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DD5969" w:rsidP="00DD5969" w:rsidRDefault="00DD5969" w14:paraId="01382298" w14:textId="77777777">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rsidRPr="0066224E" w:rsidR="00DD5969" w:rsidP="00DD5969" w:rsidRDefault="00DD5969" w14:paraId="6193D1EC" w14:textId="77777777">
      <w:pPr>
        <w:spacing w:before="212"/>
        <w:jc w:val="center"/>
        <w:rPr>
          <w:rFonts w:ascii="Arial"/>
          <w:b/>
          <w:sz w:val="36"/>
          <w:szCs w:val="36"/>
        </w:rPr>
      </w:pPr>
    </w:p>
    <w:p w:rsidR="00DD5969" w:rsidP="00DD5969" w:rsidRDefault="00DD5969" w14:paraId="5B9AE89A" w14:textId="77777777">
      <w:pPr>
        <w:spacing w:before="212"/>
        <w:rPr>
          <w:rFonts w:ascii="Arial"/>
          <w:b/>
          <w:sz w:val="56"/>
        </w:rPr>
      </w:pPr>
    </w:p>
    <w:p w:rsidRPr="008C51B7" w:rsidR="00DD5969" w:rsidP="00DD5969" w:rsidRDefault="00DD5969" w14:paraId="7EE9271E" w14:textId="0E5DBAB9">
      <w:pPr>
        <w:spacing w:before="212"/>
        <w:rPr>
          <w:rFonts w:ascii="Arial"/>
          <w:b/>
          <w:sz w:val="48"/>
          <w:szCs w:val="48"/>
        </w:rPr>
      </w:pPr>
      <w:r w:rsidRPr="008C51B7">
        <w:rPr>
          <w:rFonts w:ascii="Arial"/>
          <w:b/>
          <w:sz w:val="48"/>
          <w:szCs w:val="48"/>
        </w:rPr>
        <w:t>MODULE CODE:</w:t>
      </w:r>
      <w:r w:rsidRPr="008C51B7" w:rsidR="0000375B">
        <w:rPr>
          <w:rFonts w:ascii="Arial"/>
          <w:b/>
          <w:sz w:val="48"/>
          <w:szCs w:val="48"/>
        </w:rPr>
        <w:t>ECAD4018</w:t>
      </w:r>
    </w:p>
    <w:p w:rsidRPr="008C51B7" w:rsidR="00347EA1" w:rsidP="00DD5969" w:rsidRDefault="00347EA1" w14:paraId="5051A2D5" w14:textId="77777777">
      <w:pPr>
        <w:spacing w:before="212"/>
        <w:rPr>
          <w:rFonts w:ascii="Arial"/>
          <w:b/>
          <w:sz w:val="48"/>
          <w:szCs w:val="48"/>
        </w:rPr>
      </w:pPr>
    </w:p>
    <w:p w:rsidRPr="00DD5969" w:rsidR="00DD5969" w:rsidP="00DD5969" w:rsidRDefault="00DD5969" w14:paraId="7681432B" w14:textId="69ACD5D6">
      <w:pPr>
        <w:spacing w:before="3"/>
        <w:rPr>
          <w:rFonts w:ascii="Arial"/>
          <w:b/>
          <w:sz w:val="48"/>
          <w:szCs w:val="48"/>
        </w:rPr>
      </w:pPr>
      <w:r w:rsidRPr="00DD5969">
        <w:rPr>
          <w:rFonts w:ascii="Arial"/>
          <w:b/>
          <w:sz w:val="48"/>
          <w:szCs w:val="48"/>
        </w:rPr>
        <w:t>STUDENT NAME:</w:t>
      </w:r>
      <w:r w:rsidR="008C51B7">
        <w:rPr>
          <w:rFonts w:ascii="Arial"/>
          <w:b/>
          <w:sz w:val="48"/>
          <w:szCs w:val="48"/>
        </w:rPr>
        <w:t xml:space="preserve"> Eleri Rees</w:t>
      </w:r>
    </w:p>
    <w:p w:rsidRPr="00DD5969" w:rsidR="00DD5969" w:rsidP="00DD5969" w:rsidRDefault="00DD5969" w14:paraId="0D16D138" w14:textId="77777777">
      <w:pPr>
        <w:spacing w:before="3"/>
        <w:rPr>
          <w:rFonts w:ascii="Arial"/>
          <w:b/>
          <w:sz w:val="48"/>
          <w:szCs w:val="48"/>
        </w:rPr>
      </w:pPr>
    </w:p>
    <w:p w:rsidRPr="00DD5969" w:rsidR="00DD5969" w:rsidP="00DD5969" w:rsidRDefault="00DD5969" w14:paraId="18107AFF" w14:textId="53E17F73">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8C51B7">
        <w:rPr>
          <w:rFonts w:ascii="Arial"/>
          <w:b/>
          <w:sz w:val="48"/>
          <w:szCs w:val="48"/>
        </w:rPr>
        <w:t xml:space="preserve"> 2403953</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rPr>
      </w:pPr>
    </w:p>
    <w:p w:rsidR="00347EA1" w:rsidP="00DD5969" w:rsidRDefault="00347EA1" w14:paraId="467BE871" w14:textId="77777777">
      <w:pPr>
        <w:ind w:left="100"/>
        <w:rPr>
          <w:rFonts w:ascii="Arial"/>
          <w:b/>
          <w:sz w:val="47"/>
        </w:rPr>
      </w:pPr>
    </w:p>
    <w:p w:rsidR="00DD5969" w:rsidP="00DD5969" w:rsidRDefault="00DD5969" w14:paraId="69F83F2B" w14:textId="77777777">
      <w:pPr>
        <w:jc w:val="center"/>
        <w:rPr>
          <w:rFonts w:ascii="Arial"/>
          <w:b/>
          <w:sz w:val="40"/>
        </w:rPr>
      </w:pPr>
    </w:p>
    <w:p w:rsidR="0000375B" w:rsidP="00DD5969" w:rsidRDefault="0000375B" w14:paraId="3A56DF45" w14:textId="77777777">
      <w:pPr>
        <w:jc w:val="center"/>
        <w:rPr>
          <w:rFonts w:ascii="Arial"/>
          <w:b/>
          <w:sz w:val="40"/>
        </w:rPr>
      </w:pPr>
    </w:p>
    <w:p w:rsidRPr="00192D3C" w:rsidR="0000375B" w:rsidP="00DD5969" w:rsidRDefault="0000375B" w14:paraId="35E77934" w14:textId="77777777">
      <w:pPr>
        <w:jc w:val="center"/>
        <w:rPr>
          <w:rFonts w:ascii="Arial"/>
          <w:b/>
          <w:sz w:val="40"/>
        </w:rPr>
      </w:pPr>
    </w:p>
    <w:p w:rsidRPr="0039218D" w:rsidR="00E243A8" w:rsidP="00DD5969" w:rsidRDefault="00B103B9" w14:paraId="35F8404C" w14:textId="3F549E96">
      <w:pPr>
        <w:rPr>
          <w:b/>
          <w:bCs/>
          <w:sz w:val="32"/>
          <w:szCs w:val="32"/>
          <w:u w:val="single"/>
        </w:rPr>
      </w:pPr>
      <w:r w:rsidRPr="00E243A8">
        <w:rPr>
          <w:b/>
          <w:bCs/>
          <w:sz w:val="32"/>
          <w:szCs w:val="32"/>
          <w:u w:val="single"/>
        </w:rPr>
        <w:lastRenderedPageBreak/>
        <w:t>AI Acknowledgement</w:t>
      </w:r>
    </w:p>
    <w:p w:rsidRPr="00DD5969" w:rsidR="00DD5969" w:rsidP="00DD5969" w:rsidRDefault="00DD5969" w14:paraId="44C358F6" w14:textId="4912E992">
      <w:r w:rsidRPr="00DD5969">
        <w:t xml:space="preserve">I acknowledge the use of </w:t>
      </w:r>
      <w:r w:rsidRPr="008925D1" w:rsidR="008925D1">
        <w:t>AI Overview</w:t>
      </w:r>
      <w:r w:rsidRPr="00DD5969">
        <w:t xml:space="preserve"> (</w:t>
      </w:r>
      <w:r w:rsidRPr="00260723" w:rsidR="00260723">
        <w:t>www.google.co.uk</w:t>
      </w:r>
      <w:r w:rsidRPr="00DD5969">
        <w:t xml:space="preserve">) on </w:t>
      </w:r>
      <w:r w:rsidR="00260723">
        <w:t>06/01/2025</w:t>
      </w:r>
      <w:r w:rsidRPr="00DD5969">
        <w:t xml:space="preserve"> to </w:t>
      </w:r>
      <w:r w:rsidR="00105BB6">
        <w:t xml:space="preserve">support my </w:t>
      </w:r>
      <w:r w:rsidR="00194F84">
        <w:t>research</w:t>
      </w:r>
      <w:r w:rsidRPr="00DD5969">
        <w:t xml:space="preserve">. I used the prompt(s): </w:t>
      </w:r>
    </w:p>
    <w:p w:rsidRPr="00DD5969" w:rsidR="00DD5969" w:rsidP="00DD5969" w:rsidRDefault="00DD5969" w14:paraId="35F2F4DA" w14:textId="2D8D8692">
      <w:r w:rsidRPr="00DD5969">
        <w:t xml:space="preserve">1. </w:t>
      </w:r>
      <w:r w:rsidRPr="00D8662A" w:rsidR="00D8662A">
        <w:t>why do schools need to work closely with parents on attendance and punctuality</w:t>
      </w:r>
      <w:r w:rsidR="00194F84">
        <w:t>.</w:t>
      </w:r>
      <w:r w:rsidRPr="00DD5969">
        <w:t xml:space="preserve"> </w:t>
      </w:r>
    </w:p>
    <w:p w:rsidR="00E243A8" w:rsidP="00DD5969" w:rsidRDefault="00DD5969" w14:paraId="4008D193" w14:textId="77777777">
      <w:r w:rsidRPr="00DD5969">
        <w:t xml:space="preserve">I confirm that I have not presented any AI generated text as my own work. </w:t>
      </w:r>
    </w:p>
    <w:p w:rsidR="00DD5969" w:rsidP="00DD5969" w:rsidRDefault="00DD5969" w14:paraId="44A8291C" w14:textId="080D3142">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rsidR="00B103B9" w:rsidP="00DD5969" w:rsidRDefault="00B103B9" w14:paraId="4121D0F7" w14:textId="77777777"/>
    <w:p w:rsidR="0000375B" w:rsidRDefault="0000375B" w14:paraId="5154171D" w14:textId="77777777">
      <w:pPr>
        <w:rPr>
          <w:b/>
          <w:bCs/>
        </w:rPr>
      </w:pPr>
      <w:r w:rsidRPr="0000375B">
        <w:rPr>
          <w:b/>
          <w:bCs/>
        </w:rPr>
        <w:t>Targets from my previous assignment</w:t>
      </w:r>
    </w:p>
    <w:p w:rsidR="0000375B" w:rsidRDefault="0000375B" w14:paraId="17A7A376" w14:textId="77777777">
      <w:pPr>
        <w:rPr>
          <w:b/>
          <w:bCs/>
        </w:rPr>
      </w:pPr>
    </w:p>
    <w:tbl>
      <w:tblPr>
        <w:tblStyle w:val="TableGrid"/>
        <w:tblW w:w="0" w:type="auto"/>
        <w:tblLook w:val="04A0" w:firstRow="1" w:lastRow="0" w:firstColumn="1" w:lastColumn="0" w:noHBand="0" w:noVBand="1"/>
      </w:tblPr>
      <w:tblGrid>
        <w:gridCol w:w="4508"/>
        <w:gridCol w:w="4508"/>
      </w:tblGrid>
      <w:tr w:rsidR="0000375B" w:rsidTr="0000375B" w14:paraId="551E84E1" w14:textId="77777777">
        <w:tc>
          <w:tcPr>
            <w:tcW w:w="4508" w:type="dxa"/>
          </w:tcPr>
          <w:p w:rsidRPr="0000375B" w:rsidR="0000375B" w:rsidP="00DD5969" w:rsidRDefault="0000375B" w14:paraId="672FF086" w14:textId="6A0E023B">
            <w:pPr>
              <w:rPr>
                <w:b/>
                <w:bCs/>
              </w:rPr>
            </w:pPr>
            <w:r w:rsidRPr="0000375B">
              <w:rPr>
                <w:b/>
                <w:bCs/>
              </w:rPr>
              <w:t>Target</w:t>
            </w:r>
          </w:p>
        </w:tc>
        <w:tc>
          <w:tcPr>
            <w:tcW w:w="4508" w:type="dxa"/>
          </w:tcPr>
          <w:p w:rsidRPr="0000375B" w:rsidR="0000375B" w:rsidP="00DD5969" w:rsidRDefault="0000375B" w14:paraId="352B31B4" w14:textId="3C8264E3">
            <w:pPr>
              <w:rPr>
                <w:b/>
                <w:bCs/>
              </w:rPr>
            </w:pPr>
            <w:r w:rsidRPr="0000375B">
              <w:rPr>
                <w:b/>
                <w:bCs/>
              </w:rPr>
              <w:t>How I have addressed it in this work</w:t>
            </w:r>
          </w:p>
        </w:tc>
      </w:tr>
      <w:tr w:rsidR="0000375B" w:rsidTr="0000375B" w14:paraId="0DC71ABF" w14:textId="77777777">
        <w:tc>
          <w:tcPr>
            <w:tcW w:w="4508" w:type="dxa"/>
          </w:tcPr>
          <w:p w:rsidR="0000375B" w:rsidP="00DD5969" w:rsidRDefault="0000375B" w14:paraId="52EB84A3" w14:textId="77777777">
            <w:pPr>
              <w:rPr>
                <w:sz w:val="16"/>
                <w:szCs w:val="16"/>
              </w:rPr>
            </w:pPr>
          </w:p>
          <w:p w:rsidRPr="00C81931" w:rsidR="0000375B" w:rsidP="00DD5969" w:rsidRDefault="00C81931" w14:paraId="76BEE28D" w14:textId="471A29ED">
            <w:pPr>
              <w:rPr>
                <w:rFonts w:ascii="Arial" w:hAnsi="Arial" w:cs="Arial"/>
                <w:sz w:val="22"/>
                <w:szCs w:val="22"/>
              </w:rPr>
            </w:pPr>
            <w:r w:rsidRPr="00C81931">
              <w:rPr>
                <w:rFonts w:ascii="Arial" w:hAnsi="Arial" w:cs="Arial"/>
                <w:sz w:val="22"/>
                <w:szCs w:val="22"/>
              </w:rPr>
              <w:t>Try to support your key messages with research</w:t>
            </w:r>
            <w:r>
              <w:rPr>
                <w:rFonts w:ascii="Arial" w:hAnsi="Arial" w:cs="Arial"/>
                <w:sz w:val="22"/>
                <w:szCs w:val="22"/>
              </w:rPr>
              <w:t>; who</w:t>
            </w:r>
            <w:r w:rsidRPr="00C81931">
              <w:rPr>
                <w:rFonts w:ascii="Arial" w:hAnsi="Arial" w:cs="Arial"/>
                <w:sz w:val="22"/>
                <w:szCs w:val="22"/>
              </w:rPr>
              <w:t xml:space="preserve"> agrees? Who disagrees</w:t>
            </w:r>
            <w:r>
              <w:rPr>
                <w:rFonts w:ascii="Arial" w:hAnsi="Arial" w:cs="Arial"/>
                <w:sz w:val="22"/>
                <w:szCs w:val="22"/>
              </w:rPr>
              <w:t>?</w:t>
            </w:r>
          </w:p>
          <w:p w:rsidR="0000375B" w:rsidP="00DD5969" w:rsidRDefault="0000375B" w14:paraId="0EDC9850" w14:textId="77777777">
            <w:pPr>
              <w:rPr>
                <w:sz w:val="16"/>
                <w:szCs w:val="16"/>
              </w:rPr>
            </w:pPr>
          </w:p>
        </w:tc>
        <w:tc>
          <w:tcPr>
            <w:tcW w:w="4508" w:type="dxa"/>
          </w:tcPr>
          <w:p w:rsidRPr="00CB4142" w:rsidR="0000375B" w:rsidP="00DD5969" w:rsidRDefault="00F70485" w14:paraId="3FCBF01B" w14:textId="3C86B6BC">
            <w:pPr>
              <w:rPr>
                <w:rFonts w:ascii="Arial" w:hAnsi="Arial" w:cs="Arial"/>
                <w:sz w:val="22"/>
                <w:szCs w:val="22"/>
              </w:rPr>
            </w:pPr>
            <w:r>
              <w:rPr>
                <w:rFonts w:ascii="Arial" w:hAnsi="Arial" w:cs="Arial"/>
                <w:sz w:val="22"/>
                <w:szCs w:val="22"/>
              </w:rPr>
              <w:t xml:space="preserve">I have tried to compare and contrast different research to </w:t>
            </w:r>
            <w:r w:rsidR="00E06704">
              <w:rPr>
                <w:rFonts w:ascii="Arial" w:hAnsi="Arial" w:cs="Arial"/>
                <w:sz w:val="22"/>
                <w:szCs w:val="22"/>
              </w:rPr>
              <w:t>support my discussion about Forest schools</w:t>
            </w:r>
            <w:r w:rsidR="009C4DBD">
              <w:rPr>
                <w:rFonts w:ascii="Arial" w:hAnsi="Arial" w:cs="Arial"/>
                <w:sz w:val="22"/>
                <w:szCs w:val="22"/>
              </w:rPr>
              <w:t xml:space="preserve"> and translation apps</w:t>
            </w:r>
            <w:r w:rsidR="009167B5">
              <w:rPr>
                <w:rFonts w:ascii="Arial" w:hAnsi="Arial" w:cs="Arial"/>
                <w:sz w:val="22"/>
                <w:szCs w:val="22"/>
              </w:rPr>
              <w:t>.</w:t>
            </w:r>
          </w:p>
        </w:tc>
      </w:tr>
      <w:tr w:rsidR="0000375B" w:rsidTr="0000375B" w14:paraId="2411A5A2" w14:textId="77777777">
        <w:tc>
          <w:tcPr>
            <w:tcW w:w="4508" w:type="dxa"/>
          </w:tcPr>
          <w:p w:rsidR="0000375B" w:rsidP="00DD5969" w:rsidRDefault="0000375B" w14:paraId="4A120529" w14:textId="77777777">
            <w:pPr>
              <w:rPr>
                <w:sz w:val="16"/>
                <w:szCs w:val="16"/>
              </w:rPr>
            </w:pPr>
          </w:p>
          <w:p w:rsidRPr="00C81931" w:rsidR="0000375B" w:rsidP="00DD5969" w:rsidRDefault="00C81931" w14:paraId="73ED8D37" w14:textId="3A93CAAE">
            <w:pPr>
              <w:rPr>
                <w:rFonts w:ascii="Arial" w:hAnsi="Arial" w:cs="Arial"/>
                <w:sz w:val="22"/>
                <w:szCs w:val="22"/>
              </w:rPr>
            </w:pPr>
            <w:r w:rsidRPr="00C81931">
              <w:rPr>
                <w:rFonts w:ascii="Arial" w:hAnsi="Arial" w:cs="Arial"/>
                <w:sz w:val="22"/>
                <w:szCs w:val="22"/>
              </w:rPr>
              <w:t xml:space="preserve">Provide a </w:t>
            </w:r>
            <w:r>
              <w:rPr>
                <w:rFonts w:ascii="Arial" w:hAnsi="Arial" w:cs="Arial"/>
                <w:sz w:val="22"/>
                <w:szCs w:val="22"/>
              </w:rPr>
              <w:t>counterargument</w:t>
            </w:r>
            <w:r w:rsidRPr="00C81931">
              <w:rPr>
                <w:rFonts w:ascii="Arial" w:hAnsi="Arial" w:cs="Arial"/>
                <w:sz w:val="22"/>
                <w:szCs w:val="22"/>
              </w:rPr>
              <w:t xml:space="preserve"> for recommendations made/critically evaluate aspects to be cautious with</w:t>
            </w:r>
          </w:p>
          <w:p w:rsidR="0000375B" w:rsidP="00DD5969" w:rsidRDefault="0000375B" w14:paraId="2A59CA2F" w14:textId="77777777">
            <w:pPr>
              <w:rPr>
                <w:sz w:val="16"/>
                <w:szCs w:val="16"/>
              </w:rPr>
            </w:pPr>
          </w:p>
        </w:tc>
        <w:tc>
          <w:tcPr>
            <w:tcW w:w="4508" w:type="dxa"/>
          </w:tcPr>
          <w:p w:rsidRPr="009C4DBD" w:rsidR="0000375B" w:rsidP="00DD5969" w:rsidRDefault="00B1509F" w14:paraId="51AE3AC6" w14:textId="500DCD38">
            <w:pPr>
              <w:rPr>
                <w:rFonts w:ascii="Arial" w:hAnsi="Arial" w:cs="Arial"/>
                <w:sz w:val="22"/>
                <w:szCs w:val="22"/>
              </w:rPr>
            </w:pPr>
            <w:r>
              <w:rPr>
                <w:rFonts w:ascii="Arial" w:hAnsi="Arial" w:cs="Arial"/>
                <w:sz w:val="22"/>
                <w:szCs w:val="22"/>
              </w:rPr>
              <w:t xml:space="preserve">I have highlighted the potential barrier to my </w:t>
            </w:r>
            <w:r w:rsidR="006A28A5">
              <w:rPr>
                <w:rFonts w:ascii="Arial" w:hAnsi="Arial" w:cs="Arial"/>
                <w:sz w:val="22"/>
                <w:szCs w:val="22"/>
              </w:rPr>
              <w:t xml:space="preserve">forest school </w:t>
            </w:r>
            <w:r>
              <w:rPr>
                <w:rFonts w:ascii="Arial" w:hAnsi="Arial" w:cs="Arial"/>
                <w:sz w:val="22"/>
                <w:szCs w:val="22"/>
              </w:rPr>
              <w:t>recommendation</w:t>
            </w:r>
            <w:r w:rsidR="009167B5">
              <w:rPr>
                <w:rFonts w:ascii="Arial" w:hAnsi="Arial" w:cs="Arial"/>
                <w:sz w:val="22"/>
                <w:szCs w:val="22"/>
              </w:rPr>
              <w:t>.</w:t>
            </w:r>
          </w:p>
        </w:tc>
      </w:tr>
      <w:tr w:rsidR="0000375B" w:rsidTr="0000375B" w14:paraId="7E9C0FF5" w14:textId="77777777">
        <w:tc>
          <w:tcPr>
            <w:tcW w:w="4508" w:type="dxa"/>
          </w:tcPr>
          <w:p w:rsidR="0000375B" w:rsidP="00DD5969" w:rsidRDefault="0000375B" w14:paraId="31E1404E" w14:textId="77777777">
            <w:pPr>
              <w:rPr>
                <w:sz w:val="16"/>
                <w:szCs w:val="16"/>
              </w:rPr>
            </w:pPr>
          </w:p>
          <w:p w:rsidRPr="00C81931" w:rsidR="0000375B" w:rsidP="00DD5969" w:rsidRDefault="00C81931" w14:paraId="49C39DFD" w14:textId="59BA2C4B">
            <w:pPr>
              <w:rPr>
                <w:rFonts w:ascii="Arial" w:hAnsi="Arial" w:cs="Arial"/>
                <w:sz w:val="22"/>
                <w:szCs w:val="22"/>
              </w:rPr>
            </w:pPr>
            <w:r w:rsidRPr="00C81931">
              <w:rPr>
                <w:rFonts w:ascii="Arial" w:hAnsi="Arial" w:cs="Arial"/>
                <w:sz w:val="22"/>
                <w:szCs w:val="22"/>
              </w:rPr>
              <w:t>Extend your reading support to support your referencing with particular attention to practical recommendations</w:t>
            </w:r>
          </w:p>
          <w:p w:rsidR="0000375B" w:rsidP="00DD5969" w:rsidRDefault="0000375B" w14:paraId="540BFA50" w14:textId="77777777">
            <w:pPr>
              <w:rPr>
                <w:sz w:val="16"/>
                <w:szCs w:val="16"/>
              </w:rPr>
            </w:pPr>
          </w:p>
        </w:tc>
        <w:tc>
          <w:tcPr>
            <w:tcW w:w="4508" w:type="dxa"/>
          </w:tcPr>
          <w:p w:rsidRPr="006A28A5" w:rsidR="0000375B" w:rsidP="00DD5969" w:rsidRDefault="006A28A5" w14:paraId="6A8EAD52" w14:textId="171D1886">
            <w:pPr>
              <w:rPr>
                <w:rFonts w:ascii="Arial" w:hAnsi="Arial" w:cs="Arial"/>
                <w:sz w:val="22"/>
                <w:szCs w:val="22"/>
              </w:rPr>
            </w:pPr>
            <w:r>
              <w:rPr>
                <w:rFonts w:ascii="Arial" w:hAnsi="Arial" w:cs="Arial"/>
                <w:sz w:val="22"/>
                <w:szCs w:val="22"/>
              </w:rPr>
              <w:t xml:space="preserve">I have </w:t>
            </w:r>
            <w:r w:rsidR="00211C01">
              <w:rPr>
                <w:rFonts w:ascii="Arial" w:hAnsi="Arial" w:cs="Arial"/>
                <w:sz w:val="22"/>
                <w:szCs w:val="22"/>
              </w:rPr>
              <w:t>aimed to provide references wherever possible</w:t>
            </w:r>
            <w:r w:rsidR="009167B5">
              <w:rPr>
                <w:rFonts w:ascii="Arial" w:hAnsi="Arial" w:cs="Arial"/>
                <w:sz w:val="22"/>
                <w:szCs w:val="22"/>
              </w:rPr>
              <w:t>,</w:t>
            </w:r>
            <w:r w:rsidR="00211C01">
              <w:rPr>
                <w:rFonts w:ascii="Arial" w:hAnsi="Arial" w:cs="Arial"/>
                <w:sz w:val="22"/>
                <w:szCs w:val="22"/>
              </w:rPr>
              <w:t xml:space="preserve"> </w:t>
            </w:r>
            <w:r w:rsidR="009167B5">
              <w:rPr>
                <w:rFonts w:ascii="Arial" w:hAnsi="Arial" w:cs="Arial"/>
                <w:sz w:val="22"/>
                <w:szCs w:val="22"/>
              </w:rPr>
              <w:t>including for my recommendations.</w:t>
            </w:r>
          </w:p>
        </w:tc>
      </w:tr>
    </w:tbl>
    <w:p w:rsidR="000C541C" w:rsidP="00DD5969" w:rsidRDefault="000C541C" w14:paraId="7F589502" w14:textId="77777777">
      <w:pPr>
        <w:rPr>
          <w:sz w:val="16"/>
          <w:szCs w:val="16"/>
        </w:rPr>
      </w:pPr>
    </w:p>
    <w:p w:rsidR="000C541C" w:rsidP="00DD5969" w:rsidRDefault="000C541C" w14:paraId="5144E418" w14:textId="77777777">
      <w:pPr>
        <w:rPr>
          <w:sz w:val="16"/>
          <w:szCs w:val="16"/>
        </w:rPr>
      </w:pPr>
    </w:p>
    <w:p w:rsidR="0000375B" w:rsidRDefault="0000375B" w14:paraId="2AE1CF9A" w14:textId="7090E061">
      <w:pPr>
        <w:rPr>
          <w:sz w:val="16"/>
          <w:szCs w:val="16"/>
        </w:rPr>
      </w:pPr>
      <w:r>
        <w:rPr>
          <w:sz w:val="16"/>
          <w:szCs w:val="16"/>
        </w:rPr>
        <w:br w:type="page"/>
      </w:r>
    </w:p>
    <w:p w:rsidR="0000375B" w:rsidP="0000375B" w:rsidRDefault="0000375B" w14:paraId="4B51507A" w14:textId="111819F4">
      <w:pPr>
        <w:rPr>
          <w:b/>
          <w:bCs/>
        </w:rPr>
      </w:pPr>
      <w:r w:rsidRPr="6A487CAC">
        <w:rPr>
          <w:b/>
          <w:bCs/>
        </w:rPr>
        <w:lastRenderedPageBreak/>
        <w:t>Create a community profile for your PTE1</w:t>
      </w:r>
      <w:r>
        <w:rPr>
          <w:b/>
          <w:bCs/>
        </w:rPr>
        <w:t xml:space="preserve"> school</w:t>
      </w:r>
      <w:r w:rsidRPr="6A487CAC">
        <w:rPr>
          <w:b/>
          <w:bCs/>
        </w:rPr>
        <w:t xml:space="preserve">. Using relevant literature, suggest ways in which the school </w:t>
      </w:r>
      <w:r>
        <w:rPr>
          <w:b/>
          <w:bCs/>
        </w:rPr>
        <w:t xml:space="preserve">could </w:t>
      </w:r>
      <w:r w:rsidRPr="6A487CAC">
        <w:rPr>
          <w:b/>
          <w:bCs/>
        </w:rPr>
        <w:t>make use of its location and community to support pupil learning.</w:t>
      </w:r>
    </w:p>
    <w:p w:rsidR="00C81931" w:rsidP="00C81931" w:rsidRDefault="00C81931" w14:paraId="71DD6A62" w14:textId="77777777">
      <w:pPr>
        <w:spacing w:line="360" w:lineRule="auto"/>
        <w:rPr>
          <w:rFonts w:ascii="Arial" w:hAnsi="Arial" w:eastAsia="Arial" w:cs="Arial"/>
          <w:b/>
          <w:bCs/>
        </w:rPr>
      </w:pPr>
      <w:r w:rsidRPr="363CEFB4">
        <w:rPr>
          <w:rFonts w:ascii="Arial" w:hAnsi="Arial" w:eastAsia="Arial" w:cs="Arial"/>
          <w:b/>
          <w:bCs/>
        </w:rPr>
        <w:t>Introduction</w:t>
      </w:r>
    </w:p>
    <w:p w:rsidRPr="00052B59" w:rsidR="00C81931" w:rsidP="00C81931" w:rsidRDefault="00A15EB7" w14:paraId="564735C6" w14:textId="2224CD61">
      <w:pPr>
        <w:spacing w:line="360" w:lineRule="auto"/>
        <w:rPr>
          <w:rFonts w:ascii="Arial" w:hAnsi="Arial" w:eastAsia="Arial" w:cs="Arial"/>
        </w:rPr>
      </w:pPr>
      <w:r>
        <w:rPr>
          <w:rFonts w:ascii="Arial" w:hAnsi="Arial" w:eastAsia="Arial" w:cs="Arial"/>
        </w:rPr>
        <w:t>T</w:t>
      </w:r>
      <w:r w:rsidR="00C81931">
        <w:rPr>
          <w:rFonts w:ascii="Arial" w:hAnsi="Arial" w:eastAsia="Arial" w:cs="Arial"/>
        </w:rPr>
        <w:t>hroughout this assignment, it shall identify the different ways that School X has created a positive relationship with its community and the children’s parents. It will d</w:t>
      </w:r>
      <w:r w:rsidR="00ED561D">
        <w:rPr>
          <w:rFonts w:ascii="Arial" w:hAnsi="Arial" w:eastAsia="Arial" w:cs="Arial"/>
        </w:rPr>
        <w:t xml:space="preserve">iscuss </w:t>
      </w:r>
      <w:r w:rsidR="00643142">
        <w:rPr>
          <w:rFonts w:ascii="Arial" w:hAnsi="Arial" w:eastAsia="Arial" w:cs="Arial"/>
        </w:rPr>
        <w:t xml:space="preserve">the </w:t>
      </w:r>
      <w:r w:rsidR="00ED561D">
        <w:rPr>
          <w:rFonts w:ascii="Arial" w:hAnsi="Arial" w:eastAsia="Arial" w:cs="Arial"/>
        </w:rPr>
        <w:t>positives</w:t>
      </w:r>
      <w:r w:rsidR="00643142">
        <w:rPr>
          <w:rFonts w:ascii="Arial" w:hAnsi="Arial" w:eastAsia="Arial" w:cs="Arial"/>
        </w:rPr>
        <w:t xml:space="preserve"> and negatives of </w:t>
      </w:r>
      <w:r>
        <w:rPr>
          <w:rFonts w:ascii="Arial" w:hAnsi="Arial" w:eastAsia="Arial" w:cs="Arial"/>
        </w:rPr>
        <w:t>School X's opportunities and provide some suggestions on what could be done to further support these opportunities,</w:t>
      </w:r>
      <w:r w:rsidR="007F36A1">
        <w:rPr>
          <w:rFonts w:ascii="Arial" w:hAnsi="Arial" w:eastAsia="Arial" w:cs="Arial"/>
        </w:rPr>
        <w:t xml:space="preserve"> as well as a suggestion for a new possible way of </w:t>
      </w:r>
      <w:r>
        <w:rPr>
          <w:rFonts w:ascii="Arial" w:hAnsi="Arial" w:eastAsia="Arial" w:cs="Arial"/>
        </w:rPr>
        <w:t>a positive engagement with the community.</w:t>
      </w:r>
      <w:r w:rsidR="00450BF0">
        <w:rPr>
          <w:rFonts w:ascii="Arial" w:hAnsi="Arial" w:eastAsia="Arial" w:cs="Arial"/>
        </w:rPr>
        <w:t xml:space="preserve"> </w:t>
      </w:r>
    </w:p>
    <w:p w:rsidR="00C81931" w:rsidP="00C81931" w:rsidRDefault="00C81931" w14:paraId="04E6D6A8" w14:textId="36B8E834">
      <w:pPr>
        <w:spacing w:line="360" w:lineRule="auto"/>
        <w:rPr>
          <w:rFonts w:ascii="Arial" w:hAnsi="Arial" w:eastAsia="Arial" w:cs="Arial"/>
          <w:b/>
          <w:bCs/>
        </w:rPr>
      </w:pPr>
      <w:r w:rsidRPr="363CEFB4">
        <w:rPr>
          <w:rFonts w:ascii="Arial" w:hAnsi="Arial" w:eastAsia="Arial" w:cs="Arial"/>
          <w:b/>
          <w:bCs/>
        </w:rPr>
        <w:t xml:space="preserve">Community Profile </w:t>
      </w:r>
    </w:p>
    <w:p w:rsidR="00C81931" w:rsidP="00C81931" w:rsidRDefault="00C81931" w14:paraId="26C5A9D3" w14:textId="325E182C">
      <w:pPr>
        <w:spacing w:line="360" w:lineRule="auto"/>
        <w:rPr>
          <w:rFonts w:ascii="Arial" w:hAnsi="Arial" w:eastAsia="Arial" w:cs="Arial"/>
        </w:rPr>
      </w:pPr>
      <w:r w:rsidRPr="363CEFB4">
        <w:rPr>
          <w:rFonts w:ascii="Arial" w:hAnsi="Arial" w:eastAsia="Arial" w:cs="Arial"/>
        </w:rPr>
        <w:t>School X is in an urban location near to the west of Carmarthen. This school is a moderately large school</w:t>
      </w:r>
      <w:r>
        <w:rPr>
          <w:rFonts w:ascii="Arial" w:hAnsi="Arial" w:eastAsia="Arial" w:cs="Arial"/>
        </w:rPr>
        <w:t>. My</w:t>
      </w:r>
      <w:r w:rsidR="009B5031">
        <w:rPr>
          <w:rFonts w:ascii="Arial" w:hAnsi="Arial" w:eastAsia="Arial" w:cs="Arial"/>
        </w:rPr>
        <w:t xml:space="preserve"> </w:t>
      </w:r>
      <w:r>
        <w:rPr>
          <w:rFonts w:ascii="Arial" w:hAnsi="Arial" w:eastAsia="Arial" w:cs="Arial"/>
        </w:rPr>
        <w:t>local</w:t>
      </w:r>
      <w:r w:rsidR="009B5031">
        <w:rPr>
          <w:rFonts w:ascii="Arial" w:hAnsi="Arial" w:eastAsia="Arial" w:cs="Arial"/>
        </w:rPr>
        <w:t xml:space="preserve"> </w:t>
      </w:r>
      <w:r>
        <w:rPr>
          <w:rFonts w:ascii="Arial" w:hAnsi="Arial" w:eastAsia="Arial" w:cs="Arial"/>
        </w:rPr>
        <w:t>school</w:t>
      </w:r>
      <w:r w:rsidRPr="363CEFB4">
        <w:rPr>
          <w:rFonts w:ascii="Arial" w:hAnsi="Arial" w:eastAsia="Arial" w:cs="Arial"/>
        </w:rPr>
        <w:t xml:space="preserve"> reported </w:t>
      </w:r>
      <w:r>
        <w:rPr>
          <w:rFonts w:ascii="Arial" w:hAnsi="Arial" w:eastAsia="Arial" w:cs="Arial"/>
        </w:rPr>
        <w:t xml:space="preserve">that </w:t>
      </w:r>
      <w:r w:rsidRPr="363CEFB4">
        <w:rPr>
          <w:rFonts w:ascii="Arial" w:hAnsi="Arial" w:eastAsia="Arial" w:cs="Arial"/>
        </w:rPr>
        <w:t>in 2024</w:t>
      </w:r>
      <w:r>
        <w:rPr>
          <w:rFonts w:ascii="Arial" w:hAnsi="Arial" w:eastAsia="Arial" w:cs="Arial"/>
        </w:rPr>
        <w:t>, School X had 469 pupils attending, which has been a great increase since the ESTYN report in 2011; however,</w:t>
      </w:r>
      <w:r w:rsidRPr="363CEFB4">
        <w:rPr>
          <w:rFonts w:ascii="Arial" w:hAnsi="Arial" w:eastAsia="Arial" w:cs="Arial"/>
        </w:rPr>
        <w:t xml:space="preserve"> it is a decrease from the 2018 report. In this moderately large school, there are 16 classes</w:t>
      </w:r>
      <w:r w:rsidR="009B5031">
        <w:rPr>
          <w:rFonts w:ascii="Arial" w:hAnsi="Arial" w:eastAsia="Arial" w:cs="Arial"/>
        </w:rPr>
        <w:t>,</w:t>
      </w:r>
      <w:r w:rsidRPr="363CEFB4">
        <w:rPr>
          <w:rFonts w:ascii="Arial" w:hAnsi="Arial" w:eastAsia="Arial" w:cs="Arial"/>
        </w:rPr>
        <w:t xml:space="preserve"> which include 2 nurseries. ESTYN reports that in 2018, the pupils with free school meals and additional learning needs (ALN) were below the national average</w:t>
      </w:r>
      <w:r w:rsidR="009B5031">
        <w:rPr>
          <w:rFonts w:ascii="Arial" w:hAnsi="Arial" w:eastAsia="Arial" w:cs="Arial"/>
        </w:rPr>
        <w:t xml:space="preserve">, which has again decreased from the </w:t>
      </w:r>
      <w:r w:rsidRPr="363CEFB4">
        <w:rPr>
          <w:rFonts w:ascii="Arial" w:hAnsi="Arial" w:eastAsia="Arial" w:cs="Arial"/>
        </w:rPr>
        <w:t xml:space="preserve">2011 ESTYN report. The school's budget per pupil has increased from £3,530 in 2021-22 to £4,363 in 2024-25. There is a private day nursery near </w:t>
      </w:r>
      <w:r w:rsidR="009B5031">
        <w:rPr>
          <w:rFonts w:ascii="Arial" w:hAnsi="Arial" w:eastAsia="Arial" w:cs="Arial"/>
        </w:rPr>
        <w:t>the school; however,</w:t>
      </w:r>
      <w:r w:rsidRPr="363CEFB4">
        <w:rPr>
          <w:rFonts w:ascii="Arial" w:hAnsi="Arial" w:eastAsia="Arial" w:cs="Arial"/>
        </w:rPr>
        <w:t xml:space="preserve"> the school itself does not have a </w:t>
      </w:r>
      <w:r w:rsidR="008565CF">
        <w:rPr>
          <w:rFonts w:ascii="Arial" w:hAnsi="Arial" w:eastAsia="Arial" w:cs="Arial"/>
        </w:rPr>
        <w:t>Flying Start program, but there is a Flying Start provision at the Argel Centre, which parents may take their children to</w:t>
      </w:r>
      <w:r w:rsidRPr="363CEFB4">
        <w:rPr>
          <w:rFonts w:ascii="Arial" w:hAnsi="Arial" w:eastAsia="Arial" w:cs="Arial"/>
        </w:rPr>
        <w:t>.</w:t>
      </w:r>
    </w:p>
    <w:p w:rsidR="00C81931" w:rsidP="00C81931" w:rsidRDefault="00C81931" w14:paraId="0810BF60" w14:textId="77777777">
      <w:pPr>
        <w:spacing w:line="360" w:lineRule="auto"/>
        <w:rPr>
          <w:rFonts w:ascii="Arial" w:hAnsi="Arial" w:eastAsia="Arial" w:cs="Arial"/>
        </w:rPr>
      </w:pPr>
      <w:r w:rsidRPr="363CEFB4">
        <w:rPr>
          <w:rFonts w:ascii="Arial" w:hAnsi="Arial" w:eastAsia="Arial" w:cs="Arial"/>
        </w:rPr>
        <w:t>The school is located near a small play area, which the children should be able to explore on trips out of the school</w:t>
      </w:r>
      <w:r>
        <w:rPr>
          <w:rFonts w:ascii="Arial" w:hAnsi="Arial" w:eastAsia="Arial" w:cs="Arial"/>
        </w:rPr>
        <w:t>. It is also near</w:t>
      </w:r>
      <w:r w:rsidRPr="363CEFB4">
        <w:rPr>
          <w:rFonts w:ascii="Arial" w:hAnsi="Arial" w:eastAsia="Arial" w:cs="Arial"/>
        </w:rPr>
        <w:t xml:space="preserve"> an area where the children can be taught about road safety. </w:t>
      </w:r>
    </w:p>
    <w:p w:rsidR="00C81931" w:rsidP="00C81931" w:rsidRDefault="00C81931" w14:paraId="058A7070" w14:textId="4C261CED">
      <w:pPr>
        <w:spacing w:line="360" w:lineRule="auto"/>
        <w:rPr>
          <w:rFonts w:ascii="Arial" w:hAnsi="Arial" w:eastAsia="Arial" w:cs="Arial"/>
        </w:rPr>
      </w:pPr>
      <w:r w:rsidRPr="363CEFB4">
        <w:rPr>
          <w:rFonts w:ascii="Arial" w:hAnsi="Arial" w:eastAsia="Arial" w:cs="Arial"/>
        </w:rPr>
        <w:t xml:space="preserve">Friends of </w:t>
      </w:r>
      <w:r w:rsidR="00907947">
        <w:rPr>
          <w:rFonts w:ascii="Arial" w:hAnsi="Arial" w:eastAsia="Arial" w:cs="Arial"/>
        </w:rPr>
        <w:t>School X have regular meetings to plan for special events and provide resources for the children. Friends of School X also holds regular events to raise funds for the school and ensure that parents are involved</w:t>
      </w:r>
      <w:r w:rsidRPr="363CEFB4">
        <w:rPr>
          <w:rFonts w:ascii="Arial" w:hAnsi="Arial" w:eastAsia="Arial" w:cs="Arial"/>
        </w:rPr>
        <w:t xml:space="preserve"> in the school's community.</w:t>
      </w:r>
    </w:p>
    <w:p w:rsidR="00C81931" w:rsidP="00C81931" w:rsidRDefault="00C81931" w14:paraId="2B0832C2" w14:textId="77777777">
      <w:pPr>
        <w:spacing w:line="360" w:lineRule="auto"/>
        <w:rPr>
          <w:rFonts w:ascii="Arial" w:hAnsi="Arial" w:eastAsia="Arial" w:cs="Arial"/>
        </w:rPr>
      </w:pPr>
      <w:r w:rsidRPr="363CEFB4">
        <w:rPr>
          <w:rFonts w:ascii="Arial" w:hAnsi="Arial" w:eastAsia="Arial" w:cs="Arial"/>
        </w:rPr>
        <w:t xml:space="preserve">The school's local area is surrounded with multiple opportunities for the children to have a range experiences in exploring the area. The school is </w:t>
      </w:r>
      <w:bookmarkStart w:name="_Int_klmEj5ry" w:id="0"/>
      <w:r w:rsidRPr="363CEFB4">
        <w:rPr>
          <w:rFonts w:ascii="Arial" w:hAnsi="Arial" w:eastAsia="Arial" w:cs="Arial"/>
        </w:rPr>
        <w:t>in close proximity to</w:t>
      </w:r>
      <w:bookmarkEnd w:id="0"/>
      <w:r w:rsidRPr="363CEFB4">
        <w:rPr>
          <w:rFonts w:ascii="Arial" w:hAnsi="Arial" w:eastAsia="Arial" w:cs="Arial"/>
        </w:rPr>
        <w:t xml:space="preserve"> a leisure centre and swimming pool which the school uses by taking classes for swimming lessons. There are also places that the children can be taken to for a </w:t>
      </w:r>
      <w:r w:rsidRPr="363CEFB4">
        <w:rPr>
          <w:rFonts w:ascii="Arial" w:hAnsi="Arial" w:eastAsia="Arial" w:cs="Arial"/>
        </w:rPr>
        <w:lastRenderedPageBreak/>
        <w:t xml:space="preserve">rewarding day out such as Green Castle Woods, Llansteffan beach and castle. There is also Carmarthen castle in the town centre where they can learn further about the history of Welsh castles and gain an understanding about the Welsh heritage that is in the area and how it has changed, grown and expanded over the years.  Bishops Palace Museum, Abergwili, Merlin’s Hill, The National Botanic Garden of Wales, Carmarthen showground and Carmarthen Livestock market off the A40 </w:t>
      </w:r>
    </w:p>
    <w:p w:rsidR="00C81931" w:rsidP="00C81931" w:rsidRDefault="00C81931" w14:paraId="74900D8C" w14:textId="0A95373B">
      <w:pPr>
        <w:spacing w:line="360" w:lineRule="auto"/>
        <w:rPr>
          <w:rFonts w:ascii="Arial" w:hAnsi="Arial" w:eastAsia="Arial" w:cs="Arial"/>
        </w:rPr>
      </w:pPr>
      <w:r w:rsidRPr="363CEFB4">
        <w:rPr>
          <w:rFonts w:ascii="Arial" w:hAnsi="Arial" w:eastAsia="Arial" w:cs="Arial"/>
        </w:rPr>
        <w:t xml:space="preserve">Trips out provide the opportunity for community engagement and to explore the local area. There are further links with the community and the local area with regular visits from the police liaison officer. </w:t>
      </w:r>
      <w:r>
        <w:rPr>
          <w:rFonts w:ascii="Arial" w:hAnsi="Arial" w:eastAsia="Arial" w:cs="Arial"/>
        </w:rPr>
        <w:t>This can create a familiar association with the police,</w:t>
      </w:r>
      <w:r w:rsidRPr="363CEFB4">
        <w:rPr>
          <w:rFonts w:ascii="Arial" w:hAnsi="Arial" w:eastAsia="Arial" w:cs="Arial"/>
        </w:rPr>
        <w:t xml:space="preserve"> which could allow the children to feel safe in reporting crimes that they may witness or be part of currently or in the future. The children also participate in local competitions</w:t>
      </w:r>
      <w:r w:rsidR="003D4993">
        <w:rPr>
          <w:rFonts w:ascii="Arial" w:hAnsi="Arial" w:eastAsia="Arial" w:cs="Arial"/>
        </w:rPr>
        <w:t>, which means that they are engaging with the community, and when participating,</w:t>
      </w:r>
      <w:r w:rsidRPr="363CEFB4">
        <w:rPr>
          <w:rFonts w:ascii="Arial" w:hAnsi="Arial" w:eastAsia="Arial" w:cs="Arial"/>
        </w:rPr>
        <w:t xml:space="preserve"> the school's involvement in competitions may be recognised in local newspapers.</w:t>
      </w:r>
    </w:p>
    <w:p w:rsidR="00C81931" w:rsidP="00F739A9" w:rsidRDefault="00C81931" w14:paraId="5564A23A" w14:textId="77777777">
      <w:pPr>
        <w:spacing w:before="240" w:after="240" w:line="360" w:lineRule="auto"/>
        <w:rPr>
          <w:rFonts w:ascii="Arial" w:hAnsi="Arial" w:eastAsia="Arial" w:cs="Arial"/>
        </w:rPr>
      </w:pPr>
      <w:r w:rsidRPr="363CEFB4">
        <w:rPr>
          <w:rFonts w:ascii="Arial" w:hAnsi="Arial" w:eastAsia="Arial" w:cs="Arial"/>
        </w:rPr>
        <w:t xml:space="preserve">School X also has ties to a local conservation group. This could mean this group </w:t>
      </w:r>
      <w:r>
        <w:rPr>
          <w:rFonts w:ascii="Arial" w:hAnsi="Arial" w:eastAsia="Arial" w:cs="Arial"/>
        </w:rPr>
        <w:t>gives presentations in assemblies but also provides lessons for class discussion about what ways children can participate to help the environment. This could bring awareness to the children about specific topics, and</w:t>
      </w:r>
      <w:r w:rsidRPr="363CEFB4">
        <w:rPr>
          <w:rFonts w:ascii="Arial" w:hAnsi="Arial" w:eastAsia="Arial" w:cs="Arial"/>
        </w:rPr>
        <w:t xml:space="preserve"> the teacher may then be able to create lesson plans to give the children the ability to grow a deeper understanding of the Education for Sustainable Development and Global Citizenship subject.</w:t>
      </w:r>
    </w:p>
    <w:p w:rsidR="00C81931" w:rsidP="00C81931" w:rsidRDefault="00C81931" w14:paraId="3455198C" w14:textId="6EB0E6E2">
      <w:pPr>
        <w:spacing w:line="360" w:lineRule="auto"/>
        <w:rPr>
          <w:rFonts w:ascii="Arial" w:hAnsi="Arial" w:eastAsia="Arial" w:cs="Arial"/>
          <w:b/>
          <w:bCs/>
        </w:rPr>
      </w:pPr>
      <w:r w:rsidRPr="363CEFB4">
        <w:rPr>
          <w:rFonts w:ascii="Arial" w:hAnsi="Arial" w:eastAsia="Arial" w:cs="Arial"/>
          <w:b/>
          <w:bCs/>
        </w:rPr>
        <w:t xml:space="preserve">Community engagement </w:t>
      </w:r>
    </w:p>
    <w:p w:rsidR="00702CC6" w:rsidP="00C81931" w:rsidRDefault="008F131D" w14:paraId="5F6BD9B6" w14:textId="2AC11732">
      <w:pPr>
        <w:spacing w:line="360" w:lineRule="auto"/>
        <w:rPr>
          <w:rFonts w:ascii="Arial" w:hAnsi="Arial" w:eastAsia="Arial" w:cs="Arial"/>
        </w:rPr>
      </w:pPr>
      <w:r w:rsidRPr="7D75D3DF" w:rsidR="7D75D3DF">
        <w:rPr>
          <w:rFonts w:ascii="Arial" w:hAnsi="Arial" w:eastAsia="Arial" w:cs="Arial"/>
        </w:rPr>
        <w:t>ESTYN (2018) reported the recommendation that School X should work on their children’s punctuality and attendance. ESTYN stated that School X, although it has been providing support for parents with their children learning at home through workshops, has been less successful in encouraging the parents to improve their children's attendance. The Department of Education (2024) suggests that regular text messages to parents and carers can be an effective way of communicating with the parents about the child’s attendance and can increase attendance when it has dropped below 95%. These messages can also be about the child's high attendance to help encourage the child to attend but also encourage the parents that their child is doing well in school. Providing more regular messages to the parents about their child’s attendance may allow School X to improve their attendance for their next ESTYN inspection and also improve their parental engagement in improving and understanding the importance of their child’s attendance at school.</w:t>
      </w:r>
    </w:p>
    <w:p w:rsidRPr="001C4269" w:rsidR="00C81931" w:rsidP="00C81931" w:rsidRDefault="00C81931" w14:paraId="3FC1D624" w14:textId="6E4B3E9A">
      <w:pPr>
        <w:spacing w:line="360" w:lineRule="auto"/>
        <w:rPr>
          <w:rFonts w:ascii="Arial" w:hAnsi="Arial" w:eastAsia="Arial" w:cs="Arial"/>
        </w:rPr>
      </w:pPr>
      <w:r w:rsidRPr="363CEFB4">
        <w:rPr>
          <w:rFonts w:ascii="Arial" w:hAnsi="Arial" w:eastAsia="Arial" w:cs="Arial"/>
        </w:rPr>
        <w:t xml:space="preserve">School X uses an app called Schoop. This is where the school can create alerts that could be sent to the whole school or individual classes. With the they can send up to 125 words in these alerts. Shoop can translate their alerts into 41 languages for the parents to be able to fully understand the alerts. The parents </w:t>
      </w:r>
      <w:r>
        <w:rPr>
          <w:rFonts w:ascii="Arial" w:hAnsi="Arial" w:eastAsia="Arial" w:cs="Arial"/>
        </w:rPr>
        <w:t>also have auto-translate</w:t>
      </w:r>
      <w:r w:rsidRPr="363CEFB4">
        <w:rPr>
          <w:rFonts w:ascii="Arial" w:hAnsi="Arial" w:eastAsia="Arial" w:cs="Arial"/>
        </w:rPr>
        <w:t xml:space="preserve"> or manual translate options for the alerts. This could mean that the parents are able to fully understand what has been sent out by the school because they are able to translate the alert into the appropriate </w:t>
      </w:r>
      <w:r>
        <w:rPr>
          <w:rFonts w:ascii="Arial" w:hAnsi="Arial" w:eastAsia="Arial" w:cs="Arial"/>
        </w:rPr>
        <w:t>language</w:t>
      </w:r>
      <w:r w:rsidRPr="363CEFB4">
        <w:rPr>
          <w:rFonts w:ascii="Arial" w:hAnsi="Arial" w:eastAsia="Arial" w:cs="Arial"/>
        </w:rPr>
        <w:t xml:space="preserve"> for them and that they do not have to struggle to read the alert in English if it is not their first language. </w:t>
      </w:r>
    </w:p>
    <w:p w:rsidRPr="001C4269" w:rsidR="00C81931" w:rsidP="00C81931" w:rsidRDefault="00C81931" w14:paraId="0A410B75" w14:textId="40400409">
      <w:pPr>
        <w:spacing w:line="360" w:lineRule="auto"/>
        <w:rPr>
          <w:rFonts w:ascii="Arial" w:hAnsi="Arial" w:eastAsia="Arial" w:cs="Arial"/>
        </w:rPr>
      </w:pPr>
      <w:r w:rsidRPr="363CEFB4">
        <w:rPr>
          <w:rFonts w:ascii="Arial" w:hAnsi="Arial" w:eastAsia="Arial" w:cs="Arial"/>
        </w:rPr>
        <w:t xml:space="preserve">However, “One major issue is their potential for inaccuracy.” Oxford </w:t>
      </w:r>
      <w:r>
        <w:rPr>
          <w:rFonts w:ascii="Arial" w:hAnsi="Arial" w:eastAsia="Arial" w:cs="Arial"/>
        </w:rPr>
        <w:t>Open Learning points out that a problem with a translation app or a feature on an app can be inconsistent; this means that when the school sends out an alert,</w:t>
      </w:r>
      <w:r w:rsidRPr="363CEFB4">
        <w:rPr>
          <w:rFonts w:ascii="Arial" w:hAnsi="Arial" w:eastAsia="Arial" w:cs="Arial"/>
        </w:rPr>
        <w:t xml:space="preserve"> the text may be inaccurate if it has a more complex phrasing. This could influence the relationship between the parents and school as parents may become frustrated when they have not been able to understand an alert</w:t>
      </w:r>
      <w:r w:rsidR="00617E4E">
        <w:rPr>
          <w:rFonts w:ascii="Arial" w:hAnsi="Arial" w:eastAsia="Arial" w:cs="Arial"/>
        </w:rPr>
        <w:t xml:space="preserve"> when it may be requesting them to participate or send something in with the child,</w:t>
      </w:r>
      <w:r w:rsidRPr="363CEFB4">
        <w:rPr>
          <w:rFonts w:ascii="Arial" w:hAnsi="Arial" w:eastAsia="Arial" w:cs="Arial"/>
        </w:rPr>
        <w:t xml:space="preserve"> and they have not been able to understand that request. This could mean that even though alerts can be translated into 41 languages it may not be consistent in all the languages. Which can mean that it may be accurate for some of the parents' languages but not all of them, meaning that some parents may be confused about what is sent.  </w:t>
      </w:r>
    </w:p>
    <w:p w:rsidRPr="001C4269" w:rsidR="00C81931" w:rsidP="00C81931" w:rsidRDefault="00C81931" w14:paraId="7C613BF3" w14:textId="558B8A9B">
      <w:pPr>
        <w:spacing w:line="360" w:lineRule="auto"/>
        <w:rPr>
          <w:rFonts w:ascii="Arial" w:hAnsi="Arial" w:eastAsia="Arial" w:cs="Arial"/>
        </w:rPr>
      </w:pPr>
      <w:r w:rsidRPr="7BD70F84">
        <w:rPr>
          <w:rFonts w:ascii="Arial" w:hAnsi="Arial" w:eastAsia="Arial" w:cs="Arial"/>
        </w:rPr>
        <w:t xml:space="preserve">School X also supports community engagement by taking the children to visit local residential care homes. This can be where the children can have regular interactions with the elderly in these care homes and these visits could benefit the children's social and emotional development. This could benefit the children's emotional development as they could learn to empathise with the elderly. Guest blogger Emma Clarke (2021) on connect childcare states that children will quickly realise that the elderly they meet may have mobility and memory issues which they may not have experienced with other adults that they know. Further stating that when visiting the residential care home, children learn to show care and concern for the elderly and develop </w:t>
      </w:r>
      <w:r w:rsidR="00617E4E">
        <w:rPr>
          <w:rFonts w:ascii="Arial" w:hAnsi="Arial" w:eastAsia="Arial" w:cs="Arial"/>
        </w:rPr>
        <w:t xml:space="preserve">an </w:t>
      </w:r>
      <w:r w:rsidRPr="7BD70F84">
        <w:rPr>
          <w:rFonts w:ascii="Arial" w:hAnsi="Arial" w:eastAsia="Arial" w:cs="Arial"/>
        </w:rPr>
        <w:t xml:space="preserve">understanding that people have different physical and mental abilities. </w:t>
      </w:r>
      <w:r w:rsidRPr="7BD70F84">
        <w:rPr>
          <w:rFonts w:ascii="Arial" w:hAnsi="Arial" w:eastAsia="Arial" w:cs="Arial"/>
        </w:rPr>
        <w:lastRenderedPageBreak/>
        <w:t xml:space="preserve">This could support the children's emotional development of empathy and understanding. </w:t>
      </w:r>
      <w:bookmarkStart w:name="_Int_VPeqUmeJ" w:id="1"/>
      <w:r w:rsidRPr="7BD70F84">
        <w:rPr>
          <w:rFonts w:ascii="Arial" w:hAnsi="Arial" w:eastAsia="Arial" w:cs="Arial"/>
        </w:rPr>
        <w:t>It can be assumed that the children will acquire an understanding of the diversity of the world and should then be able to use their experiences when interacting with others who may have the same issues, but to also be able to adapt to other issues their peers or family members may have.</w:t>
      </w:r>
      <w:bookmarkEnd w:id="1"/>
    </w:p>
    <w:p w:rsidR="003A07C0" w:rsidP="009840B3" w:rsidRDefault="00C81931" w14:paraId="63927E3A" w14:textId="385729A4">
      <w:pPr>
        <w:spacing w:before="240" w:after="240" w:line="360" w:lineRule="auto"/>
        <w:rPr>
          <w:rFonts w:ascii="Arial" w:hAnsi="Arial" w:eastAsia="Arial" w:cs="Arial"/>
        </w:rPr>
      </w:pPr>
      <w:r w:rsidRPr="363CEFB4">
        <w:rPr>
          <w:rFonts w:ascii="Arial" w:hAnsi="Arial" w:eastAsia="Arial" w:cs="Arial"/>
        </w:rPr>
        <w:t>The Welsh government created an outdoor learning handbook in 2009 where practitioners can find advice on using their outdoor resources to the best that they can to support the children's learning and development. The handbook discusses that children benefit from learning outdoors and that for the child to gain experiences effectively</w:t>
      </w:r>
      <w:r w:rsidR="00EA008E">
        <w:rPr>
          <w:rFonts w:ascii="Arial" w:hAnsi="Arial" w:eastAsia="Arial" w:cs="Arial"/>
        </w:rPr>
        <w:t>,</w:t>
      </w:r>
      <w:r w:rsidRPr="363CEFB4">
        <w:rPr>
          <w:rFonts w:ascii="Arial" w:hAnsi="Arial" w:eastAsia="Arial" w:cs="Arial"/>
        </w:rPr>
        <w:t xml:space="preserve"> a partnership with practitioners, parents and the wider community is required. It later suggests that parents always have ideas for their children's learning but may be hesitant to express them to the teacher.</w:t>
      </w:r>
      <w:r>
        <w:rPr>
          <w:rFonts w:ascii="Arial" w:hAnsi="Arial" w:eastAsia="Arial" w:cs="Arial"/>
        </w:rPr>
        <w:t xml:space="preserve"> This can be beneficial for the teachers to be able to ask the parents if they have any ideas of what could be taught outside</w:t>
      </w:r>
      <w:r w:rsidR="00EA008E">
        <w:rPr>
          <w:rFonts w:ascii="Arial" w:hAnsi="Arial" w:eastAsia="Arial" w:cs="Arial"/>
        </w:rPr>
        <w:t>, as some may suggest trips out to local areas that could be a beneficial learning resource</w:t>
      </w:r>
      <w:r w:rsidR="00111697">
        <w:rPr>
          <w:rFonts w:ascii="Arial" w:hAnsi="Arial" w:eastAsia="Arial" w:cs="Arial"/>
        </w:rPr>
        <w:t xml:space="preserve"> for the school to access. As well as providing the opportunity to further children’s understanding </w:t>
      </w:r>
      <w:r w:rsidR="00EA008E">
        <w:rPr>
          <w:rFonts w:ascii="Arial" w:hAnsi="Arial" w:eastAsia="Arial" w:cs="Arial"/>
        </w:rPr>
        <w:t>of the environment.</w:t>
      </w:r>
    </w:p>
    <w:p w:rsidR="00643142" w:rsidP="00643142" w:rsidRDefault="00C81931" w14:paraId="591BCBB4" w14:textId="77777777">
      <w:pPr>
        <w:spacing w:before="240" w:after="240" w:line="360" w:lineRule="auto"/>
        <w:rPr>
          <w:rFonts w:ascii="Arial" w:hAnsi="Arial" w:eastAsia="Arial" w:cs="Arial"/>
        </w:rPr>
      </w:pPr>
      <w:r w:rsidRPr="363CEFB4">
        <w:rPr>
          <w:rFonts w:ascii="Arial" w:hAnsi="Arial" w:eastAsia="Arial" w:cs="Arial"/>
        </w:rPr>
        <w:t xml:space="preserve">School X could further develop the children's engagement and enjoyment of the natural environment with forest school activities in local woodlands such as Green Castle </w:t>
      </w:r>
      <w:r w:rsidR="00F739A9">
        <w:rPr>
          <w:rFonts w:ascii="Arial" w:hAnsi="Arial" w:eastAsia="Arial" w:cs="Arial"/>
        </w:rPr>
        <w:t>Woods</w:t>
      </w:r>
      <w:r w:rsidRPr="363CEFB4">
        <w:rPr>
          <w:rFonts w:ascii="Arial" w:hAnsi="Arial" w:eastAsia="Arial" w:cs="Arial"/>
        </w:rPr>
        <w:t xml:space="preserve"> or further afield at Keepers, Brechfa forest. Dabaja and Uysal (2022) suggest that forest school can have a positive impact on the children’s </w:t>
      </w:r>
      <w:r>
        <w:rPr>
          <w:rFonts w:ascii="Arial" w:hAnsi="Arial" w:eastAsia="Arial" w:cs="Arial"/>
        </w:rPr>
        <w:t>families as when the child is gaining more of an interest in forest school and the forest, it's</w:t>
      </w:r>
      <w:r w:rsidRPr="363CEFB4">
        <w:rPr>
          <w:rFonts w:ascii="Arial" w:hAnsi="Arial" w:eastAsia="Arial" w:cs="Arial"/>
        </w:rPr>
        <w:t xml:space="preserve"> likely they will want to take their families out and educate them about what they have learned. This would be going out to local woodland and showing their families their knowledge about the different trees and plants. </w:t>
      </w:r>
    </w:p>
    <w:p w:rsidR="00C81931" w:rsidP="00643142" w:rsidRDefault="00643142" w14:paraId="488F8B9A" w14:textId="5D83A42F">
      <w:pPr>
        <w:spacing w:before="240" w:after="240" w:line="360" w:lineRule="auto"/>
        <w:rPr>
          <w:rFonts w:ascii="Arial" w:hAnsi="Arial" w:eastAsia="Arial" w:cs="Arial"/>
        </w:rPr>
      </w:pPr>
      <w:r>
        <w:rPr>
          <w:rFonts w:ascii="Arial" w:hAnsi="Arial" w:eastAsia="Arial" w:cs="Arial"/>
        </w:rPr>
        <w:t>To further this, Global Citizenship Education (GCED) supports the opportunity to learn outdoors. GCED's main goal is to help students build a sense of community with the world and encourage them to be responsible and active in it. GCED views its vision as a civic learning possibility that needs the student's active participation in activities that address global issues such as social and environmental nature.</w:t>
      </w:r>
    </w:p>
    <w:p w:rsidR="00C81931" w:rsidP="00C81931" w:rsidRDefault="00C81931" w14:paraId="45EB6D02" w14:textId="77777777">
      <w:pPr>
        <w:spacing w:line="360" w:lineRule="auto"/>
        <w:rPr>
          <w:rFonts w:ascii="Arial" w:hAnsi="Arial" w:eastAsia="Arial" w:cs="Arial"/>
        </w:rPr>
      </w:pPr>
      <w:r>
        <w:rPr>
          <w:rFonts w:ascii="Arial" w:hAnsi="Arial" w:eastAsia="Arial" w:cs="Arial"/>
        </w:rPr>
        <w:t xml:space="preserve">O’Brien (2009) discusses that children's learning can be positively impacted when they are in an outdoor area. During forest school, children learn about nature, </w:t>
      </w:r>
      <w:r>
        <w:rPr>
          <w:rFonts w:ascii="Arial" w:hAnsi="Arial" w:eastAsia="Arial" w:cs="Arial"/>
        </w:rPr>
        <w:lastRenderedPageBreak/>
        <w:t>animals, and plants around them. The children are able to focus on tasks over a period of time during forest school, which suggests that the children could fully learn about the environment in the area that they are taken to for the period of days that the forest school is run. These areas could be the local areas around them meaning that children can explore the local area but are also learning about how to preserve it. To further this, School X can use their ties to the local conservation group to work in partnership during the forest school to share ideas for providing children with experiences to gain a better understanding of the world. But also sharing knowledge on how they can support the environment whether it is at their home, visiting families with gardens or even possibly just having the understanding to clean up after themselves on days out into parks or woodland areas.</w:t>
      </w:r>
    </w:p>
    <w:p w:rsidRPr="001C4269" w:rsidR="00C81931" w:rsidP="00C81931" w:rsidRDefault="00C81931" w14:paraId="73C1CC4D" w14:textId="2653E881">
      <w:pPr>
        <w:spacing w:line="360" w:lineRule="auto"/>
        <w:rPr>
          <w:rFonts w:ascii="Arial" w:hAnsi="Arial" w:eastAsia="Arial" w:cs="Arial"/>
        </w:rPr>
      </w:pPr>
      <w:r w:rsidRPr="7D75D3DF" w:rsidR="7D75D3DF">
        <w:rPr>
          <w:rFonts w:ascii="Arial" w:hAnsi="Arial" w:eastAsia="Arial" w:cs="Arial"/>
        </w:rPr>
        <w:t xml:space="preserve">However, Leather (2018) argues that forest school leaders who hold the level 3 qualification may need further training to better understand the influence of play on children’s learning. Leather further states that the Forest School experience only uses lower-skilled practitioners who can only provide a range of activities at a standard performance during the forest school sessions. It does not appear that School X has a programme of Forest school activities to benefit </w:t>
      </w:r>
      <w:r w:rsidRPr="7D75D3DF" w:rsidR="7D75D3DF">
        <w:rPr>
          <w:rFonts w:ascii="Arial" w:hAnsi="Arial" w:eastAsia="Arial" w:cs="Arial"/>
        </w:rPr>
        <w:t>its</w:t>
      </w:r>
      <w:r w:rsidRPr="7D75D3DF" w:rsidR="7D75D3DF">
        <w:rPr>
          <w:rFonts w:ascii="Arial" w:hAnsi="Arial" w:eastAsia="Arial" w:cs="Arial"/>
        </w:rPr>
        <w:t xml:space="preserve"> pupils, and it is recommended that this is an aspect that they may like to consider in future school developments. Especially as Green Castle Woods is only a few miles away and </w:t>
      </w:r>
      <w:proofErr w:type="spellStart"/>
      <w:r w:rsidRPr="7D75D3DF" w:rsidR="7D75D3DF">
        <w:rPr>
          <w:rFonts w:ascii="Arial" w:hAnsi="Arial" w:eastAsia="Arial" w:cs="Arial"/>
        </w:rPr>
        <w:t>Brechfa</w:t>
      </w:r>
      <w:proofErr w:type="spellEnd"/>
      <w:r w:rsidRPr="7D75D3DF" w:rsidR="7D75D3DF">
        <w:rPr>
          <w:rFonts w:ascii="Arial" w:hAnsi="Arial" w:eastAsia="Arial" w:cs="Arial"/>
        </w:rPr>
        <w:t xml:space="preserve"> Forest is 15 miles away. The barrier to this may be funding for transport and staff training. To overcome this barrier, the school could seek sponsorship from local businesses or apply for grants or “Friends of the School” to organise fundraisers to support the cost.</w:t>
      </w:r>
    </w:p>
    <w:p w:rsidR="00C81931" w:rsidP="00C81931" w:rsidRDefault="00C81931" w14:paraId="6CC7995C" w14:textId="77777777">
      <w:pPr>
        <w:spacing w:line="360" w:lineRule="auto"/>
        <w:rPr>
          <w:rFonts w:ascii="Arial" w:hAnsi="Arial" w:eastAsia="Arial" w:cs="Arial"/>
          <w:b/>
          <w:bCs/>
        </w:rPr>
      </w:pPr>
      <w:r w:rsidRPr="363CEFB4">
        <w:rPr>
          <w:rFonts w:ascii="Arial" w:hAnsi="Arial" w:eastAsia="Arial" w:cs="Arial"/>
          <w:b/>
          <w:bCs/>
        </w:rPr>
        <w:t>Conclusion</w:t>
      </w:r>
    </w:p>
    <w:p w:rsidRPr="00500FDA" w:rsidR="00C81931" w:rsidP="00C81931" w:rsidRDefault="00C81931" w14:paraId="40535422" w14:textId="2CF54D11">
      <w:pPr>
        <w:spacing w:line="360" w:lineRule="auto"/>
        <w:rPr>
          <w:rFonts w:ascii="Arial" w:hAnsi="Arial" w:eastAsia="Arial" w:cs="Arial"/>
        </w:rPr>
      </w:pPr>
      <w:r w:rsidRPr="7D75D3DF" w:rsidR="7D75D3DF">
        <w:rPr>
          <w:rFonts w:ascii="Arial" w:hAnsi="Arial" w:eastAsia="Arial" w:cs="Arial"/>
        </w:rPr>
        <w:t xml:space="preserve">In conclusion, this assignment has made clear that School X has created many positive opportunities for the students to engage with the community and has created positive relationships between themselves, the community, and the parents. It is evident that School X focuses on positive relationships and working in partnership with local organisations and facilities; however, as stated further up, it may be beneficial for them to consider a forest school for the children’s learning and their involvement in the community. The last ESTYN report stated that the school makes very good use of community partnerships to enhance its curriculum and continues to do so. However, in the 2018 Estyn report it was recommended that the school needed to do more to improve attendance and punctuality and if measures now in place have improved this aspect the school needs to continue and maintain good attendance and punctuality. They </w:t>
      </w:r>
      <w:r w:rsidRPr="7D75D3DF" w:rsidR="7D75D3DF">
        <w:rPr>
          <w:rFonts w:ascii="Arial" w:hAnsi="Arial" w:eastAsia="Arial" w:cs="Arial"/>
        </w:rPr>
        <w:t>may</w:t>
      </w:r>
      <w:r w:rsidRPr="7D75D3DF" w:rsidR="7D75D3DF">
        <w:rPr>
          <w:rFonts w:ascii="Arial" w:hAnsi="Arial" w:eastAsia="Arial" w:cs="Arial"/>
        </w:rPr>
        <w:t xml:space="preserve"> like to implement texting parents where there is either concern or commendation warranted. </w:t>
      </w:r>
    </w:p>
    <w:p w:rsidR="00C81931" w:rsidP="00C81931" w:rsidRDefault="00C81931" w14:paraId="57CF83FA" w14:textId="77777777">
      <w:pPr>
        <w:spacing w:line="360" w:lineRule="auto"/>
        <w:rPr>
          <w:rFonts w:ascii="Arial" w:hAnsi="Arial" w:eastAsia="Arial" w:cs="Arial"/>
          <w:b/>
          <w:bCs/>
        </w:rPr>
      </w:pPr>
      <w:r w:rsidRPr="7BD70F84">
        <w:rPr>
          <w:rFonts w:ascii="Arial" w:hAnsi="Arial" w:eastAsia="Arial" w:cs="Arial"/>
          <w:b/>
          <w:bCs/>
        </w:rPr>
        <w:t>Reference list</w:t>
      </w:r>
    </w:p>
    <w:p w:rsidR="00C81931" w:rsidP="00C81931" w:rsidRDefault="00C81931" w14:paraId="4F06EFAD" w14:textId="77777777">
      <w:pPr>
        <w:spacing w:after="220" w:line="360" w:lineRule="auto"/>
      </w:pPr>
      <w:r w:rsidRPr="7BD70F84">
        <w:rPr>
          <w:rFonts w:ascii="Arial" w:hAnsi="Arial" w:eastAsia="Arial" w:cs="Arial"/>
        </w:rPr>
        <w:t xml:space="preserve">Connect Childcare (2021). </w:t>
      </w:r>
      <w:r w:rsidRPr="7BD70F84">
        <w:rPr>
          <w:rFonts w:ascii="Arial" w:hAnsi="Arial" w:eastAsia="Arial" w:cs="Arial"/>
          <w:i/>
          <w:iCs/>
        </w:rPr>
        <w:t>The benefits of children visiting a care home - Connect Childcare</w:t>
      </w:r>
      <w:r w:rsidRPr="7BD70F84">
        <w:rPr>
          <w:rFonts w:ascii="Arial" w:hAnsi="Arial" w:eastAsia="Arial" w:cs="Arial"/>
        </w:rPr>
        <w:t xml:space="preserve">. Available at: </w:t>
      </w:r>
      <w:hyperlink r:id="rId5">
        <w:r w:rsidRPr="7BD70F84">
          <w:rPr>
            <w:rStyle w:val="Hyperlink"/>
            <w:rFonts w:ascii="Arial" w:hAnsi="Arial" w:eastAsia="Arial" w:cs="Arial"/>
          </w:rPr>
          <w:t>https://connectchildcare.com/blog/the-benefits-of-children-visiting-a-care-home/</w:t>
        </w:r>
      </w:hyperlink>
      <w:r w:rsidRPr="7BD70F84">
        <w:rPr>
          <w:rFonts w:ascii="Arial" w:hAnsi="Arial" w:eastAsia="Arial" w:cs="Arial"/>
        </w:rPr>
        <w:t xml:space="preserve"> </w:t>
      </w:r>
      <w:r>
        <w:rPr>
          <w:rFonts w:ascii="Arial" w:hAnsi="Arial" w:eastAsia="Arial" w:cs="Arial"/>
        </w:rPr>
        <w:t>(</w:t>
      </w:r>
      <w:r w:rsidRPr="7BD70F84">
        <w:rPr>
          <w:rFonts w:ascii="Arial" w:hAnsi="Arial" w:eastAsia="Arial" w:cs="Arial"/>
        </w:rPr>
        <w:t>Accessed 2 Jan. 2025</w:t>
      </w:r>
      <w:r>
        <w:rPr>
          <w:rFonts w:ascii="Arial" w:hAnsi="Arial" w:eastAsia="Arial" w:cs="Arial"/>
        </w:rPr>
        <w:t>)</w:t>
      </w:r>
      <w:r w:rsidRPr="7BD70F84">
        <w:rPr>
          <w:rFonts w:ascii="Arial" w:hAnsi="Arial" w:eastAsia="Arial" w:cs="Arial"/>
        </w:rPr>
        <w:t>.</w:t>
      </w:r>
    </w:p>
    <w:p w:rsidR="00C81931" w:rsidP="00C81931" w:rsidRDefault="00C81931" w14:paraId="5825A23A" w14:textId="77777777">
      <w:pPr>
        <w:spacing w:before="240" w:after="240" w:line="360" w:lineRule="auto"/>
        <w:ind w:left="567" w:hanging="567"/>
        <w:rPr>
          <w:rFonts w:ascii="Arial" w:hAnsi="Arial" w:eastAsia="Arial" w:cs="Arial"/>
        </w:rPr>
      </w:pPr>
      <w:r w:rsidRPr="363CEFB4">
        <w:rPr>
          <w:rFonts w:ascii="Arial" w:hAnsi="Arial" w:eastAsia="Arial" w:cs="Arial"/>
        </w:rPr>
        <w:t xml:space="preserve">Dabaja, Z. and Uysal, S.Y. (2022). Forest School and its effect on the community: A brief review. PRISM: Casting New Light on Learning, Theory and Practice, [online] 5(1). doi: </w:t>
      </w:r>
      <w:hyperlink r:id="rId6">
        <w:r w:rsidRPr="363CEFB4">
          <w:rPr>
            <w:rStyle w:val="Hyperlink"/>
            <w:rFonts w:ascii="Arial" w:hAnsi="Arial" w:eastAsia="Arial" w:cs="Arial"/>
          </w:rPr>
          <w:t>https://doi.org/10.24377/prism.article642</w:t>
        </w:r>
      </w:hyperlink>
      <w:r w:rsidRPr="363CEFB4">
        <w:rPr>
          <w:rFonts w:ascii="Arial" w:hAnsi="Arial" w:eastAsia="Arial" w:cs="Arial"/>
        </w:rPr>
        <w:t xml:space="preserve">. </w:t>
      </w:r>
    </w:p>
    <w:p w:rsidR="00A7526D" w:rsidP="00C81931" w:rsidRDefault="00A7526D" w14:paraId="252B157F" w14:textId="1724C18D">
      <w:pPr>
        <w:spacing w:before="240" w:after="240" w:line="360" w:lineRule="auto"/>
        <w:ind w:left="567" w:hanging="567"/>
        <w:rPr>
          <w:rFonts w:ascii="Arial" w:hAnsi="Arial" w:eastAsia="Arial" w:cs="Arial"/>
        </w:rPr>
      </w:pPr>
      <w:r w:rsidRPr="00A7526D">
        <w:rPr>
          <w:rFonts w:ascii="Arial" w:hAnsi="Arial" w:eastAsia="Arial" w:cs="Arial"/>
        </w:rPr>
        <w:t xml:space="preserve">Department for Education (2024). Toolkit for schools: communicating with families to support attendance. [online] GOV.UK. Available at: </w:t>
      </w:r>
      <w:hyperlink w:history="1" r:id="rId7">
        <w:r w:rsidRPr="009227D2">
          <w:rPr>
            <w:rStyle w:val="Hyperlink"/>
            <w:rFonts w:ascii="Arial" w:hAnsi="Arial" w:eastAsia="Arial" w:cs="Arial"/>
          </w:rPr>
          <w:t>https://www.gov.uk/government/publications/working-together-to-improve-school-attendance/toolkit-for-schools-communicating-with-families-to-support-attendance</w:t>
        </w:r>
      </w:hyperlink>
      <w:r>
        <w:rPr>
          <w:rFonts w:ascii="Arial" w:hAnsi="Arial" w:eastAsia="Arial" w:cs="Arial"/>
        </w:rPr>
        <w:t xml:space="preserve">. </w:t>
      </w:r>
      <w:r w:rsidRPr="00A7526D">
        <w:rPr>
          <w:rFonts w:ascii="Arial" w:hAnsi="Arial" w:eastAsia="Arial" w:cs="Arial"/>
        </w:rPr>
        <w:t xml:space="preserve"> </w:t>
      </w:r>
      <w:r>
        <w:rPr>
          <w:rFonts w:ascii="Arial" w:hAnsi="Arial" w:eastAsia="Arial" w:cs="Arial"/>
        </w:rPr>
        <w:t>(</w:t>
      </w:r>
      <w:r w:rsidRPr="00A7526D">
        <w:rPr>
          <w:rFonts w:ascii="Arial" w:hAnsi="Arial" w:eastAsia="Arial" w:cs="Arial"/>
        </w:rPr>
        <w:t>Accessed 6 Jan. 2025</w:t>
      </w:r>
      <w:r>
        <w:rPr>
          <w:rFonts w:ascii="Arial" w:hAnsi="Arial" w:eastAsia="Arial" w:cs="Arial"/>
        </w:rPr>
        <w:t>)</w:t>
      </w:r>
      <w:r w:rsidRPr="00A7526D">
        <w:rPr>
          <w:rFonts w:ascii="Arial" w:hAnsi="Arial" w:eastAsia="Arial" w:cs="Arial"/>
        </w:rPr>
        <w:t>.</w:t>
      </w:r>
    </w:p>
    <w:p w:rsidR="00C81931" w:rsidP="00C81931" w:rsidRDefault="00C81931" w14:paraId="36CD77DE" w14:textId="77777777">
      <w:pPr>
        <w:spacing w:before="240" w:after="240" w:line="360" w:lineRule="auto"/>
        <w:ind w:left="567" w:hanging="567"/>
      </w:pPr>
      <w:r w:rsidRPr="363CEFB4">
        <w:rPr>
          <w:rFonts w:ascii="Arial" w:hAnsi="Arial" w:eastAsia="Arial" w:cs="Arial"/>
          <w:i/>
          <w:iCs/>
        </w:rPr>
        <w:t>Global Citizenship Education</w:t>
      </w:r>
      <w:r w:rsidRPr="363CEFB4">
        <w:rPr>
          <w:rFonts w:ascii="Arial" w:hAnsi="Arial" w:eastAsia="Arial" w:cs="Arial"/>
        </w:rPr>
        <w:t xml:space="preserve"> (no date) </w:t>
      </w:r>
      <w:r w:rsidRPr="363CEFB4">
        <w:rPr>
          <w:rFonts w:ascii="Arial" w:hAnsi="Arial" w:eastAsia="Arial" w:cs="Arial"/>
          <w:i/>
          <w:iCs/>
        </w:rPr>
        <w:t>United Nations</w:t>
      </w:r>
      <w:r w:rsidRPr="363CEFB4">
        <w:rPr>
          <w:rFonts w:ascii="Arial" w:hAnsi="Arial" w:eastAsia="Arial" w:cs="Arial"/>
        </w:rPr>
        <w:t xml:space="preserve">. United Nations. Available at: </w:t>
      </w:r>
      <w:hyperlink w:anchor=":~:text=The%20primary%20aim%20of%20Global,responsible%20and%20active%20global%20citizens" r:id="rId8">
        <w:r w:rsidRPr="363CEFB4">
          <w:rPr>
            <w:rStyle w:val="Hyperlink"/>
            <w:rFonts w:ascii="Arial" w:hAnsi="Arial" w:eastAsia="Arial" w:cs="Arial"/>
          </w:rPr>
          <w:t>https://www.un.org/en/academic-impact/page/global-citizenship-education#:~:text=The%20primary%20aim%20of%20Global,responsible%20and%20active%20global%20citizens</w:t>
        </w:r>
      </w:hyperlink>
      <w:r w:rsidRPr="363CEFB4">
        <w:rPr>
          <w:rFonts w:ascii="Arial" w:hAnsi="Arial" w:eastAsia="Arial" w:cs="Arial"/>
        </w:rPr>
        <w:t>. (Accessed: 20 December 2024).</w:t>
      </w:r>
    </w:p>
    <w:p w:rsidR="005A2EEC" w:rsidP="005A2EEC" w:rsidRDefault="005A2EEC" w14:paraId="72799C75" w14:textId="77777777">
      <w:pPr>
        <w:spacing w:line="360" w:lineRule="auto"/>
        <w:rPr>
          <w:rFonts w:ascii="Arial" w:hAnsi="Arial" w:eastAsia="Arial" w:cs="Arial"/>
        </w:rPr>
      </w:pPr>
      <w:r w:rsidRPr="00ED7AD8">
        <w:rPr>
          <w:rFonts w:ascii="Arial" w:hAnsi="Arial" w:eastAsia="Arial" w:cs="Arial"/>
        </w:rPr>
        <w:t>Gov.wales. (2022)</w:t>
      </w:r>
      <w:r>
        <w:rPr>
          <w:rFonts w:ascii="Arial" w:hAnsi="Arial" w:eastAsia="Arial" w:cs="Arial"/>
        </w:rPr>
        <w:t>.</w:t>
      </w:r>
      <w:r w:rsidRPr="00ED7AD8">
        <w:rPr>
          <w:rFonts w:ascii="Arial" w:hAnsi="Arial" w:eastAsia="Arial" w:cs="Arial"/>
        </w:rPr>
        <w:t>[online] Available at</w:t>
      </w:r>
      <w:r>
        <w:rPr>
          <w:rFonts w:ascii="Arial" w:hAnsi="Arial" w:eastAsia="Arial" w:cs="Arial"/>
        </w:rPr>
        <w:t>: &lt; Redacted&gt;</w:t>
      </w:r>
      <w:r w:rsidRPr="00ED7AD8">
        <w:rPr>
          <w:rFonts w:ascii="Arial" w:hAnsi="Arial" w:eastAsia="Arial" w:cs="Arial"/>
        </w:rPr>
        <w:t>[Accessed 12 Dec. 2024].</w:t>
      </w:r>
      <w:r>
        <w:rPr>
          <w:rFonts w:ascii="Arial" w:hAnsi="Arial" w:eastAsia="Arial" w:cs="Arial"/>
        </w:rPr>
        <w:t xml:space="preserve"> </w:t>
      </w:r>
    </w:p>
    <w:p w:rsidR="00AD24B3" w:rsidP="00AD24B3" w:rsidRDefault="00AD24B3" w14:paraId="0E6085D3" w14:textId="573C848B">
      <w:pPr>
        <w:spacing w:line="360" w:lineRule="auto"/>
        <w:rPr>
          <w:rFonts w:ascii="Arial" w:hAnsi="Arial" w:eastAsia="Arial" w:cs="Arial"/>
        </w:rPr>
      </w:pPr>
      <w:r w:rsidRPr="006B1AC2">
        <w:rPr>
          <w:rFonts w:ascii="Arial" w:hAnsi="Arial" w:eastAsia="Arial" w:cs="Arial"/>
        </w:rPr>
        <w:t>Latest inspection reports (201</w:t>
      </w:r>
      <w:r>
        <w:rPr>
          <w:rFonts w:ascii="Arial" w:hAnsi="Arial" w:eastAsia="Arial" w:cs="Arial"/>
        </w:rPr>
        <w:t>1</w:t>
      </w:r>
      <w:r w:rsidRPr="006B1AC2">
        <w:rPr>
          <w:rFonts w:ascii="Arial" w:hAnsi="Arial" w:eastAsia="Arial" w:cs="Arial"/>
        </w:rPr>
        <w:t xml:space="preserve">) Estyn. Available at:&lt;Redacted&gt; (Accessed: 11 December 2024).  </w:t>
      </w:r>
    </w:p>
    <w:p w:rsidR="00AD24B3" w:rsidP="00AD24B3" w:rsidRDefault="00AD24B3" w14:paraId="25C52B9F" w14:textId="47B5BA16">
      <w:pPr>
        <w:spacing w:line="360" w:lineRule="auto"/>
        <w:rPr>
          <w:rFonts w:ascii="Arial" w:hAnsi="Arial" w:eastAsia="Arial" w:cs="Arial"/>
        </w:rPr>
      </w:pPr>
      <w:r w:rsidRPr="006B1AC2">
        <w:rPr>
          <w:rFonts w:ascii="Arial" w:hAnsi="Arial" w:eastAsia="Arial" w:cs="Arial"/>
        </w:rPr>
        <w:t>Latest inspection reports (20</w:t>
      </w:r>
      <w:r>
        <w:rPr>
          <w:rFonts w:ascii="Arial" w:hAnsi="Arial" w:eastAsia="Arial" w:cs="Arial"/>
        </w:rPr>
        <w:t>18</w:t>
      </w:r>
      <w:r w:rsidRPr="006B1AC2">
        <w:rPr>
          <w:rFonts w:ascii="Arial" w:hAnsi="Arial" w:eastAsia="Arial" w:cs="Arial"/>
        </w:rPr>
        <w:t>) Estyn. Available at:</w:t>
      </w:r>
      <w:r>
        <w:rPr>
          <w:rFonts w:ascii="Arial" w:hAnsi="Arial" w:eastAsia="Arial" w:cs="Arial"/>
        </w:rPr>
        <w:t xml:space="preserve">&lt;Redacted&gt; </w:t>
      </w:r>
      <w:r w:rsidRPr="006B1AC2">
        <w:rPr>
          <w:rFonts w:ascii="Arial" w:hAnsi="Arial" w:eastAsia="Arial" w:cs="Arial"/>
        </w:rPr>
        <w:t xml:space="preserve">(Accessed: 11 December 2024). </w:t>
      </w:r>
      <w:r>
        <w:rPr>
          <w:rFonts w:ascii="Arial" w:hAnsi="Arial" w:eastAsia="Arial" w:cs="Arial"/>
        </w:rPr>
        <w:t xml:space="preserve"> </w:t>
      </w:r>
    </w:p>
    <w:p w:rsidR="00C81931" w:rsidP="00C81931" w:rsidRDefault="00C81931" w14:paraId="037C4F9A" w14:textId="77777777">
      <w:pPr>
        <w:spacing w:line="360" w:lineRule="auto"/>
        <w:rPr>
          <w:rFonts w:ascii="Arial" w:hAnsi="Arial" w:eastAsia="Arial" w:cs="Arial"/>
        </w:rPr>
      </w:pPr>
      <w:r w:rsidRPr="008C7BFC">
        <w:rPr>
          <w:rFonts w:ascii="Arial" w:hAnsi="Arial" w:eastAsia="Arial" w:cs="Arial"/>
        </w:rPr>
        <w:t>Leather, M. (2018). A Critique of ‘Forest School’ or Something Lost in Translation. Journal of Outdoor and Environmental Education, [online] 21(1), pp.5–18. doi:</w:t>
      </w:r>
      <w:r>
        <w:rPr>
          <w:rFonts w:ascii="Arial" w:hAnsi="Arial" w:eastAsia="Arial" w:cs="Arial"/>
        </w:rPr>
        <w:t xml:space="preserve"> </w:t>
      </w:r>
      <w:hyperlink w:history="1" r:id="rId9">
        <w:r w:rsidRPr="00B14F7A">
          <w:rPr>
            <w:rStyle w:val="Hyperlink"/>
            <w:rFonts w:ascii="Arial" w:hAnsi="Arial" w:eastAsia="Arial" w:cs="Arial"/>
          </w:rPr>
          <w:t>https://doi.org/10.1007/s42322-017-0006-1</w:t>
        </w:r>
      </w:hyperlink>
      <w:r w:rsidRPr="008C7BFC">
        <w:rPr>
          <w:rFonts w:ascii="Arial" w:hAnsi="Arial" w:eastAsia="Arial" w:cs="Arial"/>
        </w:rPr>
        <w:t>.</w:t>
      </w:r>
      <w:r>
        <w:rPr>
          <w:rFonts w:ascii="Arial" w:hAnsi="Arial" w:eastAsia="Arial" w:cs="Arial"/>
        </w:rPr>
        <w:t xml:space="preserve"> </w:t>
      </w:r>
    </w:p>
    <w:p w:rsidR="00C81931" w:rsidP="00C81931" w:rsidRDefault="00C81931" w14:paraId="53067327" w14:textId="77777777">
      <w:pPr>
        <w:spacing w:before="240" w:after="240" w:line="360" w:lineRule="auto"/>
        <w:ind w:left="567" w:hanging="567"/>
        <w:rPr>
          <w:rFonts w:ascii="Arial" w:hAnsi="Arial" w:eastAsia="Arial" w:cs="Arial"/>
        </w:rPr>
      </w:pPr>
      <w:r w:rsidRPr="00D27E0C">
        <w:rPr>
          <w:rFonts w:ascii="Arial" w:hAnsi="Arial" w:eastAsia="Arial" w:cs="Arial"/>
        </w:rPr>
        <w:t>O’Brien, L. (2009). Learning outdoors: the Forest School approach. Education 3-13, 37(1), pp.45–60. doi:</w:t>
      </w:r>
      <w:r>
        <w:rPr>
          <w:rFonts w:ascii="Arial" w:hAnsi="Arial" w:eastAsia="Arial" w:cs="Arial"/>
        </w:rPr>
        <w:t xml:space="preserve"> </w:t>
      </w:r>
      <w:hyperlink w:history="1" r:id="rId10">
        <w:r w:rsidRPr="00B14F7A">
          <w:rPr>
            <w:rStyle w:val="Hyperlink"/>
            <w:rFonts w:ascii="Arial" w:hAnsi="Arial" w:eastAsia="Arial" w:cs="Arial"/>
          </w:rPr>
          <w:t>https://doi.org/10.1080/03004270802291798</w:t>
        </w:r>
      </w:hyperlink>
      <w:r>
        <w:rPr>
          <w:rFonts w:ascii="Arial" w:hAnsi="Arial" w:eastAsia="Arial" w:cs="Arial"/>
        </w:rPr>
        <w:t xml:space="preserve">. </w:t>
      </w:r>
    </w:p>
    <w:p w:rsidR="00C81931" w:rsidP="00C81931" w:rsidRDefault="00C81931" w14:paraId="397C7F74" w14:textId="77777777">
      <w:pPr>
        <w:spacing w:before="240" w:after="240" w:line="360" w:lineRule="auto"/>
        <w:ind w:left="567" w:hanging="567"/>
        <w:rPr>
          <w:rFonts w:ascii="Arial" w:hAnsi="Arial" w:eastAsia="Arial" w:cs="Arial"/>
        </w:rPr>
      </w:pPr>
      <w:r w:rsidRPr="363CEFB4">
        <w:rPr>
          <w:rFonts w:ascii="Arial" w:hAnsi="Arial" w:eastAsia="Arial" w:cs="Arial"/>
        </w:rPr>
        <w:lastRenderedPageBreak/>
        <w:t xml:space="preserve">School, E. P. (no date) </w:t>
      </w:r>
      <w:r w:rsidRPr="363CEFB4">
        <w:rPr>
          <w:rFonts w:ascii="Arial" w:hAnsi="Arial" w:eastAsia="Arial" w:cs="Arial"/>
          <w:i/>
          <w:iCs/>
        </w:rPr>
        <w:t>The award-winning parental engagement app for schools.</w:t>
      </w:r>
      <w:r w:rsidRPr="363CEFB4">
        <w:rPr>
          <w:rFonts w:ascii="Arial" w:hAnsi="Arial" w:eastAsia="Arial" w:cs="Arial"/>
        </w:rPr>
        <w:t xml:space="preserve">, </w:t>
      </w:r>
      <w:r w:rsidRPr="363CEFB4">
        <w:rPr>
          <w:rFonts w:ascii="Arial" w:hAnsi="Arial" w:eastAsia="Arial" w:cs="Arial"/>
          <w:i/>
          <w:iCs/>
        </w:rPr>
        <w:t>Schoop</w:t>
      </w:r>
      <w:r w:rsidRPr="363CEFB4">
        <w:rPr>
          <w:rFonts w:ascii="Arial" w:hAnsi="Arial" w:eastAsia="Arial" w:cs="Arial"/>
        </w:rPr>
        <w:t xml:space="preserve">. Available at: </w:t>
      </w:r>
      <w:hyperlink r:id="rId11">
        <w:r w:rsidRPr="363CEFB4">
          <w:rPr>
            <w:rStyle w:val="Hyperlink"/>
            <w:rFonts w:ascii="Arial" w:hAnsi="Arial" w:eastAsia="Arial" w:cs="Arial"/>
          </w:rPr>
          <w:t>https://www.schoop.co.uk/education-2/</w:t>
        </w:r>
      </w:hyperlink>
      <w:r w:rsidRPr="363CEFB4">
        <w:rPr>
          <w:rFonts w:ascii="Arial" w:hAnsi="Arial" w:eastAsia="Arial" w:cs="Arial"/>
        </w:rPr>
        <w:t xml:space="preserve"> (Accessed: 19 December 2024)</w:t>
      </w:r>
    </w:p>
    <w:p w:rsidR="00C81931" w:rsidP="00C81931" w:rsidRDefault="00C81931" w14:paraId="78324846" w14:textId="77777777">
      <w:pPr>
        <w:spacing w:line="360" w:lineRule="auto"/>
        <w:rPr>
          <w:rFonts w:ascii="Arial" w:hAnsi="Arial" w:eastAsia="Arial" w:cs="Arial"/>
        </w:rPr>
      </w:pPr>
      <w:r w:rsidRPr="363CEFB4">
        <w:rPr>
          <w:rFonts w:ascii="Arial" w:hAnsi="Arial" w:eastAsia="Arial" w:cs="Arial"/>
          <w:i/>
          <w:iCs/>
          <w:color w:val="000000" w:themeColor="text1"/>
        </w:rPr>
        <w:t>Translation apps: Pros and cons</w:t>
      </w:r>
      <w:r w:rsidRPr="363CEFB4">
        <w:rPr>
          <w:rFonts w:ascii="Arial" w:hAnsi="Arial" w:eastAsia="Arial" w:cs="Arial"/>
          <w:color w:val="000000" w:themeColor="text1"/>
        </w:rPr>
        <w:t xml:space="preserve"> (no date) </w:t>
      </w:r>
      <w:r w:rsidRPr="363CEFB4">
        <w:rPr>
          <w:rFonts w:ascii="Arial" w:hAnsi="Arial" w:eastAsia="Arial" w:cs="Arial"/>
          <w:i/>
          <w:iCs/>
          <w:color w:val="000000" w:themeColor="text1"/>
        </w:rPr>
        <w:t>Translation Apps: Pros And Cons I Oxford Open Learning</w:t>
      </w:r>
      <w:r w:rsidRPr="363CEFB4">
        <w:rPr>
          <w:rFonts w:ascii="Arial" w:hAnsi="Arial" w:eastAsia="Arial" w:cs="Arial"/>
          <w:color w:val="000000" w:themeColor="text1"/>
        </w:rPr>
        <w:t xml:space="preserve">. Available at: </w:t>
      </w:r>
      <w:hyperlink r:id="rId12">
        <w:r w:rsidRPr="363CEFB4">
          <w:rPr>
            <w:rStyle w:val="Hyperlink"/>
            <w:rFonts w:ascii="Arial" w:hAnsi="Arial" w:eastAsia="Arial" w:cs="Arial"/>
          </w:rPr>
          <w:t>https://www.ool.co.uk/blog/translation-apps-pros-and-cons/</w:t>
        </w:r>
      </w:hyperlink>
      <w:r w:rsidRPr="363CEFB4">
        <w:rPr>
          <w:rFonts w:ascii="Arial" w:hAnsi="Arial" w:eastAsia="Arial" w:cs="Arial"/>
          <w:color w:val="000000" w:themeColor="text1"/>
        </w:rPr>
        <w:t xml:space="preserve"> (Accessed: 2 January 2025).</w:t>
      </w:r>
    </w:p>
    <w:p w:rsidR="005961AB" w:rsidP="00C81931" w:rsidRDefault="005961AB" w14:paraId="59E0D28B" w14:textId="54CA9CDD">
      <w:pPr>
        <w:spacing w:line="360" w:lineRule="auto"/>
        <w:rPr>
          <w:rFonts w:ascii="Arial" w:hAnsi="Arial" w:eastAsia="Arial" w:cs="Arial"/>
        </w:rPr>
      </w:pPr>
      <w:r w:rsidRPr="005961AB">
        <w:rPr>
          <w:rFonts w:ascii="Arial" w:hAnsi="Arial" w:eastAsia="Arial" w:cs="Arial"/>
        </w:rPr>
        <w:t xml:space="preserve">Welsh Government (2009). Foundation Phase Outdoor Learning Handbook. [online] Available at: </w:t>
      </w:r>
      <w:hyperlink w:history="1" r:id="rId13">
        <w:r w:rsidRPr="00003798">
          <w:rPr>
            <w:rStyle w:val="Hyperlink"/>
            <w:rFonts w:ascii="Arial" w:hAnsi="Arial" w:eastAsia="Arial" w:cs="Arial"/>
          </w:rPr>
          <w:t>https://hwb.gov.wales/storage/fcb8539c-9be7-4883-8542-35d7b54b56f2/foundation-phase-outdoor-learning-handbook.pdf</w:t>
        </w:r>
      </w:hyperlink>
      <w:r w:rsidRPr="005961AB">
        <w:rPr>
          <w:rFonts w:ascii="Arial" w:hAnsi="Arial" w:eastAsia="Arial" w:cs="Arial"/>
        </w:rPr>
        <w:t>.</w:t>
      </w:r>
      <w:r>
        <w:rPr>
          <w:rFonts w:ascii="Arial" w:hAnsi="Arial" w:eastAsia="Arial" w:cs="Arial"/>
        </w:rPr>
        <w:t xml:space="preserve"> </w:t>
      </w:r>
      <w:r w:rsidR="007D42D2">
        <w:rPr>
          <w:rFonts w:ascii="Arial" w:hAnsi="Arial" w:eastAsia="Arial" w:cs="Arial"/>
        </w:rPr>
        <w:t>(02/01/</w:t>
      </w:r>
      <w:r w:rsidR="00733AF8">
        <w:rPr>
          <w:rFonts w:ascii="Arial" w:hAnsi="Arial" w:eastAsia="Arial" w:cs="Arial"/>
        </w:rPr>
        <w:t>20</w:t>
      </w:r>
      <w:r w:rsidR="00A760B5">
        <w:rPr>
          <w:rFonts w:ascii="Arial" w:hAnsi="Arial" w:eastAsia="Arial" w:cs="Arial"/>
        </w:rPr>
        <w:t>25)</w:t>
      </w:r>
    </w:p>
    <w:p w:rsidR="00C81931" w:rsidP="0000375B" w:rsidRDefault="00C81931" w14:paraId="64A85DE9" w14:textId="77777777">
      <w:pPr>
        <w:rPr>
          <w:b/>
          <w:bCs/>
        </w:rPr>
      </w:pPr>
    </w:p>
    <w:p w:rsidR="0000375B" w:rsidP="0000375B" w:rsidRDefault="0000375B" w14:paraId="6C6F16C6" w14:textId="77777777">
      <w:pPr>
        <w:rPr>
          <w:b/>
          <w:bCs/>
        </w:rPr>
      </w:pPr>
    </w:p>
    <w:p w:rsidR="0000375B" w:rsidP="0000375B" w:rsidRDefault="0000375B" w14:paraId="5D1288CF" w14:textId="77777777">
      <w:pPr>
        <w:rPr>
          <w:b/>
          <w:bCs/>
        </w:rPr>
      </w:pPr>
    </w:p>
    <w:p w:rsidRPr="0000375B" w:rsidR="0000375B" w:rsidP="0000375B" w:rsidRDefault="0000375B" w14:paraId="3729DB03" w14:textId="77777777"/>
    <w:p w:rsidR="000C541C" w:rsidP="00DD5969" w:rsidRDefault="000C541C" w14:paraId="00FCD18B" w14:textId="77777777">
      <w:pPr>
        <w:rPr>
          <w:sz w:val="16"/>
          <w:szCs w:val="16"/>
        </w:rPr>
      </w:pPr>
    </w:p>
    <w:p w:rsidR="0000375B" w:rsidP="00DD5969" w:rsidRDefault="0000375B" w14:paraId="6EA9A853" w14:textId="77777777">
      <w:pPr>
        <w:rPr>
          <w:sz w:val="16"/>
          <w:szCs w:val="16"/>
        </w:rPr>
      </w:pPr>
    </w:p>
    <w:p w:rsidRPr="00B103B9" w:rsidR="0000375B" w:rsidP="00DD5969" w:rsidRDefault="0000375B" w14:paraId="32F37250" w14:textId="77777777">
      <w:pPr>
        <w:rPr>
          <w:sz w:val="16"/>
          <w:szCs w:val="16"/>
        </w:rPr>
      </w:pPr>
    </w:p>
    <w:sectPr w:rsidRPr="00B103B9" w:rsidR="0000375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375B"/>
    <w:rsid w:val="0001600D"/>
    <w:rsid w:val="00061BBC"/>
    <w:rsid w:val="00063ADC"/>
    <w:rsid w:val="00080754"/>
    <w:rsid w:val="000A2E17"/>
    <w:rsid w:val="000A470F"/>
    <w:rsid w:val="000C144A"/>
    <w:rsid w:val="000C541C"/>
    <w:rsid w:val="000C68CB"/>
    <w:rsid w:val="000D5B34"/>
    <w:rsid w:val="0010406A"/>
    <w:rsid w:val="00105BB6"/>
    <w:rsid w:val="00111697"/>
    <w:rsid w:val="001118FB"/>
    <w:rsid w:val="00115538"/>
    <w:rsid w:val="00135DD1"/>
    <w:rsid w:val="00161968"/>
    <w:rsid w:val="001819DF"/>
    <w:rsid w:val="00191D16"/>
    <w:rsid w:val="00194F84"/>
    <w:rsid w:val="00196205"/>
    <w:rsid w:val="001A64B0"/>
    <w:rsid w:val="001B086C"/>
    <w:rsid w:val="001C6E70"/>
    <w:rsid w:val="00211C01"/>
    <w:rsid w:val="0025303E"/>
    <w:rsid w:val="00260723"/>
    <w:rsid w:val="00262DC1"/>
    <w:rsid w:val="00285288"/>
    <w:rsid w:val="002C05B1"/>
    <w:rsid w:val="002D1366"/>
    <w:rsid w:val="002D38B4"/>
    <w:rsid w:val="002F243A"/>
    <w:rsid w:val="002F545A"/>
    <w:rsid w:val="00301906"/>
    <w:rsid w:val="00302BB1"/>
    <w:rsid w:val="003333E6"/>
    <w:rsid w:val="003341DF"/>
    <w:rsid w:val="003468D0"/>
    <w:rsid w:val="00347EA1"/>
    <w:rsid w:val="00365C32"/>
    <w:rsid w:val="00382546"/>
    <w:rsid w:val="0039218D"/>
    <w:rsid w:val="00394B43"/>
    <w:rsid w:val="003A07C0"/>
    <w:rsid w:val="003A709B"/>
    <w:rsid w:val="003D223A"/>
    <w:rsid w:val="003D4993"/>
    <w:rsid w:val="003E0F86"/>
    <w:rsid w:val="00404976"/>
    <w:rsid w:val="004078B2"/>
    <w:rsid w:val="00417AB6"/>
    <w:rsid w:val="00435AE3"/>
    <w:rsid w:val="00450BF0"/>
    <w:rsid w:val="00466359"/>
    <w:rsid w:val="00470473"/>
    <w:rsid w:val="00494AC4"/>
    <w:rsid w:val="004D474C"/>
    <w:rsid w:val="004E5838"/>
    <w:rsid w:val="004E6511"/>
    <w:rsid w:val="004E7E17"/>
    <w:rsid w:val="004F5813"/>
    <w:rsid w:val="00524E11"/>
    <w:rsid w:val="00536CFB"/>
    <w:rsid w:val="00543F5E"/>
    <w:rsid w:val="00584970"/>
    <w:rsid w:val="005961AB"/>
    <w:rsid w:val="005A094B"/>
    <w:rsid w:val="005A2EEC"/>
    <w:rsid w:val="005B783A"/>
    <w:rsid w:val="005F42D0"/>
    <w:rsid w:val="005F7C42"/>
    <w:rsid w:val="00617E4E"/>
    <w:rsid w:val="0062310A"/>
    <w:rsid w:val="00643142"/>
    <w:rsid w:val="00664B16"/>
    <w:rsid w:val="0068473B"/>
    <w:rsid w:val="006A28A5"/>
    <w:rsid w:val="006B1AC2"/>
    <w:rsid w:val="006B52C3"/>
    <w:rsid w:val="006E0D32"/>
    <w:rsid w:val="006F1BF5"/>
    <w:rsid w:val="00702CC6"/>
    <w:rsid w:val="007203C3"/>
    <w:rsid w:val="00733AF8"/>
    <w:rsid w:val="007352C0"/>
    <w:rsid w:val="00743752"/>
    <w:rsid w:val="007B31B9"/>
    <w:rsid w:val="007B34F3"/>
    <w:rsid w:val="007C1AC7"/>
    <w:rsid w:val="007D3AE1"/>
    <w:rsid w:val="007D42D2"/>
    <w:rsid w:val="007E01E0"/>
    <w:rsid w:val="007F0AC2"/>
    <w:rsid w:val="007F36A1"/>
    <w:rsid w:val="00803155"/>
    <w:rsid w:val="00840BEE"/>
    <w:rsid w:val="008427A9"/>
    <w:rsid w:val="00845AA8"/>
    <w:rsid w:val="00851EDB"/>
    <w:rsid w:val="008565CF"/>
    <w:rsid w:val="00871244"/>
    <w:rsid w:val="00874458"/>
    <w:rsid w:val="00875765"/>
    <w:rsid w:val="008925D1"/>
    <w:rsid w:val="008C51B7"/>
    <w:rsid w:val="008F1086"/>
    <w:rsid w:val="008F131D"/>
    <w:rsid w:val="009060A0"/>
    <w:rsid w:val="00907947"/>
    <w:rsid w:val="00911BAD"/>
    <w:rsid w:val="0091355A"/>
    <w:rsid w:val="009167B5"/>
    <w:rsid w:val="00917008"/>
    <w:rsid w:val="00920C3A"/>
    <w:rsid w:val="00935B8D"/>
    <w:rsid w:val="00942E34"/>
    <w:rsid w:val="009544E1"/>
    <w:rsid w:val="009840B3"/>
    <w:rsid w:val="009B164A"/>
    <w:rsid w:val="009B5031"/>
    <w:rsid w:val="009C4DBD"/>
    <w:rsid w:val="00A14D3C"/>
    <w:rsid w:val="00A15EB7"/>
    <w:rsid w:val="00A23D6E"/>
    <w:rsid w:val="00A74A50"/>
    <w:rsid w:val="00A7526D"/>
    <w:rsid w:val="00A760B5"/>
    <w:rsid w:val="00A93111"/>
    <w:rsid w:val="00A97451"/>
    <w:rsid w:val="00AD24B3"/>
    <w:rsid w:val="00AD3BCC"/>
    <w:rsid w:val="00AD7313"/>
    <w:rsid w:val="00AE2AA9"/>
    <w:rsid w:val="00AE3307"/>
    <w:rsid w:val="00B028A8"/>
    <w:rsid w:val="00B103B9"/>
    <w:rsid w:val="00B1509F"/>
    <w:rsid w:val="00B15972"/>
    <w:rsid w:val="00B51B61"/>
    <w:rsid w:val="00B55790"/>
    <w:rsid w:val="00B724BB"/>
    <w:rsid w:val="00BD0130"/>
    <w:rsid w:val="00BD10D5"/>
    <w:rsid w:val="00BE2A35"/>
    <w:rsid w:val="00BE3554"/>
    <w:rsid w:val="00BE7072"/>
    <w:rsid w:val="00C129B8"/>
    <w:rsid w:val="00C216A9"/>
    <w:rsid w:val="00C24461"/>
    <w:rsid w:val="00C2550A"/>
    <w:rsid w:val="00C30F1C"/>
    <w:rsid w:val="00C32FC6"/>
    <w:rsid w:val="00C41EBC"/>
    <w:rsid w:val="00C4699D"/>
    <w:rsid w:val="00C46BD8"/>
    <w:rsid w:val="00C50370"/>
    <w:rsid w:val="00C63D63"/>
    <w:rsid w:val="00C806FF"/>
    <w:rsid w:val="00C81931"/>
    <w:rsid w:val="00C96D95"/>
    <w:rsid w:val="00CB4142"/>
    <w:rsid w:val="00CE5298"/>
    <w:rsid w:val="00CF32AC"/>
    <w:rsid w:val="00D22C5D"/>
    <w:rsid w:val="00D24ADF"/>
    <w:rsid w:val="00D26517"/>
    <w:rsid w:val="00D8662A"/>
    <w:rsid w:val="00D92EE3"/>
    <w:rsid w:val="00D95691"/>
    <w:rsid w:val="00DC55F3"/>
    <w:rsid w:val="00DD5969"/>
    <w:rsid w:val="00E06704"/>
    <w:rsid w:val="00E10797"/>
    <w:rsid w:val="00E15F5D"/>
    <w:rsid w:val="00E243A8"/>
    <w:rsid w:val="00E5495C"/>
    <w:rsid w:val="00E616B8"/>
    <w:rsid w:val="00E62062"/>
    <w:rsid w:val="00E6747C"/>
    <w:rsid w:val="00EA008E"/>
    <w:rsid w:val="00EA0B9A"/>
    <w:rsid w:val="00EA15D1"/>
    <w:rsid w:val="00EA6220"/>
    <w:rsid w:val="00EC1771"/>
    <w:rsid w:val="00ED561D"/>
    <w:rsid w:val="00ED7AD8"/>
    <w:rsid w:val="00EE4627"/>
    <w:rsid w:val="00F207C8"/>
    <w:rsid w:val="00F64457"/>
    <w:rsid w:val="00F70485"/>
    <w:rsid w:val="00F739A9"/>
    <w:rsid w:val="00F8089C"/>
    <w:rsid w:val="00FB7CC1"/>
    <w:rsid w:val="7D75D3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C81931"/>
    <w:rPr>
      <w:color w:val="0563C1"/>
      <w:u w:val="single"/>
    </w:rPr>
  </w:style>
  <w:style w:type="character" w:styleId="FollowedHyperlink">
    <w:name w:val="FollowedHyperlink"/>
    <w:basedOn w:val="DefaultParagraphFont"/>
    <w:uiPriority w:val="99"/>
    <w:semiHidden/>
    <w:unhideWhenUsed/>
    <w:rsid w:val="00920C3A"/>
    <w:rPr>
      <w:color w:val="96607D" w:themeColor="followedHyperlink"/>
      <w:u w:val="single"/>
    </w:rPr>
  </w:style>
  <w:style w:type="character" w:styleId="UnresolvedMention">
    <w:name w:val="Unresolved Mention"/>
    <w:basedOn w:val="DefaultParagraphFont"/>
    <w:uiPriority w:val="99"/>
    <w:semiHidden/>
    <w:unhideWhenUsed/>
    <w:rsid w:val="005961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un.org/en/academic-impact/page/global-citizenship-education" TargetMode="External" Id="rId8" /><Relationship Type="http://schemas.openxmlformats.org/officeDocument/2006/relationships/hyperlink" Target="https://hwb.gov.wales/storage/fcb8539c-9be7-4883-8542-35d7b54b56f2/foundation-phase-outdoor-learning-handbook.pdf" TargetMode="External" Id="rId13" /><Relationship Type="http://schemas.openxmlformats.org/officeDocument/2006/relationships/webSettings" Target="webSettings.xml" Id="rId3" /><Relationship Type="http://schemas.openxmlformats.org/officeDocument/2006/relationships/hyperlink" Target="https://www.gov.uk/government/publications/working-together-to-improve-school-attendance/toolkit-for-schools-communicating-with-families-to-support-attendance" TargetMode="External" Id="rId7" /><Relationship Type="http://schemas.openxmlformats.org/officeDocument/2006/relationships/hyperlink" Target="https://www.ool.co.uk/blog/translation-apps-pros-and-cons/" TargetMode="Externa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doi.org/10.24377/prism.article642" TargetMode="External" Id="rId6" /><Relationship Type="http://schemas.openxmlformats.org/officeDocument/2006/relationships/hyperlink" Target="https://www.schoop.co.uk/education-2/" TargetMode="External" Id="rId11" /><Relationship Type="http://schemas.openxmlformats.org/officeDocument/2006/relationships/hyperlink" Target="https://connectchildcare.com/blog/the-benefits-of-children-visiting-a-care-home/" TargetMode="External" Id="rId5" /><Relationship Type="http://schemas.openxmlformats.org/officeDocument/2006/relationships/theme" Target="theme/theme1.xml" Id="rId15" /><Relationship Type="http://schemas.openxmlformats.org/officeDocument/2006/relationships/hyperlink" Target="https://doi.org/10.1080/03004270802291798" TargetMode="External" Id="rId10" /><Relationship Type="http://schemas.openxmlformats.org/officeDocument/2006/relationships/image" Target="media/image1.png" Id="rId4" /><Relationship Type="http://schemas.openxmlformats.org/officeDocument/2006/relationships/hyperlink" Target="https://doi.org/10.1007/s42322-017-0006-1"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Guest User</lastModifiedBy>
  <revision>3</revision>
  <dcterms:created xsi:type="dcterms:W3CDTF">2025-01-06T19:56:00.0000000Z</dcterms:created>
  <dcterms:modified xsi:type="dcterms:W3CDTF">2025-01-07T10:35:42.2489425Z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1850b7a236c9160d3200de5cd38b94b70369b068a078fe44b67fd5effea45c7a</vt:lpwstr>
  </property>
</Properties>
</file>