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5E87" w:rsidRDefault="001F5E87">
      <w:pPr>
        <w:pStyle w:val="BodyText"/>
        <w:ind w:left="0"/>
        <w:rPr>
          <w:rFonts w:ascii="Times New Roman"/>
          <w:sz w:val="20"/>
        </w:rPr>
      </w:pPr>
      <w:bookmarkStart w:id="0" w:name="_GoBack"/>
      <w:bookmarkEnd w:id="0"/>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1F5E87">
      <w:pPr>
        <w:pStyle w:val="BodyText"/>
        <w:ind w:left="0"/>
        <w:rPr>
          <w:rFonts w:ascii="Times New Roman"/>
          <w:sz w:val="20"/>
        </w:rPr>
      </w:pPr>
    </w:p>
    <w:p w:rsidR="001F5E87" w:rsidRDefault="00E30F43">
      <w:pPr>
        <w:spacing w:before="266"/>
        <w:ind w:right="8"/>
        <w:jc w:val="center"/>
        <w:rPr>
          <w:b/>
          <w:sz w:val="36"/>
        </w:rPr>
      </w:pPr>
      <w:r>
        <w:rPr>
          <w:b/>
          <w:spacing w:val="-9"/>
          <w:sz w:val="36"/>
          <w:u w:val="thick"/>
        </w:rPr>
        <w:t xml:space="preserve">Digital Skills </w:t>
      </w:r>
      <w:r>
        <w:rPr>
          <w:b/>
          <w:spacing w:val="-6"/>
          <w:sz w:val="36"/>
          <w:u w:val="thick"/>
        </w:rPr>
        <w:t xml:space="preserve">and </w:t>
      </w:r>
      <w:r>
        <w:rPr>
          <w:b/>
          <w:spacing w:val="-10"/>
          <w:sz w:val="36"/>
          <w:u w:val="thick"/>
        </w:rPr>
        <w:t>Research</w:t>
      </w:r>
      <w:r>
        <w:rPr>
          <w:b/>
          <w:spacing w:val="-65"/>
          <w:sz w:val="36"/>
          <w:u w:val="thick"/>
        </w:rPr>
        <w:t xml:space="preserve"> </w:t>
      </w:r>
      <w:r>
        <w:rPr>
          <w:b/>
          <w:spacing w:val="-9"/>
          <w:sz w:val="36"/>
          <w:u w:val="thick"/>
        </w:rPr>
        <w:t>Methods</w:t>
      </w:r>
    </w:p>
    <w:p w:rsidR="001F5E87" w:rsidRDefault="001F5E87">
      <w:pPr>
        <w:pStyle w:val="BodyText"/>
        <w:ind w:left="0"/>
        <w:rPr>
          <w:b/>
          <w:sz w:val="20"/>
        </w:rPr>
      </w:pPr>
    </w:p>
    <w:p w:rsidR="001F5E87" w:rsidRDefault="001F5E87">
      <w:pPr>
        <w:pStyle w:val="BodyText"/>
        <w:ind w:left="0"/>
        <w:rPr>
          <w:b/>
          <w:sz w:val="20"/>
        </w:rPr>
      </w:pPr>
    </w:p>
    <w:p w:rsidR="001F5E87" w:rsidRDefault="001F5E87">
      <w:pPr>
        <w:pStyle w:val="BodyText"/>
        <w:spacing w:before="10"/>
        <w:ind w:left="0"/>
        <w:rPr>
          <w:b/>
          <w:sz w:val="20"/>
        </w:rPr>
      </w:pPr>
    </w:p>
    <w:p w:rsidR="001F5E87" w:rsidRDefault="00E30F43">
      <w:pPr>
        <w:spacing w:before="89"/>
        <w:ind w:right="33"/>
        <w:jc w:val="center"/>
        <w:rPr>
          <w:b/>
          <w:sz w:val="36"/>
        </w:rPr>
      </w:pPr>
      <w:r>
        <w:rPr>
          <w:b/>
          <w:color w:val="212121"/>
          <w:sz w:val="36"/>
        </w:rPr>
        <w:t>Raul Marian Obreja Student ID: 1816173</w:t>
      </w:r>
    </w:p>
    <w:p w:rsidR="001F5E87" w:rsidRDefault="00E30F43">
      <w:pPr>
        <w:spacing w:before="332"/>
        <w:ind w:right="52"/>
        <w:jc w:val="center"/>
        <w:rPr>
          <w:rFonts w:ascii="Arial Black"/>
          <w:sz w:val="36"/>
        </w:rPr>
      </w:pPr>
      <w:r>
        <w:rPr>
          <w:rFonts w:ascii="Arial Black"/>
          <w:sz w:val="36"/>
        </w:rPr>
        <w:t xml:space="preserve">Lecturer: Dr. </w:t>
      </w:r>
      <w:proofErr w:type="spellStart"/>
      <w:r>
        <w:rPr>
          <w:rFonts w:ascii="Arial Black"/>
          <w:sz w:val="36"/>
        </w:rPr>
        <w:t>Modak</w:t>
      </w:r>
      <w:proofErr w:type="spellEnd"/>
      <w:r>
        <w:rPr>
          <w:rFonts w:ascii="Arial Black"/>
          <w:sz w:val="36"/>
        </w:rPr>
        <w:t xml:space="preserve"> Koushik</w:t>
      </w:r>
    </w:p>
    <w:p w:rsidR="001F5E87" w:rsidRDefault="00E30F43">
      <w:pPr>
        <w:spacing w:before="368"/>
        <w:ind w:right="28"/>
        <w:jc w:val="center"/>
        <w:rPr>
          <w:b/>
          <w:sz w:val="36"/>
        </w:rPr>
      </w:pPr>
      <w:r>
        <w:rPr>
          <w:b/>
          <w:sz w:val="36"/>
        </w:rPr>
        <w:t>University of Wales Trinity Saint David (London</w:t>
      </w:r>
    </w:p>
    <w:p w:rsidR="001F5E87" w:rsidRDefault="00E30F43">
      <w:pPr>
        <w:spacing w:before="144"/>
        <w:ind w:left="1586" w:right="723"/>
        <w:jc w:val="center"/>
        <w:rPr>
          <w:b/>
          <w:sz w:val="36"/>
        </w:rPr>
      </w:pPr>
      <w:r>
        <w:rPr>
          <w:b/>
          <w:sz w:val="36"/>
        </w:rPr>
        <w:t>Campus)</w:t>
      </w:r>
    </w:p>
    <w:p w:rsidR="001F5E87" w:rsidRDefault="001F5E87">
      <w:pPr>
        <w:jc w:val="center"/>
        <w:rPr>
          <w:sz w:val="36"/>
        </w:rPr>
        <w:sectPr w:rsidR="001F5E87">
          <w:footerReference w:type="default" r:id="rId7"/>
          <w:type w:val="continuous"/>
          <w:pgSz w:w="12240" w:h="15840"/>
          <w:pgMar w:top="1500" w:right="1320" w:bottom="880" w:left="1340" w:header="720" w:footer="685" w:gutter="0"/>
          <w:pgNumType w:start="1"/>
          <w:cols w:space="720"/>
        </w:sectPr>
      </w:pPr>
    </w:p>
    <w:p w:rsidR="001F5E87" w:rsidRDefault="00E30F43">
      <w:pPr>
        <w:spacing w:before="71"/>
        <w:ind w:right="12"/>
        <w:jc w:val="center"/>
        <w:rPr>
          <w:b/>
          <w:sz w:val="24"/>
        </w:rPr>
      </w:pPr>
      <w:r>
        <w:rPr>
          <w:b/>
          <w:sz w:val="24"/>
          <w:u w:val="thick"/>
        </w:rPr>
        <w:lastRenderedPageBreak/>
        <w:t>Table of Contents</w:t>
      </w:r>
    </w:p>
    <w:sdt>
      <w:sdtPr>
        <w:id w:val="-1530485854"/>
        <w:docPartObj>
          <w:docPartGallery w:val="Table of Contents"/>
          <w:docPartUnique/>
        </w:docPartObj>
      </w:sdtPr>
      <w:sdtEndPr/>
      <w:sdtContent>
        <w:p w:rsidR="001F5E87" w:rsidRDefault="00E30F43">
          <w:pPr>
            <w:pStyle w:val="TOC1"/>
            <w:tabs>
              <w:tab w:val="right" w:leader="dot" w:pos="9352"/>
            </w:tabs>
            <w:spacing w:before="142"/>
          </w:pPr>
          <w:hyperlink w:anchor="_bookmark0" w:history="1">
            <w:r>
              <w:t>Introduction</w:t>
            </w:r>
            <w:r>
              <w:tab/>
              <w:t>3</w:t>
            </w:r>
          </w:hyperlink>
        </w:p>
        <w:p w:rsidR="001F5E87" w:rsidRDefault="00E30F43">
          <w:pPr>
            <w:pStyle w:val="TOC1"/>
            <w:tabs>
              <w:tab w:val="right" w:leader="dot" w:pos="9352"/>
            </w:tabs>
          </w:pPr>
          <w:hyperlink w:anchor="_bookmark1" w:history="1">
            <w:r>
              <w:t>Title</w:t>
            </w:r>
            <w:r>
              <w:tab/>
              <w:t>4</w:t>
            </w:r>
          </w:hyperlink>
        </w:p>
        <w:p w:rsidR="001F5E87" w:rsidRDefault="00E30F43">
          <w:pPr>
            <w:pStyle w:val="TOC1"/>
            <w:tabs>
              <w:tab w:val="right" w:leader="dot" w:pos="9352"/>
            </w:tabs>
            <w:spacing w:before="237"/>
          </w:pPr>
          <w:hyperlink w:anchor="_bookmark2" w:history="1">
            <w:r>
              <w:t>Rationale</w:t>
            </w:r>
            <w:r>
              <w:tab/>
              <w:t>4</w:t>
            </w:r>
          </w:hyperlink>
        </w:p>
        <w:p w:rsidR="001F5E87" w:rsidRDefault="00E30F43">
          <w:pPr>
            <w:pStyle w:val="TOC1"/>
            <w:tabs>
              <w:tab w:val="right" w:leader="dot" w:pos="9352"/>
            </w:tabs>
          </w:pPr>
          <w:hyperlink w:anchor="_bookmark3" w:history="1">
            <w:r>
              <w:t>Objectives</w:t>
            </w:r>
            <w:r>
              <w:tab/>
              <w:t>4</w:t>
            </w:r>
          </w:hyperlink>
        </w:p>
        <w:p w:rsidR="001F5E87" w:rsidRDefault="00E30F43">
          <w:pPr>
            <w:pStyle w:val="TOC1"/>
            <w:tabs>
              <w:tab w:val="right" w:leader="dot" w:pos="9352"/>
            </w:tabs>
            <w:spacing w:before="243"/>
          </w:pPr>
          <w:hyperlink w:anchor="_bookmark4" w:history="1">
            <w:r>
              <w:t>Methodology</w:t>
            </w:r>
            <w:r>
              <w:tab/>
              <w:t>4</w:t>
            </w:r>
          </w:hyperlink>
        </w:p>
        <w:p w:rsidR="001F5E87" w:rsidRDefault="00E30F43">
          <w:pPr>
            <w:pStyle w:val="TOC1"/>
            <w:tabs>
              <w:tab w:val="right" w:leader="dot" w:pos="9352"/>
            </w:tabs>
          </w:pPr>
          <w:hyperlink w:anchor="_bookmark5" w:history="1">
            <w:r>
              <w:t>Primary</w:t>
            </w:r>
            <w:r>
              <w:rPr>
                <w:spacing w:val="-1"/>
              </w:rPr>
              <w:t xml:space="preserve"> </w:t>
            </w:r>
            <w:r>
              <w:t>Data</w:t>
            </w:r>
            <w:r>
              <w:rPr>
                <w:spacing w:val="1"/>
              </w:rPr>
              <w:t xml:space="preserve"> </w:t>
            </w:r>
            <w:r>
              <w:t>Analysis</w:t>
            </w:r>
            <w:r>
              <w:tab/>
              <w:t>5</w:t>
            </w:r>
          </w:hyperlink>
        </w:p>
        <w:p w:rsidR="001F5E87" w:rsidRDefault="00E30F43">
          <w:pPr>
            <w:pStyle w:val="TOC1"/>
            <w:tabs>
              <w:tab w:val="right" w:leader="dot" w:pos="9352"/>
            </w:tabs>
            <w:spacing w:before="237"/>
          </w:pPr>
          <w:hyperlink w:anchor="_bookmark6" w:history="1">
            <w:r>
              <w:t>Secondary</w:t>
            </w:r>
            <w:r>
              <w:rPr>
                <w:spacing w:val="1"/>
              </w:rPr>
              <w:t xml:space="preserve"> </w:t>
            </w:r>
            <w:r>
              <w:t>Data Analysis</w:t>
            </w:r>
            <w:r>
              <w:tab/>
              <w:t>5</w:t>
            </w:r>
          </w:hyperlink>
        </w:p>
        <w:p w:rsidR="001F5E87" w:rsidRDefault="00E30F43">
          <w:pPr>
            <w:pStyle w:val="TOC1"/>
            <w:tabs>
              <w:tab w:val="right" w:leader="dot" w:pos="9353"/>
            </w:tabs>
            <w:ind w:right="23"/>
          </w:pPr>
          <w:hyperlink w:anchor="_bookmark7" w:history="1">
            <w:r>
              <w:t>Conclusion</w:t>
            </w:r>
            <w:r>
              <w:rPr>
                <w:spacing w:val="-1"/>
              </w:rPr>
              <w:t xml:space="preserve"> </w:t>
            </w:r>
            <w:r>
              <w:t>and Recommendations</w:t>
            </w:r>
            <w:r>
              <w:tab/>
              <w:t>12</w:t>
            </w:r>
          </w:hyperlink>
        </w:p>
        <w:p w:rsidR="001F5E87" w:rsidRDefault="00E30F43">
          <w:pPr>
            <w:pStyle w:val="TOC1"/>
            <w:tabs>
              <w:tab w:val="right" w:leader="dot" w:pos="9353"/>
            </w:tabs>
            <w:ind w:right="23"/>
          </w:pPr>
          <w:hyperlink w:anchor="_bookmark8" w:history="1">
            <w:r>
              <w:t>Reference</w:t>
            </w:r>
            <w:r>
              <w:rPr>
                <w:spacing w:val="-4"/>
              </w:rPr>
              <w:t xml:space="preserve"> </w:t>
            </w:r>
            <w:r>
              <w:t>List</w:t>
            </w:r>
            <w:r>
              <w:tab/>
              <w:t>13</w:t>
            </w:r>
          </w:hyperlink>
        </w:p>
      </w:sdtContent>
    </w:sdt>
    <w:p w:rsidR="001F5E87" w:rsidRDefault="001F5E87">
      <w:pPr>
        <w:sectPr w:rsidR="001F5E87">
          <w:pgSz w:w="12240" w:h="15840"/>
          <w:pgMar w:top="1360" w:right="1320" w:bottom="960" w:left="1340" w:header="0" w:footer="685" w:gutter="0"/>
          <w:cols w:space="720"/>
        </w:sectPr>
      </w:pPr>
    </w:p>
    <w:p w:rsidR="001F5E87" w:rsidRDefault="00E30F43">
      <w:pPr>
        <w:pStyle w:val="Heading1"/>
        <w:jc w:val="left"/>
      </w:pPr>
      <w:bookmarkStart w:id="1" w:name="Introduction"/>
      <w:bookmarkStart w:id="2" w:name="_bookmark0"/>
      <w:bookmarkEnd w:id="1"/>
      <w:bookmarkEnd w:id="2"/>
      <w:r>
        <w:lastRenderedPageBreak/>
        <w:t>Introduction</w:t>
      </w:r>
    </w:p>
    <w:p w:rsidR="001F5E87" w:rsidRDefault="00E30F43">
      <w:pPr>
        <w:pStyle w:val="BodyText"/>
        <w:spacing w:before="142" w:line="362" w:lineRule="auto"/>
        <w:ind w:right="110"/>
        <w:jc w:val="both"/>
      </w:pPr>
      <w:r>
        <w:t>The res</w:t>
      </w:r>
      <w:r>
        <w:t xml:space="preserve">earch will be conducted upon identifying the different aspects and features </w:t>
      </w:r>
      <w:proofErr w:type="gramStart"/>
      <w:r>
        <w:t>of  the</w:t>
      </w:r>
      <w:proofErr w:type="gramEnd"/>
      <w:r>
        <w:t xml:space="preserve"> virtual learning environment that is present within the social sphere. The concept of e-learning methods within the learning environment will be highlighted and the relevan</w:t>
      </w:r>
      <w:r>
        <w:t xml:space="preserve">t aspects will be demonstrated by adhering </w:t>
      </w:r>
      <w:r>
        <w:rPr>
          <w:spacing w:val="-3"/>
        </w:rPr>
        <w:t xml:space="preserve">to </w:t>
      </w:r>
      <w:r>
        <w:t xml:space="preserve">the different policies and systems. E- learning proves to be beneficial in developing educational measures within the precincts of the system that is linked with the features of education. Motivational factors </w:t>
      </w:r>
      <w:r>
        <w:t>provided to the learners in an online class will be established in a proper</w:t>
      </w:r>
      <w:r>
        <w:rPr>
          <w:spacing w:val="-17"/>
        </w:rPr>
        <w:t xml:space="preserve"> </w:t>
      </w:r>
      <w:r>
        <w:t>system.</w:t>
      </w:r>
    </w:p>
    <w:p w:rsidR="001F5E87" w:rsidRDefault="00E30F43">
      <w:pPr>
        <w:pStyle w:val="BodyText"/>
        <w:spacing w:before="141" w:line="362" w:lineRule="auto"/>
        <w:ind w:right="111"/>
        <w:jc w:val="both"/>
      </w:pPr>
      <w:r>
        <w:t xml:space="preserve">The efficacy of the e-learning methods will be developed in a </w:t>
      </w:r>
      <w:proofErr w:type="gramStart"/>
      <w:r>
        <w:t>particular process</w:t>
      </w:r>
      <w:proofErr w:type="gramEnd"/>
      <w:r>
        <w:t xml:space="preserve"> by adhering to the specific systems and policies. The different ways adopted to supervise t</w:t>
      </w:r>
      <w:r>
        <w:t>he educational services provided to the students will be mentioned. The utility of techniques associated with the different features of social media activities are included within the research based on developing the digital skills and methods of research.</w:t>
      </w:r>
      <w:r>
        <w:t xml:space="preserve"> Interactions of human and the computers in establishing the benefits of virtual learning will be devised and the approaches identified.</w:t>
      </w:r>
    </w:p>
    <w:p w:rsidR="001F5E87" w:rsidRDefault="001F5E87">
      <w:pPr>
        <w:spacing w:line="362" w:lineRule="auto"/>
        <w:jc w:val="both"/>
        <w:sectPr w:rsidR="001F5E87">
          <w:pgSz w:w="12240" w:h="15840"/>
          <w:pgMar w:top="1360" w:right="1320" w:bottom="960" w:left="1340" w:header="0" w:footer="685" w:gutter="0"/>
          <w:cols w:space="720"/>
        </w:sectPr>
      </w:pPr>
    </w:p>
    <w:p w:rsidR="001F5E87" w:rsidRDefault="00E30F43">
      <w:pPr>
        <w:pStyle w:val="Heading1"/>
        <w:jc w:val="left"/>
      </w:pPr>
      <w:bookmarkStart w:id="3" w:name="Title"/>
      <w:bookmarkStart w:id="4" w:name="_bookmark1"/>
      <w:bookmarkEnd w:id="3"/>
      <w:bookmarkEnd w:id="4"/>
      <w:r>
        <w:lastRenderedPageBreak/>
        <w:t>Title</w:t>
      </w:r>
    </w:p>
    <w:p w:rsidR="001F5E87" w:rsidRDefault="00E30F43">
      <w:pPr>
        <w:pStyle w:val="BodyText"/>
        <w:spacing w:before="142" w:line="364" w:lineRule="auto"/>
      </w:pPr>
      <w:r>
        <w:t>The title of the research report is Impact of the Virtual Learning Environment upon the student’s l</w:t>
      </w:r>
      <w:r>
        <w:t>earning experience.</w:t>
      </w:r>
    </w:p>
    <w:p w:rsidR="001F5E87" w:rsidRDefault="00E30F43">
      <w:pPr>
        <w:pStyle w:val="Heading1"/>
        <w:spacing w:before="227"/>
        <w:jc w:val="left"/>
      </w:pPr>
      <w:bookmarkStart w:id="5" w:name="Rationale"/>
      <w:bookmarkStart w:id="6" w:name="_bookmark2"/>
      <w:bookmarkEnd w:id="5"/>
      <w:bookmarkEnd w:id="6"/>
      <w:r>
        <w:t>Rationale</w:t>
      </w:r>
    </w:p>
    <w:p w:rsidR="001F5E87" w:rsidRDefault="00E30F43">
      <w:pPr>
        <w:pStyle w:val="BodyText"/>
        <w:spacing w:before="141" w:line="360" w:lineRule="auto"/>
        <w:ind w:right="114"/>
        <w:jc w:val="both"/>
      </w:pPr>
      <w:r>
        <w:t xml:space="preserve">E-learning has become a popular concept in the </w:t>
      </w:r>
      <w:proofErr w:type="gramStart"/>
      <w:r>
        <w:t>modern day</w:t>
      </w:r>
      <w:proofErr w:type="gramEnd"/>
      <w:r>
        <w:t xml:space="preserve"> teaching and learning environment and it includes the different steps that are helpful in providing substantial teaching activities to the learners and helping them to </w:t>
      </w:r>
      <w:r>
        <w:t>achieve the desired goals framed by the teachers. According to Clark and Mayer (2016), virtual learning has its benefits and its proper implementation in combination with the technological methods has ensured the smooth functioning of the different aspects</w:t>
      </w:r>
      <w:r>
        <w:t xml:space="preserve"> of learning that are followed within the learning environment. Virtual learning is a modern concept of learning that is prevalent within the learning environment and has a positive impact upon the different forms of higher education (</w:t>
      </w:r>
      <w:proofErr w:type="spellStart"/>
      <w:r>
        <w:t>Altbachet</w:t>
      </w:r>
      <w:proofErr w:type="spellEnd"/>
      <w:r>
        <w:t xml:space="preserve"> al., 2019).</w:t>
      </w:r>
    </w:p>
    <w:p w:rsidR="001F5E87" w:rsidRDefault="001F5E87">
      <w:pPr>
        <w:pStyle w:val="BodyText"/>
        <w:spacing w:before="6"/>
        <w:ind w:left="0"/>
        <w:rPr>
          <w:sz w:val="20"/>
        </w:rPr>
      </w:pPr>
    </w:p>
    <w:p w:rsidR="001F5E87" w:rsidRDefault="00E30F43">
      <w:pPr>
        <w:pStyle w:val="Heading1"/>
        <w:spacing w:before="0"/>
        <w:jc w:val="left"/>
      </w:pPr>
      <w:bookmarkStart w:id="7" w:name="Objectives"/>
      <w:bookmarkStart w:id="8" w:name="_bookmark3"/>
      <w:bookmarkEnd w:id="7"/>
      <w:bookmarkEnd w:id="8"/>
      <w:r>
        <w:t>Objectives</w:t>
      </w:r>
    </w:p>
    <w:p w:rsidR="001F5E87" w:rsidRDefault="00E30F43">
      <w:pPr>
        <w:pStyle w:val="BodyText"/>
        <w:spacing w:before="142" w:line="367" w:lineRule="auto"/>
      </w:pPr>
      <w:r>
        <w:t>The objectives laid down for demonstrating the relevant aspects of the virtual learning environment and its impact upon the learners are as follows:</w:t>
      </w:r>
    </w:p>
    <w:p w:rsidR="001F5E87" w:rsidRDefault="00E30F43">
      <w:pPr>
        <w:pStyle w:val="ListParagraph"/>
        <w:numPr>
          <w:ilvl w:val="0"/>
          <w:numId w:val="4"/>
        </w:numPr>
        <w:tabs>
          <w:tab w:val="left" w:pos="394"/>
        </w:tabs>
        <w:spacing w:before="144" w:line="362" w:lineRule="auto"/>
        <w:ind w:right="115" w:firstLine="0"/>
        <w:rPr>
          <w:sz w:val="24"/>
        </w:rPr>
      </w:pPr>
      <w:r>
        <w:rPr>
          <w:sz w:val="24"/>
        </w:rPr>
        <w:t xml:space="preserve">To find out the different ways by which Virtual learning environment is created </w:t>
      </w:r>
      <w:r>
        <w:rPr>
          <w:spacing w:val="2"/>
          <w:sz w:val="24"/>
        </w:rPr>
        <w:t xml:space="preserve">within </w:t>
      </w:r>
      <w:r>
        <w:rPr>
          <w:sz w:val="24"/>
        </w:rPr>
        <w:t>the learning</w:t>
      </w:r>
      <w:r>
        <w:rPr>
          <w:spacing w:val="-4"/>
          <w:sz w:val="24"/>
        </w:rPr>
        <w:t xml:space="preserve"> </w:t>
      </w:r>
      <w:r>
        <w:rPr>
          <w:sz w:val="24"/>
        </w:rPr>
        <w:t>environ</w:t>
      </w:r>
      <w:r>
        <w:rPr>
          <w:sz w:val="24"/>
        </w:rPr>
        <w:t>ment</w:t>
      </w:r>
    </w:p>
    <w:p w:rsidR="001F5E87" w:rsidRDefault="00E30F43">
      <w:pPr>
        <w:pStyle w:val="ListParagraph"/>
        <w:numPr>
          <w:ilvl w:val="0"/>
          <w:numId w:val="4"/>
        </w:numPr>
        <w:tabs>
          <w:tab w:val="left" w:pos="384"/>
        </w:tabs>
        <w:spacing w:before="161"/>
        <w:ind w:left="383" w:hanging="284"/>
        <w:rPr>
          <w:sz w:val="24"/>
        </w:rPr>
      </w:pPr>
      <w:r>
        <w:rPr>
          <w:sz w:val="24"/>
        </w:rPr>
        <w:t>To examine the benefits of virtual learning within the learning</w:t>
      </w:r>
      <w:r>
        <w:rPr>
          <w:spacing w:val="-23"/>
          <w:sz w:val="24"/>
        </w:rPr>
        <w:t xml:space="preserve"> </w:t>
      </w:r>
      <w:r>
        <w:rPr>
          <w:sz w:val="24"/>
        </w:rPr>
        <w:t>environment</w:t>
      </w:r>
    </w:p>
    <w:p w:rsidR="001F5E87" w:rsidRDefault="001F5E87">
      <w:pPr>
        <w:pStyle w:val="BodyText"/>
        <w:spacing w:before="7"/>
        <w:ind w:left="0"/>
        <w:rPr>
          <w:sz w:val="25"/>
        </w:rPr>
      </w:pPr>
    </w:p>
    <w:p w:rsidR="001F5E87" w:rsidRDefault="00E30F43">
      <w:pPr>
        <w:pStyle w:val="ListParagraph"/>
        <w:numPr>
          <w:ilvl w:val="0"/>
          <w:numId w:val="4"/>
        </w:numPr>
        <w:tabs>
          <w:tab w:val="left" w:pos="389"/>
        </w:tabs>
        <w:spacing w:before="0" w:line="364" w:lineRule="auto"/>
        <w:ind w:right="125" w:firstLine="0"/>
        <w:rPr>
          <w:sz w:val="24"/>
        </w:rPr>
      </w:pPr>
      <w:r>
        <w:rPr>
          <w:sz w:val="24"/>
        </w:rPr>
        <w:t>To recommend the strategies that will help in improving the different practices related to learning environment</w:t>
      </w:r>
    </w:p>
    <w:p w:rsidR="001F5E87" w:rsidRDefault="00E30F43">
      <w:pPr>
        <w:pStyle w:val="Heading1"/>
        <w:spacing w:before="223"/>
        <w:jc w:val="left"/>
      </w:pPr>
      <w:bookmarkStart w:id="9" w:name="Methodology"/>
      <w:bookmarkStart w:id="10" w:name="_bookmark4"/>
      <w:bookmarkEnd w:id="9"/>
      <w:bookmarkEnd w:id="10"/>
      <w:r>
        <w:t>Methodology</w:t>
      </w:r>
    </w:p>
    <w:p w:rsidR="001F5E87" w:rsidRDefault="00E30F43">
      <w:pPr>
        <w:pStyle w:val="BodyText"/>
        <w:spacing w:before="141" w:line="360" w:lineRule="auto"/>
        <w:ind w:right="111"/>
        <w:jc w:val="both"/>
      </w:pPr>
      <w:r>
        <w:t xml:space="preserve">A specific research methodology has been followed while undertaking the research on the impact of virtual learning environment upon </w:t>
      </w:r>
      <w:r>
        <w:t xml:space="preserve">the experience of the learners within the learning environment. Positivism philosophy has been followed alongside integrating the deductive approach and descriptive design method. Both Primary and Secondary Data has been collected and </w:t>
      </w:r>
      <w:proofErr w:type="spellStart"/>
      <w:r>
        <w:t>analysed</w:t>
      </w:r>
      <w:proofErr w:type="spellEnd"/>
      <w:r>
        <w:t xml:space="preserve"> by sticking </w:t>
      </w:r>
      <w:r>
        <w:t>to the different norms of conducting the research in an appropriate manner. Primary data analysis was done with the help of</w:t>
      </w:r>
    </w:p>
    <w:p w:rsidR="001F5E87" w:rsidRDefault="001F5E87">
      <w:pPr>
        <w:spacing w:line="360" w:lineRule="auto"/>
        <w:jc w:val="both"/>
        <w:sectPr w:rsidR="001F5E87">
          <w:pgSz w:w="12240" w:h="15840"/>
          <w:pgMar w:top="1360" w:right="1320" w:bottom="960" w:left="1340" w:header="0" w:footer="685" w:gutter="0"/>
          <w:cols w:space="720"/>
        </w:sectPr>
      </w:pPr>
    </w:p>
    <w:p w:rsidR="001F5E87" w:rsidRDefault="00E30F43">
      <w:pPr>
        <w:pStyle w:val="BodyText"/>
        <w:spacing w:before="76" w:line="362" w:lineRule="auto"/>
        <w:ind w:right="115"/>
        <w:jc w:val="both"/>
      </w:pPr>
      <w:r>
        <w:lastRenderedPageBreak/>
        <w:t xml:space="preserve">framing the questionnaires for the interviews of teachers </w:t>
      </w:r>
      <w:proofErr w:type="gramStart"/>
      <w:r>
        <w:t>and also</w:t>
      </w:r>
      <w:proofErr w:type="gramEnd"/>
      <w:r>
        <w:t xml:space="preserve"> by conducting the surveys of the learners. The samp</w:t>
      </w:r>
      <w:r>
        <w:t xml:space="preserve">ling size selected would be 2 teachers for interviews and 50 learners for conducting the surveys. Secondary data related to the topic </w:t>
      </w:r>
      <w:r>
        <w:rPr>
          <w:spacing w:val="2"/>
        </w:rPr>
        <w:t xml:space="preserve">would </w:t>
      </w:r>
      <w:r>
        <w:t xml:space="preserve">be included and </w:t>
      </w:r>
      <w:proofErr w:type="spellStart"/>
      <w:r>
        <w:t>analysed</w:t>
      </w:r>
      <w:proofErr w:type="spellEnd"/>
      <w:r>
        <w:t xml:space="preserve"> with the help of collecting information from books and journals. The methodology proves to </w:t>
      </w:r>
      <w:r>
        <w:t>be</w:t>
      </w:r>
      <w:r>
        <w:rPr>
          <w:spacing w:val="-8"/>
        </w:rPr>
        <w:t xml:space="preserve"> </w:t>
      </w:r>
      <w:r>
        <w:t>effective.</w:t>
      </w:r>
    </w:p>
    <w:p w:rsidR="001F5E87" w:rsidRDefault="00E30F43">
      <w:pPr>
        <w:pStyle w:val="Heading1"/>
        <w:spacing w:before="226"/>
      </w:pPr>
      <w:bookmarkStart w:id="11" w:name="Primary_Data_Analysis"/>
      <w:bookmarkStart w:id="12" w:name="_bookmark5"/>
      <w:bookmarkEnd w:id="11"/>
      <w:bookmarkEnd w:id="12"/>
      <w:r>
        <w:t>Primary Data Analysis</w:t>
      </w:r>
    </w:p>
    <w:p w:rsidR="001F5E87" w:rsidRDefault="00E30F43">
      <w:pPr>
        <w:pStyle w:val="BodyText"/>
        <w:spacing w:before="137" w:line="360" w:lineRule="auto"/>
        <w:ind w:right="116"/>
        <w:jc w:val="both"/>
      </w:pPr>
      <w:r>
        <w:t xml:space="preserve">Primary Data Analysis will involve collecting the relevant data associated with virtual learning environment and its impact upon the experience of the learners. The primary data will be collected and </w:t>
      </w:r>
      <w:proofErr w:type="spellStart"/>
      <w:r>
        <w:t>analysed</w:t>
      </w:r>
      <w:proofErr w:type="spellEnd"/>
      <w:r>
        <w:t xml:space="preserve"> with the help of conducting surveys of students</w:t>
      </w:r>
      <w:r>
        <w:t xml:space="preserve"> and taking interviews of the teachers. The questions being framed are associated with the research topic. </w:t>
      </w:r>
      <w:r>
        <w:rPr>
          <w:b/>
          <w:i/>
        </w:rPr>
        <w:t xml:space="preserve">(Refer to Appendix). </w:t>
      </w:r>
      <w:r>
        <w:t>With the help of integrating the concepts of VLE, the learners can adopt the specific activities and services that prove to be b</w:t>
      </w:r>
      <w:r>
        <w:t>eneficial for developing the operations in an effective method to help in achieving the goals of teaching effectively</w:t>
      </w:r>
    </w:p>
    <w:p w:rsidR="001F5E87" w:rsidRDefault="001F5E87">
      <w:pPr>
        <w:pStyle w:val="BodyText"/>
        <w:spacing w:before="11"/>
        <w:ind w:left="0"/>
        <w:rPr>
          <w:sz w:val="20"/>
        </w:rPr>
      </w:pPr>
    </w:p>
    <w:p w:rsidR="001F5E87" w:rsidRDefault="00E30F43">
      <w:pPr>
        <w:spacing w:line="362" w:lineRule="auto"/>
        <w:ind w:left="100" w:right="6560"/>
        <w:jc w:val="both"/>
        <w:rPr>
          <w:b/>
          <w:sz w:val="24"/>
        </w:rPr>
      </w:pPr>
      <w:bookmarkStart w:id="13" w:name="Secondary_Data_Analysis"/>
      <w:bookmarkStart w:id="14" w:name="_bookmark6"/>
      <w:bookmarkEnd w:id="13"/>
      <w:bookmarkEnd w:id="14"/>
      <w:r>
        <w:rPr>
          <w:b/>
          <w:sz w:val="24"/>
        </w:rPr>
        <w:t xml:space="preserve">Secondary Data Analysis </w:t>
      </w:r>
      <w:r>
        <w:rPr>
          <w:b/>
          <w:sz w:val="24"/>
          <w:shd w:val="clear" w:color="auto" w:fill="F8F8F8"/>
        </w:rPr>
        <w:t>1) Definition of E-learning</w:t>
      </w:r>
    </w:p>
    <w:p w:rsidR="001F5E87" w:rsidRDefault="00E30F43">
      <w:pPr>
        <w:pStyle w:val="BodyText"/>
        <w:spacing w:before="155" w:line="360" w:lineRule="auto"/>
        <w:ind w:right="116"/>
        <w:jc w:val="both"/>
      </w:pPr>
      <w:r>
        <w:t xml:space="preserve">The concept of e-learning is very much popular nowadays and it has a positive impact </w:t>
      </w:r>
      <w:r>
        <w:t>upon designing the different activities of teaching existing in the environment of learning (</w:t>
      </w:r>
      <w:r>
        <w:rPr>
          <w:color w:val="212121"/>
        </w:rPr>
        <w:t>Clark and Mayer 2016</w:t>
      </w:r>
      <w:r>
        <w:t>).It can be defined as the education that is provided through the help of electronic media and by internet sites. Mostly, the curriculum that i</w:t>
      </w:r>
      <w:r>
        <w:t>s devised for providing learning methods to the different students that are helpful for the learners to learn in a different way that is separate from the traditional classrooms.</w:t>
      </w:r>
    </w:p>
    <w:p w:rsidR="001F5E87" w:rsidRDefault="00E30F43">
      <w:pPr>
        <w:pStyle w:val="ListParagraph"/>
        <w:numPr>
          <w:ilvl w:val="0"/>
          <w:numId w:val="3"/>
        </w:numPr>
        <w:tabs>
          <w:tab w:val="left" w:pos="450"/>
        </w:tabs>
        <w:spacing w:before="162"/>
        <w:jc w:val="both"/>
        <w:rPr>
          <w:b/>
          <w:sz w:val="24"/>
        </w:rPr>
      </w:pPr>
      <w:r>
        <w:rPr>
          <w:b/>
          <w:sz w:val="24"/>
        </w:rPr>
        <w:t>Importance of e-learning</w:t>
      </w:r>
      <w:r>
        <w:rPr>
          <w:b/>
          <w:spacing w:val="-3"/>
          <w:sz w:val="24"/>
        </w:rPr>
        <w:t xml:space="preserve"> </w:t>
      </w:r>
      <w:r>
        <w:rPr>
          <w:b/>
          <w:sz w:val="24"/>
        </w:rPr>
        <w:t>education</w:t>
      </w:r>
    </w:p>
    <w:p w:rsidR="001F5E87" w:rsidRDefault="001F5E87">
      <w:pPr>
        <w:pStyle w:val="BodyText"/>
        <w:spacing w:before="1"/>
        <w:ind w:left="0"/>
        <w:rPr>
          <w:b/>
          <w:sz w:val="26"/>
        </w:rPr>
      </w:pPr>
    </w:p>
    <w:p w:rsidR="001F5E87" w:rsidRDefault="00E30F43">
      <w:pPr>
        <w:pStyle w:val="BodyText"/>
        <w:spacing w:line="360" w:lineRule="auto"/>
        <w:ind w:right="121"/>
        <w:jc w:val="both"/>
      </w:pPr>
      <w:r>
        <w:t xml:space="preserve">According to </w:t>
      </w:r>
      <w:proofErr w:type="spellStart"/>
      <w:r>
        <w:t>Illeris</w:t>
      </w:r>
      <w:proofErr w:type="spellEnd"/>
      <w:r>
        <w:t xml:space="preserve"> (2016), e-learning i</w:t>
      </w:r>
      <w:r>
        <w:t xml:space="preserve">s a modern concept that is developed in the educational sphere and is important </w:t>
      </w:r>
      <w:r>
        <w:rPr>
          <w:spacing w:val="-3"/>
        </w:rPr>
        <w:t xml:space="preserve">to </w:t>
      </w:r>
      <w:r>
        <w:t>be followed within the educational circle to help in ensuring that the relevant services of education are designed in a specific process. The services related to education a</w:t>
      </w:r>
      <w:r>
        <w:t>re helpful for achieving the targets set up by the authority related to the educational</w:t>
      </w:r>
      <w:r>
        <w:rPr>
          <w:spacing w:val="-7"/>
        </w:rPr>
        <w:t xml:space="preserve"> </w:t>
      </w:r>
      <w:r>
        <w:t>institutions.</w:t>
      </w:r>
    </w:p>
    <w:p w:rsidR="001F5E87" w:rsidRDefault="001F5E87">
      <w:pPr>
        <w:spacing w:line="360" w:lineRule="auto"/>
        <w:jc w:val="both"/>
        <w:sectPr w:rsidR="001F5E87">
          <w:pgSz w:w="12240" w:h="15840"/>
          <w:pgMar w:top="1360" w:right="1320" w:bottom="960" w:left="1340" w:header="0" w:footer="685" w:gutter="0"/>
          <w:cols w:space="720"/>
        </w:sectPr>
      </w:pPr>
    </w:p>
    <w:p w:rsidR="001F5E87" w:rsidRDefault="00E30F43">
      <w:pPr>
        <w:pStyle w:val="BodyText"/>
        <w:spacing w:before="76" w:line="360" w:lineRule="auto"/>
        <w:ind w:right="114"/>
        <w:jc w:val="both"/>
      </w:pPr>
      <w:r>
        <w:lastRenderedPageBreak/>
        <w:t xml:space="preserve">The authorities linked with the different beneficial actions and services </w:t>
      </w:r>
      <w:proofErr w:type="gramStart"/>
      <w:r>
        <w:t>have to</w:t>
      </w:r>
      <w:proofErr w:type="gramEnd"/>
      <w:r>
        <w:t xml:space="preserve"> ensure that the different categories of activities have to</w:t>
      </w:r>
      <w:r>
        <w:t xml:space="preserve"> be accomplished in a systematic manner without wasting any time. E-learning </w:t>
      </w:r>
      <w:proofErr w:type="gramStart"/>
      <w:r>
        <w:t xml:space="preserve">is considered </w:t>
      </w:r>
      <w:r>
        <w:rPr>
          <w:spacing w:val="-3"/>
        </w:rPr>
        <w:t xml:space="preserve">to </w:t>
      </w:r>
      <w:r>
        <w:t>be</w:t>
      </w:r>
      <w:proofErr w:type="gramEnd"/>
      <w:r>
        <w:t xml:space="preserve"> effective as it integrates the technological and digital methods to make the learning environment interesting for the different learners (Johnson et al.,</w:t>
      </w:r>
      <w:r>
        <w:rPr>
          <w:spacing w:val="30"/>
        </w:rPr>
        <w:t xml:space="preserve"> </w:t>
      </w:r>
      <w:r>
        <w:t>2016)</w:t>
      </w:r>
      <w:r>
        <w:t>.</w:t>
      </w:r>
    </w:p>
    <w:p w:rsidR="001F5E87" w:rsidRDefault="00E30F43">
      <w:pPr>
        <w:pStyle w:val="ListParagraph"/>
        <w:numPr>
          <w:ilvl w:val="0"/>
          <w:numId w:val="3"/>
        </w:numPr>
        <w:tabs>
          <w:tab w:val="left" w:pos="383"/>
        </w:tabs>
        <w:spacing w:before="0" w:line="276" w:lineRule="exact"/>
        <w:ind w:left="382"/>
        <w:jc w:val="both"/>
        <w:rPr>
          <w:b/>
          <w:sz w:val="24"/>
        </w:rPr>
      </w:pPr>
      <w:r>
        <w:rPr>
          <w:b/>
          <w:sz w:val="24"/>
        </w:rPr>
        <w:t>Ways of motivating the learners in an online</w:t>
      </w:r>
      <w:r>
        <w:rPr>
          <w:b/>
          <w:spacing w:val="-8"/>
          <w:sz w:val="24"/>
        </w:rPr>
        <w:t xml:space="preserve"> </w:t>
      </w:r>
      <w:r>
        <w:rPr>
          <w:b/>
          <w:sz w:val="24"/>
        </w:rPr>
        <w:t>class</w:t>
      </w:r>
    </w:p>
    <w:p w:rsidR="001F5E87" w:rsidRDefault="001F5E87">
      <w:pPr>
        <w:pStyle w:val="BodyText"/>
        <w:spacing w:before="1"/>
        <w:ind w:left="0"/>
        <w:rPr>
          <w:b/>
          <w:sz w:val="18"/>
        </w:rPr>
      </w:pPr>
    </w:p>
    <w:p w:rsidR="001F5E87" w:rsidRDefault="00E30F43">
      <w:pPr>
        <w:pStyle w:val="BodyText"/>
        <w:spacing w:before="92" w:line="360" w:lineRule="auto"/>
        <w:ind w:right="110"/>
        <w:jc w:val="both"/>
      </w:pPr>
      <w:r>
        <w:rPr>
          <w:shd w:val="clear" w:color="auto" w:fill="F8F8F8"/>
        </w:rPr>
        <w:t>The learners can be motivated in various ways while studying in an online class. The</w:t>
      </w:r>
      <w:r>
        <w:t xml:space="preserve"> </w:t>
      </w:r>
      <w:r>
        <w:rPr>
          <w:shd w:val="clear" w:color="auto" w:fill="F8F8F8"/>
        </w:rPr>
        <w:t xml:space="preserve">students who are learning through online methods can be motivated in the ways </w:t>
      </w:r>
      <w:proofErr w:type="gramStart"/>
      <w:r>
        <w:rPr>
          <w:shd w:val="clear" w:color="auto" w:fill="F8F8F8"/>
        </w:rPr>
        <w:t>that</w:t>
      </w:r>
      <w:r>
        <w:t xml:space="preserve">  </w:t>
      </w:r>
      <w:r>
        <w:rPr>
          <w:shd w:val="clear" w:color="auto" w:fill="F8F8F8"/>
        </w:rPr>
        <w:t>are</w:t>
      </w:r>
      <w:proofErr w:type="gramEnd"/>
      <w:r>
        <w:rPr>
          <w:shd w:val="clear" w:color="auto" w:fill="F8F8F8"/>
        </w:rPr>
        <w:t xml:space="preserve"> as</w:t>
      </w:r>
      <w:r>
        <w:rPr>
          <w:spacing w:val="-1"/>
          <w:shd w:val="clear" w:color="auto" w:fill="F8F8F8"/>
        </w:rPr>
        <w:t xml:space="preserve"> </w:t>
      </w:r>
      <w:r>
        <w:rPr>
          <w:shd w:val="clear" w:color="auto" w:fill="F8F8F8"/>
        </w:rPr>
        <w:t>follows:</w:t>
      </w:r>
    </w:p>
    <w:p w:rsidR="001F5E87" w:rsidRDefault="00E30F43">
      <w:pPr>
        <w:pStyle w:val="ListParagraph"/>
        <w:numPr>
          <w:ilvl w:val="0"/>
          <w:numId w:val="2"/>
        </w:numPr>
        <w:tabs>
          <w:tab w:val="left" w:pos="408"/>
        </w:tabs>
        <w:spacing w:before="160" w:line="364" w:lineRule="auto"/>
        <w:ind w:right="125" w:firstLine="0"/>
        <w:jc w:val="both"/>
        <w:rPr>
          <w:sz w:val="24"/>
        </w:rPr>
      </w:pPr>
      <w:r>
        <w:rPr>
          <w:sz w:val="24"/>
        </w:rPr>
        <w:t>The feedbacks linked with the different assignments are provided on a timely basis that helps in establishing the relevant features of learning</w:t>
      </w:r>
      <w:r>
        <w:rPr>
          <w:spacing w:val="-23"/>
          <w:sz w:val="24"/>
        </w:rPr>
        <w:t xml:space="preserve"> </w:t>
      </w:r>
      <w:r>
        <w:rPr>
          <w:sz w:val="24"/>
        </w:rPr>
        <w:t>activities.</w:t>
      </w:r>
    </w:p>
    <w:p w:rsidR="001F5E87" w:rsidRDefault="00E30F43">
      <w:pPr>
        <w:pStyle w:val="ListParagraph"/>
        <w:numPr>
          <w:ilvl w:val="0"/>
          <w:numId w:val="2"/>
        </w:numPr>
        <w:tabs>
          <w:tab w:val="left" w:pos="317"/>
        </w:tabs>
        <w:spacing w:before="155"/>
        <w:ind w:left="316" w:hanging="217"/>
        <w:jc w:val="both"/>
        <w:rPr>
          <w:sz w:val="24"/>
        </w:rPr>
      </w:pPr>
      <w:r>
        <w:rPr>
          <w:sz w:val="24"/>
        </w:rPr>
        <w:t>The questions from the learners are replied to within the duration of 24</w:t>
      </w:r>
      <w:r>
        <w:rPr>
          <w:spacing w:val="-28"/>
          <w:sz w:val="24"/>
        </w:rPr>
        <w:t xml:space="preserve"> </w:t>
      </w:r>
      <w:r>
        <w:rPr>
          <w:sz w:val="24"/>
        </w:rPr>
        <w:t>hours.</w:t>
      </w:r>
    </w:p>
    <w:p w:rsidR="001F5E87" w:rsidRDefault="001F5E87">
      <w:pPr>
        <w:pStyle w:val="BodyText"/>
        <w:spacing w:before="3"/>
        <w:ind w:left="0"/>
        <w:rPr>
          <w:sz w:val="25"/>
        </w:rPr>
      </w:pPr>
    </w:p>
    <w:p w:rsidR="001F5E87" w:rsidRDefault="00E30F43">
      <w:pPr>
        <w:pStyle w:val="ListParagraph"/>
        <w:numPr>
          <w:ilvl w:val="0"/>
          <w:numId w:val="2"/>
        </w:numPr>
        <w:tabs>
          <w:tab w:val="left" w:pos="303"/>
        </w:tabs>
        <w:spacing w:before="0" w:line="362" w:lineRule="auto"/>
        <w:ind w:right="124" w:firstLine="0"/>
        <w:jc w:val="both"/>
        <w:rPr>
          <w:sz w:val="24"/>
        </w:rPr>
      </w:pPr>
      <w:r>
        <w:rPr>
          <w:sz w:val="24"/>
        </w:rPr>
        <w:t>The feedback mechan</w:t>
      </w:r>
      <w:r>
        <w:rPr>
          <w:sz w:val="24"/>
        </w:rPr>
        <w:t>ism that is involved is very much stable and helps the respective authorities to improve upon the flaws that exist within the provision of educational services that are provided to the</w:t>
      </w:r>
      <w:r>
        <w:rPr>
          <w:spacing w:val="-7"/>
          <w:sz w:val="24"/>
        </w:rPr>
        <w:t xml:space="preserve"> </w:t>
      </w:r>
      <w:r>
        <w:rPr>
          <w:sz w:val="24"/>
        </w:rPr>
        <w:t>learners.</w:t>
      </w:r>
    </w:p>
    <w:p w:rsidR="001F5E87" w:rsidRDefault="00E30F43">
      <w:pPr>
        <w:pStyle w:val="ListParagraph"/>
        <w:numPr>
          <w:ilvl w:val="0"/>
          <w:numId w:val="2"/>
        </w:numPr>
        <w:tabs>
          <w:tab w:val="left" w:pos="403"/>
        </w:tabs>
        <w:spacing w:line="362" w:lineRule="auto"/>
        <w:ind w:right="115" w:firstLine="0"/>
        <w:jc w:val="both"/>
        <w:rPr>
          <w:sz w:val="24"/>
        </w:rPr>
      </w:pPr>
      <w:r>
        <w:rPr>
          <w:sz w:val="24"/>
        </w:rPr>
        <w:t>A message associated with sharing the essential information w</w:t>
      </w:r>
      <w:r>
        <w:rPr>
          <w:sz w:val="24"/>
        </w:rPr>
        <w:t>ith the learners must be posted on the home page of the website. It helps in establishing the efficient services properly within the organizational</w:t>
      </w:r>
      <w:r>
        <w:rPr>
          <w:spacing w:val="-1"/>
          <w:sz w:val="24"/>
        </w:rPr>
        <w:t xml:space="preserve"> </w:t>
      </w:r>
      <w:r>
        <w:rPr>
          <w:sz w:val="24"/>
        </w:rPr>
        <w:t>circle.</w:t>
      </w:r>
    </w:p>
    <w:p w:rsidR="001F5E87" w:rsidRDefault="00E30F43">
      <w:pPr>
        <w:pStyle w:val="ListParagraph"/>
        <w:numPr>
          <w:ilvl w:val="0"/>
          <w:numId w:val="2"/>
        </w:numPr>
        <w:tabs>
          <w:tab w:val="left" w:pos="466"/>
        </w:tabs>
        <w:spacing w:line="362" w:lineRule="auto"/>
        <w:ind w:right="124" w:firstLine="0"/>
        <w:jc w:val="both"/>
        <w:rPr>
          <w:sz w:val="24"/>
        </w:rPr>
      </w:pPr>
      <w:r>
        <w:rPr>
          <w:sz w:val="24"/>
        </w:rPr>
        <w:t>Several challenges existing within the academics and the learning procedures provide the necessary s</w:t>
      </w:r>
      <w:r>
        <w:rPr>
          <w:sz w:val="24"/>
        </w:rPr>
        <w:t>upport in designing the different features of the system of education that persists within the social</w:t>
      </w:r>
      <w:r>
        <w:rPr>
          <w:spacing w:val="9"/>
          <w:sz w:val="24"/>
        </w:rPr>
        <w:t xml:space="preserve"> </w:t>
      </w:r>
      <w:r>
        <w:rPr>
          <w:sz w:val="24"/>
        </w:rPr>
        <w:t>sphere.</w:t>
      </w:r>
    </w:p>
    <w:p w:rsidR="001F5E87" w:rsidRDefault="00E30F43">
      <w:pPr>
        <w:pStyle w:val="ListParagraph"/>
        <w:numPr>
          <w:ilvl w:val="0"/>
          <w:numId w:val="3"/>
        </w:numPr>
        <w:tabs>
          <w:tab w:val="left" w:pos="383"/>
        </w:tabs>
        <w:ind w:left="382"/>
        <w:jc w:val="both"/>
        <w:rPr>
          <w:b/>
          <w:sz w:val="24"/>
        </w:rPr>
      </w:pPr>
      <w:r>
        <w:rPr>
          <w:b/>
          <w:sz w:val="24"/>
        </w:rPr>
        <w:t>Combination of factors more suitable for virtual learning</w:t>
      </w:r>
      <w:r>
        <w:rPr>
          <w:b/>
          <w:spacing w:val="-22"/>
          <w:sz w:val="24"/>
        </w:rPr>
        <w:t xml:space="preserve"> </w:t>
      </w:r>
      <w:r>
        <w:rPr>
          <w:b/>
          <w:sz w:val="24"/>
        </w:rPr>
        <w:t>environments</w:t>
      </w:r>
    </w:p>
    <w:p w:rsidR="001F5E87" w:rsidRDefault="001F5E87">
      <w:pPr>
        <w:pStyle w:val="BodyText"/>
        <w:spacing w:before="1"/>
        <w:ind w:left="0"/>
        <w:rPr>
          <w:b/>
          <w:sz w:val="26"/>
        </w:rPr>
      </w:pPr>
    </w:p>
    <w:p w:rsidR="001F5E87" w:rsidRDefault="00E30F43">
      <w:pPr>
        <w:pStyle w:val="BodyText"/>
        <w:spacing w:line="360" w:lineRule="auto"/>
        <w:ind w:right="113"/>
        <w:jc w:val="both"/>
      </w:pPr>
      <w:r>
        <w:t xml:space="preserve">Different factors exist that prove to be more suitable for being executed </w:t>
      </w:r>
      <w:r>
        <w:t xml:space="preserve">within the learning environments that are virtual and help in designing the operations in a successful way. Virtual learning environment </w:t>
      </w:r>
      <w:proofErr w:type="gramStart"/>
      <w:r>
        <w:t>has to</w:t>
      </w:r>
      <w:proofErr w:type="gramEnd"/>
      <w:r>
        <w:t xml:space="preserve"> be represented in a proper way to the students so that they can acquire the necessary interest that proves to be</w:t>
      </w:r>
      <w:r>
        <w:t xml:space="preserve"> helpful for designing the different activities going on within the organizational sphere (Nair, 2019).</w:t>
      </w:r>
    </w:p>
    <w:p w:rsidR="001F5E87" w:rsidRDefault="001F5E87">
      <w:pPr>
        <w:spacing w:line="360" w:lineRule="auto"/>
        <w:jc w:val="both"/>
        <w:sectPr w:rsidR="001F5E87">
          <w:pgSz w:w="12240" w:h="15840"/>
          <w:pgMar w:top="1360" w:right="1320" w:bottom="960" w:left="1340" w:header="0" w:footer="685" w:gutter="0"/>
          <w:cols w:space="720"/>
        </w:sectPr>
      </w:pPr>
    </w:p>
    <w:p w:rsidR="001F5E87" w:rsidRDefault="00E30F43">
      <w:pPr>
        <w:pStyle w:val="BodyText"/>
        <w:spacing w:before="76" w:line="362" w:lineRule="auto"/>
        <w:ind w:right="115"/>
        <w:jc w:val="both"/>
      </w:pPr>
      <w:r>
        <w:lastRenderedPageBreak/>
        <w:t xml:space="preserve">By adhering to VLE and its different features, the learners </w:t>
      </w:r>
      <w:proofErr w:type="gramStart"/>
      <w:r>
        <w:t>have to</w:t>
      </w:r>
      <w:proofErr w:type="gramEnd"/>
      <w:r>
        <w:t xml:space="preserve"> execute their lectures in a perfect way to help in developing the different operations in a successful way.</w:t>
      </w:r>
    </w:p>
    <w:p w:rsidR="001F5E87" w:rsidRDefault="00E30F43">
      <w:pPr>
        <w:pStyle w:val="BodyText"/>
        <w:spacing w:before="156" w:line="360" w:lineRule="auto"/>
        <w:ind w:right="113"/>
        <w:jc w:val="both"/>
      </w:pPr>
      <w:r>
        <w:t>The online resources must not be very comprehensible and must adhere to the diff</w:t>
      </w:r>
      <w:r>
        <w:t>erent policies adhered to by the management to help in implementing the operations in a productive way (Best and Pane 2018). The utilization of the different virtual learning environments and the specific strategies devised to find the difference between t</w:t>
      </w:r>
      <w:r>
        <w:t>he learning curriculums for the various classes of students will be mentioned.</w:t>
      </w:r>
    </w:p>
    <w:p w:rsidR="001F5E87" w:rsidRDefault="00E30F43">
      <w:pPr>
        <w:pStyle w:val="ListParagraph"/>
        <w:numPr>
          <w:ilvl w:val="0"/>
          <w:numId w:val="3"/>
        </w:numPr>
        <w:tabs>
          <w:tab w:val="left" w:pos="383"/>
        </w:tabs>
        <w:spacing w:before="158"/>
        <w:ind w:left="382"/>
        <w:jc w:val="both"/>
        <w:rPr>
          <w:b/>
          <w:sz w:val="24"/>
        </w:rPr>
      </w:pPr>
      <w:r>
        <w:rPr>
          <w:b/>
          <w:sz w:val="24"/>
        </w:rPr>
        <w:t>Ways to monitor the interaction of</w:t>
      </w:r>
      <w:r>
        <w:rPr>
          <w:b/>
          <w:spacing w:val="-6"/>
          <w:sz w:val="24"/>
        </w:rPr>
        <w:t xml:space="preserve"> </w:t>
      </w:r>
      <w:r>
        <w:rPr>
          <w:b/>
          <w:sz w:val="24"/>
        </w:rPr>
        <w:t>students</w:t>
      </w:r>
    </w:p>
    <w:p w:rsidR="001F5E87" w:rsidRDefault="001F5E87">
      <w:pPr>
        <w:pStyle w:val="BodyText"/>
        <w:ind w:left="0"/>
        <w:rPr>
          <w:b/>
          <w:sz w:val="26"/>
        </w:rPr>
      </w:pPr>
    </w:p>
    <w:p w:rsidR="001F5E87" w:rsidRDefault="00E30F43">
      <w:pPr>
        <w:pStyle w:val="BodyText"/>
        <w:spacing w:before="1" w:line="362" w:lineRule="auto"/>
        <w:ind w:right="111"/>
        <w:jc w:val="both"/>
      </w:pPr>
      <w:r>
        <w:t xml:space="preserve">The interaction with the </w:t>
      </w:r>
      <w:proofErr w:type="spellStart"/>
      <w:r>
        <w:t>students</w:t>
      </w:r>
      <w:proofErr w:type="spellEnd"/>
      <w:r>
        <w:t xml:space="preserve"> needs to be monitored on a constant basis to help in establishing the beneficial learning methods </w:t>
      </w:r>
      <w:r>
        <w:t>within the educational system. Four specific methods exist within the learning environment that provides the basis for monitoring the interaction of the learners. They are as follows:</w:t>
      </w:r>
    </w:p>
    <w:p w:rsidR="001F5E87" w:rsidRDefault="00E30F43">
      <w:pPr>
        <w:pStyle w:val="ListParagraph"/>
        <w:numPr>
          <w:ilvl w:val="0"/>
          <w:numId w:val="1"/>
        </w:numPr>
        <w:tabs>
          <w:tab w:val="left" w:pos="418"/>
        </w:tabs>
        <w:spacing w:before="148" w:line="360" w:lineRule="auto"/>
        <w:ind w:right="117" w:firstLine="0"/>
        <w:jc w:val="both"/>
        <w:rPr>
          <w:sz w:val="24"/>
        </w:rPr>
      </w:pPr>
      <w:r>
        <w:rPr>
          <w:sz w:val="24"/>
        </w:rPr>
        <w:t xml:space="preserve">The tests related to assessing the curriculum needs to be supervised in </w:t>
      </w:r>
      <w:r>
        <w:rPr>
          <w:sz w:val="24"/>
        </w:rPr>
        <w:t xml:space="preserve">a specific manner by sticking </w:t>
      </w:r>
      <w:r>
        <w:rPr>
          <w:spacing w:val="-3"/>
          <w:sz w:val="24"/>
        </w:rPr>
        <w:t xml:space="preserve">to </w:t>
      </w:r>
      <w:r>
        <w:rPr>
          <w:sz w:val="24"/>
        </w:rPr>
        <w:t>the different policies. The teachers involve the tests that are standardized and provide the support that helps in establishing the benefits of the education system within which the learners adapt to various educational act</w:t>
      </w:r>
      <w:r>
        <w:rPr>
          <w:sz w:val="24"/>
        </w:rPr>
        <w:t>ivities. Different lessons are provided to the students that are helpful for achieving the goals devised by the</w:t>
      </w:r>
      <w:r>
        <w:rPr>
          <w:spacing w:val="-1"/>
          <w:sz w:val="24"/>
        </w:rPr>
        <w:t xml:space="preserve"> </w:t>
      </w:r>
      <w:r>
        <w:rPr>
          <w:sz w:val="24"/>
        </w:rPr>
        <w:t>teachers.</w:t>
      </w:r>
    </w:p>
    <w:p w:rsidR="001F5E87" w:rsidRDefault="00E30F43">
      <w:pPr>
        <w:pStyle w:val="ListParagraph"/>
        <w:numPr>
          <w:ilvl w:val="0"/>
          <w:numId w:val="1"/>
        </w:numPr>
        <w:tabs>
          <w:tab w:val="left" w:pos="423"/>
        </w:tabs>
        <w:spacing w:before="161" w:line="362" w:lineRule="auto"/>
        <w:ind w:right="125" w:firstLine="0"/>
        <w:jc w:val="both"/>
        <w:rPr>
          <w:sz w:val="24"/>
        </w:rPr>
      </w:pPr>
      <w:r>
        <w:rPr>
          <w:sz w:val="24"/>
        </w:rPr>
        <w:t>Another way of interacting with students is involving the process of observing the ways by which the learners learn in a systematic ma</w:t>
      </w:r>
      <w:r>
        <w:rPr>
          <w:sz w:val="24"/>
        </w:rPr>
        <w:t>nner within the organizational circle to help in developing the operations</w:t>
      </w:r>
      <w:r>
        <w:rPr>
          <w:spacing w:val="-8"/>
          <w:sz w:val="24"/>
        </w:rPr>
        <w:t xml:space="preserve"> </w:t>
      </w:r>
      <w:r>
        <w:rPr>
          <w:sz w:val="24"/>
        </w:rPr>
        <w:t>successfully.</w:t>
      </w:r>
    </w:p>
    <w:p w:rsidR="001F5E87" w:rsidRDefault="00E30F43">
      <w:pPr>
        <w:pStyle w:val="ListParagraph"/>
        <w:numPr>
          <w:ilvl w:val="0"/>
          <w:numId w:val="1"/>
        </w:numPr>
        <w:tabs>
          <w:tab w:val="left" w:pos="399"/>
        </w:tabs>
        <w:spacing w:line="362" w:lineRule="auto"/>
        <w:ind w:right="123" w:firstLine="0"/>
        <w:jc w:val="both"/>
        <w:rPr>
          <w:sz w:val="24"/>
        </w:rPr>
      </w:pPr>
      <w:r>
        <w:rPr>
          <w:sz w:val="24"/>
        </w:rPr>
        <w:t xml:space="preserve">Different categories of evaluations are carried out in a certain procedure </w:t>
      </w:r>
      <w:r>
        <w:rPr>
          <w:spacing w:val="-3"/>
          <w:sz w:val="24"/>
        </w:rPr>
        <w:t xml:space="preserve">to </w:t>
      </w:r>
      <w:r>
        <w:rPr>
          <w:sz w:val="24"/>
        </w:rPr>
        <w:t>help in establishing the efficient services that provide the support in assessing the pro</w:t>
      </w:r>
      <w:r>
        <w:rPr>
          <w:sz w:val="24"/>
        </w:rPr>
        <w:t>gress of the</w:t>
      </w:r>
      <w:r>
        <w:rPr>
          <w:spacing w:val="-4"/>
          <w:sz w:val="24"/>
        </w:rPr>
        <w:t xml:space="preserve"> </w:t>
      </w:r>
      <w:r>
        <w:rPr>
          <w:sz w:val="24"/>
        </w:rPr>
        <w:t>learners.</w:t>
      </w:r>
    </w:p>
    <w:p w:rsidR="001F5E87" w:rsidRDefault="00E30F43">
      <w:pPr>
        <w:pStyle w:val="ListParagraph"/>
        <w:numPr>
          <w:ilvl w:val="0"/>
          <w:numId w:val="1"/>
        </w:numPr>
        <w:tabs>
          <w:tab w:val="left" w:pos="375"/>
        </w:tabs>
        <w:spacing w:before="157" w:line="360" w:lineRule="auto"/>
        <w:ind w:right="128" w:firstLine="0"/>
        <w:jc w:val="both"/>
      </w:pPr>
      <w:r>
        <w:t xml:space="preserve">Assessment of the nature of formative nature can be included to help </w:t>
      </w:r>
      <w:r>
        <w:rPr>
          <w:spacing w:val="-3"/>
        </w:rPr>
        <w:t xml:space="preserve">in </w:t>
      </w:r>
      <w:r>
        <w:t xml:space="preserve">development of the relevant operations that are successful </w:t>
      </w:r>
      <w:r>
        <w:rPr>
          <w:spacing w:val="-3"/>
        </w:rPr>
        <w:t xml:space="preserve">in </w:t>
      </w:r>
      <w:r>
        <w:t xml:space="preserve">developing the aspects of learning within the </w:t>
      </w:r>
      <w:r>
        <w:rPr>
          <w:sz w:val="24"/>
        </w:rPr>
        <w:t>educational</w:t>
      </w:r>
      <w:r>
        <w:rPr>
          <w:spacing w:val="-2"/>
          <w:sz w:val="24"/>
        </w:rPr>
        <w:t xml:space="preserve"> </w:t>
      </w:r>
      <w:r>
        <w:rPr>
          <w:sz w:val="24"/>
        </w:rPr>
        <w:t>environment.</w:t>
      </w:r>
    </w:p>
    <w:p w:rsidR="001F5E87" w:rsidRDefault="001F5E87">
      <w:pPr>
        <w:spacing w:line="360" w:lineRule="auto"/>
        <w:jc w:val="both"/>
        <w:sectPr w:rsidR="001F5E87">
          <w:pgSz w:w="12240" w:h="15840"/>
          <w:pgMar w:top="1360" w:right="1320" w:bottom="960" w:left="1340" w:header="0" w:footer="685" w:gutter="0"/>
          <w:cols w:space="720"/>
        </w:sectPr>
      </w:pPr>
    </w:p>
    <w:p w:rsidR="001F5E87" w:rsidRDefault="00E30F43">
      <w:pPr>
        <w:pStyle w:val="ListParagraph"/>
        <w:numPr>
          <w:ilvl w:val="0"/>
          <w:numId w:val="3"/>
        </w:numPr>
        <w:tabs>
          <w:tab w:val="left" w:pos="412"/>
        </w:tabs>
        <w:spacing w:before="71" w:line="362" w:lineRule="auto"/>
        <w:ind w:left="100" w:right="120" w:firstLine="0"/>
        <w:jc w:val="both"/>
        <w:rPr>
          <w:b/>
          <w:sz w:val="24"/>
        </w:rPr>
      </w:pPr>
      <w:r>
        <w:rPr>
          <w:b/>
          <w:sz w:val="24"/>
        </w:rPr>
        <w:lastRenderedPageBreak/>
        <w:t>Viewpoint about the utilization of virtual learning to have an impact upon the higher</w:t>
      </w:r>
      <w:r>
        <w:rPr>
          <w:b/>
          <w:spacing w:val="-4"/>
          <w:sz w:val="24"/>
        </w:rPr>
        <w:t xml:space="preserve"> </w:t>
      </w:r>
      <w:r>
        <w:rPr>
          <w:b/>
          <w:sz w:val="24"/>
        </w:rPr>
        <w:t>education</w:t>
      </w:r>
    </w:p>
    <w:p w:rsidR="001F5E87" w:rsidRDefault="00E30F43">
      <w:pPr>
        <w:pStyle w:val="BodyText"/>
        <w:spacing w:before="161" w:line="360" w:lineRule="auto"/>
        <w:ind w:right="121"/>
        <w:jc w:val="both"/>
      </w:pPr>
      <w:r>
        <w:t>This allows the different aspects related of virtual learning to be designed in a specific method to help the higher education lessons to be effective and provi</w:t>
      </w:r>
      <w:r>
        <w:t xml:space="preserve">de the suitable educational services to the different learners. For any learner learning within the educational sphere, the teaching methods </w:t>
      </w:r>
      <w:proofErr w:type="gramStart"/>
      <w:r>
        <w:t>have to</w:t>
      </w:r>
      <w:proofErr w:type="gramEnd"/>
      <w:r>
        <w:t xml:space="preserve"> be substantial enough helping in designing the systematic approaches of executing the operations successful</w:t>
      </w:r>
      <w:r>
        <w:t>ly.</w:t>
      </w:r>
    </w:p>
    <w:p w:rsidR="001F5E87" w:rsidRDefault="00E30F43">
      <w:pPr>
        <w:pStyle w:val="BodyText"/>
        <w:spacing w:before="158" w:line="360" w:lineRule="auto"/>
        <w:ind w:right="115"/>
        <w:jc w:val="both"/>
      </w:pPr>
      <w:r>
        <w:t xml:space="preserve">I feel that the infrastructure of the learning environment </w:t>
      </w:r>
      <w:proofErr w:type="gramStart"/>
      <w:r>
        <w:t>has to</w:t>
      </w:r>
      <w:proofErr w:type="gramEnd"/>
      <w:r>
        <w:t xml:space="preserve"> be made more stable and efficient in a specific method to ensure the smooth functioning of the different actions and tasks that are going on within the social sphere. The authorities and</w:t>
      </w:r>
      <w:r>
        <w:t xml:space="preserve"> the teachers </w:t>
      </w:r>
      <w:proofErr w:type="gramStart"/>
      <w:r>
        <w:t>have to</w:t>
      </w:r>
      <w:proofErr w:type="gramEnd"/>
      <w:r>
        <w:t xml:space="preserve"> understand the efficacy of the digital methods that are to be used in the virtual learning environments so that they prove to be beneficial for providing the effective teaching methods to the students. The virtual learning environment</w:t>
      </w:r>
      <w:r>
        <w:t>s must not be overloaded with resources that have too much of information.</w:t>
      </w:r>
    </w:p>
    <w:p w:rsidR="001F5E87" w:rsidRDefault="00E30F43">
      <w:pPr>
        <w:pStyle w:val="ListParagraph"/>
        <w:numPr>
          <w:ilvl w:val="0"/>
          <w:numId w:val="3"/>
        </w:numPr>
        <w:tabs>
          <w:tab w:val="left" w:pos="383"/>
        </w:tabs>
        <w:spacing w:before="160"/>
        <w:ind w:left="382"/>
        <w:jc w:val="both"/>
        <w:rPr>
          <w:b/>
          <w:sz w:val="24"/>
        </w:rPr>
      </w:pPr>
      <w:r>
        <w:rPr>
          <w:b/>
          <w:sz w:val="24"/>
        </w:rPr>
        <w:t>Use of social media to improve learning within the higher</w:t>
      </w:r>
      <w:r>
        <w:rPr>
          <w:b/>
          <w:spacing w:val="-17"/>
          <w:sz w:val="24"/>
        </w:rPr>
        <w:t xml:space="preserve"> </w:t>
      </w:r>
      <w:r>
        <w:rPr>
          <w:b/>
          <w:sz w:val="24"/>
        </w:rPr>
        <w:t>education</w:t>
      </w:r>
    </w:p>
    <w:p w:rsidR="001F5E87" w:rsidRDefault="001F5E87">
      <w:pPr>
        <w:pStyle w:val="BodyText"/>
        <w:spacing w:before="1"/>
        <w:ind w:left="0"/>
        <w:rPr>
          <w:b/>
          <w:sz w:val="26"/>
        </w:rPr>
      </w:pPr>
    </w:p>
    <w:p w:rsidR="001F5E87" w:rsidRDefault="00E30F43">
      <w:pPr>
        <w:pStyle w:val="BodyText"/>
        <w:spacing w:line="360" w:lineRule="auto"/>
        <w:ind w:right="117"/>
        <w:jc w:val="both"/>
      </w:pPr>
      <w:r>
        <w:t xml:space="preserve">According to </w:t>
      </w:r>
      <w:proofErr w:type="spellStart"/>
      <w:r>
        <w:t>Poore</w:t>
      </w:r>
      <w:proofErr w:type="spellEnd"/>
      <w:r>
        <w:t xml:space="preserve"> (2015), social media has a crucial role to play ensuring the proper help in bringing about th</w:t>
      </w:r>
      <w:r>
        <w:t xml:space="preserve">e improvement within establishing the features of higher education by devising the appropriate steps. The learners become adjusted with the learning environment and are able </w:t>
      </w:r>
      <w:r>
        <w:rPr>
          <w:spacing w:val="-3"/>
        </w:rPr>
        <w:t xml:space="preserve">to </w:t>
      </w:r>
      <w:r>
        <w:t>develop the required interest by the utilization of the different channels of s</w:t>
      </w:r>
      <w:r>
        <w:t>ocial media that are beneficial for establishing the efficacy within the organizational circle to achieve the proper goals laid down by the teachers within the learning environment. Social media interactions and the different activities promoted through th</w:t>
      </w:r>
      <w:r>
        <w:t>e different sites of social media provide the benefits in designing the different ways of learning within the education system in a perfect</w:t>
      </w:r>
      <w:r>
        <w:rPr>
          <w:spacing w:val="-24"/>
        </w:rPr>
        <w:t xml:space="preserve"> </w:t>
      </w:r>
      <w:r>
        <w:t>manner.</w:t>
      </w:r>
    </w:p>
    <w:p w:rsidR="001F5E87" w:rsidRDefault="00E30F43">
      <w:pPr>
        <w:pStyle w:val="BodyText"/>
        <w:spacing w:before="159" w:line="360" w:lineRule="auto"/>
        <w:ind w:right="118"/>
        <w:jc w:val="both"/>
      </w:pPr>
      <w:r>
        <w:t xml:space="preserve">The different channels of social media </w:t>
      </w:r>
      <w:proofErr w:type="gramStart"/>
      <w:r>
        <w:t>provides</w:t>
      </w:r>
      <w:proofErr w:type="gramEnd"/>
      <w:r>
        <w:t xml:space="preserve"> the impetus to the employees to get engaged in different ope</w:t>
      </w:r>
      <w:r>
        <w:t>rations that would provide the necessary help to execute the operational actions perfectly. The concept of pedagogy and its different traits alongside the development of the essential teaching activities will be shared with the learners efficiently by maki</w:t>
      </w:r>
      <w:r>
        <w:t>ng proper utilization of the channels of social media (Green, 2017).</w:t>
      </w:r>
    </w:p>
    <w:p w:rsidR="001F5E87" w:rsidRDefault="001F5E87">
      <w:pPr>
        <w:spacing w:line="360" w:lineRule="auto"/>
        <w:jc w:val="both"/>
        <w:sectPr w:rsidR="001F5E87">
          <w:pgSz w:w="12240" w:h="15840"/>
          <w:pgMar w:top="1360" w:right="1320" w:bottom="960" w:left="1340" w:header="0" w:footer="685" w:gutter="0"/>
          <w:cols w:space="720"/>
        </w:sectPr>
      </w:pPr>
    </w:p>
    <w:p w:rsidR="001F5E87" w:rsidRDefault="00E30F43">
      <w:pPr>
        <w:pStyle w:val="BodyText"/>
        <w:spacing w:before="76" w:line="362" w:lineRule="auto"/>
      </w:pPr>
      <w:r>
        <w:lastRenderedPageBreak/>
        <w:t>Dissemination of the content involved in providing the substantial learning processes to the different learners prove to be beneficial.</w:t>
      </w:r>
    </w:p>
    <w:p w:rsidR="001F5E87" w:rsidRDefault="001F5E87">
      <w:pPr>
        <w:spacing w:line="362" w:lineRule="auto"/>
        <w:sectPr w:rsidR="001F5E87">
          <w:pgSz w:w="12240" w:h="15840"/>
          <w:pgMar w:top="1360" w:right="1320" w:bottom="960" w:left="1340" w:header="0" w:footer="685" w:gutter="0"/>
          <w:cols w:space="720"/>
        </w:sectPr>
      </w:pPr>
    </w:p>
    <w:p w:rsidR="001F5E87" w:rsidRDefault="00E30F43">
      <w:pPr>
        <w:pStyle w:val="ListParagraph"/>
        <w:numPr>
          <w:ilvl w:val="0"/>
          <w:numId w:val="3"/>
        </w:numPr>
        <w:tabs>
          <w:tab w:val="left" w:pos="499"/>
        </w:tabs>
        <w:spacing w:before="71" w:line="362" w:lineRule="auto"/>
        <w:ind w:left="100" w:right="126" w:firstLine="0"/>
        <w:jc w:val="both"/>
        <w:rPr>
          <w:b/>
          <w:sz w:val="24"/>
        </w:rPr>
      </w:pPr>
      <w:r>
        <w:rPr>
          <w:b/>
          <w:sz w:val="24"/>
        </w:rPr>
        <w:lastRenderedPageBreak/>
        <w:t xml:space="preserve">Ways of evaluating participation </w:t>
      </w:r>
      <w:r>
        <w:rPr>
          <w:b/>
          <w:spacing w:val="-3"/>
          <w:sz w:val="24"/>
        </w:rPr>
        <w:t xml:space="preserve">and </w:t>
      </w:r>
      <w:r>
        <w:rPr>
          <w:b/>
          <w:sz w:val="24"/>
        </w:rPr>
        <w:t>interaction between teachers and students in the virtual learning</w:t>
      </w:r>
      <w:r>
        <w:rPr>
          <w:b/>
          <w:spacing w:val="-1"/>
          <w:sz w:val="24"/>
        </w:rPr>
        <w:t xml:space="preserve"> </w:t>
      </w:r>
      <w:r>
        <w:rPr>
          <w:b/>
          <w:sz w:val="24"/>
        </w:rPr>
        <w:t>environment</w:t>
      </w:r>
    </w:p>
    <w:p w:rsidR="001F5E87" w:rsidRDefault="00E30F43">
      <w:pPr>
        <w:pStyle w:val="BodyText"/>
        <w:spacing w:before="161" w:line="360" w:lineRule="auto"/>
        <w:ind w:right="113"/>
        <w:jc w:val="both"/>
      </w:pPr>
      <w:r>
        <w:t xml:space="preserve">The interaction between the students and the teachers </w:t>
      </w:r>
      <w:proofErr w:type="gramStart"/>
      <w:r>
        <w:t>has to</w:t>
      </w:r>
      <w:proofErr w:type="gramEnd"/>
      <w:r>
        <w:t xml:space="preserve"> be done in a systematic method to ensure the smooth provision of the activities </w:t>
      </w:r>
      <w:r>
        <w:t>that are developed within the social circuit (</w:t>
      </w:r>
      <w:proofErr w:type="spellStart"/>
      <w:r>
        <w:t>Wlodkowski</w:t>
      </w:r>
      <w:proofErr w:type="spellEnd"/>
      <w:r>
        <w:t xml:space="preserve"> and Ginsberg 2017). Each virtual learning environment provide the specifications of the interactions that are developed between the teachers and students within the learning environment to help in ac</w:t>
      </w:r>
      <w:r>
        <w:t>hieving the goals devised by the teachers in providing substantial teaching methods to learners.</w:t>
      </w:r>
    </w:p>
    <w:p w:rsidR="001F5E87" w:rsidRDefault="00E30F43">
      <w:pPr>
        <w:pStyle w:val="BodyText"/>
        <w:spacing w:before="161" w:line="360" w:lineRule="auto"/>
        <w:ind w:right="114"/>
        <w:jc w:val="both"/>
      </w:pPr>
      <w:r>
        <w:t>The different combinations associated with the interactions taking place between the teachers and students take place within the organizational sphere. The int</w:t>
      </w:r>
      <w:r>
        <w:t>eractions of T to S, S to S and S to T are implemented in a methodical manner to ensure that the operations are executed perfectly. The quality included within the interactions is managed in a perfect manner manually and this provides the support in establ</w:t>
      </w:r>
      <w:r>
        <w:t>ishing the operations methodically (Beckford, 2019</w:t>
      </w:r>
      <w:proofErr w:type="gramStart"/>
      <w:r>
        <w:t>).There</w:t>
      </w:r>
      <w:proofErr w:type="gramEnd"/>
      <w:r>
        <w:t xml:space="preserve"> exists three categories of interactions. The interactions are interaction associated with providing support to the academics and its features, the support provided in establishing the emotional aspe</w:t>
      </w:r>
      <w:r>
        <w:t>cts and lastly, the support provided to the learners and interacting with the help of beneficial technological methods.</w:t>
      </w:r>
    </w:p>
    <w:p w:rsidR="001F5E87" w:rsidRDefault="00E30F43">
      <w:pPr>
        <w:pStyle w:val="ListParagraph"/>
        <w:numPr>
          <w:ilvl w:val="0"/>
          <w:numId w:val="3"/>
        </w:numPr>
        <w:tabs>
          <w:tab w:val="left" w:pos="383"/>
        </w:tabs>
        <w:spacing w:before="158"/>
        <w:ind w:left="382"/>
        <w:jc w:val="both"/>
        <w:rPr>
          <w:b/>
          <w:sz w:val="24"/>
        </w:rPr>
      </w:pPr>
      <w:r>
        <w:rPr>
          <w:b/>
          <w:sz w:val="24"/>
        </w:rPr>
        <w:t>Use of e-learning in human-computer</w:t>
      </w:r>
      <w:r>
        <w:rPr>
          <w:b/>
          <w:spacing w:val="-10"/>
          <w:sz w:val="24"/>
        </w:rPr>
        <w:t xml:space="preserve"> </w:t>
      </w:r>
      <w:r>
        <w:rPr>
          <w:b/>
          <w:sz w:val="24"/>
        </w:rPr>
        <w:t>interactions</w:t>
      </w:r>
    </w:p>
    <w:p w:rsidR="001F5E87" w:rsidRDefault="001F5E87">
      <w:pPr>
        <w:pStyle w:val="BodyText"/>
        <w:spacing w:before="1"/>
        <w:ind w:left="0"/>
        <w:rPr>
          <w:b/>
          <w:sz w:val="26"/>
        </w:rPr>
      </w:pPr>
    </w:p>
    <w:p w:rsidR="001F5E87" w:rsidRDefault="00E30F43">
      <w:pPr>
        <w:pStyle w:val="BodyText"/>
        <w:spacing w:line="360" w:lineRule="auto"/>
        <w:ind w:right="114"/>
        <w:jc w:val="both"/>
      </w:pPr>
      <w:r>
        <w:t xml:space="preserve">The e-learning methods </w:t>
      </w:r>
      <w:proofErr w:type="gramStart"/>
      <w:r>
        <w:t>have to</w:t>
      </w:r>
      <w:proofErr w:type="gramEnd"/>
      <w:r>
        <w:t xml:space="preserve"> be used within the interaction of the humans and the co</w:t>
      </w:r>
      <w:r>
        <w:t xml:space="preserve">mputers taking place within the learning sphere to achieve the varied range of goals devised by the teachers and the respective authorities (Muñoz-Luna and </w:t>
      </w:r>
      <w:proofErr w:type="spellStart"/>
      <w:r>
        <w:t>Taillefer</w:t>
      </w:r>
      <w:proofErr w:type="spellEnd"/>
      <w:r>
        <w:t xml:space="preserve"> 2018). The interactions that take place between the different human beings and the compute</w:t>
      </w:r>
      <w:r>
        <w:t>rs need to be effective and useful to achieve the goals devised by the teachers who work hard in providing the lessons to the learners.</w:t>
      </w:r>
    </w:p>
    <w:p w:rsidR="001F5E87" w:rsidRDefault="00E30F43">
      <w:pPr>
        <w:pStyle w:val="BodyText"/>
        <w:spacing w:before="162" w:line="360" w:lineRule="auto"/>
        <w:ind w:right="110"/>
        <w:jc w:val="both"/>
      </w:pPr>
      <w:r>
        <w:t xml:space="preserve">Modern tools and devices </w:t>
      </w:r>
      <w:proofErr w:type="gramStart"/>
      <w:r>
        <w:t>have to</w:t>
      </w:r>
      <w:proofErr w:type="gramEnd"/>
      <w:r>
        <w:t xml:space="preserve"> be designed by sticking to the essential technological methods and concepts that are be</w:t>
      </w:r>
      <w:r>
        <w:t>neficial for making the interactions between humans and the computers successful in their own specific way (Lazar et al., 2017). The</w:t>
      </w:r>
    </w:p>
    <w:p w:rsidR="001F5E87" w:rsidRDefault="001F5E87">
      <w:pPr>
        <w:spacing w:line="360" w:lineRule="auto"/>
        <w:jc w:val="both"/>
        <w:sectPr w:rsidR="001F5E87">
          <w:pgSz w:w="12240" w:h="15840"/>
          <w:pgMar w:top="1360" w:right="1320" w:bottom="960" w:left="1340" w:header="0" w:footer="685" w:gutter="0"/>
          <w:cols w:space="720"/>
        </w:sectPr>
      </w:pPr>
    </w:p>
    <w:p w:rsidR="001F5E87" w:rsidRDefault="00E30F43">
      <w:pPr>
        <w:pStyle w:val="BodyText"/>
        <w:spacing w:before="76" w:line="362" w:lineRule="auto"/>
        <w:ind w:right="67"/>
      </w:pPr>
      <w:r>
        <w:lastRenderedPageBreak/>
        <w:t xml:space="preserve">combination of the different categories of scientific elements and features that prove to be beneficial upon </w:t>
      </w:r>
      <w:r>
        <w:t>their application within the design interfaces are developed properly.</w:t>
      </w:r>
    </w:p>
    <w:p w:rsidR="001F5E87" w:rsidRDefault="00E30F43">
      <w:pPr>
        <w:pStyle w:val="ListParagraph"/>
        <w:numPr>
          <w:ilvl w:val="0"/>
          <w:numId w:val="3"/>
        </w:numPr>
        <w:tabs>
          <w:tab w:val="left" w:pos="532"/>
        </w:tabs>
        <w:spacing w:before="151" w:line="362" w:lineRule="auto"/>
        <w:ind w:left="100" w:right="120" w:firstLine="0"/>
        <w:jc w:val="both"/>
        <w:rPr>
          <w:b/>
          <w:sz w:val="24"/>
        </w:rPr>
      </w:pPr>
      <w:r>
        <w:rPr>
          <w:b/>
          <w:sz w:val="24"/>
          <w:shd w:val="clear" w:color="auto" w:fill="F8F8F8"/>
        </w:rPr>
        <w:t xml:space="preserve">Approaches to be followed in gaining knowledge about the </w:t>
      </w:r>
      <w:r>
        <w:rPr>
          <w:b/>
          <w:spacing w:val="-3"/>
          <w:sz w:val="24"/>
          <w:shd w:val="clear" w:color="auto" w:fill="F8F8F8"/>
        </w:rPr>
        <w:t xml:space="preserve">live </w:t>
      </w:r>
      <w:r>
        <w:rPr>
          <w:b/>
          <w:sz w:val="24"/>
          <w:shd w:val="clear" w:color="auto" w:fill="F8F8F8"/>
        </w:rPr>
        <w:t>experience of human computer interaction in the learning</w:t>
      </w:r>
      <w:r>
        <w:rPr>
          <w:b/>
          <w:spacing w:val="-15"/>
          <w:sz w:val="24"/>
          <w:shd w:val="clear" w:color="auto" w:fill="F8F8F8"/>
        </w:rPr>
        <w:t xml:space="preserve"> </w:t>
      </w:r>
      <w:r>
        <w:rPr>
          <w:b/>
          <w:sz w:val="24"/>
          <w:shd w:val="clear" w:color="auto" w:fill="F8F8F8"/>
        </w:rPr>
        <w:t>environment</w:t>
      </w:r>
    </w:p>
    <w:p w:rsidR="001F5E87" w:rsidRDefault="00E30F43">
      <w:pPr>
        <w:pStyle w:val="BodyText"/>
        <w:spacing w:before="160" w:line="360" w:lineRule="auto"/>
        <w:ind w:right="116"/>
        <w:jc w:val="both"/>
      </w:pPr>
      <w:r>
        <w:t>Different approaches are followed in acquiring knowledge associated with the human computer interaction that is carried out within the learning environment. The specific approaches would ensure that the interactions through the human user interface and the</w:t>
      </w:r>
      <w:r>
        <w:t xml:space="preserve"> computer interface reaps the several benefits. The approach related </w:t>
      </w:r>
      <w:r>
        <w:rPr>
          <w:spacing w:val="-3"/>
        </w:rPr>
        <w:t xml:space="preserve">to </w:t>
      </w:r>
      <w:r>
        <w:t>following a stable and well-designed curriculum to implement the practices of human computer interactions need to be developed to receive the support in establishing the operations wit</w:t>
      </w:r>
      <w:r>
        <w:t>hin the learning</w:t>
      </w:r>
      <w:r>
        <w:rPr>
          <w:spacing w:val="-5"/>
        </w:rPr>
        <w:t xml:space="preserve"> </w:t>
      </w:r>
      <w:r>
        <w:t>sphere.</w:t>
      </w:r>
    </w:p>
    <w:p w:rsidR="001F5E87" w:rsidRDefault="00E30F43">
      <w:pPr>
        <w:pStyle w:val="BodyText"/>
        <w:spacing w:before="161" w:line="360" w:lineRule="auto"/>
        <w:ind w:right="115"/>
        <w:jc w:val="both"/>
      </w:pPr>
      <w:r>
        <w:t>The approach of acquiring proper knowledge and information about the different systems of human user interfaces would help in designing the operations in a perfect method to achieve the goals. The approach involving assessing the s</w:t>
      </w:r>
      <w:r>
        <w:t>kills sets also provides the necessary support in designing the different categories of activities in a perfect way.</w:t>
      </w:r>
    </w:p>
    <w:p w:rsidR="001F5E87" w:rsidRDefault="001F5E87">
      <w:pPr>
        <w:spacing w:line="360" w:lineRule="auto"/>
        <w:jc w:val="both"/>
        <w:sectPr w:rsidR="001F5E87">
          <w:pgSz w:w="12240" w:h="15840"/>
          <w:pgMar w:top="1360" w:right="1320" w:bottom="960" w:left="1340" w:header="0" w:footer="685" w:gutter="0"/>
          <w:cols w:space="720"/>
        </w:sectPr>
      </w:pPr>
    </w:p>
    <w:p w:rsidR="001F5E87" w:rsidRDefault="00E30F43">
      <w:pPr>
        <w:pStyle w:val="Heading1"/>
      </w:pPr>
      <w:bookmarkStart w:id="15" w:name="Conclusion_and_Recommendations"/>
      <w:bookmarkStart w:id="16" w:name="_bookmark7"/>
      <w:bookmarkEnd w:id="15"/>
      <w:bookmarkEnd w:id="16"/>
      <w:r>
        <w:lastRenderedPageBreak/>
        <w:t>Conclusion and Recommendations</w:t>
      </w:r>
    </w:p>
    <w:p w:rsidR="001F5E87" w:rsidRDefault="00E30F43">
      <w:pPr>
        <w:pStyle w:val="BodyText"/>
        <w:spacing w:before="142" w:line="362" w:lineRule="auto"/>
        <w:ind w:right="110"/>
        <w:jc w:val="both"/>
      </w:pPr>
      <w:r>
        <w:t>Different skills can be adopted that provide the support to the teachers to help in developing</w:t>
      </w:r>
      <w:r>
        <w:t xml:space="preserve"> the virtual learning concept within the educational sphere by sticking to the beneficial objectives devised by the educational authorities. Different factors that prove to be suitable for developing the perfect virtual learning environment and help in pro</w:t>
      </w:r>
      <w:r>
        <w:t>viding substantial educational services to the students.</w:t>
      </w:r>
    </w:p>
    <w:p w:rsidR="001F5E87" w:rsidRDefault="00E30F43">
      <w:pPr>
        <w:pStyle w:val="BodyText"/>
        <w:spacing w:before="149" w:line="360" w:lineRule="auto"/>
        <w:ind w:right="114"/>
        <w:jc w:val="both"/>
      </w:pPr>
      <w:r>
        <w:t>The utilization of the interactions between the humans and users proved to be beneficial and the various approaches were included. The virtual learning environment can be improved by acquiring proper</w:t>
      </w:r>
      <w:r>
        <w:t xml:space="preserve"> information and knowledge about the different methods linked with the development of the skills and integrating technologies within the practice of virtual learning. The presentations must be made more </w:t>
      </w:r>
      <w:proofErr w:type="spellStart"/>
      <w:r>
        <w:t>colourful</w:t>
      </w:r>
      <w:proofErr w:type="spellEnd"/>
      <w:r>
        <w:t xml:space="preserve"> and well designed to be able </w:t>
      </w:r>
      <w:r>
        <w:rPr>
          <w:spacing w:val="-3"/>
        </w:rPr>
        <w:t xml:space="preserve">to </w:t>
      </w:r>
      <w:r>
        <w:t>achieve the</w:t>
      </w:r>
      <w:r>
        <w:t xml:space="preserve"> targets devised by the management. The teachers </w:t>
      </w:r>
      <w:proofErr w:type="gramStart"/>
      <w:r>
        <w:t>have to</w:t>
      </w:r>
      <w:proofErr w:type="gramEnd"/>
      <w:r>
        <w:t xml:space="preserve"> ensure that the infrastructure of the classrooms is of high quality to ensure the proper integration of the virtual learning</w:t>
      </w:r>
      <w:r>
        <w:rPr>
          <w:spacing w:val="-2"/>
        </w:rPr>
        <w:t xml:space="preserve"> </w:t>
      </w:r>
      <w:r>
        <w:t>practices.</w:t>
      </w:r>
    </w:p>
    <w:p w:rsidR="001F5E87" w:rsidRDefault="001F5E87">
      <w:pPr>
        <w:spacing w:line="360" w:lineRule="auto"/>
        <w:jc w:val="both"/>
        <w:sectPr w:rsidR="001F5E87">
          <w:pgSz w:w="12240" w:h="15840"/>
          <w:pgMar w:top="1360" w:right="1320" w:bottom="960" w:left="1340" w:header="0" w:footer="685" w:gutter="0"/>
          <w:cols w:space="720"/>
        </w:sectPr>
      </w:pPr>
    </w:p>
    <w:p w:rsidR="001F5E87" w:rsidRDefault="00E30F43">
      <w:pPr>
        <w:pStyle w:val="Heading1"/>
      </w:pPr>
      <w:bookmarkStart w:id="17" w:name="Reference_List"/>
      <w:bookmarkStart w:id="18" w:name="_bookmark8"/>
      <w:bookmarkEnd w:id="17"/>
      <w:bookmarkEnd w:id="18"/>
      <w:r>
        <w:lastRenderedPageBreak/>
        <w:t>Reference List</w:t>
      </w:r>
    </w:p>
    <w:p w:rsidR="001F5E87" w:rsidRDefault="00E30F43">
      <w:pPr>
        <w:spacing w:before="142" w:line="364" w:lineRule="auto"/>
        <w:ind w:left="100" w:right="121"/>
        <w:jc w:val="both"/>
        <w:rPr>
          <w:sz w:val="24"/>
        </w:rPr>
      </w:pPr>
      <w:proofErr w:type="spellStart"/>
      <w:r>
        <w:rPr>
          <w:color w:val="212121"/>
          <w:sz w:val="24"/>
        </w:rPr>
        <w:t>Altbach</w:t>
      </w:r>
      <w:proofErr w:type="spellEnd"/>
      <w:r>
        <w:rPr>
          <w:color w:val="212121"/>
          <w:sz w:val="24"/>
        </w:rPr>
        <w:t xml:space="preserve">, P.G., Reisberg, L. and </w:t>
      </w:r>
      <w:proofErr w:type="spellStart"/>
      <w:r>
        <w:rPr>
          <w:color w:val="212121"/>
          <w:sz w:val="24"/>
        </w:rPr>
        <w:t>Ru</w:t>
      </w:r>
      <w:r>
        <w:rPr>
          <w:color w:val="212121"/>
          <w:sz w:val="24"/>
        </w:rPr>
        <w:t>mbley</w:t>
      </w:r>
      <w:proofErr w:type="spellEnd"/>
      <w:r>
        <w:rPr>
          <w:color w:val="212121"/>
          <w:sz w:val="24"/>
        </w:rPr>
        <w:t xml:space="preserve">, L.E., 2019. </w:t>
      </w:r>
      <w:r>
        <w:rPr>
          <w:i/>
          <w:color w:val="212121"/>
          <w:sz w:val="24"/>
        </w:rPr>
        <w:t>Trends in global higher education: Tracking an academic revolution</w:t>
      </w:r>
      <w:r>
        <w:rPr>
          <w:color w:val="212121"/>
          <w:sz w:val="24"/>
        </w:rPr>
        <w:t>. Brill.</w:t>
      </w:r>
    </w:p>
    <w:p w:rsidR="001F5E87" w:rsidRDefault="00E30F43">
      <w:pPr>
        <w:spacing w:before="150" w:line="362" w:lineRule="auto"/>
        <w:ind w:left="100" w:right="114"/>
        <w:jc w:val="both"/>
        <w:rPr>
          <w:sz w:val="24"/>
        </w:rPr>
      </w:pPr>
      <w:r>
        <w:rPr>
          <w:color w:val="212121"/>
          <w:sz w:val="24"/>
        </w:rPr>
        <w:t xml:space="preserve">Beckford, J., 2019. </w:t>
      </w:r>
      <w:r>
        <w:rPr>
          <w:i/>
          <w:color w:val="212121"/>
          <w:sz w:val="24"/>
        </w:rPr>
        <w:t xml:space="preserve">The Intelligent </w:t>
      </w:r>
      <w:proofErr w:type="spellStart"/>
      <w:r>
        <w:rPr>
          <w:i/>
          <w:color w:val="212121"/>
          <w:sz w:val="24"/>
        </w:rPr>
        <w:t>Organisation</w:t>
      </w:r>
      <w:proofErr w:type="spellEnd"/>
      <w:r>
        <w:rPr>
          <w:i/>
          <w:color w:val="212121"/>
          <w:sz w:val="24"/>
        </w:rPr>
        <w:t xml:space="preserve">: </w:t>
      </w:r>
      <w:proofErr w:type="spellStart"/>
      <w:r>
        <w:rPr>
          <w:i/>
          <w:color w:val="212121"/>
          <w:sz w:val="24"/>
        </w:rPr>
        <w:t>Realising</w:t>
      </w:r>
      <w:proofErr w:type="spellEnd"/>
      <w:r>
        <w:rPr>
          <w:i/>
          <w:color w:val="212121"/>
          <w:sz w:val="24"/>
        </w:rPr>
        <w:t xml:space="preserve"> the value of information</w:t>
      </w:r>
      <w:r>
        <w:rPr>
          <w:color w:val="212121"/>
          <w:sz w:val="24"/>
        </w:rPr>
        <w:t>. Routledge.</w:t>
      </w:r>
    </w:p>
    <w:p w:rsidR="001F5E87" w:rsidRDefault="00E30F43">
      <w:pPr>
        <w:spacing w:before="155" w:line="362" w:lineRule="auto"/>
        <w:ind w:left="100" w:right="123"/>
        <w:jc w:val="both"/>
        <w:rPr>
          <w:sz w:val="24"/>
        </w:rPr>
      </w:pPr>
      <w:r>
        <w:rPr>
          <w:color w:val="212121"/>
          <w:sz w:val="24"/>
        </w:rPr>
        <w:t xml:space="preserve">Best, K.L. and Pane, J.F., 2018. </w:t>
      </w:r>
      <w:r>
        <w:rPr>
          <w:i/>
          <w:color w:val="212121"/>
          <w:sz w:val="24"/>
        </w:rPr>
        <w:t>Privacy and Interoperability Cha</w:t>
      </w:r>
      <w:r>
        <w:rPr>
          <w:i/>
          <w:color w:val="212121"/>
          <w:sz w:val="24"/>
        </w:rPr>
        <w:t>llenges Could Limit the Benefits of Education Technology</w:t>
      </w:r>
      <w:r>
        <w:rPr>
          <w:color w:val="212121"/>
          <w:sz w:val="24"/>
        </w:rPr>
        <w:t>. RAND.</w:t>
      </w:r>
    </w:p>
    <w:p w:rsidR="001F5E87" w:rsidRDefault="00E30F43">
      <w:pPr>
        <w:spacing w:before="156" w:line="362" w:lineRule="auto"/>
        <w:ind w:left="100" w:right="118"/>
        <w:jc w:val="both"/>
        <w:rPr>
          <w:sz w:val="24"/>
        </w:rPr>
      </w:pPr>
      <w:r>
        <w:rPr>
          <w:color w:val="212121"/>
          <w:sz w:val="24"/>
        </w:rPr>
        <w:t xml:space="preserve">Clark, R.C. and Mayer, R.E., 2016. </w:t>
      </w:r>
      <w:r>
        <w:rPr>
          <w:i/>
          <w:color w:val="212121"/>
          <w:sz w:val="24"/>
        </w:rPr>
        <w:t xml:space="preserve">E-learning and the science of instruction: Proven </w:t>
      </w:r>
      <w:r>
        <w:rPr>
          <w:i/>
          <w:color w:val="212121"/>
          <w:sz w:val="24"/>
        </w:rPr>
        <w:t>guidelines for consumers and designers of multimedia learning</w:t>
      </w:r>
      <w:r>
        <w:rPr>
          <w:color w:val="212121"/>
          <w:sz w:val="24"/>
        </w:rPr>
        <w:t>. John Wiley &amp; Sons.</w:t>
      </w:r>
    </w:p>
    <w:p w:rsidR="001F5E87" w:rsidRDefault="00E30F43">
      <w:pPr>
        <w:spacing w:before="156" w:line="362" w:lineRule="auto"/>
        <w:ind w:left="100" w:right="109"/>
        <w:jc w:val="both"/>
        <w:rPr>
          <w:sz w:val="24"/>
        </w:rPr>
      </w:pPr>
      <w:r>
        <w:rPr>
          <w:color w:val="212121"/>
          <w:sz w:val="24"/>
        </w:rPr>
        <w:t xml:space="preserve">Green, L., 2017. </w:t>
      </w:r>
      <w:r>
        <w:rPr>
          <w:i/>
          <w:color w:val="212121"/>
          <w:sz w:val="24"/>
        </w:rPr>
        <w:t>Music, informal learning and the school: A new classroom pedagogy</w:t>
      </w:r>
      <w:r>
        <w:rPr>
          <w:color w:val="212121"/>
          <w:sz w:val="24"/>
        </w:rPr>
        <w:t>. Routledge.</w:t>
      </w:r>
    </w:p>
    <w:p w:rsidR="001F5E87" w:rsidRDefault="00E30F43">
      <w:pPr>
        <w:spacing w:before="151" w:line="367" w:lineRule="auto"/>
        <w:ind w:left="100" w:right="109"/>
        <w:jc w:val="both"/>
        <w:rPr>
          <w:sz w:val="24"/>
        </w:rPr>
      </w:pPr>
      <w:proofErr w:type="spellStart"/>
      <w:r>
        <w:rPr>
          <w:color w:val="212121"/>
          <w:sz w:val="24"/>
        </w:rPr>
        <w:t>Illeris</w:t>
      </w:r>
      <w:proofErr w:type="spellEnd"/>
      <w:r>
        <w:rPr>
          <w:color w:val="212121"/>
          <w:sz w:val="24"/>
        </w:rPr>
        <w:t xml:space="preserve">, K., 2016. </w:t>
      </w:r>
      <w:r>
        <w:rPr>
          <w:i/>
          <w:color w:val="212121"/>
          <w:sz w:val="24"/>
        </w:rPr>
        <w:t xml:space="preserve">How we learn: Learning and non-learning </w:t>
      </w:r>
      <w:r>
        <w:rPr>
          <w:i/>
          <w:color w:val="212121"/>
          <w:spacing w:val="-3"/>
          <w:sz w:val="24"/>
        </w:rPr>
        <w:t xml:space="preserve">in </w:t>
      </w:r>
      <w:r>
        <w:rPr>
          <w:i/>
          <w:color w:val="212121"/>
          <w:sz w:val="24"/>
        </w:rPr>
        <w:t>school and beyond</w:t>
      </w:r>
      <w:r>
        <w:rPr>
          <w:color w:val="212121"/>
          <w:sz w:val="24"/>
        </w:rPr>
        <w:t>. Routledge.</w:t>
      </w:r>
    </w:p>
    <w:p w:rsidR="001F5E87" w:rsidRDefault="00E30F43">
      <w:pPr>
        <w:spacing w:before="144" w:line="362" w:lineRule="auto"/>
        <w:ind w:left="100" w:right="118"/>
        <w:jc w:val="both"/>
        <w:rPr>
          <w:sz w:val="24"/>
        </w:rPr>
      </w:pPr>
      <w:r>
        <w:rPr>
          <w:color w:val="212121"/>
          <w:sz w:val="24"/>
        </w:rPr>
        <w:t xml:space="preserve">Johnson, L., Becker, S.A., Cummins, M., Estrada, V., </w:t>
      </w:r>
      <w:proofErr w:type="gramStart"/>
      <w:r>
        <w:rPr>
          <w:color w:val="212121"/>
          <w:sz w:val="24"/>
        </w:rPr>
        <w:t>Freeman,  A.</w:t>
      </w:r>
      <w:proofErr w:type="gramEnd"/>
      <w:r>
        <w:rPr>
          <w:color w:val="212121"/>
          <w:sz w:val="24"/>
        </w:rPr>
        <w:t xml:space="preserve">  </w:t>
      </w:r>
      <w:proofErr w:type="gramStart"/>
      <w:r>
        <w:rPr>
          <w:color w:val="212121"/>
          <w:sz w:val="24"/>
        </w:rPr>
        <w:t>and  Hall</w:t>
      </w:r>
      <w:proofErr w:type="gramEnd"/>
      <w:r>
        <w:rPr>
          <w:color w:val="212121"/>
          <w:sz w:val="24"/>
        </w:rPr>
        <w:t xml:space="preserve">,  C.,  2016. </w:t>
      </w:r>
      <w:r>
        <w:rPr>
          <w:i/>
          <w:color w:val="212121"/>
          <w:sz w:val="24"/>
        </w:rPr>
        <w:t xml:space="preserve">NMC horizon report: 2016 higher education edition </w:t>
      </w:r>
      <w:r>
        <w:rPr>
          <w:color w:val="212121"/>
          <w:sz w:val="24"/>
        </w:rPr>
        <w:t>(pp. 1-50). The New Media Consortium.</w:t>
      </w:r>
    </w:p>
    <w:p w:rsidR="001F5E87" w:rsidRDefault="00E30F43">
      <w:pPr>
        <w:spacing w:before="152" w:line="362" w:lineRule="auto"/>
        <w:ind w:left="100" w:right="112"/>
        <w:jc w:val="both"/>
        <w:rPr>
          <w:sz w:val="24"/>
        </w:rPr>
      </w:pPr>
      <w:r>
        <w:rPr>
          <w:color w:val="212121"/>
          <w:sz w:val="24"/>
        </w:rPr>
        <w:t xml:space="preserve">Lazar, J., Feng, J.H. and </w:t>
      </w:r>
      <w:proofErr w:type="spellStart"/>
      <w:r>
        <w:rPr>
          <w:color w:val="212121"/>
          <w:sz w:val="24"/>
        </w:rPr>
        <w:t>Hochheiser</w:t>
      </w:r>
      <w:proofErr w:type="spellEnd"/>
      <w:r>
        <w:rPr>
          <w:color w:val="212121"/>
          <w:sz w:val="24"/>
        </w:rPr>
        <w:t xml:space="preserve">, H., 2017. </w:t>
      </w:r>
      <w:r>
        <w:rPr>
          <w:i/>
          <w:color w:val="212121"/>
          <w:sz w:val="24"/>
        </w:rPr>
        <w:t xml:space="preserve">Research methods </w:t>
      </w:r>
      <w:r>
        <w:rPr>
          <w:i/>
          <w:color w:val="212121"/>
          <w:sz w:val="24"/>
        </w:rPr>
        <w:t>in human-computer interaction</w:t>
      </w:r>
      <w:r>
        <w:rPr>
          <w:color w:val="212121"/>
          <w:sz w:val="24"/>
        </w:rPr>
        <w:t>. Morgan Kaufmann.</w:t>
      </w:r>
    </w:p>
    <w:p w:rsidR="001F5E87" w:rsidRDefault="00E30F43">
      <w:pPr>
        <w:spacing w:before="156" w:line="362" w:lineRule="auto"/>
        <w:ind w:left="100" w:right="126"/>
        <w:jc w:val="both"/>
        <w:rPr>
          <w:sz w:val="24"/>
        </w:rPr>
      </w:pPr>
      <w:r>
        <w:rPr>
          <w:color w:val="212121"/>
          <w:sz w:val="24"/>
        </w:rPr>
        <w:t xml:space="preserve">Muñoz-Luna, R. and </w:t>
      </w:r>
      <w:proofErr w:type="spellStart"/>
      <w:r>
        <w:rPr>
          <w:color w:val="212121"/>
          <w:sz w:val="24"/>
        </w:rPr>
        <w:t>Taillefer</w:t>
      </w:r>
      <w:proofErr w:type="spellEnd"/>
      <w:r>
        <w:rPr>
          <w:color w:val="212121"/>
          <w:sz w:val="24"/>
        </w:rPr>
        <w:t xml:space="preserve">, L. eds., 2018. </w:t>
      </w:r>
      <w:r>
        <w:rPr>
          <w:i/>
          <w:color w:val="212121"/>
          <w:sz w:val="24"/>
        </w:rPr>
        <w:t>Integrating Information and Communication Technologies in English for Specific Purposes</w:t>
      </w:r>
      <w:r>
        <w:rPr>
          <w:color w:val="212121"/>
          <w:sz w:val="24"/>
        </w:rPr>
        <w:t>. Springer International Publishing.</w:t>
      </w:r>
    </w:p>
    <w:p w:rsidR="001F5E87" w:rsidRDefault="00E30F43">
      <w:pPr>
        <w:spacing w:before="155" w:line="362" w:lineRule="auto"/>
        <w:ind w:left="100" w:right="111"/>
        <w:jc w:val="both"/>
        <w:rPr>
          <w:sz w:val="24"/>
        </w:rPr>
      </w:pPr>
      <w:r>
        <w:rPr>
          <w:sz w:val="24"/>
        </w:rPr>
        <w:t xml:space="preserve">Nair, P., 2019. </w:t>
      </w:r>
      <w:r>
        <w:rPr>
          <w:i/>
          <w:sz w:val="24"/>
        </w:rPr>
        <w:t>Blueprint for tomorrow:</w:t>
      </w:r>
      <w:r>
        <w:rPr>
          <w:i/>
          <w:sz w:val="24"/>
        </w:rPr>
        <w:t xml:space="preserve"> Redesigning schools for student-centered learning</w:t>
      </w:r>
      <w:r>
        <w:rPr>
          <w:sz w:val="24"/>
        </w:rPr>
        <w:t>. Harvard Education Press.</w:t>
      </w:r>
    </w:p>
    <w:p w:rsidR="001F5E87" w:rsidRDefault="00E30F43">
      <w:pPr>
        <w:spacing w:before="161"/>
        <w:ind w:left="100"/>
        <w:jc w:val="both"/>
        <w:rPr>
          <w:sz w:val="24"/>
        </w:rPr>
      </w:pPr>
      <w:proofErr w:type="spellStart"/>
      <w:r>
        <w:rPr>
          <w:color w:val="212121"/>
          <w:sz w:val="24"/>
        </w:rPr>
        <w:t>Poore</w:t>
      </w:r>
      <w:proofErr w:type="spellEnd"/>
      <w:r>
        <w:rPr>
          <w:color w:val="212121"/>
          <w:sz w:val="24"/>
        </w:rPr>
        <w:t xml:space="preserve">, M., 2015. </w:t>
      </w:r>
      <w:r>
        <w:rPr>
          <w:i/>
          <w:color w:val="212121"/>
          <w:sz w:val="24"/>
        </w:rPr>
        <w:t>Using social media in the classroom: A best practice guide</w:t>
      </w:r>
      <w:r>
        <w:rPr>
          <w:color w:val="212121"/>
          <w:sz w:val="24"/>
        </w:rPr>
        <w:t>. Sage.</w:t>
      </w:r>
    </w:p>
    <w:p w:rsidR="001F5E87" w:rsidRDefault="001F5E87">
      <w:pPr>
        <w:pStyle w:val="BodyText"/>
        <w:spacing w:before="3"/>
        <w:ind w:left="0"/>
        <w:rPr>
          <w:sz w:val="25"/>
        </w:rPr>
      </w:pPr>
    </w:p>
    <w:p w:rsidR="001F5E87" w:rsidRDefault="00E30F43">
      <w:pPr>
        <w:spacing w:line="362" w:lineRule="auto"/>
        <w:ind w:left="100" w:right="119"/>
        <w:jc w:val="both"/>
        <w:rPr>
          <w:sz w:val="24"/>
        </w:rPr>
      </w:pPr>
      <w:proofErr w:type="spellStart"/>
      <w:r>
        <w:rPr>
          <w:color w:val="212121"/>
          <w:sz w:val="24"/>
        </w:rPr>
        <w:t>Wlodkowski</w:t>
      </w:r>
      <w:proofErr w:type="spellEnd"/>
      <w:r>
        <w:rPr>
          <w:color w:val="212121"/>
          <w:sz w:val="24"/>
        </w:rPr>
        <w:t xml:space="preserve">, R.J. and Ginsberg, M.B., 2017. </w:t>
      </w:r>
      <w:r>
        <w:rPr>
          <w:i/>
          <w:color w:val="212121"/>
          <w:sz w:val="24"/>
        </w:rPr>
        <w:t>Enhancing adult motivation to learn: A comprehensive guide for teaching all adults</w:t>
      </w:r>
      <w:r>
        <w:rPr>
          <w:color w:val="212121"/>
          <w:sz w:val="24"/>
        </w:rPr>
        <w:t>. John Wiley &amp; Sons.</w:t>
      </w:r>
    </w:p>
    <w:p w:rsidR="001F5E87" w:rsidRDefault="001F5E87">
      <w:pPr>
        <w:spacing w:line="362" w:lineRule="auto"/>
        <w:jc w:val="both"/>
        <w:rPr>
          <w:sz w:val="24"/>
        </w:rPr>
        <w:sectPr w:rsidR="001F5E87">
          <w:pgSz w:w="12240" w:h="15840"/>
          <w:pgMar w:top="1360" w:right="1320" w:bottom="960" w:left="1340" w:header="0" w:footer="685" w:gutter="0"/>
          <w:cols w:space="720"/>
        </w:sectPr>
      </w:pPr>
    </w:p>
    <w:p w:rsidR="001F5E87" w:rsidRDefault="00E30F43">
      <w:pPr>
        <w:pStyle w:val="Heading1"/>
        <w:spacing w:before="76"/>
        <w:jc w:val="left"/>
      </w:pPr>
      <w:r>
        <w:lastRenderedPageBreak/>
        <w:t>Appendix</w:t>
      </w:r>
    </w:p>
    <w:p w:rsidR="001F5E87" w:rsidRDefault="001F5E87">
      <w:pPr>
        <w:pStyle w:val="BodyText"/>
        <w:spacing w:before="1"/>
        <w:ind w:left="0"/>
        <w:rPr>
          <w:b/>
          <w:sz w:val="26"/>
        </w:rPr>
      </w:pPr>
    </w:p>
    <w:p w:rsidR="001F5E87" w:rsidRDefault="00E30F43">
      <w:pPr>
        <w:ind w:left="100"/>
        <w:rPr>
          <w:b/>
          <w:sz w:val="24"/>
        </w:rPr>
      </w:pPr>
      <w:r>
        <w:rPr>
          <w:b/>
          <w:sz w:val="24"/>
        </w:rPr>
        <w:t>Questionnaire for primary data analysis</w:t>
      </w:r>
    </w:p>
    <w:p w:rsidR="001F5E87" w:rsidRDefault="001F5E87">
      <w:pPr>
        <w:rPr>
          <w:sz w:val="24"/>
        </w:rPr>
        <w:sectPr w:rsidR="001F5E87">
          <w:pgSz w:w="12240" w:h="15840"/>
          <w:pgMar w:top="1360" w:right="1320" w:bottom="960" w:left="1340" w:header="0" w:footer="685" w:gutter="0"/>
          <w:cols w:space="720"/>
        </w:sectPr>
      </w:pPr>
    </w:p>
    <w:p w:rsidR="001F5E87" w:rsidRDefault="00E30F43">
      <w:pPr>
        <w:pStyle w:val="BodyText"/>
        <w:rPr>
          <w:sz w:val="20"/>
        </w:rPr>
      </w:pPr>
      <w:r>
        <w:rPr>
          <w:noProof/>
          <w:sz w:val="20"/>
        </w:rPr>
        <w:lastRenderedPageBreak/>
        <w:drawing>
          <wp:inline distT="0" distB="0" distL="0" distR="0">
            <wp:extent cx="5857276" cy="7962138"/>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5857276" cy="7962138"/>
                    </a:xfrm>
                    <a:prstGeom prst="rect">
                      <a:avLst/>
                    </a:prstGeom>
                  </pic:spPr>
                </pic:pic>
              </a:graphicData>
            </a:graphic>
          </wp:inline>
        </w:drawing>
      </w:r>
    </w:p>
    <w:p w:rsidR="001F5E87" w:rsidRDefault="001F5E87">
      <w:pPr>
        <w:rPr>
          <w:sz w:val="20"/>
        </w:rPr>
        <w:sectPr w:rsidR="001F5E87">
          <w:pgSz w:w="12240" w:h="15840"/>
          <w:pgMar w:top="1440" w:right="1320" w:bottom="880" w:left="1340" w:header="0" w:footer="685" w:gutter="0"/>
          <w:cols w:space="720"/>
        </w:sectPr>
      </w:pPr>
    </w:p>
    <w:p w:rsidR="001F5E87" w:rsidRDefault="00E30F43">
      <w:pPr>
        <w:pStyle w:val="BodyText"/>
        <w:rPr>
          <w:sz w:val="20"/>
        </w:rPr>
      </w:pPr>
      <w:r>
        <w:rPr>
          <w:noProof/>
          <w:sz w:val="20"/>
        </w:rPr>
        <w:lastRenderedPageBreak/>
        <w:drawing>
          <wp:inline distT="0" distB="0" distL="0" distR="0">
            <wp:extent cx="5852987" cy="4300537"/>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852987" cy="4300537"/>
                    </a:xfrm>
                    <a:prstGeom prst="rect">
                      <a:avLst/>
                    </a:prstGeom>
                  </pic:spPr>
                </pic:pic>
              </a:graphicData>
            </a:graphic>
          </wp:inline>
        </w:drawing>
      </w:r>
    </w:p>
    <w:p w:rsidR="001F5E87" w:rsidRDefault="001F5E87">
      <w:pPr>
        <w:rPr>
          <w:sz w:val="20"/>
        </w:rPr>
        <w:sectPr w:rsidR="001F5E87">
          <w:pgSz w:w="12240" w:h="15840"/>
          <w:pgMar w:top="1440" w:right="1320" w:bottom="880" w:left="1340" w:header="0" w:footer="685" w:gutter="0"/>
          <w:cols w:space="720"/>
        </w:sectPr>
      </w:pPr>
    </w:p>
    <w:p w:rsidR="001F5E87" w:rsidRDefault="00E30F43">
      <w:pPr>
        <w:pStyle w:val="BodyText"/>
        <w:rPr>
          <w:sz w:val="20"/>
        </w:rPr>
      </w:pPr>
      <w:r>
        <w:rPr>
          <w:noProof/>
          <w:sz w:val="20"/>
        </w:rPr>
        <w:lastRenderedPageBreak/>
        <w:drawing>
          <wp:inline distT="0" distB="0" distL="0" distR="0">
            <wp:extent cx="5850250" cy="8027670"/>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0" cstate="print"/>
                    <a:stretch>
                      <a:fillRect/>
                    </a:stretch>
                  </pic:blipFill>
                  <pic:spPr>
                    <a:xfrm>
                      <a:off x="0" y="0"/>
                      <a:ext cx="5850250" cy="8027670"/>
                    </a:xfrm>
                    <a:prstGeom prst="rect">
                      <a:avLst/>
                    </a:prstGeom>
                  </pic:spPr>
                </pic:pic>
              </a:graphicData>
            </a:graphic>
          </wp:inline>
        </w:drawing>
      </w:r>
    </w:p>
    <w:sectPr w:rsidR="001F5E87">
      <w:pgSz w:w="12240" w:h="15840"/>
      <w:pgMar w:top="1440" w:right="1320" w:bottom="880" w:left="1340" w:header="0" w:footer="6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0F43" w:rsidRDefault="00E30F43">
      <w:r>
        <w:separator/>
      </w:r>
    </w:p>
  </w:endnote>
  <w:endnote w:type="continuationSeparator" w:id="0">
    <w:p w:rsidR="00E30F43" w:rsidRDefault="00E30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E87" w:rsidRDefault="00E30F43">
    <w:pPr>
      <w:pStyle w:val="BodyText"/>
      <w:spacing w:line="14" w:lineRule="auto"/>
      <w:ind w:left="0"/>
      <w:rPr>
        <w:sz w:val="16"/>
      </w:rPr>
    </w:pPr>
    <w:r>
      <w:pict>
        <v:shapetype id="_x0000_t202" coordsize="21600,21600" o:spt="202" path="m,l,21600r21600,l21600,xe">
          <v:stroke joinstyle="miter"/>
          <v:path gradientshapeok="t" o:connecttype="rect"/>
        </v:shapetype>
        <v:shape id="_x0000_s2049" type="#_x0000_t202" style="position:absolute;margin-left:527.15pt;margin-top:742.75pt;width:15.05pt;height:14.25pt;z-index:-251658752;mso-position-horizontal-relative:page;mso-position-vertical-relative:page" filled="f" stroked="f">
          <v:textbox inset="0,0,0,0">
            <w:txbxContent>
              <w:p w:rsidR="001F5E87" w:rsidRDefault="00E30F43">
                <w:pPr>
                  <w:spacing w:before="11"/>
                  <w:ind w:left="40"/>
                  <w:rPr>
                    <w:rFonts w:ascii="Times New Roman"/>
                  </w:rPr>
                </w:pPr>
                <w:r>
                  <w:fldChar w:fldCharType="begin"/>
                </w:r>
                <w:r>
                  <w:rPr>
                    <w:rFonts w:ascii="Times New Roman"/>
                  </w:rPr>
                  <w:instrText xml:space="preserve"> PAGE </w:instrText>
                </w:r>
                <w:r>
                  <w:fldChar w:fldCharType="separate"/>
                </w:r>
                <w:r>
                  <w:t>15</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0F43" w:rsidRDefault="00E30F43">
      <w:r>
        <w:separator/>
      </w:r>
    </w:p>
  </w:footnote>
  <w:footnote w:type="continuationSeparator" w:id="0">
    <w:p w:rsidR="00E30F43" w:rsidRDefault="00E30F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192012"/>
    <w:multiLevelType w:val="hybridMultilevel"/>
    <w:tmpl w:val="223CB64C"/>
    <w:lvl w:ilvl="0" w:tplc="366AE7C4">
      <w:start w:val="1"/>
      <w:numFmt w:val="decimal"/>
      <w:lvlText w:val="%1)"/>
      <w:lvlJc w:val="left"/>
      <w:pPr>
        <w:ind w:left="100" w:hanging="293"/>
        <w:jc w:val="left"/>
      </w:pPr>
      <w:rPr>
        <w:rFonts w:ascii="Arial" w:eastAsia="Arial" w:hAnsi="Arial" w:cs="Arial" w:hint="default"/>
        <w:w w:val="99"/>
        <w:sz w:val="24"/>
        <w:szCs w:val="24"/>
        <w:lang w:val="en-US" w:eastAsia="en-US" w:bidi="en-US"/>
      </w:rPr>
    </w:lvl>
    <w:lvl w:ilvl="1" w:tplc="C868FC4C">
      <w:numFmt w:val="bullet"/>
      <w:lvlText w:val="•"/>
      <w:lvlJc w:val="left"/>
      <w:pPr>
        <w:ind w:left="1048" w:hanging="293"/>
      </w:pPr>
      <w:rPr>
        <w:rFonts w:hint="default"/>
        <w:lang w:val="en-US" w:eastAsia="en-US" w:bidi="en-US"/>
      </w:rPr>
    </w:lvl>
    <w:lvl w:ilvl="2" w:tplc="A8C2C84C">
      <w:numFmt w:val="bullet"/>
      <w:lvlText w:val="•"/>
      <w:lvlJc w:val="left"/>
      <w:pPr>
        <w:ind w:left="1996" w:hanging="293"/>
      </w:pPr>
      <w:rPr>
        <w:rFonts w:hint="default"/>
        <w:lang w:val="en-US" w:eastAsia="en-US" w:bidi="en-US"/>
      </w:rPr>
    </w:lvl>
    <w:lvl w:ilvl="3" w:tplc="9DC06F7E">
      <w:numFmt w:val="bullet"/>
      <w:lvlText w:val="•"/>
      <w:lvlJc w:val="left"/>
      <w:pPr>
        <w:ind w:left="2944" w:hanging="293"/>
      </w:pPr>
      <w:rPr>
        <w:rFonts w:hint="default"/>
        <w:lang w:val="en-US" w:eastAsia="en-US" w:bidi="en-US"/>
      </w:rPr>
    </w:lvl>
    <w:lvl w:ilvl="4" w:tplc="AF001560">
      <w:numFmt w:val="bullet"/>
      <w:lvlText w:val="•"/>
      <w:lvlJc w:val="left"/>
      <w:pPr>
        <w:ind w:left="3892" w:hanging="293"/>
      </w:pPr>
      <w:rPr>
        <w:rFonts w:hint="default"/>
        <w:lang w:val="en-US" w:eastAsia="en-US" w:bidi="en-US"/>
      </w:rPr>
    </w:lvl>
    <w:lvl w:ilvl="5" w:tplc="67745F1C">
      <w:numFmt w:val="bullet"/>
      <w:lvlText w:val="•"/>
      <w:lvlJc w:val="left"/>
      <w:pPr>
        <w:ind w:left="4840" w:hanging="293"/>
      </w:pPr>
      <w:rPr>
        <w:rFonts w:hint="default"/>
        <w:lang w:val="en-US" w:eastAsia="en-US" w:bidi="en-US"/>
      </w:rPr>
    </w:lvl>
    <w:lvl w:ilvl="6" w:tplc="1D548FC2">
      <w:numFmt w:val="bullet"/>
      <w:lvlText w:val="•"/>
      <w:lvlJc w:val="left"/>
      <w:pPr>
        <w:ind w:left="5788" w:hanging="293"/>
      </w:pPr>
      <w:rPr>
        <w:rFonts w:hint="default"/>
        <w:lang w:val="en-US" w:eastAsia="en-US" w:bidi="en-US"/>
      </w:rPr>
    </w:lvl>
    <w:lvl w:ilvl="7" w:tplc="736C52A6">
      <w:numFmt w:val="bullet"/>
      <w:lvlText w:val="•"/>
      <w:lvlJc w:val="left"/>
      <w:pPr>
        <w:ind w:left="6736" w:hanging="293"/>
      </w:pPr>
      <w:rPr>
        <w:rFonts w:hint="default"/>
        <w:lang w:val="en-US" w:eastAsia="en-US" w:bidi="en-US"/>
      </w:rPr>
    </w:lvl>
    <w:lvl w:ilvl="8" w:tplc="2A2AE3C6">
      <w:numFmt w:val="bullet"/>
      <w:lvlText w:val="•"/>
      <w:lvlJc w:val="left"/>
      <w:pPr>
        <w:ind w:left="7684" w:hanging="293"/>
      </w:pPr>
      <w:rPr>
        <w:rFonts w:hint="default"/>
        <w:lang w:val="en-US" w:eastAsia="en-US" w:bidi="en-US"/>
      </w:rPr>
    </w:lvl>
  </w:abstractNum>
  <w:abstractNum w:abstractNumId="1" w15:restartNumberingAfterBreak="0">
    <w:nsid w:val="67241288"/>
    <w:multiLevelType w:val="hybridMultilevel"/>
    <w:tmpl w:val="40603638"/>
    <w:lvl w:ilvl="0" w:tplc="55EA6714">
      <w:start w:val="1"/>
      <w:numFmt w:val="lowerLetter"/>
      <w:lvlText w:val="%1)"/>
      <w:lvlJc w:val="left"/>
      <w:pPr>
        <w:ind w:left="100" w:hanging="308"/>
        <w:jc w:val="left"/>
      </w:pPr>
      <w:rPr>
        <w:rFonts w:ascii="Arial" w:eastAsia="Arial" w:hAnsi="Arial" w:cs="Arial" w:hint="default"/>
        <w:w w:val="99"/>
        <w:sz w:val="24"/>
        <w:szCs w:val="24"/>
        <w:lang w:val="en-US" w:eastAsia="en-US" w:bidi="en-US"/>
      </w:rPr>
    </w:lvl>
    <w:lvl w:ilvl="1" w:tplc="C61A8592">
      <w:numFmt w:val="bullet"/>
      <w:lvlText w:val="•"/>
      <w:lvlJc w:val="left"/>
      <w:pPr>
        <w:ind w:left="1048" w:hanging="308"/>
      </w:pPr>
      <w:rPr>
        <w:rFonts w:hint="default"/>
        <w:lang w:val="en-US" w:eastAsia="en-US" w:bidi="en-US"/>
      </w:rPr>
    </w:lvl>
    <w:lvl w:ilvl="2" w:tplc="A2DC673E">
      <w:numFmt w:val="bullet"/>
      <w:lvlText w:val="•"/>
      <w:lvlJc w:val="left"/>
      <w:pPr>
        <w:ind w:left="1996" w:hanging="308"/>
      </w:pPr>
      <w:rPr>
        <w:rFonts w:hint="default"/>
        <w:lang w:val="en-US" w:eastAsia="en-US" w:bidi="en-US"/>
      </w:rPr>
    </w:lvl>
    <w:lvl w:ilvl="3" w:tplc="4314DFF4">
      <w:numFmt w:val="bullet"/>
      <w:lvlText w:val="•"/>
      <w:lvlJc w:val="left"/>
      <w:pPr>
        <w:ind w:left="2944" w:hanging="308"/>
      </w:pPr>
      <w:rPr>
        <w:rFonts w:hint="default"/>
        <w:lang w:val="en-US" w:eastAsia="en-US" w:bidi="en-US"/>
      </w:rPr>
    </w:lvl>
    <w:lvl w:ilvl="4" w:tplc="11EE1C24">
      <w:numFmt w:val="bullet"/>
      <w:lvlText w:val="•"/>
      <w:lvlJc w:val="left"/>
      <w:pPr>
        <w:ind w:left="3892" w:hanging="308"/>
      </w:pPr>
      <w:rPr>
        <w:rFonts w:hint="default"/>
        <w:lang w:val="en-US" w:eastAsia="en-US" w:bidi="en-US"/>
      </w:rPr>
    </w:lvl>
    <w:lvl w:ilvl="5" w:tplc="078025F6">
      <w:numFmt w:val="bullet"/>
      <w:lvlText w:val="•"/>
      <w:lvlJc w:val="left"/>
      <w:pPr>
        <w:ind w:left="4840" w:hanging="308"/>
      </w:pPr>
      <w:rPr>
        <w:rFonts w:hint="default"/>
        <w:lang w:val="en-US" w:eastAsia="en-US" w:bidi="en-US"/>
      </w:rPr>
    </w:lvl>
    <w:lvl w:ilvl="6" w:tplc="DC58AB1A">
      <w:numFmt w:val="bullet"/>
      <w:lvlText w:val="•"/>
      <w:lvlJc w:val="left"/>
      <w:pPr>
        <w:ind w:left="5788" w:hanging="308"/>
      </w:pPr>
      <w:rPr>
        <w:rFonts w:hint="default"/>
        <w:lang w:val="en-US" w:eastAsia="en-US" w:bidi="en-US"/>
      </w:rPr>
    </w:lvl>
    <w:lvl w:ilvl="7" w:tplc="99A6E754">
      <w:numFmt w:val="bullet"/>
      <w:lvlText w:val="•"/>
      <w:lvlJc w:val="left"/>
      <w:pPr>
        <w:ind w:left="6736" w:hanging="308"/>
      </w:pPr>
      <w:rPr>
        <w:rFonts w:hint="default"/>
        <w:lang w:val="en-US" w:eastAsia="en-US" w:bidi="en-US"/>
      </w:rPr>
    </w:lvl>
    <w:lvl w:ilvl="8" w:tplc="0254A712">
      <w:numFmt w:val="bullet"/>
      <w:lvlText w:val="•"/>
      <w:lvlJc w:val="left"/>
      <w:pPr>
        <w:ind w:left="7684" w:hanging="308"/>
      </w:pPr>
      <w:rPr>
        <w:rFonts w:hint="default"/>
        <w:lang w:val="en-US" w:eastAsia="en-US" w:bidi="en-US"/>
      </w:rPr>
    </w:lvl>
  </w:abstractNum>
  <w:abstractNum w:abstractNumId="2" w15:restartNumberingAfterBreak="0">
    <w:nsid w:val="67893EB9"/>
    <w:multiLevelType w:val="hybridMultilevel"/>
    <w:tmpl w:val="2236DEA4"/>
    <w:lvl w:ilvl="0" w:tplc="E6BE9836">
      <w:start w:val="1"/>
      <w:numFmt w:val="lowerLetter"/>
      <w:lvlText w:val="%1)"/>
      <w:lvlJc w:val="left"/>
      <w:pPr>
        <w:ind w:left="100" w:hanging="317"/>
        <w:jc w:val="left"/>
      </w:pPr>
      <w:rPr>
        <w:rFonts w:hint="default"/>
        <w:w w:val="99"/>
        <w:lang w:val="en-US" w:eastAsia="en-US" w:bidi="en-US"/>
      </w:rPr>
    </w:lvl>
    <w:lvl w:ilvl="1" w:tplc="D4066ADC">
      <w:numFmt w:val="bullet"/>
      <w:lvlText w:val="•"/>
      <w:lvlJc w:val="left"/>
      <w:pPr>
        <w:ind w:left="1048" w:hanging="317"/>
      </w:pPr>
      <w:rPr>
        <w:rFonts w:hint="default"/>
        <w:lang w:val="en-US" w:eastAsia="en-US" w:bidi="en-US"/>
      </w:rPr>
    </w:lvl>
    <w:lvl w:ilvl="2" w:tplc="128854F2">
      <w:numFmt w:val="bullet"/>
      <w:lvlText w:val="•"/>
      <w:lvlJc w:val="left"/>
      <w:pPr>
        <w:ind w:left="1996" w:hanging="317"/>
      </w:pPr>
      <w:rPr>
        <w:rFonts w:hint="default"/>
        <w:lang w:val="en-US" w:eastAsia="en-US" w:bidi="en-US"/>
      </w:rPr>
    </w:lvl>
    <w:lvl w:ilvl="3" w:tplc="54C21FB0">
      <w:numFmt w:val="bullet"/>
      <w:lvlText w:val="•"/>
      <w:lvlJc w:val="left"/>
      <w:pPr>
        <w:ind w:left="2944" w:hanging="317"/>
      </w:pPr>
      <w:rPr>
        <w:rFonts w:hint="default"/>
        <w:lang w:val="en-US" w:eastAsia="en-US" w:bidi="en-US"/>
      </w:rPr>
    </w:lvl>
    <w:lvl w:ilvl="4" w:tplc="00B8FF2E">
      <w:numFmt w:val="bullet"/>
      <w:lvlText w:val="•"/>
      <w:lvlJc w:val="left"/>
      <w:pPr>
        <w:ind w:left="3892" w:hanging="317"/>
      </w:pPr>
      <w:rPr>
        <w:rFonts w:hint="default"/>
        <w:lang w:val="en-US" w:eastAsia="en-US" w:bidi="en-US"/>
      </w:rPr>
    </w:lvl>
    <w:lvl w:ilvl="5" w:tplc="22822730">
      <w:numFmt w:val="bullet"/>
      <w:lvlText w:val="•"/>
      <w:lvlJc w:val="left"/>
      <w:pPr>
        <w:ind w:left="4840" w:hanging="317"/>
      </w:pPr>
      <w:rPr>
        <w:rFonts w:hint="default"/>
        <w:lang w:val="en-US" w:eastAsia="en-US" w:bidi="en-US"/>
      </w:rPr>
    </w:lvl>
    <w:lvl w:ilvl="6" w:tplc="C764CC06">
      <w:numFmt w:val="bullet"/>
      <w:lvlText w:val="•"/>
      <w:lvlJc w:val="left"/>
      <w:pPr>
        <w:ind w:left="5788" w:hanging="317"/>
      </w:pPr>
      <w:rPr>
        <w:rFonts w:hint="default"/>
        <w:lang w:val="en-US" w:eastAsia="en-US" w:bidi="en-US"/>
      </w:rPr>
    </w:lvl>
    <w:lvl w:ilvl="7" w:tplc="B3E62D08">
      <w:numFmt w:val="bullet"/>
      <w:lvlText w:val="•"/>
      <w:lvlJc w:val="left"/>
      <w:pPr>
        <w:ind w:left="6736" w:hanging="317"/>
      </w:pPr>
      <w:rPr>
        <w:rFonts w:hint="default"/>
        <w:lang w:val="en-US" w:eastAsia="en-US" w:bidi="en-US"/>
      </w:rPr>
    </w:lvl>
    <w:lvl w:ilvl="8" w:tplc="DD500B10">
      <w:numFmt w:val="bullet"/>
      <w:lvlText w:val="•"/>
      <w:lvlJc w:val="left"/>
      <w:pPr>
        <w:ind w:left="7684" w:hanging="317"/>
      </w:pPr>
      <w:rPr>
        <w:rFonts w:hint="default"/>
        <w:lang w:val="en-US" w:eastAsia="en-US" w:bidi="en-US"/>
      </w:rPr>
    </w:lvl>
  </w:abstractNum>
  <w:abstractNum w:abstractNumId="3" w15:restartNumberingAfterBreak="0">
    <w:nsid w:val="77750F76"/>
    <w:multiLevelType w:val="hybridMultilevel"/>
    <w:tmpl w:val="B59805E0"/>
    <w:lvl w:ilvl="0" w:tplc="DAD494FE">
      <w:start w:val="2"/>
      <w:numFmt w:val="decimal"/>
      <w:lvlText w:val="%1)"/>
      <w:lvlJc w:val="left"/>
      <w:pPr>
        <w:ind w:left="449" w:hanging="283"/>
        <w:jc w:val="right"/>
      </w:pPr>
      <w:rPr>
        <w:rFonts w:ascii="Arial" w:eastAsia="Arial" w:hAnsi="Arial" w:cs="Arial" w:hint="default"/>
        <w:b/>
        <w:bCs/>
        <w:w w:val="99"/>
        <w:sz w:val="24"/>
        <w:szCs w:val="24"/>
        <w:lang w:val="en-US" w:eastAsia="en-US" w:bidi="en-US"/>
      </w:rPr>
    </w:lvl>
    <w:lvl w:ilvl="1" w:tplc="626EACFC">
      <w:numFmt w:val="bullet"/>
      <w:lvlText w:val="•"/>
      <w:lvlJc w:val="left"/>
      <w:pPr>
        <w:ind w:left="1354" w:hanging="283"/>
      </w:pPr>
      <w:rPr>
        <w:rFonts w:hint="default"/>
        <w:lang w:val="en-US" w:eastAsia="en-US" w:bidi="en-US"/>
      </w:rPr>
    </w:lvl>
    <w:lvl w:ilvl="2" w:tplc="AE5C9680">
      <w:numFmt w:val="bullet"/>
      <w:lvlText w:val="•"/>
      <w:lvlJc w:val="left"/>
      <w:pPr>
        <w:ind w:left="2268" w:hanging="283"/>
      </w:pPr>
      <w:rPr>
        <w:rFonts w:hint="default"/>
        <w:lang w:val="en-US" w:eastAsia="en-US" w:bidi="en-US"/>
      </w:rPr>
    </w:lvl>
    <w:lvl w:ilvl="3" w:tplc="3D381D2A">
      <w:numFmt w:val="bullet"/>
      <w:lvlText w:val="•"/>
      <w:lvlJc w:val="left"/>
      <w:pPr>
        <w:ind w:left="3182" w:hanging="283"/>
      </w:pPr>
      <w:rPr>
        <w:rFonts w:hint="default"/>
        <w:lang w:val="en-US" w:eastAsia="en-US" w:bidi="en-US"/>
      </w:rPr>
    </w:lvl>
    <w:lvl w:ilvl="4" w:tplc="1F72D61A">
      <w:numFmt w:val="bullet"/>
      <w:lvlText w:val="•"/>
      <w:lvlJc w:val="left"/>
      <w:pPr>
        <w:ind w:left="4096" w:hanging="283"/>
      </w:pPr>
      <w:rPr>
        <w:rFonts w:hint="default"/>
        <w:lang w:val="en-US" w:eastAsia="en-US" w:bidi="en-US"/>
      </w:rPr>
    </w:lvl>
    <w:lvl w:ilvl="5" w:tplc="62F2688C">
      <w:numFmt w:val="bullet"/>
      <w:lvlText w:val="•"/>
      <w:lvlJc w:val="left"/>
      <w:pPr>
        <w:ind w:left="5010" w:hanging="283"/>
      </w:pPr>
      <w:rPr>
        <w:rFonts w:hint="default"/>
        <w:lang w:val="en-US" w:eastAsia="en-US" w:bidi="en-US"/>
      </w:rPr>
    </w:lvl>
    <w:lvl w:ilvl="6" w:tplc="29701D8E">
      <w:numFmt w:val="bullet"/>
      <w:lvlText w:val="•"/>
      <w:lvlJc w:val="left"/>
      <w:pPr>
        <w:ind w:left="5924" w:hanging="283"/>
      </w:pPr>
      <w:rPr>
        <w:rFonts w:hint="default"/>
        <w:lang w:val="en-US" w:eastAsia="en-US" w:bidi="en-US"/>
      </w:rPr>
    </w:lvl>
    <w:lvl w:ilvl="7" w:tplc="3796E564">
      <w:numFmt w:val="bullet"/>
      <w:lvlText w:val="•"/>
      <w:lvlJc w:val="left"/>
      <w:pPr>
        <w:ind w:left="6838" w:hanging="283"/>
      </w:pPr>
      <w:rPr>
        <w:rFonts w:hint="default"/>
        <w:lang w:val="en-US" w:eastAsia="en-US" w:bidi="en-US"/>
      </w:rPr>
    </w:lvl>
    <w:lvl w:ilvl="8" w:tplc="BE2C534A">
      <w:numFmt w:val="bullet"/>
      <w:lvlText w:val="•"/>
      <w:lvlJc w:val="left"/>
      <w:pPr>
        <w:ind w:left="7752" w:hanging="283"/>
      </w:pPr>
      <w:rPr>
        <w:rFonts w:hint="default"/>
        <w:lang w:val="en-US" w:eastAsia="en-US" w:bidi="en-U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1F5E87"/>
    <w:rsid w:val="001F5E87"/>
    <w:rsid w:val="00E30F43"/>
    <w:rsid w:val="00ED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EE727740-0E3B-49C8-8692-639790177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spacing w:before="71"/>
      <w:ind w:left="100"/>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38"/>
      <w:ind w:right="24"/>
      <w:jc w:val="center"/>
    </w:pPr>
    <w:rPr>
      <w:sz w:val="24"/>
      <w:szCs w:val="24"/>
    </w:rPr>
  </w:style>
  <w:style w:type="paragraph" w:styleId="BodyText">
    <w:name w:val="Body Text"/>
    <w:basedOn w:val="Normal"/>
    <w:uiPriority w:val="1"/>
    <w:qFormat/>
    <w:pPr>
      <w:ind w:left="100"/>
    </w:pPr>
    <w:rPr>
      <w:sz w:val="24"/>
      <w:szCs w:val="24"/>
    </w:rPr>
  </w:style>
  <w:style w:type="paragraph" w:styleId="ListParagraph">
    <w:name w:val="List Paragraph"/>
    <w:basedOn w:val="Normal"/>
    <w:uiPriority w:val="1"/>
    <w:qFormat/>
    <w:pPr>
      <w:spacing w:before="152"/>
      <w:ind w:left="10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2737</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Raul-marian Obreja (1816173)</cp:lastModifiedBy>
  <cp:revision>2</cp:revision>
  <dcterms:created xsi:type="dcterms:W3CDTF">2019-12-29T09:01:00Z</dcterms:created>
  <dcterms:modified xsi:type="dcterms:W3CDTF">2019-12-29T09:01:00Z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2019-12-09T00:00:00Z</vt:filetime>
  </property>
  <property fmtid="{D5CDD505-2E9C-101B-9397-08002B2CF9AE}" pid="3" name="Creator">
    <vt:lpwstr>Microsoft® Word 2016</vt:lpwstr>
  </property>
  <property fmtid="{D5CDD505-2E9C-101B-9397-08002B2CF9AE}" pid="4" name="LastSaved">
    <vt:filetime>2019-12-29T00:00:00Z</vt:filetime>
  </property>
</Properties>
</file>