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2F4D1C" w14:textId="386AF466" w:rsidR="00CC3A24" w:rsidRDefault="00000000">
      <w:pPr>
        <w:pBdr>
          <w:top w:val="nil"/>
          <w:left w:val="nil"/>
          <w:bottom w:val="nil"/>
          <w:right w:val="nil"/>
          <w:between w:val="nil"/>
        </w:pBdr>
        <w:jc w:val="left"/>
        <w:rPr>
          <w:rFonts w:ascii="Arial" w:eastAsia="Arial" w:hAnsi="Arial" w:cs="Arial"/>
          <w:b/>
          <w:bCs/>
          <w:color w:val="000000"/>
          <w:sz w:val="32"/>
          <w:szCs w:val="32"/>
        </w:rPr>
      </w:pPr>
      <w:r>
        <w:rPr>
          <w:rFonts w:ascii="Arial" w:eastAsia="Arial" w:hAnsi="Arial" w:cs="Arial"/>
          <w:color w:val="000000"/>
        </w:rPr>
        <w:tab/>
      </w:r>
      <w:r>
        <w:rPr>
          <w:rFonts w:ascii="Arial" w:eastAsia="Arial" w:hAnsi="Arial" w:cs="Arial"/>
          <w:color w:val="000000"/>
        </w:rPr>
        <w:tab/>
      </w:r>
    </w:p>
    <w:p w14:paraId="71AE0D8D" w14:textId="77777777" w:rsidR="00CC3A24" w:rsidRDefault="00CC3A24">
      <w:pPr>
        <w:pBdr>
          <w:top w:val="nil"/>
          <w:left w:val="nil"/>
          <w:bottom w:val="nil"/>
          <w:right w:val="nil"/>
          <w:between w:val="nil"/>
        </w:pBdr>
        <w:jc w:val="center"/>
        <w:rPr>
          <w:rFonts w:ascii="Arial" w:eastAsia="Arial" w:hAnsi="Arial" w:cs="Arial"/>
          <w:b/>
          <w:bCs/>
          <w:color w:val="000000"/>
          <w:sz w:val="32"/>
          <w:szCs w:val="32"/>
        </w:rPr>
      </w:pPr>
    </w:p>
    <w:p w14:paraId="3D4AC705" w14:textId="77777777" w:rsidR="00CC3A24" w:rsidRDefault="00CC3A24">
      <w:pPr>
        <w:pBdr>
          <w:top w:val="nil"/>
          <w:left w:val="nil"/>
          <w:bottom w:val="nil"/>
          <w:right w:val="nil"/>
          <w:between w:val="nil"/>
        </w:pBdr>
        <w:jc w:val="center"/>
        <w:rPr>
          <w:rFonts w:ascii="Arial" w:eastAsia="Arial" w:hAnsi="Arial" w:cs="Arial"/>
          <w:b/>
          <w:bCs/>
          <w:color w:val="000000"/>
          <w:sz w:val="32"/>
          <w:szCs w:val="32"/>
        </w:rPr>
      </w:pPr>
    </w:p>
    <w:p w14:paraId="78C1DAC3" w14:textId="1B66E798" w:rsidR="00CC3A24" w:rsidRDefault="00634DFE">
      <w:pPr>
        <w:pBdr>
          <w:top w:val="nil"/>
          <w:left w:val="nil"/>
          <w:bottom w:val="nil"/>
          <w:right w:val="nil"/>
          <w:between w:val="nil"/>
        </w:pBdr>
        <w:jc w:val="center"/>
        <w:rPr>
          <w:rFonts w:ascii="Arial" w:eastAsia="Arial" w:hAnsi="Arial" w:cs="Arial"/>
          <w:b/>
          <w:bCs/>
          <w:color w:val="000000"/>
          <w:sz w:val="32"/>
          <w:szCs w:val="32"/>
        </w:rPr>
      </w:pPr>
      <w:r>
        <w:rPr>
          <w:rFonts w:ascii="Arial" w:eastAsia="Arial" w:hAnsi="Arial" w:cs="Arial"/>
          <w:b/>
          <w:bCs/>
          <w:color w:val="000000"/>
          <w:sz w:val="32"/>
          <w:szCs w:val="32"/>
        </w:rPr>
        <w:t>PROGRAMME: MASTER OF BUSINESS ADMINISTRATION</w:t>
      </w:r>
    </w:p>
    <w:p w14:paraId="3FF263C6" w14:textId="1434A488" w:rsidR="00CC3A24" w:rsidRDefault="00634DFE">
      <w:pPr>
        <w:pBdr>
          <w:top w:val="nil"/>
          <w:left w:val="nil"/>
          <w:bottom w:val="nil"/>
          <w:right w:val="nil"/>
          <w:between w:val="nil"/>
        </w:pBdr>
        <w:jc w:val="center"/>
        <w:rPr>
          <w:rFonts w:ascii="Arial" w:eastAsia="Arial" w:hAnsi="Arial" w:cs="Arial"/>
          <w:b/>
          <w:bCs/>
          <w:color w:val="000000"/>
          <w:sz w:val="32"/>
          <w:szCs w:val="32"/>
        </w:rPr>
      </w:pPr>
      <w:r>
        <w:rPr>
          <w:rFonts w:ascii="Arial" w:eastAsia="Arial" w:hAnsi="Arial" w:cs="Arial"/>
          <w:b/>
          <w:bCs/>
          <w:color w:val="000000"/>
          <w:sz w:val="32"/>
          <w:szCs w:val="32"/>
        </w:rPr>
        <w:t xml:space="preserve">MODULE: INTERNATIONAL BUSINESS CONCEPTS </w:t>
      </w:r>
    </w:p>
    <w:p w14:paraId="50EA835D" w14:textId="780EFB30" w:rsidR="00CC3A24" w:rsidRDefault="00634DFE">
      <w:pPr>
        <w:pBdr>
          <w:top w:val="nil"/>
          <w:left w:val="nil"/>
          <w:bottom w:val="nil"/>
          <w:right w:val="nil"/>
          <w:between w:val="nil"/>
        </w:pBdr>
        <w:jc w:val="center"/>
        <w:rPr>
          <w:rFonts w:ascii="Arial" w:eastAsia="Arial" w:hAnsi="Arial" w:cs="Arial"/>
          <w:b/>
          <w:bCs/>
          <w:color w:val="000000"/>
          <w:sz w:val="32"/>
          <w:szCs w:val="32"/>
        </w:rPr>
      </w:pPr>
      <w:r>
        <w:rPr>
          <w:rFonts w:ascii="Arial" w:eastAsia="Arial" w:hAnsi="Arial" w:cs="Arial"/>
          <w:b/>
          <w:bCs/>
          <w:color w:val="000000"/>
          <w:sz w:val="32"/>
          <w:szCs w:val="32"/>
        </w:rPr>
        <w:t xml:space="preserve">MODULE CODE: LCMB7034 </w:t>
      </w:r>
    </w:p>
    <w:p w14:paraId="4FBE57DB" w14:textId="0A4054FB" w:rsidR="00CC3A24" w:rsidRDefault="00634DFE">
      <w:pPr>
        <w:pBdr>
          <w:top w:val="nil"/>
          <w:left w:val="nil"/>
          <w:bottom w:val="nil"/>
          <w:right w:val="nil"/>
          <w:between w:val="nil"/>
        </w:pBdr>
        <w:jc w:val="center"/>
        <w:rPr>
          <w:rFonts w:ascii="Arial" w:eastAsia="Arial" w:hAnsi="Arial" w:cs="Arial"/>
          <w:b/>
          <w:bCs/>
          <w:color w:val="000000"/>
          <w:sz w:val="32"/>
          <w:szCs w:val="32"/>
        </w:rPr>
      </w:pPr>
      <w:r>
        <w:rPr>
          <w:rFonts w:ascii="Arial" w:eastAsia="Arial" w:hAnsi="Arial" w:cs="Arial"/>
          <w:b/>
          <w:bCs/>
          <w:color w:val="000000"/>
          <w:sz w:val="32"/>
          <w:szCs w:val="32"/>
        </w:rPr>
        <w:t xml:space="preserve">LECTURER: AKSHAY NARAYANAN TAONGA KAONGA SOBERE SNITHERS </w:t>
      </w:r>
    </w:p>
    <w:p w14:paraId="543D5AED" w14:textId="2929BC35" w:rsidR="00CC3A24" w:rsidRDefault="00634DFE">
      <w:pPr>
        <w:pBdr>
          <w:top w:val="nil"/>
          <w:left w:val="nil"/>
          <w:bottom w:val="nil"/>
          <w:right w:val="nil"/>
          <w:between w:val="nil"/>
        </w:pBdr>
        <w:jc w:val="center"/>
        <w:rPr>
          <w:rFonts w:ascii="Arial" w:eastAsia="Arial" w:hAnsi="Arial" w:cs="Arial"/>
          <w:b/>
          <w:bCs/>
          <w:color w:val="000000"/>
          <w:sz w:val="32"/>
          <w:szCs w:val="32"/>
        </w:rPr>
      </w:pPr>
      <w:r>
        <w:rPr>
          <w:rFonts w:ascii="Arial" w:eastAsia="Arial" w:hAnsi="Arial" w:cs="Arial"/>
          <w:b/>
          <w:bCs/>
          <w:color w:val="000000"/>
          <w:sz w:val="32"/>
          <w:szCs w:val="32"/>
        </w:rPr>
        <w:t xml:space="preserve">ASSIGNMENT TITLE: REPORT </w:t>
      </w:r>
    </w:p>
    <w:p w14:paraId="50D6254A" w14:textId="6CAA0CE4" w:rsidR="00CC3A24" w:rsidRDefault="00634DFE">
      <w:pPr>
        <w:pBdr>
          <w:top w:val="nil"/>
          <w:left w:val="nil"/>
          <w:bottom w:val="nil"/>
          <w:right w:val="nil"/>
          <w:between w:val="nil"/>
        </w:pBdr>
        <w:jc w:val="center"/>
        <w:rPr>
          <w:rFonts w:ascii="Arial" w:eastAsia="Arial" w:hAnsi="Arial" w:cs="Arial"/>
          <w:b/>
          <w:bCs/>
          <w:color w:val="000000"/>
          <w:sz w:val="32"/>
          <w:szCs w:val="32"/>
        </w:rPr>
      </w:pPr>
      <w:r>
        <w:rPr>
          <w:rFonts w:ascii="Arial" w:eastAsia="Arial" w:hAnsi="Arial" w:cs="Arial"/>
          <w:b/>
          <w:bCs/>
          <w:color w:val="000000"/>
          <w:sz w:val="32"/>
          <w:szCs w:val="32"/>
        </w:rPr>
        <w:t>STUDENT NAME:</w:t>
      </w:r>
    </w:p>
    <w:p w14:paraId="42617700" w14:textId="47744362" w:rsidR="00CC3A24" w:rsidRDefault="00634DFE">
      <w:pPr>
        <w:pBdr>
          <w:top w:val="nil"/>
          <w:left w:val="nil"/>
          <w:bottom w:val="nil"/>
          <w:right w:val="nil"/>
          <w:between w:val="nil"/>
        </w:pBdr>
        <w:jc w:val="center"/>
        <w:rPr>
          <w:rFonts w:ascii="Arial" w:eastAsia="Arial" w:hAnsi="Arial" w:cs="Arial"/>
          <w:b/>
          <w:bCs/>
          <w:color w:val="000000"/>
          <w:sz w:val="32"/>
          <w:szCs w:val="32"/>
        </w:rPr>
      </w:pPr>
      <w:r>
        <w:rPr>
          <w:rFonts w:ascii="Arial" w:eastAsia="Arial" w:hAnsi="Arial" w:cs="Arial"/>
          <w:b/>
          <w:bCs/>
          <w:color w:val="000000"/>
          <w:sz w:val="32"/>
          <w:szCs w:val="32"/>
        </w:rPr>
        <w:t>STUDENT ID NUMBER:</w:t>
      </w:r>
    </w:p>
    <w:p w14:paraId="301F2327" w14:textId="77777777" w:rsidR="00CC3A24" w:rsidRDefault="00000000">
      <w:pPr>
        <w:pBdr>
          <w:top w:val="nil"/>
          <w:left w:val="nil"/>
          <w:bottom w:val="nil"/>
          <w:right w:val="nil"/>
          <w:between w:val="nil"/>
        </w:pBdr>
        <w:jc w:val="center"/>
        <w:rPr>
          <w:rFonts w:ascii="Arial" w:eastAsia="Arial" w:hAnsi="Arial" w:cs="Arial"/>
          <w:b/>
          <w:bCs/>
          <w:color w:val="000000"/>
          <w:sz w:val="32"/>
          <w:szCs w:val="32"/>
        </w:rPr>
      </w:pPr>
      <w:r>
        <w:br w:type="page"/>
      </w:r>
    </w:p>
    <w:p w14:paraId="1690A5CD" w14:textId="77777777" w:rsidR="00CC3A24" w:rsidRDefault="00000000">
      <w:pPr>
        <w:keepNext/>
        <w:keepLines/>
        <w:pBdr>
          <w:top w:val="nil"/>
          <w:left w:val="nil"/>
          <w:bottom w:val="nil"/>
          <w:right w:val="nil"/>
          <w:between w:val="nil"/>
        </w:pBdr>
        <w:spacing w:line="276" w:lineRule="auto"/>
        <w:jc w:val="center"/>
        <w:rPr>
          <w:rFonts w:ascii="Arial" w:eastAsia="Arial" w:hAnsi="Arial" w:cs="Arial"/>
          <w:b/>
          <w:bCs/>
          <w:color w:val="366091"/>
          <w:sz w:val="28"/>
          <w:szCs w:val="28"/>
        </w:rPr>
      </w:pPr>
      <w:bookmarkStart w:id="0" w:name="_zha7nmcw7pfk" w:colFirst="0" w:colLast="0"/>
      <w:bookmarkEnd w:id="0"/>
      <w:r>
        <w:rPr>
          <w:rFonts w:ascii="Arial" w:eastAsia="Arial" w:hAnsi="Arial" w:cs="Arial"/>
          <w:b/>
          <w:bCs/>
          <w:color w:val="000000"/>
        </w:rPr>
        <w:lastRenderedPageBreak/>
        <w:t>Table of Contents</w:t>
      </w:r>
    </w:p>
    <w:sdt>
      <w:sdtPr>
        <w:id w:val="66914851"/>
        <w:docPartObj>
          <w:docPartGallery w:val="Table of Contents"/>
          <w:docPartUnique/>
        </w:docPartObj>
      </w:sdtPr>
      <w:sdtContent>
        <w:p w14:paraId="47A3F627" w14:textId="0696CB31" w:rsidR="002B7487" w:rsidRDefault="00000000">
          <w:pPr>
            <w:pStyle w:val="TOC1"/>
            <w:tabs>
              <w:tab w:val="right" w:pos="9350"/>
            </w:tabs>
            <w:rPr>
              <w:rFonts w:asciiTheme="minorHAnsi" w:eastAsiaTheme="minorEastAsia" w:hAnsiTheme="minorHAnsi" w:cstheme="minorBidi"/>
              <w:noProof/>
              <w:kern w:val="2"/>
              <w:lang w:val="en-IN" w:bidi="gu-IN"/>
              <w14:ligatures w14:val="standardContextual"/>
            </w:rPr>
          </w:pPr>
          <w:r>
            <w:fldChar w:fldCharType="begin"/>
          </w:r>
          <w:r>
            <w:instrText xml:space="preserve"> TOC \h \u \z \t "Heading 1,1,Heading 2,2,Heading 3,3,"</w:instrText>
          </w:r>
          <w:r>
            <w:fldChar w:fldCharType="separate"/>
          </w:r>
          <w:hyperlink w:anchor="_Toc237301636" w:history="1">
            <w:r w:rsidR="002B7487" w:rsidRPr="006D0985">
              <w:rPr>
                <w:rStyle w:val="Hyperlink"/>
                <w:rFonts w:eastAsia="Arial" w:cs="Arial"/>
                <w:noProof/>
              </w:rPr>
              <w:t>Section 1: Globalized Business Environment</w:t>
            </w:r>
            <w:r w:rsidR="002B7487">
              <w:rPr>
                <w:noProof/>
                <w:webHidden/>
              </w:rPr>
              <w:tab/>
            </w:r>
            <w:r w:rsidR="002B7487">
              <w:rPr>
                <w:noProof/>
                <w:webHidden/>
              </w:rPr>
              <w:fldChar w:fldCharType="begin"/>
            </w:r>
            <w:r w:rsidR="002B7487">
              <w:rPr>
                <w:noProof/>
                <w:webHidden/>
              </w:rPr>
              <w:instrText xml:space="preserve"> PAGEREF _Toc237301636 \h </w:instrText>
            </w:r>
            <w:r w:rsidR="002B7487">
              <w:rPr>
                <w:noProof/>
                <w:webHidden/>
              </w:rPr>
            </w:r>
            <w:r w:rsidR="002B7487">
              <w:rPr>
                <w:noProof/>
                <w:webHidden/>
              </w:rPr>
              <w:fldChar w:fldCharType="separate"/>
            </w:r>
            <w:r w:rsidR="002B7487">
              <w:rPr>
                <w:noProof/>
                <w:webHidden/>
              </w:rPr>
              <w:t>5</w:t>
            </w:r>
            <w:r w:rsidR="002B7487">
              <w:rPr>
                <w:noProof/>
                <w:webHidden/>
              </w:rPr>
              <w:fldChar w:fldCharType="end"/>
            </w:r>
          </w:hyperlink>
        </w:p>
        <w:p w14:paraId="78272429" w14:textId="60C451C6" w:rsidR="002B7487" w:rsidRDefault="002B7487">
          <w:pPr>
            <w:pStyle w:val="TOC2"/>
            <w:tabs>
              <w:tab w:val="right" w:pos="9350"/>
            </w:tabs>
            <w:rPr>
              <w:rFonts w:asciiTheme="minorHAnsi" w:eastAsiaTheme="minorEastAsia" w:hAnsiTheme="minorHAnsi" w:cstheme="minorBidi"/>
              <w:noProof/>
              <w:kern w:val="2"/>
              <w:lang w:val="en-IN" w:bidi="gu-IN"/>
              <w14:ligatures w14:val="standardContextual"/>
            </w:rPr>
          </w:pPr>
          <w:hyperlink w:anchor="_Toc237301637" w:history="1">
            <w:r w:rsidRPr="006D0985">
              <w:rPr>
                <w:rStyle w:val="Hyperlink"/>
                <w:rFonts w:eastAsia="Arial"/>
                <w:noProof/>
              </w:rPr>
              <w:t>1. Organisational Classification and Global Strategy</w:t>
            </w:r>
            <w:r>
              <w:rPr>
                <w:noProof/>
                <w:webHidden/>
              </w:rPr>
              <w:tab/>
            </w:r>
            <w:r>
              <w:rPr>
                <w:noProof/>
                <w:webHidden/>
              </w:rPr>
              <w:fldChar w:fldCharType="begin"/>
            </w:r>
            <w:r>
              <w:rPr>
                <w:noProof/>
                <w:webHidden/>
              </w:rPr>
              <w:instrText xml:space="preserve"> PAGEREF _Toc237301637 \h </w:instrText>
            </w:r>
            <w:r>
              <w:rPr>
                <w:noProof/>
                <w:webHidden/>
              </w:rPr>
            </w:r>
            <w:r>
              <w:rPr>
                <w:noProof/>
                <w:webHidden/>
              </w:rPr>
              <w:fldChar w:fldCharType="separate"/>
            </w:r>
            <w:r>
              <w:rPr>
                <w:noProof/>
                <w:webHidden/>
              </w:rPr>
              <w:t>5</w:t>
            </w:r>
            <w:r>
              <w:rPr>
                <w:noProof/>
                <w:webHidden/>
              </w:rPr>
              <w:fldChar w:fldCharType="end"/>
            </w:r>
          </w:hyperlink>
        </w:p>
        <w:p w14:paraId="10A32B9D" w14:textId="23CC6FE9" w:rsidR="002B7487" w:rsidRDefault="002B7487">
          <w:pPr>
            <w:pStyle w:val="TOC2"/>
            <w:tabs>
              <w:tab w:val="right" w:pos="9350"/>
            </w:tabs>
            <w:rPr>
              <w:rFonts w:asciiTheme="minorHAnsi" w:eastAsiaTheme="minorEastAsia" w:hAnsiTheme="minorHAnsi" w:cstheme="minorBidi"/>
              <w:noProof/>
              <w:kern w:val="2"/>
              <w:lang w:val="en-IN" w:bidi="gu-IN"/>
              <w14:ligatures w14:val="standardContextual"/>
            </w:rPr>
          </w:pPr>
          <w:hyperlink w:anchor="_Toc237301638" w:history="1">
            <w:r w:rsidRPr="006D0985">
              <w:rPr>
                <w:rStyle w:val="Hyperlink"/>
                <w:rFonts w:eastAsia="Arial" w:cs="Arial"/>
                <w:noProof/>
              </w:rPr>
              <w:t>1.1 Strategic Categorisation Using Bartlett and Ghoshal</w:t>
            </w:r>
            <w:r>
              <w:rPr>
                <w:noProof/>
                <w:webHidden/>
              </w:rPr>
              <w:tab/>
            </w:r>
            <w:r>
              <w:rPr>
                <w:noProof/>
                <w:webHidden/>
              </w:rPr>
              <w:fldChar w:fldCharType="begin"/>
            </w:r>
            <w:r>
              <w:rPr>
                <w:noProof/>
                <w:webHidden/>
              </w:rPr>
              <w:instrText xml:space="preserve"> PAGEREF _Toc237301638 \h </w:instrText>
            </w:r>
            <w:r>
              <w:rPr>
                <w:noProof/>
                <w:webHidden/>
              </w:rPr>
            </w:r>
            <w:r>
              <w:rPr>
                <w:noProof/>
                <w:webHidden/>
              </w:rPr>
              <w:fldChar w:fldCharType="separate"/>
            </w:r>
            <w:r>
              <w:rPr>
                <w:noProof/>
                <w:webHidden/>
              </w:rPr>
              <w:t>5</w:t>
            </w:r>
            <w:r>
              <w:rPr>
                <w:noProof/>
                <w:webHidden/>
              </w:rPr>
              <w:fldChar w:fldCharType="end"/>
            </w:r>
          </w:hyperlink>
        </w:p>
        <w:p w14:paraId="5ECCDD1B" w14:textId="6AB1DC9E" w:rsidR="002B7487" w:rsidRDefault="002B7487">
          <w:pPr>
            <w:pStyle w:val="TOC2"/>
            <w:tabs>
              <w:tab w:val="right" w:pos="9350"/>
            </w:tabs>
            <w:rPr>
              <w:rFonts w:asciiTheme="minorHAnsi" w:eastAsiaTheme="minorEastAsia" w:hAnsiTheme="minorHAnsi" w:cstheme="minorBidi"/>
              <w:noProof/>
              <w:kern w:val="2"/>
              <w:lang w:val="en-IN" w:bidi="gu-IN"/>
              <w14:ligatures w14:val="standardContextual"/>
            </w:rPr>
          </w:pPr>
          <w:hyperlink w:anchor="_Toc237301639" w:history="1">
            <w:r w:rsidRPr="006D0985">
              <w:rPr>
                <w:rStyle w:val="Hyperlink"/>
                <w:rFonts w:eastAsia="Arial" w:cs="Arial"/>
                <w:noProof/>
              </w:rPr>
              <w:t>1.2 Global Configuration and Geographic Footprint</w:t>
            </w:r>
            <w:r>
              <w:rPr>
                <w:noProof/>
                <w:webHidden/>
              </w:rPr>
              <w:tab/>
            </w:r>
            <w:r>
              <w:rPr>
                <w:noProof/>
                <w:webHidden/>
              </w:rPr>
              <w:fldChar w:fldCharType="begin"/>
            </w:r>
            <w:r>
              <w:rPr>
                <w:noProof/>
                <w:webHidden/>
              </w:rPr>
              <w:instrText xml:space="preserve"> PAGEREF _Toc237301639 \h </w:instrText>
            </w:r>
            <w:r>
              <w:rPr>
                <w:noProof/>
                <w:webHidden/>
              </w:rPr>
            </w:r>
            <w:r>
              <w:rPr>
                <w:noProof/>
                <w:webHidden/>
              </w:rPr>
              <w:fldChar w:fldCharType="separate"/>
            </w:r>
            <w:r>
              <w:rPr>
                <w:noProof/>
                <w:webHidden/>
              </w:rPr>
              <w:t>6</w:t>
            </w:r>
            <w:r>
              <w:rPr>
                <w:noProof/>
                <w:webHidden/>
              </w:rPr>
              <w:fldChar w:fldCharType="end"/>
            </w:r>
          </w:hyperlink>
        </w:p>
        <w:p w14:paraId="744B420D" w14:textId="1E652697" w:rsidR="002B7487" w:rsidRDefault="002B7487">
          <w:pPr>
            <w:pStyle w:val="TOC1"/>
            <w:tabs>
              <w:tab w:val="right" w:pos="9350"/>
            </w:tabs>
            <w:rPr>
              <w:rFonts w:asciiTheme="minorHAnsi" w:eastAsiaTheme="minorEastAsia" w:hAnsiTheme="minorHAnsi" w:cstheme="minorBidi"/>
              <w:noProof/>
              <w:kern w:val="2"/>
              <w:lang w:val="en-IN" w:bidi="gu-IN"/>
              <w14:ligatures w14:val="standardContextual"/>
            </w:rPr>
          </w:pPr>
          <w:hyperlink w:anchor="_Toc237301640" w:history="1">
            <w:r w:rsidRPr="006D0985">
              <w:rPr>
                <w:rStyle w:val="Hyperlink"/>
                <w:rFonts w:eastAsia="Arial" w:cs="Arial"/>
                <w:noProof/>
              </w:rPr>
              <w:t>2. Macro-Environmental Appraisal and Market Attractiveness</w:t>
            </w:r>
            <w:r>
              <w:rPr>
                <w:noProof/>
                <w:webHidden/>
              </w:rPr>
              <w:tab/>
            </w:r>
            <w:r>
              <w:rPr>
                <w:noProof/>
                <w:webHidden/>
              </w:rPr>
              <w:fldChar w:fldCharType="begin"/>
            </w:r>
            <w:r>
              <w:rPr>
                <w:noProof/>
                <w:webHidden/>
              </w:rPr>
              <w:instrText xml:space="preserve"> PAGEREF _Toc237301640 \h </w:instrText>
            </w:r>
            <w:r>
              <w:rPr>
                <w:noProof/>
                <w:webHidden/>
              </w:rPr>
            </w:r>
            <w:r>
              <w:rPr>
                <w:noProof/>
                <w:webHidden/>
              </w:rPr>
              <w:fldChar w:fldCharType="separate"/>
            </w:r>
            <w:r>
              <w:rPr>
                <w:noProof/>
                <w:webHidden/>
              </w:rPr>
              <w:t>9</w:t>
            </w:r>
            <w:r>
              <w:rPr>
                <w:noProof/>
                <w:webHidden/>
              </w:rPr>
              <w:fldChar w:fldCharType="end"/>
            </w:r>
          </w:hyperlink>
        </w:p>
        <w:p w14:paraId="0631E67C" w14:textId="1CD106AB" w:rsidR="002B7487" w:rsidRDefault="002B7487">
          <w:pPr>
            <w:pStyle w:val="TOC1"/>
            <w:tabs>
              <w:tab w:val="right" w:pos="9350"/>
            </w:tabs>
            <w:rPr>
              <w:rFonts w:asciiTheme="minorHAnsi" w:eastAsiaTheme="minorEastAsia" w:hAnsiTheme="minorHAnsi" w:cstheme="minorBidi"/>
              <w:noProof/>
              <w:kern w:val="2"/>
              <w:lang w:val="en-IN" w:bidi="gu-IN"/>
              <w14:ligatures w14:val="standardContextual"/>
            </w:rPr>
          </w:pPr>
          <w:hyperlink w:anchor="_Toc237301641" w:history="1">
            <w:r w:rsidRPr="006D0985">
              <w:rPr>
                <w:rStyle w:val="Hyperlink"/>
                <w:rFonts w:eastAsia="Arial" w:cs="Arial"/>
                <w:noProof/>
              </w:rPr>
              <w:t>2.1 Political Environment</w:t>
            </w:r>
            <w:r>
              <w:rPr>
                <w:noProof/>
                <w:webHidden/>
              </w:rPr>
              <w:tab/>
            </w:r>
            <w:r>
              <w:rPr>
                <w:noProof/>
                <w:webHidden/>
              </w:rPr>
              <w:fldChar w:fldCharType="begin"/>
            </w:r>
            <w:r>
              <w:rPr>
                <w:noProof/>
                <w:webHidden/>
              </w:rPr>
              <w:instrText xml:space="preserve"> PAGEREF _Toc237301641 \h </w:instrText>
            </w:r>
            <w:r>
              <w:rPr>
                <w:noProof/>
                <w:webHidden/>
              </w:rPr>
            </w:r>
            <w:r>
              <w:rPr>
                <w:noProof/>
                <w:webHidden/>
              </w:rPr>
              <w:fldChar w:fldCharType="separate"/>
            </w:r>
            <w:r>
              <w:rPr>
                <w:noProof/>
                <w:webHidden/>
              </w:rPr>
              <w:t>9</w:t>
            </w:r>
            <w:r>
              <w:rPr>
                <w:noProof/>
                <w:webHidden/>
              </w:rPr>
              <w:fldChar w:fldCharType="end"/>
            </w:r>
          </w:hyperlink>
        </w:p>
        <w:p w14:paraId="4363DCF7" w14:textId="18C76463" w:rsidR="002B7487" w:rsidRDefault="002B7487">
          <w:pPr>
            <w:pStyle w:val="TOC3"/>
            <w:tabs>
              <w:tab w:val="right" w:pos="9350"/>
            </w:tabs>
            <w:rPr>
              <w:rFonts w:asciiTheme="minorHAnsi" w:eastAsiaTheme="minorEastAsia" w:hAnsiTheme="minorHAnsi" w:cstheme="minorBidi"/>
              <w:noProof/>
              <w:kern w:val="2"/>
              <w:lang w:val="en-IN" w:bidi="gu-IN"/>
              <w14:ligatures w14:val="standardContextual"/>
            </w:rPr>
          </w:pPr>
          <w:hyperlink w:anchor="_Toc237301642" w:history="1">
            <w:r w:rsidRPr="006D0985">
              <w:rPr>
                <w:rStyle w:val="Hyperlink"/>
                <w:rFonts w:eastAsia="Arial"/>
                <w:noProof/>
              </w:rPr>
              <w:t xml:space="preserve">2.1.1 Political </w:t>
            </w:r>
            <w:r w:rsidRPr="006D0985">
              <w:rPr>
                <w:rStyle w:val="Hyperlink"/>
                <w:noProof/>
              </w:rPr>
              <w:t>Stability</w:t>
            </w:r>
            <w:r w:rsidRPr="006D0985">
              <w:rPr>
                <w:rStyle w:val="Hyperlink"/>
                <w:rFonts w:eastAsia="Arial"/>
                <w:noProof/>
              </w:rPr>
              <w:t xml:space="preserve"> and Government Effectiveness</w:t>
            </w:r>
            <w:r>
              <w:rPr>
                <w:noProof/>
                <w:webHidden/>
              </w:rPr>
              <w:tab/>
            </w:r>
            <w:r>
              <w:rPr>
                <w:noProof/>
                <w:webHidden/>
              </w:rPr>
              <w:fldChar w:fldCharType="begin"/>
            </w:r>
            <w:r>
              <w:rPr>
                <w:noProof/>
                <w:webHidden/>
              </w:rPr>
              <w:instrText xml:space="preserve"> PAGEREF _Toc237301642 \h </w:instrText>
            </w:r>
            <w:r>
              <w:rPr>
                <w:noProof/>
                <w:webHidden/>
              </w:rPr>
            </w:r>
            <w:r>
              <w:rPr>
                <w:noProof/>
                <w:webHidden/>
              </w:rPr>
              <w:fldChar w:fldCharType="separate"/>
            </w:r>
            <w:r>
              <w:rPr>
                <w:noProof/>
                <w:webHidden/>
              </w:rPr>
              <w:t>9</w:t>
            </w:r>
            <w:r>
              <w:rPr>
                <w:noProof/>
                <w:webHidden/>
              </w:rPr>
              <w:fldChar w:fldCharType="end"/>
            </w:r>
          </w:hyperlink>
        </w:p>
        <w:p w14:paraId="6920D93A" w14:textId="532EA32F" w:rsidR="002B7487" w:rsidRDefault="002B7487">
          <w:pPr>
            <w:pStyle w:val="TOC3"/>
            <w:tabs>
              <w:tab w:val="right" w:pos="9350"/>
            </w:tabs>
            <w:rPr>
              <w:rFonts w:asciiTheme="minorHAnsi" w:eastAsiaTheme="minorEastAsia" w:hAnsiTheme="minorHAnsi" w:cstheme="minorBidi"/>
              <w:noProof/>
              <w:kern w:val="2"/>
              <w:lang w:val="en-IN" w:bidi="gu-IN"/>
              <w14:ligatures w14:val="standardContextual"/>
            </w:rPr>
          </w:pPr>
          <w:hyperlink w:anchor="_Toc237301643" w:history="1">
            <w:r w:rsidRPr="006D0985">
              <w:rPr>
                <w:rStyle w:val="Hyperlink"/>
                <w:rFonts w:eastAsia="Arial"/>
                <w:noProof/>
              </w:rPr>
              <w:t>2.1.2 Government Policies and Foreign Investment</w:t>
            </w:r>
            <w:r>
              <w:rPr>
                <w:noProof/>
                <w:webHidden/>
              </w:rPr>
              <w:tab/>
            </w:r>
            <w:r>
              <w:rPr>
                <w:noProof/>
                <w:webHidden/>
              </w:rPr>
              <w:fldChar w:fldCharType="begin"/>
            </w:r>
            <w:r>
              <w:rPr>
                <w:noProof/>
                <w:webHidden/>
              </w:rPr>
              <w:instrText xml:space="preserve"> PAGEREF _Toc237301643 \h </w:instrText>
            </w:r>
            <w:r>
              <w:rPr>
                <w:noProof/>
                <w:webHidden/>
              </w:rPr>
            </w:r>
            <w:r>
              <w:rPr>
                <w:noProof/>
                <w:webHidden/>
              </w:rPr>
              <w:fldChar w:fldCharType="separate"/>
            </w:r>
            <w:r>
              <w:rPr>
                <w:noProof/>
                <w:webHidden/>
              </w:rPr>
              <w:t>10</w:t>
            </w:r>
            <w:r>
              <w:rPr>
                <w:noProof/>
                <w:webHidden/>
              </w:rPr>
              <w:fldChar w:fldCharType="end"/>
            </w:r>
          </w:hyperlink>
        </w:p>
        <w:p w14:paraId="2C3A7CAF" w14:textId="4014333B" w:rsidR="002B7487" w:rsidRDefault="002B7487">
          <w:pPr>
            <w:pStyle w:val="TOC3"/>
            <w:tabs>
              <w:tab w:val="right" w:pos="9350"/>
            </w:tabs>
            <w:rPr>
              <w:rFonts w:asciiTheme="minorHAnsi" w:eastAsiaTheme="minorEastAsia" w:hAnsiTheme="minorHAnsi" w:cstheme="minorBidi"/>
              <w:noProof/>
              <w:kern w:val="2"/>
              <w:lang w:val="en-IN" w:bidi="gu-IN"/>
              <w14:ligatures w14:val="standardContextual"/>
            </w:rPr>
          </w:pPr>
          <w:hyperlink w:anchor="_Toc237301644" w:history="1">
            <w:r w:rsidRPr="006D0985">
              <w:rPr>
                <w:rStyle w:val="Hyperlink"/>
                <w:rFonts w:eastAsia="Arial"/>
                <w:noProof/>
              </w:rPr>
              <w:t>2.1.3 Trade, Taxation and Import-Related Considerations</w:t>
            </w:r>
            <w:r>
              <w:rPr>
                <w:noProof/>
                <w:webHidden/>
              </w:rPr>
              <w:tab/>
            </w:r>
            <w:r>
              <w:rPr>
                <w:noProof/>
                <w:webHidden/>
              </w:rPr>
              <w:fldChar w:fldCharType="begin"/>
            </w:r>
            <w:r>
              <w:rPr>
                <w:noProof/>
                <w:webHidden/>
              </w:rPr>
              <w:instrText xml:space="preserve"> PAGEREF _Toc237301644 \h </w:instrText>
            </w:r>
            <w:r>
              <w:rPr>
                <w:noProof/>
                <w:webHidden/>
              </w:rPr>
            </w:r>
            <w:r>
              <w:rPr>
                <w:noProof/>
                <w:webHidden/>
              </w:rPr>
              <w:fldChar w:fldCharType="separate"/>
            </w:r>
            <w:r>
              <w:rPr>
                <w:noProof/>
                <w:webHidden/>
              </w:rPr>
              <w:t>11</w:t>
            </w:r>
            <w:r>
              <w:rPr>
                <w:noProof/>
                <w:webHidden/>
              </w:rPr>
              <w:fldChar w:fldCharType="end"/>
            </w:r>
          </w:hyperlink>
        </w:p>
        <w:p w14:paraId="5ACE0DA7" w14:textId="7259D4BC" w:rsidR="002B7487" w:rsidRDefault="002B7487">
          <w:pPr>
            <w:pStyle w:val="TOC3"/>
            <w:tabs>
              <w:tab w:val="right" w:pos="9350"/>
            </w:tabs>
            <w:rPr>
              <w:rFonts w:asciiTheme="minorHAnsi" w:eastAsiaTheme="minorEastAsia" w:hAnsiTheme="minorHAnsi" w:cstheme="minorBidi"/>
              <w:noProof/>
              <w:kern w:val="2"/>
              <w:lang w:val="en-IN" w:bidi="gu-IN"/>
              <w14:ligatures w14:val="standardContextual"/>
            </w:rPr>
          </w:pPr>
          <w:hyperlink w:anchor="_Toc237301645" w:history="1">
            <w:r w:rsidRPr="006D0985">
              <w:rPr>
                <w:rStyle w:val="Hyperlink"/>
                <w:rFonts w:eastAsia="Arial"/>
                <w:noProof/>
              </w:rPr>
              <w:t>2.1.4 Political Risks and Strategic Implications</w:t>
            </w:r>
            <w:r>
              <w:rPr>
                <w:noProof/>
                <w:webHidden/>
              </w:rPr>
              <w:tab/>
            </w:r>
            <w:r>
              <w:rPr>
                <w:noProof/>
                <w:webHidden/>
              </w:rPr>
              <w:fldChar w:fldCharType="begin"/>
            </w:r>
            <w:r>
              <w:rPr>
                <w:noProof/>
                <w:webHidden/>
              </w:rPr>
              <w:instrText xml:space="preserve"> PAGEREF _Toc237301645 \h </w:instrText>
            </w:r>
            <w:r>
              <w:rPr>
                <w:noProof/>
                <w:webHidden/>
              </w:rPr>
            </w:r>
            <w:r>
              <w:rPr>
                <w:noProof/>
                <w:webHidden/>
              </w:rPr>
              <w:fldChar w:fldCharType="separate"/>
            </w:r>
            <w:r>
              <w:rPr>
                <w:noProof/>
                <w:webHidden/>
              </w:rPr>
              <w:t>12</w:t>
            </w:r>
            <w:r>
              <w:rPr>
                <w:noProof/>
                <w:webHidden/>
              </w:rPr>
              <w:fldChar w:fldCharType="end"/>
            </w:r>
          </w:hyperlink>
        </w:p>
        <w:p w14:paraId="2DEEB5D5" w14:textId="5A2181D5" w:rsidR="002B7487" w:rsidRDefault="002B7487">
          <w:pPr>
            <w:pStyle w:val="TOC2"/>
            <w:tabs>
              <w:tab w:val="right" w:pos="9350"/>
            </w:tabs>
            <w:rPr>
              <w:rFonts w:asciiTheme="minorHAnsi" w:eastAsiaTheme="minorEastAsia" w:hAnsiTheme="minorHAnsi" w:cstheme="minorBidi"/>
              <w:noProof/>
              <w:kern w:val="2"/>
              <w:lang w:val="en-IN" w:bidi="gu-IN"/>
              <w14:ligatures w14:val="standardContextual"/>
            </w:rPr>
          </w:pPr>
          <w:hyperlink w:anchor="_Toc237301646" w:history="1">
            <w:r w:rsidRPr="006D0985">
              <w:rPr>
                <w:rStyle w:val="Hyperlink"/>
                <w:rFonts w:eastAsia="Arial" w:cs="Arial"/>
                <w:noProof/>
              </w:rPr>
              <w:t>2.2 Economic Environment</w:t>
            </w:r>
            <w:r>
              <w:rPr>
                <w:noProof/>
                <w:webHidden/>
              </w:rPr>
              <w:tab/>
            </w:r>
            <w:r>
              <w:rPr>
                <w:noProof/>
                <w:webHidden/>
              </w:rPr>
              <w:fldChar w:fldCharType="begin"/>
            </w:r>
            <w:r>
              <w:rPr>
                <w:noProof/>
                <w:webHidden/>
              </w:rPr>
              <w:instrText xml:space="preserve"> PAGEREF _Toc237301646 \h </w:instrText>
            </w:r>
            <w:r>
              <w:rPr>
                <w:noProof/>
                <w:webHidden/>
              </w:rPr>
            </w:r>
            <w:r>
              <w:rPr>
                <w:noProof/>
                <w:webHidden/>
              </w:rPr>
              <w:fldChar w:fldCharType="separate"/>
            </w:r>
            <w:r>
              <w:rPr>
                <w:noProof/>
                <w:webHidden/>
              </w:rPr>
              <w:t>12</w:t>
            </w:r>
            <w:r>
              <w:rPr>
                <w:noProof/>
                <w:webHidden/>
              </w:rPr>
              <w:fldChar w:fldCharType="end"/>
            </w:r>
          </w:hyperlink>
        </w:p>
        <w:p w14:paraId="39C27104" w14:textId="639FDC49" w:rsidR="002B7487" w:rsidRDefault="002B7487">
          <w:pPr>
            <w:pStyle w:val="TOC3"/>
            <w:tabs>
              <w:tab w:val="right" w:pos="9350"/>
            </w:tabs>
            <w:rPr>
              <w:rFonts w:asciiTheme="minorHAnsi" w:eastAsiaTheme="minorEastAsia" w:hAnsiTheme="minorHAnsi" w:cstheme="minorBidi"/>
              <w:noProof/>
              <w:kern w:val="2"/>
              <w:lang w:val="en-IN" w:bidi="gu-IN"/>
              <w14:ligatures w14:val="standardContextual"/>
            </w:rPr>
          </w:pPr>
          <w:hyperlink w:anchor="_Toc237301647" w:history="1">
            <w:r w:rsidRPr="006D0985">
              <w:rPr>
                <w:rStyle w:val="Hyperlink"/>
                <w:rFonts w:eastAsia="Arial"/>
                <w:noProof/>
              </w:rPr>
              <w:t>2.2.1 Economic Growth and Market Potential</w:t>
            </w:r>
            <w:r>
              <w:rPr>
                <w:noProof/>
                <w:webHidden/>
              </w:rPr>
              <w:tab/>
            </w:r>
            <w:r>
              <w:rPr>
                <w:noProof/>
                <w:webHidden/>
              </w:rPr>
              <w:fldChar w:fldCharType="begin"/>
            </w:r>
            <w:r>
              <w:rPr>
                <w:noProof/>
                <w:webHidden/>
              </w:rPr>
              <w:instrText xml:space="preserve"> PAGEREF _Toc237301647 \h </w:instrText>
            </w:r>
            <w:r>
              <w:rPr>
                <w:noProof/>
                <w:webHidden/>
              </w:rPr>
            </w:r>
            <w:r>
              <w:rPr>
                <w:noProof/>
                <w:webHidden/>
              </w:rPr>
              <w:fldChar w:fldCharType="separate"/>
            </w:r>
            <w:r>
              <w:rPr>
                <w:noProof/>
                <w:webHidden/>
              </w:rPr>
              <w:t>12</w:t>
            </w:r>
            <w:r>
              <w:rPr>
                <w:noProof/>
                <w:webHidden/>
              </w:rPr>
              <w:fldChar w:fldCharType="end"/>
            </w:r>
          </w:hyperlink>
        </w:p>
        <w:p w14:paraId="7376689D" w14:textId="5CC777CD" w:rsidR="002B7487" w:rsidRDefault="002B7487">
          <w:pPr>
            <w:pStyle w:val="TOC3"/>
            <w:tabs>
              <w:tab w:val="right" w:pos="9350"/>
            </w:tabs>
            <w:rPr>
              <w:rFonts w:asciiTheme="minorHAnsi" w:eastAsiaTheme="minorEastAsia" w:hAnsiTheme="minorHAnsi" w:cstheme="minorBidi"/>
              <w:noProof/>
              <w:kern w:val="2"/>
              <w:lang w:val="en-IN" w:bidi="gu-IN"/>
              <w14:ligatures w14:val="standardContextual"/>
            </w:rPr>
          </w:pPr>
          <w:hyperlink w:anchor="_Toc237301648" w:history="1">
            <w:r w:rsidRPr="006D0985">
              <w:rPr>
                <w:rStyle w:val="Hyperlink"/>
                <w:rFonts w:eastAsia="Arial"/>
                <w:noProof/>
              </w:rPr>
              <w:t>2.2.2 Inflation and Purchasing Power</w:t>
            </w:r>
            <w:r>
              <w:rPr>
                <w:noProof/>
                <w:webHidden/>
              </w:rPr>
              <w:tab/>
            </w:r>
            <w:r>
              <w:rPr>
                <w:noProof/>
                <w:webHidden/>
              </w:rPr>
              <w:fldChar w:fldCharType="begin"/>
            </w:r>
            <w:r>
              <w:rPr>
                <w:noProof/>
                <w:webHidden/>
              </w:rPr>
              <w:instrText xml:space="preserve"> PAGEREF _Toc237301648 \h </w:instrText>
            </w:r>
            <w:r>
              <w:rPr>
                <w:noProof/>
                <w:webHidden/>
              </w:rPr>
            </w:r>
            <w:r>
              <w:rPr>
                <w:noProof/>
                <w:webHidden/>
              </w:rPr>
              <w:fldChar w:fldCharType="separate"/>
            </w:r>
            <w:r>
              <w:rPr>
                <w:noProof/>
                <w:webHidden/>
              </w:rPr>
              <w:t>12</w:t>
            </w:r>
            <w:r>
              <w:rPr>
                <w:noProof/>
                <w:webHidden/>
              </w:rPr>
              <w:fldChar w:fldCharType="end"/>
            </w:r>
          </w:hyperlink>
        </w:p>
        <w:p w14:paraId="209837CA" w14:textId="5591CD6C" w:rsidR="002B7487" w:rsidRDefault="002B7487">
          <w:pPr>
            <w:pStyle w:val="TOC3"/>
            <w:tabs>
              <w:tab w:val="right" w:pos="9350"/>
            </w:tabs>
            <w:rPr>
              <w:rFonts w:asciiTheme="minorHAnsi" w:eastAsiaTheme="minorEastAsia" w:hAnsiTheme="minorHAnsi" w:cstheme="minorBidi"/>
              <w:noProof/>
              <w:kern w:val="2"/>
              <w:lang w:val="en-IN" w:bidi="gu-IN"/>
              <w14:ligatures w14:val="standardContextual"/>
            </w:rPr>
          </w:pPr>
          <w:hyperlink w:anchor="_Toc237301649" w:history="1">
            <w:r w:rsidRPr="006D0985">
              <w:rPr>
                <w:rStyle w:val="Hyperlink"/>
                <w:rFonts w:eastAsia="Arial"/>
                <w:noProof/>
              </w:rPr>
              <w:t>2.2.3 Exchange Rates and Financial Risk</w:t>
            </w:r>
            <w:r>
              <w:rPr>
                <w:noProof/>
                <w:webHidden/>
              </w:rPr>
              <w:tab/>
            </w:r>
            <w:r>
              <w:rPr>
                <w:noProof/>
                <w:webHidden/>
              </w:rPr>
              <w:fldChar w:fldCharType="begin"/>
            </w:r>
            <w:r>
              <w:rPr>
                <w:noProof/>
                <w:webHidden/>
              </w:rPr>
              <w:instrText xml:space="preserve"> PAGEREF _Toc237301649 \h </w:instrText>
            </w:r>
            <w:r>
              <w:rPr>
                <w:noProof/>
                <w:webHidden/>
              </w:rPr>
            </w:r>
            <w:r>
              <w:rPr>
                <w:noProof/>
                <w:webHidden/>
              </w:rPr>
              <w:fldChar w:fldCharType="separate"/>
            </w:r>
            <w:r>
              <w:rPr>
                <w:noProof/>
                <w:webHidden/>
              </w:rPr>
              <w:t>13</w:t>
            </w:r>
            <w:r>
              <w:rPr>
                <w:noProof/>
                <w:webHidden/>
              </w:rPr>
              <w:fldChar w:fldCharType="end"/>
            </w:r>
          </w:hyperlink>
        </w:p>
        <w:p w14:paraId="0AA0F177" w14:textId="0EE6B4FC" w:rsidR="002B7487" w:rsidRDefault="002B7487">
          <w:pPr>
            <w:pStyle w:val="TOC3"/>
            <w:tabs>
              <w:tab w:val="right" w:pos="9350"/>
            </w:tabs>
            <w:rPr>
              <w:rFonts w:asciiTheme="minorHAnsi" w:eastAsiaTheme="minorEastAsia" w:hAnsiTheme="minorHAnsi" w:cstheme="minorBidi"/>
              <w:noProof/>
              <w:kern w:val="2"/>
              <w:lang w:val="en-IN" w:bidi="gu-IN"/>
              <w14:ligatures w14:val="standardContextual"/>
            </w:rPr>
          </w:pPr>
          <w:hyperlink w:anchor="_Toc237301650" w:history="1">
            <w:r w:rsidRPr="006D0985">
              <w:rPr>
                <w:rStyle w:val="Hyperlink"/>
                <w:rFonts w:eastAsia="Arial"/>
                <w:noProof/>
              </w:rPr>
              <w:t>2.2.4 Consumer Market and Coffee-Shop Demand</w:t>
            </w:r>
            <w:r>
              <w:rPr>
                <w:noProof/>
                <w:webHidden/>
              </w:rPr>
              <w:tab/>
            </w:r>
            <w:r>
              <w:rPr>
                <w:noProof/>
                <w:webHidden/>
              </w:rPr>
              <w:fldChar w:fldCharType="begin"/>
            </w:r>
            <w:r>
              <w:rPr>
                <w:noProof/>
                <w:webHidden/>
              </w:rPr>
              <w:instrText xml:space="preserve"> PAGEREF _Toc237301650 \h </w:instrText>
            </w:r>
            <w:r>
              <w:rPr>
                <w:noProof/>
                <w:webHidden/>
              </w:rPr>
            </w:r>
            <w:r>
              <w:rPr>
                <w:noProof/>
                <w:webHidden/>
              </w:rPr>
              <w:fldChar w:fldCharType="separate"/>
            </w:r>
            <w:r>
              <w:rPr>
                <w:noProof/>
                <w:webHidden/>
              </w:rPr>
              <w:t>14</w:t>
            </w:r>
            <w:r>
              <w:rPr>
                <w:noProof/>
                <w:webHidden/>
              </w:rPr>
              <w:fldChar w:fldCharType="end"/>
            </w:r>
          </w:hyperlink>
        </w:p>
        <w:p w14:paraId="5B5C14BB" w14:textId="4EB4E897" w:rsidR="002B7487" w:rsidRDefault="002B7487">
          <w:pPr>
            <w:pStyle w:val="TOC3"/>
            <w:tabs>
              <w:tab w:val="right" w:pos="9350"/>
            </w:tabs>
            <w:rPr>
              <w:rFonts w:asciiTheme="minorHAnsi" w:eastAsiaTheme="minorEastAsia" w:hAnsiTheme="minorHAnsi" w:cstheme="minorBidi"/>
              <w:noProof/>
              <w:kern w:val="2"/>
              <w:lang w:val="en-IN" w:bidi="gu-IN"/>
              <w14:ligatures w14:val="standardContextual"/>
            </w:rPr>
          </w:pPr>
          <w:hyperlink w:anchor="_Toc237301651" w:history="1">
            <w:r w:rsidRPr="006D0985">
              <w:rPr>
                <w:rStyle w:val="Hyperlink"/>
                <w:rFonts w:eastAsia="Arial"/>
                <w:noProof/>
              </w:rPr>
              <w:t>2.2.5 Economic Opportunities and Constraints</w:t>
            </w:r>
            <w:r>
              <w:rPr>
                <w:noProof/>
                <w:webHidden/>
              </w:rPr>
              <w:tab/>
            </w:r>
            <w:r>
              <w:rPr>
                <w:noProof/>
                <w:webHidden/>
              </w:rPr>
              <w:fldChar w:fldCharType="begin"/>
            </w:r>
            <w:r>
              <w:rPr>
                <w:noProof/>
                <w:webHidden/>
              </w:rPr>
              <w:instrText xml:space="preserve"> PAGEREF _Toc237301651 \h </w:instrText>
            </w:r>
            <w:r>
              <w:rPr>
                <w:noProof/>
                <w:webHidden/>
              </w:rPr>
            </w:r>
            <w:r>
              <w:rPr>
                <w:noProof/>
                <w:webHidden/>
              </w:rPr>
              <w:fldChar w:fldCharType="separate"/>
            </w:r>
            <w:r>
              <w:rPr>
                <w:noProof/>
                <w:webHidden/>
              </w:rPr>
              <w:t>15</w:t>
            </w:r>
            <w:r>
              <w:rPr>
                <w:noProof/>
                <w:webHidden/>
              </w:rPr>
              <w:fldChar w:fldCharType="end"/>
            </w:r>
          </w:hyperlink>
        </w:p>
        <w:p w14:paraId="7694341B" w14:textId="2D9E822B" w:rsidR="002B7487" w:rsidRDefault="002B7487">
          <w:pPr>
            <w:pStyle w:val="TOC2"/>
            <w:tabs>
              <w:tab w:val="right" w:pos="9350"/>
            </w:tabs>
            <w:rPr>
              <w:rFonts w:asciiTheme="minorHAnsi" w:eastAsiaTheme="minorEastAsia" w:hAnsiTheme="minorHAnsi" w:cstheme="minorBidi"/>
              <w:noProof/>
              <w:kern w:val="2"/>
              <w:lang w:val="en-IN" w:bidi="gu-IN"/>
              <w14:ligatures w14:val="standardContextual"/>
            </w:rPr>
          </w:pPr>
          <w:hyperlink w:anchor="_Toc237301652" w:history="1">
            <w:r w:rsidRPr="006D0985">
              <w:rPr>
                <w:rStyle w:val="Hyperlink"/>
                <w:rFonts w:eastAsia="Arial" w:cs="Arial"/>
                <w:noProof/>
              </w:rPr>
              <w:t>2.3 Legal and Regulatory Environment</w:t>
            </w:r>
            <w:r>
              <w:rPr>
                <w:noProof/>
                <w:webHidden/>
              </w:rPr>
              <w:tab/>
            </w:r>
            <w:r>
              <w:rPr>
                <w:noProof/>
                <w:webHidden/>
              </w:rPr>
              <w:fldChar w:fldCharType="begin"/>
            </w:r>
            <w:r>
              <w:rPr>
                <w:noProof/>
                <w:webHidden/>
              </w:rPr>
              <w:instrText xml:space="preserve"> PAGEREF _Toc237301652 \h </w:instrText>
            </w:r>
            <w:r>
              <w:rPr>
                <w:noProof/>
                <w:webHidden/>
              </w:rPr>
            </w:r>
            <w:r>
              <w:rPr>
                <w:noProof/>
                <w:webHidden/>
              </w:rPr>
              <w:fldChar w:fldCharType="separate"/>
            </w:r>
            <w:r>
              <w:rPr>
                <w:noProof/>
                <w:webHidden/>
              </w:rPr>
              <w:t>15</w:t>
            </w:r>
            <w:r>
              <w:rPr>
                <w:noProof/>
                <w:webHidden/>
              </w:rPr>
              <w:fldChar w:fldCharType="end"/>
            </w:r>
          </w:hyperlink>
        </w:p>
        <w:p w14:paraId="2E9FD869" w14:textId="1ED149AB" w:rsidR="002B7487" w:rsidRDefault="002B7487">
          <w:pPr>
            <w:pStyle w:val="TOC3"/>
            <w:tabs>
              <w:tab w:val="right" w:pos="9350"/>
            </w:tabs>
            <w:rPr>
              <w:rFonts w:asciiTheme="minorHAnsi" w:eastAsiaTheme="minorEastAsia" w:hAnsiTheme="minorHAnsi" w:cstheme="minorBidi"/>
              <w:noProof/>
              <w:kern w:val="2"/>
              <w:lang w:val="en-IN" w:bidi="gu-IN"/>
              <w14:ligatures w14:val="standardContextual"/>
            </w:rPr>
          </w:pPr>
          <w:hyperlink w:anchor="_Toc237301653" w:history="1">
            <w:r w:rsidRPr="006D0985">
              <w:rPr>
                <w:rStyle w:val="Hyperlink"/>
                <w:rFonts w:eastAsia="Arial"/>
                <w:noProof/>
              </w:rPr>
              <w:t>2.3.1 Foreign Business and Investment Regulations</w:t>
            </w:r>
            <w:r>
              <w:rPr>
                <w:noProof/>
                <w:webHidden/>
              </w:rPr>
              <w:tab/>
            </w:r>
            <w:r>
              <w:rPr>
                <w:noProof/>
                <w:webHidden/>
              </w:rPr>
              <w:fldChar w:fldCharType="begin"/>
            </w:r>
            <w:r>
              <w:rPr>
                <w:noProof/>
                <w:webHidden/>
              </w:rPr>
              <w:instrText xml:space="preserve"> PAGEREF _Toc237301653 \h </w:instrText>
            </w:r>
            <w:r>
              <w:rPr>
                <w:noProof/>
                <w:webHidden/>
              </w:rPr>
            </w:r>
            <w:r>
              <w:rPr>
                <w:noProof/>
                <w:webHidden/>
              </w:rPr>
              <w:fldChar w:fldCharType="separate"/>
            </w:r>
            <w:r>
              <w:rPr>
                <w:noProof/>
                <w:webHidden/>
              </w:rPr>
              <w:t>16</w:t>
            </w:r>
            <w:r>
              <w:rPr>
                <w:noProof/>
                <w:webHidden/>
              </w:rPr>
              <w:fldChar w:fldCharType="end"/>
            </w:r>
          </w:hyperlink>
        </w:p>
        <w:p w14:paraId="453DFD80" w14:textId="581A0EE7" w:rsidR="002B7487" w:rsidRDefault="002B7487">
          <w:pPr>
            <w:pStyle w:val="TOC3"/>
            <w:tabs>
              <w:tab w:val="right" w:pos="9350"/>
            </w:tabs>
            <w:rPr>
              <w:rFonts w:asciiTheme="minorHAnsi" w:eastAsiaTheme="minorEastAsia" w:hAnsiTheme="minorHAnsi" w:cstheme="minorBidi"/>
              <w:noProof/>
              <w:kern w:val="2"/>
              <w:lang w:val="en-IN" w:bidi="gu-IN"/>
              <w14:ligatures w14:val="standardContextual"/>
            </w:rPr>
          </w:pPr>
          <w:hyperlink w:anchor="_Toc237301654" w:history="1">
            <w:r w:rsidRPr="006D0985">
              <w:rPr>
                <w:rStyle w:val="Hyperlink"/>
                <w:rFonts w:eastAsia="Arial"/>
                <w:noProof/>
              </w:rPr>
              <w:t>2.3.2 Taxation and Business Compliance</w:t>
            </w:r>
            <w:r>
              <w:rPr>
                <w:noProof/>
                <w:webHidden/>
              </w:rPr>
              <w:tab/>
            </w:r>
            <w:r>
              <w:rPr>
                <w:noProof/>
                <w:webHidden/>
              </w:rPr>
              <w:fldChar w:fldCharType="begin"/>
            </w:r>
            <w:r>
              <w:rPr>
                <w:noProof/>
                <w:webHidden/>
              </w:rPr>
              <w:instrText xml:space="preserve"> PAGEREF _Toc237301654 \h </w:instrText>
            </w:r>
            <w:r>
              <w:rPr>
                <w:noProof/>
                <w:webHidden/>
              </w:rPr>
            </w:r>
            <w:r>
              <w:rPr>
                <w:noProof/>
                <w:webHidden/>
              </w:rPr>
              <w:fldChar w:fldCharType="separate"/>
            </w:r>
            <w:r>
              <w:rPr>
                <w:noProof/>
                <w:webHidden/>
              </w:rPr>
              <w:t>17</w:t>
            </w:r>
            <w:r>
              <w:rPr>
                <w:noProof/>
                <w:webHidden/>
              </w:rPr>
              <w:fldChar w:fldCharType="end"/>
            </w:r>
          </w:hyperlink>
        </w:p>
        <w:p w14:paraId="7632EAAB" w14:textId="6494BDDA" w:rsidR="002B7487" w:rsidRDefault="002B7487">
          <w:pPr>
            <w:pStyle w:val="TOC3"/>
            <w:tabs>
              <w:tab w:val="right" w:pos="9350"/>
            </w:tabs>
            <w:rPr>
              <w:rFonts w:asciiTheme="minorHAnsi" w:eastAsiaTheme="minorEastAsia" w:hAnsiTheme="minorHAnsi" w:cstheme="minorBidi"/>
              <w:noProof/>
              <w:kern w:val="2"/>
              <w:lang w:val="en-IN" w:bidi="gu-IN"/>
              <w14:ligatures w14:val="standardContextual"/>
            </w:rPr>
          </w:pPr>
          <w:hyperlink w:anchor="_Toc237301655" w:history="1">
            <w:r w:rsidRPr="006D0985">
              <w:rPr>
                <w:rStyle w:val="Hyperlink"/>
                <w:rFonts w:eastAsia="Arial"/>
                <w:noProof/>
              </w:rPr>
              <w:t>2.3.3 Employment and Labour Regulations</w:t>
            </w:r>
            <w:r>
              <w:rPr>
                <w:noProof/>
                <w:webHidden/>
              </w:rPr>
              <w:tab/>
            </w:r>
            <w:r>
              <w:rPr>
                <w:noProof/>
                <w:webHidden/>
              </w:rPr>
              <w:fldChar w:fldCharType="begin"/>
            </w:r>
            <w:r>
              <w:rPr>
                <w:noProof/>
                <w:webHidden/>
              </w:rPr>
              <w:instrText xml:space="preserve"> PAGEREF _Toc237301655 \h </w:instrText>
            </w:r>
            <w:r>
              <w:rPr>
                <w:noProof/>
                <w:webHidden/>
              </w:rPr>
            </w:r>
            <w:r>
              <w:rPr>
                <w:noProof/>
                <w:webHidden/>
              </w:rPr>
              <w:fldChar w:fldCharType="separate"/>
            </w:r>
            <w:r>
              <w:rPr>
                <w:noProof/>
                <w:webHidden/>
              </w:rPr>
              <w:t>17</w:t>
            </w:r>
            <w:r>
              <w:rPr>
                <w:noProof/>
                <w:webHidden/>
              </w:rPr>
              <w:fldChar w:fldCharType="end"/>
            </w:r>
          </w:hyperlink>
        </w:p>
        <w:p w14:paraId="1A6193CA" w14:textId="079B6176" w:rsidR="002B7487" w:rsidRDefault="002B7487">
          <w:pPr>
            <w:pStyle w:val="TOC3"/>
            <w:tabs>
              <w:tab w:val="right" w:pos="9350"/>
            </w:tabs>
            <w:rPr>
              <w:rFonts w:asciiTheme="minorHAnsi" w:eastAsiaTheme="minorEastAsia" w:hAnsiTheme="minorHAnsi" w:cstheme="minorBidi"/>
              <w:noProof/>
              <w:kern w:val="2"/>
              <w:lang w:val="en-IN" w:bidi="gu-IN"/>
              <w14:ligatures w14:val="standardContextual"/>
            </w:rPr>
          </w:pPr>
          <w:hyperlink w:anchor="_Toc237301656" w:history="1">
            <w:r w:rsidRPr="006D0985">
              <w:rPr>
                <w:rStyle w:val="Hyperlink"/>
                <w:rFonts w:eastAsia="Arial"/>
                <w:noProof/>
              </w:rPr>
              <w:t>2.3.4 Food Safety, Consumer Protection and Licensing</w:t>
            </w:r>
            <w:r>
              <w:rPr>
                <w:noProof/>
                <w:webHidden/>
              </w:rPr>
              <w:tab/>
            </w:r>
            <w:r>
              <w:rPr>
                <w:noProof/>
                <w:webHidden/>
              </w:rPr>
              <w:fldChar w:fldCharType="begin"/>
            </w:r>
            <w:r>
              <w:rPr>
                <w:noProof/>
                <w:webHidden/>
              </w:rPr>
              <w:instrText xml:space="preserve"> PAGEREF _Toc237301656 \h </w:instrText>
            </w:r>
            <w:r>
              <w:rPr>
                <w:noProof/>
                <w:webHidden/>
              </w:rPr>
            </w:r>
            <w:r>
              <w:rPr>
                <w:noProof/>
                <w:webHidden/>
              </w:rPr>
              <w:fldChar w:fldCharType="separate"/>
            </w:r>
            <w:r>
              <w:rPr>
                <w:noProof/>
                <w:webHidden/>
              </w:rPr>
              <w:t>17</w:t>
            </w:r>
            <w:r>
              <w:rPr>
                <w:noProof/>
                <w:webHidden/>
              </w:rPr>
              <w:fldChar w:fldCharType="end"/>
            </w:r>
          </w:hyperlink>
        </w:p>
        <w:p w14:paraId="2C6F74FD" w14:textId="08B2E8F8" w:rsidR="002B7487" w:rsidRDefault="002B7487">
          <w:pPr>
            <w:pStyle w:val="TOC3"/>
            <w:tabs>
              <w:tab w:val="right" w:pos="9350"/>
            </w:tabs>
            <w:rPr>
              <w:rFonts w:asciiTheme="minorHAnsi" w:eastAsiaTheme="minorEastAsia" w:hAnsiTheme="minorHAnsi" w:cstheme="minorBidi"/>
              <w:noProof/>
              <w:kern w:val="2"/>
              <w:lang w:val="en-IN" w:bidi="gu-IN"/>
              <w14:ligatures w14:val="standardContextual"/>
            </w:rPr>
          </w:pPr>
          <w:hyperlink w:anchor="_Toc237301657" w:history="1">
            <w:r w:rsidRPr="006D0985">
              <w:rPr>
                <w:rStyle w:val="Hyperlink"/>
                <w:rFonts w:eastAsia="Arial"/>
                <w:noProof/>
              </w:rPr>
              <w:t>2.3.5 Legal Risks for Starbucks</w:t>
            </w:r>
            <w:r>
              <w:rPr>
                <w:noProof/>
                <w:webHidden/>
              </w:rPr>
              <w:tab/>
            </w:r>
            <w:r>
              <w:rPr>
                <w:noProof/>
                <w:webHidden/>
              </w:rPr>
              <w:fldChar w:fldCharType="begin"/>
            </w:r>
            <w:r>
              <w:rPr>
                <w:noProof/>
                <w:webHidden/>
              </w:rPr>
              <w:instrText xml:space="preserve"> PAGEREF _Toc237301657 \h </w:instrText>
            </w:r>
            <w:r>
              <w:rPr>
                <w:noProof/>
                <w:webHidden/>
              </w:rPr>
            </w:r>
            <w:r>
              <w:rPr>
                <w:noProof/>
                <w:webHidden/>
              </w:rPr>
              <w:fldChar w:fldCharType="separate"/>
            </w:r>
            <w:r>
              <w:rPr>
                <w:noProof/>
                <w:webHidden/>
              </w:rPr>
              <w:t>17</w:t>
            </w:r>
            <w:r>
              <w:rPr>
                <w:noProof/>
                <w:webHidden/>
              </w:rPr>
              <w:fldChar w:fldCharType="end"/>
            </w:r>
          </w:hyperlink>
        </w:p>
        <w:p w14:paraId="4AE7E820" w14:textId="64CE23B5" w:rsidR="002B7487" w:rsidRDefault="002B7487">
          <w:pPr>
            <w:pStyle w:val="TOC2"/>
            <w:tabs>
              <w:tab w:val="right" w:pos="9350"/>
            </w:tabs>
            <w:rPr>
              <w:rFonts w:asciiTheme="minorHAnsi" w:eastAsiaTheme="minorEastAsia" w:hAnsiTheme="minorHAnsi" w:cstheme="minorBidi"/>
              <w:noProof/>
              <w:kern w:val="2"/>
              <w:lang w:val="en-IN" w:bidi="gu-IN"/>
              <w14:ligatures w14:val="standardContextual"/>
            </w:rPr>
          </w:pPr>
          <w:hyperlink w:anchor="_Toc237301658" w:history="1">
            <w:r w:rsidRPr="006D0985">
              <w:rPr>
                <w:rStyle w:val="Hyperlink"/>
                <w:rFonts w:eastAsia="Arial"/>
                <w:noProof/>
              </w:rPr>
              <w:t>2.4 Cultural Environment</w:t>
            </w:r>
            <w:r>
              <w:rPr>
                <w:noProof/>
                <w:webHidden/>
              </w:rPr>
              <w:tab/>
            </w:r>
            <w:r>
              <w:rPr>
                <w:noProof/>
                <w:webHidden/>
              </w:rPr>
              <w:fldChar w:fldCharType="begin"/>
            </w:r>
            <w:r>
              <w:rPr>
                <w:noProof/>
                <w:webHidden/>
              </w:rPr>
              <w:instrText xml:space="preserve"> PAGEREF _Toc237301658 \h </w:instrText>
            </w:r>
            <w:r>
              <w:rPr>
                <w:noProof/>
                <w:webHidden/>
              </w:rPr>
            </w:r>
            <w:r>
              <w:rPr>
                <w:noProof/>
                <w:webHidden/>
              </w:rPr>
              <w:fldChar w:fldCharType="separate"/>
            </w:r>
            <w:r>
              <w:rPr>
                <w:noProof/>
                <w:webHidden/>
              </w:rPr>
              <w:t>18</w:t>
            </w:r>
            <w:r>
              <w:rPr>
                <w:noProof/>
                <w:webHidden/>
              </w:rPr>
              <w:fldChar w:fldCharType="end"/>
            </w:r>
          </w:hyperlink>
        </w:p>
        <w:p w14:paraId="3DC0E1C7" w14:textId="5FFE0773" w:rsidR="002B7487" w:rsidRDefault="002B7487">
          <w:pPr>
            <w:pStyle w:val="TOC3"/>
            <w:tabs>
              <w:tab w:val="right" w:pos="9350"/>
            </w:tabs>
            <w:rPr>
              <w:rFonts w:asciiTheme="minorHAnsi" w:eastAsiaTheme="minorEastAsia" w:hAnsiTheme="minorHAnsi" w:cstheme="minorBidi"/>
              <w:noProof/>
              <w:kern w:val="2"/>
              <w:lang w:val="en-IN" w:bidi="gu-IN"/>
              <w14:ligatures w14:val="standardContextual"/>
            </w:rPr>
          </w:pPr>
          <w:hyperlink w:anchor="_Toc237301659" w:history="1">
            <w:r w:rsidRPr="006D0985">
              <w:rPr>
                <w:rStyle w:val="Hyperlink"/>
                <w:rFonts w:eastAsia="Arial"/>
                <w:noProof/>
              </w:rPr>
              <w:t>2.4.1 Consumer Culture and Coffee Consumption</w:t>
            </w:r>
            <w:r>
              <w:rPr>
                <w:noProof/>
                <w:webHidden/>
              </w:rPr>
              <w:tab/>
            </w:r>
            <w:r>
              <w:rPr>
                <w:noProof/>
                <w:webHidden/>
              </w:rPr>
              <w:fldChar w:fldCharType="begin"/>
            </w:r>
            <w:r>
              <w:rPr>
                <w:noProof/>
                <w:webHidden/>
              </w:rPr>
              <w:instrText xml:space="preserve"> PAGEREF _Toc237301659 \h </w:instrText>
            </w:r>
            <w:r>
              <w:rPr>
                <w:noProof/>
                <w:webHidden/>
              </w:rPr>
            </w:r>
            <w:r>
              <w:rPr>
                <w:noProof/>
                <w:webHidden/>
              </w:rPr>
              <w:fldChar w:fldCharType="separate"/>
            </w:r>
            <w:r>
              <w:rPr>
                <w:noProof/>
                <w:webHidden/>
              </w:rPr>
              <w:t>18</w:t>
            </w:r>
            <w:r>
              <w:rPr>
                <w:noProof/>
                <w:webHidden/>
              </w:rPr>
              <w:fldChar w:fldCharType="end"/>
            </w:r>
          </w:hyperlink>
        </w:p>
        <w:p w14:paraId="2BA25414" w14:textId="1271F52C" w:rsidR="002B7487" w:rsidRDefault="002B7487">
          <w:pPr>
            <w:pStyle w:val="TOC3"/>
            <w:tabs>
              <w:tab w:val="right" w:pos="9350"/>
            </w:tabs>
            <w:rPr>
              <w:rFonts w:asciiTheme="minorHAnsi" w:eastAsiaTheme="minorEastAsia" w:hAnsiTheme="minorHAnsi" w:cstheme="minorBidi"/>
              <w:noProof/>
              <w:kern w:val="2"/>
              <w:lang w:val="en-IN" w:bidi="gu-IN"/>
              <w14:ligatures w14:val="standardContextual"/>
            </w:rPr>
          </w:pPr>
          <w:hyperlink w:anchor="_Toc237301660" w:history="1">
            <w:r w:rsidRPr="006D0985">
              <w:rPr>
                <w:rStyle w:val="Hyperlink"/>
                <w:rFonts w:eastAsia="Arial"/>
                <w:noProof/>
              </w:rPr>
              <w:t>2.4.2 Religious and Cultural Considerations</w:t>
            </w:r>
            <w:r>
              <w:rPr>
                <w:noProof/>
                <w:webHidden/>
              </w:rPr>
              <w:tab/>
            </w:r>
            <w:r>
              <w:rPr>
                <w:noProof/>
                <w:webHidden/>
              </w:rPr>
              <w:fldChar w:fldCharType="begin"/>
            </w:r>
            <w:r>
              <w:rPr>
                <w:noProof/>
                <w:webHidden/>
              </w:rPr>
              <w:instrText xml:space="preserve"> PAGEREF _Toc237301660 \h </w:instrText>
            </w:r>
            <w:r>
              <w:rPr>
                <w:noProof/>
                <w:webHidden/>
              </w:rPr>
            </w:r>
            <w:r>
              <w:rPr>
                <w:noProof/>
                <w:webHidden/>
              </w:rPr>
              <w:fldChar w:fldCharType="separate"/>
            </w:r>
            <w:r>
              <w:rPr>
                <w:noProof/>
                <w:webHidden/>
              </w:rPr>
              <w:t>19</w:t>
            </w:r>
            <w:r>
              <w:rPr>
                <w:noProof/>
                <w:webHidden/>
              </w:rPr>
              <w:fldChar w:fldCharType="end"/>
            </w:r>
          </w:hyperlink>
        </w:p>
        <w:p w14:paraId="0D80535E" w14:textId="37AB5062" w:rsidR="002B7487" w:rsidRDefault="002B7487">
          <w:pPr>
            <w:pStyle w:val="TOC3"/>
            <w:tabs>
              <w:tab w:val="right" w:pos="9350"/>
            </w:tabs>
            <w:rPr>
              <w:rFonts w:asciiTheme="minorHAnsi" w:eastAsiaTheme="minorEastAsia" w:hAnsiTheme="minorHAnsi" w:cstheme="minorBidi"/>
              <w:noProof/>
              <w:kern w:val="2"/>
              <w:lang w:val="en-IN" w:bidi="gu-IN"/>
              <w14:ligatures w14:val="standardContextual"/>
            </w:rPr>
          </w:pPr>
          <w:hyperlink w:anchor="_Toc237301661" w:history="1">
            <w:r w:rsidRPr="006D0985">
              <w:rPr>
                <w:rStyle w:val="Hyperlink"/>
                <w:rFonts w:eastAsia="Arial"/>
                <w:noProof/>
              </w:rPr>
              <w:t>2.4.3 Local Consumer Preferences</w:t>
            </w:r>
            <w:r>
              <w:rPr>
                <w:noProof/>
                <w:webHidden/>
              </w:rPr>
              <w:tab/>
            </w:r>
            <w:r>
              <w:rPr>
                <w:noProof/>
                <w:webHidden/>
              </w:rPr>
              <w:fldChar w:fldCharType="begin"/>
            </w:r>
            <w:r>
              <w:rPr>
                <w:noProof/>
                <w:webHidden/>
              </w:rPr>
              <w:instrText xml:space="preserve"> PAGEREF _Toc237301661 \h </w:instrText>
            </w:r>
            <w:r>
              <w:rPr>
                <w:noProof/>
                <w:webHidden/>
              </w:rPr>
            </w:r>
            <w:r>
              <w:rPr>
                <w:noProof/>
                <w:webHidden/>
              </w:rPr>
              <w:fldChar w:fldCharType="separate"/>
            </w:r>
            <w:r>
              <w:rPr>
                <w:noProof/>
                <w:webHidden/>
              </w:rPr>
              <w:t>19</w:t>
            </w:r>
            <w:r>
              <w:rPr>
                <w:noProof/>
                <w:webHidden/>
              </w:rPr>
              <w:fldChar w:fldCharType="end"/>
            </w:r>
          </w:hyperlink>
        </w:p>
        <w:p w14:paraId="0F0AF74C" w14:textId="69655CF6" w:rsidR="002B7487" w:rsidRDefault="002B7487">
          <w:pPr>
            <w:pStyle w:val="TOC3"/>
            <w:tabs>
              <w:tab w:val="right" w:pos="9350"/>
            </w:tabs>
            <w:rPr>
              <w:rFonts w:asciiTheme="minorHAnsi" w:eastAsiaTheme="minorEastAsia" w:hAnsiTheme="minorHAnsi" w:cstheme="minorBidi"/>
              <w:noProof/>
              <w:kern w:val="2"/>
              <w:lang w:val="en-IN" w:bidi="gu-IN"/>
              <w14:ligatures w14:val="standardContextual"/>
            </w:rPr>
          </w:pPr>
          <w:hyperlink w:anchor="_Toc237301662" w:history="1">
            <w:r w:rsidRPr="006D0985">
              <w:rPr>
                <w:rStyle w:val="Hyperlink"/>
                <w:rFonts w:eastAsia="Arial"/>
                <w:noProof/>
              </w:rPr>
              <w:t>2.4.4 Cultural Adaptation versus Global Brand Consistency</w:t>
            </w:r>
            <w:r>
              <w:rPr>
                <w:noProof/>
                <w:webHidden/>
              </w:rPr>
              <w:tab/>
            </w:r>
            <w:r>
              <w:rPr>
                <w:noProof/>
                <w:webHidden/>
              </w:rPr>
              <w:fldChar w:fldCharType="begin"/>
            </w:r>
            <w:r>
              <w:rPr>
                <w:noProof/>
                <w:webHidden/>
              </w:rPr>
              <w:instrText xml:space="preserve"> PAGEREF _Toc237301662 \h </w:instrText>
            </w:r>
            <w:r>
              <w:rPr>
                <w:noProof/>
                <w:webHidden/>
              </w:rPr>
            </w:r>
            <w:r>
              <w:rPr>
                <w:noProof/>
                <w:webHidden/>
              </w:rPr>
              <w:fldChar w:fldCharType="separate"/>
            </w:r>
            <w:r>
              <w:rPr>
                <w:noProof/>
                <w:webHidden/>
              </w:rPr>
              <w:t>20</w:t>
            </w:r>
            <w:r>
              <w:rPr>
                <w:noProof/>
                <w:webHidden/>
              </w:rPr>
              <w:fldChar w:fldCharType="end"/>
            </w:r>
          </w:hyperlink>
        </w:p>
        <w:p w14:paraId="32BDD04A" w14:textId="1C94F774" w:rsidR="002B7487" w:rsidRDefault="002B7487">
          <w:pPr>
            <w:pStyle w:val="TOC2"/>
            <w:tabs>
              <w:tab w:val="right" w:pos="9350"/>
            </w:tabs>
            <w:rPr>
              <w:rFonts w:asciiTheme="minorHAnsi" w:eastAsiaTheme="minorEastAsia" w:hAnsiTheme="minorHAnsi" w:cstheme="minorBidi"/>
              <w:noProof/>
              <w:kern w:val="2"/>
              <w:lang w:val="en-IN" w:bidi="gu-IN"/>
              <w14:ligatures w14:val="standardContextual"/>
            </w:rPr>
          </w:pPr>
          <w:hyperlink w:anchor="_Toc237301663" w:history="1">
            <w:r w:rsidRPr="006D0985">
              <w:rPr>
                <w:rStyle w:val="Hyperlink"/>
                <w:rFonts w:eastAsia="Arial" w:cs="Arial"/>
                <w:noProof/>
              </w:rPr>
              <w:t>2.5 Integrated Market Attractiveness Assessment</w:t>
            </w:r>
            <w:r>
              <w:rPr>
                <w:noProof/>
                <w:webHidden/>
              </w:rPr>
              <w:tab/>
            </w:r>
            <w:r>
              <w:rPr>
                <w:noProof/>
                <w:webHidden/>
              </w:rPr>
              <w:fldChar w:fldCharType="begin"/>
            </w:r>
            <w:r>
              <w:rPr>
                <w:noProof/>
                <w:webHidden/>
              </w:rPr>
              <w:instrText xml:space="preserve"> PAGEREF _Toc237301663 \h </w:instrText>
            </w:r>
            <w:r>
              <w:rPr>
                <w:noProof/>
                <w:webHidden/>
              </w:rPr>
            </w:r>
            <w:r>
              <w:rPr>
                <w:noProof/>
                <w:webHidden/>
              </w:rPr>
              <w:fldChar w:fldCharType="separate"/>
            </w:r>
            <w:r>
              <w:rPr>
                <w:noProof/>
                <w:webHidden/>
              </w:rPr>
              <w:t>21</w:t>
            </w:r>
            <w:r>
              <w:rPr>
                <w:noProof/>
                <w:webHidden/>
              </w:rPr>
              <w:fldChar w:fldCharType="end"/>
            </w:r>
          </w:hyperlink>
        </w:p>
        <w:p w14:paraId="36EC6AC5" w14:textId="24F35BDC" w:rsidR="002B7487" w:rsidRDefault="002B7487">
          <w:pPr>
            <w:pStyle w:val="TOC2"/>
            <w:tabs>
              <w:tab w:val="right" w:pos="9350"/>
            </w:tabs>
            <w:rPr>
              <w:rFonts w:asciiTheme="minorHAnsi" w:eastAsiaTheme="minorEastAsia" w:hAnsiTheme="minorHAnsi" w:cstheme="minorBidi"/>
              <w:noProof/>
              <w:kern w:val="2"/>
              <w:lang w:val="en-IN" w:bidi="gu-IN"/>
              <w14:ligatures w14:val="standardContextual"/>
            </w:rPr>
          </w:pPr>
          <w:hyperlink w:anchor="_Toc237301664" w:history="1">
            <w:r w:rsidRPr="006D0985">
              <w:rPr>
                <w:rStyle w:val="Hyperlink"/>
                <w:rFonts w:eastAsia="Arial" w:cs="Arial"/>
                <w:noProof/>
              </w:rPr>
              <w:t>2.6 OLI / Eclectic Paradigm Analysis</w:t>
            </w:r>
            <w:r>
              <w:rPr>
                <w:noProof/>
                <w:webHidden/>
              </w:rPr>
              <w:tab/>
            </w:r>
            <w:r>
              <w:rPr>
                <w:noProof/>
                <w:webHidden/>
              </w:rPr>
              <w:fldChar w:fldCharType="begin"/>
            </w:r>
            <w:r>
              <w:rPr>
                <w:noProof/>
                <w:webHidden/>
              </w:rPr>
              <w:instrText xml:space="preserve"> PAGEREF _Toc237301664 \h </w:instrText>
            </w:r>
            <w:r>
              <w:rPr>
                <w:noProof/>
                <w:webHidden/>
              </w:rPr>
            </w:r>
            <w:r>
              <w:rPr>
                <w:noProof/>
                <w:webHidden/>
              </w:rPr>
              <w:fldChar w:fldCharType="separate"/>
            </w:r>
            <w:r>
              <w:rPr>
                <w:noProof/>
                <w:webHidden/>
              </w:rPr>
              <w:t>21</w:t>
            </w:r>
            <w:r>
              <w:rPr>
                <w:noProof/>
                <w:webHidden/>
              </w:rPr>
              <w:fldChar w:fldCharType="end"/>
            </w:r>
          </w:hyperlink>
        </w:p>
        <w:p w14:paraId="26C8D0C6" w14:textId="56EBCEFB" w:rsidR="002B7487" w:rsidRDefault="002B7487">
          <w:pPr>
            <w:pStyle w:val="TOC2"/>
            <w:tabs>
              <w:tab w:val="right" w:pos="9350"/>
            </w:tabs>
            <w:rPr>
              <w:rFonts w:asciiTheme="minorHAnsi" w:eastAsiaTheme="minorEastAsia" w:hAnsiTheme="minorHAnsi" w:cstheme="minorBidi"/>
              <w:noProof/>
              <w:kern w:val="2"/>
              <w:lang w:val="en-IN" w:bidi="gu-IN"/>
              <w14:ligatures w14:val="standardContextual"/>
            </w:rPr>
          </w:pPr>
          <w:hyperlink w:anchor="_Toc237301665" w:history="1">
            <w:r w:rsidRPr="006D0985">
              <w:rPr>
                <w:rStyle w:val="Hyperlink"/>
                <w:rFonts w:eastAsia="Arial" w:cs="Arial"/>
                <w:noProof/>
              </w:rPr>
              <w:t>2.7 Market Entry Decision: Integrated Strategic Judgement</w:t>
            </w:r>
            <w:r>
              <w:rPr>
                <w:noProof/>
                <w:webHidden/>
              </w:rPr>
              <w:tab/>
            </w:r>
            <w:r>
              <w:rPr>
                <w:noProof/>
                <w:webHidden/>
              </w:rPr>
              <w:fldChar w:fldCharType="begin"/>
            </w:r>
            <w:r>
              <w:rPr>
                <w:noProof/>
                <w:webHidden/>
              </w:rPr>
              <w:instrText xml:space="preserve"> PAGEREF _Toc237301665 \h </w:instrText>
            </w:r>
            <w:r>
              <w:rPr>
                <w:noProof/>
                <w:webHidden/>
              </w:rPr>
            </w:r>
            <w:r>
              <w:rPr>
                <w:noProof/>
                <w:webHidden/>
              </w:rPr>
              <w:fldChar w:fldCharType="separate"/>
            </w:r>
            <w:r>
              <w:rPr>
                <w:noProof/>
                <w:webHidden/>
              </w:rPr>
              <w:t>22</w:t>
            </w:r>
            <w:r>
              <w:rPr>
                <w:noProof/>
                <w:webHidden/>
              </w:rPr>
              <w:fldChar w:fldCharType="end"/>
            </w:r>
          </w:hyperlink>
        </w:p>
        <w:p w14:paraId="00FE012B" w14:textId="03E59E3C" w:rsidR="002B7487" w:rsidRDefault="002B7487">
          <w:pPr>
            <w:pStyle w:val="TOC1"/>
            <w:tabs>
              <w:tab w:val="right" w:pos="9350"/>
            </w:tabs>
            <w:rPr>
              <w:rFonts w:asciiTheme="minorHAnsi" w:eastAsiaTheme="minorEastAsia" w:hAnsiTheme="minorHAnsi" w:cstheme="minorBidi"/>
              <w:noProof/>
              <w:kern w:val="2"/>
              <w:lang w:val="en-IN" w:bidi="gu-IN"/>
              <w14:ligatures w14:val="standardContextual"/>
            </w:rPr>
          </w:pPr>
          <w:hyperlink w:anchor="_Toc237301666" w:history="1">
            <w:r w:rsidRPr="006D0985">
              <w:rPr>
                <w:rStyle w:val="Hyperlink"/>
                <w:noProof/>
              </w:rPr>
              <w:t>3. Entry Mode Strategy and Strategic Synthesis</w:t>
            </w:r>
            <w:r>
              <w:rPr>
                <w:noProof/>
                <w:webHidden/>
              </w:rPr>
              <w:tab/>
            </w:r>
            <w:r>
              <w:rPr>
                <w:noProof/>
                <w:webHidden/>
              </w:rPr>
              <w:fldChar w:fldCharType="begin"/>
            </w:r>
            <w:r>
              <w:rPr>
                <w:noProof/>
                <w:webHidden/>
              </w:rPr>
              <w:instrText xml:space="preserve"> PAGEREF _Toc237301666 \h </w:instrText>
            </w:r>
            <w:r>
              <w:rPr>
                <w:noProof/>
                <w:webHidden/>
              </w:rPr>
            </w:r>
            <w:r>
              <w:rPr>
                <w:noProof/>
                <w:webHidden/>
              </w:rPr>
              <w:fldChar w:fldCharType="separate"/>
            </w:r>
            <w:r>
              <w:rPr>
                <w:noProof/>
                <w:webHidden/>
              </w:rPr>
              <w:t>24</w:t>
            </w:r>
            <w:r>
              <w:rPr>
                <w:noProof/>
                <w:webHidden/>
              </w:rPr>
              <w:fldChar w:fldCharType="end"/>
            </w:r>
          </w:hyperlink>
        </w:p>
        <w:p w14:paraId="2B7F7BCE" w14:textId="1E6A89EB" w:rsidR="002B7487" w:rsidRDefault="002B7487">
          <w:pPr>
            <w:pStyle w:val="TOC2"/>
            <w:tabs>
              <w:tab w:val="right" w:pos="9350"/>
            </w:tabs>
            <w:rPr>
              <w:rFonts w:asciiTheme="minorHAnsi" w:eastAsiaTheme="minorEastAsia" w:hAnsiTheme="minorHAnsi" w:cstheme="minorBidi"/>
              <w:noProof/>
              <w:kern w:val="2"/>
              <w:lang w:val="en-IN" w:bidi="gu-IN"/>
              <w14:ligatures w14:val="standardContextual"/>
            </w:rPr>
          </w:pPr>
          <w:hyperlink w:anchor="_Toc237301667" w:history="1">
            <w:r w:rsidRPr="006D0985">
              <w:rPr>
                <w:rStyle w:val="Hyperlink"/>
                <w:noProof/>
              </w:rPr>
              <w:t>3.1 Historical Pattern Recognition</w:t>
            </w:r>
            <w:r>
              <w:rPr>
                <w:noProof/>
                <w:webHidden/>
              </w:rPr>
              <w:tab/>
            </w:r>
            <w:r>
              <w:rPr>
                <w:noProof/>
                <w:webHidden/>
              </w:rPr>
              <w:fldChar w:fldCharType="begin"/>
            </w:r>
            <w:r>
              <w:rPr>
                <w:noProof/>
                <w:webHidden/>
              </w:rPr>
              <w:instrText xml:space="preserve"> PAGEREF _Toc237301667 \h </w:instrText>
            </w:r>
            <w:r>
              <w:rPr>
                <w:noProof/>
                <w:webHidden/>
              </w:rPr>
            </w:r>
            <w:r>
              <w:rPr>
                <w:noProof/>
                <w:webHidden/>
              </w:rPr>
              <w:fldChar w:fldCharType="separate"/>
            </w:r>
            <w:r>
              <w:rPr>
                <w:noProof/>
                <w:webHidden/>
              </w:rPr>
              <w:t>24</w:t>
            </w:r>
            <w:r>
              <w:rPr>
                <w:noProof/>
                <w:webHidden/>
              </w:rPr>
              <w:fldChar w:fldCharType="end"/>
            </w:r>
          </w:hyperlink>
        </w:p>
        <w:p w14:paraId="54BD559E" w14:textId="5A7D4E16" w:rsidR="002B7487" w:rsidRDefault="002B7487">
          <w:pPr>
            <w:pStyle w:val="TOC2"/>
            <w:tabs>
              <w:tab w:val="right" w:pos="9350"/>
            </w:tabs>
            <w:rPr>
              <w:rFonts w:asciiTheme="minorHAnsi" w:eastAsiaTheme="minorEastAsia" w:hAnsiTheme="minorHAnsi" w:cstheme="minorBidi"/>
              <w:noProof/>
              <w:kern w:val="2"/>
              <w:lang w:val="en-IN" w:bidi="gu-IN"/>
              <w14:ligatures w14:val="standardContextual"/>
            </w:rPr>
          </w:pPr>
          <w:hyperlink w:anchor="_Toc237301668" w:history="1">
            <w:r w:rsidRPr="006D0985">
              <w:rPr>
                <w:rStyle w:val="Hyperlink"/>
                <w:noProof/>
              </w:rPr>
              <w:t>3.2 Strategic Fit &amp; Justification</w:t>
            </w:r>
            <w:r>
              <w:rPr>
                <w:noProof/>
                <w:webHidden/>
              </w:rPr>
              <w:tab/>
            </w:r>
            <w:r>
              <w:rPr>
                <w:noProof/>
                <w:webHidden/>
              </w:rPr>
              <w:fldChar w:fldCharType="begin"/>
            </w:r>
            <w:r>
              <w:rPr>
                <w:noProof/>
                <w:webHidden/>
              </w:rPr>
              <w:instrText xml:space="preserve"> PAGEREF _Toc237301668 \h </w:instrText>
            </w:r>
            <w:r>
              <w:rPr>
                <w:noProof/>
                <w:webHidden/>
              </w:rPr>
            </w:r>
            <w:r>
              <w:rPr>
                <w:noProof/>
                <w:webHidden/>
              </w:rPr>
              <w:fldChar w:fldCharType="separate"/>
            </w:r>
            <w:r>
              <w:rPr>
                <w:noProof/>
                <w:webHidden/>
              </w:rPr>
              <w:t>26</w:t>
            </w:r>
            <w:r>
              <w:rPr>
                <w:noProof/>
                <w:webHidden/>
              </w:rPr>
              <w:fldChar w:fldCharType="end"/>
            </w:r>
          </w:hyperlink>
        </w:p>
        <w:p w14:paraId="7E8A742F" w14:textId="17C25D92" w:rsidR="002B7487" w:rsidRDefault="002B7487">
          <w:pPr>
            <w:pStyle w:val="TOC2"/>
            <w:tabs>
              <w:tab w:val="right" w:pos="9350"/>
            </w:tabs>
            <w:rPr>
              <w:rFonts w:asciiTheme="minorHAnsi" w:eastAsiaTheme="minorEastAsia" w:hAnsiTheme="minorHAnsi" w:cstheme="minorBidi"/>
              <w:noProof/>
              <w:kern w:val="2"/>
              <w:lang w:val="en-IN" w:bidi="gu-IN"/>
              <w14:ligatures w14:val="standardContextual"/>
            </w:rPr>
          </w:pPr>
          <w:hyperlink w:anchor="_Toc237301669" w:history="1">
            <w:r w:rsidRPr="006D0985">
              <w:rPr>
                <w:rStyle w:val="Hyperlink"/>
                <w:noProof/>
              </w:rPr>
              <w:t>3.3 Conclusion &amp; Recommendations</w:t>
            </w:r>
            <w:r>
              <w:rPr>
                <w:noProof/>
                <w:webHidden/>
              </w:rPr>
              <w:tab/>
            </w:r>
            <w:r>
              <w:rPr>
                <w:noProof/>
                <w:webHidden/>
              </w:rPr>
              <w:fldChar w:fldCharType="begin"/>
            </w:r>
            <w:r>
              <w:rPr>
                <w:noProof/>
                <w:webHidden/>
              </w:rPr>
              <w:instrText xml:space="preserve"> PAGEREF _Toc237301669 \h </w:instrText>
            </w:r>
            <w:r>
              <w:rPr>
                <w:noProof/>
                <w:webHidden/>
              </w:rPr>
            </w:r>
            <w:r>
              <w:rPr>
                <w:noProof/>
                <w:webHidden/>
              </w:rPr>
              <w:fldChar w:fldCharType="separate"/>
            </w:r>
            <w:r>
              <w:rPr>
                <w:noProof/>
                <w:webHidden/>
              </w:rPr>
              <w:t>29</w:t>
            </w:r>
            <w:r>
              <w:rPr>
                <w:noProof/>
                <w:webHidden/>
              </w:rPr>
              <w:fldChar w:fldCharType="end"/>
            </w:r>
          </w:hyperlink>
        </w:p>
        <w:p w14:paraId="2098393F" w14:textId="21AD2579" w:rsidR="002B7487" w:rsidRDefault="002B7487">
          <w:pPr>
            <w:pStyle w:val="TOC3"/>
            <w:tabs>
              <w:tab w:val="right" w:pos="9350"/>
            </w:tabs>
            <w:rPr>
              <w:rFonts w:asciiTheme="minorHAnsi" w:eastAsiaTheme="minorEastAsia" w:hAnsiTheme="minorHAnsi" w:cstheme="minorBidi"/>
              <w:noProof/>
              <w:kern w:val="2"/>
              <w:lang w:val="en-IN" w:bidi="gu-IN"/>
              <w14:ligatures w14:val="standardContextual"/>
            </w:rPr>
          </w:pPr>
          <w:hyperlink w:anchor="_Toc237301670" w:history="1">
            <w:r w:rsidRPr="006D0985">
              <w:rPr>
                <w:rStyle w:val="Hyperlink"/>
                <w:noProof/>
              </w:rPr>
              <w:t>3.3.1 Conclusion</w:t>
            </w:r>
            <w:r>
              <w:rPr>
                <w:noProof/>
                <w:webHidden/>
              </w:rPr>
              <w:tab/>
            </w:r>
            <w:r>
              <w:rPr>
                <w:noProof/>
                <w:webHidden/>
              </w:rPr>
              <w:fldChar w:fldCharType="begin"/>
            </w:r>
            <w:r>
              <w:rPr>
                <w:noProof/>
                <w:webHidden/>
              </w:rPr>
              <w:instrText xml:space="preserve"> PAGEREF _Toc237301670 \h </w:instrText>
            </w:r>
            <w:r>
              <w:rPr>
                <w:noProof/>
                <w:webHidden/>
              </w:rPr>
            </w:r>
            <w:r>
              <w:rPr>
                <w:noProof/>
                <w:webHidden/>
              </w:rPr>
              <w:fldChar w:fldCharType="separate"/>
            </w:r>
            <w:r>
              <w:rPr>
                <w:noProof/>
                <w:webHidden/>
              </w:rPr>
              <w:t>29</w:t>
            </w:r>
            <w:r>
              <w:rPr>
                <w:noProof/>
                <w:webHidden/>
              </w:rPr>
              <w:fldChar w:fldCharType="end"/>
            </w:r>
          </w:hyperlink>
        </w:p>
        <w:p w14:paraId="0AD8D745" w14:textId="6B374AB7" w:rsidR="002B7487" w:rsidRDefault="002B7487">
          <w:pPr>
            <w:pStyle w:val="TOC3"/>
            <w:tabs>
              <w:tab w:val="right" w:pos="9350"/>
            </w:tabs>
            <w:rPr>
              <w:rFonts w:asciiTheme="minorHAnsi" w:eastAsiaTheme="minorEastAsia" w:hAnsiTheme="minorHAnsi" w:cstheme="minorBidi"/>
              <w:noProof/>
              <w:kern w:val="2"/>
              <w:lang w:val="en-IN" w:bidi="gu-IN"/>
              <w14:ligatures w14:val="standardContextual"/>
            </w:rPr>
          </w:pPr>
          <w:hyperlink w:anchor="_Toc237301671" w:history="1">
            <w:r w:rsidRPr="006D0985">
              <w:rPr>
                <w:rStyle w:val="Hyperlink"/>
                <w:noProof/>
              </w:rPr>
              <w:t>3.3.2 Recommendations</w:t>
            </w:r>
            <w:r>
              <w:rPr>
                <w:noProof/>
                <w:webHidden/>
              </w:rPr>
              <w:tab/>
            </w:r>
            <w:r>
              <w:rPr>
                <w:noProof/>
                <w:webHidden/>
              </w:rPr>
              <w:fldChar w:fldCharType="begin"/>
            </w:r>
            <w:r>
              <w:rPr>
                <w:noProof/>
                <w:webHidden/>
              </w:rPr>
              <w:instrText xml:space="preserve"> PAGEREF _Toc237301671 \h </w:instrText>
            </w:r>
            <w:r>
              <w:rPr>
                <w:noProof/>
                <w:webHidden/>
              </w:rPr>
            </w:r>
            <w:r>
              <w:rPr>
                <w:noProof/>
                <w:webHidden/>
              </w:rPr>
              <w:fldChar w:fldCharType="separate"/>
            </w:r>
            <w:r>
              <w:rPr>
                <w:noProof/>
                <w:webHidden/>
              </w:rPr>
              <w:t>29</w:t>
            </w:r>
            <w:r>
              <w:rPr>
                <w:noProof/>
                <w:webHidden/>
              </w:rPr>
              <w:fldChar w:fldCharType="end"/>
            </w:r>
          </w:hyperlink>
        </w:p>
        <w:p w14:paraId="3BC71A14" w14:textId="2CE9B858" w:rsidR="002B7487" w:rsidRDefault="002B7487">
          <w:pPr>
            <w:pStyle w:val="TOC1"/>
            <w:tabs>
              <w:tab w:val="right" w:pos="9350"/>
            </w:tabs>
            <w:rPr>
              <w:rFonts w:asciiTheme="minorHAnsi" w:eastAsiaTheme="minorEastAsia" w:hAnsiTheme="minorHAnsi" w:cstheme="minorBidi"/>
              <w:noProof/>
              <w:kern w:val="2"/>
              <w:lang w:val="en-IN" w:bidi="gu-IN"/>
              <w14:ligatures w14:val="standardContextual"/>
            </w:rPr>
          </w:pPr>
          <w:hyperlink w:anchor="_Toc237301672" w:history="1">
            <w:r w:rsidRPr="006D0985">
              <w:rPr>
                <w:rStyle w:val="Hyperlink"/>
                <w:noProof/>
              </w:rPr>
              <w:t>Section 2: Reflection</w:t>
            </w:r>
            <w:r>
              <w:rPr>
                <w:noProof/>
                <w:webHidden/>
              </w:rPr>
              <w:tab/>
            </w:r>
            <w:r>
              <w:rPr>
                <w:noProof/>
                <w:webHidden/>
              </w:rPr>
              <w:fldChar w:fldCharType="begin"/>
            </w:r>
            <w:r>
              <w:rPr>
                <w:noProof/>
                <w:webHidden/>
              </w:rPr>
              <w:instrText xml:space="preserve"> PAGEREF _Toc237301672 \h </w:instrText>
            </w:r>
            <w:r>
              <w:rPr>
                <w:noProof/>
                <w:webHidden/>
              </w:rPr>
            </w:r>
            <w:r>
              <w:rPr>
                <w:noProof/>
                <w:webHidden/>
              </w:rPr>
              <w:fldChar w:fldCharType="separate"/>
            </w:r>
            <w:r>
              <w:rPr>
                <w:noProof/>
                <w:webHidden/>
              </w:rPr>
              <w:t>30</w:t>
            </w:r>
            <w:r>
              <w:rPr>
                <w:noProof/>
                <w:webHidden/>
              </w:rPr>
              <w:fldChar w:fldCharType="end"/>
            </w:r>
          </w:hyperlink>
        </w:p>
        <w:p w14:paraId="60404AF4" w14:textId="653D22D0" w:rsidR="002B7487" w:rsidRDefault="002B7487">
          <w:pPr>
            <w:pStyle w:val="TOC1"/>
            <w:tabs>
              <w:tab w:val="right" w:pos="9350"/>
            </w:tabs>
            <w:rPr>
              <w:rFonts w:asciiTheme="minorHAnsi" w:eastAsiaTheme="minorEastAsia" w:hAnsiTheme="minorHAnsi" w:cstheme="minorBidi"/>
              <w:noProof/>
              <w:kern w:val="2"/>
              <w:lang w:val="en-IN" w:bidi="gu-IN"/>
              <w14:ligatures w14:val="standardContextual"/>
            </w:rPr>
          </w:pPr>
          <w:hyperlink w:anchor="_Toc237301673" w:history="1">
            <w:r w:rsidRPr="006D0985">
              <w:rPr>
                <w:rStyle w:val="Hyperlink"/>
                <w:rFonts w:eastAsia="Arial" w:cs="Arial"/>
                <w:noProof/>
              </w:rPr>
              <w:t>References</w:t>
            </w:r>
            <w:r>
              <w:rPr>
                <w:noProof/>
                <w:webHidden/>
              </w:rPr>
              <w:tab/>
            </w:r>
            <w:r>
              <w:rPr>
                <w:noProof/>
                <w:webHidden/>
              </w:rPr>
              <w:fldChar w:fldCharType="begin"/>
            </w:r>
            <w:r>
              <w:rPr>
                <w:noProof/>
                <w:webHidden/>
              </w:rPr>
              <w:instrText xml:space="preserve"> PAGEREF _Toc237301673 \h </w:instrText>
            </w:r>
            <w:r>
              <w:rPr>
                <w:noProof/>
                <w:webHidden/>
              </w:rPr>
            </w:r>
            <w:r>
              <w:rPr>
                <w:noProof/>
                <w:webHidden/>
              </w:rPr>
              <w:fldChar w:fldCharType="separate"/>
            </w:r>
            <w:r>
              <w:rPr>
                <w:noProof/>
                <w:webHidden/>
              </w:rPr>
              <w:t>34</w:t>
            </w:r>
            <w:r>
              <w:rPr>
                <w:noProof/>
                <w:webHidden/>
              </w:rPr>
              <w:fldChar w:fldCharType="end"/>
            </w:r>
          </w:hyperlink>
        </w:p>
        <w:p w14:paraId="5EA8C40F" w14:textId="1D885CBE" w:rsidR="00CC3A24" w:rsidRDefault="00000000">
          <w:pPr>
            <w:pBdr>
              <w:top w:val="nil"/>
              <w:left w:val="nil"/>
              <w:bottom w:val="nil"/>
              <w:right w:val="nil"/>
              <w:between w:val="nil"/>
            </w:pBdr>
            <w:rPr>
              <w:rFonts w:ascii="Arial" w:eastAsia="Arial" w:hAnsi="Arial" w:cs="Arial"/>
              <w:color w:val="000000"/>
            </w:rPr>
          </w:pPr>
          <w:r>
            <w:fldChar w:fldCharType="end"/>
          </w:r>
        </w:p>
      </w:sdtContent>
    </w:sdt>
    <w:p w14:paraId="08D22E49" w14:textId="77777777" w:rsidR="00A51B27" w:rsidRDefault="00A51B27">
      <w:r>
        <w:br w:type="page"/>
      </w:r>
    </w:p>
    <w:p w14:paraId="5F81829C" w14:textId="71BDA698" w:rsidR="00A51B27" w:rsidRPr="00A51B27" w:rsidRDefault="00A51B27" w:rsidP="00A51B27">
      <w:pPr>
        <w:pBdr>
          <w:top w:val="nil"/>
          <w:left w:val="nil"/>
          <w:bottom w:val="nil"/>
          <w:right w:val="nil"/>
          <w:between w:val="nil"/>
        </w:pBdr>
        <w:jc w:val="center"/>
        <w:rPr>
          <w:rFonts w:ascii="Arial" w:hAnsi="Arial" w:cs="Arial"/>
          <w:b/>
          <w:bCs/>
          <w:sz w:val="28"/>
          <w:szCs w:val="28"/>
        </w:rPr>
      </w:pPr>
      <w:r w:rsidRPr="00A51B27">
        <w:rPr>
          <w:rFonts w:ascii="Arial" w:hAnsi="Arial" w:cs="Arial"/>
          <w:b/>
          <w:bCs/>
          <w:sz w:val="28"/>
          <w:szCs w:val="28"/>
        </w:rPr>
        <w:lastRenderedPageBreak/>
        <w:t>List of Figures</w:t>
      </w:r>
    </w:p>
    <w:p w14:paraId="4D1249DF" w14:textId="79AB21BB" w:rsidR="00A51B27" w:rsidRPr="00A51B27" w:rsidRDefault="00A51B27" w:rsidP="00A51B27">
      <w:pPr>
        <w:pStyle w:val="TableofFigures"/>
        <w:tabs>
          <w:tab w:val="right" w:leader="dot" w:pos="9350"/>
        </w:tabs>
        <w:rPr>
          <w:rFonts w:ascii="Arial" w:hAnsi="Arial" w:cs="Arial"/>
          <w:noProof/>
        </w:rPr>
      </w:pPr>
      <w:r>
        <w:fldChar w:fldCharType="begin"/>
      </w:r>
      <w:r>
        <w:instrText xml:space="preserve"> TOC \h \z \t "Heading 4" \c </w:instrText>
      </w:r>
      <w:r>
        <w:fldChar w:fldCharType="separate"/>
      </w:r>
      <w:hyperlink w:anchor="_Toc237276766" w:history="1">
        <w:r w:rsidRPr="00A51B27">
          <w:rPr>
            <w:rStyle w:val="Hyperlink"/>
            <w:rFonts w:ascii="Arial" w:eastAsia="Arial" w:hAnsi="Arial" w:cs="Arial"/>
            <w:noProof/>
          </w:rPr>
          <w:t>Figure 1: Bartlett and Ghoshal’s Model</w:t>
        </w:r>
        <w:r w:rsidRPr="00A51B27">
          <w:rPr>
            <w:rFonts w:ascii="Arial" w:hAnsi="Arial" w:cs="Arial"/>
            <w:noProof/>
            <w:webHidden/>
          </w:rPr>
          <w:tab/>
        </w:r>
        <w:r w:rsidRPr="00A51B27">
          <w:rPr>
            <w:rFonts w:ascii="Arial" w:hAnsi="Arial" w:cs="Arial"/>
            <w:noProof/>
            <w:webHidden/>
          </w:rPr>
          <w:fldChar w:fldCharType="begin"/>
        </w:r>
        <w:r w:rsidRPr="00A51B27">
          <w:rPr>
            <w:rFonts w:ascii="Arial" w:hAnsi="Arial" w:cs="Arial"/>
            <w:noProof/>
            <w:webHidden/>
          </w:rPr>
          <w:instrText xml:space="preserve"> PAGEREF _Toc237276766 \h </w:instrText>
        </w:r>
        <w:r w:rsidRPr="00A51B27">
          <w:rPr>
            <w:rFonts w:ascii="Arial" w:hAnsi="Arial" w:cs="Arial"/>
            <w:noProof/>
            <w:webHidden/>
          </w:rPr>
        </w:r>
        <w:r w:rsidRPr="00A51B27">
          <w:rPr>
            <w:rFonts w:ascii="Arial" w:hAnsi="Arial" w:cs="Arial"/>
            <w:noProof/>
            <w:webHidden/>
          </w:rPr>
          <w:fldChar w:fldCharType="separate"/>
        </w:r>
        <w:r w:rsidR="002B7487">
          <w:rPr>
            <w:rFonts w:ascii="Arial" w:hAnsi="Arial" w:cs="Arial"/>
            <w:noProof/>
            <w:webHidden/>
          </w:rPr>
          <w:t>5</w:t>
        </w:r>
        <w:r w:rsidRPr="00A51B27">
          <w:rPr>
            <w:rFonts w:ascii="Arial" w:hAnsi="Arial" w:cs="Arial"/>
            <w:noProof/>
            <w:webHidden/>
          </w:rPr>
          <w:fldChar w:fldCharType="end"/>
        </w:r>
      </w:hyperlink>
    </w:p>
    <w:p w14:paraId="51A8D6AA" w14:textId="6C5AB224" w:rsidR="00A51B27" w:rsidRPr="00A51B27" w:rsidRDefault="00A51B27" w:rsidP="00A51B27">
      <w:pPr>
        <w:pStyle w:val="TableofFigures"/>
        <w:tabs>
          <w:tab w:val="right" w:leader="dot" w:pos="9350"/>
        </w:tabs>
        <w:rPr>
          <w:rFonts w:ascii="Arial" w:hAnsi="Arial" w:cs="Arial"/>
          <w:noProof/>
        </w:rPr>
      </w:pPr>
      <w:hyperlink w:anchor="_Toc237276767" w:history="1">
        <w:r w:rsidRPr="00A51B27">
          <w:rPr>
            <w:rStyle w:val="Hyperlink"/>
            <w:rFonts w:ascii="Arial" w:eastAsia="Arial" w:hAnsi="Arial" w:cs="Arial"/>
            <w:noProof/>
          </w:rPr>
          <w:t>Figure 2: Q2 International Segment Results</w:t>
        </w:r>
        <w:r w:rsidRPr="00A51B27">
          <w:rPr>
            <w:rFonts w:ascii="Arial" w:hAnsi="Arial" w:cs="Arial"/>
            <w:noProof/>
            <w:webHidden/>
          </w:rPr>
          <w:tab/>
        </w:r>
        <w:r w:rsidRPr="00A51B27">
          <w:rPr>
            <w:rFonts w:ascii="Arial" w:hAnsi="Arial" w:cs="Arial"/>
            <w:noProof/>
            <w:webHidden/>
          </w:rPr>
          <w:fldChar w:fldCharType="begin"/>
        </w:r>
        <w:r w:rsidRPr="00A51B27">
          <w:rPr>
            <w:rFonts w:ascii="Arial" w:hAnsi="Arial" w:cs="Arial"/>
            <w:noProof/>
            <w:webHidden/>
          </w:rPr>
          <w:instrText xml:space="preserve"> PAGEREF _Toc237276767 \h </w:instrText>
        </w:r>
        <w:r w:rsidRPr="00A51B27">
          <w:rPr>
            <w:rFonts w:ascii="Arial" w:hAnsi="Arial" w:cs="Arial"/>
            <w:noProof/>
            <w:webHidden/>
          </w:rPr>
        </w:r>
        <w:r w:rsidRPr="00A51B27">
          <w:rPr>
            <w:rFonts w:ascii="Arial" w:hAnsi="Arial" w:cs="Arial"/>
            <w:noProof/>
            <w:webHidden/>
          </w:rPr>
          <w:fldChar w:fldCharType="separate"/>
        </w:r>
        <w:r w:rsidR="002B7487">
          <w:rPr>
            <w:rFonts w:ascii="Arial" w:hAnsi="Arial" w:cs="Arial"/>
            <w:noProof/>
            <w:webHidden/>
          </w:rPr>
          <w:t>6</w:t>
        </w:r>
        <w:r w:rsidRPr="00A51B27">
          <w:rPr>
            <w:rFonts w:ascii="Arial" w:hAnsi="Arial" w:cs="Arial"/>
            <w:noProof/>
            <w:webHidden/>
          </w:rPr>
          <w:fldChar w:fldCharType="end"/>
        </w:r>
      </w:hyperlink>
    </w:p>
    <w:p w14:paraId="55400BC0" w14:textId="3A5B4F87" w:rsidR="00A51B27" w:rsidRPr="00A51B27" w:rsidRDefault="00A51B27" w:rsidP="00A51B27">
      <w:pPr>
        <w:pStyle w:val="TableofFigures"/>
        <w:tabs>
          <w:tab w:val="right" w:leader="dot" w:pos="9350"/>
        </w:tabs>
        <w:rPr>
          <w:rFonts w:ascii="Arial" w:hAnsi="Arial" w:cs="Arial"/>
          <w:noProof/>
        </w:rPr>
      </w:pPr>
      <w:hyperlink w:anchor="_Toc237276768" w:history="1">
        <w:r w:rsidRPr="00A51B27">
          <w:rPr>
            <w:rStyle w:val="Hyperlink"/>
            <w:rFonts w:ascii="Arial" w:eastAsia="Arial" w:hAnsi="Arial" w:cs="Arial"/>
            <w:noProof/>
          </w:rPr>
          <w:t>Figure 3: Starbucks Report’s Q2 2026 Fiscal Year</w:t>
        </w:r>
        <w:r w:rsidRPr="00A51B27">
          <w:rPr>
            <w:rFonts w:ascii="Arial" w:hAnsi="Arial" w:cs="Arial"/>
            <w:noProof/>
            <w:webHidden/>
          </w:rPr>
          <w:tab/>
        </w:r>
        <w:r w:rsidRPr="00A51B27">
          <w:rPr>
            <w:rFonts w:ascii="Arial" w:hAnsi="Arial" w:cs="Arial"/>
            <w:noProof/>
            <w:webHidden/>
          </w:rPr>
          <w:fldChar w:fldCharType="begin"/>
        </w:r>
        <w:r w:rsidRPr="00A51B27">
          <w:rPr>
            <w:rFonts w:ascii="Arial" w:hAnsi="Arial" w:cs="Arial"/>
            <w:noProof/>
            <w:webHidden/>
          </w:rPr>
          <w:instrText xml:space="preserve"> PAGEREF _Toc237276768 \h </w:instrText>
        </w:r>
        <w:r w:rsidRPr="00A51B27">
          <w:rPr>
            <w:rFonts w:ascii="Arial" w:hAnsi="Arial" w:cs="Arial"/>
            <w:noProof/>
            <w:webHidden/>
          </w:rPr>
        </w:r>
        <w:r w:rsidRPr="00A51B27">
          <w:rPr>
            <w:rFonts w:ascii="Arial" w:hAnsi="Arial" w:cs="Arial"/>
            <w:noProof/>
            <w:webHidden/>
          </w:rPr>
          <w:fldChar w:fldCharType="separate"/>
        </w:r>
        <w:r w:rsidR="002B7487">
          <w:rPr>
            <w:rFonts w:ascii="Arial" w:hAnsi="Arial" w:cs="Arial"/>
            <w:noProof/>
            <w:webHidden/>
          </w:rPr>
          <w:t>8</w:t>
        </w:r>
        <w:r w:rsidRPr="00A51B27">
          <w:rPr>
            <w:rFonts w:ascii="Arial" w:hAnsi="Arial" w:cs="Arial"/>
            <w:noProof/>
            <w:webHidden/>
          </w:rPr>
          <w:fldChar w:fldCharType="end"/>
        </w:r>
      </w:hyperlink>
    </w:p>
    <w:p w14:paraId="150FB658" w14:textId="6160A473" w:rsidR="00A51B27" w:rsidRPr="00A51B27" w:rsidRDefault="00A51B27" w:rsidP="00A51B27">
      <w:pPr>
        <w:pStyle w:val="TableofFigures"/>
        <w:tabs>
          <w:tab w:val="right" w:leader="dot" w:pos="9350"/>
        </w:tabs>
        <w:rPr>
          <w:rFonts w:ascii="Arial" w:hAnsi="Arial" w:cs="Arial"/>
          <w:noProof/>
        </w:rPr>
      </w:pPr>
      <w:hyperlink w:anchor="_Toc237276769" w:history="1">
        <w:r w:rsidRPr="00A51B27">
          <w:rPr>
            <w:rStyle w:val="Hyperlink"/>
            <w:rFonts w:ascii="Arial" w:eastAsia="Arial" w:hAnsi="Arial" w:cs="Arial"/>
            <w:noProof/>
          </w:rPr>
          <w:t>Figure 4: Total population in Pakistan</w:t>
        </w:r>
        <w:r w:rsidRPr="00A51B27">
          <w:rPr>
            <w:rFonts w:ascii="Arial" w:hAnsi="Arial" w:cs="Arial"/>
            <w:noProof/>
            <w:webHidden/>
          </w:rPr>
          <w:tab/>
        </w:r>
        <w:r w:rsidRPr="00A51B27">
          <w:rPr>
            <w:rFonts w:ascii="Arial" w:hAnsi="Arial" w:cs="Arial"/>
            <w:noProof/>
            <w:webHidden/>
          </w:rPr>
          <w:fldChar w:fldCharType="begin"/>
        </w:r>
        <w:r w:rsidRPr="00A51B27">
          <w:rPr>
            <w:rFonts w:ascii="Arial" w:hAnsi="Arial" w:cs="Arial"/>
            <w:noProof/>
            <w:webHidden/>
          </w:rPr>
          <w:instrText xml:space="preserve"> PAGEREF _Toc237276769 \h </w:instrText>
        </w:r>
        <w:r w:rsidRPr="00A51B27">
          <w:rPr>
            <w:rFonts w:ascii="Arial" w:hAnsi="Arial" w:cs="Arial"/>
            <w:noProof/>
            <w:webHidden/>
          </w:rPr>
        </w:r>
        <w:r w:rsidRPr="00A51B27">
          <w:rPr>
            <w:rFonts w:ascii="Arial" w:hAnsi="Arial" w:cs="Arial"/>
            <w:noProof/>
            <w:webHidden/>
          </w:rPr>
          <w:fldChar w:fldCharType="separate"/>
        </w:r>
        <w:r w:rsidR="002B7487">
          <w:rPr>
            <w:rFonts w:ascii="Arial" w:hAnsi="Arial" w:cs="Arial"/>
            <w:noProof/>
            <w:webHidden/>
          </w:rPr>
          <w:t>9</w:t>
        </w:r>
        <w:r w:rsidRPr="00A51B27">
          <w:rPr>
            <w:rFonts w:ascii="Arial" w:hAnsi="Arial" w:cs="Arial"/>
            <w:noProof/>
            <w:webHidden/>
          </w:rPr>
          <w:fldChar w:fldCharType="end"/>
        </w:r>
      </w:hyperlink>
    </w:p>
    <w:p w14:paraId="16D30F89" w14:textId="58716855" w:rsidR="00A51B27" w:rsidRPr="00A51B27" w:rsidRDefault="00A51B27" w:rsidP="00A51B27">
      <w:pPr>
        <w:pStyle w:val="TableofFigures"/>
        <w:tabs>
          <w:tab w:val="right" w:leader="dot" w:pos="9350"/>
        </w:tabs>
        <w:rPr>
          <w:rFonts w:ascii="Arial" w:hAnsi="Arial" w:cs="Arial"/>
          <w:noProof/>
        </w:rPr>
      </w:pPr>
      <w:hyperlink w:anchor="_Toc237276770" w:history="1">
        <w:r w:rsidRPr="00A51B27">
          <w:rPr>
            <w:rStyle w:val="Hyperlink"/>
            <w:rFonts w:ascii="Arial" w:eastAsia="Arial" w:hAnsi="Arial" w:cs="Arial"/>
            <w:noProof/>
          </w:rPr>
          <w:t>Figure 5: Pakistan Foreign Direct Investment: % of GDP</w:t>
        </w:r>
        <w:r w:rsidRPr="00A51B27">
          <w:rPr>
            <w:rFonts w:ascii="Arial" w:hAnsi="Arial" w:cs="Arial"/>
            <w:noProof/>
            <w:webHidden/>
          </w:rPr>
          <w:tab/>
        </w:r>
        <w:r w:rsidRPr="00A51B27">
          <w:rPr>
            <w:rFonts w:ascii="Arial" w:hAnsi="Arial" w:cs="Arial"/>
            <w:noProof/>
            <w:webHidden/>
          </w:rPr>
          <w:fldChar w:fldCharType="begin"/>
        </w:r>
        <w:r w:rsidRPr="00A51B27">
          <w:rPr>
            <w:rFonts w:ascii="Arial" w:hAnsi="Arial" w:cs="Arial"/>
            <w:noProof/>
            <w:webHidden/>
          </w:rPr>
          <w:instrText xml:space="preserve"> PAGEREF _Toc237276770 \h </w:instrText>
        </w:r>
        <w:r w:rsidRPr="00A51B27">
          <w:rPr>
            <w:rFonts w:ascii="Arial" w:hAnsi="Arial" w:cs="Arial"/>
            <w:noProof/>
            <w:webHidden/>
          </w:rPr>
        </w:r>
        <w:r w:rsidRPr="00A51B27">
          <w:rPr>
            <w:rFonts w:ascii="Arial" w:hAnsi="Arial" w:cs="Arial"/>
            <w:noProof/>
            <w:webHidden/>
          </w:rPr>
          <w:fldChar w:fldCharType="separate"/>
        </w:r>
        <w:r w:rsidR="002B7487">
          <w:rPr>
            <w:rFonts w:ascii="Arial" w:hAnsi="Arial" w:cs="Arial"/>
            <w:noProof/>
            <w:webHidden/>
          </w:rPr>
          <w:t>10</w:t>
        </w:r>
        <w:r w:rsidRPr="00A51B27">
          <w:rPr>
            <w:rFonts w:ascii="Arial" w:hAnsi="Arial" w:cs="Arial"/>
            <w:noProof/>
            <w:webHidden/>
          </w:rPr>
          <w:fldChar w:fldCharType="end"/>
        </w:r>
      </w:hyperlink>
    </w:p>
    <w:p w14:paraId="3A07ABC6" w14:textId="20F8CEB6" w:rsidR="00A51B27" w:rsidRPr="00A51B27" w:rsidRDefault="00A51B27" w:rsidP="00A51B27">
      <w:pPr>
        <w:pStyle w:val="TableofFigures"/>
        <w:tabs>
          <w:tab w:val="right" w:leader="dot" w:pos="9350"/>
        </w:tabs>
        <w:rPr>
          <w:rFonts w:ascii="Arial" w:hAnsi="Arial" w:cs="Arial"/>
          <w:noProof/>
        </w:rPr>
      </w:pPr>
      <w:hyperlink w:anchor="_Toc237276771" w:history="1">
        <w:r w:rsidRPr="00A51B27">
          <w:rPr>
            <w:rStyle w:val="Hyperlink"/>
            <w:rFonts w:ascii="Arial" w:eastAsia="Arial" w:hAnsi="Arial" w:cs="Arial"/>
            <w:noProof/>
          </w:rPr>
          <w:t>Figure 6: Decoding the National Tariff Policy 2025-2030</w:t>
        </w:r>
        <w:r w:rsidRPr="00A51B27">
          <w:rPr>
            <w:rFonts w:ascii="Arial" w:hAnsi="Arial" w:cs="Arial"/>
            <w:noProof/>
            <w:webHidden/>
          </w:rPr>
          <w:tab/>
        </w:r>
        <w:r w:rsidRPr="00A51B27">
          <w:rPr>
            <w:rFonts w:ascii="Arial" w:hAnsi="Arial" w:cs="Arial"/>
            <w:noProof/>
            <w:webHidden/>
          </w:rPr>
          <w:fldChar w:fldCharType="begin"/>
        </w:r>
        <w:r w:rsidRPr="00A51B27">
          <w:rPr>
            <w:rFonts w:ascii="Arial" w:hAnsi="Arial" w:cs="Arial"/>
            <w:noProof/>
            <w:webHidden/>
          </w:rPr>
          <w:instrText xml:space="preserve"> PAGEREF _Toc237276771 \h </w:instrText>
        </w:r>
        <w:r w:rsidRPr="00A51B27">
          <w:rPr>
            <w:rFonts w:ascii="Arial" w:hAnsi="Arial" w:cs="Arial"/>
            <w:noProof/>
            <w:webHidden/>
          </w:rPr>
        </w:r>
        <w:r w:rsidRPr="00A51B27">
          <w:rPr>
            <w:rFonts w:ascii="Arial" w:hAnsi="Arial" w:cs="Arial"/>
            <w:noProof/>
            <w:webHidden/>
          </w:rPr>
          <w:fldChar w:fldCharType="separate"/>
        </w:r>
        <w:r w:rsidR="002B7487">
          <w:rPr>
            <w:rFonts w:ascii="Arial" w:hAnsi="Arial" w:cs="Arial"/>
            <w:noProof/>
            <w:webHidden/>
          </w:rPr>
          <w:t>11</w:t>
        </w:r>
        <w:r w:rsidRPr="00A51B27">
          <w:rPr>
            <w:rFonts w:ascii="Arial" w:hAnsi="Arial" w:cs="Arial"/>
            <w:noProof/>
            <w:webHidden/>
          </w:rPr>
          <w:fldChar w:fldCharType="end"/>
        </w:r>
      </w:hyperlink>
    </w:p>
    <w:p w14:paraId="53559CD3" w14:textId="562D4B35" w:rsidR="00A51B27" w:rsidRPr="00A51B27" w:rsidRDefault="00A51B27" w:rsidP="00A51B27">
      <w:pPr>
        <w:pStyle w:val="TableofFigures"/>
        <w:tabs>
          <w:tab w:val="right" w:leader="dot" w:pos="9350"/>
        </w:tabs>
        <w:rPr>
          <w:rFonts w:ascii="Arial" w:hAnsi="Arial" w:cs="Arial"/>
          <w:noProof/>
        </w:rPr>
      </w:pPr>
      <w:hyperlink w:anchor="_Toc237276772" w:history="1">
        <w:r w:rsidRPr="00A51B27">
          <w:rPr>
            <w:rStyle w:val="Hyperlink"/>
            <w:rFonts w:ascii="Arial" w:eastAsia="Arial" w:hAnsi="Arial" w:cs="Arial"/>
            <w:noProof/>
          </w:rPr>
          <w:t>Figure 7: Trend in Consumer Price Inflation</w:t>
        </w:r>
        <w:r w:rsidRPr="00A51B27">
          <w:rPr>
            <w:rFonts w:ascii="Arial" w:hAnsi="Arial" w:cs="Arial"/>
            <w:noProof/>
            <w:webHidden/>
          </w:rPr>
          <w:tab/>
        </w:r>
        <w:r w:rsidRPr="00A51B27">
          <w:rPr>
            <w:rFonts w:ascii="Arial" w:hAnsi="Arial" w:cs="Arial"/>
            <w:noProof/>
            <w:webHidden/>
          </w:rPr>
          <w:fldChar w:fldCharType="begin"/>
        </w:r>
        <w:r w:rsidRPr="00A51B27">
          <w:rPr>
            <w:rFonts w:ascii="Arial" w:hAnsi="Arial" w:cs="Arial"/>
            <w:noProof/>
            <w:webHidden/>
          </w:rPr>
          <w:instrText xml:space="preserve"> PAGEREF _Toc237276772 \h </w:instrText>
        </w:r>
        <w:r w:rsidRPr="00A51B27">
          <w:rPr>
            <w:rFonts w:ascii="Arial" w:hAnsi="Arial" w:cs="Arial"/>
            <w:noProof/>
            <w:webHidden/>
          </w:rPr>
        </w:r>
        <w:r w:rsidRPr="00A51B27">
          <w:rPr>
            <w:rFonts w:ascii="Arial" w:hAnsi="Arial" w:cs="Arial"/>
            <w:noProof/>
            <w:webHidden/>
          </w:rPr>
          <w:fldChar w:fldCharType="separate"/>
        </w:r>
        <w:r w:rsidR="002B7487">
          <w:rPr>
            <w:rFonts w:ascii="Arial" w:hAnsi="Arial" w:cs="Arial"/>
            <w:noProof/>
            <w:webHidden/>
          </w:rPr>
          <w:t>13</w:t>
        </w:r>
        <w:r w:rsidRPr="00A51B27">
          <w:rPr>
            <w:rFonts w:ascii="Arial" w:hAnsi="Arial" w:cs="Arial"/>
            <w:noProof/>
            <w:webHidden/>
          </w:rPr>
          <w:fldChar w:fldCharType="end"/>
        </w:r>
      </w:hyperlink>
    </w:p>
    <w:p w14:paraId="166E38F3" w14:textId="58DAE12F" w:rsidR="00A51B27" w:rsidRPr="00A51B27" w:rsidRDefault="00A51B27" w:rsidP="00A51B27">
      <w:pPr>
        <w:pStyle w:val="TableofFigures"/>
        <w:tabs>
          <w:tab w:val="right" w:leader="dot" w:pos="9350"/>
        </w:tabs>
        <w:rPr>
          <w:rFonts w:ascii="Arial" w:hAnsi="Arial" w:cs="Arial"/>
          <w:noProof/>
        </w:rPr>
      </w:pPr>
      <w:hyperlink w:anchor="_Toc237276773" w:history="1">
        <w:r w:rsidRPr="00A51B27">
          <w:rPr>
            <w:rStyle w:val="Hyperlink"/>
            <w:rFonts w:ascii="Arial" w:eastAsia="Arial" w:hAnsi="Arial" w:cs="Arial"/>
            <w:noProof/>
          </w:rPr>
          <w:t>Figure 8: Pakistani Rupee vs US Dollar Trend</w:t>
        </w:r>
        <w:r w:rsidRPr="00A51B27">
          <w:rPr>
            <w:rFonts w:ascii="Arial" w:hAnsi="Arial" w:cs="Arial"/>
            <w:noProof/>
            <w:webHidden/>
          </w:rPr>
          <w:tab/>
        </w:r>
        <w:r w:rsidRPr="00A51B27">
          <w:rPr>
            <w:rFonts w:ascii="Arial" w:hAnsi="Arial" w:cs="Arial"/>
            <w:noProof/>
            <w:webHidden/>
          </w:rPr>
          <w:fldChar w:fldCharType="begin"/>
        </w:r>
        <w:r w:rsidRPr="00A51B27">
          <w:rPr>
            <w:rFonts w:ascii="Arial" w:hAnsi="Arial" w:cs="Arial"/>
            <w:noProof/>
            <w:webHidden/>
          </w:rPr>
          <w:instrText xml:space="preserve"> PAGEREF _Toc237276773 \h </w:instrText>
        </w:r>
        <w:r w:rsidRPr="00A51B27">
          <w:rPr>
            <w:rFonts w:ascii="Arial" w:hAnsi="Arial" w:cs="Arial"/>
            <w:noProof/>
            <w:webHidden/>
          </w:rPr>
        </w:r>
        <w:r w:rsidRPr="00A51B27">
          <w:rPr>
            <w:rFonts w:ascii="Arial" w:hAnsi="Arial" w:cs="Arial"/>
            <w:noProof/>
            <w:webHidden/>
          </w:rPr>
          <w:fldChar w:fldCharType="separate"/>
        </w:r>
        <w:r w:rsidR="002B7487">
          <w:rPr>
            <w:rFonts w:ascii="Arial" w:hAnsi="Arial" w:cs="Arial"/>
            <w:noProof/>
            <w:webHidden/>
          </w:rPr>
          <w:t>14</w:t>
        </w:r>
        <w:r w:rsidRPr="00A51B27">
          <w:rPr>
            <w:rFonts w:ascii="Arial" w:hAnsi="Arial" w:cs="Arial"/>
            <w:noProof/>
            <w:webHidden/>
          </w:rPr>
          <w:fldChar w:fldCharType="end"/>
        </w:r>
      </w:hyperlink>
    </w:p>
    <w:p w14:paraId="1D8B8424" w14:textId="6B59FEEB" w:rsidR="00A51B27" w:rsidRPr="00A51B27" w:rsidRDefault="00A51B27" w:rsidP="00A51B27">
      <w:pPr>
        <w:pStyle w:val="TableofFigures"/>
        <w:tabs>
          <w:tab w:val="right" w:leader="dot" w:pos="9350"/>
        </w:tabs>
        <w:rPr>
          <w:rFonts w:ascii="Arial" w:hAnsi="Arial" w:cs="Arial"/>
          <w:noProof/>
        </w:rPr>
      </w:pPr>
      <w:hyperlink w:anchor="_Toc237276774" w:history="1">
        <w:r w:rsidRPr="00A51B27">
          <w:rPr>
            <w:rStyle w:val="Hyperlink"/>
            <w:rFonts w:ascii="Arial" w:eastAsia="Arial" w:hAnsi="Arial" w:cs="Arial"/>
            <w:noProof/>
          </w:rPr>
          <w:t>Figure 9: Tea and Coffee Consumption by Income Quintile in Pakistan</w:t>
        </w:r>
        <w:r w:rsidRPr="00A51B27">
          <w:rPr>
            <w:rFonts w:ascii="Arial" w:hAnsi="Arial" w:cs="Arial"/>
            <w:noProof/>
            <w:webHidden/>
          </w:rPr>
          <w:tab/>
        </w:r>
        <w:r w:rsidRPr="00A51B27">
          <w:rPr>
            <w:rFonts w:ascii="Arial" w:hAnsi="Arial" w:cs="Arial"/>
            <w:noProof/>
            <w:webHidden/>
          </w:rPr>
          <w:fldChar w:fldCharType="begin"/>
        </w:r>
        <w:r w:rsidRPr="00A51B27">
          <w:rPr>
            <w:rFonts w:ascii="Arial" w:hAnsi="Arial" w:cs="Arial"/>
            <w:noProof/>
            <w:webHidden/>
          </w:rPr>
          <w:instrText xml:space="preserve"> PAGEREF _Toc237276774 \h </w:instrText>
        </w:r>
        <w:r w:rsidRPr="00A51B27">
          <w:rPr>
            <w:rFonts w:ascii="Arial" w:hAnsi="Arial" w:cs="Arial"/>
            <w:noProof/>
            <w:webHidden/>
          </w:rPr>
        </w:r>
        <w:r w:rsidRPr="00A51B27">
          <w:rPr>
            <w:rFonts w:ascii="Arial" w:hAnsi="Arial" w:cs="Arial"/>
            <w:noProof/>
            <w:webHidden/>
          </w:rPr>
          <w:fldChar w:fldCharType="separate"/>
        </w:r>
        <w:r w:rsidR="002B7487">
          <w:rPr>
            <w:rFonts w:ascii="Arial" w:hAnsi="Arial" w:cs="Arial"/>
            <w:noProof/>
            <w:webHidden/>
          </w:rPr>
          <w:t>15</w:t>
        </w:r>
        <w:r w:rsidRPr="00A51B27">
          <w:rPr>
            <w:rFonts w:ascii="Arial" w:hAnsi="Arial" w:cs="Arial"/>
            <w:noProof/>
            <w:webHidden/>
          </w:rPr>
          <w:fldChar w:fldCharType="end"/>
        </w:r>
      </w:hyperlink>
    </w:p>
    <w:p w14:paraId="0C5925F5" w14:textId="070C287E" w:rsidR="00A51B27" w:rsidRPr="00A51B27" w:rsidRDefault="00A51B27" w:rsidP="00A51B27">
      <w:pPr>
        <w:pStyle w:val="TableofFigures"/>
        <w:tabs>
          <w:tab w:val="right" w:leader="dot" w:pos="9350"/>
        </w:tabs>
        <w:rPr>
          <w:rFonts w:ascii="Arial" w:hAnsi="Arial" w:cs="Arial"/>
          <w:noProof/>
        </w:rPr>
      </w:pPr>
      <w:hyperlink w:anchor="_Toc237276775" w:history="1">
        <w:r w:rsidRPr="00A51B27">
          <w:rPr>
            <w:rStyle w:val="Hyperlink"/>
            <w:rFonts w:ascii="Arial" w:eastAsia="Arial" w:hAnsi="Arial" w:cs="Arial"/>
            <w:noProof/>
          </w:rPr>
          <w:t>Figure 10: Pakistan GII Ranking (2020-2025)</w:t>
        </w:r>
        <w:r w:rsidRPr="00A51B27">
          <w:rPr>
            <w:rFonts w:ascii="Arial" w:hAnsi="Arial" w:cs="Arial"/>
            <w:noProof/>
            <w:webHidden/>
          </w:rPr>
          <w:tab/>
        </w:r>
        <w:r w:rsidRPr="00A51B27">
          <w:rPr>
            <w:rFonts w:ascii="Arial" w:hAnsi="Arial" w:cs="Arial"/>
            <w:noProof/>
            <w:webHidden/>
          </w:rPr>
          <w:fldChar w:fldCharType="begin"/>
        </w:r>
        <w:r w:rsidRPr="00A51B27">
          <w:rPr>
            <w:rFonts w:ascii="Arial" w:hAnsi="Arial" w:cs="Arial"/>
            <w:noProof/>
            <w:webHidden/>
          </w:rPr>
          <w:instrText xml:space="preserve"> PAGEREF _Toc237276775 \h </w:instrText>
        </w:r>
        <w:r w:rsidRPr="00A51B27">
          <w:rPr>
            <w:rFonts w:ascii="Arial" w:hAnsi="Arial" w:cs="Arial"/>
            <w:noProof/>
            <w:webHidden/>
          </w:rPr>
        </w:r>
        <w:r w:rsidRPr="00A51B27">
          <w:rPr>
            <w:rFonts w:ascii="Arial" w:hAnsi="Arial" w:cs="Arial"/>
            <w:noProof/>
            <w:webHidden/>
          </w:rPr>
          <w:fldChar w:fldCharType="separate"/>
        </w:r>
        <w:r w:rsidR="002B7487">
          <w:rPr>
            <w:rFonts w:ascii="Arial" w:hAnsi="Arial" w:cs="Arial"/>
            <w:noProof/>
            <w:webHidden/>
          </w:rPr>
          <w:t>16</w:t>
        </w:r>
        <w:r w:rsidRPr="00A51B27">
          <w:rPr>
            <w:rFonts w:ascii="Arial" w:hAnsi="Arial" w:cs="Arial"/>
            <w:noProof/>
            <w:webHidden/>
          </w:rPr>
          <w:fldChar w:fldCharType="end"/>
        </w:r>
      </w:hyperlink>
    </w:p>
    <w:p w14:paraId="5311E96A" w14:textId="7937D2C0" w:rsidR="00A51B27" w:rsidRPr="00A51B27" w:rsidRDefault="00A51B27" w:rsidP="00A51B27">
      <w:pPr>
        <w:pStyle w:val="TableofFigures"/>
        <w:tabs>
          <w:tab w:val="right" w:leader="dot" w:pos="9350"/>
        </w:tabs>
        <w:rPr>
          <w:rFonts w:ascii="Arial" w:hAnsi="Arial" w:cs="Arial"/>
          <w:noProof/>
        </w:rPr>
      </w:pPr>
      <w:hyperlink w:anchor="_Toc237276776" w:history="1">
        <w:r w:rsidRPr="00A51B27">
          <w:rPr>
            <w:rStyle w:val="Hyperlink"/>
            <w:rFonts w:ascii="Arial" w:eastAsia="Arial" w:hAnsi="Arial" w:cs="Arial"/>
            <w:noProof/>
          </w:rPr>
          <w:t>Figure 11: Pakistan Household Income and Inflation Impact</w:t>
        </w:r>
        <w:r w:rsidRPr="00A51B27">
          <w:rPr>
            <w:rFonts w:ascii="Arial" w:hAnsi="Arial" w:cs="Arial"/>
            <w:noProof/>
            <w:webHidden/>
          </w:rPr>
          <w:tab/>
        </w:r>
        <w:r w:rsidRPr="00A51B27">
          <w:rPr>
            <w:rFonts w:ascii="Arial" w:hAnsi="Arial" w:cs="Arial"/>
            <w:noProof/>
            <w:webHidden/>
          </w:rPr>
          <w:fldChar w:fldCharType="begin"/>
        </w:r>
        <w:r w:rsidRPr="00A51B27">
          <w:rPr>
            <w:rFonts w:ascii="Arial" w:hAnsi="Arial" w:cs="Arial"/>
            <w:noProof/>
            <w:webHidden/>
          </w:rPr>
          <w:instrText xml:space="preserve"> PAGEREF _Toc237276776 \h </w:instrText>
        </w:r>
        <w:r w:rsidRPr="00A51B27">
          <w:rPr>
            <w:rFonts w:ascii="Arial" w:hAnsi="Arial" w:cs="Arial"/>
            <w:noProof/>
            <w:webHidden/>
          </w:rPr>
        </w:r>
        <w:r w:rsidRPr="00A51B27">
          <w:rPr>
            <w:rFonts w:ascii="Arial" w:hAnsi="Arial" w:cs="Arial"/>
            <w:noProof/>
            <w:webHidden/>
          </w:rPr>
          <w:fldChar w:fldCharType="separate"/>
        </w:r>
        <w:r w:rsidR="002B7487">
          <w:rPr>
            <w:rFonts w:ascii="Arial" w:hAnsi="Arial" w:cs="Arial"/>
            <w:noProof/>
            <w:webHidden/>
          </w:rPr>
          <w:t>18</w:t>
        </w:r>
        <w:r w:rsidRPr="00A51B27">
          <w:rPr>
            <w:rFonts w:ascii="Arial" w:hAnsi="Arial" w:cs="Arial"/>
            <w:noProof/>
            <w:webHidden/>
          </w:rPr>
          <w:fldChar w:fldCharType="end"/>
        </w:r>
      </w:hyperlink>
    </w:p>
    <w:p w14:paraId="7134774C" w14:textId="78FD414A" w:rsidR="00A51B27" w:rsidRPr="00A51B27" w:rsidRDefault="00A51B27" w:rsidP="00A51B27">
      <w:pPr>
        <w:pStyle w:val="TableofFigures"/>
        <w:tabs>
          <w:tab w:val="right" w:leader="dot" w:pos="9350"/>
        </w:tabs>
        <w:rPr>
          <w:rFonts w:ascii="Arial" w:hAnsi="Arial" w:cs="Arial"/>
          <w:noProof/>
        </w:rPr>
      </w:pPr>
      <w:hyperlink w:anchor="_Toc237276777" w:history="1">
        <w:r w:rsidRPr="00A51B27">
          <w:rPr>
            <w:rStyle w:val="Hyperlink"/>
            <w:rFonts w:ascii="Arial" w:eastAsia="Arial" w:hAnsi="Arial" w:cs="Arial"/>
            <w:noProof/>
          </w:rPr>
          <w:t>Figure 12: Global Population Trends and Data Quality</w:t>
        </w:r>
        <w:r w:rsidRPr="00A51B27">
          <w:rPr>
            <w:rFonts w:ascii="Arial" w:hAnsi="Arial" w:cs="Arial"/>
            <w:noProof/>
            <w:webHidden/>
          </w:rPr>
          <w:tab/>
        </w:r>
        <w:r w:rsidRPr="00A51B27">
          <w:rPr>
            <w:rFonts w:ascii="Arial" w:hAnsi="Arial" w:cs="Arial"/>
            <w:noProof/>
            <w:webHidden/>
          </w:rPr>
          <w:fldChar w:fldCharType="begin"/>
        </w:r>
        <w:r w:rsidRPr="00A51B27">
          <w:rPr>
            <w:rFonts w:ascii="Arial" w:hAnsi="Arial" w:cs="Arial"/>
            <w:noProof/>
            <w:webHidden/>
          </w:rPr>
          <w:instrText xml:space="preserve"> PAGEREF _Toc237276777 \h </w:instrText>
        </w:r>
        <w:r w:rsidRPr="00A51B27">
          <w:rPr>
            <w:rFonts w:ascii="Arial" w:hAnsi="Arial" w:cs="Arial"/>
            <w:noProof/>
            <w:webHidden/>
          </w:rPr>
        </w:r>
        <w:r w:rsidRPr="00A51B27">
          <w:rPr>
            <w:rFonts w:ascii="Arial" w:hAnsi="Arial" w:cs="Arial"/>
            <w:noProof/>
            <w:webHidden/>
          </w:rPr>
          <w:fldChar w:fldCharType="separate"/>
        </w:r>
        <w:r w:rsidR="002B7487">
          <w:rPr>
            <w:rFonts w:ascii="Arial" w:hAnsi="Arial" w:cs="Arial"/>
            <w:noProof/>
            <w:webHidden/>
          </w:rPr>
          <w:t>19</w:t>
        </w:r>
        <w:r w:rsidRPr="00A51B27">
          <w:rPr>
            <w:rFonts w:ascii="Arial" w:hAnsi="Arial" w:cs="Arial"/>
            <w:noProof/>
            <w:webHidden/>
          </w:rPr>
          <w:fldChar w:fldCharType="end"/>
        </w:r>
      </w:hyperlink>
    </w:p>
    <w:p w14:paraId="04D19F1E" w14:textId="272CBCC3" w:rsidR="00A51B27" w:rsidRPr="00A51B27" w:rsidRDefault="00A51B27" w:rsidP="00A51B27">
      <w:pPr>
        <w:pStyle w:val="TableofFigures"/>
        <w:tabs>
          <w:tab w:val="right" w:leader="dot" w:pos="9350"/>
        </w:tabs>
        <w:rPr>
          <w:rFonts w:ascii="Arial" w:hAnsi="Arial" w:cs="Arial"/>
          <w:noProof/>
        </w:rPr>
      </w:pPr>
      <w:hyperlink w:anchor="_Toc237276778" w:history="1">
        <w:r w:rsidRPr="00A51B27">
          <w:rPr>
            <w:rStyle w:val="Hyperlink"/>
            <w:rFonts w:ascii="Arial" w:eastAsia="Arial" w:hAnsi="Arial" w:cs="Arial"/>
            <w:noProof/>
          </w:rPr>
          <w:t>Figure 13: Pakistan Live Population Clock</w:t>
        </w:r>
        <w:r w:rsidRPr="00A51B27">
          <w:rPr>
            <w:rFonts w:ascii="Arial" w:hAnsi="Arial" w:cs="Arial"/>
            <w:noProof/>
            <w:webHidden/>
          </w:rPr>
          <w:tab/>
        </w:r>
        <w:r w:rsidRPr="00A51B27">
          <w:rPr>
            <w:rFonts w:ascii="Arial" w:hAnsi="Arial" w:cs="Arial"/>
            <w:noProof/>
            <w:webHidden/>
          </w:rPr>
          <w:fldChar w:fldCharType="begin"/>
        </w:r>
        <w:r w:rsidRPr="00A51B27">
          <w:rPr>
            <w:rFonts w:ascii="Arial" w:hAnsi="Arial" w:cs="Arial"/>
            <w:noProof/>
            <w:webHidden/>
          </w:rPr>
          <w:instrText xml:space="preserve"> PAGEREF _Toc237276778 \h </w:instrText>
        </w:r>
        <w:r w:rsidRPr="00A51B27">
          <w:rPr>
            <w:rFonts w:ascii="Arial" w:hAnsi="Arial" w:cs="Arial"/>
            <w:noProof/>
            <w:webHidden/>
          </w:rPr>
        </w:r>
        <w:r w:rsidRPr="00A51B27">
          <w:rPr>
            <w:rFonts w:ascii="Arial" w:hAnsi="Arial" w:cs="Arial"/>
            <w:noProof/>
            <w:webHidden/>
          </w:rPr>
          <w:fldChar w:fldCharType="separate"/>
        </w:r>
        <w:r w:rsidR="002B7487">
          <w:rPr>
            <w:rFonts w:ascii="Arial" w:hAnsi="Arial" w:cs="Arial"/>
            <w:noProof/>
            <w:webHidden/>
          </w:rPr>
          <w:t>21</w:t>
        </w:r>
        <w:r w:rsidRPr="00A51B27">
          <w:rPr>
            <w:rFonts w:ascii="Arial" w:hAnsi="Arial" w:cs="Arial"/>
            <w:noProof/>
            <w:webHidden/>
          </w:rPr>
          <w:fldChar w:fldCharType="end"/>
        </w:r>
      </w:hyperlink>
    </w:p>
    <w:p w14:paraId="78D1E2CA" w14:textId="081AD22A" w:rsidR="00A51B27" w:rsidRPr="00A51B27" w:rsidRDefault="00A51B27" w:rsidP="00A51B27">
      <w:pPr>
        <w:pStyle w:val="TableofFigures"/>
        <w:tabs>
          <w:tab w:val="right" w:leader="dot" w:pos="9350"/>
        </w:tabs>
        <w:rPr>
          <w:rFonts w:ascii="Arial" w:hAnsi="Arial" w:cs="Arial"/>
          <w:noProof/>
        </w:rPr>
      </w:pPr>
      <w:hyperlink w:anchor="_Toc237276779" w:history="1">
        <w:r w:rsidRPr="00A51B27">
          <w:rPr>
            <w:rStyle w:val="Hyperlink"/>
            <w:rFonts w:ascii="Arial" w:eastAsia="Arial" w:hAnsi="Arial" w:cs="Arial"/>
            <w:noProof/>
          </w:rPr>
          <w:t>Figure 14: OLI framework</w:t>
        </w:r>
        <w:r w:rsidRPr="00A51B27">
          <w:rPr>
            <w:rFonts w:ascii="Arial" w:hAnsi="Arial" w:cs="Arial"/>
            <w:noProof/>
            <w:webHidden/>
          </w:rPr>
          <w:tab/>
        </w:r>
        <w:r w:rsidRPr="00A51B27">
          <w:rPr>
            <w:rFonts w:ascii="Arial" w:hAnsi="Arial" w:cs="Arial"/>
            <w:noProof/>
            <w:webHidden/>
          </w:rPr>
          <w:fldChar w:fldCharType="begin"/>
        </w:r>
        <w:r w:rsidRPr="00A51B27">
          <w:rPr>
            <w:rFonts w:ascii="Arial" w:hAnsi="Arial" w:cs="Arial"/>
            <w:noProof/>
            <w:webHidden/>
          </w:rPr>
          <w:instrText xml:space="preserve"> PAGEREF _Toc237276779 \h </w:instrText>
        </w:r>
        <w:r w:rsidRPr="00A51B27">
          <w:rPr>
            <w:rFonts w:ascii="Arial" w:hAnsi="Arial" w:cs="Arial"/>
            <w:noProof/>
            <w:webHidden/>
          </w:rPr>
        </w:r>
        <w:r w:rsidRPr="00A51B27">
          <w:rPr>
            <w:rFonts w:ascii="Arial" w:hAnsi="Arial" w:cs="Arial"/>
            <w:noProof/>
            <w:webHidden/>
          </w:rPr>
          <w:fldChar w:fldCharType="separate"/>
        </w:r>
        <w:r w:rsidR="002B7487">
          <w:rPr>
            <w:rFonts w:ascii="Arial" w:hAnsi="Arial" w:cs="Arial"/>
            <w:noProof/>
            <w:webHidden/>
          </w:rPr>
          <w:t>21</w:t>
        </w:r>
        <w:r w:rsidRPr="00A51B27">
          <w:rPr>
            <w:rFonts w:ascii="Arial" w:hAnsi="Arial" w:cs="Arial"/>
            <w:noProof/>
            <w:webHidden/>
          </w:rPr>
          <w:fldChar w:fldCharType="end"/>
        </w:r>
      </w:hyperlink>
    </w:p>
    <w:p w14:paraId="26F6559F" w14:textId="04D2DA18" w:rsidR="00A51B27" w:rsidRPr="00A51B27" w:rsidRDefault="00A51B27" w:rsidP="00A51B27">
      <w:pPr>
        <w:pStyle w:val="TableofFigures"/>
        <w:tabs>
          <w:tab w:val="right" w:leader="dot" w:pos="9350"/>
        </w:tabs>
        <w:rPr>
          <w:rFonts w:ascii="Arial" w:hAnsi="Arial" w:cs="Arial"/>
          <w:noProof/>
        </w:rPr>
      </w:pPr>
      <w:hyperlink w:anchor="_Toc237276780" w:history="1">
        <w:r w:rsidRPr="00A51B27">
          <w:rPr>
            <w:rStyle w:val="Hyperlink"/>
            <w:rFonts w:ascii="Arial" w:hAnsi="Arial" w:cs="Arial"/>
            <w:noProof/>
          </w:rPr>
          <w:t>Figure 15: How many Starbucks stores will it have worldwide in 2026? It plans to open 650 new stores this year.</w:t>
        </w:r>
        <w:r w:rsidRPr="00A51B27">
          <w:rPr>
            <w:rFonts w:ascii="Arial" w:hAnsi="Arial" w:cs="Arial"/>
            <w:noProof/>
            <w:webHidden/>
          </w:rPr>
          <w:tab/>
        </w:r>
        <w:r w:rsidRPr="00A51B27">
          <w:rPr>
            <w:rFonts w:ascii="Arial" w:hAnsi="Arial" w:cs="Arial"/>
            <w:noProof/>
            <w:webHidden/>
          </w:rPr>
          <w:fldChar w:fldCharType="begin"/>
        </w:r>
        <w:r w:rsidRPr="00A51B27">
          <w:rPr>
            <w:rFonts w:ascii="Arial" w:hAnsi="Arial" w:cs="Arial"/>
            <w:noProof/>
            <w:webHidden/>
          </w:rPr>
          <w:instrText xml:space="preserve"> PAGEREF _Toc237276780 \h </w:instrText>
        </w:r>
        <w:r w:rsidRPr="00A51B27">
          <w:rPr>
            <w:rFonts w:ascii="Arial" w:hAnsi="Arial" w:cs="Arial"/>
            <w:noProof/>
            <w:webHidden/>
          </w:rPr>
        </w:r>
        <w:r w:rsidRPr="00A51B27">
          <w:rPr>
            <w:rFonts w:ascii="Arial" w:hAnsi="Arial" w:cs="Arial"/>
            <w:noProof/>
            <w:webHidden/>
          </w:rPr>
          <w:fldChar w:fldCharType="separate"/>
        </w:r>
        <w:r w:rsidR="002B7487">
          <w:rPr>
            <w:rFonts w:ascii="Arial" w:hAnsi="Arial" w:cs="Arial"/>
            <w:noProof/>
            <w:webHidden/>
          </w:rPr>
          <w:t>24</w:t>
        </w:r>
        <w:r w:rsidRPr="00A51B27">
          <w:rPr>
            <w:rFonts w:ascii="Arial" w:hAnsi="Arial" w:cs="Arial"/>
            <w:noProof/>
            <w:webHidden/>
          </w:rPr>
          <w:fldChar w:fldCharType="end"/>
        </w:r>
      </w:hyperlink>
    </w:p>
    <w:p w14:paraId="533F8083" w14:textId="43EA89FD" w:rsidR="00A51B27" w:rsidRPr="00A51B27" w:rsidRDefault="00A51B27" w:rsidP="00A51B27">
      <w:pPr>
        <w:pStyle w:val="TableofFigures"/>
        <w:tabs>
          <w:tab w:val="right" w:leader="dot" w:pos="9350"/>
        </w:tabs>
        <w:rPr>
          <w:rFonts w:ascii="Arial" w:hAnsi="Arial" w:cs="Arial"/>
          <w:noProof/>
        </w:rPr>
      </w:pPr>
      <w:hyperlink w:anchor="_Toc237276781" w:history="1">
        <w:r w:rsidRPr="00A51B27">
          <w:rPr>
            <w:rStyle w:val="Hyperlink"/>
            <w:rFonts w:ascii="Arial" w:hAnsi="Arial" w:cs="Arial"/>
            <w:noProof/>
          </w:rPr>
          <w:t>Figure 16: Starbucks’ Turnaround Strategy Drowned Out Strike Noise As U.S. Sales Rose 4%</w:t>
        </w:r>
        <w:r w:rsidRPr="00A51B27">
          <w:rPr>
            <w:rFonts w:ascii="Arial" w:hAnsi="Arial" w:cs="Arial"/>
            <w:noProof/>
            <w:webHidden/>
          </w:rPr>
          <w:tab/>
        </w:r>
        <w:r w:rsidRPr="00A51B27">
          <w:rPr>
            <w:rFonts w:ascii="Arial" w:hAnsi="Arial" w:cs="Arial"/>
            <w:noProof/>
            <w:webHidden/>
          </w:rPr>
          <w:fldChar w:fldCharType="begin"/>
        </w:r>
        <w:r w:rsidRPr="00A51B27">
          <w:rPr>
            <w:rFonts w:ascii="Arial" w:hAnsi="Arial" w:cs="Arial"/>
            <w:noProof/>
            <w:webHidden/>
          </w:rPr>
          <w:instrText xml:space="preserve"> PAGEREF _Toc237276781 \h </w:instrText>
        </w:r>
        <w:r w:rsidRPr="00A51B27">
          <w:rPr>
            <w:rFonts w:ascii="Arial" w:hAnsi="Arial" w:cs="Arial"/>
            <w:noProof/>
            <w:webHidden/>
          </w:rPr>
        </w:r>
        <w:r w:rsidRPr="00A51B27">
          <w:rPr>
            <w:rFonts w:ascii="Arial" w:hAnsi="Arial" w:cs="Arial"/>
            <w:noProof/>
            <w:webHidden/>
          </w:rPr>
          <w:fldChar w:fldCharType="separate"/>
        </w:r>
        <w:r w:rsidR="002B7487">
          <w:rPr>
            <w:rFonts w:ascii="Arial" w:hAnsi="Arial" w:cs="Arial"/>
            <w:noProof/>
            <w:webHidden/>
          </w:rPr>
          <w:t>25</w:t>
        </w:r>
        <w:r w:rsidRPr="00A51B27">
          <w:rPr>
            <w:rFonts w:ascii="Arial" w:hAnsi="Arial" w:cs="Arial"/>
            <w:noProof/>
            <w:webHidden/>
          </w:rPr>
          <w:fldChar w:fldCharType="end"/>
        </w:r>
      </w:hyperlink>
    </w:p>
    <w:p w14:paraId="463213EE" w14:textId="1647D465" w:rsidR="00A51B27" w:rsidRPr="00A51B27" w:rsidRDefault="00A51B27" w:rsidP="00A51B27">
      <w:pPr>
        <w:pStyle w:val="TableofFigures"/>
        <w:tabs>
          <w:tab w:val="right" w:leader="dot" w:pos="9350"/>
        </w:tabs>
        <w:rPr>
          <w:rFonts w:ascii="Arial" w:hAnsi="Arial" w:cs="Arial"/>
          <w:noProof/>
        </w:rPr>
      </w:pPr>
      <w:hyperlink w:anchor="_Toc237276782" w:history="1">
        <w:r w:rsidRPr="00A51B27">
          <w:rPr>
            <w:rStyle w:val="Hyperlink"/>
            <w:rFonts w:ascii="Arial" w:hAnsi="Arial" w:cs="Arial"/>
            <w:noProof/>
          </w:rPr>
          <w:t>Figure 17: Pakistan opens digital accounts for foreign investors as Mideast tensions raise remittance concerns</w:t>
        </w:r>
        <w:r w:rsidRPr="00A51B27">
          <w:rPr>
            <w:rFonts w:ascii="Arial" w:hAnsi="Arial" w:cs="Arial"/>
            <w:noProof/>
            <w:webHidden/>
          </w:rPr>
          <w:tab/>
        </w:r>
        <w:r w:rsidRPr="00A51B27">
          <w:rPr>
            <w:rFonts w:ascii="Arial" w:hAnsi="Arial" w:cs="Arial"/>
            <w:noProof/>
            <w:webHidden/>
          </w:rPr>
          <w:fldChar w:fldCharType="begin"/>
        </w:r>
        <w:r w:rsidRPr="00A51B27">
          <w:rPr>
            <w:rFonts w:ascii="Arial" w:hAnsi="Arial" w:cs="Arial"/>
            <w:noProof/>
            <w:webHidden/>
          </w:rPr>
          <w:instrText xml:space="preserve"> PAGEREF _Toc237276782 \h </w:instrText>
        </w:r>
        <w:r w:rsidRPr="00A51B27">
          <w:rPr>
            <w:rFonts w:ascii="Arial" w:hAnsi="Arial" w:cs="Arial"/>
            <w:noProof/>
            <w:webHidden/>
          </w:rPr>
        </w:r>
        <w:r w:rsidRPr="00A51B27">
          <w:rPr>
            <w:rFonts w:ascii="Arial" w:hAnsi="Arial" w:cs="Arial"/>
            <w:noProof/>
            <w:webHidden/>
          </w:rPr>
          <w:fldChar w:fldCharType="separate"/>
        </w:r>
        <w:r w:rsidR="002B7487">
          <w:rPr>
            <w:rFonts w:ascii="Arial" w:hAnsi="Arial" w:cs="Arial"/>
            <w:noProof/>
            <w:webHidden/>
          </w:rPr>
          <w:t>26</w:t>
        </w:r>
        <w:r w:rsidRPr="00A51B27">
          <w:rPr>
            <w:rFonts w:ascii="Arial" w:hAnsi="Arial" w:cs="Arial"/>
            <w:noProof/>
            <w:webHidden/>
          </w:rPr>
          <w:fldChar w:fldCharType="end"/>
        </w:r>
      </w:hyperlink>
    </w:p>
    <w:p w14:paraId="0A337259" w14:textId="15AC1B59" w:rsidR="00A51B27" w:rsidRPr="00A51B27" w:rsidRDefault="00A51B27" w:rsidP="00A51B27">
      <w:pPr>
        <w:pStyle w:val="TableofFigures"/>
        <w:tabs>
          <w:tab w:val="right" w:leader="dot" w:pos="9350"/>
        </w:tabs>
        <w:rPr>
          <w:rFonts w:ascii="Arial" w:hAnsi="Arial" w:cs="Arial"/>
          <w:noProof/>
        </w:rPr>
      </w:pPr>
      <w:hyperlink w:anchor="_Toc237276783" w:history="1">
        <w:r w:rsidRPr="00A51B27">
          <w:rPr>
            <w:rStyle w:val="Hyperlink"/>
            <w:rFonts w:ascii="Arial" w:hAnsi="Arial" w:cs="Arial"/>
            <w:noProof/>
          </w:rPr>
          <w:t>Figure 18: Pakistan wary of militant attacks after Afghanistan air strikes</w:t>
        </w:r>
        <w:r w:rsidRPr="00A51B27">
          <w:rPr>
            <w:rFonts w:ascii="Arial" w:hAnsi="Arial" w:cs="Arial"/>
            <w:noProof/>
            <w:webHidden/>
          </w:rPr>
          <w:tab/>
        </w:r>
        <w:r w:rsidRPr="00A51B27">
          <w:rPr>
            <w:rFonts w:ascii="Arial" w:hAnsi="Arial" w:cs="Arial"/>
            <w:noProof/>
            <w:webHidden/>
          </w:rPr>
          <w:fldChar w:fldCharType="begin"/>
        </w:r>
        <w:r w:rsidRPr="00A51B27">
          <w:rPr>
            <w:rFonts w:ascii="Arial" w:hAnsi="Arial" w:cs="Arial"/>
            <w:noProof/>
            <w:webHidden/>
          </w:rPr>
          <w:instrText xml:space="preserve"> PAGEREF _Toc237276783 \h </w:instrText>
        </w:r>
        <w:r w:rsidRPr="00A51B27">
          <w:rPr>
            <w:rFonts w:ascii="Arial" w:hAnsi="Arial" w:cs="Arial"/>
            <w:noProof/>
            <w:webHidden/>
          </w:rPr>
        </w:r>
        <w:r w:rsidRPr="00A51B27">
          <w:rPr>
            <w:rFonts w:ascii="Arial" w:hAnsi="Arial" w:cs="Arial"/>
            <w:noProof/>
            <w:webHidden/>
          </w:rPr>
          <w:fldChar w:fldCharType="separate"/>
        </w:r>
        <w:r w:rsidR="002B7487">
          <w:rPr>
            <w:rFonts w:ascii="Arial" w:hAnsi="Arial" w:cs="Arial"/>
            <w:noProof/>
            <w:webHidden/>
          </w:rPr>
          <w:t>27</w:t>
        </w:r>
        <w:r w:rsidRPr="00A51B27">
          <w:rPr>
            <w:rFonts w:ascii="Arial" w:hAnsi="Arial" w:cs="Arial"/>
            <w:noProof/>
            <w:webHidden/>
          </w:rPr>
          <w:fldChar w:fldCharType="end"/>
        </w:r>
      </w:hyperlink>
    </w:p>
    <w:p w14:paraId="72B66E7C" w14:textId="5899E858" w:rsidR="00A51B27" w:rsidRDefault="00A51B27" w:rsidP="00A51B27">
      <w:pPr>
        <w:pStyle w:val="TableofFigures"/>
        <w:tabs>
          <w:tab w:val="right" w:leader="dot" w:pos="9350"/>
        </w:tabs>
        <w:rPr>
          <w:noProof/>
        </w:rPr>
      </w:pPr>
      <w:hyperlink w:anchor="_Toc237276784" w:history="1">
        <w:r w:rsidRPr="00A51B27">
          <w:rPr>
            <w:rStyle w:val="Hyperlink"/>
            <w:rFonts w:ascii="Arial" w:hAnsi="Arial" w:cs="Arial"/>
            <w:noProof/>
          </w:rPr>
          <w:t>Figure 19: Pakistan eases market closure restrictions imposed during Iran war</w:t>
        </w:r>
        <w:r w:rsidRPr="00A51B27">
          <w:rPr>
            <w:rFonts w:ascii="Arial" w:hAnsi="Arial" w:cs="Arial"/>
            <w:noProof/>
            <w:webHidden/>
          </w:rPr>
          <w:tab/>
        </w:r>
        <w:r w:rsidRPr="00A51B27">
          <w:rPr>
            <w:rFonts w:ascii="Arial" w:hAnsi="Arial" w:cs="Arial"/>
            <w:noProof/>
            <w:webHidden/>
          </w:rPr>
          <w:fldChar w:fldCharType="begin"/>
        </w:r>
        <w:r w:rsidRPr="00A51B27">
          <w:rPr>
            <w:rFonts w:ascii="Arial" w:hAnsi="Arial" w:cs="Arial"/>
            <w:noProof/>
            <w:webHidden/>
          </w:rPr>
          <w:instrText xml:space="preserve"> PAGEREF _Toc237276784 \h </w:instrText>
        </w:r>
        <w:r w:rsidRPr="00A51B27">
          <w:rPr>
            <w:rFonts w:ascii="Arial" w:hAnsi="Arial" w:cs="Arial"/>
            <w:noProof/>
            <w:webHidden/>
          </w:rPr>
        </w:r>
        <w:r w:rsidRPr="00A51B27">
          <w:rPr>
            <w:rFonts w:ascii="Arial" w:hAnsi="Arial" w:cs="Arial"/>
            <w:noProof/>
            <w:webHidden/>
          </w:rPr>
          <w:fldChar w:fldCharType="separate"/>
        </w:r>
        <w:r w:rsidR="002B7487">
          <w:rPr>
            <w:rFonts w:ascii="Arial" w:hAnsi="Arial" w:cs="Arial"/>
            <w:noProof/>
            <w:webHidden/>
          </w:rPr>
          <w:t>28</w:t>
        </w:r>
        <w:r w:rsidRPr="00A51B27">
          <w:rPr>
            <w:rFonts w:ascii="Arial" w:hAnsi="Arial" w:cs="Arial"/>
            <w:noProof/>
            <w:webHidden/>
          </w:rPr>
          <w:fldChar w:fldCharType="end"/>
        </w:r>
      </w:hyperlink>
    </w:p>
    <w:p w14:paraId="0B765F0D" w14:textId="5BB9870D" w:rsidR="00CC3A24" w:rsidRDefault="00A51B27">
      <w:pPr>
        <w:pBdr>
          <w:top w:val="nil"/>
          <w:left w:val="nil"/>
          <w:bottom w:val="nil"/>
          <w:right w:val="nil"/>
          <w:between w:val="nil"/>
        </w:pBdr>
        <w:rPr>
          <w:rFonts w:ascii="Arial" w:eastAsia="Arial" w:hAnsi="Arial" w:cs="Arial"/>
          <w:b/>
          <w:bCs/>
          <w:color w:val="000000"/>
          <w:sz w:val="28"/>
          <w:szCs w:val="28"/>
        </w:rPr>
      </w:pPr>
      <w:r>
        <w:fldChar w:fldCharType="end"/>
      </w:r>
      <w:r>
        <w:br w:type="page"/>
      </w:r>
    </w:p>
    <w:p w14:paraId="572922E7" w14:textId="77777777" w:rsidR="00CC3A24" w:rsidRDefault="00CC3A24">
      <w:pPr>
        <w:pBdr>
          <w:top w:val="nil"/>
          <w:left w:val="nil"/>
          <w:bottom w:val="nil"/>
          <w:right w:val="nil"/>
          <w:between w:val="nil"/>
        </w:pBdr>
        <w:rPr>
          <w:rFonts w:ascii="Arial" w:eastAsia="Arial" w:hAnsi="Arial" w:cs="Arial"/>
          <w:b/>
          <w:bCs/>
          <w:color w:val="000000"/>
          <w:sz w:val="28"/>
          <w:szCs w:val="28"/>
        </w:rPr>
      </w:pPr>
    </w:p>
    <w:p w14:paraId="602CE610" w14:textId="039228D0" w:rsidR="00CC3A24" w:rsidRDefault="00000000">
      <w:pPr>
        <w:pStyle w:val="Heading1"/>
        <w:jc w:val="left"/>
        <w:rPr>
          <w:rFonts w:eastAsia="Arial" w:cs="Arial"/>
        </w:rPr>
      </w:pPr>
      <w:bookmarkStart w:id="1" w:name="_Toc237301636"/>
      <w:r>
        <w:rPr>
          <w:rFonts w:eastAsia="Arial" w:cs="Arial"/>
        </w:rPr>
        <w:t>S</w:t>
      </w:r>
      <w:r w:rsidR="007C490B">
        <w:rPr>
          <w:rFonts w:eastAsia="Arial" w:cs="Arial"/>
        </w:rPr>
        <w:t>ection</w:t>
      </w:r>
      <w:r>
        <w:rPr>
          <w:rFonts w:eastAsia="Arial" w:cs="Arial"/>
        </w:rPr>
        <w:t xml:space="preserve"> 1</w:t>
      </w:r>
      <w:r w:rsidR="00A51B27">
        <w:rPr>
          <w:rFonts w:eastAsia="Arial" w:cs="Arial"/>
        </w:rPr>
        <w:t>: G</w:t>
      </w:r>
      <w:r w:rsidR="00A51B27" w:rsidRPr="00A51B27">
        <w:rPr>
          <w:rFonts w:eastAsia="Arial" w:cs="Arial"/>
        </w:rPr>
        <w:t xml:space="preserve">lobalized </w:t>
      </w:r>
      <w:r w:rsidR="00A51B27">
        <w:rPr>
          <w:rFonts w:eastAsia="Arial" w:cs="Arial"/>
        </w:rPr>
        <w:t>B</w:t>
      </w:r>
      <w:r w:rsidR="00A51B27" w:rsidRPr="00A51B27">
        <w:rPr>
          <w:rFonts w:eastAsia="Arial" w:cs="Arial"/>
        </w:rPr>
        <w:t xml:space="preserve">usiness </w:t>
      </w:r>
      <w:r w:rsidR="00A51B27">
        <w:rPr>
          <w:rFonts w:eastAsia="Arial" w:cs="Arial"/>
        </w:rPr>
        <w:t>E</w:t>
      </w:r>
      <w:r w:rsidR="00A51B27" w:rsidRPr="00A51B27">
        <w:rPr>
          <w:rFonts w:eastAsia="Arial" w:cs="Arial"/>
        </w:rPr>
        <w:t>nvironment</w:t>
      </w:r>
      <w:bookmarkEnd w:id="1"/>
    </w:p>
    <w:p w14:paraId="3582CE1A" w14:textId="77777777" w:rsidR="00CC3A24" w:rsidRDefault="00000000" w:rsidP="00634DFE">
      <w:pPr>
        <w:pStyle w:val="Heading2"/>
        <w:rPr>
          <w:rFonts w:eastAsia="Arial"/>
        </w:rPr>
      </w:pPr>
      <w:bookmarkStart w:id="2" w:name="_Toc237301637"/>
      <w:r>
        <w:rPr>
          <w:rFonts w:eastAsia="Arial"/>
        </w:rPr>
        <w:t xml:space="preserve">1. </w:t>
      </w:r>
      <w:proofErr w:type="spellStart"/>
      <w:r>
        <w:rPr>
          <w:rFonts w:eastAsia="Arial"/>
        </w:rPr>
        <w:t>Organisational</w:t>
      </w:r>
      <w:proofErr w:type="spellEnd"/>
      <w:r>
        <w:rPr>
          <w:rFonts w:eastAsia="Arial"/>
        </w:rPr>
        <w:t xml:space="preserve"> Classification and Global Strategy</w:t>
      </w:r>
      <w:bookmarkEnd w:id="2"/>
      <w:r>
        <w:rPr>
          <w:rFonts w:eastAsia="Arial"/>
        </w:rPr>
        <w:t xml:space="preserve"> </w:t>
      </w:r>
    </w:p>
    <w:p w14:paraId="76299090" w14:textId="77777777" w:rsidR="00CC3A24"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Starbucks is a worldwide multinational coffee company that sells its products in company-owned and licensed stores in global markets. As of March 2026, it was running 41,129 stores in total, reaching out to the international market as well in a significant manner, which is relatable to the question of expansion in Pakistan (Starbucks, 2026).</w:t>
      </w:r>
    </w:p>
    <w:p w14:paraId="339BCB57" w14:textId="77777777" w:rsidR="00CC3A24" w:rsidRDefault="00000000">
      <w:pPr>
        <w:pStyle w:val="Heading2"/>
        <w:jc w:val="left"/>
        <w:rPr>
          <w:rFonts w:eastAsia="Arial" w:cs="Arial"/>
          <w:sz w:val="22"/>
          <w:szCs w:val="22"/>
        </w:rPr>
      </w:pPr>
      <w:bookmarkStart w:id="3" w:name="_Toc237301638"/>
      <w:r>
        <w:rPr>
          <w:rFonts w:eastAsia="Arial" w:cs="Arial"/>
        </w:rPr>
        <w:t xml:space="preserve">1.1 Strategic </w:t>
      </w:r>
      <w:proofErr w:type="spellStart"/>
      <w:r>
        <w:rPr>
          <w:rFonts w:eastAsia="Arial" w:cs="Arial"/>
        </w:rPr>
        <w:t>Categorisation</w:t>
      </w:r>
      <w:proofErr w:type="spellEnd"/>
      <w:r>
        <w:rPr>
          <w:rFonts w:eastAsia="Arial" w:cs="Arial"/>
        </w:rPr>
        <w:t xml:space="preserve"> Using Bartlett and Ghoshal</w:t>
      </w:r>
      <w:bookmarkEnd w:id="3"/>
      <w:r>
        <w:rPr>
          <w:rFonts w:eastAsia="Arial" w:cs="Arial"/>
        </w:rPr>
        <w:t xml:space="preserve"> </w:t>
      </w:r>
    </w:p>
    <w:p w14:paraId="7AD49926" w14:textId="77777777" w:rsidR="00CC3A24"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Bartlett and Ghoshal have proposed 4 international strategies, namely: international, multidomestic, global and transnational (Uddin et al., 2026). They vary based on the level of pressures for integration and pressures for responsiveness to local markets. Starbucks can be described as taking a transnational approach to combining brand, product and operational consistency and efficiency with adaptation to each market's consumers' preferences.</w:t>
      </w:r>
    </w:p>
    <w:p w14:paraId="4904511F" w14:textId="77777777" w:rsidR="00CC3A24" w:rsidRDefault="00000000">
      <w:pPr>
        <w:pBdr>
          <w:top w:val="nil"/>
          <w:left w:val="nil"/>
          <w:bottom w:val="nil"/>
          <w:right w:val="nil"/>
          <w:between w:val="nil"/>
        </w:pBdr>
        <w:jc w:val="center"/>
        <w:rPr>
          <w:rFonts w:ascii="Arial" w:eastAsia="Arial" w:hAnsi="Arial" w:cs="Arial"/>
          <w:color w:val="000000"/>
        </w:rPr>
      </w:pPr>
      <w:r>
        <w:rPr>
          <w:rFonts w:ascii="Arial" w:eastAsia="Arial" w:hAnsi="Arial" w:cs="Arial"/>
          <w:noProof/>
          <w:color w:val="000000"/>
        </w:rPr>
        <w:drawing>
          <wp:inline distT="114300" distB="114300" distL="114300" distR="114300" wp14:anchorId="6EBA17E0" wp14:editId="0EE40E5A">
            <wp:extent cx="5528129" cy="3263900"/>
            <wp:effectExtent l="19050" t="19050" r="15875" b="127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529735" cy="3264848"/>
                    </a:xfrm>
                    <a:prstGeom prst="rect">
                      <a:avLst/>
                    </a:prstGeom>
                    <a:ln w="12700">
                      <a:solidFill>
                        <a:srgbClr val="000000"/>
                      </a:solidFill>
                      <a:prstDash val="solid"/>
                    </a:ln>
                  </pic:spPr>
                </pic:pic>
              </a:graphicData>
            </a:graphic>
          </wp:inline>
        </w:drawing>
      </w:r>
    </w:p>
    <w:p w14:paraId="45A8F817" w14:textId="77777777" w:rsidR="00CC3A24" w:rsidRDefault="00000000" w:rsidP="00634DFE">
      <w:pPr>
        <w:pStyle w:val="Heading4"/>
        <w:rPr>
          <w:rFonts w:eastAsia="Arial"/>
        </w:rPr>
      </w:pPr>
      <w:bookmarkStart w:id="4" w:name="_Toc237276766"/>
      <w:r>
        <w:rPr>
          <w:rFonts w:eastAsia="Arial"/>
        </w:rPr>
        <w:t>Figure 1: Bartlett and Ghoshal’s Model</w:t>
      </w:r>
      <w:bookmarkEnd w:id="4"/>
    </w:p>
    <w:p w14:paraId="7E425E6C" w14:textId="77777777" w:rsidR="00CC3A24" w:rsidRDefault="00000000">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 xml:space="preserve">(Source: Ali, 2023) </w:t>
      </w:r>
    </w:p>
    <w:p w14:paraId="532D4DCB" w14:textId="77777777" w:rsidR="00CC3A24"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lastRenderedPageBreak/>
        <w:t xml:space="preserve">Starbucks exemplifies a transnational strategy in which it takes on a top-brand, yet local approach. It offers global consistency in the core of its coffeehouse, the brand and coffeehouse standards, and allows for flexibility in product offerings and customer engagement in local markets. This is because in this situation, Starbucks can import knowledge, abilities and brand value while adapting to cultural variations. Its international model also has a mix of company-owned and franchised locations, allowing flexibility and market reach. Starbucks had 22,744 stores and net revenues of $2,051.1 million in its international business across the regions it operates in in Q2 2026 (Starbucks, 2026). In this way, Starbucks combines worldwide efficiency and </w:t>
      </w:r>
      <w:proofErr w:type="spellStart"/>
      <w:r>
        <w:rPr>
          <w:rFonts w:ascii="Arial" w:eastAsia="Arial" w:hAnsi="Arial" w:cs="Arial"/>
          <w:color w:val="000000"/>
        </w:rPr>
        <w:t>individualised</w:t>
      </w:r>
      <w:proofErr w:type="spellEnd"/>
      <w:r>
        <w:rPr>
          <w:rFonts w:ascii="Arial" w:eastAsia="Arial" w:hAnsi="Arial" w:cs="Arial"/>
          <w:color w:val="000000"/>
        </w:rPr>
        <w:t xml:space="preserve"> local solutions, a measure that can be strategically difficult, regardless of the many different markets.</w:t>
      </w:r>
    </w:p>
    <w:p w14:paraId="0C0E48A1" w14:textId="77777777" w:rsidR="00CC3A24" w:rsidRDefault="00000000">
      <w:pPr>
        <w:pBdr>
          <w:top w:val="nil"/>
          <w:left w:val="nil"/>
          <w:bottom w:val="nil"/>
          <w:right w:val="nil"/>
          <w:between w:val="nil"/>
        </w:pBdr>
        <w:jc w:val="center"/>
        <w:rPr>
          <w:rFonts w:ascii="Arial" w:eastAsia="Arial" w:hAnsi="Arial" w:cs="Arial"/>
          <w:color w:val="000000"/>
        </w:rPr>
      </w:pPr>
      <w:r>
        <w:rPr>
          <w:rFonts w:ascii="Arial" w:eastAsia="Arial" w:hAnsi="Arial" w:cs="Arial"/>
          <w:noProof/>
          <w:color w:val="000000"/>
        </w:rPr>
        <w:drawing>
          <wp:inline distT="114300" distB="114300" distL="114300" distR="114300" wp14:anchorId="5DF5FAC1" wp14:editId="40A1A13E">
            <wp:extent cx="5943600" cy="1816100"/>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1816100"/>
                    </a:xfrm>
                    <a:prstGeom prst="rect">
                      <a:avLst/>
                    </a:prstGeom>
                    <a:ln w="12700">
                      <a:solidFill>
                        <a:srgbClr val="000000"/>
                      </a:solidFill>
                      <a:prstDash val="solid"/>
                    </a:ln>
                  </pic:spPr>
                </pic:pic>
              </a:graphicData>
            </a:graphic>
          </wp:inline>
        </w:drawing>
      </w:r>
    </w:p>
    <w:p w14:paraId="1B0500D6" w14:textId="77777777" w:rsidR="00CC3A24" w:rsidRDefault="00000000" w:rsidP="00634DFE">
      <w:pPr>
        <w:pStyle w:val="Heading4"/>
        <w:rPr>
          <w:rFonts w:eastAsia="Arial"/>
        </w:rPr>
      </w:pPr>
      <w:bookmarkStart w:id="5" w:name="_Toc237276767"/>
      <w:r>
        <w:rPr>
          <w:rFonts w:eastAsia="Arial"/>
        </w:rPr>
        <w:t>Figure 2: Q2 International Segment Results</w:t>
      </w:r>
      <w:bookmarkEnd w:id="5"/>
      <w:r>
        <w:rPr>
          <w:rFonts w:eastAsia="Arial"/>
        </w:rPr>
        <w:t xml:space="preserve"> </w:t>
      </w:r>
    </w:p>
    <w:p w14:paraId="29FDDBFF" w14:textId="77777777" w:rsidR="00CC3A24" w:rsidRDefault="00000000">
      <w:pPr>
        <w:pBdr>
          <w:top w:val="nil"/>
          <w:left w:val="nil"/>
          <w:bottom w:val="nil"/>
          <w:right w:val="nil"/>
          <w:between w:val="nil"/>
        </w:pBdr>
        <w:jc w:val="center"/>
        <w:rPr>
          <w:rFonts w:ascii="Arial" w:eastAsia="Arial" w:hAnsi="Arial" w:cs="Arial"/>
          <w:color w:val="000000"/>
        </w:rPr>
      </w:pPr>
      <w:r>
        <w:rPr>
          <w:rFonts w:ascii="Arial" w:eastAsia="Arial" w:hAnsi="Arial" w:cs="Arial"/>
          <w:color w:val="303030"/>
        </w:rPr>
        <w:t>(Source: Starbucks, 2026)</w:t>
      </w:r>
      <w:r>
        <w:rPr>
          <w:rFonts w:ascii="Arial" w:eastAsia="Arial" w:hAnsi="Arial" w:cs="Arial"/>
          <w:color w:val="000000"/>
        </w:rPr>
        <w:t xml:space="preserve"> </w:t>
      </w:r>
    </w:p>
    <w:p w14:paraId="0AED9FB4" w14:textId="5FF15A40" w:rsidR="00CC3A24"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The global branding and local responsiveness of Starbucks' transnational strategy enhance </w:t>
      </w:r>
      <w:r w:rsidR="00634DFE">
        <w:rPr>
          <w:rFonts w:ascii="Arial" w:eastAsia="Arial" w:hAnsi="Arial" w:cs="Arial"/>
          <w:color w:val="000000"/>
        </w:rPr>
        <w:t>competitive</w:t>
      </w:r>
      <w:r>
        <w:rPr>
          <w:rFonts w:ascii="Arial" w:eastAsia="Arial" w:hAnsi="Arial" w:cs="Arial"/>
          <w:color w:val="000000"/>
        </w:rPr>
        <w:t xml:space="preserve"> advantage, and adaptation can lead to greater operational complexity and costs. In Pakistan, </w:t>
      </w:r>
      <w:proofErr w:type="spellStart"/>
      <w:r>
        <w:rPr>
          <w:rFonts w:ascii="Arial" w:eastAsia="Arial" w:hAnsi="Arial" w:cs="Arial"/>
          <w:color w:val="000000"/>
        </w:rPr>
        <w:t>localisation</w:t>
      </w:r>
      <w:proofErr w:type="spellEnd"/>
      <w:r>
        <w:rPr>
          <w:rFonts w:ascii="Arial" w:eastAsia="Arial" w:hAnsi="Arial" w:cs="Arial"/>
          <w:color w:val="000000"/>
        </w:rPr>
        <w:t xml:space="preserve"> may even be necessary to keep the brand of Starbucks alive while keeping in mind the </w:t>
      </w:r>
      <w:r w:rsidR="00634DFE">
        <w:rPr>
          <w:rFonts w:ascii="Arial" w:eastAsia="Arial" w:hAnsi="Arial" w:cs="Arial"/>
          <w:color w:val="000000"/>
        </w:rPr>
        <w:t>cultural</w:t>
      </w:r>
      <w:r>
        <w:rPr>
          <w:rFonts w:ascii="Arial" w:eastAsia="Arial" w:hAnsi="Arial" w:cs="Arial"/>
          <w:color w:val="000000"/>
        </w:rPr>
        <w:t xml:space="preserve"> requirements. International comparable-store sales grew 2.6% in Q2 FY2026, reflecting robust demand in the international market with varied results across markets (Starbucks, 2026).</w:t>
      </w:r>
    </w:p>
    <w:p w14:paraId="59147C9A" w14:textId="77777777" w:rsidR="00CC3A24" w:rsidRDefault="00000000">
      <w:pPr>
        <w:pStyle w:val="Heading2"/>
        <w:keepNext w:val="0"/>
        <w:keepLines w:val="0"/>
        <w:jc w:val="left"/>
        <w:rPr>
          <w:rFonts w:eastAsia="Arial" w:cs="Arial"/>
        </w:rPr>
      </w:pPr>
      <w:bookmarkStart w:id="6" w:name="_94kij3dsnvlc" w:colFirst="0" w:colLast="0"/>
      <w:bookmarkStart w:id="7" w:name="_Toc237301639"/>
      <w:bookmarkEnd w:id="6"/>
      <w:r>
        <w:rPr>
          <w:rFonts w:eastAsia="Arial" w:cs="Arial"/>
        </w:rPr>
        <w:t>1.2 Global Configuration and Geographic Footprint</w:t>
      </w:r>
      <w:bookmarkEnd w:id="7"/>
    </w:p>
    <w:p w14:paraId="01FD1357" w14:textId="77777777" w:rsidR="00CC3A24"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Starbucks has geographically diversified its international footprint, including both developed and emerging markets such as North America, China, etc. In 2026, it had 22,744 stores across the world, showcasing its significant geographic expansion and market diversity (Starbucks, 2026). This scale also enhances brand recognition, </w:t>
      </w:r>
      <w:r>
        <w:rPr>
          <w:rFonts w:ascii="Arial" w:eastAsia="Arial" w:hAnsi="Arial" w:cs="Arial"/>
          <w:color w:val="000000"/>
        </w:rPr>
        <w:lastRenderedPageBreak/>
        <w:t xml:space="preserve">economies of scale, knowledge transfer and supply-chain capabilities, and provides for a </w:t>
      </w:r>
      <w:proofErr w:type="gramStart"/>
      <w:r>
        <w:rPr>
          <w:rFonts w:ascii="Arial" w:eastAsia="Arial" w:hAnsi="Arial" w:cs="Arial"/>
          <w:color w:val="000000"/>
        </w:rPr>
        <w:t>fairly uniform</w:t>
      </w:r>
      <w:proofErr w:type="gramEnd"/>
      <w:r>
        <w:rPr>
          <w:rFonts w:ascii="Arial" w:eastAsia="Arial" w:hAnsi="Arial" w:cs="Arial"/>
          <w:color w:val="000000"/>
        </w:rPr>
        <w:t xml:space="preserve"> customer experience. Value is also generated by international activities that include expansion and diversification of revenues, market learning and licensing agreements. Starbucks also shows excellent performance in its international operations, where its operating margin in Q2 FY2026 was 19.4%. This indicates the profitability of the company's global network (Starbucks, 2026). But geographic diversification comes with the challenge of diverse consumer preferences, as well as regulations and operating conditions; hence, the need to strike a balance between geographic efficiency and geographic responsiveness for Starbucks. This arrangement can then offer features that could play towards clever adjustments to enter Pakistan.</w:t>
      </w:r>
    </w:p>
    <w:p w14:paraId="64DB9997" w14:textId="77777777" w:rsidR="00CC3A24" w:rsidRDefault="00000000">
      <w:pPr>
        <w:pBdr>
          <w:top w:val="nil"/>
          <w:left w:val="nil"/>
          <w:bottom w:val="nil"/>
          <w:right w:val="nil"/>
          <w:between w:val="nil"/>
        </w:pBdr>
        <w:jc w:val="center"/>
        <w:rPr>
          <w:rFonts w:ascii="Arial" w:eastAsia="Arial" w:hAnsi="Arial" w:cs="Arial"/>
          <w:color w:val="000000"/>
        </w:rPr>
      </w:pPr>
      <w:r>
        <w:rPr>
          <w:rFonts w:ascii="Arial" w:eastAsia="Arial" w:hAnsi="Arial" w:cs="Arial"/>
          <w:noProof/>
          <w:color w:val="000000"/>
        </w:rPr>
        <w:drawing>
          <wp:inline distT="114300" distB="114300" distL="114300" distR="114300" wp14:anchorId="13B3AD47" wp14:editId="6F0B49E4">
            <wp:extent cx="5943600" cy="5217951"/>
            <wp:effectExtent l="12700" t="12700" r="12700" b="127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b="4228"/>
                    <a:stretch>
                      <a:fillRect/>
                    </a:stretch>
                  </pic:blipFill>
                  <pic:spPr>
                    <a:xfrm>
                      <a:off x="0" y="0"/>
                      <a:ext cx="5943600" cy="5217951"/>
                    </a:xfrm>
                    <a:prstGeom prst="rect">
                      <a:avLst/>
                    </a:prstGeom>
                    <a:ln w="12700">
                      <a:solidFill>
                        <a:srgbClr val="000000"/>
                      </a:solidFill>
                      <a:prstDash val="solid"/>
                    </a:ln>
                  </pic:spPr>
                </pic:pic>
              </a:graphicData>
            </a:graphic>
          </wp:inline>
        </w:drawing>
      </w:r>
    </w:p>
    <w:p w14:paraId="57A01D68" w14:textId="77777777" w:rsidR="00CC3A24" w:rsidRDefault="00000000" w:rsidP="00634DFE">
      <w:pPr>
        <w:pStyle w:val="Heading4"/>
        <w:rPr>
          <w:rFonts w:eastAsia="Arial"/>
        </w:rPr>
      </w:pPr>
      <w:bookmarkStart w:id="8" w:name="_Toc237276768"/>
      <w:r>
        <w:rPr>
          <w:rFonts w:eastAsia="Arial"/>
        </w:rPr>
        <w:lastRenderedPageBreak/>
        <w:t>Figure 3: Starbucks Report’s Q2 2026 Fiscal Year</w:t>
      </w:r>
      <w:bookmarkEnd w:id="8"/>
      <w:r>
        <w:rPr>
          <w:rFonts w:eastAsia="Arial"/>
        </w:rPr>
        <w:t xml:space="preserve"> </w:t>
      </w:r>
    </w:p>
    <w:p w14:paraId="349510AC" w14:textId="77777777" w:rsidR="00CC3A24" w:rsidRDefault="00000000">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 xml:space="preserve">(Source: Starbucks, 2026) </w:t>
      </w:r>
    </w:p>
    <w:p w14:paraId="55AD73EB" w14:textId="73A69BBA" w:rsidR="00CC3A24"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Starbucks' transnational approach could ensure that its launch in Pakistan is a blend of global and local adaptation. Its international competences bring operational and brand advantages, but </w:t>
      </w:r>
      <w:r w:rsidR="00634DFE">
        <w:rPr>
          <w:rFonts w:ascii="Arial" w:eastAsia="Arial" w:hAnsi="Arial" w:cs="Arial"/>
          <w:color w:val="000000"/>
        </w:rPr>
        <w:t>to</w:t>
      </w:r>
      <w:r>
        <w:rPr>
          <w:rFonts w:ascii="Arial" w:eastAsia="Arial" w:hAnsi="Arial" w:cs="Arial"/>
          <w:color w:val="000000"/>
        </w:rPr>
        <w:t xml:space="preserve"> be successful, a balance between </w:t>
      </w:r>
      <w:proofErr w:type="spellStart"/>
      <w:r>
        <w:rPr>
          <w:rFonts w:ascii="Arial" w:eastAsia="Arial" w:hAnsi="Arial" w:cs="Arial"/>
          <w:color w:val="000000"/>
        </w:rPr>
        <w:t>standardisation</w:t>
      </w:r>
      <w:proofErr w:type="spellEnd"/>
      <w:r>
        <w:rPr>
          <w:rFonts w:ascii="Arial" w:eastAsia="Arial" w:hAnsi="Arial" w:cs="Arial"/>
          <w:color w:val="000000"/>
        </w:rPr>
        <w:t xml:space="preserve"> and </w:t>
      </w:r>
      <w:proofErr w:type="spellStart"/>
      <w:r>
        <w:rPr>
          <w:rFonts w:ascii="Arial" w:eastAsia="Arial" w:hAnsi="Arial" w:cs="Arial"/>
          <w:color w:val="000000"/>
        </w:rPr>
        <w:t>localisation</w:t>
      </w:r>
      <w:proofErr w:type="spellEnd"/>
      <w:r>
        <w:rPr>
          <w:rFonts w:ascii="Arial" w:eastAsia="Arial" w:hAnsi="Arial" w:cs="Arial"/>
          <w:color w:val="000000"/>
        </w:rPr>
        <w:t xml:space="preserve"> is necessary. Thus, it is imperative to subject Pakistan's political, economic, legal and cultural landscape to scrutiny prior to entering.</w:t>
      </w:r>
      <w:r>
        <w:br w:type="page"/>
      </w:r>
    </w:p>
    <w:p w14:paraId="7A44EB9D" w14:textId="77777777" w:rsidR="00CC3A24" w:rsidRDefault="00000000">
      <w:pPr>
        <w:pStyle w:val="Heading1"/>
        <w:keepNext w:val="0"/>
        <w:keepLines w:val="0"/>
        <w:rPr>
          <w:rFonts w:eastAsia="Arial" w:cs="Arial"/>
          <w:sz w:val="26"/>
          <w:szCs w:val="26"/>
        </w:rPr>
      </w:pPr>
      <w:bookmarkStart w:id="9" w:name="_87mpxou9s7zu" w:colFirst="0" w:colLast="0"/>
      <w:bookmarkStart w:id="10" w:name="_Toc237301640"/>
      <w:bookmarkEnd w:id="9"/>
      <w:r>
        <w:rPr>
          <w:rFonts w:eastAsia="Arial" w:cs="Arial"/>
        </w:rPr>
        <w:lastRenderedPageBreak/>
        <w:t>2. Macro-Environmental Appraisal and Market Attractiveness</w:t>
      </w:r>
      <w:bookmarkEnd w:id="10"/>
      <w:r>
        <w:rPr>
          <w:rFonts w:eastAsia="Arial" w:cs="Arial"/>
        </w:rPr>
        <w:t xml:space="preserve"> </w:t>
      </w:r>
    </w:p>
    <w:p w14:paraId="410FDFCB" w14:textId="77777777" w:rsidR="00CC3A24"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The large consumer base and the nascent urban café market present a potentially important emerging-market opportunity for Starbucks in Pakistan. According to the World Bank, the population of Pakistan is projected to reach 255.2 million in 2026, which will further boost its long-term market potential (</w:t>
      </w:r>
      <w:proofErr w:type="spellStart"/>
      <w:r>
        <w:rPr>
          <w:rFonts w:ascii="Arial" w:eastAsia="Arial" w:hAnsi="Arial" w:cs="Arial"/>
          <w:color w:val="000000"/>
        </w:rPr>
        <w:t>GeoFactbook</w:t>
      </w:r>
      <w:proofErr w:type="spellEnd"/>
      <w:r>
        <w:rPr>
          <w:rFonts w:ascii="Arial" w:eastAsia="Arial" w:hAnsi="Arial" w:cs="Arial"/>
          <w:color w:val="000000"/>
        </w:rPr>
        <w:t>, 2026). This assessment thus determines the political, economic, legal and cultural environment that can facilitate or hinder Starbucks in being successful in its market entry.</w:t>
      </w:r>
    </w:p>
    <w:p w14:paraId="19094F08" w14:textId="77777777" w:rsidR="00CC3A24" w:rsidRDefault="00000000">
      <w:pPr>
        <w:pBdr>
          <w:top w:val="nil"/>
          <w:left w:val="nil"/>
          <w:bottom w:val="nil"/>
          <w:right w:val="nil"/>
          <w:between w:val="nil"/>
        </w:pBdr>
        <w:jc w:val="center"/>
        <w:rPr>
          <w:rFonts w:ascii="Arial" w:eastAsia="Arial" w:hAnsi="Arial" w:cs="Arial"/>
          <w:color w:val="000000"/>
        </w:rPr>
      </w:pPr>
      <w:r>
        <w:rPr>
          <w:rFonts w:ascii="Arial" w:eastAsia="Arial" w:hAnsi="Arial" w:cs="Arial"/>
          <w:noProof/>
          <w:color w:val="000000"/>
        </w:rPr>
        <w:drawing>
          <wp:inline distT="114300" distB="114300" distL="114300" distR="114300" wp14:anchorId="1F1EAC83" wp14:editId="76CCDAA7">
            <wp:extent cx="5943600" cy="2984500"/>
            <wp:effectExtent l="12700" t="12700" r="12700" b="127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943600" cy="2984500"/>
                    </a:xfrm>
                    <a:prstGeom prst="rect">
                      <a:avLst/>
                    </a:prstGeom>
                    <a:ln w="12700">
                      <a:solidFill>
                        <a:srgbClr val="000000"/>
                      </a:solidFill>
                      <a:prstDash val="solid"/>
                    </a:ln>
                  </pic:spPr>
                </pic:pic>
              </a:graphicData>
            </a:graphic>
          </wp:inline>
        </w:drawing>
      </w:r>
    </w:p>
    <w:p w14:paraId="1529A90C" w14:textId="77777777" w:rsidR="00CC3A24" w:rsidRDefault="00000000" w:rsidP="00634DFE">
      <w:pPr>
        <w:pStyle w:val="Heading4"/>
        <w:rPr>
          <w:rFonts w:eastAsia="Arial"/>
        </w:rPr>
      </w:pPr>
      <w:bookmarkStart w:id="11" w:name="_Toc237276769"/>
      <w:r>
        <w:rPr>
          <w:rFonts w:eastAsia="Arial"/>
        </w:rPr>
        <w:t>Figure 4: Total population in Pakistan</w:t>
      </w:r>
      <w:bookmarkEnd w:id="11"/>
    </w:p>
    <w:p w14:paraId="7A46DB3E" w14:textId="77777777" w:rsidR="00CC3A24" w:rsidRDefault="00000000">
      <w:pPr>
        <w:pBdr>
          <w:top w:val="nil"/>
          <w:left w:val="nil"/>
          <w:bottom w:val="nil"/>
          <w:right w:val="nil"/>
          <w:between w:val="nil"/>
        </w:pBdr>
        <w:jc w:val="center"/>
        <w:rPr>
          <w:rFonts w:ascii="Arial" w:eastAsia="Arial" w:hAnsi="Arial" w:cs="Arial"/>
          <w:color w:val="000000"/>
        </w:rPr>
      </w:pPr>
      <w:r>
        <w:rPr>
          <w:rFonts w:ascii="Arial" w:eastAsia="Arial" w:hAnsi="Arial" w:cs="Arial"/>
          <w:color w:val="303030"/>
        </w:rPr>
        <w:t xml:space="preserve">(Source: </w:t>
      </w:r>
      <w:proofErr w:type="spellStart"/>
      <w:r>
        <w:rPr>
          <w:rFonts w:ascii="Arial" w:eastAsia="Arial" w:hAnsi="Arial" w:cs="Arial"/>
          <w:color w:val="303030"/>
        </w:rPr>
        <w:t>GeoFactbook</w:t>
      </w:r>
      <w:proofErr w:type="spellEnd"/>
      <w:r>
        <w:rPr>
          <w:rFonts w:ascii="Arial" w:eastAsia="Arial" w:hAnsi="Arial" w:cs="Arial"/>
          <w:color w:val="303030"/>
        </w:rPr>
        <w:t>, 2026)</w:t>
      </w:r>
    </w:p>
    <w:p w14:paraId="0B55C7F9" w14:textId="77777777" w:rsidR="00CC3A24" w:rsidRDefault="00000000">
      <w:pPr>
        <w:pStyle w:val="Heading1"/>
        <w:rPr>
          <w:rFonts w:eastAsia="Arial" w:cs="Arial"/>
        </w:rPr>
      </w:pPr>
      <w:bookmarkStart w:id="12" w:name="_s2dq0kntssko" w:colFirst="0" w:colLast="0"/>
      <w:bookmarkStart w:id="13" w:name="_Toc237301641"/>
      <w:bookmarkEnd w:id="12"/>
      <w:r>
        <w:rPr>
          <w:rFonts w:eastAsia="Arial" w:cs="Arial"/>
        </w:rPr>
        <w:t>2.1 Political Environment</w:t>
      </w:r>
      <w:bookmarkEnd w:id="13"/>
      <w:r>
        <w:rPr>
          <w:rFonts w:eastAsia="Arial" w:cs="Arial"/>
        </w:rPr>
        <w:t xml:space="preserve"> </w:t>
      </w:r>
    </w:p>
    <w:p w14:paraId="74E5450A" w14:textId="048E35B6" w:rsidR="00CC3A24" w:rsidRDefault="00EC4F08" w:rsidP="00EC4F08">
      <w:pPr>
        <w:pStyle w:val="Heading3"/>
        <w:rPr>
          <w:rFonts w:eastAsia="Arial"/>
          <w:i/>
        </w:rPr>
      </w:pPr>
      <w:bookmarkStart w:id="14" w:name="_hmobdz6vosr9" w:colFirst="0" w:colLast="0"/>
      <w:bookmarkStart w:id="15" w:name="_Toc237301642"/>
      <w:bookmarkEnd w:id="14"/>
      <w:r>
        <w:rPr>
          <w:rFonts w:eastAsia="Arial"/>
        </w:rPr>
        <w:t xml:space="preserve">2.1.1 Political </w:t>
      </w:r>
      <w:r w:rsidRPr="00EC4F08">
        <w:t>Stability</w:t>
      </w:r>
      <w:r>
        <w:rPr>
          <w:rFonts w:eastAsia="Arial"/>
        </w:rPr>
        <w:t xml:space="preserve"> and Government Effectiveness</w:t>
      </w:r>
      <w:bookmarkEnd w:id="15"/>
      <w:r>
        <w:rPr>
          <w:rFonts w:eastAsia="Arial"/>
        </w:rPr>
        <w:t xml:space="preserve"> </w:t>
      </w:r>
    </w:p>
    <w:p w14:paraId="1A968992" w14:textId="77777777" w:rsidR="00CC3A24"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Starbucks in Pakistan faces the crossroads of growth and challenges, as political stability and uncertainty persist. According to the latest information from the IMF, Pakistan had reported disbursement of US$4.8 billion against its EFF and RSF </w:t>
      </w:r>
      <w:proofErr w:type="spellStart"/>
      <w:r>
        <w:rPr>
          <w:rFonts w:ascii="Arial" w:eastAsia="Arial" w:hAnsi="Arial" w:cs="Arial"/>
          <w:color w:val="000000"/>
        </w:rPr>
        <w:t>programmes</w:t>
      </w:r>
      <w:proofErr w:type="spellEnd"/>
      <w:r>
        <w:rPr>
          <w:rFonts w:ascii="Arial" w:eastAsia="Arial" w:hAnsi="Arial" w:cs="Arial"/>
          <w:color w:val="000000"/>
        </w:rPr>
        <w:t xml:space="preserve"> till May 2026, which shows good progress in policy implementation and maintaining macroeconomic stability (ABC Live, 2026). Still, the World Bank points to chronic inadequacies in these institutions and policies that erode investor confidence. LTP uncertainty regarding policy implementation and taxation/business regulations may add </w:t>
      </w:r>
      <w:r>
        <w:rPr>
          <w:rFonts w:ascii="Arial" w:eastAsia="Arial" w:hAnsi="Arial" w:cs="Arial"/>
          <w:color w:val="000000"/>
        </w:rPr>
        <w:lastRenderedPageBreak/>
        <w:t xml:space="preserve">risks to Starbucks' LTP store investment and supply-chain plans. Thus, Starbucks would require a series of investments, effective local partnerships, and ongoing policy oversight to </w:t>
      </w:r>
      <w:proofErr w:type="spellStart"/>
      <w:r>
        <w:rPr>
          <w:rFonts w:ascii="Arial" w:eastAsia="Arial" w:hAnsi="Arial" w:cs="Arial"/>
          <w:color w:val="000000"/>
        </w:rPr>
        <w:t>minimise</w:t>
      </w:r>
      <w:proofErr w:type="spellEnd"/>
      <w:r>
        <w:rPr>
          <w:rFonts w:ascii="Arial" w:eastAsia="Arial" w:hAnsi="Arial" w:cs="Arial"/>
          <w:color w:val="000000"/>
        </w:rPr>
        <w:t xml:space="preserve"> risk and evaluate the market dynamics in Pakistan.</w:t>
      </w:r>
    </w:p>
    <w:p w14:paraId="1C28601C" w14:textId="631C1F5C" w:rsidR="00CC3A24" w:rsidRDefault="00EC4F08" w:rsidP="00634DFE">
      <w:pPr>
        <w:pStyle w:val="Heading3"/>
        <w:rPr>
          <w:rFonts w:eastAsia="Arial"/>
          <w:i/>
        </w:rPr>
      </w:pPr>
      <w:bookmarkStart w:id="16" w:name="_bvrcflddeugl" w:colFirst="0" w:colLast="0"/>
      <w:bookmarkStart w:id="17" w:name="_Toc237301643"/>
      <w:bookmarkEnd w:id="16"/>
      <w:r>
        <w:rPr>
          <w:rFonts w:eastAsia="Arial"/>
        </w:rPr>
        <w:t>2.1.2 Government Policies and Foreign Investment</w:t>
      </w:r>
      <w:bookmarkEnd w:id="17"/>
      <w:r>
        <w:rPr>
          <w:rFonts w:eastAsia="Arial"/>
        </w:rPr>
        <w:t xml:space="preserve"> </w:t>
      </w:r>
    </w:p>
    <w:p w14:paraId="53FBE33E" w14:textId="77777777" w:rsidR="00CC3A24"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Pakistan has a relatively flexible FDI regime, with the Board of Investment facilitating FDI and allowing up to 100% foreign equity in services, depending on the sector(s) (Norton Rose Fulbright, 2026). The Investment Policy 2023 also provided for reforms to strengthen investor facilitation, the most prominent being the Special Investment Facilitation Council (UNCTAD, 2026). These policies might lessen the obstacle and promote more strategic control for Starbucks. But market entry and establishment expenses can be </w:t>
      </w:r>
      <w:proofErr w:type="gramStart"/>
      <w:r>
        <w:rPr>
          <w:rFonts w:ascii="Arial" w:eastAsia="Arial" w:hAnsi="Arial" w:cs="Arial"/>
          <w:color w:val="000000"/>
        </w:rPr>
        <w:t>raised</w:t>
      </w:r>
      <w:proofErr w:type="gramEnd"/>
      <w:r>
        <w:rPr>
          <w:rFonts w:ascii="Arial" w:eastAsia="Arial" w:hAnsi="Arial" w:cs="Arial"/>
          <w:color w:val="000000"/>
        </w:rPr>
        <w:t xml:space="preserve"> and establishment time may be further delayed by administrative approvals, taxation, and coordination with licensing and regulation. </w:t>
      </w:r>
    </w:p>
    <w:p w14:paraId="0149AFE6" w14:textId="77777777" w:rsidR="00CC3A24" w:rsidRDefault="00000000">
      <w:pPr>
        <w:pBdr>
          <w:top w:val="nil"/>
          <w:left w:val="nil"/>
          <w:bottom w:val="nil"/>
          <w:right w:val="nil"/>
          <w:between w:val="nil"/>
        </w:pBdr>
        <w:jc w:val="center"/>
        <w:rPr>
          <w:rFonts w:ascii="Arial" w:eastAsia="Arial" w:hAnsi="Arial" w:cs="Arial"/>
          <w:color w:val="000000"/>
        </w:rPr>
      </w:pPr>
      <w:r>
        <w:rPr>
          <w:rFonts w:ascii="Arial" w:eastAsia="Arial" w:hAnsi="Arial" w:cs="Arial"/>
          <w:noProof/>
          <w:color w:val="000000"/>
        </w:rPr>
        <w:drawing>
          <wp:inline distT="114300" distB="114300" distL="114300" distR="114300" wp14:anchorId="2BED3A4C" wp14:editId="46E23260">
            <wp:extent cx="5943600" cy="3649275"/>
            <wp:effectExtent l="12700" t="12700" r="12700" b="1270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b="3160"/>
                    <a:stretch>
                      <a:fillRect/>
                    </a:stretch>
                  </pic:blipFill>
                  <pic:spPr>
                    <a:xfrm>
                      <a:off x="0" y="0"/>
                      <a:ext cx="5943600" cy="3649275"/>
                    </a:xfrm>
                    <a:prstGeom prst="rect">
                      <a:avLst/>
                    </a:prstGeom>
                    <a:ln w="12700">
                      <a:solidFill>
                        <a:srgbClr val="000000"/>
                      </a:solidFill>
                      <a:prstDash val="solid"/>
                    </a:ln>
                  </pic:spPr>
                </pic:pic>
              </a:graphicData>
            </a:graphic>
          </wp:inline>
        </w:drawing>
      </w:r>
    </w:p>
    <w:p w14:paraId="02EDAD07" w14:textId="77777777" w:rsidR="00CC3A24" w:rsidRDefault="00000000" w:rsidP="00634DFE">
      <w:pPr>
        <w:pStyle w:val="Heading4"/>
        <w:rPr>
          <w:rFonts w:eastAsia="Arial"/>
        </w:rPr>
      </w:pPr>
      <w:bookmarkStart w:id="18" w:name="_Toc237276770"/>
      <w:r>
        <w:rPr>
          <w:rFonts w:eastAsia="Arial"/>
        </w:rPr>
        <w:t>Figure 5: Pakistan Foreign Direct Investment: % of GDP</w:t>
      </w:r>
      <w:bookmarkEnd w:id="18"/>
    </w:p>
    <w:p w14:paraId="731387EF" w14:textId="77777777" w:rsidR="00CC3A24" w:rsidRDefault="00000000">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(Source: CEIC Data, 2026)</w:t>
      </w:r>
      <w:r>
        <w:rPr>
          <w:rFonts w:ascii="Arial" w:eastAsia="Arial" w:hAnsi="Arial" w:cs="Arial"/>
          <w:b/>
          <w:bCs/>
          <w:color w:val="000000"/>
        </w:rPr>
        <w:t xml:space="preserve"> </w:t>
      </w:r>
    </w:p>
    <w:p w14:paraId="4F52CF79" w14:textId="0A7A630B" w:rsidR="00CC3A24" w:rsidRDefault="00EC4F08" w:rsidP="00634DFE">
      <w:pPr>
        <w:pStyle w:val="Heading3"/>
        <w:rPr>
          <w:rFonts w:eastAsia="Arial"/>
          <w:i/>
        </w:rPr>
      </w:pPr>
      <w:bookmarkStart w:id="19" w:name="_4gqif7ccg08j" w:colFirst="0" w:colLast="0"/>
      <w:bookmarkStart w:id="20" w:name="_Toc237301644"/>
      <w:bookmarkEnd w:id="19"/>
      <w:r>
        <w:rPr>
          <w:rFonts w:eastAsia="Arial"/>
        </w:rPr>
        <w:lastRenderedPageBreak/>
        <w:t>2.1.3 Trade, Taxation and Import-Related Considerations</w:t>
      </w:r>
      <w:bookmarkEnd w:id="20"/>
      <w:r>
        <w:rPr>
          <w:rFonts w:eastAsia="Arial"/>
        </w:rPr>
        <w:t xml:space="preserve"> </w:t>
      </w:r>
    </w:p>
    <w:p w14:paraId="36EE38FD" w14:textId="7D50B431" w:rsidR="00CC3A24"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Starbucks would have to import </w:t>
      </w:r>
      <w:r w:rsidR="00634DFE">
        <w:rPr>
          <w:rFonts w:ascii="Arial" w:eastAsia="Arial" w:hAnsi="Arial" w:cs="Arial"/>
          <w:color w:val="000000"/>
        </w:rPr>
        <w:t>coffee</w:t>
      </w:r>
      <w:r>
        <w:rPr>
          <w:rFonts w:ascii="Arial" w:eastAsia="Arial" w:hAnsi="Arial" w:cs="Arial"/>
          <w:color w:val="000000"/>
        </w:rPr>
        <w:t xml:space="preserve"> beans and buy some special equipment and other inputs. Additionally, the Customs Tariff for FY2025-26 in Pakistan imposes a customs duty of 10% on coffee imports (HS0901), making it more expensive for Starbucks to import its premium offerings, which could impact the company's premium pricing model (Trade Information Portal of Pakistan, 2026). The tax on imports is also generally sales tax, and customs value may also include transport, insurance and handling. Such efforts may increase operating expenses and make foreseeing supply chain difficult. Starbucks would therefore be able to reduce its exposure by establishing local sourcing and supplier partnerships to leverage local ability to develop quality standards as needed, and importing only unique inputs that are key to ensuring product consistency across the world.</w:t>
      </w:r>
    </w:p>
    <w:p w14:paraId="6C0D0831" w14:textId="77777777" w:rsidR="00CC3A24" w:rsidRDefault="00000000">
      <w:pPr>
        <w:pBdr>
          <w:top w:val="nil"/>
          <w:left w:val="nil"/>
          <w:bottom w:val="nil"/>
          <w:right w:val="nil"/>
          <w:between w:val="nil"/>
        </w:pBdr>
        <w:jc w:val="center"/>
        <w:rPr>
          <w:rFonts w:ascii="Arial" w:eastAsia="Arial" w:hAnsi="Arial" w:cs="Arial"/>
          <w:color w:val="000000"/>
        </w:rPr>
      </w:pPr>
      <w:r>
        <w:rPr>
          <w:rFonts w:ascii="Arial" w:eastAsia="Arial" w:hAnsi="Arial" w:cs="Arial"/>
          <w:noProof/>
          <w:color w:val="000000"/>
        </w:rPr>
        <w:drawing>
          <wp:inline distT="114300" distB="114300" distL="114300" distR="114300" wp14:anchorId="6EB372A0" wp14:editId="75415796">
            <wp:extent cx="4572000" cy="4114800"/>
            <wp:effectExtent l="12700" t="12700" r="12700" b="1270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b="10000"/>
                    <a:stretch>
                      <a:fillRect/>
                    </a:stretch>
                  </pic:blipFill>
                  <pic:spPr>
                    <a:xfrm>
                      <a:off x="0" y="0"/>
                      <a:ext cx="4572000" cy="4114800"/>
                    </a:xfrm>
                    <a:prstGeom prst="rect">
                      <a:avLst/>
                    </a:prstGeom>
                    <a:ln w="12700">
                      <a:solidFill>
                        <a:srgbClr val="000000"/>
                      </a:solidFill>
                      <a:prstDash val="solid"/>
                    </a:ln>
                  </pic:spPr>
                </pic:pic>
              </a:graphicData>
            </a:graphic>
          </wp:inline>
        </w:drawing>
      </w:r>
    </w:p>
    <w:p w14:paraId="4B00282D" w14:textId="77777777" w:rsidR="00CC3A24" w:rsidRDefault="00000000" w:rsidP="00634DFE">
      <w:pPr>
        <w:pStyle w:val="Heading4"/>
        <w:rPr>
          <w:rFonts w:eastAsia="Arial"/>
        </w:rPr>
      </w:pPr>
      <w:bookmarkStart w:id="21" w:name="_Toc237276771"/>
      <w:r>
        <w:rPr>
          <w:rFonts w:eastAsia="Arial"/>
        </w:rPr>
        <w:t>Figure 6: Decoding the National Tariff Policy 2025-2030</w:t>
      </w:r>
      <w:bookmarkEnd w:id="21"/>
    </w:p>
    <w:p w14:paraId="6012213C" w14:textId="77777777" w:rsidR="00CC3A24" w:rsidRDefault="00000000">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 xml:space="preserve">(Source: Economists Association of Pakistan, 2025) </w:t>
      </w:r>
    </w:p>
    <w:p w14:paraId="3291E14D" w14:textId="4B71AFE7" w:rsidR="00CC3A24" w:rsidRDefault="00EC4F08" w:rsidP="00634DFE">
      <w:pPr>
        <w:pStyle w:val="Heading3"/>
        <w:rPr>
          <w:rFonts w:eastAsia="Arial"/>
          <w:i/>
        </w:rPr>
      </w:pPr>
      <w:bookmarkStart w:id="22" w:name="_nduoixdwwg1c" w:colFirst="0" w:colLast="0"/>
      <w:bookmarkStart w:id="23" w:name="_Toc237301645"/>
      <w:bookmarkEnd w:id="22"/>
      <w:r>
        <w:rPr>
          <w:rFonts w:eastAsia="Arial"/>
        </w:rPr>
        <w:lastRenderedPageBreak/>
        <w:t>2.1.4 Political Risks and Strategic Implications</w:t>
      </w:r>
      <w:bookmarkEnd w:id="23"/>
      <w:r>
        <w:rPr>
          <w:rFonts w:eastAsia="Arial"/>
        </w:rPr>
        <w:t xml:space="preserve"> </w:t>
      </w:r>
    </w:p>
    <w:p w14:paraId="217D0D08" w14:textId="77777777" w:rsidR="00CC3A24"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Politically, Starbucks sees moderate risk compared to Pakistan, but not a market constraint at all. Having experienced shocks from the Middle East conflict, the IMF estimates in 2026 that a 0.6 percentage point decrease is anticipated in Pakistan's growth in FY2027 </w:t>
      </w:r>
      <w:proofErr w:type="gramStart"/>
      <w:r>
        <w:rPr>
          <w:rFonts w:ascii="Arial" w:eastAsia="Arial" w:hAnsi="Arial" w:cs="Arial"/>
          <w:color w:val="000000"/>
        </w:rPr>
        <w:t>as a result of</w:t>
      </w:r>
      <w:proofErr w:type="gramEnd"/>
      <w:r>
        <w:rPr>
          <w:rFonts w:ascii="Arial" w:eastAsia="Arial" w:hAnsi="Arial" w:cs="Arial"/>
          <w:color w:val="000000"/>
        </w:rPr>
        <w:t xml:space="preserve"> external geopolitical uncertainties (IMF, 2026). Such volatility can raise operational expenses, hamper imports, and have an impact on long-term store and supply-chain planning. Even if policy reforms improve investor confidence, caution is needed </w:t>
      </w:r>
      <w:proofErr w:type="gramStart"/>
      <w:r>
        <w:rPr>
          <w:rFonts w:ascii="Arial" w:eastAsia="Arial" w:hAnsi="Arial" w:cs="Arial"/>
          <w:color w:val="000000"/>
        </w:rPr>
        <w:t>as a result of</w:t>
      </w:r>
      <w:proofErr w:type="gramEnd"/>
      <w:r>
        <w:rPr>
          <w:rFonts w:ascii="Arial" w:eastAsia="Arial" w:hAnsi="Arial" w:cs="Arial"/>
          <w:color w:val="000000"/>
        </w:rPr>
        <w:t xml:space="preserve"> security conditions and policy changes. Starbucks would then benefit from a phased approach to investing, flexibly sourcing, and effective risk monitoring in its expansion that would keep politics and operational shocks at bay.</w:t>
      </w:r>
    </w:p>
    <w:p w14:paraId="5569BF60" w14:textId="77777777" w:rsidR="00CC3A24" w:rsidRDefault="00000000">
      <w:pPr>
        <w:pStyle w:val="Heading2"/>
        <w:keepNext w:val="0"/>
        <w:keepLines w:val="0"/>
        <w:rPr>
          <w:rFonts w:eastAsia="Arial" w:cs="Arial"/>
        </w:rPr>
      </w:pPr>
      <w:bookmarkStart w:id="24" w:name="_6dtoedfd3hoz" w:colFirst="0" w:colLast="0"/>
      <w:bookmarkStart w:id="25" w:name="_Toc237301646"/>
      <w:bookmarkEnd w:id="24"/>
      <w:r>
        <w:rPr>
          <w:rFonts w:eastAsia="Arial" w:cs="Arial"/>
        </w:rPr>
        <w:t>2.2 Economic Environment</w:t>
      </w:r>
      <w:bookmarkEnd w:id="25"/>
      <w:r>
        <w:rPr>
          <w:rFonts w:eastAsia="Arial" w:cs="Arial"/>
        </w:rPr>
        <w:t xml:space="preserve"> </w:t>
      </w:r>
    </w:p>
    <w:p w14:paraId="54DFAD0D" w14:textId="3D12D755" w:rsidR="00CC3A24" w:rsidRDefault="00EC4F08" w:rsidP="00634DFE">
      <w:pPr>
        <w:pStyle w:val="Heading3"/>
        <w:rPr>
          <w:rFonts w:eastAsia="Arial"/>
        </w:rPr>
      </w:pPr>
      <w:bookmarkStart w:id="26" w:name="_Toc237301647"/>
      <w:r>
        <w:rPr>
          <w:rFonts w:eastAsia="Arial"/>
        </w:rPr>
        <w:t>2.2.1 Economic Growth and Market Potential</w:t>
      </w:r>
      <w:bookmarkEnd w:id="26"/>
    </w:p>
    <w:p w14:paraId="23FEAA22" w14:textId="77777777" w:rsidR="00CC3A24"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Starbucks has huge potential in Pakistan's market as a place where a nascent market of consumers is developing, albeit a low market with low buying power. IMF forecasts real GDP growth to be 3.2% in FY2026, continuing to expand but at relatively slow economic growth (IMF, 2026). In larger urban areas, increasing </w:t>
      </w:r>
      <w:proofErr w:type="spellStart"/>
      <w:r>
        <w:rPr>
          <w:rFonts w:ascii="Arial" w:eastAsia="Arial" w:hAnsi="Arial" w:cs="Arial"/>
          <w:color w:val="000000"/>
        </w:rPr>
        <w:t>urbanisation</w:t>
      </w:r>
      <w:proofErr w:type="spellEnd"/>
      <w:r>
        <w:rPr>
          <w:rFonts w:ascii="Arial" w:eastAsia="Arial" w:hAnsi="Arial" w:cs="Arial"/>
          <w:color w:val="000000"/>
        </w:rPr>
        <w:t xml:space="preserve"> can contribute to the demand for cafes, but Starbucks' high-end positioning can impact affordability. Economic conditions give long-term market potential, but premium coffee consumption will, to a great extent, hinge upon income growth and consumer confidence. </w:t>
      </w:r>
    </w:p>
    <w:p w14:paraId="7BD1AF18" w14:textId="364BEC8B" w:rsidR="00CC3A24" w:rsidRDefault="00EC4F08" w:rsidP="00634DFE">
      <w:pPr>
        <w:pStyle w:val="Heading3"/>
        <w:rPr>
          <w:rFonts w:eastAsia="Arial"/>
        </w:rPr>
      </w:pPr>
      <w:bookmarkStart w:id="27" w:name="_Toc237301648"/>
      <w:r>
        <w:rPr>
          <w:rFonts w:eastAsia="Arial"/>
        </w:rPr>
        <w:t>2.2.2 Inflation and Purchasing Power</w:t>
      </w:r>
      <w:bookmarkEnd w:id="27"/>
    </w:p>
    <w:p w14:paraId="36371645" w14:textId="77777777" w:rsidR="00CC3A24"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Pakistan saw a reduction in the country's inflation, but high inflation remains a worry for Starbucks' premium pricing. The IMF also anticipates a consumer price inflation of 7.3% for FY2026, which may have a negative impact on disposable income and lead to greater price sensitivity among consumers (IMF, 2026). Therefore, Starbucks could run into some difficulties when it comes to its premium drinks, as consumers could be </w:t>
      </w:r>
      <w:proofErr w:type="gramStart"/>
      <w:r>
        <w:rPr>
          <w:rFonts w:ascii="Arial" w:eastAsia="Arial" w:hAnsi="Arial" w:cs="Arial"/>
          <w:color w:val="000000"/>
        </w:rPr>
        <w:t>budget-conscious</w:t>
      </w:r>
      <w:proofErr w:type="gramEnd"/>
      <w:r>
        <w:rPr>
          <w:rFonts w:ascii="Arial" w:eastAsia="Arial" w:hAnsi="Arial" w:cs="Arial"/>
          <w:color w:val="000000"/>
        </w:rPr>
        <w:t xml:space="preserve">. </w:t>
      </w:r>
      <w:proofErr w:type="spellStart"/>
      <w:r>
        <w:rPr>
          <w:rFonts w:ascii="Arial" w:eastAsia="Arial" w:hAnsi="Arial" w:cs="Arial"/>
          <w:color w:val="000000"/>
        </w:rPr>
        <w:t>Stabilisation</w:t>
      </w:r>
      <w:proofErr w:type="spellEnd"/>
      <w:r>
        <w:rPr>
          <w:rFonts w:ascii="Arial" w:eastAsia="Arial" w:hAnsi="Arial" w:cs="Arial"/>
          <w:color w:val="000000"/>
        </w:rPr>
        <w:t xml:space="preserve"> of inflation, however, could gradually boost purchasing confidence. Starbucks, thus, ought to apply </w:t>
      </w:r>
      <w:proofErr w:type="spellStart"/>
      <w:r>
        <w:rPr>
          <w:rFonts w:ascii="Arial" w:eastAsia="Arial" w:hAnsi="Arial" w:cs="Arial"/>
          <w:color w:val="000000"/>
        </w:rPr>
        <w:t>localised</w:t>
      </w:r>
      <w:proofErr w:type="spellEnd"/>
      <w:r>
        <w:rPr>
          <w:rFonts w:ascii="Arial" w:eastAsia="Arial" w:hAnsi="Arial" w:cs="Arial"/>
          <w:color w:val="000000"/>
        </w:rPr>
        <w:t xml:space="preserve"> pricing, smaller, inexpensive offerings and marketing tactics, maintaining its discrete brand position and margins.</w:t>
      </w:r>
    </w:p>
    <w:p w14:paraId="7A5E13EE" w14:textId="77777777" w:rsidR="00CC3A24" w:rsidRDefault="00000000">
      <w:pPr>
        <w:pBdr>
          <w:top w:val="nil"/>
          <w:left w:val="nil"/>
          <w:bottom w:val="nil"/>
          <w:right w:val="nil"/>
          <w:between w:val="nil"/>
        </w:pBdr>
        <w:jc w:val="center"/>
        <w:rPr>
          <w:rFonts w:ascii="Arial" w:eastAsia="Arial" w:hAnsi="Arial" w:cs="Arial"/>
          <w:color w:val="000000"/>
        </w:rPr>
      </w:pPr>
      <w:r>
        <w:rPr>
          <w:rFonts w:ascii="Arial" w:eastAsia="Arial" w:hAnsi="Arial" w:cs="Arial"/>
          <w:noProof/>
          <w:color w:val="000000"/>
        </w:rPr>
        <w:lastRenderedPageBreak/>
        <w:drawing>
          <wp:inline distT="114300" distB="114300" distL="114300" distR="114300" wp14:anchorId="66CA123F" wp14:editId="712AE55B">
            <wp:extent cx="5943600" cy="2882900"/>
            <wp:effectExtent l="12700" t="12700" r="12700" b="1270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a:srcRect/>
                    <a:stretch>
                      <a:fillRect/>
                    </a:stretch>
                  </pic:blipFill>
                  <pic:spPr>
                    <a:xfrm>
                      <a:off x="0" y="0"/>
                      <a:ext cx="5943600" cy="2882900"/>
                    </a:xfrm>
                    <a:prstGeom prst="rect">
                      <a:avLst/>
                    </a:prstGeom>
                    <a:ln w="12700">
                      <a:solidFill>
                        <a:srgbClr val="000000"/>
                      </a:solidFill>
                      <a:prstDash val="solid"/>
                    </a:ln>
                  </pic:spPr>
                </pic:pic>
              </a:graphicData>
            </a:graphic>
          </wp:inline>
        </w:drawing>
      </w:r>
    </w:p>
    <w:p w14:paraId="062F7A84" w14:textId="77777777" w:rsidR="00CC3A24" w:rsidRDefault="00000000" w:rsidP="00634DFE">
      <w:pPr>
        <w:pStyle w:val="Heading4"/>
        <w:rPr>
          <w:rFonts w:eastAsia="Arial"/>
        </w:rPr>
      </w:pPr>
      <w:bookmarkStart w:id="28" w:name="_Toc237276772"/>
      <w:r>
        <w:rPr>
          <w:rFonts w:eastAsia="Arial"/>
        </w:rPr>
        <w:t>Figure 7: Trend in Consumer Price Inflation</w:t>
      </w:r>
      <w:bookmarkEnd w:id="28"/>
    </w:p>
    <w:p w14:paraId="667BC08A" w14:textId="77777777" w:rsidR="00CC3A24" w:rsidRDefault="00000000">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 xml:space="preserve">(Source: </w:t>
      </w:r>
      <w:proofErr w:type="spellStart"/>
      <w:r>
        <w:rPr>
          <w:rFonts w:ascii="Arial" w:eastAsia="Arial" w:hAnsi="Arial" w:cs="Arial"/>
          <w:color w:val="000000"/>
        </w:rPr>
        <w:t>Mettis</w:t>
      </w:r>
      <w:proofErr w:type="spellEnd"/>
      <w:r>
        <w:rPr>
          <w:rFonts w:ascii="Arial" w:eastAsia="Arial" w:hAnsi="Arial" w:cs="Arial"/>
          <w:color w:val="000000"/>
        </w:rPr>
        <w:t xml:space="preserve"> Global, 2026) </w:t>
      </w:r>
    </w:p>
    <w:p w14:paraId="34965CE1" w14:textId="36287260" w:rsidR="00CC3A24" w:rsidRDefault="00EC4F08" w:rsidP="00634DFE">
      <w:pPr>
        <w:pStyle w:val="Heading3"/>
        <w:rPr>
          <w:rFonts w:eastAsia="Arial"/>
        </w:rPr>
      </w:pPr>
      <w:bookmarkStart w:id="29" w:name="_Toc237301649"/>
      <w:r>
        <w:rPr>
          <w:rFonts w:eastAsia="Arial"/>
        </w:rPr>
        <w:t>2.2.3 Exchange Rates and Financial Risk</w:t>
      </w:r>
      <w:bookmarkEnd w:id="29"/>
      <w:r>
        <w:rPr>
          <w:rFonts w:eastAsia="Arial"/>
        </w:rPr>
        <w:t xml:space="preserve"> </w:t>
      </w:r>
    </w:p>
    <w:p w14:paraId="0775E90D" w14:textId="57FFD8D9" w:rsidR="00CC3A24"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The exchange rate risk would have a material impact on the financial condition and performance of Starbucks </w:t>
      </w:r>
      <w:r w:rsidR="00634DFE">
        <w:rPr>
          <w:rFonts w:ascii="Arial" w:eastAsia="Arial" w:hAnsi="Arial" w:cs="Arial"/>
          <w:color w:val="000000"/>
        </w:rPr>
        <w:t>since</w:t>
      </w:r>
      <w:r>
        <w:rPr>
          <w:rFonts w:ascii="Arial" w:eastAsia="Arial" w:hAnsi="Arial" w:cs="Arial"/>
          <w:color w:val="000000"/>
        </w:rPr>
        <w:t xml:space="preserve"> the cost of imports of coffee and equipment would increase if the value of the rupee drops. On 30 June 2026, the exchange rate of USD/PKR was 278.16, which reveals the currency exposure of foreign investors (</w:t>
      </w:r>
      <w:proofErr w:type="spellStart"/>
      <w:r>
        <w:rPr>
          <w:rFonts w:ascii="Arial" w:eastAsia="Arial" w:hAnsi="Arial" w:cs="Arial"/>
          <w:color w:val="000000"/>
        </w:rPr>
        <w:t>Mettis</w:t>
      </w:r>
      <w:proofErr w:type="spellEnd"/>
      <w:r>
        <w:rPr>
          <w:rFonts w:ascii="Arial" w:eastAsia="Arial" w:hAnsi="Arial" w:cs="Arial"/>
          <w:color w:val="000000"/>
        </w:rPr>
        <w:t xml:space="preserve"> Global, 2026). Stock and currency fluctuations may thus squeeze margins, raise operating expenses and decrease the </w:t>
      </w:r>
      <w:r w:rsidR="00634DFE">
        <w:rPr>
          <w:rFonts w:ascii="Arial" w:eastAsia="Arial" w:hAnsi="Arial" w:cs="Arial"/>
          <w:color w:val="000000"/>
        </w:rPr>
        <w:t>number</w:t>
      </w:r>
      <w:r>
        <w:rPr>
          <w:rFonts w:ascii="Arial" w:eastAsia="Arial" w:hAnsi="Arial" w:cs="Arial"/>
          <w:color w:val="000000"/>
        </w:rPr>
        <w:t xml:space="preserve"> of profits that may be repatriated in dollars. More local </w:t>
      </w:r>
      <w:r w:rsidR="00634DFE">
        <w:rPr>
          <w:rFonts w:ascii="Arial" w:eastAsia="Arial" w:hAnsi="Arial" w:cs="Arial"/>
          <w:color w:val="000000"/>
        </w:rPr>
        <w:t>sources</w:t>
      </w:r>
      <w:r>
        <w:rPr>
          <w:rFonts w:ascii="Arial" w:eastAsia="Arial" w:hAnsi="Arial" w:cs="Arial"/>
          <w:color w:val="000000"/>
        </w:rPr>
        <w:t xml:space="preserve"> should be employed, and implementing currency-risk management, along with selective pricing, can ensure that Starbucks' profitability is not harmed and that their products remain affordable.</w:t>
      </w:r>
    </w:p>
    <w:p w14:paraId="517A4BDF" w14:textId="77777777" w:rsidR="00CC3A24" w:rsidRDefault="00000000">
      <w:pPr>
        <w:pBdr>
          <w:top w:val="nil"/>
          <w:left w:val="nil"/>
          <w:bottom w:val="nil"/>
          <w:right w:val="nil"/>
          <w:between w:val="nil"/>
        </w:pBdr>
        <w:jc w:val="center"/>
        <w:rPr>
          <w:rFonts w:ascii="Arial" w:eastAsia="Arial" w:hAnsi="Arial" w:cs="Arial"/>
          <w:color w:val="000000"/>
        </w:rPr>
      </w:pPr>
      <w:r>
        <w:rPr>
          <w:rFonts w:ascii="Arial" w:eastAsia="Arial" w:hAnsi="Arial" w:cs="Arial"/>
          <w:noProof/>
          <w:color w:val="000000"/>
        </w:rPr>
        <w:lastRenderedPageBreak/>
        <w:drawing>
          <wp:inline distT="114300" distB="114300" distL="114300" distR="114300" wp14:anchorId="15ADD889" wp14:editId="4958B8A4">
            <wp:extent cx="5943600" cy="3009900"/>
            <wp:effectExtent l="12700" t="12700" r="12700" b="1270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5"/>
                    <a:srcRect/>
                    <a:stretch>
                      <a:fillRect/>
                    </a:stretch>
                  </pic:blipFill>
                  <pic:spPr>
                    <a:xfrm>
                      <a:off x="0" y="0"/>
                      <a:ext cx="5943600" cy="3009900"/>
                    </a:xfrm>
                    <a:prstGeom prst="rect">
                      <a:avLst/>
                    </a:prstGeom>
                    <a:ln w="12700">
                      <a:solidFill>
                        <a:srgbClr val="000000"/>
                      </a:solidFill>
                      <a:prstDash val="solid"/>
                    </a:ln>
                  </pic:spPr>
                </pic:pic>
              </a:graphicData>
            </a:graphic>
          </wp:inline>
        </w:drawing>
      </w:r>
    </w:p>
    <w:p w14:paraId="5BBD9409" w14:textId="77777777" w:rsidR="00CC3A24" w:rsidRDefault="00000000" w:rsidP="00634DFE">
      <w:pPr>
        <w:pStyle w:val="Heading4"/>
        <w:rPr>
          <w:rFonts w:eastAsia="Arial"/>
        </w:rPr>
      </w:pPr>
      <w:bookmarkStart w:id="30" w:name="_Toc237276773"/>
      <w:r>
        <w:rPr>
          <w:rFonts w:eastAsia="Arial"/>
        </w:rPr>
        <w:t>Figure 8: Pakistani Rupee vs US Dollar Trend</w:t>
      </w:r>
      <w:bookmarkEnd w:id="30"/>
      <w:r>
        <w:rPr>
          <w:rFonts w:eastAsia="Arial"/>
        </w:rPr>
        <w:t xml:space="preserve"> </w:t>
      </w:r>
    </w:p>
    <w:p w14:paraId="12E4F7F0" w14:textId="77777777" w:rsidR="00CC3A24" w:rsidRDefault="00000000">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 xml:space="preserve">(Source: </w:t>
      </w:r>
      <w:proofErr w:type="spellStart"/>
      <w:r>
        <w:rPr>
          <w:rFonts w:ascii="Arial" w:eastAsia="Arial" w:hAnsi="Arial" w:cs="Arial"/>
          <w:color w:val="000000"/>
        </w:rPr>
        <w:t>Mettis</w:t>
      </w:r>
      <w:proofErr w:type="spellEnd"/>
      <w:r>
        <w:rPr>
          <w:rFonts w:ascii="Arial" w:eastAsia="Arial" w:hAnsi="Arial" w:cs="Arial"/>
          <w:color w:val="000000"/>
        </w:rPr>
        <w:t xml:space="preserve"> Global, 2026)</w:t>
      </w:r>
    </w:p>
    <w:p w14:paraId="75085D6B" w14:textId="3A171AC8" w:rsidR="00CC3A24" w:rsidRDefault="00EC4F08" w:rsidP="00634DFE">
      <w:pPr>
        <w:pStyle w:val="Heading3"/>
        <w:rPr>
          <w:rFonts w:eastAsia="Arial"/>
        </w:rPr>
      </w:pPr>
      <w:bookmarkStart w:id="31" w:name="_Toc237301650"/>
      <w:r>
        <w:rPr>
          <w:rFonts w:eastAsia="Arial"/>
        </w:rPr>
        <w:t>2.2.4 Consumer Market and Coffee-Shop Demand</w:t>
      </w:r>
      <w:bookmarkEnd w:id="31"/>
      <w:r>
        <w:rPr>
          <w:rFonts w:eastAsia="Arial"/>
        </w:rPr>
        <w:t xml:space="preserve"> </w:t>
      </w:r>
    </w:p>
    <w:p w14:paraId="5CF4CAA7" w14:textId="77777777" w:rsidR="00CC3A24"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The urban and younger consumers in Pakistan are looking for places to </w:t>
      </w:r>
      <w:proofErr w:type="spellStart"/>
      <w:r>
        <w:rPr>
          <w:rFonts w:ascii="Arial" w:eastAsia="Arial" w:hAnsi="Arial" w:cs="Arial"/>
          <w:color w:val="000000"/>
        </w:rPr>
        <w:t>socialise</w:t>
      </w:r>
      <w:proofErr w:type="spellEnd"/>
      <w:r>
        <w:rPr>
          <w:rFonts w:ascii="Arial" w:eastAsia="Arial" w:hAnsi="Arial" w:cs="Arial"/>
          <w:color w:val="000000"/>
        </w:rPr>
        <w:t xml:space="preserve"> or enjoy fine dining, and Pakistan's café culture is growing towards that. This is still a relatively niche item though, as 6% of the households in the top income quintile had bought coffee in 2025 (Gallup Pakistan, 2026). This shows us that there is plenty of opportunity for expansion, but there is also a lot of sensitivity when it comes to price and from existing local cafes. Different experiences, </w:t>
      </w:r>
      <w:proofErr w:type="spellStart"/>
      <w:r>
        <w:rPr>
          <w:rFonts w:ascii="Arial" w:eastAsia="Arial" w:hAnsi="Arial" w:cs="Arial"/>
          <w:color w:val="000000"/>
        </w:rPr>
        <w:t>localised</w:t>
      </w:r>
      <w:proofErr w:type="spellEnd"/>
      <w:r>
        <w:rPr>
          <w:rFonts w:ascii="Arial" w:eastAsia="Arial" w:hAnsi="Arial" w:cs="Arial"/>
          <w:color w:val="000000"/>
        </w:rPr>
        <w:t xml:space="preserve"> products and digital engagement might be key for Starbucks if aiming to target the rich, urban customer.</w:t>
      </w:r>
    </w:p>
    <w:p w14:paraId="360F6161" w14:textId="77777777" w:rsidR="00CC3A24" w:rsidRDefault="00000000">
      <w:pPr>
        <w:pBdr>
          <w:top w:val="nil"/>
          <w:left w:val="nil"/>
          <w:bottom w:val="nil"/>
          <w:right w:val="nil"/>
          <w:between w:val="nil"/>
        </w:pBdr>
        <w:jc w:val="center"/>
        <w:rPr>
          <w:rFonts w:ascii="Arial" w:eastAsia="Arial" w:hAnsi="Arial" w:cs="Arial"/>
          <w:color w:val="000000"/>
        </w:rPr>
      </w:pPr>
      <w:r>
        <w:rPr>
          <w:rFonts w:ascii="Arial" w:eastAsia="Arial" w:hAnsi="Arial" w:cs="Arial"/>
          <w:noProof/>
          <w:color w:val="000000"/>
        </w:rPr>
        <w:lastRenderedPageBreak/>
        <w:drawing>
          <wp:inline distT="114300" distB="114300" distL="114300" distR="114300" wp14:anchorId="6BB0403F" wp14:editId="639D9477">
            <wp:extent cx="5943600" cy="4559300"/>
            <wp:effectExtent l="12700" t="12700" r="12700" b="12700"/>
            <wp:docPr id="1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6"/>
                    <a:srcRect/>
                    <a:stretch>
                      <a:fillRect/>
                    </a:stretch>
                  </pic:blipFill>
                  <pic:spPr>
                    <a:xfrm>
                      <a:off x="0" y="0"/>
                      <a:ext cx="5943600" cy="4559300"/>
                    </a:xfrm>
                    <a:prstGeom prst="rect">
                      <a:avLst/>
                    </a:prstGeom>
                    <a:ln w="12700">
                      <a:solidFill>
                        <a:srgbClr val="000000"/>
                      </a:solidFill>
                      <a:prstDash val="solid"/>
                    </a:ln>
                  </pic:spPr>
                </pic:pic>
              </a:graphicData>
            </a:graphic>
          </wp:inline>
        </w:drawing>
      </w:r>
    </w:p>
    <w:p w14:paraId="0717919F" w14:textId="77777777" w:rsidR="00CC3A24" w:rsidRDefault="00000000" w:rsidP="00634DFE">
      <w:pPr>
        <w:pStyle w:val="Heading4"/>
        <w:rPr>
          <w:rFonts w:eastAsia="Arial"/>
        </w:rPr>
      </w:pPr>
      <w:bookmarkStart w:id="32" w:name="_Toc237276774"/>
      <w:r>
        <w:rPr>
          <w:rFonts w:eastAsia="Arial"/>
        </w:rPr>
        <w:t>Figure 9: Tea and Coffee Consumption by Income Quintile in Pakistan</w:t>
      </w:r>
      <w:bookmarkEnd w:id="32"/>
      <w:r>
        <w:rPr>
          <w:rFonts w:eastAsia="Arial"/>
        </w:rPr>
        <w:t xml:space="preserve"> </w:t>
      </w:r>
    </w:p>
    <w:p w14:paraId="2E3A29E6" w14:textId="77777777" w:rsidR="00CC3A24" w:rsidRDefault="00000000">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(Source: Gallup Pakistan, 2026)</w:t>
      </w:r>
    </w:p>
    <w:p w14:paraId="08662BAF" w14:textId="41660EC2" w:rsidR="00CC3A24" w:rsidRDefault="00EC4F08" w:rsidP="00634DFE">
      <w:pPr>
        <w:pStyle w:val="Heading3"/>
        <w:rPr>
          <w:rFonts w:eastAsia="Arial"/>
        </w:rPr>
      </w:pPr>
      <w:bookmarkStart w:id="33" w:name="_Toc237301651"/>
      <w:r>
        <w:rPr>
          <w:rFonts w:eastAsia="Arial"/>
        </w:rPr>
        <w:t>2.2.5 Economic Opportunities and Constraints</w:t>
      </w:r>
      <w:bookmarkEnd w:id="33"/>
      <w:r>
        <w:rPr>
          <w:rFonts w:eastAsia="Arial"/>
        </w:rPr>
        <w:t xml:space="preserve"> </w:t>
      </w:r>
    </w:p>
    <w:p w14:paraId="52A684DB" w14:textId="5980EF8F" w:rsidR="00CC3A24"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On the other hand, Starbucks has a potential to grow in Pakistan with its vast consumer base as the urban markets would be increasing </w:t>
      </w:r>
      <w:r w:rsidR="00634DFE">
        <w:rPr>
          <w:rFonts w:ascii="Arial" w:eastAsia="Arial" w:hAnsi="Arial" w:cs="Arial"/>
          <w:color w:val="000000"/>
        </w:rPr>
        <w:t>soon</w:t>
      </w:r>
      <w:r>
        <w:rPr>
          <w:rFonts w:ascii="Arial" w:eastAsia="Arial" w:hAnsi="Arial" w:cs="Arial"/>
          <w:color w:val="000000"/>
        </w:rPr>
        <w:t>, while on the other hand, the café culture is also growing in Pakistan. But restricted buying power, currency fluctuations and inflation could have an impact on demand for premium beverages. According to World Bank projections, Pakistan's economy will expand by 3.0 per cent in FY 2026, suggesting a moderate pace of growth and not a fast growth in the consumer market (World Bank, 2025). The economic situation is moderately attractive, but Starbucks must make a phased investment and go through a process of rationed pricing.</w:t>
      </w:r>
    </w:p>
    <w:p w14:paraId="5943ACCF" w14:textId="77777777" w:rsidR="00CC3A24" w:rsidRDefault="00000000">
      <w:pPr>
        <w:pStyle w:val="Heading2"/>
        <w:keepNext w:val="0"/>
        <w:keepLines w:val="0"/>
        <w:rPr>
          <w:rFonts w:eastAsia="Arial" w:cs="Arial"/>
        </w:rPr>
      </w:pPr>
      <w:bookmarkStart w:id="34" w:name="_x1s3ookvk36v" w:colFirst="0" w:colLast="0"/>
      <w:bookmarkStart w:id="35" w:name="_Toc237301652"/>
      <w:bookmarkEnd w:id="34"/>
      <w:r>
        <w:rPr>
          <w:rFonts w:eastAsia="Arial" w:cs="Arial"/>
        </w:rPr>
        <w:t>2.3 Legal and Regulatory Environment</w:t>
      </w:r>
      <w:bookmarkEnd w:id="35"/>
      <w:r>
        <w:rPr>
          <w:rFonts w:eastAsia="Arial" w:cs="Arial"/>
        </w:rPr>
        <w:t xml:space="preserve"> </w:t>
      </w:r>
    </w:p>
    <w:p w14:paraId="14496695" w14:textId="7B1AD519" w:rsidR="00CC3A24" w:rsidRDefault="00EC4F08" w:rsidP="00634DFE">
      <w:pPr>
        <w:pStyle w:val="Heading3"/>
        <w:rPr>
          <w:rFonts w:eastAsia="Arial"/>
        </w:rPr>
      </w:pPr>
      <w:bookmarkStart w:id="36" w:name="_Toc237301653"/>
      <w:r>
        <w:rPr>
          <w:rFonts w:eastAsia="Arial"/>
        </w:rPr>
        <w:lastRenderedPageBreak/>
        <w:t>2.3.1 Foreign Business and Investment Regulations</w:t>
      </w:r>
      <w:bookmarkEnd w:id="36"/>
      <w:r>
        <w:rPr>
          <w:rFonts w:eastAsia="Arial"/>
        </w:rPr>
        <w:t xml:space="preserve"> </w:t>
      </w:r>
    </w:p>
    <w:p w14:paraId="5EF10C63" w14:textId="77777777" w:rsidR="00CC3A24"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In general, Pakistan allows foreign investment in the formation of one hundred per cent Foreign Direct Investment (FDI) companies; registration and licensing conditions may apply depending on the sector. According to the Global Business Complexity Index 2026, Pakistan was ranked as the 99th out of 139 economies, with a relatively higher level of business administrative procedures' complexity (WIPO, 2025).  Ownership flexibility is a plus for the Starbucks brand, but at the same time, the regulatory landscape can create greater establishment times, compliance costs, and management needs.</w:t>
      </w:r>
    </w:p>
    <w:p w14:paraId="60751CE3" w14:textId="77777777" w:rsidR="00CC3A24" w:rsidRDefault="00000000">
      <w:pPr>
        <w:pBdr>
          <w:top w:val="nil"/>
          <w:left w:val="nil"/>
          <w:bottom w:val="nil"/>
          <w:right w:val="nil"/>
          <w:between w:val="nil"/>
        </w:pBdr>
        <w:jc w:val="center"/>
        <w:rPr>
          <w:rFonts w:ascii="Arial" w:eastAsia="Arial" w:hAnsi="Arial" w:cs="Arial"/>
          <w:color w:val="000000"/>
        </w:rPr>
      </w:pPr>
      <w:r>
        <w:rPr>
          <w:rFonts w:ascii="Arial" w:eastAsia="Arial" w:hAnsi="Arial" w:cs="Arial"/>
          <w:noProof/>
          <w:color w:val="000000"/>
        </w:rPr>
        <w:drawing>
          <wp:inline distT="114300" distB="114300" distL="114300" distR="114300" wp14:anchorId="2F558282" wp14:editId="7E7C7091">
            <wp:extent cx="5943600" cy="4267200"/>
            <wp:effectExtent l="12700" t="12700" r="12700" b="1270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7"/>
                    <a:srcRect/>
                    <a:stretch>
                      <a:fillRect/>
                    </a:stretch>
                  </pic:blipFill>
                  <pic:spPr>
                    <a:xfrm>
                      <a:off x="0" y="0"/>
                      <a:ext cx="5943600" cy="4267200"/>
                    </a:xfrm>
                    <a:prstGeom prst="rect">
                      <a:avLst/>
                    </a:prstGeom>
                    <a:ln w="12700">
                      <a:solidFill>
                        <a:srgbClr val="000000"/>
                      </a:solidFill>
                      <a:prstDash val="solid"/>
                    </a:ln>
                  </pic:spPr>
                </pic:pic>
              </a:graphicData>
            </a:graphic>
          </wp:inline>
        </w:drawing>
      </w:r>
    </w:p>
    <w:p w14:paraId="07E21206" w14:textId="77777777" w:rsidR="00CC3A24" w:rsidRDefault="00000000" w:rsidP="00634DFE">
      <w:pPr>
        <w:pStyle w:val="Heading4"/>
        <w:rPr>
          <w:rFonts w:eastAsia="Arial"/>
        </w:rPr>
      </w:pPr>
      <w:bookmarkStart w:id="37" w:name="_Toc237276775"/>
      <w:r>
        <w:rPr>
          <w:rFonts w:eastAsia="Arial"/>
        </w:rPr>
        <w:t>Figure 10: Pakistan GII Ranking (2020-2025)</w:t>
      </w:r>
      <w:bookmarkEnd w:id="37"/>
    </w:p>
    <w:p w14:paraId="06DA36B1" w14:textId="77777777" w:rsidR="00CC3A24" w:rsidRDefault="00000000">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(Source: WIPO, 2025)</w:t>
      </w:r>
    </w:p>
    <w:p w14:paraId="7C70D4DA" w14:textId="77777777" w:rsidR="00CC3A24" w:rsidRDefault="00CC3A24">
      <w:pPr>
        <w:pBdr>
          <w:top w:val="nil"/>
          <w:left w:val="nil"/>
          <w:bottom w:val="nil"/>
          <w:right w:val="nil"/>
          <w:between w:val="nil"/>
        </w:pBdr>
        <w:rPr>
          <w:rFonts w:ascii="Arial" w:eastAsia="Arial" w:hAnsi="Arial" w:cs="Arial"/>
          <w:color w:val="000000"/>
        </w:rPr>
      </w:pPr>
    </w:p>
    <w:p w14:paraId="0FA2A403" w14:textId="77777777" w:rsidR="00CC3A24" w:rsidRDefault="00CC3A24">
      <w:pPr>
        <w:pBdr>
          <w:top w:val="nil"/>
          <w:left w:val="nil"/>
          <w:bottom w:val="nil"/>
          <w:right w:val="nil"/>
          <w:between w:val="nil"/>
        </w:pBdr>
        <w:ind w:left="1080" w:hanging="360"/>
        <w:jc w:val="left"/>
        <w:rPr>
          <w:rFonts w:ascii="Arial" w:eastAsia="Arial" w:hAnsi="Arial" w:cs="Arial"/>
          <w:color w:val="000000"/>
        </w:rPr>
      </w:pPr>
    </w:p>
    <w:p w14:paraId="6D7AC175" w14:textId="56990C99" w:rsidR="00CC3A24" w:rsidRDefault="00EC4F08" w:rsidP="00634DFE">
      <w:pPr>
        <w:pStyle w:val="Heading3"/>
        <w:rPr>
          <w:rFonts w:eastAsia="Arial"/>
        </w:rPr>
      </w:pPr>
      <w:bookmarkStart w:id="38" w:name="_Toc237301654"/>
      <w:r>
        <w:rPr>
          <w:rFonts w:eastAsia="Arial"/>
        </w:rPr>
        <w:lastRenderedPageBreak/>
        <w:t>2.3.2 Taxation and Business Compliance</w:t>
      </w:r>
      <w:bookmarkEnd w:id="38"/>
      <w:r>
        <w:rPr>
          <w:rFonts w:eastAsia="Arial"/>
        </w:rPr>
        <w:t xml:space="preserve"> </w:t>
      </w:r>
    </w:p>
    <w:p w14:paraId="195C9274" w14:textId="57C5C74D" w:rsidR="00CC3A24"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Pakistan's tax system can drive up Starbucks' operating and compliance costs. According to the Federal Board of Revenue, the effective tax rate (ETR) benchmark for the year 2026 is 24.5% for non-banking companies, which is the tax burden of corporate taxpayers (Hayat, 2026). Also, taxable supplies and imports are subject to sales tax and will require registration and reporting. This would require robust tax-management systems </w:t>
      </w:r>
      <w:proofErr w:type="gramStart"/>
      <w:r>
        <w:rPr>
          <w:rFonts w:ascii="Arial" w:eastAsia="Arial" w:hAnsi="Arial" w:cs="Arial"/>
          <w:color w:val="000000"/>
        </w:rPr>
        <w:t>on</w:t>
      </w:r>
      <w:proofErr w:type="gramEnd"/>
      <w:r>
        <w:rPr>
          <w:rFonts w:ascii="Arial" w:eastAsia="Arial" w:hAnsi="Arial" w:cs="Arial"/>
          <w:color w:val="000000"/>
        </w:rPr>
        <w:t xml:space="preserve"> Starbucks' end, </w:t>
      </w:r>
      <w:r w:rsidR="00634DFE">
        <w:rPr>
          <w:rFonts w:ascii="Arial" w:eastAsia="Arial" w:hAnsi="Arial" w:cs="Arial"/>
          <w:color w:val="000000"/>
        </w:rPr>
        <w:t>to</w:t>
      </w:r>
      <w:r>
        <w:rPr>
          <w:rFonts w:ascii="Arial" w:eastAsia="Arial" w:hAnsi="Arial" w:cs="Arial"/>
          <w:color w:val="000000"/>
        </w:rPr>
        <w:t xml:space="preserve"> manage compliance risks and safeguard margins. </w:t>
      </w:r>
    </w:p>
    <w:p w14:paraId="0F6B23D1" w14:textId="2B485321" w:rsidR="00CC3A24" w:rsidRDefault="00EC4F08" w:rsidP="00634DFE">
      <w:pPr>
        <w:pStyle w:val="Heading3"/>
        <w:rPr>
          <w:rFonts w:eastAsia="Arial"/>
        </w:rPr>
      </w:pPr>
      <w:bookmarkStart w:id="39" w:name="_Toc237301655"/>
      <w:r>
        <w:rPr>
          <w:rFonts w:eastAsia="Arial"/>
        </w:rPr>
        <w:t xml:space="preserve">2.3.3 Employment and </w:t>
      </w:r>
      <w:proofErr w:type="spellStart"/>
      <w:r>
        <w:rPr>
          <w:rFonts w:eastAsia="Arial"/>
        </w:rPr>
        <w:t>Labour</w:t>
      </w:r>
      <w:proofErr w:type="spellEnd"/>
      <w:r>
        <w:rPr>
          <w:rFonts w:eastAsia="Arial"/>
        </w:rPr>
        <w:t xml:space="preserve"> Regulations</w:t>
      </w:r>
      <w:bookmarkEnd w:id="39"/>
    </w:p>
    <w:p w14:paraId="1C49BAD5" w14:textId="78A65677" w:rsidR="00CC3A24"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Pakistan's </w:t>
      </w:r>
      <w:proofErr w:type="spellStart"/>
      <w:r>
        <w:rPr>
          <w:rFonts w:ascii="Arial" w:eastAsia="Arial" w:hAnsi="Arial" w:cs="Arial"/>
          <w:color w:val="000000"/>
        </w:rPr>
        <w:t>labour</w:t>
      </w:r>
      <w:proofErr w:type="spellEnd"/>
      <w:r>
        <w:rPr>
          <w:rFonts w:ascii="Arial" w:eastAsia="Arial" w:hAnsi="Arial" w:cs="Arial"/>
          <w:color w:val="000000"/>
        </w:rPr>
        <w:t xml:space="preserve"> system entails employers observing the provisions of minimum wages, employee rights, health and safety and collective bargaining. According to the </w:t>
      </w:r>
      <w:proofErr w:type="spellStart"/>
      <w:r>
        <w:rPr>
          <w:rFonts w:ascii="Arial" w:eastAsia="Arial" w:hAnsi="Arial" w:cs="Arial"/>
          <w:color w:val="000000"/>
        </w:rPr>
        <w:t>WageIndicator</w:t>
      </w:r>
      <w:proofErr w:type="spellEnd"/>
      <w:r>
        <w:rPr>
          <w:rFonts w:ascii="Arial" w:eastAsia="Arial" w:hAnsi="Arial" w:cs="Arial"/>
          <w:color w:val="000000"/>
        </w:rPr>
        <w:t xml:space="preserve"> Foundation (2026), in Khyber Pakhtunkhwa, the minimum wage for unskilled workers was set at PKR 40,000 per month in 2026, which represents a high level of </w:t>
      </w:r>
      <w:proofErr w:type="spellStart"/>
      <w:r>
        <w:rPr>
          <w:rFonts w:ascii="Arial" w:eastAsia="Arial" w:hAnsi="Arial" w:cs="Arial"/>
          <w:color w:val="000000"/>
        </w:rPr>
        <w:t>labour</w:t>
      </w:r>
      <w:proofErr w:type="spellEnd"/>
      <w:r>
        <w:rPr>
          <w:rFonts w:ascii="Arial" w:eastAsia="Arial" w:hAnsi="Arial" w:cs="Arial"/>
          <w:color w:val="000000"/>
        </w:rPr>
        <w:t xml:space="preserve"> cost for this category. Starbucks, as an </w:t>
      </w:r>
      <w:proofErr w:type="spellStart"/>
      <w:r>
        <w:rPr>
          <w:rFonts w:ascii="Arial" w:eastAsia="Arial" w:hAnsi="Arial" w:cs="Arial"/>
          <w:color w:val="000000"/>
        </w:rPr>
        <w:t>organisation</w:t>
      </w:r>
      <w:proofErr w:type="spellEnd"/>
      <w:r>
        <w:rPr>
          <w:rFonts w:ascii="Arial" w:eastAsia="Arial" w:hAnsi="Arial" w:cs="Arial"/>
          <w:color w:val="000000"/>
        </w:rPr>
        <w:t xml:space="preserve"> of coffeehouses, must comply </w:t>
      </w:r>
      <w:r w:rsidR="00634DFE">
        <w:rPr>
          <w:rFonts w:ascii="Arial" w:eastAsia="Arial" w:hAnsi="Arial" w:cs="Arial"/>
          <w:color w:val="000000"/>
        </w:rPr>
        <w:t>to</w:t>
      </w:r>
      <w:r>
        <w:rPr>
          <w:rFonts w:ascii="Arial" w:eastAsia="Arial" w:hAnsi="Arial" w:cs="Arial"/>
          <w:color w:val="000000"/>
        </w:rPr>
        <w:t xml:space="preserve"> muster a lot of frontline employees. </w:t>
      </w:r>
    </w:p>
    <w:p w14:paraId="53912FCE" w14:textId="23F1B33B" w:rsidR="00CC3A24" w:rsidRDefault="00EC4F08" w:rsidP="00634DFE">
      <w:pPr>
        <w:pStyle w:val="Heading3"/>
        <w:rPr>
          <w:rFonts w:eastAsia="Arial"/>
        </w:rPr>
      </w:pPr>
      <w:bookmarkStart w:id="40" w:name="_Toc237301656"/>
      <w:r>
        <w:rPr>
          <w:rFonts w:eastAsia="Arial"/>
        </w:rPr>
        <w:t>2.3.4 Food Safety, Consumer Protection and Licensing</w:t>
      </w:r>
      <w:bookmarkEnd w:id="40"/>
      <w:r>
        <w:rPr>
          <w:rFonts w:eastAsia="Arial"/>
        </w:rPr>
        <w:t xml:space="preserve"> </w:t>
      </w:r>
    </w:p>
    <w:p w14:paraId="03E3D50C" w14:textId="77777777" w:rsidR="00CC3A24"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Starbucks would have to observe the provincial food-safety legislation, “café” licensing rules and consumer protection legislation and standards in Pakistan. Food handlers were trained in food safety. The Punjab Food Authority has trained 120 food handlers in Lahore in 2026 under active food safety supervision (Punjab Food Authority, 2026). Starbucks would then have to adhere to the licensing rules, hygiene and product-compliance requirements – this imposes additional administration but could safeguard product quality, consumer trust and brand reputation with good compliance control.</w:t>
      </w:r>
    </w:p>
    <w:p w14:paraId="5670CD5A" w14:textId="07CB5973" w:rsidR="00CC3A24" w:rsidRDefault="00EC4F08" w:rsidP="00634DFE">
      <w:pPr>
        <w:pStyle w:val="Heading3"/>
        <w:rPr>
          <w:rFonts w:eastAsia="Arial"/>
        </w:rPr>
      </w:pPr>
      <w:bookmarkStart w:id="41" w:name="_Toc237301657"/>
      <w:r>
        <w:rPr>
          <w:rFonts w:eastAsia="Arial"/>
        </w:rPr>
        <w:t>2.3.5 Legal Risks for Starbucks</w:t>
      </w:r>
      <w:bookmarkEnd w:id="41"/>
      <w:r>
        <w:rPr>
          <w:rFonts w:eastAsia="Arial"/>
        </w:rPr>
        <w:t xml:space="preserve"> </w:t>
      </w:r>
    </w:p>
    <w:p w14:paraId="4082E50A" w14:textId="77777777" w:rsidR="00CC3A24"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Regulatory complexity may slow down Starbucks’ entry, increase compliance costs and decrease the flexibility of management throughout licensing and operational needs. Pakistan is currently implementing measures to streamline the country's regulations, including the passing of the Asaan </w:t>
      </w:r>
      <w:proofErr w:type="spellStart"/>
      <w:r>
        <w:rPr>
          <w:rFonts w:ascii="Arial" w:eastAsia="Arial" w:hAnsi="Arial" w:cs="Arial"/>
          <w:color w:val="000000"/>
        </w:rPr>
        <w:t>Karobar</w:t>
      </w:r>
      <w:proofErr w:type="spellEnd"/>
      <w:r>
        <w:rPr>
          <w:rFonts w:ascii="Arial" w:eastAsia="Arial" w:hAnsi="Arial" w:cs="Arial"/>
          <w:color w:val="000000"/>
        </w:rPr>
        <w:t xml:space="preserve"> Act in November 2025 and the expected release of additional regulatory-streamlining packages in 2026 (IMF, 2026). Looking toward compliance, Starbucks can expect changes in the near term, but it will be keeping an eye on the progress of reform.</w:t>
      </w:r>
    </w:p>
    <w:p w14:paraId="78998752" w14:textId="77777777" w:rsidR="00CC3A24" w:rsidRDefault="00000000" w:rsidP="00634DFE">
      <w:pPr>
        <w:pStyle w:val="Heading2"/>
        <w:rPr>
          <w:rFonts w:eastAsia="Arial"/>
        </w:rPr>
      </w:pPr>
      <w:bookmarkStart w:id="42" w:name="_maliiqpbb9mi" w:colFirst="0" w:colLast="0"/>
      <w:bookmarkStart w:id="43" w:name="_Toc237301658"/>
      <w:bookmarkEnd w:id="42"/>
      <w:r>
        <w:rPr>
          <w:rFonts w:eastAsia="Arial"/>
        </w:rPr>
        <w:lastRenderedPageBreak/>
        <w:t>2.4 Cultural Environment</w:t>
      </w:r>
      <w:bookmarkEnd w:id="43"/>
      <w:r>
        <w:rPr>
          <w:rFonts w:eastAsia="Arial"/>
        </w:rPr>
        <w:t xml:space="preserve"> </w:t>
      </w:r>
    </w:p>
    <w:p w14:paraId="34E95B10" w14:textId="032DBE8B" w:rsidR="00CC3A24" w:rsidRDefault="00EC4F08" w:rsidP="00634DFE">
      <w:pPr>
        <w:pStyle w:val="Heading3"/>
        <w:rPr>
          <w:rFonts w:eastAsia="Arial"/>
        </w:rPr>
      </w:pPr>
      <w:bookmarkStart w:id="44" w:name="_Toc237301659"/>
      <w:r>
        <w:rPr>
          <w:rFonts w:eastAsia="Arial"/>
        </w:rPr>
        <w:t>2.4.1 Consumer Culture and Coffee Consumption</w:t>
      </w:r>
      <w:bookmarkEnd w:id="44"/>
      <w:r>
        <w:rPr>
          <w:rFonts w:eastAsia="Arial"/>
        </w:rPr>
        <w:t xml:space="preserve"> </w:t>
      </w:r>
    </w:p>
    <w:p w14:paraId="77573B78" w14:textId="77777777" w:rsidR="00CC3A24"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Beverage culture has been difficult for Starbucks in Pakistan as the people in the country have come to be used to drinking tea as a daily habit, and as for coffee, it is only limited to the well-to-do Pakistanis. An analysis of 2026 data by Gallup Pakistan indicates that in 2025, only 6% of households in the upper 20% income quintile were able to purchase coffee (Gallup Pakistan, 2026). Starbucks will therefore need to highlight cafés as a prime social space for the "affluent in urban areas" and to tweak its beverages and experiences to resonate with local </w:t>
      </w:r>
      <w:proofErr w:type="gramStart"/>
      <w:r>
        <w:rPr>
          <w:rFonts w:ascii="Arial" w:eastAsia="Arial" w:hAnsi="Arial" w:cs="Arial"/>
          <w:color w:val="000000"/>
        </w:rPr>
        <w:t>preferences, and</w:t>
      </w:r>
      <w:proofErr w:type="gramEnd"/>
      <w:r>
        <w:rPr>
          <w:rFonts w:ascii="Arial" w:eastAsia="Arial" w:hAnsi="Arial" w:cs="Arial"/>
          <w:color w:val="000000"/>
        </w:rPr>
        <w:t xml:space="preserve"> not simply become a direct competitor to tea drinking.</w:t>
      </w:r>
    </w:p>
    <w:p w14:paraId="68914F72" w14:textId="77777777" w:rsidR="00CC3A24" w:rsidRDefault="00000000">
      <w:pPr>
        <w:pBdr>
          <w:top w:val="nil"/>
          <w:left w:val="nil"/>
          <w:bottom w:val="nil"/>
          <w:right w:val="nil"/>
          <w:between w:val="nil"/>
        </w:pBdr>
        <w:jc w:val="center"/>
        <w:rPr>
          <w:rFonts w:ascii="Arial" w:eastAsia="Arial" w:hAnsi="Arial" w:cs="Arial"/>
          <w:color w:val="000000"/>
        </w:rPr>
      </w:pPr>
      <w:r>
        <w:rPr>
          <w:rFonts w:ascii="Arial" w:eastAsia="Arial" w:hAnsi="Arial" w:cs="Arial"/>
          <w:noProof/>
          <w:color w:val="000000"/>
        </w:rPr>
        <w:drawing>
          <wp:inline distT="114300" distB="114300" distL="114300" distR="114300" wp14:anchorId="06F7657D" wp14:editId="5BFD14CC">
            <wp:extent cx="5943600" cy="4733925"/>
            <wp:effectExtent l="12700" t="12700" r="12700" b="12700"/>
            <wp:docPr id="1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8"/>
                    <a:srcRect t="3205" b="17147"/>
                    <a:stretch>
                      <a:fillRect/>
                    </a:stretch>
                  </pic:blipFill>
                  <pic:spPr>
                    <a:xfrm>
                      <a:off x="0" y="0"/>
                      <a:ext cx="5943600" cy="4733925"/>
                    </a:xfrm>
                    <a:prstGeom prst="rect">
                      <a:avLst/>
                    </a:prstGeom>
                    <a:ln w="12700">
                      <a:solidFill>
                        <a:srgbClr val="000000"/>
                      </a:solidFill>
                      <a:prstDash val="solid"/>
                    </a:ln>
                  </pic:spPr>
                </pic:pic>
              </a:graphicData>
            </a:graphic>
          </wp:inline>
        </w:drawing>
      </w:r>
    </w:p>
    <w:p w14:paraId="29A1B523" w14:textId="77777777" w:rsidR="00CC3A24" w:rsidRDefault="00000000" w:rsidP="00634DFE">
      <w:pPr>
        <w:pStyle w:val="Heading4"/>
        <w:rPr>
          <w:rFonts w:eastAsia="Arial"/>
        </w:rPr>
      </w:pPr>
      <w:bookmarkStart w:id="45" w:name="_Toc237276776"/>
      <w:r>
        <w:rPr>
          <w:rFonts w:eastAsia="Arial"/>
        </w:rPr>
        <w:t>Figure 11: Pakistan Household Income and Inflation Impact</w:t>
      </w:r>
      <w:bookmarkEnd w:id="45"/>
      <w:r>
        <w:rPr>
          <w:rFonts w:eastAsia="Arial"/>
        </w:rPr>
        <w:t xml:space="preserve"> </w:t>
      </w:r>
    </w:p>
    <w:p w14:paraId="3BAEC8B2" w14:textId="77777777" w:rsidR="00CC3A24" w:rsidRDefault="00000000">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 xml:space="preserve">(Source: Gallup Pakistan, 2026) </w:t>
      </w:r>
    </w:p>
    <w:p w14:paraId="3B562B5B" w14:textId="6BFE92B3" w:rsidR="00CC3A24" w:rsidRDefault="00EC4F08" w:rsidP="00634DFE">
      <w:pPr>
        <w:pStyle w:val="Heading3"/>
        <w:rPr>
          <w:rFonts w:eastAsia="Arial"/>
        </w:rPr>
      </w:pPr>
      <w:bookmarkStart w:id="46" w:name="_Toc237301660"/>
      <w:r>
        <w:rPr>
          <w:rFonts w:eastAsia="Arial"/>
        </w:rPr>
        <w:lastRenderedPageBreak/>
        <w:t>2.4.2 Religious and Cultural Considerations</w:t>
      </w:r>
      <w:bookmarkEnd w:id="46"/>
      <w:r>
        <w:rPr>
          <w:rFonts w:eastAsia="Arial"/>
        </w:rPr>
        <w:t xml:space="preserve"> </w:t>
      </w:r>
    </w:p>
    <w:p w14:paraId="73CA21F7" w14:textId="77777777" w:rsidR="00CC3A24"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In the Islamic cultural context of Pakistan, Starbucks needs to be culturally appropriate, market the product and be transparent about ingredients, as well as be halal compliant. As per World Economics (2025), Pakistan's population will reach around 254.5 million in 2026, which will continue to strengthen the predominantly Muslim consumer market. There is a need to have halal-friendly ingredients in Starbucks' products and to avoid promotions that </w:t>
      </w:r>
      <w:proofErr w:type="gramStart"/>
      <w:r>
        <w:rPr>
          <w:rFonts w:ascii="Arial" w:eastAsia="Arial" w:hAnsi="Arial" w:cs="Arial"/>
          <w:color w:val="000000"/>
        </w:rPr>
        <w:t>is</w:t>
      </w:r>
      <w:proofErr w:type="gramEnd"/>
      <w:r>
        <w:rPr>
          <w:rFonts w:ascii="Arial" w:eastAsia="Arial" w:hAnsi="Arial" w:cs="Arial"/>
          <w:color w:val="000000"/>
        </w:rPr>
        <w:t xml:space="preserve"> culturally inappropriate, and to tailor the wording as per local practices. These can initiate the strengthening of trust, but at the same time enable the global brand identity to be consistent.</w:t>
      </w:r>
    </w:p>
    <w:p w14:paraId="2C85EDC1" w14:textId="77777777" w:rsidR="00CC3A24" w:rsidRDefault="00000000">
      <w:pPr>
        <w:pBdr>
          <w:top w:val="nil"/>
          <w:left w:val="nil"/>
          <w:bottom w:val="nil"/>
          <w:right w:val="nil"/>
          <w:between w:val="nil"/>
        </w:pBdr>
        <w:jc w:val="center"/>
        <w:rPr>
          <w:rFonts w:ascii="Arial" w:eastAsia="Arial" w:hAnsi="Arial" w:cs="Arial"/>
          <w:b/>
          <w:bCs/>
          <w:color w:val="000000"/>
        </w:rPr>
      </w:pPr>
      <w:r>
        <w:rPr>
          <w:rFonts w:ascii="Arial" w:eastAsia="Arial" w:hAnsi="Arial" w:cs="Arial"/>
          <w:b/>
          <w:bCs/>
          <w:noProof/>
          <w:color w:val="000000"/>
        </w:rPr>
        <w:drawing>
          <wp:inline distT="114300" distB="114300" distL="114300" distR="114300" wp14:anchorId="1713AC48" wp14:editId="68C4F549">
            <wp:extent cx="5943600" cy="2959100"/>
            <wp:effectExtent l="12700" t="12700" r="12700" b="12700"/>
            <wp:docPr id="1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9"/>
                    <a:srcRect/>
                    <a:stretch>
                      <a:fillRect/>
                    </a:stretch>
                  </pic:blipFill>
                  <pic:spPr>
                    <a:xfrm>
                      <a:off x="0" y="0"/>
                      <a:ext cx="5943600" cy="2959100"/>
                    </a:xfrm>
                    <a:prstGeom prst="rect">
                      <a:avLst/>
                    </a:prstGeom>
                    <a:ln w="12700">
                      <a:solidFill>
                        <a:srgbClr val="000000"/>
                      </a:solidFill>
                      <a:prstDash val="solid"/>
                    </a:ln>
                  </pic:spPr>
                </pic:pic>
              </a:graphicData>
            </a:graphic>
          </wp:inline>
        </w:drawing>
      </w:r>
    </w:p>
    <w:p w14:paraId="28FEC3AE" w14:textId="77777777" w:rsidR="00CC3A24" w:rsidRDefault="00000000" w:rsidP="00634DFE">
      <w:pPr>
        <w:pStyle w:val="Heading4"/>
        <w:rPr>
          <w:rFonts w:eastAsia="Arial"/>
        </w:rPr>
      </w:pPr>
      <w:bookmarkStart w:id="47" w:name="_Toc237276777"/>
      <w:r>
        <w:rPr>
          <w:rFonts w:eastAsia="Arial"/>
        </w:rPr>
        <w:t>Figure 12: Global Population Trends and Data Quality</w:t>
      </w:r>
      <w:bookmarkEnd w:id="47"/>
      <w:r>
        <w:rPr>
          <w:rFonts w:eastAsia="Arial"/>
        </w:rPr>
        <w:t xml:space="preserve"> </w:t>
      </w:r>
    </w:p>
    <w:p w14:paraId="50A5B763" w14:textId="77777777" w:rsidR="00CC3A24" w:rsidRDefault="00000000">
      <w:pPr>
        <w:pBdr>
          <w:top w:val="nil"/>
          <w:left w:val="nil"/>
          <w:bottom w:val="nil"/>
          <w:right w:val="nil"/>
          <w:between w:val="nil"/>
        </w:pBdr>
        <w:jc w:val="center"/>
        <w:rPr>
          <w:rFonts w:ascii="Arial" w:eastAsia="Arial" w:hAnsi="Arial" w:cs="Arial"/>
          <w:b/>
          <w:bCs/>
          <w:color w:val="000000"/>
        </w:rPr>
      </w:pPr>
      <w:r>
        <w:rPr>
          <w:rFonts w:ascii="Arial" w:eastAsia="Arial" w:hAnsi="Arial" w:cs="Arial"/>
          <w:b/>
          <w:bCs/>
          <w:color w:val="000000"/>
        </w:rPr>
        <w:t>(Source: World Economics, 2025)</w:t>
      </w:r>
    </w:p>
    <w:p w14:paraId="00792E41" w14:textId="6EECCAE9" w:rsidR="00CC3A24" w:rsidRDefault="00EC4F08" w:rsidP="00634DFE">
      <w:pPr>
        <w:pStyle w:val="Heading3"/>
        <w:rPr>
          <w:rFonts w:eastAsia="Arial"/>
        </w:rPr>
      </w:pPr>
      <w:bookmarkStart w:id="48" w:name="_Toc237301661"/>
      <w:r>
        <w:rPr>
          <w:rFonts w:eastAsia="Arial"/>
        </w:rPr>
        <w:t>2.4.3 Local Consumer Preferences</w:t>
      </w:r>
      <w:bookmarkEnd w:id="48"/>
      <w:r>
        <w:rPr>
          <w:rFonts w:eastAsia="Arial"/>
        </w:rPr>
        <w:t xml:space="preserve"> </w:t>
      </w:r>
    </w:p>
    <w:p w14:paraId="43F02C8F" w14:textId="39265098" w:rsidR="00CC3A24"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Pakistani consumers could find more familiar brands and pairings to indulge in, seeking cheaper options, which are also cafés with seating areas and a social environment. According to SDPI (2026), Pakistan's e-commerce market will create $5.9 billion in revenue in 2026, showing the increasing level of digital consumers' engagement.  Starbucks therefore </w:t>
      </w:r>
      <w:proofErr w:type="gramStart"/>
      <w:r>
        <w:rPr>
          <w:rFonts w:ascii="Arial" w:eastAsia="Arial" w:hAnsi="Arial" w:cs="Arial"/>
          <w:color w:val="000000"/>
        </w:rPr>
        <w:t>has the ability to</w:t>
      </w:r>
      <w:proofErr w:type="gramEnd"/>
      <w:r>
        <w:rPr>
          <w:rFonts w:ascii="Arial" w:eastAsia="Arial" w:hAnsi="Arial" w:cs="Arial"/>
          <w:color w:val="000000"/>
        </w:rPr>
        <w:t xml:space="preserve"> fuse </w:t>
      </w:r>
      <w:proofErr w:type="spellStart"/>
      <w:r>
        <w:rPr>
          <w:rFonts w:ascii="Arial" w:eastAsia="Arial" w:hAnsi="Arial" w:cs="Arial"/>
          <w:color w:val="000000"/>
        </w:rPr>
        <w:t>localised</w:t>
      </w:r>
      <w:proofErr w:type="spellEnd"/>
      <w:r>
        <w:rPr>
          <w:rFonts w:ascii="Arial" w:eastAsia="Arial" w:hAnsi="Arial" w:cs="Arial"/>
          <w:color w:val="000000"/>
        </w:rPr>
        <w:t xml:space="preserve"> drinks and food offerings, affordable pricing, online app ordering and unique store </w:t>
      </w:r>
      <w:r w:rsidR="00634DFE">
        <w:rPr>
          <w:rFonts w:ascii="Arial" w:eastAsia="Arial" w:hAnsi="Arial" w:cs="Arial"/>
          <w:color w:val="000000"/>
        </w:rPr>
        <w:t>experience</w:t>
      </w:r>
      <w:r>
        <w:rPr>
          <w:rFonts w:ascii="Arial" w:eastAsia="Arial" w:hAnsi="Arial" w:cs="Arial"/>
          <w:color w:val="000000"/>
        </w:rPr>
        <w:t xml:space="preserve">. This helps to aid its </w:t>
      </w:r>
      <w:r>
        <w:rPr>
          <w:rFonts w:ascii="Arial" w:eastAsia="Arial" w:hAnsi="Arial" w:cs="Arial"/>
          <w:color w:val="000000"/>
        </w:rPr>
        <w:lastRenderedPageBreak/>
        <w:t>transnational strategy – it provides for brand consistency around the world, continuously tweaking products and interactions to suit Pakistani tastes.</w:t>
      </w:r>
    </w:p>
    <w:p w14:paraId="6FEA4596" w14:textId="5B93F109" w:rsidR="00CC3A24" w:rsidRDefault="00EC4F08" w:rsidP="00634DFE">
      <w:pPr>
        <w:pStyle w:val="Heading3"/>
        <w:rPr>
          <w:rFonts w:eastAsia="Arial"/>
        </w:rPr>
      </w:pPr>
      <w:bookmarkStart w:id="49" w:name="_Toc237301662"/>
      <w:r>
        <w:rPr>
          <w:rFonts w:eastAsia="Arial"/>
        </w:rPr>
        <w:t>2.4.4 Cultural Adaptation versus Global Brand Consistency</w:t>
      </w:r>
      <w:bookmarkEnd w:id="49"/>
    </w:p>
    <w:p w14:paraId="097C766B" w14:textId="113551D1" w:rsidR="00CC3A24"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Starbucks </w:t>
      </w:r>
      <w:r w:rsidR="00634DFE">
        <w:rPr>
          <w:rFonts w:ascii="Arial" w:eastAsia="Arial" w:hAnsi="Arial" w:cs="Arial"/>
          <w:color w:val="000000"/>
        </w:rPr>
        <w:t>must</w:t>
      </w:r>
      <w:r>
        <w:rPr>
          <w:rFonts w:ascii="Arial" w:eastAsia="Arial" w:hAnsi="Arial" w:cs="Arial"/>
          <w:color w:val="000000"/>
        </w:rPr>
        <w:t xml:space="preserve"> strike a balance to be consistent worldwide and adapt to the Pakistani culture. Too </w:t>
      </w:r>
      <w:proofErr w:type="spellStart"/>
      <w:r>
        <w:rPr>
          <w:rFonts w:ascii="Arial" w:eastAsia="Arial" w:hAnsi="Arial" w:cs="Arial"/>
          <w:color w:val="000000"/>
        </w:rPr>
        <w:t>standardised</w:t>
      </w:r>
      <w:proofErr w:type="spellEnd"/>
      <w:r>
        <w:rPr>
          <w:rFonts w:ascii="Arial" w:eastAsia="Arial" w:hAnsi="Arial" w:cs="Arial"/>
          <w:color w:val="000000"/>
        </w:rPr>
        <w:t xml:space="preserve"> to the local market might lack acceptance due to the neglect of local tastes as well as the local price sensitivity and consumption patterns, while too adapted might become heterogeneous from Starbucks' unique experience and corporate image. The estimated population in Pakistan is 259.3 million in 2026, which is significant in terms of the richness of culture and size of the market (World Population Clock, 2026). Hence, selective </w:t>
      </w:r>
      <w:proofErr w:type="spellStart"/>
      <w:r>
        <w:rPr>
          <w:rFonts w:ascii="Arial" w:eastAsia="Arial" w:hAnsi="Arial" w:cs="Arial"/>
          <w:color w:val="000000"/>
        </w:rPr>
        <w:t>localisation</w:t>
      </w:r>
      <w:proofErr w:type="spellEnd"/>
      <w:r>
        <w:rPr>
          <w:rFonts w:ascii="Arial" w:eastAsia="Arial" w:hAnsi="Arial" w:cs="Arial"/>
          <w:color w:val="000000"/>
        </w:rPr>
        <w:t xml:space="preserve"> with core global standards provides for the optimal strategic mix.</w:t>
      </w:r>
    </w:p>
    <w:p w14:paraId="06D7A225" w14:textId="77777777" w:rsidR="00CC3A24" w:rsidRDefault="00000000">
      <w:pPr>
        <w:pBdr>
          <w:top w:val="nil"/>
          <w:left w:val="nil"/>
          <w:bottom w:val="nil"/>
          <w:right w:val="nil"/>
          <w:between w:val="nil"/>
        </w:pBdr>
        <w:jc w:val="center"/>
        <w:rPr>
          <w:rFonts w:ascii="Arial" w:eastAsia="Arial" w:hAnsi="Arial" w:cs="Arial"/>
          <w:color w:val="000000"/>
        </w:rPr>
      </w:pPr>
      <w:r>
        <w:rPr>
          <w:rFonts w:ascii="Arial" w:eastAsia="Arial" w:hAnsi="Arial" w:cs="Arial"/>
          <w:noProof/>
          <w:color w:val="000000"/>
        </w:rPr>
        <w:drawing>
          <wp:inline distT="114300" distB="114300" distL="114300" distR="114300" wp14:anchorId="6702D506" wp14:editId="72B32968">
            <wp:extent cx="5324475" cy="4800600"/>
            <wp:effectExtent l="12700" t="12700" r="12700" b="12700"/>
            <wp:docPr id="1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0"/>
                    <a:srcRect/>
                    <a:stretch>
                      <a:fillRect/>
                    </a:stretch>
                  </pic:blipFill>
                  <pic:spPr>
                    <a:xfrm>
                      <a:off x="0" y="0"/>
                      <a:ext cx="5324475" cy="4800600"/>
                    </a:xfrm>
                    <a:prstGeom prst="rect">
                      <a:avLst/>
                    </a:prstGeom>
                    <a:ln w="12700">
                      <a:solidFill>
                        <a:srgbClr val="000000"/>
                      </a:solidFill>
                      <a:prstDash val="solid"/>
                    </a:ln>
                  </pic:spPr>
                </pic:pic>
              </a:graphicData>
            </a:graphic>
          </wp:inline>
        </w:drawing>
      </w:r>
    </w:p>
    <w:p w14:paraId="19740C8F" w14:textId="77777777" w:rsidR="00CC3A24" w:rsidRDefault="00000000" w:rsidP="00634DFE">
      <w:pPr>
        <w:pStyle w:val="Heading4"/>
        <w:rPr>
          <w:rFonts w:eastAsia="Arial"/>
        </w:rPr>
      </w:pPr>
      <w:bookmarkStart w:id="50" w:name="_Toc237276778"/>
      <w:r>
        <w:rPr>
          <w:rFonts w:eastAsia="Arial"/>
        </w:rPr>
        <w:lastRenderedPageBreak/>
        <w:t>Figure 13: Pakistan Live Population Clock</w:t>
      </w:r>
      <w:bookmarkEnd w:id="50"/>
    </w:p>
    <w:p w14:paraId="14127662" w14:textId="77777777" w:rsidR="00CC3A24" w:rsidRDefault="00000000">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 xml:space="preserve"> (Source: World Population Clock, 2026)</w:t>
      </w:r>
    </w:p>
    <w:p w14:paraId="23545C6E" w14:textId="77777777" w:rsidR="00CC3A24" w:rsidRDefault="00000000">
      <w:pPr>
        <w:pStyle w:val="Heading2"/>
        <w:keepNext w:val="0"/>
        <w:keepLines w:val="0"/>
        <w:rPr>
          <w:rFonts w:eastAsia="Arial" w:cs="Arial"/>
        </w:rPr>
      </w:pPr>
      <w:bookmarkStart w:id="51" w:name="_elkznijt98u1" w:colFirst="0" w:colLast="0"/>
      <w:bookmarkStart w:id="52" w:name="_Toc237301663"/>
      <w:bookmarkEnd w:id="51"/>
      <w:r>
        <w:rPr>
          <w:rFonts w:eastAsia="Arial" w:cs="Arial"/>
        </w:rPr>
        <w:t>2.5 Integrated Market Attractiveness Assessment</w:t>
      </w:r>
      <w:bookmarkEnd w:id="52"/>
      <w:r>
        <w:rPr>
          <w:rFonts w:eastAsia="Arial" w:cs="Arial"/>
        </w:rPr>
        <w:t xml:space="preserve"> </w:t>
      </w:r>
    </w:p>
    <w:p w14:paraId="766A9EBB" w14:textId="5195CA2F" w:rsidR="00CC3A24"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The attractiveness of the Pakistani market can </w:t>
      </w:r>
      <w:r w:rsidR="00634DFE">
        <w:rPr>
          <w:rFonts w:ascii="Arial" w:eastAsia="Arial" w:hAnsi="Arial" w:cs="Arial"/>
          <w:color w:val="000000"/>
        </w:rPr>
        <w:t>be described as</w:t>
      </w:r>
      <w:r>
        <w:rPr>
          <w:rFonts w:ascii="Arial" w:eastAsia="Arial" w:hAnsi="Arial" w:cs="Arial"/>
          <w:color w:val="000000"/>
        </w:rPr>
        <w:t xml:space="preserve"> in the moderate category, as there are substantial number of consumers as well as operating risks for Starbucks. Investment complexity can rise, as can the pressures of inflation, currency exposure, and limited buying power, potentially putting Starbucks' premium positioning at risk, in the face of political and regulatory uncertainty. However, this will give room for long-term growth as </w:t>
      </w:r>
      <w:proofErr w:type="spellStart"/>
      <w:r>
        <w:rPr>
          <w:rFonts w:ascii="Arial" w:eastAsia="Arial" w:hAnsi="Arial" w:cs="Arial"/>
          <w:color w:val="000000"/>
        </w:rPr>
        <w:t>urbanisation</w:t>
      </w:r>
      <w:proofErr w:type="spellEnd"/>
      <w:r>
        <w:rPr>
          <w:rFonts w:ascii="Arial" w:eastAsia="Arial" w:hAnsi="Arial" w:cs="Arial"/>
          <w:color w:val="000000"/>
        </w:rPr>
        <w:t xml:space="preserve">, a café culture and opportunities to offer </w:t>
      </w:r>
      <w:proofErr w:type="spellStart"/>
      <w:r>
        <w:rPr>
          <w:rFonts w:ascii="Arial" w:eastAsia="Arial" w:hAnsi="Arial" w:cs="Arial"/>
          <w:color w:val="000000"/>
        </w:rPr>
        <w:t>localised</w:t>
      </w:r>
      <w:proofErr w:type="spellEnd"/>
      <w:r>
        <w:rPr>
          <w:rFonts w:ascii="Arial" w:eastAsia="Arial" w:hAnsi="Arial" w:cs="Arial"/>
          <w:color w:val="000000"/>
        </w:rPr>
        <w:t xml:space="preserve"> products emerge. To be sure, the World Bank FY2026 outlook calls for the economic growth of the Pakistani real GDP around 3.0% (World Bank, 2025), which is considerably slower than the past three years, but still represents a </w:t>
      </w:r>
      <w:proofErr w:type="gramStart"/>
      <w:r>
        <w:rPr>
          <w:rFonts w:ascii="Arial" w:eastAsia="Arial" w:hAnsi="Arial" w:cs="Arial"/>
          <w:color w:val="000000"/>
        </w:rPr>
        <w:t>fairly moderate</w:t>
      </w:r>
      <w:proofErr w:type="gramEnd"/>
      <w:r>
        <w:rPr>
          <w:rFonts w:ascii="Arial" w:eastAsia="Arial" w:hAnsi="Arial" w:cs="Arial"/>
          <w:color w:val="000000"/>
        </w:rPr>
        <w:t xml:space="preserve"> level of growth.  </w:t>
      </w:r>
    </w:p>
    <w:p w14:paraId="735863AB" w14:textId="77777777" w:rsidR="00CC3A24" w:rsidRDefault="00000000">
      <w:pPr>
        <w:pStyle w:val="Heading2"/>
        <w:keepNext w:val="0"/>
        <w:keepLines w:val="0"/>
        <w:rPr>
          <w:rFonts w:eastAsia="Arial" w:cs="Arial"/>
        </w:rPr>
      </w:pPr>
      <w:bookmarkStart w:id="53" w:name="_9ca4le4l7bgj" w:colFirst="0" w:colLast="0"/>
      <w:bookmarkStart w:id="54" w:name="_Toc237301664"/>
      <w:bookmarkEnd w:id="53"/>
      <w:r>
        <w:rPr>
          <w:rFonts w:eastAsia="Arial" w:cs="Arial"/>
        </w:rPr>
        <w:t>2.6 OLI / Eclectic Paradigm Analysis</w:t>
      </w:r>
      <w:bookmarkEnd w:id="54"/>
    </w:p>
    <w:p w14:paraId="20F47B27" w14:textId="77777777" w:rsidR="00CC3A24"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Dunning's OLI framework analyses the </w:t>
      </w:r>
      <w:proofErr w:type="spellStart"/>
      <w:r>
        <w:rPr>
          <w:rFonts w:ascii="Arial" w:eastAsia="Arial" w:hAnsi="Arial" w:cs="Arial"/>
          <w:color w:val="000000"/>
        </w:rPr>
        <w:t>internalisation</w:t>
      </w:r>
      <w:proofErr w:type="spellEnd"/>
      <w:r>
        <w:rPr>
          <w:rFonts w:ascii="Arial" w:eastAsia="Arial" w:hAnsi="Arial" w:cs="Arial"/>
          <w:color w:val="000000"/>
        </w:rPr>
        <w:t xml:space="preserve">, location and ownership advantages Starbucks has when evaluating its capabilities (Rahman et al., 2026). The market conditions and retained control over the market are both </w:t>
      </w:r>
      <w:proofErr w:type="spellStart"/>
      <w:r>
        <w:rPr>
          <w:rFonts w:ascii="Arial" w:eastAsia="Arial" w:hAnsi="Arial" w:cs="Arial"/>
          <w:color w:val="000000"/>
        </w:rPr>
        <w:t>favourable</w:t>
      </w:r>
      <w:proofErr w:type="spellEnd"/>
      <w:r>
        <w:rPr>
          <w:rFonts w:ascii="Arial" w:eastAsia="Arial" w:hAnsi="Arial" w:cs="Arial"/>
          <w:color w:val="000000"/>
        </w:rPr>
        <w:t xml:space="preserve"> for successful market entry in Pakistan.</w:t>
      </w:r>
    </w:p>
    <w:p w14:paraId="5E254D86" w14:textId="77777777" w:rsidR="00CC3A24" w:rsidRDefault="00000000">
      <w:pPr>
        <w:pBdr>
          <w:top w:val="nil"/>
          <w:left w:val="nil"/>
          <w:bottom w:val="nil"/>
          <w:right w:val="nil"/>
          <w:between w:val="nil"/>
        </w:pBdr>
        <w:jc w:val="center"/>
        <w:rPr>
          <w:rFonts w:ascii="Arial" w:eastAsia="Arial" w:hAnsi="Arial" w:cs="Arial"/>
          <w:color w:val="000000"/>
        </w:rPr>
      </w:pPr>
      <w:r>
        <w:rPr>
          <w:rFonts w:ascii="Arial" w:eastAsia="Arial" w:hAnsi="Arial" w:cs="Arial"/>
          <w:noProof/>
          <w:color w:val="000000"/>
        </w:rPr>
        <w:drawing>
          <wp:inline distT="114300" distB="114300" distL="114300" distR="114300" wp14:anchorId="5E488001" wp14:editId="1E637EB5">
            <wp:extent cx="5943600" cy="2550179"/>
            <wp:effectExtent l="12700" t="12700" r="12700" b="12700"/>
            <wp:docPr id="1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1"/>
                    <a:srcRect b="11415"/>
                    <a:stretch>
                      <a:fillRect/>
                    </a:stretch>
                  </pic:blipFill>
                  <pic:spPr>
                    <a:xfrm>
                      <a:off x="0" y="0"/>
                      <a:ext cx="5943600" cy="2550179"/>
                    </a:xfrm>
                    <a:prstGeom prst="rect">
                      <a:avLst/>
                    </a:prstGeom>
                    <a:ln w="12700">
                      <a:solidFill>
                        <a:srgbClr val="000000"/>
                      </a:solidFill>
                      <a:prstDash val="solid"/>
                    </a:ln>
                  </pic:spPr>
                </pic:pic>
              </a:graphicData>
            </a:graphic>
          </wp:inline>
        </w:drawing>
      </w:r>
    </w:p>
    <w:p w14:paraId="581BFD06" w14:textId="77777777" w:rsidR="00CC3A24" w:rsidRDefault="00000000" w:rsidP="00634DFE">
      <w:pPr>
        <w:pStyle w:val="Heading4"/>
        <w:rPr>
          <w:rFonts w:eastAsia="Arial"/>
        </w:rPr>
      </w:pPr>
      <w:bookmarkStart w:id="55" w:name="_Toc237276779"/>
      <w:r>
        <w:rPr>
          <w:rFonts w:eastAsia="Arial"/>
        </w:rPr>
        <w:t>Figure 14: OLI framework</w:t>
      </w:r>
      <w:bookmarkEnd w:id="55"/>
    </w:p>
    <w:p w14:paraId="44C6A5DF" w14:textId="77777777" w:rsidR="00CC3A24" w:rsidRDefault="00000000">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 xml:space="preserve">(Source: </w:t>
      </w:r>
      <w:proofErr w:type="spellStart"/>
      <w:r>
        <w:rPr>
          <w:rFonts w:ascii="Arial" w:eastAsia="Arial" w:hAnsi="Arial" w:cs="Arial"/>
          <w:color w:val="000000"/>
        </w:rPr>
        <w:t>WallStreetMojo</w:t>
      </w:r>
      <w:proofErr w:type="spellEnd"/>
      <w:r>
        <w:rPr>
          <w:rFonts w:ascii="Arial" w:eastAsia="Arial" w:hAnsi="Arial" w:cs="Arial"/>
          <w:color w:val="000000"/>
        </w:rPr>
        <w:t xml:space="preserve">, 2026) </w:t>
      </w:r>
    </w:p>
    <w:p w14:paraId="13D63BEC" w14:textId="77777777" w:rsidR="00CC3A24" w:rsidRDefault="00000000">
      <w:pPr>
        <w:pBdr>
          <w:top w:val="nil"/>
          <w:left w:val="nil"/>
          <w:bottom w:val="nil"/>
          <w:right w:val="nil"/>
          <w:between w:val="nil"/>
        </w:pBdr>
        <w:rPr>
          <w:rFonts w:ascii="Arial" w:eastAsia="Arial" w:hAnsi="Arial" w:cs="Arial"/>
          <w:b/>
          <w:bCs/>
          <w:color w:val="000000"/>
        </w:rPr>
      </w:pPr>
      <w:r>
        <w:rPr>
          <w:rFonts w:ascii="Arial" w:eastAsia="Arial" w:hAnsi="Arial" w:cs="Arial"/>
          <w:b/>
          <w:bCs/>
          <w:color w:val="000000"/>
        </w:rPr>
        <w:t xml:space="preserve">Ownership Advantages (O) </w:t>
      </w:r>
    </w:p>
    <w:p w14:paraId="1CC59365" w14:textId="77777777" w:rsidR="00CC3A24"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lastRenderedPageBreak/>
        <w:t xml:space="preserve">Starbucks has solid ownership advantages in the form of the brand, expertise in coffeehouses, technology or digital strengthening, management and knowledge of how to run a coffeehouse, as well as supply chain systems. </w:t>
      </w:r>
      <w:proofErr w:type="gramStart"/>
      <w:r>
        <w:rPr>
          <w:rFonts w:ascii="Arial" w:eastAsia="Arial" w:hAnsi="Arial" w:cs="Arial"/>
          <w:color w:val="000000"/>
        </w:rPr>
        <w:t>Starbucks Rewards</w:t>
      </w:r>
      <w:proofErr w:type="gramEnd"/>
      <w:r>
        <w:rPr>
          <w:rFonts w:ascii="Arial" w:eastAsia="Arial" w:hAnsi="Arial" w:cs="Arial"/>
          <w:color w:val="000000"/>
        </w:rPr>
        <w:t xml:space="preserve"> garnered a total of 35.5 million users in 90 days as customers, illustrating the strength of its customer-engagement ecosystem in 2026 (Starbucks, 2026). The strengths can help to set Starbucks apart from its local rivals, backed by the quality consistency, digital convenience and unique Customer Experience they can offer, making them premium in value among the competitors.</w:t>
      </w:r>
    </w:p>
    <w:p w14:paraId="62B4482E" w14:textId="77777777" w:rsidR="00CC3A24" w:rsidRDefault="00000000">
      <w:pPr>
        <w:pBdr>
          <w:top w:val="nil"/>
          <w:left w:val="nil"/>
          <w:bottom w:val="nil"/>
          <w:right w:val="nil"/>
          <w:between w:val="nil"/>
        </w:pBdr>
        <w:rPr>
          <w:rFonts w:ascii="Arial" w:eastAsia="Arial" w:hAnsi="Arial" w:cs="Arial"/>
          <w:b/>
          <w:bCs/>
          <w:color w:val="000000"/>
        </w:rPr>
      </w:pPr>
      <w:r>
        <w:rPr>
          <w:rFonts w:ascii="Arial" w:eastAsia="Arial" w:hAnsi="Arial" w:cs="Arial"/>
          <w:b/>
          <w:bCs/>
          <w:color w:val="000000"/>
        </w:rPr>
        <w:t xml:space="preserve">Location Advantages (L) </w:t>
      </w:r>
    </w:p>
    <w:p w14:paraId="3941F948" w14:textId="77777777" w:rsidR="00CC3A24"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Starbucks benefits from the location advantages in Pakistan, owing to its population and main cities, and the growth of the café culture, as well as the availability of </w:t>
      </w:r>
      <w:proofErr w:type="spellStart"/>
      <w:r>
        <w:rPr>
          <w:rFonts w:ascii="Arial" w:eastAsia="Arial" w:hAnsi="Arial" w:cs="Arial"/>
          <w:color w:val="000000"/>
        </w:rPr>
        <w:t>labour</w:t>
      </w:r>
      <w:proofErr w:type="spellEnd"/>
      <w:r>
        <w:rPr>
          <w:rFonts w:ascii="Arial" w:eastAsia="Arial" w:hAnsi="Arial" w:cs="Arial"/>
          <w:color w:val="000000"/>
        </w:rPr>
        <w:t xml:space="preserve">. </w:t>
      </w:r>
      <w:proofErr w:type="gramStart"/>
      <w:r>
        <w:rPr>
          <w:rFonts w:ascii="Arial" w:eastAsia="Arial" w:hAnsi="Arial" w:cs="Arial"/>
          <w:color w:val="000000"/>
        </w:rPr>
        <w:t>On the basis of</w:t>
      </w:r>
      <w:proofErr w:type="gramEnd"/>
      <w:r>
        <w:rPr>
          <w:rFonts w:ascii="Arial" w:eastAsia="Arial" w:hAnsi="Arial" w:cs="Arial"/>
          <w:color w:val="000000"/>
        </w:rPr>
        <w:t xml:space="preserve"> the Degree of </w:t>
      </w:r>
      <w:proofErr w:type="spellStart"/>
      <w:r>
        <w:rPr>
          <w:rFonts w:ascii="Arial" w:eastAsia="Arial" w:hAnsi="Arial" w:cs="Arial"/>
          <w:color w:val="000000"/>
        </w:rPr>
        <w:t>Urbanisation</w:t>
      </w:r>
      <w:proofErr w:type="spellEnd"/>
      <w:r>
        <w:rPr>
          <w:rFonts w:ascii="Arial" w:eastAsia="Arial" w:hAnsi="Arial" w:cs="Arial"/>
          <w:color w:val="000000"/>
        </w:rPr>
        <w:t xml:space="preserve"> methodology and satellite imagery, Pakistan's real </w:t>
      </w:r>
      <w:proofErr w:type="spellStart"/>
      <w:r>
        <w:rPr>
          <w:rFonts w:ascii="Arial" w:eastAsia="Arial" w:hAnsi="Arial" w:cs="Arial"/>
          <w:color w:val="000000"/>
        </w:rPr>
        <w:t>urbanisation</w:t>
      </w:r>
      <w:proofErr w:type="spellEnd"/>
      <w:r>
        <w:rPr>
          <w:rFonts w:ascii="Arial" w:eastAsia="Arial" w:hAnsi="Arial" w:cs="Arial"/>
          <w:color w:val="000000"/>
        </w:rPr>
        <w:t xml:space="preserve"> level is near 88 per cent, suggesting a significant consumer base in urban areas (Dawn 2025).  But the political uncertainty, regulatory complexity, reduced purchasing power, and economic instability pose disadvantages. </w:t>
      </w:r>
    </w:p>
    <w:p w14:paraId="33052090" w14:textId="77777777" w:rsidR="00CC3A24" w:rsidRDefault="00000000">
      <w:pPr>
        <w:pBdr>
          <w:top w:val="nil"/>
          <w:left w:val="nil"/>
          <w:bottom w:val="nil"/>
          <w:right w:val="nil"/>
          <w:between w:val="nil"/>
        </w:pBdr>
        <w:rPr>
          <w:rFonts w:ascii="Arial" w:eastAsia="Arial" w:hAnsi="Arial" w:cs="Arial"/>
          <w:b/>
          <w:bCs/>
          <w:color w:val="000000"/>
        </w:rPr>
      </w:pPr>
      <w:proofErr w:type="spellStart"/>
      <w:r>
        <w:rPr>
          <w:rFonts w:ascii="Arial" w:eastAsia="Arial" w:hAnsi="Arial" w:cs="Arial"/>
          <w:b/>
          <w:bCs/>
          <w:color w:val="000000"/>
        </w:rPr>
        <w:t>Internalisation</w:t>
      </w:r>
      <w:proofErr w:type="spellEnd"/>
      <w:r>
        <w:rPr>
          <w:rFonts w:ascii="Arial" w:eastAsia="Arial" w:hAnsi="Arial" w:cs="Arial"/>
          <w:b/>
          <w:bCs/>
          <w:color w:val="000000"/>
        </w:rPr>
        <w:t xml:space="preserve"> Advantages (I) </w:t>
      </w:r>
    </w:p>
    <w:p w14:paraId="66BF133F" w14:textId="77777777" w:rsidR="00CC3A24"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The advantages to Starbucks are that they maintain control over the brand standards, product quality, customer experience, and control the IP and operational knowledge, thereby mitigating the risk of inconsistent execution by their partners. This shows that Starbucks is a successful system in terms of the number of stores that they have worldwide, with 41,000 stores already in place for 2026 (Starbucks, 2026). Internal control, however, needs more capital and management resources, along with being prone to all the risks related to the regulatory framework of Pakistan (Ashraf and Qureshi, 2026). Starbucks should therefore try to </w:t>
      </w:r>
      <w:proofErr w:type="spellStart"/>
      <w:r>
        <w:rPr>
          <w:rFonts w:ascii="Arial" w:eastAsia="Arial" w:hAnsi="Arial" w:cs="Arial"/>
          <w:color w:val="000000"/>
        </w:rPr>
        <w:t>minimise</w:t>
      </w:r>
      <w:proofErr w:type="spellEnd"/>
      <w:r>
        <w:rPr>
          <w:rFonts w:ascii="Arial" w:eastAsia="Arial" w:hAnsi="Arial" w:cs="Arial"/>
          <w:color w:val="000000"/>
        </w:rPr>
        <w:t xml:space="preserve"> the commitment of resources by striking some selective deals with partners operating locally. </w:t>
      </w:r>
    </w:p>
    <w:p w14:paraId="4B52370C" w14:textId="77777777" w:rsidR="00CC3A24"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Overall, OLI gives a boost to Starbucks entering Pakistan as its ownership strengths will make use of the advantages that Pakistan has to offer due to its location, </w:t>
      </w:r>
      <w:proofErr w:type="spellStart"/>
      <w:r>
        <w:rPr>
          <w:rFonts w:ascii="Arial" w:eastAsia="Arial" w:hAnsi="Arial" w:cs="Arial"/>
          <w:color w:val="000000"/>
        </w:rPr>
        <w:t>internalisation</w:t>
      </w:r>
      <w:proofErr w:type="spellEnd"/>
      <w:r>
        <w:rPr>
          <w:rFonts w:ascii="Arial" w:eastAsia="Arial" w:hAnsi="Arial" w:cs="Arial"/>
          <w:color w:val="000000"/>
        </w:rPr>
        <w:t xml:space="preserve"> secures a smooth conduction of knowledge and quality. </w:t>
      </w:r>
    </w:p>
    <w:p w14:paraId="2C169510" w14:textId="77777777" w:rsidR="00CC3A24" w:rsidRDefault="00000000">
      <w:pPr>
        <w:pStyle w:val="Heading2"/>
        <w:keepNext w:val="0"/>
        <w:keepLines w:val="0"/>
        <w:rPr>
          <w:rFonts w:eastAsia="Arial" w:cs="Arial"/>
        </w:rPr>
      </w:pPr>
      <w:bookmarkStart w:id="56" w:name="_43uoeijbncmk" w:colFirst="0" w:colLast="0"/>
      <w:bookmarkStart w:id="57" w:name="_Toc237301665"/>
      <w:bookmarkEnd w:id="56"/>
      <w:r>
        <w:rPr>
          <w:rFonts w:eastAsia="Arial" w:cs="Arial"/>
        </w:rPr>
        <w:t>2.7 Market Entry Decision: Integrated Strategic Judgement</w:t>
      </w:r>
      <w:bookmarkEnd w:id="57"/>
    </w:p>
    <w:p w14:paraId="233C8F47" w14:textId="77777777" w:rsidR="00634DFE" w:rsidRDefault="00000000">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Pakistan offers moderate attractiveness for Starbucks due to its substantial and urban market share on the one hand, and political, economic, legal and cultural barriers on the </w:t>
      </w:r>
      <w:r>
        <w:rPr>
          <w:rFonts w:ascii="Arial" w:eastAsia="Arial" w:hAnsi="Arial" w:cs="Arial"/>
          <w:color w:val="000000"/>
        </w:rPr>
        <w:lastRenderedPageBreak/>
        <w:t xml:space="preserve">other hand. Based on the OLI analysis, certain advantages of the Starbucks company, along with the advantages of the location of Pakistan, can support Starbucks' entry, and </w:t>
      </w:r>
      <w:proofErr w:type="spellStart"/>
      <w:r>
        <w:rPr>
          <w:rFonts w:ascii="Arial" w:eastAsia="Arial" w:hAnsi="Arial" w:cs="Arial"/>
          <w:color w:val="000000"/>
        </w:rPr>
        <w:t>internalisation</w:t>
      </w:r>
      <w:proofErr w:type="spellEnd"/>
      <w:r>
        <w:rPr>
          <w:rFonts w:ascii="Arial" w:eastAsia="Arial" w:hAnsi="Arial" w:cs="Arial"/>
          <w:color w:val="000000"/>
        </w:rPr>
        <w:t xml:space="preserve"> can maintain the brand consistency of its products. But these advantages don't offset market </w:t>
      </w:r>
      <w:r w:rsidR="00634DFE">
        <w:rPr>
          <w:rFonts w:ascii="Arial" w:eastAsia="Arial" w:hAnsi="Arial" w:cs="Arial"/>
          <w:color w:val="000000"/>
        </w:rPr>
        <w:t>risks.</w:t>
      </w:r>
    </w:p>
    <w:p w14:paraId="7E63BF27" w14:textId="77777777" w:rsidR="00634DFE" w:rsidRDefault="00634DFE">
      <w:pPr>
        <w:rPr>
          <w:rFonts w:ascii="Arial" w:eastAsia="Arial" w:hAnsi="Arial" w:cs="Arial"/>
          <w:color w:val="000000"/>
        </w:rPr>
      </w:pPr>
      <w:r>
        <w:rPr>
          <w:rFonts w:ascii="Arial" w:eastAsia="Arial" w:hAnsi="Arial" w:cs="Arial"/>
          <w:color w:val="000000"/>
        </w:rPr>
        <w:br w:type="page"/>
      </w:r>
    </w:p>
    <w:p w14:paraId="07C164AE" w14:textId="78EF0429" w:rsidR="00634DFE" w:rsidRPr="00634DFE" w:rsidRDefault="00634DFE" w:rsidP="00634DFE">
      <w:pPr>
        <w:pStyle w:val="Heading1"/>
      </w:pPr>
      <w:bookmarkStart w:id="58" w:name="_Toc237301666"/>
      <w:r w:rsidRPr="00634DFE">
        <w:lastRenderedPageBreak/>
        <w:t>3. Entry Mode Strategy and Strategic Synthesis</w:t>
      </w:r>
      <w:bookmarkEnd w:id="58"/>
    </w:p>
    <w:p w14:paraId="21402926" w14:textId="77777777" w:rsidR="00634DFE" w:rsidRPr="00634DFE" w:rsidRDefault="00634DFE" w:rsidP="00634DFE">
      <w:pPr>
        <w:pStyle w:val="Heading2"/>
      </w:pPr>
      <w:bookmarkStart w:id="59" w:name="_Toc237301667"/>
      <w:r w:rsidRPr="00634DFE">
        <w:t>3.1 Historical Pattern Recognition</w:t>
      </w:r>
      <w:bookmarkEnd w:id="59"/>
    </w:p>
    <w:p w14:paraId="35776AA7" w14:textId="77777777" w:rsidR="00634DFE" w:rsidRPr="00634DFE" w:rsidRDefault="00634DFE" w:rsidP="00634DFE">
      <w:pPr>
        <w:rPr>
          <w:rFonts w:ascii="Arial" w:hAnsi="Arial" w:cs="Arial"/>
        </w:rPr>
      </w:pPr>
      <w:r w:rsidRPr="00634DFE">
        <w:rPr>
          <w:rFonts w:ascii="Arial" w:hAnsi="Arial" w:cs="Arial"/>
        </w:rPr>
        <w:t xml:space="preserve">In the past, Starbucks operated its stores, licensed stores, franchised stores, as well as joint ventures, stores it acquired, and partnerships in markets around the world. Licensing was the dominant mode of operation internationally for Starbucks, which involved lower capital expenditures and leveraging the work of partners. Starbucks' global presence expanded to 41,129 stores, with 52% of them having been built by the company itself (Islas, 2026). The leading current markets for the company remain the United States and China, with about 61% of the total. </w:t>
      </w:r>
      <w:proofErr w:type="gramStart"/>
      <w:r w:rsidRPr="00634DFE">
        <w:rPr>
          <w:rFonts w:ascii="Arial" w:hAnsi="Arial" w:cs="Arial"/>
        </w:rPr>
        <w:t>In particular, Starbucks</w:t>
      </w:r>
      <w:proofErr w:type="gramEnd"/>
      <w:r w:rsidRPr="00634DFE">
        <w:rPr>
          <w:rFonts w:ascii="Arial" w:hAnsi="Arial" w:cs="Arial"/>
        </w:rPr>
        <w:t xml:space="preserve"> has over 16,900 locations in the United States and almost 8,000 locations in China, making both regions of great strategic importance.</w:t>
      </w:r>
    </w:p>
    <w:p w14:paraId="414345F6" w14:textId="77777777" w:rsidR="00634DFE" w:rsidRPr="00634DFE" w:rsidRDefault="00634DFE" w:rsidP="00634DFE">
      <w:pPr>
        <w:jc w:val="center"/>
        <w:rPr>
          <w:rFonts w:ascii="Arial" w:hAnsi="Arial" w:cs="Arial"/>
        </w:rPr>
      </w:pPr>
      <w:r w:rsidRPr="00634DFE">
        <w:rPr>
          <w:rFonts w:ascii="Arial" w:hAnsi="Arial" w:cs="Arial"/>
          <w:noProof/>
        </w:rPr>
        <w:drawing>
          <wp:inline distT="114300" distB="114300" distL="114300" distR="114300" wp14:anchorId="0DB7BBF5" wp14:editId="2EAC1F73">
            <wp:extent cx="3819525" cy="3790950"/>
            <wp:effectExtent l="19050" t="19050" r="28575" b="19050"/>
            <wp:docPr id="100150116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2"/>
                    <a:srcRect/>
                    <a:stretch>
                      <a:fillRect/>
                    </a:stretch>
                  </pic:blipFill>
                  <pic:spPr>
                    <a:xfrm>
                      <a:off x="0" y="0"/>
                      <a:ext cx="3819746" cy="3791169"/>
                    </a:xfrm>
                    <a:prstGeom prst="rect">
                      <a:avLst/>
                    </a:prstGeom>
                    <a:ln w="12700">
                      <a:solidFill>
                        <a:srgbClr val="000000"/>
                      </a:solidFill>
                      <a:prstDash val="solid"/>
                    </a:ln>
                  </pic:spPr>
                </pic:pic>
              </a:graphicData>
            </a:graphic>
          </wp:inline>
        </w:drawing>
      </w:r>
    </w:p>
    <w:p w14:paraId="4CDFB82C" w14:textId="400FF9DE" w:rsidR="00634DFE" w:rsidRPr="00634DFE" w:rsidRDefault="00634DFE" w:rsidP="00634DFE">
      <w:pPr>
        <w:pStyle w:val="Heading4"/>
      </w:pPr>
      <w:bookmarkStart w:id="60" w:name="_Toc237276780"/>
      <w:r w:rsidRPr="00634DFE">
        <w:t>Figure</w:t>
      </w:r>
      <w:r>
        <w:t xml:space="preserve"> 15</w:t>
      </w:r>
      <w:r w:rsidRPr="00634DFE">
        <w:t>: How many Starbucks stores will it have worldwide in 2026? It plans to open 650 new stores this year.</w:t>
      </w:r>
      <w:bookmarkEnd w:id="60"/>
    </w:p>
    <w:p w14:paraId="3DA9469A" w14:textId="77777777" w:rsidR="00634DFE" w:rsidRPr="00634DFE" w:rsidRDefault="00634DFE" w:rsidP="00634DFE">
      <w:pPr>
        <w:jc w:val="center"/>
        <w:rPr>
          <w:rFonts w:ascii="Arial" w:hAnsi="Arial" w:cs="Arial"/>
        </w:rPr>
      </w:pPr>
      <w:r w:rsidRPr="00634DFE">
        <w:rPr>
          <w:rFonts w:ascii="Arial" w:hAnsi="Arial" w:cs="Arial"/>
        </w:rPr>
        <w:t>(Source: Islas, 2026)</w:t>
      </w:r>
    </w:p>
    <w:p w14:paraId="22065AE3" w14:textId="77777777" w:rsidR="00634DFE" w:rsidRPr="00634DFE" w:rsidRDefault="00634DFE" w:rsidP="00634DFE">
      <w:pPr>
        <w:spacing w:after="240"/>
        <w:rPr>
          <w:rFonts w:ascii="Arial" w:hAnsi="Arial" w:cs="Arial"/>
        </w:rPr>
      </w:pPr>
      <w:r w:rsidRPr="00634DFE">
        <w:rPr>
          <w:rFonts w:ascii="Arial" w:hAnsi="Arial" w:cs="Arial"/>
        </w:rPr>
        <w:lastRenderedPageBreak/>
        <w:t xml:space="preserve">It's been years since the situation began to boil at some of Starbucks' baristas in Buffalo elected to </w:t>
      </w:r>
      <w:proofErr w:type="spellStart"/>
      <w:r w:rsidRPr="00634DFE">
        <w:rPr>
          <w:rFonts w:ascii="Arial" w:hAnsi="Arial" w:cs="Arial"/>
        </w:rPr>
        <w:t>unionise</w:t>
      </w:r>
      <w:proofErr w:type="spellEnd"/>
      <w:r w:rsidRPr="00634DFE">
        <w:rPr>
          <w:rFonts w:ascii="Arial" w:hAnsi="Arial" w:cs="Arial"/>
        </w:rPr>
        <w:t xml:space="preserve">, but the discontent keeps simmering. To this, more stores joined, creating the Starbucks Workers United, whose membership is estimated to be about 600 stores or 5% of the 11,000 North American stores (Danziger, 2026). On one of the busiest days of the year, Starbucks releases its drink specials menu on Starbucks Red Cup Day (November 13th), with free collectable cups being awarded to the union's supporters; its call for a nationwide strike has the potential to deliver a maximum effect. </w:t>
      </w:r>
    </w:p>
    <w:p w14:paraId="68D9813E" w14:textId="77777777" w:rsidR="00634DFE" w:rsidRPr="00634DFE" w:rsidRDefault="00634DFE" w:rsidP="00634DFE">
      <w:pPr>
        <w:jc w:val="center"/>
        <w:rPr>
          <w:rFonts w:ascii="Arial" w:hAnsi="Arial" w:cs="Arial"/>
        </w:rPr>
      </w:pPr>
      <w:r w:rsidRPr="00634DFE">
        <w:rPr>
          <w:rFonts w:ascii="Arial" w:hAnsi="Arial" w:cs="Arial"/>
          <w:noProof/>
        </w:rPr>
        <w:drawing>
          <wp:inline distT="114300" distB="114300" distL="114300" distR="114300" wp14:anchorId="448F2DC8" wp14:editId="43DC2FFE">
            <wp:extent cx="5731200" cy="2730500"/>
            <wp:effectExtent l="12700" t="12700" r="12700" b="12700"/>
            <wp:docPr id="34532440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3"/>
                    <a:srcRect/>
                    <a:stretch>
                      <a:fillRect/>
                    </a:stretch>
                  </pic:blipFill>
                  <pic:spPr>
                    <a:xfrm>
                      <a:off x="0" y="0"/>
                      <a:ext cx="5731200" cy="2730500"/>
                    </a:xfrm>
                    <a:prstGeom prst="rect">
                      <a:avLst/>
                    </a:prstGeom>
                    <a:ln w="12700">
                      <a:solidFill>
                        <a:srgbClr val="000000"/>
                      </a:solidFill>
                      <a:prstDash val="solid"/>
                    </a:ln>
                  </pic:spPr>
                </pic:pic>
              </a:graphicData>
            </a:graphic>
          </wp:inline>
        </w:drawing>
      </w:r>
    </w:p>
    <w:p w14:paraId="7B400C00" w14:textId="3A0F5886" w:rsidR="00634DFE" w:rsidRPr="00634DFE" w:rsidRDefault="00634DFE" w:rsidP="00634DFE">
      <w:pPr>
        <w:pStyle w:val="Heading4"/>
      </w:pPr>
      <w:bookmarkStart w:id="61" w:name="_Toc237276781"/>
      <w:r w:rsidRPr="00634DFE">
        <w:t>Figure</w:t>
      </w:r>
      <w:r>
        <w:t xml:space="preserve"> 16</w:t>
      </w:r>
      <w:r w:rsidRPr="00634DFE">
        <w:t xml:space="preserve">: Starbucks’ Turnaround Strategy Drowned Out Strike Noise </w:t>
      </w:r>
      <w:proofErr w:type="gramStart"/>
      <w:r w:rsidRPr="00634DFE">
        <w:t>As</w:t>
      </w:r>
      <w:proofErr w:type="gramEnd"/>
      <w:r w:rsidRPr="00634DFE">
        <w:t xml:space="preserve"> U.S. Sales Rose 4%</w:t>
      </w:r>
      <w:bookmarkEnd w:id="61"/>
    </w:p>
    <w:p w14:paraId="63194C17" w14:textId="77777777" w:rsidR="00634DFE" w:rsidRPr="00634DFE" w:rsidRDefault="00634DFE" w:rsidP="00634DFE">
      <w:pPr>
        <w:jc w:val="center"/>
        <w:rPr>
          <w:rFonts w:ascii="Arial" w:hAnsi="Arial" w:cs="Arial"/>
        </w:rPr>
      </w:pPr>
      <w:r w:rsidRPr="00634DFE">
        <w:rPr>
          <w:rFonts w:ascii="Arial" w:hAnsi="Arial" w:cs="Arial"/>
        </w:rPr>
        <w:t>(Source: Danziger, 2026)</w:t>
      </w:r>
    </w:p>
    <w:p w14:paraId="5C89045E" w14:textId="77777777" w:rsidR="00634DFE" w:rsidRPr="00634DFE" w:rsidRDefault="00634DFE" w:rsidP="00634DFE">
      <w:pPr>
        <w:spacing w:before="240" w:after="240"/>
        <w:rPr>
          <w:rFonts w:ascii="Arial" w:hAnsi="Arial" w:cs="Arial"/>
        </w:rPr>
      </w:pPr>
      <w:r w:rsidRPr="00634DFE">
        <w:rPr>
          <w:rFonts w:ascii="Arial" w:hAnsi="Arial" w:cs="Arial"/>
        </w:rPr>
        <w:t xml:space="preserve">As part of the deal, a portion of Boyu Capital's money will be used to acquire 60% of Starbucks China retail company. By contrast, Starbucks maintains a 40% stake and remains owner and licenser of the brand and IP to the joint venture company called Starbucks (Starbucks, 2026). This joint venture manages some 8,000 company-run coffeehouses, which convert to a licensed business model, and has a shared long-term goal of growing those numbers to as many as 20,000 outlets in the future. This is one of the most exciting business opportunities Starbucks has and </w:t>
      </w:r>
      <w:proofErr w:type="gramStart"/>
      <w:r w:rsidRPr="00634DFE">
        <w:rPr>
          <w:rFonts w:ascii="Arial" w:hAnsi="Arial" w:cs="Arial"/>
        </w:rPr>
        <w:t>is able to</w:t>
      </w:r>
      <w:proofErr w:type="gramEnd"/>
      <w:r w:rsidRPr="00634DFE">
        <w:rPr>
          <w:rFonts w:ascii="Arial" w:hAnsi="Arial" w:cs="Arial"/>
        </w:rPr>
        <w:t xml:space="preserve"> solve with this deal finally closing in China. </w:t>
      </w:r>
    </w:p>
    <w:p w14:paraId="0F796736" w14:textId="77777777" w:rsidR="00634DFE" w:rsidRPr="00634DFE" w:rsidRDefault="00634DFE" w:rsidP="00634DFE">
      <w:pPr>
        <w:pStyle w:val="Heading2"/>
      </w:pPr>
      <w:bookmarkStart w:id="62" w:name="_Toc237301668"/>
      <w:r w:rsidRPr="00634DFE">
        <w:lastRenderedPageBreak/>
        <w:t>3.2 Strategic Fit &amp; Justification</w:t>
      </w:r>
      <w:bookmarkEnd w:id="62"/>
    </w:p>
    <w:p w14:paraId="3F794D05" w14:textId="77777777" w:rsidR="00634DFE" w:rsidRPr="00634DFE" w:rsidRDefault="00634DFE" w:rsidP="00634DFE">
      <w:pPr>
        <w:rPr>
          <w:rFonts w:ascii="Arial" w:hAnsi="Arial" w:cs="Arial"/>
        </w:rPr>
      </w:pPr>
      <w:r w:rsidRPr="00634DFE">
        <w:rPr>
          <w:rFonts w:ascii="Arial" w:hAnsi="Arial" w:cs="Arial"/>
        </w:rPr>
        <w:t xml:space="preserve">Starbucks' licensing model worked well for Pakistan because it allowed for less exposure as well as increased knowledge of the local market. It has been decided by Pakistan to open Roshan Digital Account (RDA) for foreign nationals, companies and institutional investors in addition to its existing policy for retail investors. By February, Pakistan's Roshan Digital Accounts stood </w:t>
      </w:r>
      <w:proofErr w:type="gramStart"/>
      <w:r w:rsidRPr="00634DFE">
        <w:rPr>
          <w:rFonts w:ascii="Arial" w:hAnsi="Arial" w:cs="Arial"/>
        </w:rPr>
        <w:t>in excess of</w:t>
      </w:r>
      <w:proofErr w:type="gramEnd"/>
      <w:r w:rsidRPr="00634DFE">
        <w:rPr>
          <w:rFonts w:ascii="Arial" w:hAnsi="Arial" w:cs="Arial"/>
        </w:rPr>
        <w:t xml:space="preserve"> 900,000, with inflows of over $12 billion (Khan, 2026). The scheme expansion enabled foreign nationals, companies and institutional investors to avail these investment avenues. </w:t>
      </w:r>
    </w:p>
    <w:p w14:paraId="2B8CA0D2" w14:textId="77777777" w:rsidR="00634DFE" w:rsidRPr="00634DFE" w:rsidRDefault="00634DFE" w:rsidP="00634DFE">
      <w:pPr>
        <w:jc w:val="center"/>
        <w:rPr>
          <w:rFonts w:ascii="Arial" w:hAnsi="Arial" w:cs="Arial"/>
        </w:rPr>
      </w:pPr>
      <w:r w:rsidRPr="00634DFE">
        <w:rPr>
          <w:rFonts w:ascii="Arial" w:hAnsi="Arial" w:cs="Arial"/>
          <w:noProof/>
        </w:rPr>
        <w:drawing>
          <wp:inline distT="114300" distB="114300" distL="114300" distR="114300" wp14:anchorId="7129F10C" wp14:editId="71114807">
            <wp:extent cx="5731200" cy="4838700"/>
            <wp:effectExtent l="12700" t="12700" r="12700" b="12700"/>
            <wp:docPr id="66725766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4"/>
                    <a:srcRect/>
                    <a:stretch>
                      <a:fillRect/>
                    </a:stretch>
                  </pic:blipFill>
                  <pic:spPr>
                    <a:xfrm>
                      <a:off x="0" y="0"/>
                      <a:ext cx="5731200" cy="4838700"/>
                    </a:xfrm>
                    <a:prstGeom prst="rect">
                      <a:avLst/>
                    </a:prstGeom>
                    <a:ln w="12700">
                      <a:solidFill>
                        <a:srgbClr val="000000"/>
                      </a:solidFill>
                      <a:prstDash val="solid"/>
                    </a:ln>
                  </pic:spPr>
                </pic:pic>
              </a:graphicData>
            </a:graphic>
          </wp:inline>
        </w:drawing>
      </w:r>
    </w:p>
    <w:p w14:paraId="4D025043" w14:textId="7CEC1C2A" w:rsidR="00634DFE" w:rsidRPr="00634DFE" w:rsidRDefault="00634DFE" w:rsidP="00634DFE">
      <w:pPr>
        <w:pStyle w:val="Heading4"/>
      </w:pPr>
      <w:bookmarkStart w:id="63" w:name="_Toc237276782"/>
      <w:r w:rsidRPr="00634DFE">
        <w:t>Figure</w:t>
      </w:r>
      <w:r>
        <w:t xml:space="preserve"> 17</w:t>
      </w:r>
      <w:r w:rsidRPr="00634DFE">
        <w:t>: Pakistan opens digital accounts for foreign investors as Mideast tensions raise remittance concerns</w:t>
      </w:r>
      <w:bookmarkEnd w:id="63"/>
    </w:p>
    <w:p w14:paraId="6CCDE81D" w14:textId="77777777" w:rsidR="00634DFE" w:rsidRPr="00634DFE" w:rsidRDefault="00634DFE" w:rsidP="00634DFE">
      <w:pPr>
        <w:jc w:val="center"/>
        <w:rPr>
          <w:rFonts w:ascii="Arial" w:hAnsi="Arial" w:cs="Arial"/>
        </w:rPr>
      </w:pPr>
      <w:r w:rsidRPr="00634DFE">
        <w:rPr>
          <w:rFonts w:ascii="Arial" w:hAnsi="Arial" w:cs="Arial"/>
        </w:rPr>
        <w:t>(Source: Khan, 2026)</w:t>
      </w:r>
    </w:p>
    <w:p w14:paraId="324E8F35" w14:textId="4E98139A" w:rsidR="00634DFE" w:rsidRPr="00634DFE" w:rsidRDefault="00634DFE" w:rsidP="00634DFE">
      <w:pPr>
        <w:rPr>
          <w:rFonts w:ascii="Arial" w:hAnsi="Arial" w:cs="Arial"/>
        </w:rPr>
      </w:pPr>
      <w:r w:rsidRPr="00634DFE">
        <w:rPr>
          <w:rFonts w:ascii="Arial" w:hAnsi="Arial" w:cs="Arial"/>
        </w:rPr>
        <w:lastRenderedPageBreak/>
        <w:t xml:space="preserve">This evidence was in </w:t>
      </w:r>
      <w:proofErr w:type="spellStart"/>
      <w:r w:rsidRPr="00634DFE">
        <w:rPr>
          <w:rFonts w:ascii="Arial" w:hAnsi="Arial" w:cs="Arial"/>
        </w:rPr>
        <w:t>favour</w:t>
      </w:r>
      <w:proofErr w:type="spellEnd"/>
      <w:r w:rsidRPr="00634DFE">
        <w:rPr>
          <w:rFonts w:ascii="Arial" w:hAnsi="Arial" w:cs="Arial"/>
        </w:rPr>
        <w:t xml:space="preserve"> of partnership structures but would require contractual controls for protection of brand and standards for Starbucks. Despite growing militant threats, Pakistan hiked up its security operations, and there was political risk. Tensions and fears of possible attacks across the border prompted increased security measures. According to data from ACLED, the number of attacks in Pakistan increased by almost 4 times from 658 in 2022 to 2,425 in 2025, while TTP attacks also grew by more than seven times from 118 to 838 during the same period (Shahzad and Bukhari, 2026). Thus, local partners might better sustain security knowledge and operations coordination than a Starbucks-owned store could. </w:t>
      </w:r>
    </w:p>
    <w:p w14:paraId="0AD8A2AC" w14:textId="77777777" w:rsidR="00634DFE" w:rsidRPr="00634DFE" w:rsidRDefault="00634DFE" w:rsidP="00634DFE">
      <w:pPr>
        <w:jc w:val="center"/>
        <w:rPr>
          <w:rFonts w:ascii="Arial" w:hAnsi="Arial" w:cs="Arial"/>
        </w:rPr>
      </w:pPr>
      <w:r w:rsidRPr="00634DFE">
        <w:rPr>
          <w:rFonts w:ascii="Arial" w:hAnsi="Arial" w:cs="Arial"/>
          <w:noProof/>
        </w:rPr>
        <w:drawing>
          <wp:inline distT="114300" distB="114300" distL="114300" distR="114300" wp14:anchorId="3F051952" wp14:editId="63434EDA">
            <wp:extent cx="5378450" cy="4692650"/>
            <wp:effectExtent l="19050" t="19050" r="12700" b="12700"/>
            <wp:docPr id="3453802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5"/>
                    <a:srcRect/>
                    <a:stretch>
                      <a:fillRect/>
                    </a:stretch>
                  </pic:blipFill>
                  <pic:spPr>
                    <a:xfrm>
                      <a:off x="0" y="0"/>
                      <a:ext cx="5378756" cy="4692917"/>
                    </a:xfrm>
                    <a:prstGeom prst="rect">
                      <a:avLst/>
                    </a:prstGeom>
                    <a:ln w="12700">
                      <a:solidFill>
                        <a:srgbClr val="000000"/>
                      </a:solidFill>
                      <a:prstDash val="solid"/>
                    </a:ln>
                  </pic:spPr>
                </pic:pic>
              </a:graphicData>
            </a:graphic>
          </wp:inline>
        </w:drawing>
      </w:r>
    </w:p>
    <w:p w14:paraId="33E55FBA" w14:textId="299FF80A" w:rsidR="00634DFE" w:rsidRPr="00634DFE" w:rsidRDefault="00634DFE" w:rsidP="00634DFE">
      <w:pPr>
        <w:pStyle w:val="Heading4"/>
      </w:pPr>
      <w:bookmarkStart w:id="64" w:name="_Toc237276783"/>
      <w:r w:rsidRPr="00634DFE">
        <w:t>Figure</w:t>
      </w:r>
      <w:r>
        <w:t xml:space="preserve"> 18</w:t>
      </w:r>
      <w:r w:rsidRPr="00634DFE">
        <w:t>: Pakistan wary of militant attacks after Afghanistan air strikes</w:t>
      </w:r>
      <w:bookmarkEnd w:id="64"/>
    </w:p>
    <w:p w14:paraId="019621BD" w14:textId="77777777" w:rsidR="00634DFE" w:rsidRPr="00634DFE" w:rsidRDefault="00634DFE" w:rsidP="00634DFE">
      <w:pPr>
        <w:jc w:val="center"/>
        <w:rPr>
          <w:rFonts w:ascii="Arial" w:hAnsi="Arial" w:cs="Arial"/>
        </w:rPr>
      </w:pPr>
      <w:r w:rsidRPr="00634DFE">
        <w:rPr>
          <w:rFonts w:ascii="Arial" w:hAnsi="Arial" w:cs="Arial"/>
        </w:rPr>
        <w:t>(Source: Shahzad and Bukhari, 2026)</w:t>
      </w:r>
    </w:p>
    <w:p w14:paraId="779907DA" w14:textId="77777777" w:rsidR="00634DFE" w:rsidRPr="00634DFE" w:rsidRDefault="00634DFE" w:rsidP="00634DFE">
      <w:pPr>
        <w:rPr>
          <w:rFonts w:ascii="Arial" w:hAnsi="Arial" w:cs="Arial"/>
        </w:rPr>
      </w:pPr>
      <w:r w:rsidRPr="00634DFE">
        <w:rPr>
          <w:rFonts w:ascii="Arial" w:hAnsi="Arial" w:cs="Arial"/>
        </w:rPr>
        <w:lastRenderedPageBreak/>
        <w:t xml:space="preserve">Financial risk also continued to be high due to the 11.1% consumer inflation (English, 2026). This may lower discretionary expenditure, make the cost of inputs more expensive, and diminish profitability in Pakistan. Lahore's growing café culture, however, has seen a rise in social demand for coffee-related spaces by younger consumers. Lahore's Gen Z found their cafés as meeting, studying, working and leisure hubs. This demand facilitated entry, but it is logical to expect that Starbucks will need to adjust their prices, products and experiences to local conditions. Operational risk was the concern, as there was a change in restaurant and café operating hours due to government restrictions. </w:t>
      </w:r>
    </w:p>
    <w:p w14:paraId="44CF3F3E" w14:textId="77777777" w:rsidR="00634DFE" w:rsidRPr="00634DFE" w:rsidRDefault="00634DFE" w:rsidP="00634DFE">
      <w:pPr>
        <w:jc w:val="center"/>
        <w:rPr>
          <w:rFonts w:ascii="Arial" w:hAnsi="Arial" w:cs="Arial"/>
        </w:rPr>
      </w:pPr>
      <w:r w:rsidRPr="00634DFE">
        <w:rPr>
          <w:rFonts w:ascii="Arial" w:hAnsi="Arial" w:cs="Arial"/>
          <w:noProof/>
        </w:rPr>
        <w:drawing>
          <wp:inline distT="114300" distB="114300" distL="114300" distR="114300" wp14:anchorId="15B475BB" wp14:editId="47153B02">
            <wp:extent cx="5731200" cy="4241800"/>
            <wp:effectExtent l="12700" t="12700" r="12700" b="12700"/>
            <wp:docPr id="96832878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6"/>
                    <a:srcRect/>
                    <a:stretch>
                      <a:fillRect/>
                    </a:stretch>
                  </pic:blipFill>
                  <pic:spPr>
                    <a:xfrm>
                      <a:off x="0" y="0"/>
                      <a:ext cx="5731200" cy="4241800"/>
                    </a:xfrm>
                    <a:prstGeom prst="rect">
                      <a:avLst/>
                    </a:prstGeom>
                    <a:ln w="12700">
                      <a:solidFill>
                        <a:srgbClr val="000000"/>
                      </a:solidFill>
                      <a:prstDash val="solid"/>
                    </a:ln>
                  </pic:spPr>
                </pic:pic>
              </a:graphicData>
            </a:graphic>
          </wp:inline>
        </w:drawing>
      </w:r>
    </w:p>
    <w:p w14:paraId="5DB9F514" w14:textId="5D634494" w:rsidR="00634DFE" w:rsidRPr="00634DFE" w:rsidRDefault="00634DFE" w:rsidP="00634DFE">
      <w:pPr>
        <w:pStyle w:val="Heading4"/>
      </w:pPr>
      <w:bookmarkStart w:id="65" w:name="_Toc237276784"/>
      <w:r w:rsidRPr="00634DFE">
        <w:t>Figure</w:t>
      </w:r>
      <w:r>
        <w:t xml:space="preserve"> 19</w:t>
      </w:r>
      <w:r w:rsidRPr="00634DFE">
        <w:t>: Pakistan eases market closure restrictions imposed during Iran war</w:t>
      </w:r>
      <w:bookmarkEnd w:id="65"/>
    </w:p>
    <w:p w14:paraId="41FBEC03" w14:textId="77777777" w:rsidR="00634DFE" w:rsidRPr="00634DFE" w:rsidRDefault="00634DFE" w:rsidP="00634DFE">
      <w:pPr>
        <w:jc w:val="center"/>
        <w:rPr>
          <w:rFonts w:ascii="Arial" w:hAnsi="Arial" w:cs="Arial"/>
        </w:rPr>
      </w:pPr>
      <w:r w:rsidRPr="00634DFE">
        <w:rPr>
          <w:rFonts w:ascii="Arial" w:hAnsi="Arial" w:cs="Arial"/>
        </w:rPr>
        <w:t xml:space="preserve">(Source: Arab News, 2026) </w:t>
      </w:r>
    </w:p>
    <w:p w14:paraId="789A1092" w14:textId="77777777" w:rsidR="00634DFE" w:rsidRPr="00634DFE" w:rsidRDefault="00634DFE" w:rsidP="00634DFE">
      <w:pPr>
        <w:rPr>
          <w:rFonts w:ascii="Arial" w:hAnsi="Arial" w:cs="Arial"/>
        </w:rPr>
      </w:pPr>
      <w:r w:rsidRPr="00634DFE">
        <w:rPr>
          <w:rFonts w:ascii="Arial" w:hAnsi="Arial" w:cs="Arial"/>
        </w:rPr>
        <w:t xml:space="preserve">Especially, restaurants and cafés were allowed to remain open until 11 pm, indicating ongoing uncertainty in the rules (Arab News, 2026). Moreover, 12,861 big merchants are hooked on Pakistan's mandatory e-sales-monitoring tracking system as of March 2026 (Tribune, 2026). Hence, coupons might maintain flexibility, and compliance could be </w:t>
      </w:r>
      <w:r w:rsidRPr="00634DFE">
        <w:rPr>
          <w:rFonts w:ascii="Arial" w:hAnsi="Arial" w:cs="Arial"/>
        </w:rPr>
        <w:lastRenderedPageBreak/>
        <w:t xml:space="preserve">taken care of via partners, staffing, property, sourcing, and regulatory concerns. However, Starbucks would be better off making a series of investments instead of going all in, and monitoring performance with licensing stage controls. This was an effective solution that took a balance of local knowledge, reduced resource investment, flexibility of operation, brand control, and strategic fit.  </w:t>
      </w:r>
    </w:p>
    <w:p w14:paraId="497A96F1" w14:textId="77777777" w:rsidR="00634DFE" w:rsidRPr="00634DFE" w:rsidRDefault="00634DFE" w:rsidP="00634DFE">
      <w:pPr>
        <w:pStyle w:val="Heading2"/>
      </w:pPr>
      <w:bookmarkStart w:id="66" w:name="_Toc237301669"/>
      <w:r w:rsidRPr="00634DFE">
        <w:t>3.3 Conclusion &amp; Recommendations</w:t>
      </w:r>
      <w:bookmarkEnd w:id="66"/>
    </w:p>
    <w:p w14:paraId="7EFD7696" w14:textId="2CEC2E01" w:rsidR="00634DFE" w:rsidRPr="00634DFE" w:rsidRDefault="00634DFE" w:rsidP="00634DFE">
      <w:pPr>
        <w:pStyle w:val="Heading3"/>
      </w:pPr>
      <w:bookmarkStart w:id="67" w:name="_Toc237301670"/>
      <w:r>
        <w:t xml:space="preserve">3.3.1 </w:t>
      </w:r>
      <w:r w:rsidRPr="00634DFE">
        <w:t>Conclusion</w:t>
      </w:r>
      <w:bookmarkEnd w:id="67"/>
      <w:r w:rsidRPr="00634DFE">
        <w:t xml:space="preserve"> </w:t>
      </w:r>
    </w:p>
    <w:p w14:paraId="5CBB4CEE" w14:textId="77777777" w:rsidR="00634DFE" w:rsidRPr="00634DFE" w:rsidRDefault="00634DFE" w:rsidP="00634DFE">
      <w:pPr>
        <w:rPr>
          <w:rFonts w:ascii="Arial" w:hAnsi="Arial" w:cs="Arial"/>
        </w:rPr>
      </w:pPr>
      <w:r w:rsidRPr="00634DFE">
        <w:rPr>
          <w:rFonts w:ascii="Arial" w:hAnsi="Arial" w:cs="Arial"/>
        </w:rPr>
        <w:t xml:space="preserve">Flexibility, knowledge, investment and control seemed to be an ideal match for Starbucks and Pakistan. But the political situation of uncertainty, inflation pressure and operational constraints introduced risks that demanded robust local risk management. It was therefore inferred that licensing should be kept in place until the market is developed enough to avoid excessive capital exposure. Starbucks had a balanced approach for controlled and sustainable expansion in the Pakistani market through its partnership approach. </w:t>
      </w:r>
    </w:p>
    <w:p w14:paraId="18832ACB" w14:textId="5DDBA2C1" w:rsidR="00634DFE" w:rsidRPr="00634DFE" w:rsidRDefault="00634DFE" w:rsidP="00634DFE">
      <w:pPr>
        <w:pStyle w:val="Heading3"/>
      </w:pPr>
      <w:bookmarkStart w:id="68" w:name="_Toc237301671"/>
      <w:r>
        <w:t xml:space="preserve">3.3.2 </w:t>
      </w:r>
      <w:r w:rsidRPr="00634DFE">
        <w:t>Recommendations</w:t>
      </w:r>
      <w:bookmarkEnd w:id="68"/>
    </w:p>
    <w:p w14:paraId="7B0D6989" w14:textId="77777777" w:rsidR="00634DFE" w:rsidRPr="00634DFE" w:rsidRDefault="00634DFE" w:rsidP="00634DFE">
      <w:pPr>
        <w:rPr>
          <w:rFonts w:ascii="Arial" w:hAnsi="Arial" w:cs="Arial"/>
        </w:rPr>
      </w:pPr>
      <w:r w:rsidRPr="00634DFE">
        <w:rPr>
          <w:rFonts w:ascii="Arial" w:hAnsi="Arial" w:cs="Arial"/>
        </w:rPr>
        <w:t xml:space="preserve">Starbucks should choose a licensee in the area that has sound financial strength and proven regulatory, security and operational skills. Brand requirements, audit rights, goals, contingency planning and terminations must be explicitly outlined in contracts (Camilleri, 2025). Starbucks ought to adopt a phased investment, local procurement, and contingency planning approach, as well as compliance reviews, to reduce exposure. These would ensure a lower level of financial, political and operational risks and keep flexibility during the development of Pakistan. </w:t>
      </w:r>
    </w:p>
    <w:p w14:paraId="4C96AB06" w14:textId="77777777" w:rsidR="00634DFE" w:rsidRPr="00634DFE" w:rsidRDefault="00634DFE" w:rsidP="00634DFE">
      <w:pPr>
        <w:rPr>
          <w:rFonts w:ascii="Arial" w:hAnsi="Arial" w:cs="Arial"/>
          <w:b/>
          <w:bCs/>
        </w:rPr>
      </w:pPr>
      <w:r w:rsidRPr="00634DFE">
        <w:rPr>
          <w:rFonts w:ascii="Arial" w:hAnsi="Arial" w:cs="Arial"/>
        </w:rPr>
        <w:br w:type="page"/>
      </w:r>
    </w:p>
    <w:p w14:paraId="4B2BE191" w14:textId="0CB1F43E" w:rsidR="00634DFE" w:rsidRPr="00634DFE" w:rsidRDefault="00634DFE" w:rsidP="00634DFE">
      <w:pPr>
        <w:pStyle w:val="Heading1"/>
      </w:pPr>
      <w:bookmarkStart w:id="69" w:name="_Toc237301672"/>
      <w:r w:rsidRPr="00634DFE">
        <w:lastRenderedPageBreak/>
        <w:t>Section 2: Reflection</w:t>
      </w:r>
      <w:bookmarkEnd w:id="69"/>
    </w:p>
    <w:p w14:paraId="6D795017" w14:textId="77777777" w:rsidR="00634DFE" w:rsidRPr="00634DFE" w:rsidRDefault="00634DFE" w:rsidP="00634DFE">
      <w:pPr>
        <w:rPr>
          <w:rFonts w:ascii="Arial" w:hAnsi="Arial" w:cs="Arial"/>
        </w:rPr>
      </w:pPr>
      <w:r w:rsidRPr="00634DFE">
        <w:rPr>
          <w:rFonts w:ascii="Arial" w:hAnsi="Arial" w:cs="Arial"/>
        </w:rPr>
        <w:t xml:space="preserve">I chose Gibbs’ cycle since it gave the opportunity to look at research, learning, decision making, and improvements in stages. I was able to draw connections more systematically between experiences, feelings, evaluation, analysis, conclusions, and future actions, with its sequence. It encouraged me to reflect on it more than just giving descriptions when I did the assessment process clearly.  </w:t>
      </w:r>
    </w:p>
    <w:p w14:paraId="62026915" w14:textId="77777777" w:rsidR="00634DFE" w:rsidRPr="00634DFE" w:rsidRDefault="00634DFE" w:rsidP="00634DFE">
      <w:pPr>
        <w:rPr>
          <w:rFonts w:ascii="Arial" w:hAnsi="Arial" w:cs="Arial"/>
          <w:b/>
          <w:bCs/>
        </w:rPr>
      </w:pPr>
      <w:r w:rsidRPr="00634DFE">
        <w:rPr>
          <w:rFonts w:ascii="Arial" w:hAnsi="Arial" w:cs="Arial"/>
          <w:b/>
          <w:bCs/>
        </w:rPr>
        <w:t>(</w:t>
      </w:r>
      <w:proofErr w:type="spellStart"/>
      <w:r w:rsidRPr="00634DFE">
        <w:rPr>
          <w:rFonts w:ascii="Arial" w:hAnsi="Arial" w:cs="Arial"/>
          <w:b/>
          <w:bCs/>
        </w:rPr>
        <w:t>i</w:t>
      </w:r>
      <w:proofErr w:type="spellEnd"/>
      <w:r w:rsidRPr="00634DFE">
        <w:rPr>
          <w:rFonts w:ascii="Arial" w:hAnsi="Arial" w:cs="Arial"/>
          <w:b/>
          <w:bCs/>
        </w:rPr>
        <w:t xml:space="preserve">) Description </w:t>
      </w:r>
    </w:p>
    <w:p w14:paraId="118625AC" w14:textId="77777777" w:rsidR="00634DFE" w:rsidRPr="00634DFE" w:rsidRDefault="00634DFE" w:rsidP="00634DFE">
      <w:pPr>
        <w:rPr>
          <w:rFonts w:ascii="Arial" w:hAnsi="Arial" w:cs="Arial"/>
        </w:rPr>
      </w:pPr>
      <w:r w:rsidRPr="00634DFE">
        <w:rPr>
          <w:rFonts w:ascii="Arial" w:hAnsi="Arial" w:cs="Arial"/>
        </w:rPr>
        <w:t xml:space="preserve">In the beginning, I read the brief carefully and determined the analysis of Starbucks' expansion needed for Pakistan. Week 1 gave me an understanding of the importance of country-specific analysis of Pakistan because of the international business context. Reviewed Starbucks' past growth and contrasted licensed, joint ventures, acquisitions, and wholly owned operations. I used Bartlett and Ghoshal's model to gain insight into integration, local responsiveness and transnational attributes of Starbucks. In addition, I also discussed the ownership advantages for Starbucks, the location advantage for Pakistan and the issues faced by </w:t>
      </w:r>
      <w:proofErr w:type="spellStart"/>
      <w:r w:rsidRPr="00634DFE">
        <w:rPr>
          <w:rFonts w:ascii="Arial" w:hAnsi="Arial" w:cs="Arial"/>
        </w:rPr>
        <w:t>internalisation</w:t>
      </w:r>
      <w:proofErr w:type="spellEnd"/>
      <w:r w:rsidRPr="00634DFE">
        <w:rPr>
          <w:rFonts w:ascii="Arial" w:hAnsi="Arial" w:cs="Arial"/>
        </w:rPr>
        <w:t xml:space="preserve">. Starbucks presents opening market strategies in the Starbucks case, such as a joint venture in Japan. Country Risk Analysis developed my systematic approach towards conducting country risk analysis in Pakistan from Week 4 onwards. The international expansion analysis should include elements of evidence of the market, strategic theory, resources, and condition of the country (Roh et al., 2026). To enhance my research process in foreign-market entry, I studied foreign-market entry research. Created my evidence around the following headings before coming up with my recommendation: political, economic, legal, cultural and strategic. </w:t>
      </w:r>
    </w:p>
    <w:p w14:paraId="625FDF32" w14:textId="77777777" w:rsidR="00634DFE" w:rsidRPr="00634DFE" w:rsidRDefault="00634DFE" w:rsidP="00634DFE">
      <w:pPr>
        <w:rPr>
          <w:rFonts w:ascii="Arial" w:hAnsi="Arial" w:cs="Arial"/>
          <w:b/>
          <w:bCs/>
        </w:rPr>
      </w:pPr>
      <w:r w:rsidRPr="00634DFE">
        <w:rPr>
          <w:rFonts w:ascii="Arial" w:hAnsi="Arial" w:cs="Arial"/>
          <w:b/>
          <w:bCs/>
        </w:rPr>
        <w:t xml:space="preserve">(ii) Feelings </w:t>
      </w:r>
    </w:p>
    <w:p w14:paraId="13026559" w14:textId="18F9DE6D" w:rsidR="00634DFE" w:rsidRPr="00634DFE" w:rsidRDefault="00634DFE" w:rsidP="00634DFE">
      <w:pPr>
        <w:rPr>
          <w:rFonts w:ascii="Arial" w:hAnsi="Arial" w:cs="Arial"/>
        </w:rPr>
      </w:pPr>
      <w:r w:rsidRPr="00634DFE">
        <w:rPr>
          <w:rFonts w:ascii="Arial" w:hAnsi="Arial" w:cs="Arial"/>
        </w:rPr>
        <w:t xml:space="preserve">At the beginning, I was a little bit confused because there were theories, evidence, numerical data and critical judgement needed for the assessment. I was concerned that gathering the sources would result in a description of the situation, rather than a strategic argument. The VUCA analysis in Week 2 highlighted the skill of identifying uncertainty in assessing Pakistan's evolving business environment. I </w:t>
      </w:r>
      <w:proofErr w:type="spellStart"/>
      <w:r w:rsidRPr="00634DFE">
        <w:rPr>
          <w:rFonts w:ascii="Arial" w:hAnsi="Arial" w:cs="Arial"/>
        </w:rPr>
        <w:t>utilised</w:t>
      </w:r>
      <w:proofErr w:type="spellEnd"/>
      <w:r w:rsidRPr="00634DFE">
        <w:rPr>
          <w:rFonts w:ascii="Arial" w:hAnsi="Arial" w:cs="Arial"/>
        </w:rPr>
        <w:t xml:space="preserve"> entry-mode theory since it promoted comparisons of commitment, control, flexibility, risk and knowledge. The Starbucks case helped to clarify the situation as Starbucks was seen making adaptations to entry strategies in international markets. An international business management </w:t>
      </w:r>
      <w:r w:rsidRPr="00634DFE">
        <w:rPr>
          <w:rFonts w:ascii="Arial" w:hAnsi="Arial" w:cs="Arial"/>
        </w:rPr>
        <w:lastRenderedPageBreak/>
        <w:t xml:space="preserve">program focuses on key business topics in an international context (Santangelo et al., 2025). I had already experienced a degree of confidence when reading EPRG's that other countries' practices may differ depending on their local circumstances. I became confident as I progressed to research structured comparison and critical evaluation. </w:t>
      </w:r>
    </w:p>
    <w:p w14:paraId="5DF6B530" w14:textId="77777777" w:rsidR="00634DFE" w:rsidRPr="00634DFE" w:rsidRDefault="00634DFE" w:rsidP="00634DFE">
      <w:pPr>
        <w:rPr>
          <w:rFonts w:ascii="Arial" w:hAnsi="Arial" w:cs="Arial"/>
          <w:b/>
          <w:bCs/>
        </w:rPr>
      </w:pPr>
      <w:r w:rsidRPr="00634DFE">
        <w:rPr>
          <w:rFonts w:ascii="Arial" w:hAnsi="Arial" w:cs="Arial"/>
          <w:b/>
          <w:bCs/>
        </w:rPr>
        <w:t xml:space="preserve">(iii) Evaluation </w:t>
      </w:r>
    </w:p>
    <w:p w14:paraId="5C91D292" w14:textId="77777777" w:rsidR="00634DFE" w:rsidRPr="00634DFE" w:rsidRDefault="00634DFE" w:rsidP="00634DFE">
      <w:pPr>
        <w:rPr>
          <w:rFonts w:ascii="Arial" w:hAnsi="Arial" w:cs="Arial"/>
        </w:rPr>
      </w:pPr>
      <w:r w:rsidRPr="00634DFE">
        <w:rPr>
          <w:rFonts w:ascii="Arial" w:hAnsi="Arial" w:cs="Arial"/>
        </w:rPr>
        <w:t xml:space="preserve">The positive thing was being told at the outset that the assessment was going to be brief and would define the analytical direction needed. During Week 3, I did my cross-cultural analysis, which helped me to understand how to make the Starbucks practices viable in the Pakistani context. The Starbucks case furnished examples on the issues of joint venture, local adaptation, training, and international expansion. The foreign-market-entry study made this more apparent, clearly highlighting systematic market selection and network capability. The theory of trade has developed my understanding of national advantage and possibilities of Pakistan for doing trade with the world from Week 5 onwards. Selecting sources was difficult because of the variations in quality, reliability, dates and definitions in the information retrieved. I narrowed down the analysis to evidence with strategic implications by eliminating weaker evidence when it was found.  </w:t>
      </w:r>
    </w:p>
    <w:p w14:paraId="6148069A" w14:textId="77777777" w:rsidR="00634DFE" w:rsidRPr="00634DFE" w:rsidRDefault="00634DFE" w:rsidP="00634DFE">
      <w:pPr>
        <w:rPr>
          <w:rFonts w:ascii="Arial" w:hAnsi="Arial" w:cs="Arial"/>
          <w:b/>
          <w:bCs/>
        </w:rPr>
      </w:pPr>
      <w:r w:rsidRPr="00634DFE">
        <w:rPr>
          <w:rFonts w:ascii="Arial" w:hAnsi="Arial" w:cs="Arial"/>
          <w:b/>
          <w:bCs/>
        </w:rPr>
        <w:t xml:space="preserve">(iv) Analysis </w:t>
      </w:r>
    </w:p>
    <w:p w14:paraId="23321A70" w14:textId="7E45F832" w:rsidR="00634DFE" w:rsidRPr="00634DFE" w:rsidRDefault="00634DFE" w:rsidP="00634DFE">
      <w:pPr>
        <w:rPr>
          <w:rFonts w:ascii="Arial" w:hAnsi="Arial" w:cs="Arial"/>
        </w:rPr>
      </w:pPr>
      <w:r w:rsidRPr="00634DFE">
        <w:rPr>
          <w:rFonts w:ascii="Arial" w:hAnsi="Arial" w:cs="Arial"/>
        </w:rPr>
        <w:t xml:space="preserve">There are multiple factors involved with an international market entry decision and not just one strategic factor that can impact outcomes. The lectures demonstrated to me that the attractiveness of the country relies on balance benefits, costs and various risks. There could be more exposure due to political instability, and costs and purchasing power due to inflation and currency changes. Legal considerations might drive increased compliance needs, while cultural factors might affect products, employees, and experience. The Starbucks case gave me the </w:t>
      </w:r>
      <w:proofErr w:type="spellStart"/>
      <w:r w:rsidRPr="00634DFE">
        <w:rPr>
          <w:rFonts w:ascii="Arial" w:hAnsi="Arial" w:cs="Arial"/>
        </w:rPr>
        <w:t>realisation</w:t>
      </w:r>
      <w:proofErr w:type="spellEnd"/>
      <w:r w:rsidRPr="00634DFE">
        <w:rPr>
          <w:rFonts w:ascii="Arial" w:hAnsi="Arial" w:cs="Arial"/>
        </w:rPr>
        <w:t xml:space="preserve"> that entry modes can vary based on the local situation. A firm imports its ideas and values from the parent company to another subsidiary in a different country because it is important for the </w:t>
      </w:r>
      <w:proofErr w:type="spellStart"/>
      <w:r w:rsidRPr="00634DFE">
        <w:rPr>
          <w:rFonts w:ascii="Arial" w:hAnsi="Arial" w:cs="Arial"/>
        </w:rPr>
        <w:t>organisation</w:t>
      </w:r>
      <w:proofErr w:type="spellEnd"/>
      <w:r w:rsidRPr="00634DFE">
        <w:rPr>
          <w:rFonts w:ascii="Arial" w:hAnsi="Arial" w:cs="Arial"/>
        </w:rPr>
        <w:t xml:space="preserve"> (Pilz, 2016). Starting from Week 8, international strategy helped me in balancing the standards of Starbucks with sensitivity towards the Pakistani market. A company with regular procedures, routines, and evaluation systems shows shared knowledge which can be easily shared throughout the company (Martín et al., 2022). These readings provided me with an understanding of why Starbucks could have both standards and practices </w:t>
      </w:r>
      <w:r w:rsidRPr="00634DFE">
        <w:rPr>
          <w:rFonts w:ascii="Arial" w:hAnsi="Arial" w:cs="Arial"/>
        </w:rPr>
        <w:lastRenderedPageBreak/>
        <w:t xml:space="preserve">adjusted for Pakistan. The foreign-market-entry study demonstrated that knowledge can be useful as a component in a systematic approach to market selection and evaluation in foreign markets. Hence, I decided to </w:t>
      </w:r>
      <w:proofErr w:type="spellStart"/>
      <w:r w:rsidRPr="00634DFE">
        <w:rPr>
          <w:rFonts w:ascii="Arial" w:hAnsi="Arial" w:cs="Arial"/>
        </w:rPr>
        <w:t>analyse</w:t>
      </w:r>
      <w:proofErr w:type="spellEnd"/>
      <w:r w:rsidRPr="00634DFE">
        <w:rPr>
          <w:rFonts w:ascii="Arial" w:hAnsi="Arial" w:cs="Arial"/>
        </w:rPr>
        <w:t xml:space="preserve"> the political, economic, legal, cultural, and OLI aspects of Pakistan before choosing licensing. </w:t>
      </w:r>
    </w:p>
    <w:p w14:paraId="542D0205" w14:textId="77777777" w:rsidR="00634DFE" w:rsidRPr="00634DFE" w:rsidRDefault="00634DFE" w:rsidP="00634DFE">
      <w:pPr>
        <w:rPr>
          <w:rFonts w:ascii="Arial" w:hAnsi="Arial" w:cs="Arial"/>
          <w:b/>
          <w:bCs/>
        </w:rPr>
      </w:pPr>
      <w:r w:rsidRPr="00634DFE">
        <w:rPr>
          <w:rFonts w:ascii="Arial" w:hAnsi="Arial" w:cs="Arial"/>
          <w:b/>
          <w:bCs/>
        </w:rPr>
        <w:t xml:space="preserve">(v) Conclusion </w:t>
      </w:r>
    </w:p>
    <w:p w14:paraId="5DB350A8" w14:textId="6500202F" w:rsidR="00634DFE" w:rsidRPr="00634DFE" w:rsidRDefault="00634DFE" w:rsidP="00634DFE">
      <w:pPr>
        <w:rPr>
          <w:rFonts w:ascii="Arial" w:hAnsi="Arial" w:cs="Arial"/>
        </w:rPr>
      </w:pPr>
      <w:r w:rsidRPr="00634DFE">
        <w:rPr>
          <w:rFonts w:ascii="Arial" w:hAnsi="Arial" w:cs="Arial"/>
        </w:rPr>
        <w:t xml:space="preserve">I have learned how to conduct international business research in a well-structured way and compare the various issues and findings at hand, using reliable evidence and then </w:t>
      </w:r>
      <w:proofErr w:type="spellStart"/>
      <w:r w:rsidRPr="00634DFE">
        <w:rPr>
          <w:rFonts w:ascii="Arial" w:hAnsi="Arial" w:cs="Arial"/>
        </w:rPr>
        <w:t>synthesising</w:t>
      </w:r>
      <w:proofErr w:type="spellEnd"/>
      <w:r w:rsidRPr="00634DFE">
        <w:rPr>
          <w:rFonts w:ascii="Arial" w:hAnsi="Arial" w:cs="Arial"/>
        </w:rPr>
        <w:t xml:space="preserve"> it into something new. Businesses leverage </w:t>
      </w:r>
      <w:proofErr w:type="spellStart"/>
      <w:r w:rsidRPr="00634DFE">
        <w:rPr>
          <w:rFonts w:ascii="Arial" w:hAnsi="Arial" w:cs="Arial"/>
        </w:rPr>
        <w:t>globalisation</w:t>
      </w:r>
      <w:proofErr w:type="spellEnd"/>
      <w:r w:rsidRPr="00634DFE">
        <w:rPr>
          <w:rFonts w:ascii="Arial" w:hAnsi="Arial" w:cs="Arial"/>
        </w:rPr>
        <w:t xml:space="preserve"> to ensure that their products and services are appealing to and relevant for the local customers in new areas, thereby boosting their ability to thrive in new regions (Stepanov, 2025). The class content helped me enhance my knowledge of entry modes, country risks, international strategy and control flexibility trade-offs. In Week 9, I began to improve my skills of marketing analysis by incorporating an ability to </w:t>
      </w:r>
      <w:proofErr w:type="spellStart"/>
      <w:r w:rsidRPr="00634DFE">
        <w:rPr>
          <w:rFonts w:ascii="Arial" w:hAnsi="Arial" w:cs="Arial"/>
        </w:rPr>
        <w:t>analyse</w:t>
      </w:r>
      <w:proofErr w:type="spellEnd"/>
      <w:r w:rsidRPr="00634DFE">
        <w:rPr>
          <w:rFonts w:ascii="Arial" w:hAnsi="Arial" w:cs="Arial"/>
        </w:rPr>
        <w:t xml:space="preserve"> Pakistani consumers based on adequate and selective evidence. These concepts connected very well to me through the Starbucks case involving a realistic situation involving a multinational extension to the market. I could have refined this process by making an outline of evidence categories and reviewing definitions before writing. </w:t>
      </w:r>
    </w:p>
    <w:p w14:paraId="432A2AE0" w14:textId="77777777" w:rsidR="00634DFE" w:rsidRPr="00634DFE" w:rsidRDefault="00634DFE" w:rsidP="00634DFE">
      <w:pPr>
        <w:rPr>
          <w:rFonts w:ascii="Arial" w:hAnsi="Arial" w:cs="Arial"/>
        </w:rPr>
      </w:pPr>
      <w:r w:rsidRPr="00634DFE">
        <w:rPr>
          <w:rFonts w:ascii="Arial" w:hAnsi="Arial" w:cs="Arial"/>
          <w:b/>
          <w:bCs/>
        </w:rPr>
        <w:t xml:space="preserve">(vi) Action Plan </w:t>
      </w:r>
    </w:p>
    <w:tbl>
      <w:tblPr>
        <w:tblW w:w="9045" w:type="dxa"/>
        <w:tblLayout w:type="fixed"/>
        <w:tblLook w:val="0600" w:firstRow="0" w:lastRow="0" w:firstColumn="0" w:lastColumn="0" w:noHBand="1" w:noVBand="1"/>
      </w:tblPr>
      <w:tblGrid>
        <w:gridCol w:w="2250"/>
        <w:gridCol w:w="3090"/>
        <w:gridCol w:w="2235"/>
        <w:gridCol w:w="1470"/>
      </w:tblGrid>
      <w:tr w:rsidR="00634DFE" w:rsidRPr="00634DFE" w14:paraId="2158AD7A" w14:textId="77777777" w:rsidTr="00BB2247">
        <w:trPr>
          <w:trHeight w:val="500"/>
        </w:trPr>
        <w:tc>
          <w:tcPr>
            <w:tcW w:w="225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3BBB827" w14:textId="77777777" w:rsidR="00634DFE" w:rsidRPr="00634DFE" w:rsidRDefault="00634DFE" w:rsidP="00BB2247">
            <w:pPr>
              <w:jc w:val="center"/>
              <w:rPr>
                <w:rFonts w:ascii="Arial" w:hAnsi="Arial" w:cs="Arial"/>
              </w:rPr>
            </w:pPr>
            <w:r w:rsidRPr="00634DFE">
              <w:rPr>
                <w:rFonts w:ascii="Arial" w:hAnsi="Arial" w:cs="Arial"/>
                <w:b/>
                <w:bCs/>
              </w:rPr>
              <w:t>Goals</w:t>
            </w:r>
          </w:p>
        </w:tc>
        <w:tc>
          <w:tcPr>
            <w:tcW w:w="30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39495C6" w14:textId="77777777" w:rsidR="00634DFE" w:rsidRPr="00634DFE" w:rsidRDefault="00634DFE" w:rsidP="00BB2247">
            <w:pPr>
              <w:jc w:val="center"/>
              <w:rPr>
                <w:rFonts w:ascii="Arial" w:hAnsi="Arial" w:cs="Arial"/>
              </w:rPr>
            </w:pPr>
            <w:r w:rsidRPr="00634DFE">
              <w:rPr>
                <w:rFonts w:ascii="Arial" w:hAnsi="Arial" w:cs="Arial"/>
                <w:b/>
                <w:bCs/>
              </w:rPr>
              <w:t>Actions</w:t>
            </w:r>
          </w:p>
        </w:tc>
        <w:tc>
          <w:tcPr>
            <w:tcW w:w="223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6428C18" w14:textId="77777777" w:rsidR="00634DFE" w:rsidRPr="00634DFE" w:rsidRDefault="00634DFE" w:rsidP="00BB2247">
            <w:pPr>
              <w:jc w:val="center"/>
              <w:rPr>
                <w:rFonts w:ascii="Arial" w:hAnsi="Arial" w:cs="Arial"/>
              </w:rPr>
            </w:pPr>
            <w:r w:rsidRPr="00634DFE">
              <w:rPr>
                <w:rFonts w:ascii="Arial" w:hAnsi="Arial" w:cs="Arial"/>
                <w:b/>
                <w:bCs/>
              </w:rPr>
              <w:t>Resources needed</w:t>
            </w:r>
          </w:p>
        </w:tc>
        <w:tc>
          <w:tcPr>
            <w:tcW w:w="147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2055348" w14:textId="77777777" w:rsidR="00634DFE" w:rsidRPr="00634DFE" w:rsidRDefault="00634DFE" w:rsidP="00BB2247">
            <w:pPr>
              <w:jc w:val="center"/>
              <w:rPr>
                <w:rFonts w:ascii="Arial" w:hAnsi="Arial" w:cs="Arial"/>
              </w:rPr>
            </w:pPr>
            <w:r w:rsidRPr="00634DFE">
              <w:rPr>
                <w:rFonts w:ascii="Arial" w:hAnsi="Arial" w:cs="Arial"/>
                <w:b/>
                <w:bCs/>
              </w:rPr>
              <w:t>Weeks</w:t>
            </w:r>
          </w:p>
        </w:tc>
      </w:tr>
      <w:tr w:rsidR="00634DFE" w:rsidRPr="00634DFE" w14:paraId="31165C31" w14:textId="77777777" w:rsidTr="00BB2247">
        <w:trPr>
          <w:trHeight w:val="785"/>
        </w:trPr>
        <w:tc>
          <w:tcPr>
            <w:tcW w:w="225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203DD43" w14:textId="77777777" w:rsidR="00634DFE" w:rsidRPr="00634DFE" w:rsidRDefault="00634DFE" w:rsidP="00BB2247">
            <w:pPr>
              <w:rPr>
                <w:rFonts w:ascii="Arial" w:hAnsi="Arial" w:cs="Arial"/>
              </w:rPr>
            </w:pPr>
            <w:r w:rsidRPr="00634DFE">
              <w:rPr>
                <w:rFonts w:ascii="Arial" w:hAnsi="Arial" w:cs="Arial"/>
                <w:b/>
                <w:bCs/>
              </w:rPr>
              <w:t>Communication</w:t>
            </w:r>
          </w:p>
        </w:tc>
        <w:tc>
          <w:tcPr>
            <w:tcW w:w="30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94C502C" w14:textId="77777777" w:rsidR="00634DFE" w:rsidRPr="00634DFE" w:rsidRDefault="00634DFE" w:rsidP="00BB2247">
            <w:pPr>
              <w:jc w:val="center"/>
              <w:rPr>
                <w:rFonts w:ascii="Arial" w:hAnsi="Arial" w:cs="Arial"/>
              </w:rPr>
            </w:pPr>
            <w:proofErr w:type="spellStart"/>
            <w:r w:rsidRPr="00634DFE">
              <w:rPr>
                <w:rFonts w:ascii="Arial" w:hAnsi="Arial" w:cs="Arial"/>
              </w:rPr>
              <w:t>Practise</w:t>
            </w:r>
            <w:proofErr w:type="spellEnd"/>
            <w:r w:rsidRPr="00634DFE">
              <w:rPr>
                <w:rFonts w:ascii="Arial" w:hAnsi="Arial" w:cs="Arial"/>
              </w:rPr>
              <w:t xml:space="preserve"> presenting ideas clearly during group discussions</w:t>
            </w:r>
          </w:p>
        </w:tc>
        <w:tc>
          <w:tcPr>
            <w:tcW w:w="223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FAC72FE" w14:textId="77777777" w:rsidR="00634DFE" w:rsidRPr="00634DFE" w:rsidRDefault="00634DFE" w:rsidP="00BB2247">
            <w:pPr>
              <w:jc w:val="center"/>
              <w:rPr>
                <w:rFonts w:ascii="Arial" w:hAnsi="Arial" w:cs="Arial"/>
              </w:rPr>
            </w:pPr>
            <w:r w:rsidRPr="00634DFE">
              <w:rPr>
                <w:rFonts w:ascii="Arial" w:hAnsi="Arial" w:cs="Arial"/>
              </w:rPr>
              <w:t>Group communication, presentation videos</w:t>
            </w:r>
          </w:p>
        </w:tc>
        <w:tc>
          <w:tcPr>
            <w:tcW w:w="147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5C426EE" w14:textId="77777777" w:rsidR="00634DFE" w:rsidRPr="00634DFE" w:rsidRDefault="00634DFE" w:rsidP="00BB2247">
            <w:pPr>
              <w:jc w:val="center"/>
              <w:rPr>
                <w:rFonts w:ascii="Arial" w:hAnsi="Arial" w:cs="Arial"/>
              </w:rPr>
            </w:pPr>
            <w:r w:rsidRPr="00634DFE">
              <w:rPr>
                <w:rFonts w:ascii="Arial" w:hAnsi="Arial" w:cs="Arial"/>
              </w:rPr>
              <w:t>2</w:t>
            </w:r>
          </w:p>
        </w:tc>
      </w:tr>
      <w:tr w:rsidR="00634DFE" w:rsidRPr="00634DFE" w14:paraId="058731F2" w14:textId="77777777" w:rsidTr="00BB2247">
        <w:trPr>
          <w:trHeight w:val="785"/>
        </w:trPr>
        <w:tc>
          <w:tcPr>
            <w:tcW w:w="225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1DB9493" w14:textId="77777777" w:rsidR="00634DFE" w:rsidRPr="00634DFE" w:rsidRDefault="00634DFE" w:rsidP="00BB2247">
            <w:pPr>
              <w:rPr>
                <w:rFonts w:ascii="Arial" w:hAnsi="Arial" w:cs="Arial"/>
              </w:rPr>
            </w:pPr>
            <w:r w:rsidRPr="00634DFE">
              <w:rPr>
                <w:rFonts w:ascii="Arial" w:hAnsi="Arial" w:cs="Arial"/>
                <w:b/>
                <w:bCs/>
              </w:rPr>
              <w:t>Leadership</w:t>
            </w:r>
          </w:p>
        </w:tc>
        <w:tc>
          <w:tcPr>
            <w:tcW w:w="30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FDF9DE7" w14:textId="77777777" w:rsidR="00634DFE" w:rsidRPr="00634DFE" w:rsidRDefault="00634DFE" w:rsidP="00BB2247">
            <w:pPr>
              <w:jc w:val="center"/>
              <w:rPr>
                <w:rFonts w:ascii="Arial" w:hAnsi="Arial" w:cs="Arial"/>
              </w:rPr>
            </w:pPr>
            <w:r w:rsidRPr="00634DFE">
              <w:rPr>
                <w:rFonts w:ascii="Arial" w:hAnsi="Arial" w:cs="Arial"/>
              </w:rPr>
              <w:t>Lead small group activities and share responsibilities</w:t>
            </w:r>
          </w:p>
        </w:tc>
        <w:tc>
          <w:tcPr>
            <w:tcW w:w="223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0B959DE" w14:textId="77777777" w:rsidR="00634DFE" w:rsidRPr="00634DFE" w:rsidRDefault="00634DFE" w:rsidP="00BB2247">
            <w:pPr>
              <w:jc w:val="center"/>
              <w:rPr>
                <w:rFonts w:ascii="Arial" w:hAnsi="Arial" w:cs="Arial"/>
              </w:rPr>
            </w:pPr>
            <w:r w:rsidRPr="00634DFE">
              <w:rPr>
                <w:rFonts w:ascii="Arial" w:hAnsi="Arial" w:cs="Arial"/>
              </w:rPr>
              <w:t>Group projects, leadership videos</w:t>
            </w:r>
          </w:p>
        </w:tc>
        <w:tc>
          <w:tcPr>
            <w:tcW w:w="147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1B98745" w14:textId="77777777" w:rsidR="00634DFE" w:rsidRPr="00634DFE" w:rsidRDefault="00634DFE" w:rsidP="00BB2247">
            <w:pPr>
              <w:jc w:val="center"/>
              <w:rPr>
                <w:rFonts w:ascii="Arial" w:hAnsi="Arial" w:cs="Arial"/>
              </w:rPr>
            </w:pPr>
            <w:r w:rsidRPr="00634DFE">
              <w:rPr>
                <w:rFonts w:ascii="Arial" w:hAnsi="Arial" w:cs="Arial"/>
              </w:rPr>
              <w:t>3</w:t>
            </w:r>
          </w:p>
        </w:tc>
      </w:tr>
      <w:tr w:rsidR="00634DFE" w:rsidRPr="00634DFE" w14:paraId="4E1EE819" w14:textId="77777777" w:rsidTr="00BB2247">
        <w:trPr>
          <w:trHeight w:val="785"/>
        </w:trPr>
        <w:tc>
          <w:tcPr>
            <w:tcW w:w="225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E93B628" w14:textId="77777777" w:rsidR="00634DFE" w:rsidRPr="00634DFE" w:rsidRDefault="00634DFE" w:rsidP="00BB2247">
            <w:pPr>
              <w:rPr>
                <w:rFonts w:ascii="Arial" w:hAnsi="Arial" w:cs="Arial"/>
              </w:rPr>
            </w:pPr>
            <w:r w:rsidRPr="00634DFE">
              <w:rPr>
                <w:rFonts w:ascii="Arial" w:hAnsi="Arial" w:cs="Arial"/>
                <w:b/>
                <w:bCs/>
              </w:rPr>
              <w:t>Decision-making</w:t>
            </w:r>
          </w:p>
        </w:tc>
        <w:tc>
          <w:tcPr>
            <w:tcW w:w="30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3BFDA92" w14:textId="77777777" w:rsidR="00634DFE" w:rsidRPr="00634DFE" w:rsidRDefault="00634DFE" w:rsidP="00BB2247">
            <w:pPr>
              <w:jc w:val="center"/>
              <w:rPr>
                <w:rFonts w:ascii="Arial" w:hAnsi="Arial" w:cs="Arial"/>
              </w:rPr>
            </w:pPr>
            <w:r w:rsidRPr="00634DFE">
              <w:rPr>
                <w:rFonts w:ascii="Arial" w:hAnsi="Arial" w:cs="Arial"/>
              </w:rPr>
              <w:t>Compare alternatives before making strategic decisions</w:t>
            </w:r>
          </w:p>
        </w:tc>
        <w:tc>
          <w:tcPr>
            <w:tcW w:w="223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230FC2A" w14:textId="77777777" w:rsidR="00634DFE" w:rsidRPr="00634DFE" w:rsidRDefault="00634DFE" w:rsidP="00BB2247">
            <w:pPr>
              <w:jc w:val="center"/>
              <w:rPr>
                <w:rFonts w:ascii="Arial" w:hAnsi="Arial" w:cs="Arial"/>
              </w:rPr>
            </w:pPr>
            <w:r w:rsidRPr="00634DFE">
              <w:rPr>
                <w:rFonts w:ascii="Arial" w:hAnsi="Arial" w:cs="Arial"/>
              </w:rPr>
              <w:t>Case studies, internet sources</w:t>
            </w:r>
          </w:p>
        </w:tc>
        <w:tc>
          <w:tcPr>
            <w:tcW w:w="147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C46AB1A" w14:textId="77777777" w:rsidR="00634DFE" w:rsidRPr="00634DFE" w:rsidRDefault="00634DFE" w:rsidP="00BB2247">
            <w:pPr>
              <w:jc w:val="center"/>
              <w:rPr>
                <w:rFonts w:ascii="Arial" w:hAnsi="Arial" w:cs="Arial"/>
              </w:rPr>
            </w:pPr>
            <w:r w:rsidRPr="00634DFE">
              <w:rPr>
                <w:rFonts w:ascii="Arial" w:hAnsi="Arial" w:cs="Arial"/>
              </w:rPr>
              <w:t>4</w:t>
            </w:r>
          </w:p>
        </w:tc>
      </w:tr>
      <w:tr w:rsidR="00634DFE" w:rsidRPr="00634DFE" w14:paraId="061F9756" w14:textId="77777777" w:rsidTr="00BB2247">
        <w:trPr>
          <w:trHeight w:val="785"/>
        </w:trPr>
        <w:tc>
          <w:tcPr>
            <w:tcW w:w="225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2BAF741" w14:textId="77777777" w:rsidR="00634DFE" w:rsidRPr="00634DFE" w:rsidRDefault="00634DFE" w:rsidP="00BB2247">
            <w:pPr>
              <w:rPr>
                <w:rFonts w:ascii="Arial" w:hAnsi="Arial" w:cs="Arial"/>
              </w:rPr>
            </w:pPr>
            <w:r w:rsidRPr="00634DFE">
              <w:rPr>
                <w:rFonts w:ascii="Arial" w:hAnsi="Arial" w:cs="Arial"/>
                <w:b/>
                <w:bCs/>
              </w:rPr>
              <w:lastRenderedPageBreak/>
              <w:t>Analytical skills</w:t>
            </w:r>
          </w:p>
        </w:tc>
        <w:tc>
          <w:tcPr>
            <w:tcW w:w="30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9AC28DE" w14:textId="77777777" w:rsidR="00634DFE" w:rsidRPr="00634DFE" w:rsidRDefault="00634DFE" w:rsidP="00BB2247">
            <w:pPr>
              <w:jc w:val="center"/>
              <w:rPr>
                <w:rFonts w:ascii="Arial" w:hAnsi="Arial" w:cs="Arial"/>
              </w:rPr>
            </w:pPr>
            <w:r w:rsidRPr="00634DFE">
              <w:rPr>
                <w:rFonts w:ascii="Arial" w:hAnsi="Arial" w:cs="Arial"/>
              </w:rPr>
              <w:t>Evaluate evidence and identify meaningful patterns</w:t>
            </w:r>
          </w:p>
        </w:tc>
        <w:tc>
          <w:tcPr>
            <w:tcW w:w="223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CA8A596" w14:textId="77777777" w:rsidR="00634DFE" w:rsidRPr="00634DFE" w:rsidRDefault="00634DFE" w:rsidP="00BB2247">
            <w:pPr>
              <w:jc w:val="center"/>
              <w:rPr>
                <w:rFonts w:ascii="Arial" w:hAnsi="Arial" w:cs="Arial"/>
              </w:rPr>
            </w:pPr>
            <w:r w:rsidRPr="00634DFE">
              <w:rPr>
                <w:rFonts w:ascii="Arial" w:hAnsi="Arial" w:cs="Arial"/>
              </w:rPr>
              <w:t>Internet sources, academic videos</w:t>
            </w:r>
          </w:p>
        </w:tc>
        <w:tc>
          <w:tcPr>
            <w:tcW w:w="147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CE55CA1" w14:textId="77777777" w:rsidR="00634DFE" w:rsidRPr="00634DFE" w:rsidRDefault="00634DFE" w:rsidP="00BB2247">
            <w:pPr>
              <w:jc w:val="center"/>
              <w:rPr>
                <w:rFonts w:ascii="Arial" w:hAnsi="Arial" w:cs="Arial"/>
              </w:rPr>
            </w:pPr>
            <w:r w:rsidRPr="00634DFE">
              <w:rPr>
                <w:rFonts w:ascii="Arial" w:hAnsi="Arial" w:cs="Arial"/>
              </w:rPr>
              <w:t>5</w:t>
            </w:r>
          </w:p>
        </w:tc>
      </w:tr>
      <w:tr w:rsidR="00634DFE" w:rsidRPr="00634DFE" w14:paraId="748B24F3" w14:textId="77777777" w:rsidTr="00BB2247">
        <w:trPr>
          <w:trHeight w:val="785"/>
        </w:trPr>
        <w:tc>
          <w:tcPr>
            <w:tcW w:w="225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4FD61B0" w14:textId="77777777" w:rsidR="00634DFE" w:rsidRPr="00634DFE" w:rsidRDefault="00634DFE" w:rsidP="00BB2247">
            <w:pPr>
              <w:rPr>
                <w:rFonts w:ascii="Arial" w:hAnsi="Arial" w:cs="Arial"/>
              </w:rPr>
            </w:pPr>
            <w:r w:rsidRPr="00634DFE">
              <w:rPr>
                <w:rFonts w:ascii="Arial" w:hAnsi="Arial" w:cs="Arial"/>
                <w:b/>
                <w:bCs/>
              </w:rPr>
              <w:t>Problem-solving</w:t>
            </w:r>
          </w:p>
        </w:tc>
        <w:tc>
          <w:tcPr>
            <w:tcW w:w="30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7994D32" w14:textId="77777777" w:rsidR="00634DFE" w:rsidRPr="00634DFE" w:rsidRDefault="00634DFE" w:rsidP="00BB2247">
            <w:pPr>
              <w:jc w:val="center"/>
              <w:rPr>
                <w:rFonts w:ascii="Arial" w:hAnsi="Arial" w:cs="Arial"/>
              </w:rPr>
            </w:pPr>
            <w:proofErr w:type="spellStart"/>
            <w:r w:rsidRPr="00634DFE">
              <w:rPr>
                <w:rFonts w:ascii="Arial" w:hAnsi="Arial" w:cs="Arial"/>
              </w:rPr>
              <w:t>Practise</w:t>
            </w:r>
            <w:proofErr w:type="spellEnd"/>
            <w:r w:rsidRPr="00634DFE">
              <w:rPr>
                <w:rFonts w:ascii="Arial" w:hAnsi="Arial" w:cs="Arial"/>
              </w:rPr>
              <w:t xml:space="preserve"> solving complex business problems systematically</w:t>
            </w:r>
          </w:p>
        </w:tc>
        <w:tc>
          <w:tcPr>
            <w:tcW w:w="223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F3329BE" w14:textId="77777777" w:rsidR="00634DFE" w:rsidRPr="00634DFE" w:rsidRDefault="00634DFE" w:rsidP="00BB2247">
            <w:pPr>
              <w:jc w:val="center"/>
              <w:rPr>
                <w:rFonts w:ascii="Arial" w:hAnsi="Arial" w:cs="Arial"/>
              </w:rPr>
            </w:pPr>
            <w:r w:rsidRPr="00634DFE">
              <w:rPr>
                <w:rFonts w:ascii="Arial" w:hAnsi="Arial" w:cs="Arial"/>
              </w:rPr>
              <w:t>Business cases, online learning videos</w:t>
            </w:r>
          </w:p>
        </w:tc>
        <w:tc>
          <w:tcPr>
            <w:tcW w:w="147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8D528CE" w14:textId="77777777" w:rsidR="00634DFE" w:rsidRPr="00634DFE" w:rsidRDefault="00634DFE" w:rsidP="00BB2247">
            <w:pPr>
              <w:jc w:val="center"/>
              <w:rPr>
                <w:rFonts w:ascii="Arial" w:hAnsi="Arial" w:cs="Arial"/>
              </w:rPr>
            </w:pPr>
            <w:r w:rsidRPr="00634DFE">
              <w:rPr>
                <w:rFonts w:ascii="Arial" w:hAnsi="Arial" w:cs="Arial"/>
              </w:rPr>
              <w:t>6</w:t>
            </w:r>
          </w:p>
        </w:tc>
      </w:tr>
    </w:tbl>
    <w:p w14:paraId="19156E5F" w14:textId="77777777" w:rsidR="00634DFE" w:rsidRPr="00634DFE" w:rsidRDefault="00634DFE" w:rsidP="00634DFE">
      <w:pPr>
        <w:jc w:val="center"/>
        <w:rPr>
          <w:rFonts w:ascii="Arial" w:hAnsi="Arial" w:cs="Arial"/>
          <w:b/>
          <w:bCs/>
        </w:rPr>
      </w:pPr>
      <w:r w:rsidRPr="00634DFE">
        <w:rPr>
          <w:rFonts w:ascii="Arial" w:hAnsi="Arial" w:cs="Arial"/>
          <w:b/>
          <w:bCs/>
        </w:rPr>
        <w:t>Table 1: Action Plan</w:t>
      </w:r>
    </w:p>
    <w:p w14:paraId="2419C2A2" w14:textId="66380229" w:rsidR="00CC3A24" w:rsidRDefault="00634DFE" w:rsidP="00634DFE">
      <w:pPr>
        <w:pBdr>
          <w:top w:val="nil"/>
          <w:left w:val="nil"/>
          <w:bottom w:val="nil"/>
          <w:right w:val="nil"/>
          <w:between w:val="nil"/>
        </w:pBdr>
        <w:jc w:val="center"/>
        <w:rPr>
          <w:rFonts w:ascii="Arial" w:eastAsia="Arial" w:hAnsi="Arial" w:cs="Arial"/>
          <w:color w:val="000000"/>
        </w:rPr>
      </w:pPr>
      <w:r w:rsidRPr="00634DFE">
        <w:rPr>
          <w:rFonts w:ascii="Arial" w:hAnsi="Arial" w:cs="Arial"/>
        </w:rPr>
        <w:t>(Source: Self-made)</w:t>
      </w:r>
      <w:r>
        <w:br w:type="page"/>
      </w:r>
    </w:p>
    <w:p w14:paraId="0B4C78D4" w14:textId="77777777" w:rsidR="00CC3A24" w:rsidRDefault="00000000">
      <w:pPr>
        <w:pStyle w:val="Heading1"/>
        <w:rPr>
          <w:rFonts w:eastAsia="Arial" w:cs="Arial"/>
        </w:rPr>
      </w:pPr>
      <w:bookmarkStart w:id="70" w:name="_bloj42d7wvqa" w:colFirst="0" w:colLast="0"/>
      <w:bookmarkStart w:id="71" w:name="_Toc237301673"/>
      <w:bookmarkEnd w:id="70"/>
      <w:r>
        <w:rPr>
          <w:rFonts w:eastAsia="Arial" w:cs="Arial"/>
        </w:rPr>
        <w:lastRenderedPageBreak/>
        <w:t>References</w:t>
      </w:r>
      <w:bookmarkEnd w:id="71"/>
    </w:p>
    <w:p w14:paraId="2835B126" w14:textId="3568715A" w:rsidR="00634DFE" w:rsidRPr="00634DFE" w:rsidRDefault="00634DFE" w:rsidP="00634DFE">
      <w:pPr>
        <w:pBdr>
          <w:top w:val="nil"/>
          <w:left w:val="nil"/>
          <w:bottom w:val="nil"/>
          <w:right w:val="nil"/>
          <w:between w:val="nil"/>
        </w:pBdr>
        <w:rPr>
          <w:rFonts w:ascii="Arial" w:eastAsia="Arial" w:hAnsi="Arial" w:cs="Arial"/>
          <w:color w:val="303030"/>
        </w:rPr>
      </w:pPr>
      <w:r w:rsidRPr="00634DFE">
        <w:rPr>
          <w:rFonts w:ascii="Arial" w:eastAsia="Arial" w:hAnsi="Arial" w:cs="Arial"/>
          <w:color w:val="303030"/>
        </w:rPr>
        <w:t xml:space="preserve">ABC Live (2026) </w:t>
      </w:r>
      <w:r w:rsidRPr="00634DFE">
        <w:rPr>
          <w:rFonts w:ascii="Arial" w:eastAsia="Arial" w:hAnsi="Arial" w:cs="Arial"/>
          <w:i/>
          <w:iCs/>
          <w:color w:val="303030"/>
        </w:rPr>
        <w:t>Pakistan: Shehbaz-Munir Governance Model and its Impact</w:t>
      </w:r>
      <w:r w:rsidRPr="00634DFE">
        <w:rPr>
          <w:rFonts w:ascii="Arial" w:eastAsia="Arial" w:hAnsi="Arial" w:cs="Arial"/>
          <w:color w:val="303030"/>
        </w:rPr>
        <w:t xml:space="preserve">. [online] Available at: </w:t>
      </w:r>
      <w:hyperlink r:id="rId27">
        <w:r w:rsidRPr="00634DFE">
          <w:rPr>
            <w:rFonts w:ascii="Arial" w:eastAsia="Arial" w:hAnsi="Arial" w:cs="Arial"/>
            <w:color w:val="1155CC"/>
            <w:u w:val="single"/>
          </w:rPr>
          <w:t>https://abclive.in/2026/08/02/pakistan-shehbaz-munir-governance-model</w:t>
        </w:r>
      </w:hyperlink>
    </w:p>
    <w:p w14:paraId="2ED9CB02" w14:textId="02D16171" w:rsidR="00634DFE" w:rsidRPr="00634DFE" w:rsidRDefault="00634DFE" w:rsidP="00634DFE">
      <w:pPr>
        <w:pBdr>
          <w:top w:val="nil"/>
          <w:left w:val="nil"/>
          <w:bottom w:val="nil"/>
          <w:right w:val="nil"/>
          <w:between w:val="nil"/>
        </w:pBdr>
        <w:rPr>
          <w:rFonts w:ascii="Arial" w:eastAsia="Arial" w:hAnsi="Arial" w:cs="Arial"/>
          <w:color w:val="303030"/>
        </w:rPr>
      </w:pPr>
      <w:r w:rsidRPr="00634DFE">
        <w:rPr>
          <w:rFonts w:ascii="Arial" w:eastAsia="Arial" w:hAnsi="Arial" w:cs="Arial"/>
          <w:color w:val="303030"/>
        </w:rPr>
        <w:t xml:space="preserve">Ali, W. (2023) </w:t>
      </w:r>
      <w:r w:rsidRPr="00634DFE">
        <w:rPr>
          <w:rFonts w:ascii="Arial" w:eastAsia="Arial" w:hAnsi="Arial" w:cs="Arial"/>
          <w:i/>
          <w:iCs/>
          <w:color w:val="303030"/>
        </w:rPr>
        <w:t>A Report Global Strategy Assessment of Wendy's United States of America (USA)</w:t>
      </w:r>
      <w:r w:rsidRPr="00634DFE">
        <w:rPr>
          <w:rFonts w:ascii="Arial" w:eastAsia="Arial" w:hAnsi="Arial" w:cs="Arial"/>
          <w:color w:val="303030"/>
        </w:rPr>
        <w:t xml:space="preserve">. [online] Ulster University: ResearchGate. Available at: </w:t>
      </w:r>
      <w:hyperlink r:id="rId28">
        <w:r w:rsidRPr="00634DFE">
          <w:rPr>
            <w:rFonts w:ascii="Arial" w:eastAsia="Arial" w:hAnsi="Arial" w:cs="Arial"/>
            <w:color w:val="1155CC"/>
            <w:u w:val="single"/>
          </w:rPr>
          <w:t>https://www.researchgate.net/publication/379954525_A_Report_Global_Strategy_Assessment_of_Wendy's_United_States_of_America_USA</w:t>
        </w:r>
      </w:hyperlink>
    </w:p>
    <w:p w14:paraId="744DDB26" w14:textId="01AD78E6" w:rsidR="00634DFE" w:rsidRPr="00634DFE" w:rsidRDefault="00634DFE" w:rsidP="00634DFE">
      <w:pPr>
        <w:rPr>
          <w:rFonts w:ascii="Arial" w:hAnsi="Arial" w:cs="Arial"/>
        </w:rPr>
      </w:pPr>
      <w:r w:rsidRPr="00634DFE">
        <w:rPr>
          <w:rFonts w:ascii="Arial" w:hAnsi="Arial" w:cs="Arial"/>
        </w:rPr>
        <w:t xml:space="preserve">Arab News (2026) </w:t>
      </w:r>
      <w:r w:rsidRPr="00634DFE">
        <w:rPr>
          <w:rFonts w:ascii="Arial" w:hAnsi="Arial" w:cs="Arial"/>
          <w:i/>
          <w:iCs/>
        </w:rPr>
        <w:t xml:space="preserve">Pakistan eases market closure restrictions imposed during Iran war. </w:t>
      </w:r>
      <w:r w:rsidR="000E6683" w:rsidRPr="00634DFE">
        <w:rPr>
          <w:rFonts w:ascii="Arial" w:eastAsia="Arial" w:hAnsi="Arial" w:cs="Arial"/>
          <w:color w:val="303030"/>
        </w:rPr>
        <w:t xml:space="preserve">Available at: </w:t>
      </w:r>
      <w:hyperlink r:id="rId29">
        <w:r w:rsidRPr="00634DFE">
          <w:rPr>
            <w:rFonts w:ascii="Arial" w:hAnsi="Arial" w:cs="Arial"/>
            <w:color w:val="1155CC"/>
            <w:u w:val="single"/>
          </w:rPr>
          <w:t>https://www.arabnews.com/node/2645811/pakistan</w:t>
        </w:r>
      </w:hyperlink>
    </w:p>
    <w:p w14:paraId="69DD2F52" w14:textId="77777777" w:rsidR="00634DFE" w:rsidRPr="00634DFE" w:rsidRDefault="00634DFE" w:rsidP="00634DFE">
      <w:pPr>
        <w:pBdr>
          <w:top w:val="nil"/>
          <w:left w:val="nil"/>
          <w:bottom w:val="nil"/>
          <w:right w:val="nil"/>
          <w:between w:val="nil"/>
        </w:pBdr>
        <w:rPr>
          <w:rFonts w:ascii="Arial" w:eastAsia="Arial" w:hAnsi="Arial" w:cs="Arial"/>
          <w:color w:val="303030"/>
        </w:rPr>
      </w:pPr>
      <w:r w:rsidRPr="00634DFE">
        <w:rPr>
          <w:rFonts w:ascii="Arial" w:eastAsia="Arial" w:hAnsi="Arial" w:cs="Arial"/>
          <w:color w:val="303030"/>
        </w:rPr>
        <w:t xml:space="preserve">Ashraf, M. and Qureshi, M.W. (2026) ‘Impact of Internal Control System Effectiveness on Firm's Financial Performance: Evidence from Non-Financial Firm's Listed on Pakistan Stock Exchange’, </w:t>
      </w:r>
      <w:r w:rsidRPr="00634DFE">
        <w:rPr>
          <w:rFonts w:ascii="Arial" w:eastAsia="Arial" w:hAnsi="Arial" w:cs="Arial"/>
          <w:i/>
          <w:iCs/>
          <w:color w:val="303030"/>
        </w:rPr>
        <w:t>Competitive Research Journal Archive</w:t>
      </w:r>
      <w:r w:rsidRPr="00634DFE">
        <w:rPr>
          <w:rFonts w:ascii="Arial" w:eastAsia="Arial" w:hAnsi="Arial" w:cs="Arial"/>
          <w:color w:val="303030"/>
        </w:rPr>
        <w:t xml:space="preserve">, 4(01), pp. 390-403. Available at: </w:t>
      </w:r>
      <w:hyperlink r:id="rId30">
        <w:r w:rsidRPr="00634DFE">
          <w:rPr>
            <w:rFonts w:ascii="Arial" w:eastAsia="Arial" w:hAnsi="Arial" w:cs="Arial"/>
            <w:color w:val="1155CC"/>
            <w:u w:val="single"/>
          </w:rPr>
          <w:t>https://thecrja.com/index.php/Journal/article/view/249</w:t>
        </w:r>
      </w:hyperlink>
    </w:p>
    <w:p w14:paraId="656D59FE" w14:textId="7703B2D8" w:rsidR="00634DFE" w:rsidRPr="00634DFE" w:rsidRDefault="00634DFE" w:rsidP="00634DFE">
      <w:pPr>
        <w:pBdr>
          <w:top w:val="nil"/>
          <w:left w:val="nil"/>
          <w:bottom w:val="nil"/>
          <w:right w:val="nil"/>
          <w:between w:val="nil"/>
        </w:pBdr>
        <w:rPr>
          <w:rFonts w:ascii="Arial" w:eastAsia="Arial" w:hAnsi="Arial" w:cs="Arial"/>
          <w:color w:val="303030"/>
        </w:rPr>
      </w:pPr>
      <w:r w:rsidRPr="00634DFE">
        <w:rPr>
          <w:rFonts w:ascii="Arial" w:hAnsi="Arial" w:cs="Arial"/>
        </w:rPr>
        <w:t xml:space="preserve">Camilleri, M. A. (2025) Sustainability accounting and disclosures of responsible restaurant practices in environmental, social and governance (ESG) reports. </w:t>
      </w:r>
      <w:r w:rsidRPr="00634DFE">
        <w:rPr>
          <w:rFonts w:ascii="Arial" w:hAnsi="Arial" w:cs="Arial"/>
          <w:i/>
          <w:iCs/>
        </w:rPr>
        <w:t>International Journal of Hospitality Management</w:t>
      </w:r>
      <w:r w:rsidRPr="00634DFE">
        <w:rPr>
          <w:rFonts w:ascii="Arial" w:hAnsi="Arial" w:cs="Arial"/>
        </w:rPr>
        <w:t xml:space="preserve">, </w:t>
      </w:r>
      <w:r w:rsidRPr="00634DFE">
        <w:rPr>
          <w:rFonts w:ascii="Arial" w:hAnsi="Arial" w:cs="Arial"/>
          <w:i/>
          <w:iCs/>
        </w:rPr>
        <w:t>126</w:t>
      </w:r>
      <w:r w:rsidRPr="00634DFE">
        <w:rPr>
          <w:rFonts w:ascii="Arial" w:hAnsi="Arial" w:cs="Arial"/>
        </w:rPr>
        <w:t xml:space="preserve">, 104051. </w:t>
      </w:r>
      <w:hyperlink r:id="rId31">
        <w:r w:rsidRPr="00634DFE">
          <w:rPr>
            <w:rFonts w:ascii="Arial" w:hAnsi="Arial" w:cs="Arial"/>
            <w:color w:val="1155CC"/>
            <w:u w:val="single"/>
          </w:rPr>
          <w:t>https://www.sciencedirect.com/science/article/pii/S0278431924003633</w:t>
        </w:r>
      </w:hyperlink>
    </w:p>
    <w:p w14:paraId="2F22531F" w14:textId="77777777" w:rsidR="00634DFE" w:rsidRPr="00634DFE" w:rsidRDefault="00634DFE" w:rsidP="00634DFE">
      <w:pPr>
        <w:pBdr>
          <w:top w:val="nil"/>
          <w:left w:val="nil"/>
          <w:bottom w:val="nil"/>
          <w:right w:val="nil"/>
          <w:between w:val="nil"/>
        </w:pBdr>
        <w:rPr>
          <w:rFonts w:ascii="Arial" w:eastAsia="Arial" w:hAnsi="Arial" w:cs="Arial"/>
          <w:color w:val="303030"/>
        </w:rPr>
      </w:pPr>
      <w:r w:rsidRPr="00634DFE">
        <w:rPr>
          <w:rFonts w:ascii="Arial" w:eastAsia="Arial" w:hAnsi="Arial" w:cs="Arial"/>
          <w:color w:val="303030"/>
        </w:rPr>
        <w:t xml:space="preserve">CEIC Data (2026). </w:t>
      </w:r>
      <w:r w:rsidRPr="00634DFE">
        <w:rPr>
          <w:rFonts w:ascii="Arial" w:eastAsia="Arial" w:hAnsi="Arial" w:cs="Arial"/>
          <w:i/>
          <w:iCs/>
          <w:color w:val="303030"/>
        </w:rPr>
        <w:t>Pakistan Foreign Direct Investment: % of Nominal GDP</w:t>
      </w:r>
      <w:r w:rsidRPr="00634DFE">
        <w:rPr>
          <w:rFonts w:ascii="Arial" w:eastAsia="Arial" w:hAnsi="Arial" w:cs="Arial"/>
          <w:color w:val="303030"/>
        </w:rPr>
        <w:t xml:space="preserve">. [online] Available at: </w:t>
      </w:r>
      <w:hyperlink r:id="rId32">
        <w:r w:rsidRPr="00634DFE">
          <w:rPr>
            <w:rFonts w:ascii="Arial" w:eastAsia="Arial" w:hAnsi="Arial" w:cs="Arial"/>
            <w:color w:val="1155CC"/>
            <w:u w:val="single"/>
          </w:rPr>
          <w:t>https://www.ceicdata.com/en/indicator/pakistan/foreign-direct-investment--of-nominal-gdp</w:t>
        </w:r>
      </w:hyperlink>
    </w:p>
    <w:p w14:paraId="52DB8AAD" w14:textId="48096E26" w:rsidR="00634DFE" w:rsidRPr="00634DFE" w:rsidRDefault="00634DFE" w:rsidP="00634DFE">
      <w:pPr>
        <w:rPr>
          <w:rFonts w:ascii="Arial" w:hAnsi="Arial" w:cs="Arial"/>
        </w:rPr>
      </w:pPr>
      <w:r w:rsidRPr="00634DFE">
        <w:rPr>
          <w:rFonts w:ascii="Arial" w:hAnsi="Arial" w:cs="Arial"/>
        </w:rPr>
        <w:t xml:space="preserve">Danziger. N.P. (2026) </w:t>
      </w:r>
      <w:r w:rsidRPr="00634DFE">
        <w:rPr>
          <w:rFonts w:ascii="Arial" w:hAnsi="Arial" w:cs="Arial"/>
          <w:i/>
          <w:iCs/>
        </w:rPr>
        <w:t xml:space="preserve">Starbucks’ Turnaround Strategy Drowned Out Strike Noise </w:t>
      </w:r>
      <w:proofErr w:type="gramStart"/>
      <w:r w:rsidRPr="00634DFE">
        <w:rPr>
          <w:rFonts w:ascii="Arial" w:hAnsi="Arial" w:cs="Arial"/>
          <w:i/>
          <w:iCs/>
        </w:rPr>
        <w:t>As</w:t>
      </w:r>
      <w:proofErr w:type="gramEnd"/>
      <w:r w:rsidRPr="00634DFE">
        <w:rPr>
          <w:rFonts w:ascii="Arial" w:hAnsi="Arial" w:cs="Arial"/>
          <w:i/>
          <w:iCs/>
        </w:rPr>
        <w:t xml:space="preserve"> U.S. Sales Rose 4%.</w:t>
      </w:r>
      <w:r w:rsidR="000E6683">
        <w:rPr>
          <w:rFonts w:ascii="Arial" w:hAnsi="Arial" w:cs="Arial"/>
          <w:i/>
          <w:iCs/>
        </w:rPr>
        <w:t xml:space="preserve"> </w:t>
      </w:r>
      <w:r w:rsidR="000E6683" w:rsidRPr="00634DFE">
        <w:rPr>
          <w:rFonts w:ascii="Arial" w:eastAsia="Arial" w:hAnsi="Arial" w:cs="Arial"/>
          <w:color w:val="303030"/>
        </w:rPr>
        <w:t xml:space="preserve">Available at: </w:t>
      </w:r>
      <w:r w:rsidRPr="00634DFE">
        <w:rPr>
          <w:rFonts w:ascii="Arial" w:hAnsi="Arial" w:cs="Arial"/>
          <w:i/>
          <w:iCs/>
        </w:rPr>
        <w:t xml:space="preserve"> </w:t>
      </w:r>
      <w:hyperlink r:id="rId33">
        <w:r w:rsidRPr="00634DFE">
          <w:rPr>
            <w:rFonts w:ascii="Arial" w:hAnsi="Arial" w:cs="Arial"/>
            <w:color w:val="1155CC"/>
            <w:u w:val="single"/>
          </w:rPr>
          <w:t>https://www.forbes.com/sites/pamdanziger/2026/01/31/starbucks-turnaround-strategy-drowned-out-strike-noise-as-us-sales-rose-4/</w:t>
        </w:r>
      </w:hyperlink>
    </w:p>
    <w:p w14:paraId="4B63F473" w14:textId="46359A92" w:rsidR="00634DFE" w:rsidRPr="00634DFE" w:rsidRDefault="00634DFE" w:rsidP="00634DFE">
      <w:pPr>
        <w:pBdr>
          <w:top w:val="nil"/>
          <w:left w:val="nil"/>
          <w:bottom w:val="nil"/>
          <w:right w:val="nil"/>
          <w:between w:val="nil"/>
        </w:pBdr>
        <w:rPr>
          <w:rFonts w:ascii="Arial" w:eastAsia="Arial" w:hAnsi="Arial" w:cs="Arial"/>
          <w:color w:val="303030"/>
        </w:rPr>
      </w:pPr>
      <w:r w:rsidRPr="00634DFE">
        <w:rPr>
          <w:rFonts w:ascii="Arial" w:eastAsia="Arial" w:hAnsi="Arial" w:cs="Arial"/>
          <w:color w:val="303030"/>
        </w:rPr>
        <w:t>Dawn (</w:t>
      </w:r>
      <w:r w:rsidR="000E6683" w:rsidRPr="00634DFE">
        <w:rPr>
          <w:rFonts w:ascii="Arial" w:eastAsia="Arial" w:hAnsi="Arial" w:cs="Arial"/>
          <w:color w:val="303030"/>
        </w:rPr>
        <w:t xml:space="preserve">2025) </w:t>
      </w:r>
      <w:r w:rsidRPr="000E6683">
        <w:rPr>
          <w:rFonts w:ascii="Arial" w:eastAsia="Arial" w:hAnsi="Arial" w:cs="Arial"/>
          <w:i/>
          <w:iCs/>
          <w:color w:val="303030"/>
        </w:rPr>
        <w:t>LCCI for low-cost energy to boost industry’, 11 August</w:t>
      </w:r>
      <w:r w:rsidRPr="00634DFE">
        <w:rPr>
          <w:rFonts w:ascii="Arial" w:eastAsia="Arial" w:hAnsi="Arial" w:cs="Arial"/>
          <w:color w:val="303030"/>
        </w:rPr>
        <w:t xml:space="preserve">. Available at: </w:t>
      </w:r>
      <w:hyperlink r:id="rId34" w:history="1">
        <w:r w:rsidR="000E6683" w:rsidRPr="008343A0">
          <w:rPr>
            <w:rStyle w:val="Hyperlink"/>
            <w:rFonts w:ascii="Arial" w:eastAsia="Arial" w:hAnsi="Arial" w:cs="Arial"/>
          </w:rPr>
          <w:t>https://www.dawn.com/news/1953204</w:t>
        </w:r>
      </w:hyperlink>
      <w:r w:rsidR="000E6683">
        <w:rPr>
          <w:rFonts w:ascii="Arial" w:eastAsia="Arial" w:hAnsi="Arial" w:cs="Arial"/>
          <w:color w:val="303030"/>
        </w:rPr>
        <w:t xml:space="preserve"> </w:t>
      </w:r>
      <w:r w:rsidRPr="00634DFE">
        <w:rPr>
          <w:rFonts w:ascii="Arial" w:eastAsia="Arial" w:hAnsi="Arial" w:cs="Arial"/>
          <w:color w:val="303030"/>
        </w:rPr>
        <w:t xml:space="preserve"> </w:t>
      </w:r>
    </w:p>
    <w:p w14:paraId="54A5C54E" w14:textId="39225621" w:rsidR="00634DFE" w:rsidRPr="00634DFE" w:rsidRDefault="00634DFE" w:rsidP="00634DFE">
      <w:pPr>
        <w:pBdr>
          <w:top w:val="nil"/>
          <w:left w:val="nil"/>
          <w:bottom w:val="nil"/>
          <w:right w:val="nil"/>
          <w:between w:val="nil"/>
        </w:pBdr>
        <w:rPr>
          <w:rFonts w:ascii="Arial" w:eastAsia="Arial" w:hAnsi="Arial" w:cs="Arial"/>
          <w:color w:val="303030"/>
        </w:rPr>
      </w:pPr>
      <w:r w:rsidRPr="00634DFE">
        <w:rPr>
          <w:rFonts w:ascii="Arial" w:eastAsia="Arial" w:hAnsi="Arial" w:cs="Arial"/>
          <w:color w:val="303030"/>
        </w:rPr>
        <w:t xml:space="preserve">Economists Association of Pakistan (EAG) (2025) </w:t>
      </w:r>
      <w:r w:rsidRPr="00634DFE">
        <w:rPr>
          <w:rFonts w:ascii="Arial" w:eastAsia="Arial" w:hAnsi="Arial" w:cs="Arial"/>
          <w:i/>
          <w:iCs/>
          <w:color w:val="303030"/>
        </w:rPr>
        <w:t>Decoding the National Tariff Policy 2025-2030: Transforming the Trading Landscape in Pakistan</w:t>
      </w:r>
      <w:r w:rsidRPr="00634DFE">
        <w:rPr>
          <w:rFonts w:ascii="Arial" w:eastAsia="Arial" w:hAnsi="Arial" w:cs="Arial"/>
          <w:color w:val="303030"/>
        </w:rPr>
        <w:t xml:space="preserve">. [online] Available at: </w:t>
      </w:r>
      <w:hyperlink r:id="rId35">
        <w:r w:rsidRPr="00634DFE">
          <w:rPr>
            <w:rFonts w:ascii="Arial" w:eastAsia="Arial" w:hAnsi="Arial" w:cs="Arial"/>
            <w:color w:val="1155CC"/>
            <w:u w:val="single"/>
          </w:rPr>
          <w:t>https://eag.org.pk/decoding-the-national-tariff-policy-2025-2030-transforming-the-trading-landscape-in-pakistan/</w:t>
        </w:r>
      </w:hyperlink>
    </w:p>
    <w:p w14:paraId="768F1FE4" w14:textId="74DCB450" w:rsidR="00634DFE" w:rsidRPr="00634DFE" w:rsidRDefault="00634DFE" w:rsidP="00634DFE">
      <w:pPr>
        <w:rPr>
          <w:rFonts w:ascii="Arial" w:hAnsi="Arial" w:cs="Arial"/>
        </w:rPr>
      </w:pPr>
      <w:r w:rsidRPr="00634DFE">
        <w:rPr>
          <w:rFonts w:ascii="Arial" w:hAnsi="Arial" w:cs="Arial"/>
        </w:rPr>
        <w:lastRenderedPageBreak/>
        <w:t xml:space="preserve">English (2026) </w:t>
      </w:r>
      <w:r w:rsidRPr="00634DFE">
        <w:rPr>
          <w:rFonts w:ascii="Arial" w:hAnsi="Arial" w:cs="Arial"/>
          <w:i/>
          <w:iCs/>
        </w:rPr>
        <w:t xml:space="preserve">Pakistan's inflation eases to 11.1 pct in June. </w:t>
      </w:r>
      <w:r w:rsidR="000E6683" w:rsidRPr="00634DFE">
        <w:rPr>
          <w:rFonts w:ascii="Arial" w:eastAsia="Arial" w:hAnsi="Arial" w:cs="Arial"/>
          <w:color w:val="303030"/>
        </w:rPr>
        <w:t xml:space="preserve">Available at: </w:t>
      </w:r>
      <w:hyperlink r:id="rId36">
        <w:r w:rsidRPr="00634DFE">
          <w:rPr>
            <w:rFonts w:ascii="Arial" w:hAnsi="Arial" w:cs="Arial"/>
            <w:color w:val="1155CC"/>
            <w:u w:val="single"/>
          </w:rPr>
          <w:t>https://english.news.cn/20260702/0aea65e29d0f4e3aacbd56817c2146a3/c.html</w:t>
        </w:r>
      </w:hyperlink>
    </w:p>
    <w:p w14:paraId="6BC776DF" w14:textId="77777777" w:rsidR="00634DFE" w:rsidRPr="00634DFE" w:rsidRDefault="00634DFE" w:rsidP="00634DFE">
      <w:pPr>
        <w:pBdr>
          <w:top w:val="nil"/>
          <w:left w:val="nil"/>
          <w:bottom w:val="nil"/>
          <w:right w:val="nil"/>
          <w:between w:val="nil"/>
        </w:pBdr>
        <w:rPr>
          <w:rFonts w:ascii="Arial" w:eastAsia="Arial" w:hAnsi="Arial" w:cs="Arial"/>
          <w:color w:val="303030"/>
        </w:rPr>
      </w:pPr>
      <w:r w:rsidRPr="00634DFE">
        <w:rPr>
          <w:rFonts w:ascii="Arial" w:eastAsia="Arial" w:hAnsi="Arial" w:cs="Arial"/>
          <w:color w:val="303030"/>
        </w:rPr>
        <w:t>Gallup Pakistan (2026) ‘[Title of the article/post]’. Gallup Pakistan. Available at:</w:t>
      </w:r>
      <w:hyperlink r:id="rId37">
        <w:r w:rsidRPr="00634DFE">
          <w:rPr>
            <w:rFonts w:ascii="Arial" w:eastAsia="Arial" w:hAnsi="Arial" w:cs="Arial"/>
            <w:color w:val="303030"/>
          </w:rPr>
          <w:t xml:space="preserve"> </w:t>
        </w:r>
      </w:hyperlink>
      <w:hyperlink r:id="rId38">
        <w:r w:rsidRPr="00634DFE">
          <w:rPr>
            <w:rFonts w:ascii="Arial" w:eastAsia="Arial" w:hAnsi="Arial" w:cs="Arial"/>
            <w:color w:val="1155CC"/>
            <w:u w:val="single"/>
          </w:rPr>
          <w:t>https://gallup.com.pk/post/39550</w:t>
        </w:r>
      </w:hyperlink>
      <w:r w:rsidRPr="00634DFE">
        <w:rPr>
          <w:rFonts w:ascii="Arial" w:eastAsia="Arial" w:hAnsi="Arial" w:cs="Arial"/>
          <w:color w:val="303030"/>
        </w:rPr>
        <w:t xml:space="preserve"> </w:t>
      </w:r>
    </w:p>
    <w:p w14:paraId="5E282B64" w14:textId="77777777" w:rsidR="00634DFE" w:rsidRPr="00634DFE" w:rsidRDefault="00634DFE" w:rsidP="00634DFE">
      <w:pPr>
        <w:pBdr>
          <w:top w:val="nil"/>
          <w:left w:val="nil"/>
          <w:bottom w:val="nil"/>
          <w:right w:val="nil"/>
          <w:between w:val="nil"/>
        </w:pBdr>
        <w:rPr>
          <w:rFonts w:ascii="Arial" w:eastAsia="Arial" w:hAnsi="Arial" w:cs="Arial"/>
          <w:color w:val="303030"/>
        </w:rPr>
      </w:pPr>
      <w:r w:rsidRPr="00634DFE">
        <w:rPr>
          <w:rFonts w:ascii="Arial" w:eastAsia="Arial" w:hAnsi="Arial" w:cs="Arial"/>
          <w:color w:val="303030"/>
        </w:rPr>
        <w:t xml:space="preserve">Gallup Pakistan (2026) </w:t>
      </w:r>
      <w:r w:rsidRPr="00634DFE">
        <w:rPr>
          <w:rFonts w:ascii="Arial" w:eastAsia="Arial" w:hAnsi="Arial" w:cs="Arial"/>
          <w:i/>
          <w:iCs/>
          <w:color w:val="303030"/>
        </w:rPr>
        <w:t>English Press Release - 09 February 2026</w:t>
      </w:r>
      <w:r w:rsidRPr="00634DFE">
        <w:rPr>
          <w:rFonts w:ascii="Arial" w:eastAsia="Arial" w:hAnsi="Arial" w:cs="Arial"/>
          <w:color w:val="303030"/>
        </w:rPr>
        <w:t xml:space="preserve">. Available at: https://gallup.com.pk/wp/wp-content/uploads/2026/02/English-09-February-2026.pdf </w:t>
      </w:r>
    </w:p>
    <w:p w14:paraId="46158833" w14:textId="77777777" w:rsidR="00634DFE" w:rsidRPr="00634DFE" w:rsidRDefault="00634DFE" w:rsidP="00634DFE">
      <w:pPr>
        <w:pBdr>
          <w:top w:val="nil"/>
          <w:left w:val="nil"/>
          <w:bottom w:val="nil"/>
          <w:right w:val="nil"/>
          <w:between w:val="nil"/>
        </w:pBdr>
        <w:rPr>
          <w:rFonts w:ascii="Arial" w:eastAsia="Arial" w:hAnsi="Arial" w:cs="Arial"/>
          <w:color w:val="303030"/>
        </w:rPr>
      </w:pPr>
      <w:r w:rsidRPr="00634DFE">
        <w:rPr>
          <w:rFonts w:ascii="Arial" w:eastAsia="Arial" w:hAnsi="Arial" w:cs="Arial"/>
          <w:color w:val="303030"/>
        </w:rPr>
        <w:t xml:space="preserve">Gallup Pakistan (2026) </w:t>
      </w:r>
      <w:r w:rsidRPr="00634DFE">
        <w:rPr>
          <w:rFonts w:ascii="Arial" w:eastAsia="Arial" w:hAnsi="Arial" w:cs="Arial"/>
          <w:i/>
          <w:iCs/>
          <w:color w:val="303030"/>
        </w:rPr>
        <w:t>English Press Release - 09 February 2026</w:t>
      </w:r>
      <w:r w:rsidRPr="00634DFE">
        <w:rPr>
          <w:rFonts w:ascii="Arial" w:eastAsia="Arial" w:hAnsi="Arial" w:cs="Arial"/>
          <w:color w:val="303030"/>
        </w:rPr>
        <w:t xml:space="preserve">. Available at: </w:t>
      </w:r>
      <w:hyperlink r:id="rId39">
        <w:r w:rsidRPr="00634DFE">
          <w:rPr>
            <w:rFonts w:ascii="Arial" w:eastAsia="Arial" w:hAnsi="Arial" w:cs="Arial"/>
            <w:color w:val="1155CC"/>
            <w:u w:val="single"/>
          </w:rPr>
          <w:t>https://gallup.com.pk/wp/wp-content/uploads/2026/02/English-09-February-2026.pdf</w:t>
        </w:r>
      </w:hyperlink>
    </w:p>
    <w:p w14:paraId="4316E372" w14:textId="51FE5C2B" w:rsidR="00634DFE" w:rsidRPr="00634DFE" w:rsidRDefault="00634DFE" w:rsidP="00634DFE">
      <w:pPr>
        <w:pBdr>
          <w:top w:val="nil"/>
          <w:left w:val="nil"/>
          <w:bottom w:val="nil"/>
          <w:right w:val="nil"/>
          <w:between w:val="nil"/>
        </w:pBdr>
        <w:rPr>
          <w:rFonts w:ascii="Arial" w:eastAsia="Arial" w:hAnsi="Arial" w:cs="Arial"/>
          <w:color w:val="303030"/>
        </w:rPr>
      </w:pPr>
      <w:proofErr w:type="spellStart"/>
      <w:r w:rsidRPr="00634DFE">
        <w:rPr>
          <w:rFonts w:ascii="Arial" w:eastAsia="Arial" w:hAnsi="Arial" w:cs="Arial"/>
          <w:color w:val="303030"/>
        </w:rPr>
        <w:t>GeoFactbook</w:t>
      </w:r>
      <w:proofErr w:type="spellEnd"/>
      <w:r w:rsidRPr="00634DFE">
        <w:rPr>
          <w:rFonts w:ascii="Arial" w:eastAsia="Arial" w:hAnsi="Arial" w:cs="Arial"/>
          <w:color w:val="303030"/>
        </w:rPr>
        <w:t xml:space="preserve"> (2026) </w:t>
      </w:r>
      <w:r w:rsidRPr="00634DFE">
        <w:rPr>
          <w:rFonts w:ascii="Arial" w:eastAsia="Arial" w:hAnsi="Arial" w:cs="Arial"/>
          <w:i/>
          <w:iCs/>
          <w:color w:val="303030"/>
        </w:rPr>
        <w:t>Pakistan: Total Population</w:t>
      </w:r>
      <w:r w:rsidRPr="00634DFE">
        <w:rPr>
          <w:rFonts w:ascii="Arial" w:eastAsia="Arial" w:hAnsi="Arial" w:cs="Arial"/>
          <w:color w:val="303030"/>
        </w:rPr>
        <w:t xml:space="preserve">. [online] Available at: </w:t>
      </w:r>
      <w:hyperlink r:id="rId40">
        <w:r w:rsidRPr="00634DFE">
          <w:rPr>
            <w:rFonts w:ascii="Arial" w:eastAsia="Arial" w:hAnsi="Arial" w:cs="Arial"/>
            <w:color w:val="1155CC"/>
            <w:u w:val="single"/>
          </w:rPr>
          <w:t>https://geofactbook.com/countries/pakistan/total-population</w:t>
        </w:r>
      </w:hyperlink>
    </w:p>
    <w:p w14:paraId="60205ADD" w14:textId="2622C83F" w:rsidR="00634DFE" w:rsidRPr="00634DFE" w:rsidRDefault="00634DFE" w:rsidP="00634DFE">
      <w:pPr>
        <w:pBdr>
          <w:top w:val="nil"/>
          <w:left w:val="nil"/>
          <w:bottom w:val="nil"/>
          <w:right w:val="nil"/>
          <w:between w:val="nil"/>
        </w:pBdr>
        <w:rPr>
          <w:rFonts w:ascii="Arial" w:eastAsia="Arial" w:hAnsi="Arial" w:cs="Arial"/>
          <w:color w:val="303030"/>
        </w:rPr>
      </w:pPr>
      <w:r w:rsidRPr="00634DFE">
        <w:rPr>
          <w:rFonts w:ascii="Arial" w:eastAsia="Arial" w:hAnsi="Arial" w:cs="Arial"/>
          <w:color w:val="303030"/>
        </w:rPr>
        <w:t xml:space="preserve">International Monetary Fund (2026) </w:t>
      </w:r>
      <w:r w:rsidRPr="00634DFE">
        <w:rPr>
          <w:rFonts w:ascii="Arial" w:eastAsia="Arial" w:hAnsi="Arial" w:cs="Arial"/>
          <w:i/>
          <w:iCs/>
          <w:color w:val="303030"/>
        </w:rPr>
        <w:t>Pakistan: Staff Report for the 2026 Article IV Consultation</w:t>
      </w:r>
      <w:r w:rsidRPr="00634DFE">
        <w:rPr>
          <w:rFonts w:ascii="Arial" w:eastAsia="Arial" w:hAnsi="Arial" w:cs="Arial"/>
          <w:color w:val="303030"/>
        </w:rPr>
        <w:t xml:space="preserve">. [online] IMF Country Reports. Available at: </w:t>
      </w:r>
      <w:hyperlink r:id="rId41">
        <w:r w:rsidRPr="00634DFE">
          <w:rPr>
            <w:rFonts w:ascii="Arial" w:eastAsia="Arial" w:hAnsi="Arial" w:cs="Arial"/>
            <w:color w:val="1155CC"/>
            <w:u w:val="single"/>
          </w:rPr>
          <w:t>https://www.imf.org/-/media/files/publications/cr/2026/english/1pakea2026001.pdf</w:t>
        </w:r>
      </w:hyperlink>
    </w:p>
    <w:p w14:paraId="544AB0F1" w14:textId="77777777" w:rsidR="00634DFE" w:rsidRPr="00634DFE" w:rsidRDefault="00634DFE" w:rsidP="00634DFE">
      <w:pPr>
        <w:pBdr>
          <w:top w:val="nil"/>
          <w:left w:val="nil"/>
          <w:bottom w:val="nil"/>
          <w:right w:val="nil"/>
          <w:between w:val="nil"/>
        </w:pBdr>
        <w:rPr>
          <w:rFonts w:ascii="Arial" w:eastAsia="Arial" w:hAnsi="Arial" w:cs="Arial"/>
          <w:color w:val="303030"/>
        </w:rPr>
      </w:pPr>
      <w:r w:rsidRPr="00634DFE">
        <w:rPr>
          <w:rFonts w:ascii="Arial" w:eastAsia="Arial" w:hAnsi="Arial" w:cs="Arial"/>
          <w:color w:val="303030"/>
        </w:rPr>
        <w:t xml:space="preserve">International Monetary Fund (IMF) (2026) </w:t>
      </w:r>
      <w:r w:rsidRPr="00634DFE">
        <w:rPr>
          <w:rFonts w:ascii="Arial" w:eastAsia="Arial" w:hAnsi="Arial" w:cs="Arial"/>
          <w:i/>
          <w:iCs/>
          <w:color w:val="303030"/>
        </w:rPr>
        <w:t>Pakistan: Staff Report for the 2026 Article IV Consultation</w:t>
      </w:r>
      <w:r w:rsidRPr="00634DFE">
        <w:rPr>
          <w:rFonts w:ascii="Arial" w:eastAsia="Arial" w:hAnsi="Arial" w:cs="Arial"/>
          <w:color w:val="303030"/>
        </w:rPr>
        <w:t xml:space="preserve">. Available at: </w:t>
      </w:r>
      <w:hyperlink r:id="rId42">
        <w:r w:rsidRPr="00634DFE">
          <w:rPr>
            <w:rFonts w:ascii="Arial" w:eastAsia="Arial" w:hAnsi="Arial" w:cs="Arial"/>
            <w:color w:val="1155CC"/>
            <w:u w:val="single"/>
          </w:rPr>
          <w:t>https://www.imf.org/-/media/files/publications/cr/2026/english/1pakea2026001.pdf</w:t>
        </w:r>
      </w:hyperlink>
    </w:p>
    <w:p w14:paraId="5072F387" w14:textId="77777777" w:rsidR="00634DFE" w:rsidRPr="00634DFE" w:rsidRDefault="00634DFE" w:rsidP="00634DFE">
      <w:pPr>
        <w:pBdr>
          <w:top w:val="nil"/>
          <w:left w:val="nil"/>
          <w:bottom w:val="nil"/>
          <w:right w:val="nil"/>
          <w:between w:val="nil"/>
        </w:pBdr>
        <w:rPr>
          <w:rFonts w:ascii="Arial" w:eastAsia="Arial" w:hAnsi="Arial" w:cs="Arial"/>
          <w:color w:val="303030"/>
        </w:rPr>
      </w:pPr>
      <w:r w:rsidRPr="00634DFE">
        <w:rPr>
          <w:rFonts w:ascii="Arial" w:eastAsia="Arial" w:hAnsi="Arial" w:cs="Arial"/>
          <w:color w:val="303030"/>
        </w:rPr>
        <w:t xml:space="preserve">International Monetary Fund (IMF) (2026) </w:t>
      </w:r>
      <w:r w:rsidRPr="00634DFE">
        <w:rPr>
          <w:rFonts w:ascii="Arial" w:eastAsia="Arial" w:hAnsi="Arial" w:cs="Arial"/>
          <w:i/>
          <w:iCs/>
          <w:color w:val="303030"/>
        </w:rPr>
        <w:t>Pakistan: Staff Report for the 2026 Article IV Consultation</w:t>
      </w:r>
      <w:r w:rsidRPr="00634DFE">
        <w:rPr>
          <w:rFonts w:ascii="Arial" w:eastAsia="Arial" w:hAnsi="Arial" w:cs="Arial"/>
          <w:color w:val="303030"/>
        </w:rPr>
        <w:t xml:space="preserve">. IMF Country Report No. 26/101. Available at: </w:t>
      </w:r>
      <w:hyperlink r:id="rId43">
        <w:r w:rsidRPr="00634DFE">
          <w:rPr>
            <w:rFonts w:ascii="Arial" w:eastAsia="Arial" w:hAnsi="Arial" w:cs="Arial"/>
            <w:color w:val="1155CC"/>
            <w:u w:val="single"/>
          </w:rPr>
          <w:t>https://www.elibrary.imf.org/view/journals/002/2026/101/article-A001-en.xml</w:t>
        </w:r>
      </w:hyperlink>
    </w:p>
    <w:p w14:paraId="64F5640C" w14:textId="77777777" w:rsidR="00634DFE" w:rsidRPr="00634DFE" w:rsidRDefault="00634DFE" w:rsidP="00634DFE">
      <w:pPr>
        <w:pBdr>
          <w:top w:val="nil"/>
          <w:left w:val="nil"/>
          <w:bottom w:val="nil"/>
          <w:right w:val="nil"/>
          <w:between w:val="nil"/>
        </w:pBdr>
        <w:rPr>
          <w:rFonts w:ascii="Arial" w:eastAsia="Arial" w:hAnsi="Arial" w:cs="Arial"/>
          <w:color w:val="303030"/>
        </w:rPr>
      </w:pPr>
      <w:r w:rsidRPr="00634DFE">
        <w:rPr>
          <w:rFonts w:ascii="Arial" w:eastAsia="Arial" w:hAnsi="Arial" w:cs="Arial"/>
          <w:color w:val="303030"/>
        </w:rPr>
        <w:t xml:space="preserve">International Monetary Fund (IMF) (2026) </w:t>
      </w:r>
      <w:r w:rsidRPr="00634DFE">
        <w:rPr>
          <w:rFonts w:ascii="Arial" w:eastAsia="Arial" w:hAnsi="Arial" w:cs="Arial"/>
          <w:i/>
          <w:iCs/>
          <w:color w:val="303030"/>
        </w:rPr>
        <w:t>Pakistan: Staff Report for the 2026 Article IV Consultation</w:t>
      </w:r>
      <w:r w:rsidRPr="00634DFE">
        <w:rPr>
          <w:rFonts w:ascii="Arial" w:eastAsia="Arial" w:hAnsi="Arial" w:cs="Arial"/>
          <w:color w:val="303030"/>
        </w:rPr>
        <w:t xml:space="preserve">. IMF Country Report No. 26/101. Available at: </w:t>
      </w:r>
      <w:hyperlink r:id="rId44">
        <w:r w:rsidRPr="00634DFE">
          <w:rPr>
            <w:rFonts w:ascii="Arial" w:eastAsia="Arial" w:hAnsi="Arial" w:cs="Arial"/>
            <w:color w:val="1155CC"/>
            <w:u w:val="single"/>
          </w:rPr>
          <w:t>https://www.elibrary.imf.org/view/journals/002/2026/101/article-A001-en.xml</w:t>
        </w:r>
      </w:hyperlink>
    </w:p>
    <w:p w14:paraId="350C10AE" w14:textId="152F5E09" w:rsidR="00634DFE" w:rsidRPr="00634DFE" w:rsidRDefault="00634DFE" w:rsidP="00634DFE">
      <w:pPr>
        <w:rPr>
          <w:rFonts w:ascii="Arial" w:hAnsi="Arial" w:cs="Arial"/>
        </w:rPr>
      </w:pPr>
      <w:r w:rsidRPr="00634DFE">
        <w:rPr>
          <w:rFonts w:ascii="Arial" w:hAnsi="Arial" w:cs="Arial"/>
        </w:rPr>
        <w:t xml:space="preserve">Islas, L. (2026) </w:t>
      </w:r>
      <w:r w:rsidRPr="00634DFE">
        <w:rPr>
          <w:rFonts w:ascii="Arial" w:hAnsi="Arial" w:cs="Arial"/>
          <w:i/>
          <w:iCs/>
        </w:rPr>
        <w:t xml:space="preserve">How many Starbucks stores will it have worldwide in 2026? It plans to open 650 new stores this year. </w:t>
      </w:r>
      <w:r w:rsidR="000E6683" w:rsidRPr="00634DFE">
        <w:rPr>
          <w:rFonts w:ascii="Arial" w:eastAsia="Arial" w:hAnsi="Arial" w:cs="Arial"/>
          <w:color w:val="303030"/>
        </w:rPr>
        <w:t xml:space="preserve">Available at: </w:t>
      </w:r>
      <w:hyperlink r:id="rId45">
        <w:r w:rsidRPr="00634DFE">
          <w:rPr>
            <w:rFonts w:ascii="Arial" w:hAnsi="Arial" w:cs="Arial"/>
            <w:color w:val="1155CC"/>
            <w:u w:val="single"/>
          </w:rPr>
          <w:t>https://www.merca20.com/how-many-starbucks-stores-will-it-have-worldwide-in-2026-it-plans-to-open-650-new-stores-this-year/</w:t>
        </w:r>
      </w:hyperlink>
    </w:p>
    <w:p w14:paraId="2AE8A167" w14:textId="40F902B0" w:rsidR="00634DFE" w:rsidRPr="00634DFE" w:rsidRDefault="00634DFE" w:rsidP="00634DFE">
      <w:pPr>
        <w:rPr>
          <w:rFonts w:ascii="Arial" w:hAnsi="Arial" w:cs="Arial"/>
        </w:rPr>
      </w:pPr>
      <w:r w:rsidRPr="00634DFE">
        <w:rPr>
          <w:rFonts w:ascii="Arial" w:hAnsi="Arial" w:cs="Arial"/>
        </w:rPr>
        <w:t xml:space="preserve">Khan, N. (2026) </w:t>
      </w:r>
      <w:r w:rsidRPr="00634DFE">
        <w:rPr>
          <w:rFonts w:ascii="Arial" w:hAnsi="Arial" w:cs="Arial"/>
          <w:i/>
          <w:iCs/>
        </w:rPr>
        <w:t xml:space="preserve">Pakistan opens digital accounts for foreign investors as Mideast tensions raise remittance concerns. </w:t>
      </w:r>
      <w:r w:rsidR="000E6683" w:rsidRPr="00634DFE">
        <w:rPr>
          <w:rFonts w:ascii="Arial" w:eastAsia="Arial" w:hAnsi="Arial" w:cs="Arial"/>
          <w:color w:val="303030"/>
        </w:rPr>
        <w:t xml:space="preserve">Available at: </w:t>
      </w:r>
      <w:hyperlink r:id="rId46">
        <w:r w:rsidRPr="00634DFE">
          <w:rPr>
            <w:rFonts w:ascii="Arial" w:hAnsi="Arial" w:cs="Arial"/>
            <w:color w:val="1155CC"/>
            <w:u w:val="single"/>
          </w:rPr>
          <w:t>https://www.arabnews.com/node/2637878/pakistan</w:t>
        </w:r>
      </w:hyperlink>
    </w:p>
    <w:p w14:paraId="3984BD1E" w14:textId="756B461C" w:rsidR="00634DFE" w:rsidRPr="00634DFE" w:rsidRDefault="00634DFE" w:rsidP="00634DFE">
      <w:pPr>
        <w:rPr>
          <w:rFonts w:ascii="Arial" w:hAnsi="Arial" w:cs="Arial"/>
        </w:rPr>
      </w:pPr>
      <w:r w:rsidRPr="00634DFE">
        <w:rPr>
          <w:rFonts w:ascii="Arial" w:hAnsi="Arial" w:cs="Arial"/>
        </w:rPr>
        <w:t xml:space="preserve">Martín, O. M., Chetty, S., and Bai, W. (2022) </w:t>
      </w:r>
      <w:r w:rsidR="000E6683">
        <w:rPr>
          <w:rFonts w:ascii="Arial" w:hAnsi="Arial" w:cs="Arial"/>
        </w:rPr>
        <w:t>‘</w:t>
      </w:r>
      <w:r w:rsidRPr="00634DFE">
        <w:rPr>
          <w:rFonts w:ascii="Arial" w:hAnsi="Arial" w:cs="Arial"/>
        </w:rPr>
        <w:t xml:space="preserve">Foreign market entry knowledge and international performance: The mediating role of international market selection and </w:t>
      </w:r>
      <w:r w:rsidRPr="00634DFE">
        <w:rPr>
          <w:rFonts w:ascii="Arial" w:hAnsi="Arial" w:cs="Arial"/>
        </w:rPr>
        <w:lastRenderedPageBreak/>
        <w:t>network capability</w:t>
      </w:r>
      <w:r w:rsidR="000E6683">
        <w:rPr>
          <w:rFonts w:ascii="Arial" w:hAnsi="Arial" w:cs="Arial"/>
        </w:rPr>
        <w:t>,’</w:t>
      </w:r>
      <w:r w:rsidRPr="00634DFE">
        <w:rPr>
          <w:rFonts w:ascii="Arial" w:hAnsi="Arial" w:cs="Arial"/>
        </w:rPr>
        <w:t xml:space="preserve"> </w:t>
      </w:r>
      <w:r w:rsidRPr="00634DFE">
        <w:rPr>
          <w:rFonts w:ascii="Arial" w:hAnsi="Arial" w:cs="Arial"/>
          <w:i/>
          <w:iCs/>
        </w:rPr>
        <w:t>Journal of World Business</w:t>
      </w:r>
      <w:r w:rsidRPr="00634DFE">
        <w:rPr>
          <w:rFonts w:ascii="Arial" w:hAnsi="Arial" w:cs="Arial"/>
        </w:rPr>
        <w:t xml:space="preserve">, </w:t>
      </w:r>
      <w:r w:rsidRPr="00634DFE">
        <w:rPr>
          <w:rFonts w:ascii="Arial" w:hAnsi="Arial" w:cs="Arial"/>
          <w:i/>
          <w:iCs/>
        </w:rPr>
        <w:t>57</w:t>
      </w:r>
      <w:r w:rsidRPr="00634DFE">
        <w:rPr>
          <w:rFonts w:ascii="Arial" w:hAnsi="Arial" w:cs="Arial"/>
        </w:rPr>
        <w:t xml:space="preserve">(2), 101266. </w:t>
      </w:r>
      <w:hyperlink r:id="rId47">
        <w:r w:rsidRPr="00634DFE">
          <w:rPr>
            <w:rFonts w:ascii="Arial" w:hAnsi="Arial" w:cs="Arial"/>
            <w:color w:val="1155CC"/>
            <w:u w:val="single"/>
          </w:rPr>
          <w:t>https://www.sciencedirect.com/science/article/pii/S1090951621000778</w:t>
        </w:r>
      </w:hyperlink>
    </w:p>
    <w:p w14:paraId="3457F36D" w14:textId="348CF69C" w:rsidR="00634DFE" w:rsidRPr="00634DFE" w:rsidRDefault="00634DFE" w:rsidP="00634DFE">
      <w:pPr>
        <w:pBdr>
          <w:top w:val="nil"/>
          <w:left w:val="nil"/>
          <w:bottom w:val="nil"/>
          <w:right w:val="nil"/>
          <w:between w:val="nil"/>
        </w:pBdr>
        <w:rPr>
          <w:rFonts w:ascii="Arial" w:eastAsia="Arial" w:hAnsi="Arial" w:cs="Arial"/>
          <w:color w:val="303030"/>
        </w:rPr>
      </w:pPr>
      <w:proofErr w:type="spellStart"/>
      <w:r w:rsidRPr="00634DFE">
        <w:rPr>
          <w:rFonts w:ascii="Arial" w:eastAsia="Arial" w:hAnsi="Arial" w:cs="Arial"/>
          <w:color w:val="303030"/>
        </w:rPr>
        <w:t>Mettis</w:t>
      </w:r>
      <w:proofErr w:type="spellEnd"/>
      <w:r w:rsidRPr="00634DFE">
        <w:rPr>
          <w:rFonts w:ascii="Arial" w:eastAsia="Arial" w:hAnsi="Arial" w:cs="Arial"/>
          <w:color w:val="303030"/>
        </w:rPr>
        <w:t xml:space="preserve"> Global (</w:t>
      </w:r>
      <w:proofErr w:type="gramStart"/>
      <w:r w:rsidRPr="00634DFE">
        <w:rPr>
          <w:rFonts w:ascii="Arial" w:eastAsia="Arial" w:hAnsi="Arial" w:cs="Arial"/>
          <w:color w:val="303030"/>
        </w:rPr>
        <w:t>2026)</w:t>
      </w:r>
      <w:r w:rsidR="000E6683">
        <w:rPr>
          <w:rFonts w:ascii="Arial" w:eastAsia="Arial" w:hAnsi="Arial" w:cs="Arial"/>
          <w:color w:val="303030"/>
        </w:rPr>
        <w:t xml:space="preserve"> </w:t>
      </w:r>
      <w:r w:rsidRPr="00634DFE">
        <w:rPr>
          <w:rFonts w:ascii="Arial" w:eastAsia="Arial" w:hAnsi="Arial" w:cs="Arial"/>
          <w:color w:val="303030"/>
        </w:rPr>
        <w:t>‘</w:t>
      </w:r>
      <w:proofErr w:type="gramEnd"/>
      <w:r w:rsidRPr="00634DFE">
        <w:rPr>
          <w:rFonts w:ascii="Arial" w:eastAsia="Arial" w:hAnsi="Arial" w:cs="Arial"/>
          <w:color w:val="303030"/>
        </w:rPr>
        <w:t xml:space="preserve">PKR closes slightly higher vs USD’. Available at: </w:t>
      </w:r>
      <w:hyperlink r:id="rId48">
        <w:r w:rsidRPr="00634DFE">
          <w:rPr>
            <w:rFonts w:ascii="Arial" w:eastAsia="Arial" w:hAnsi="Arial" w:cs="Arial"/>
            <w:color w:val="1155CC"/>
            <w:u w:val="single"/>
          </w:rPr>
          <w:t>https://mettisglobal.news/PKR-closes-slightly-higher-vs-USD-61689</w:t>
        </w:r>
      </w:hyperlink>
    </w:p>
    <w:p w14:paraId="2D227A09" w14:textId="77777777" w:rsidR="00634DFE" w:rsidRPr="00634DFE" w:rsidRDefault="00634DFE" w:rsidP="00634DFE">
      <w:pPr>
        <w:pBdr>
          <w:top w:val="nil"/>
          <w:left w:val="nil"/>
          <w:bottom w:val="nil"/>
          <w:right w:val="nil"/>
          <w:between w:val="nil"/>
        </w:pBdr>
        <w:rPr>
          <w:rFonts w:ascii="Arial" w:eastAsia="Arial" w:hAnsi="Arial" w:cs="Arial"/>
          <w:color w:val="303030"/>
        </w:rPr>
      </w:pPr>
      <w:proofErr w:type="spellStart"/>
      <w:r w:rsidRPr="00634DFE">
        <w:rPr>
          <w:rFonts w:ascii="Arial" w:eastAsia="Arial" w:hAnsi="Arial" w:cs="Arial"/>
          <w:color w:val="303030"/>
        </w:rPr>
        <w:t>Mettis</w:t>
      </w:r>
      <w:proofErr w:type="spellEnd"/>
      <w:r w:rsidRPr="00634DFE">
        <w:rPr>
          <w:rFonts w:ascii="Arial" w:eastAsia="Arial" w:hAnsi="Arial" w:cs="Arial"/>
          <w:color w:val="303030"/>
        </w:rPr>
        <w:t xml:space="preserve"> Global (2026) February inflation rises/falls’. Available at: </w:t>
      </w:r>
      <w:hyperlink r:id="rId49">
        <w:r w:rsidRPr="00634DFE">
          <w:rPr>
            <w:rFonts w:ascii="Arial" w:eastAsia="Arial" w:hAnsi="Arial" w:cs="Arial"/>
            <w:color w:val="1155CC"/>
            <w:u w:val="single"/>
          </w:rPr>
          <w:t>https://mettisglobal.news/February-inflation-risesfall-by-58760</w:t>
        </w:r>
      </w:hyperlink>
    </w:p>
    <w:p w14:paraId="1EB07227" w14:textId="2F6D9716" w:rsidR="00634DFE" w:rsidRPr="00634DFE" w:rsidRDefault="00634DFE" w:rsidP="00634DFE">
      <w:pPr>
        <w:pBdr>
          <w:top w:val="nil"/>
          <w:left w:val="nil"/>
          <w:bottom w:val="nil"/>
          <w:right w:val="nil"/>
          <w:between w:val="nil"/>
        </w:pBdr>
        <w:rPr>
          <w:rFonts w:ascii="Arial" w:eastAsia="Arial" w:hAnsi="Arial" w:cs="Arial"/>
          <w:color w:val="303030"/>
        </w:rPr>
      </w:pPr>
      <w:r w:rsidRPr="00634DFE">
        <w:rPr>
          <w:rFonts w:ascii="Arial" w:eastAsia="Arial" w:hAnsi="Arial" w:cs="Arial"/>
          <w:color w:val="303030"/>
        </w:rPr>
        <w:t xml:space="preserve">Norton Rose Fulbright (2024) </w:t>
      </w:r>
      <w:r w:rsidRPr="00634DFE">
        <w:rPr>
          <w:rFonts w:ascii="Arial" w:eastAsia="Arial" w:hAnsi="Arial" w:cs="Arial"/>
          <w:i/>
          <w:iCs/>
          <w:color w:val="303030"/>
        </w:rPr>
        <w:t>Cross-border private M&amp;A in Pakistan</w:t>
      </w:r>
      <w:r w:rsidRPr="00634DFE">
        <w:rPr>
          <w:rFonts w:ascii="Arial" w:eastAsia="Arial" w:hAnsi="Arial" w:cs="Arial"/>
          <w:color w:val="303030"/>
        </w:rPr>
        <w:t xml:space="preserve">. [online] Available at: </w:t>
      </w:r>
      <w:hyperlink r:id="rId50">
        <w:r w:rsidRPr="00634DFE">
          <w:rPr>
            <w:rFonts w:ascii="Arial" w:eastAsia="Arial" w:hAnsi="Arial" w:cs="Arial"/>
            <w:color w:val="1155CC"/>
            <w:u w:val="single"/>
          </w:rPr>
          <w:t>https://www.nortonrosefulbright.com/en/knowledge/publications/91c131a4/cross-border-private-manda-in-pakistan</w:t>
        </w:r>
      </w:hyperlink>
    </w:p>
    <w:p w14:paraId="7218158F" w14:textId="5A3B59CC" w:rsidR="00634DFE" w:rsidRPr="00634DFE" w:rsidRDefault="00634DFE" w:rsidP="00634DFE">
      <w:pPr>
        <w:rPr>
          <w:rFonts w:ascii="Arial" w:hAnsi="Arial" w:cs="Arial"/>
        </w:rPr>
      </w:pPr>
      <w:r w:rsidRPr="00634DFE">
        <w:rPr>
          <w:rFonts w:ascii="Arial" w:hAnsi="Arial" w:cs="Arial"/>
        </w:rPr>
        <w:t xml:space="preserve">Pilz, M. (2016) </w:t>
      </w:r>
      <w:r w:rsidR="000E6683">
        <w:rPr>
          <w:rFonts w:ascii="Arial" w:hAnsi="Arial" w:cs="Arial"/>
        </w:rPr>
        <w:t>‘</w:t>
      </w:r>
      <w:r w:rsidRPr="00634DFE">
        <w:rPr>
          <w:rFonts w:ascii="Arial" w:hAnsi="Arial" w:cs="Arial"/>
        </w:rPr>
        <w:t xml:space="preserve">Training patterns of German companies in India, China, Japan and the USA: What really </w:t>
      </w:r>
      <w:proofErr w:type="gramStart"/>
      <w:r w:rsidRPr="00634DFE">
        <w:rPr>
          <w:rFonts w:ascii="Arial" w:hAnsi="Arial" w:cs="Arial"/>
        </w:rPr>
        <w:t>works?</w:t>
      </w:r>
      <w:r w:rsidR="000E6683">
        <w:rPr>
          <w:rFonts w:ascii="Arial" w:hAnsi="Arial" w:cs="Arial"/>
        </w:rPr>
        <w:t>,</w:t>
      </w:r>
      <w:proofErr w:type="gramEnd"/>
      <w:r w:rsidR="000E6683">
        <w:rPr>
          <w:rFonts w:ascii="Arial" w:hAnsi="Arial" w:cs="Arial"/>
        </w:rPr>
        <w:t>’</w:t>
      </w:r>
      <w:r w:rsidRPr="00634DFE">
        <w:rPr>
          <w:rFonts w:ascii="Arial" w:hAnsi="Arial" w:cs="Arial"/>
        </w:rPr>
        <w:t xml:space="preserve"> </w:t>
      </w:r>
      <w:r w:rsidRPr="00634DFE">
        <w:rPr>
          <w:rFonts w:ascii="Arial" w:hAnsi="Arial" w:cs="Arial"/>
          <w:i/>
          <w:iCs/>
        </w:rPr>
        <w:t>International Journal for Research in Vocational Education and Training (IJRVET)</w:t>
      </w:r>
      <w:r w:rsidRPr="00634DFE">
        <w:rPr>
          <w:rFonts w:ascii="Arial" w:hAnsi="Arial" w:cs="Arial"/>
        </w:rPr>
        <w:t xml:space="preserve">, </w:t>
      </w:r>
      <w:r w:rsidRPr="00634DFE">
        <w:rPr>
          <w:rFonts w:ascii="Arial" w:hAnsi="Arial" w:cs="Arial"/>
          <w:i/>
          <w:iCs/>
        </w:rPr>
        <w:t>3</w:t>
      </w:r>
      <w:r w:rsidRPr="00634DFE">
        <w:rPr>
          <w:rFonts w:ascii="Arial" w:hAnsi="Arial" w:cs="Arial"/>
        </w:rPr>
        <w:t xml:space="preserve">(2), 66-87. </w:t>
      </w:r>
      <w:hyperlink r:id="rId51">
        <w:r w:rsidRPr="00634DFE">
          <w:rPr>
            <w:rFonts w:ascii="Arial" w:hAnsi="Arial" w:cs="Arial"/>
            <w:color w:val="1155CC"/>
            <w:u w:val="single"/>
          </w:rPr>
          <w:t>https://www.econstor.eu/bitstream/10419/146393/1/867438770.pdf</w:t>
        </w:r>
      </w:hyperlink>
    </w:p>
    <w:p w14:paraId="21001586" w14:textId="77777777" w:rsidR="00634DFE" w:rsidRPr="00634DFE" w:rsidRDefault="00634DFE" w:rsidP="00634DFE">
      <w:pPr>
        <w:pBdr>
          <w:top w:val="nil"/>
          <w:left w:val="nil"/>
          <w:bottom w:val="nil"/>
          <w:right w:val="nil"/>
          <w:between w:val="nil"/>
        </w:pBdr>
        <w:rPr>
          <w:rFonts w:ascii="Arial" w:eastAsia="Arial" w:hAnsi="Arial" w:cs="Arial"/>
          <w:color w:val="303030"/>
        </w:rPr>
      </w:pPr>
      <w:r w:rsidRPr="00634DFE">
        <w:rPr>
          <w:rFonts w:ascii="Arial" w:eastAsia="Arial" w:hAnsi="Arial" w:cs="Arial"/>
          <w:color w:val="303030"/>
        </w:rPr>
        <w:t xml:space="preserve">Punjab Food Authority (PFA) (2026) </w:t>
      </w:r>
      <w:r w:rsidRPr="00634DFE">
        <w:rPr>
          <w:rFonts w:ascii="Arial" w:eastAsia="Arial" w:hAnsi="Arial" w:cs="Arial"/>
          <w:i/>
          <w:iCs/>
          <w:color w:val="303030"/>
        </w:rPr>
        <w:t>Punjab Food Authority Training School Lahore conducted a training session on food safety and hygiene practices at bus terminals of Lahore</w:t>
      </w:r>
      <w:r w:rsidRPr="00634DFE">
        <w:rPr>
          <w:rFonts w:ascii="Arial" w:eastAsia="Arial" w:hAnsi="Arial" w:cs="Arial"/>
          <w:color w:val="303030"/>
        </w:rPr>
        <w:t xml:space="preserve">. Available at: </w:t>
      </w:r>
      <w:hyperlink r:id="rId52">
        <w:r w:rsidRPr="00634DFE">
          <w:rPr>
            <w:rFonts w:ascii="Arial" w:eastAsia="Arial" w:hAnsi="Arial" w:cs="Arial"/>
            <w:color w:val="1155CC"/>
            <w:u w:val="single"/>
          </w:rPr>
          <w:t>https://pfa.gop.pk/punjab-food-authority-training-school-lahore-conducted-a-training-session-on-food-safety-and-hygiene-practices-at-bus-terminals-of-lahore/</w:t>
        </w:r>
      </w:hyperlink>
    </w:p>
    <w:p w14:paraId="1B4671DA" w14:textId="77777777" w:rsidR="00634DFE" w:rsidRPr="00634DFE" w:rsidRDefault="00634DFE" w:rsidP="00634DFE">
      <w:pPr>
        <w:pBdr>
          <w:top w:val="nil"/>
          <w:left w:val="nil"/>
          <w:bottom w:val="nil"/>
          <w:right w:val="nil"/>
          <w:between w:val="nil"/>
        </w:pBdr>
        <w:rPr>
          <w:rFonts w:ascii="Arial" w:eastAsia="Arial" w:hAnsi="Arial" w:cs="Arial"/>
          <w:color w:val="303030"/>
        </w:rPr>
      </w:pPr>
      <w:r w:rsidRPr="00634DFE">
        <w:rPr>
          <w:rFonts w:ascii="Arial" w:eastAsia="Arial" w:hAnsi="Arial" w:cs="Arial"/>
          <w:color w:val="303030"/>
        </w:rPr>
        <w:t xml:space="preserve">Rahman, A., Rowlinson, S., Xia, B., Mahmood, M.N. and Hubbard, B. (2026) ‘Testing the multinational contracting OLI framework: Australia as a host market’, </w:t>
      </w:r>
      <w:r w:rsidRPr="00634DFE">
        <w:rPr>
          <w:rFonts w:ascii="Arial" w:eastAsia="Arial" w:hAnsi="Arial" w:cs="Arial"/>
          <w:i/>
          <w:iCs/>
          <w:color w:val="303030"/>
        </w:rPr>
        <w:t>Engineering, Construction and Architectural Management</w:t>
      </w:r>
      <w:r w:rsidRPr="00634DFE">
        <w:rPr>
          <w:rFonts w:ascii="Arial" w:eastAsia="Arial" w:hAnsi="Arial" w:cs="Arial"/>
          <w:color w:val="303030"/>
        </w:rPr>
        <w:t xml:space="preserve">, 33(8), pp. 6464-6488. Available at: </w:t>
      </w:r>
      <w:hyperlink r:id="rId53">
        <w:r w:rsidRPr="00634DFE">
          <w:rPr>
            <w:rFonts w:ascii="Arial" w:eastAsia="Arial" w:hAnsi="Arial" w:cs="Arial"/>
            <w:color w:val="1155CC"/>
            <w:u w:val="single"/>
          </w:rPr>
          <w:t>https://www.emerald.com/ecam/article/doi/10.1108/ECAM-12-2024-1651/1265204</w:t>
        </w:r>
      </w:hyperlink>
    </w:p>
    <w:p w14:paraId="788A6633" w14:textId="346BAA44" w:rsidR="00634DFE" w:rsidRPr="00634DFE" w:rsidRDefault="00634DFE" w:rsidP="00634DFE">
      <w:pPr>
        <w:rPr>
          <w:rFonts w:ascii="Arial" w:hAnsi="Arial" w:cs="Arial"/>
        </w:rPr>
      </w:pPr>
      <w:r w:rsidRPr="00634DFE">
        <w:rPr>
          <w:rFonts w:ascii="Arial" w:hAnsi="Arial" w:cs="Arial"/>
        </w:rPr>
        <w:t xml:space="preserve">Roh, T., Xiao, S., Park, B. I., and </w:t>
      </w:r>
      <w:proofErr w:type="spellStart"/>
      <w:r w:rsidRPr="00634DFE">
        <w:rPr>
          <w:rFonts w:ascii="Arial" w:hAnsi="Arial" w:cs="Arial"/>
        </w:rPr>
        <w:t>Samiee</w:t>
      </w:r>
      <w:proofErr w:type="spellEnd"/>
      <w:r w:rsidRPr="00634DFE">
        <w:rPr>
          <w:rFonts w:ascii="Arial" w:hAnsi="Arial" w:cs="Arial"/>
        </w:rPr>
        <w:t xml:space="preserve">, S. (2026) </w:t>
      </w:r>
      <w:r w:rsidR="000E6683">
        <w:rPr>
          <w:rFonts w:ascii="Arial" w:hAnsi="Arial" w:cs="Arial"/>
        </w:rPr>
        <w:t>‘</w:t>
      </w:r>
      <w:r w:rsidRPr="00634DFE">
        <w:rPr>
          <w:rFonts w:ascii="Arial" w:hAnsi="Arial" w:cs="Arial"/>
        </w:rPr>
        <w:t>Exploring disruptive and social innovation in MNE affiliates in emerging markets</w:t>
      </w:r>
      <w:r w:rsidR="000E6683">
        <w:rPr>
          <w:rFonts w:ascii="Arial" w:hAnsi="Arial" w:cs="Arial"/>
        </w:rPr>
        <w:t>.’</w:t>
      </w:r>
      <w:r w:rsidRPr="00634DFE">
        <w:rPr>
          <w:rFonts w:ascii="Arial" w:hAnsi="Arial" w:cs="Arial"/>
        </w:rPr>
        <w:t xml:space="preserve"> </w:t>
      </w:r>
      <w:r w:rsidRPr="00634DFE">
        <w:rPr>
          <w:rFonts w:ascii="Arial" w:hAnsi="Arial" w:cs="Arial"/>
          <w:i/>
          <w:iCs/>
        </w:rPr>
        <w:t>European Journal of Marketing</w:t>
      </w:r>
      <w:r w:rsidRPr="00634DFE">
        <w:rPr>
          <w:rFonts w:ascii="Arial" w:hAnsi="Arial" w:cs="Arial"/>
        </w:rPr>
        <w:t xml:space="preserve">, 1-37. </w:t>
      </w:r>
      <w:hyperlink r:id="rId54">
        <w:r w:rsidRPr="00634DFE">
          <w:rPr>
            <w:rFonts w:ascii="Arial" w:hAnsi="Arial" w:cs="Arial"/>
            <w:color w:val="1155CC"/>
            <w:u w:val="single"/>
          </w:rPr>
          <w:t>https://www.researchgate.net/profile/Taewoo-Roh/publication/400386091_Exploring_disruptive_and_social_innovation_in_MNE_affiliates_in_emerging_markets/links/6983292342f94d1212a6c1e8/Exploring-disruptive-and-social-innovation-in-MNE-affiliates-in-emerging-markets.pdf</w:t>
        </w:r>
      </w:hyperlink>
      <w:r w:rsidRPr="00634DFE">
        <w:rPr>
          <w:rFonts w:ascii="Arial" w:hAnsi="Arial" w:cs="Arial"/>
        </w:rPr>
        <w:t xml:space="preserve"> </w:t>
      </w:r>
    </w:p>
    <w:p w14:paraId="707FA098" w14:textId="051BADBB" w:rsidR="00634DFE" w:rsidRPr="00634DFE" w:rsidRDefault="00634DFE" w:rsidP="00634DFE">
      <w:pPr>
        <w:rPr>
          <w:rFonts w:ascii="Arial" w:hAnsi="Arial" w:cs="Arial"/>
        </w:rPr>
      </w:pPr>
      <w:r w:rsidRPr="00634DFE">
        <w:rPr>
          <w:rFonts w:ascii="Arial" w:hAnsi="Arial" w:cs="Arial"/>
        </w:rPr>
        <w:t xml:space="preserve">Santangelo, G., Phene, A., Coviello, N., Tung, R. L., and Felin, T. (2025) </w:t>
      </w:r>
      <w:r w:rsidR="000E6683">
        <w:rPr>
          <w:rFonts w:ascii="Arial" w:hAnsi="Arial" w:cs="Arial"/>
        </w:rPr>
        <w:t>‘</w:t>
      </w:r>
      <w:proofErr w:type="spellStart"/>
      <w:r w:rsidRPr="00634DFE">
        <w:rPr>
          <w:rFonts w:ascii="Arial" w:hAnsi="Arial" w:cs="Arial"/>
        </w:rPr>
        <w:t>Microfoundations</w:t>
      </w:r>
      <w:proofErr w:type="spellEnd"/>
      <w:r w:rsidRPr="00634DFE">
        <w:rPr>
          <w:rFonts w:ascii="Arial" w:hAnsi="Arial" w:cs="Arial"/>
        </w:rPr>
        <w:t xml:space="preserve"> as a toolkit for international business research</w:t>
      </w:r>
      <w:r w:rsidR="000E6683">
        <w:rPr>
          <w:rFonts w:ascii="Arial" w:hAnsi="Arial" w:cs="Arial"/>
        </w:rPr>
        <w:t>,’</w:t>
      </w:r>
      <w:r w:rsidRPr="00634DFE">
        <w:rPr>
          <w:rFonts w:ascii="Arial" w:hAnsi="Arial" w:cs="Arial"/>
        </w:rPr>
        <w:t xml:space="preserve"> </w:t>
      </w:r>
      <w:r w:rsidRPr="00634DFE">
        <w:rPr>
          <w:rFonts w:ascii="Arial" w:hAnsi="Arial" w:cs="Arial"/>
          <w:i/>
          <w:iCs/>
        </w:rPr>
        <w:t xml:space="preserve">Journal of International </w:t>
      </w:r>
      <w:r w:rsidRPr="00634DFE">
        <w:rPr>
          <w:rFonts w:ascii="Arial" w:hAnsi="Arial" w:cs="Arial"/>
          <w:i/>
          <w:iCs/>
        </w:rPr>
        <w:lastRenderedPageBreak/>
        <w:t>Business Studies</w:t>
      </w:r>
      <w:r w:rsidRPr="00634DFE">
        <w:rPr>
          <w:rFonts w:ascii="Arial" w:hAnsi="Arial" w:cs="Arial"/>
        </w:rPr>
        <w:t xml:space="preserve">, </w:t>
      </w:r>
      <w:r w:rsidRPr="00634DFE">
        <w:rPr>
          <w:rFonts w:ascii="Arial" w:hAnsi="Arial" w:cs="Arial"/>
          <w:i/>
          <w:iCs/>
        </w:rPr>
        <w:t>56</w:t>
      </w:r>
      <w:r w:rsidRPr="00634DFE">
        <w:rPr>
          <w:rFonts w:ascii="Arial" w:hAnsi="Arial" w:cs="Arial"/>
        </w:rPr>
        <w:t xml:space="preserve">(6), 681-690. </w:t>
      </w:r>
      <w:hyperlink r:id="rId55">
        <w:r w:rsidRPr="00634DFE">
          <w:rPr>
            <w:rFonts w:ascii="Arial" w:hAnsi="Arial" w:cs="Arial"/>
            <w:color w:val="1155CC"/>
            <w:u w:val="single"/>
          </w:rPr>
          <w:t>https://link.springer.com/content/pdf/10.1057/s41267-024-00753-z.pdf</w:t>
        </w:r>
      </w:hyperlink>
    </w:p>
    <w:p w14:paraId="6B40E0FA" w14:textId="095B919D" w:rsidR="00634DFE" w:rsidRPr="00634DFE" w:rsidRDefault="00634DFE" w:rsidP="00634DFE">
      <w:pPr>
        <w:rPr>
          <w:rFonts w:ascii="Arial" w:hAnsi="Arial" w:cs="Arial"/>
        </w:rPr>
      </w:pPr>
      <w:hyperlink r:id="rId56">
        <w:r w:rsidRPr="00634DFE">
          <w:rPr>
            <w:rFonts w:ascii="Arial" w:hAnsi="Arial" w:cs="Arial"/>
            <w:color w:val="1155CC"/>
            <w:u w:val="single"/>
          </w:rPr>
          <w:t>Shahzad</w:t>
        </w:r>
      </w:hyperlink>
      <w:r w:rsidRPr="00634DFE">
        <w:rPr>
          <w:rFonts w:ascii="Arial" w:hAnsi="Arial" w:cs="Arial"/>
        </w:rPr>
        <w:t>, A. and</w:t>
      </w:r>
      <w:hyperlink r:id="rId57">
        <w:r w:rsidRPr="00634DFE">
          <w:rPr>
            <w:rFonts w:ascii="Arial" w:hAnsi="Arial" w:cs="Arial"/>
          </w:rPr>
          <w:t xml:space="preserve"> </w:t>
        </w:r>
      </w:hyperlink>
      <w:hyperlink r:id="rId58">
        <w:r w:rsidRPr="00634DFE">
          <w:rPr>
            <w:rFonts w:ascii="Arial" w:hAnsi="Arial" w:cs="Arial"/>
            <w:color w:val="1155CC"/>
            <w:u w:val="single"/>
          </w:rPr>
          <w:t>Bukhari</w:t>
        </w:r>
      </w:hyperlink>
      <w:r w:rsidRPr="00634DFE">
        <w:rPr>
          <w:rFonts w:ascii="Arial" w:hAnsi="Arial" w:cs="Arial"/>
        </w:rPr>
        <w:t xml:space="preserve">, M. (2026) </w:t>
      </w:r>
      <w:r w:rsidRPr="00634DFE">
        <w:rPr>
          <w:rFonts w:ascii="Arial" w:hAnsi="Arial" w:cs="Arial"/>
          <w:i/>
          <w:iCs/>
        </w:rPr>
        <w:t xml:space="preserve">Pakistan wary of militant attacks after Afghanistan air strikes. </w:t>
      </w:r>
      <w:r w:rsidR="000E6683" w:rsidRPr="00634DFE">
        <w:rPr>
          <w:rFonts w:ascii="Arial" w:eastAsia="Arial" w:hAnsi="Arial" w:cs="Arial"/>
          <w:color w:val="303030"/>
        </w:rPr>
        <w:t xml:space="preserve">Available at: </w:t>
      </w:r>
      <w:hyperlink r:id="rId59">
        <w:r w:rsidRPr="00634DFE">
          <w:rPr>
            <w:rFonts w:ascii="Arial" w:hAnsi="Arial" w:cs="Arial"/>
            <w:color w:val="1155CC"/>
            <w:u w:val="single"/>
          </w:rPr>
          <w:t>https://www.reuters.com/world/asia-pacific/pakistan-wary-militant-attacks-after-afghanistan-air-strikes-2026-02-25/</w:t>
        </w:r>
      </w:hyperlink>
    </w:p>
    <w:p w14:paraId="3303B71B" w14:textId="77777777" w:rsidR="00634DFE" w:rsidRPr="00634DFE" w:rsidRDefault="00634DFE" w:rsidP="00634DFE">
      <w:pPr>
        <w:pBdr>
          <w:top w:val="nil"/>
          <w:left w:val="nil"/>
          <w:bottom w:val="nil"/>
          <w:right w:val="nil"/>
          <w:between w:val="nil"/>
        </w:pBdr>
        <w:rPr>
          <w:rFonts w:ascii="Arial" w:eastAsia="Arial" w:hAnsi="Arial" w:cs="Arial"/>
          <w:color w:val="303030"/>
        </w:rPr>
      </w:pPr>
      <w:r w:rsidRPr="00634DFE">
        <w:rPr>
          <w:rFonts w:ascii="Arial" w:eastAsia="Arial" w:hAnsi="Arial" w:cs="Arial"/>
          <w:color w:val="303030"/>
        </w:rPr>
        <w:t xml:space="preserve">Starbucks (2026) </w:t>
      </w:r>
      <w:r w:rsidRPr="00634DFE">
        <w:rPr>
          <w:rFonts w:ascii="Arial" w:eastAsia="Arial" w:hAnsi="Arial" w:cs="Arial"/>
          <w:i/>
          <w:iCs/>
          <w:color w:val="303030"/>
        </w:rPr>
        <w:t>Investors</w:t>
      </w:r>
      <w:r w:rsidRPr="00634DFE">
        <w:rPr>
          <w:rFonts w:ascii="Arial" w:eastAsia="Arial" w:hAnsi="Arial" w:cs="Arial"/>
          <w:color w:val="303030"/>
        </w:rPr>
        <w:t xml:space="preserve">. Available at: </w:t>
      </w:r>
      <w:hyperlink r:id="rId60">
        <w:r w:rsidRPr="00634DFE">
          <w:rPr>
            <w:rFonts w:ascii="Arial" w:eastAsia="Arial" w:hAnsi="Arial" w:cs="Arial"/>
            <w:color w:val="1155CC"/>
            <w:u w:val="single"/>
          </w:rPr>
          <w:t>https://investor.starbucks.com/ir-home/default.aspx</w:t>
        </w:r>
      </w:hyperlink>
    </w:p>
    <w:p w14:paraId="30944A05" w14:textId="78E02961" w:rsidR="00634DFE" w:rsidRPr="00634DFE" w:rsidRDefault="00634DFE" w:rsidP="00634DFE">
      <w:pPr>
        <w:rPr>
          <w:rFonts w:ascii="Arial" w:hAnsi="Arial" w:cs="Arial"/>
        </w:rPr>
      </w:pPr>
      <w:r w:rsidRPr="00634DFE">
        <w:rPr>
          <w:rFonts w:ascii="Arial" w:hAnsi="Arial" w:cs="Arial"/>
        </w:rPr>
        <w:t xml:space="preserve">Starbucks (2026) </w:t>
      </w:r>
      <w:r w:rsidRPr="00634DFE">
        <w:rPr>
          <w:rFonts w:ascii="Arial" w:hAnsi="Arial" w:cs="Arial"/>
          <w:i/>
          <w:iCs/>
        </w:rPr>
        <w:t xml:space="preserve">Starbucks and Boyu Capital </w:t>
      </w:r>
      <w:proofErr w:type="spellStart"/>
      <w:r w:rsidRPr="00634DFE">
        <w:rPr>
          <w:rFonts w:ascii="Arial" w:hAnsi="Arial" w:cs="Arial"/>
          <w:i/>
          <w:iCs/>
        </w:rPr>
        <w:t>Finalise</w:t>
      </w:r>
      <w:proofErr w:type="spellEnd"/>
      <w:r w:rsidRPr="00634DFE">
        <w:rPr>
          <w:rFonts w:ascii="Arial" w:hAnsi="Arial" w:cs="Arial"/>
          <w:i/>
          <w:iCs/>
        </w:rPr>
        <w:t xml:space="preserve"> Joint Venture to Accelerate Long-Term Growth in China. </w:t>
      </w:r>
      <w:r w:rsidR="000E6683" w:rsidRPr="00634DFE">
        <w:rPr>
          <w:rFonts w:ascii="Arial" w:eastAsia="Arial" w:hAnsi="Arial" w:cs="Arial"/>
          <w:color w:val="303030"/>
        </w:rPr>
        <w:t xml:space="preserve">Available at: </w:t>
      </w:r>
      <w:hyperlink r:id="rId61">
        <w:r w:rsidRPr="00634DFE">
          <w:rPr>
            <w:rFonts w:ascii="Arial" w:hAnsi="Arial" w:cs="Arial"/>
            <w:color w:val="1155CC"/>
            <w:u w:val="single"/>
          </w:rPr>
          <w:t>https://investor.starbucks.com/news/financial-releases/news-details/2026/Starbucks-and-Boyu-Capital-Finalize-Joint-Venture-to-Accelerate-Long-Term-Growth-in-China/default.aspx</w:t>
        </w:r>
      </w:hyperlink>
    </w:p>
    <w:p w14:paraId="43E87908" w14:textId="4AA07722" w:rsidR="00634DFE" w:rsidRPr="00634DFE" w:rsidRDefault="00634DFE" w:rsidP="00634DFE">
      <w:pPr>
        <w:pBdr>
          <w:top w:val="nil"/>
          <w:left w:val="nil"/>
          <w:bottom w:val="nil"/>
          <w:right w:val="nil"/>
          <w:between w:val="nil"/>
        </w:pBdr>
        <w:rPr>
          <w:rFonts w:ascii="Arial" w:eastAsia="Arial" w:hAnsi="Arial" w:cs="Arial"/>
          <w:color w:val="303030"/>
        </w:rPr>
      </w:pPr>
      <w:r w:rsidRPr="00634DFE">
        <w:rPr>
          <w:rFonts w:ascii="Arial" w:eastAsia="Arial" w:hAnsi="Arial" w:cs="Arial"/>
          <w:color w:val="303030"/>
        </w:rPr>
        <w:t xml:space="preserve">Starbucks (2026) </w:t>
      </w:r>
      <w:r w:rsidRPr="00634DFE">
        <w:rPr>
          <w:rFonts w:ascii="Arial" w:eastAsia="Arial" w:hAnsi="Arial" w:cs="Arial"/>
          <w:i/>
          <w:iCs/>
          <w:color w:val="303030"/>
        </w:rPr>
        <w:t>Starbucks Reports Q2 Fiscal Year 2026 Results</w:t>
      </w:r>
      <w:r w:rsidRPr="00634DFE">
        <w:rPr>
          <w:rFonts w:ascii="Arial" w:eastAsia="Arial" w:hAnsi="Arial" w:cs="Arial"/>
          <w:color w:val="303030"/>
        </w:rPr>
        <w:t xml:space="preserve">. [online] Available at: </w:t>
      </w:r>
      <w:hyperlink r:id="rId62">
        <w:r w:rsidRPr="00634DFE">
          <w:rPr>
            <w:rFonts w:ascii="Arial" w:eastAsia="Arial" w:hAnsi="Arial" w:cs="Arial"/>
            <w:color w:val="1155CC"/>
            <w:u w:val="single"/>
          </w:rPr>
          <w:t>https://investor.starbucks.com/news/financial-releases/news-details/2026/Starbucks-Reports-Q2-Fiscal-Year-2026-Results/default.aspx</w:t>
        </w:r>
      </w:hyperlink>
    </w:p>
    <w:p w14:paraId="4878123B" w14:textId="3CFE29B4" w:rsidR="00634DFE" w:rsidRPr="00634DFE" w:rsidRDefault="00634DFE" w:rsidP="00634DFE">
      <w:pPr>
        <w:rPr>
          <w:rFonts w:ascii="Arial" w:hAnsi="Arial" w:cs="Arial"/>
        </w:rPr>
      </w:pPr>
      <w:r w:rsidRPr="00634DFE">
        <w:rPr>
          <w:rFonts w:ascii="Arial" w:hAnsi="Arial" w:cs="Arial"/>
        </w:rPr>
        <w:t>Stepanov, M. (</w:t>
      </w:r>
      <w:proofErr w:type="gramStart"/>
      <w:r w:rsidRPr="00634DFE">
        <w:rPr>
          <w:rFonts w:ascii="Arial" w:hAnsi="Arial" w:cs="Arial"/>
        </w:rPr>
        <w:t xml:space="preserve">2025) </w:t>
      </w:r>
      <w:r w:rsidR="000E6683">
        <w:rPr>
          <w:rFonts w:ascii="Arial" w:hAnsi="Arial" w:cs="Arial"/>
        </w:rPr>
        <w:t>‘</w:t>
      </w:r>
      <w:proofErr w:type="gramEnd"/>
      <w:r w:rsidRPr="00634DFE">
        <w:rPr>
          <w:rFonts w:ascii="Arial" w:hAnsi="Arial" w:cs="Arial"/>
        </w:rPr>
        <w:t xml:space="preserve">Diversification and adaptation of small enterprises to the dynamic changes in international demand in the context of </w:t>
      </w:r>
      <w:proofErr w:type="spellStart"/>
      <w:r w:rsidRPr="00634DFE">
        <w:rPr>
          <w:rFonts w:ascii="Arial" w:hAnsi="Arial" w:cs="Arial"/>
        </w:rPr>
        <w:t>globalisation</w:t>
      </w:r>
      <w:proofErr w:type="spellEnd"/>
      <w:r w:rsidR="000E6683">
        <w:rPr>
          <w:rFonts w:ascii="Arial" w:hAnsi="Arial" w:cs="Arial"/>
        </w:rPr>
        <w:t>,’</w:t>
      </w:r>
      <w:r w:rsidRPr="00634DFE">
        <w:rPr>
          <w:rFonts w:ascii="Arial" w:hAnsi="Arial" w:cs="Arial"/>
        </w:rPr>
        <w:t xml:space="preserve"> </w:t>
      </w:r>
      <w:r w:rsidRPr="00634DFE">
        <w:rPr>
          <w:rFonts w:ascii="Arial" w:hAnsi="Arial" w:cs="Arial"/>
          <w:i/>
          <w:iCs/>
        </w:rPr>
        <w:t>Professional Bulletin: Economics and Management</w:t>
      </w:r>
      <w:r w:rsidRPr="00634DFE">
        <w:rPr>
          <w:rFonts w:ascii="Arial" w:hAnsi="Arial" w:cs="Arial"/>
        </w:rPr>
        <w:t xml:space="preserve">, (3), 26-31. </w:t>
      </w:r>
      <w:hyperlink r:id="rId63">
        <w:r w:rsidRPr="00634DFE">
          <w:rPr>
            <w:rFonts w:ascii="Arial" w:hAnsi="Arial" w:cs="Arial"/>
            <w:color w:val="1155CC"/>
            <w:u w:val="single"/>
          </w:rPr>
          <w:t>https://cyberleninka.ru/article/n/diversification-and-adaptation-of-small-enterprises-to-the-dynamic-changes-in-international-demand-in-the-context-of-globalization</w:t>
        </w:r>
      </w:hyperlink>
    </w:p>
    <w:p w14:paraId="4160319B" w14:textId="6590A9C1" w:rsidR="00634DFE" w:rsidRPr="00634DFE" w:rsidRDefault="00634DFE" w:rsidP="00634DFE">
      <w:pPr>
        <w:pBdr>
          <w:top w:val="nil"/>
          <w:left w:val="nil"/>
          <w:bottom w:val="nil"/>
          <w:right w:val="nil"/>
          <w:between w:val="nil"/>
        </w:pBdr>
        <w:rPr>
          <w:rFonts w:ascii="Arial" w:eastAsia="Arial" w:hAnsi="Arial" w:cs="Arial"/>
          <w:color w:val="303030"/>
        </w:rPr>
      </w:pPr>
      <w:r w:rsidRPr="00634DFE">
        <w:rPr>
          <w:rFonts w:ascii="Arial" w:eastAsia="Arial" w:hAnsi="Arial" w:cs="Arial"/>
          <w:color w:val="303030"/>
        </w:rPr>
        <w:t xml:space="preserve">Sustainable Development Policy Institute (SDPI) (2026) </w:t>
      </w:r>
      <w:r w:rsidRPr="00634DFE">
        <w:rPr>
          <w:rFonts w:ascii="Arial" w:eastAsia="Arial" w:hAnsi="Arial" w:cs="Arial"/>
          <w:i/>
          <w:iCs/>
          <w:color w:val="303030"/>
        </w:rPr>
        <w:t>Pathway for a Digital Pakistan</w:t>
      </w:r>
      <w:r w:rsidRPr="00634DFE">
        <w:rPr>
          <w:rFonts w:ascii="Arial" w:eastAsia="Arial" w:hAnsi="Arial" w:cs="Arial"/>
          <w:color w:val="303030"/>
        </w:rPr>
        <w:t xml:space="preserve">. Available at: </w:t>
      </w:r>
      <w:hyperlink r:id="rId64">
        <w:r w:rsidRPr="00634DFE">
          <w:rPr>
            <w:rFonts w:ascii="Arial" w:eastAsia="Arial" w:hAnsi="Arial" w:cs="Arial"/>
            <w:color w:val="1155CC"/>
            <w:u w:val="single"/>
          </w:rPr>
          <w:t>https://sdpi.org/pathway-for-a-digital-pakistan-/news_detail</w:t>
        </w:r>
      </w:hyperlink>
    </w:p>
    <w:p w14:paraId="225BEEC9" w14:textId="77777777" w:rsidR="00634DFE" w:rsidRPr="00634DFE" w:rsidRDefault="00634DFE" w:rsidP="00634DFE">
      <w:pPr>
        <w:pBdr>
          <w:top w:val="nil"/>
          <w:left w:val="nil"/>
          <w:bottom w:val="nil"/>
          <w:right w:val="nil"/>
          <w:between w:val="nil"/>
        </w:pBdr>
        <w:rPr>
          <w:rFonts w:ascii="Arial" w:eastAsia="Arial" w:hAnsi="Arial" w:cs="Arial"/>
          <w:color w:val="303030"/>
        </w:rPr>
      </w:pPr>
      <w:r w:rsidRPr="00634DFE">
        <w:rPr>
          <w:rFonts w:ascii="Arial" w:eastAsia="Arial" w:hAnsi="Arial" w:cs="Arial"/>
          <w:color w:val="303030"/>
        </w:rPr>
        <w:t xml:space="preserve">Trade Information Portal of Pakistan (2026). </w:t>
      </w:r>
      <w:r w:rsidRPr="00634DFE">
        <w:rPr>
          <w:rFonts w:ascii="Arial" w:eastAsia="Arial" w:hAnsi="Arial" w:cs="Arial"/>
          <w:i/>
          <w:iCs/>
          <w:color w:val="303030"/>
        </w:rPr>
        <w:t>Trade Information</w:t>
      </w:r>
      <w:r w:rsidRPr="00634DFE">
        <w:rPr>
          <w:rFonts w:ascii="Arial" w:eastAsia="Arial" w:hAnsi="Arial" w:cs="Arial"/>
          <w:color w:val="303030"/>
        </w:rPr>
        <w:t xml:space="preserve">. [online] Available at: </w:t>
      </w:r>
      <w:hyperlink r:id="rId65">
        <w:r w:rsidRPr="00634DFE">
          <w:rPr>
            <w:rFonts w:ascii="Arial" w:eastAsia="Arial" w:hAnsi="Arial" w:cs="Arial"/>
            <w:color w:val="1155CC"/>
            <w:u w:val="single"/>
          </w:rPr>
          <w:t>https://www.tipp.gov.pk/index.php?r=tradeInfo/view&amp;id=15601</w:t>
        </w:r>
      </w:hyperlink>
    </w:p>
    <w:p w14:paraId="3BE468F1" w14:textId="0A79C422" w:rsidR="00634DFE" w:rsidRPr="00634DFE" w:rsidRDefault="00634DFE" w:rsidP="00634DFE">
      <w:pPr>
        <w:rPr>
          <w:rFonts w:ascii="Arial" w:hAnsi="Arial" w:cs="Arial"/>
        </w:rPr>
      </w:pPr>
      <w:r w:rsidRPr="00634DFE">
        <w:rPr>
          <w:rFonts w:ascii="Arial" w:hAnsi="Arial" w:cs="Arial"/>
        </w:rPr>
        <w:t>Tribune (2026</w:t>
      </w:r>
      <w:r w:rsidR="000E6683" w:rsidRPr="00634DFE">
        <w:rPr>
          <w:rFonts w:ascii="Arial" w:hAnsi="Arial" w:cs="Arial"/>
        </w:rPr>
        <w:t xml:space="preserve">) </w:t>
      </w:r>
      <w:r w:rsidR="000E6683" w:rsidRPr="000E6683">
        <w:rPr>
          <w:rFonts w:ascii="Arial" w:hAnsi="Arial" w:cs="Arial"/>
          <w:i/>
          <w:iCs/>
        </w:rPr>
        <w:t>FBR</w:t>
      </w:r>
      <w:r w:rsidRPr="000E6683">
        <w:rPr>
          <w:rFonts w:ascii="Arial" w:hAnsi="Arial" w:cs="Arial"/>
          <w:i/>
          <w:iCs/>
        </w:rPr>
        <w:t xml:space="preserve"> links 13k</w:t>
      </w:r>
      <w:r w:rsidRPr="00634DFE">
        <w:rPr>
          <w:rFonts w:ascii="Arial" w:hAnsi="Arial" w:cs="Arial"/>
          <w:i/>
          <w:iCs/>
        </w:rPr>
        <w:t xml:space="preserve"> major retailers to POS. </w:t>
      </w:r>
      <w:r w:rsidR="000E6683" w:rsidRPr="00634DFE">
        <w:rPr>
          <w:rFonts w:ascii="Arial" w:eastAsia="Arial" w:hAnsi="Arial" w:cs="Arial"/>
          <w:color w:val="303030"/>
        </w:rPr>
        <w:t xml:space="preserve">Available at: </w:t>
      </w:r>
      <w:hyperlink r:id="rId66">
        <w:r w:rsidRPr="00634DFE">
          <w:rPr>
            <w:rFonts w:ascii="Arial" w:hAnsi="Arial" w:cs="Arial"/>
            <w:color w:val="1155CC"/>
            <w:u w:val="single"/>
          </w:rPr>
          <w:t>https://tribune.com.pk/story/2599130/fbr-links-13k-major-retailers-to-pos</w:t>
        </w:r>
      </w:hyperlink>
    </w:p>
    <w:p w14:paraId="449AA9CF" w14:textId="31FCD9D7" w:rsidR="00634DFE" w:rsidRPr="00634DFE" w:rsidRDefault="00634DFE" w:rsidP="00634DFE">
      <w:pPr>
        <w:pBdr>
          <w:top w:val="nil"/>
          <w:left w:val="nil"/>
          <w:bottom w:val="nil"/>
          <w:right w:val="nil"/>
          <w:between w:val="nil"/>
        </w:pBdr>
        <w:rPr>
          <w:rFonts w:ascii="Arial" w:eastAsia="Arial" w:hAnsi="Arial" w:cs="Arial"/>
          <w:color w:val="303030"/>
        </w:rPr>
      </w:pPr>
      <w:r w:rsidRPr="00634DFE">
        <w:rPr>
          <w:rFonts w:ascii="Arial" w:eastAsia="Arial" w:hAnsi="Arial" w:cs="Arial"/>
          <w:color w:val="303030"/>
        </w:rPr>
        <w:t xml:space="preserve">Uddin, I., Suleman, U. and Zahid, M. (2026) </w:t>
      </w:r>
      <w:r w:rsidR="000E6683">
        <w:rPr>
          <w:rFonts w:ascii="Arial" w:eastAsia="Arial" w:hAnsi="Arial" w:cs="Arial"/>
          <w:color w:val="303030"/>
        </w:rPr>
        <w:t>‘</w:t>
      </w:r>
      <w:r w:rsidRPr="00634DFE">
        <w:rPr>
          <w:rFonts w:ascii="Arial" w:eastAsia="Arial" w:hAnsi="Arial" w:cs="Arial"/>
          <w:color w:val="303030"/>
        </w:rPr>
        <w:t>From Entry to Embeddedness: A Case Study of Haier’s Strategic Localization and Cross-Cultural Management in Pakistan</w:t>
      </w:r>
      <w:r w:rsidR="000E6683">
        <w:rPr>
          <w:rFonts w:ascii="Arial" w:eastAsia="Arial" w:hAnsi="Arial" w:cs="Arial"/>
          <w:color w:val="303030"/>
        </w:rPr>
        <w:t>,’</w:t>
      </w:r>
      <w:r w:rsidRPr="00634DFE">
        <w:rPr>
          <w:rFonts w:ascii="Arial" w:eastAsia="Arial" w:hAnsi="Arial" w:cs="Arial"/>
          <w:color w:val="303030"/>
        </w:rPr>
        <w:t xml:space="preserve"> </w:t>
      </w:r>
      <w:r w:rsidRPr="00634DFE">
        <w:rPr>
          <w:rFonts w:ascii="Arial" w:eastAsia="Arial" w:hAnsi="Arial" w:cs="Arial"/>
          <w:i/>
          <w:iCs/>
          <w:color w:val="303030"/>
        </w:rPr>
        <w:t>Journal of Management Science Research Review</w:t>
      </w:r>
      <w:r w:rsidRPr="00634DFE">
        <w:rPr>
          <w:rFonts w:ascii="Arial" w:eastAsia="Arial" w:hAnsi="Arial" w:cs="Arial"/>
          <w:color w:val="303030"/>
        </w:rPr>
        <w:t xml:space="preserve">, [online] 5(2), pp.988–1002. Available at: </w:t>
      </w:r>
      <w:hyperlink r:id="rId67">
        <w:r w:rsidRPr="00634DFE">
          <w:rPr>
            <w:rFonts w:ascii="Arial" w:eastAsia="Arial" w:hAnsi="Arial" w:cs="Arial"/>
            <w:color w:val="1155CC"/>
            <w:u w:val="single"/>
          </w:rPr>
          <w:t>https://jmsrr.com/index.php/Journal/article/view/576</w:t>
        </w:r>
      </w:hyperlink>
    </w:p>
    <w:p w14:paraId="7C71563E" w14:textId="7C65F4CF" w:rsidR="00634DFE" w:rsidRPr="00634DFE" w:rsidRDefault="00634DFE" w:rsidP="00634DFE">
      <w:pPr>
        <w:pBdr>
          <w:top w:val="nil"/>
          <w:left w:val="nil"/>
          <w:bottom w:val="nil"/>
          <w:right w:val="nil"/>
          <w:between w:val="nil"/>
        </w:pBdr>
        <w:rPr>
          <w:rFonts w:ascii="Arial" w:eastAsia="Arial" w:hAnsi="Arial" w:cs="Arial"/>
          <w:color w:val="303030"/>
        </w:rPr>
      </w:pPr>
      <w:r w:rsidRPr="00634DFE">
        <w:rPr>
          <w:rFonts w:ascii="Arial" w:eastAsia="Arial" w:hAnsi="Arial" w:cs="Arial"/>
          <w:color w:val="303030"/>
        </w:rPr>
        <w:t xml:space="preserve">UNCTAD (2026) </w:t>
      </w:r>
      <w:r w:rsidRPr="00634DFE">
        <w:rPr>
          <w:rFonts w:ascii="Arial" w:eastAsia="Arial" w:hAnsi="Arial" w:cs="Arial"/>
          <w:i/>
          <w:iCs/>
          <w:color w:val="303030"/>
        </w:rPr>
        <w:t>Investment Policy Hub: Pakistan</w:t>
      </w:r>
      <w:r w:rsidRPr="00634DFE">
        <w:rPr>
          <w:rFonts w:ascii="Arial" w:eastAsia="Arial" w:hAnsi="Arial" w:cs="Arial"/>
          <w:color w:val="303030"/>
        </w:rPr>
        <w:t xml:space="preserve">. [online] Available at: </w:t>
      </w:r>
      <w:hyperlink r:id="rId68">
        <w:r w:rsidRPr="00634DFE">
          <w:rPr>
            <w:rFonts w:ascii="Arial" w:eastAsia="Arial" w:hAnsi="Arial" w:cs="Arial"/>
            <w:color w:val="1155CC"/>
            <w:u w:val="single"/>
          </w:rPr>
          <w:t>https://investmentpolicy.unctad.org/country-navigator/163/pakistan</w:t>
        </w:r>
      </w:hyperlink>
    </w:p>
    <w:p w14:paraId="230685E1" w14:textId="77777777" w:rsidR="00634DFE" w:rsidRPr="00634DFE" w:rsidRDefault="00634DFE" w:rsidP="00634DFE">
      <w:pPr>
        <w:pBdr>
          <w:top w:val="nil"/>
          <w:left w:val="nil"/>
          <w:bottom w:val="nil"/>
          <w:right w:val="nil"/>
          <w:between w:val="nil"/>
        </w:pBdr>
        <w:rPr>
          <w:rFonts w:ascii="Arial" w:eastAsia="Arial" w:hAnsi="Arial" w:cs="Arial"/>
          <w:color w:val="303030"/>
        </w:rPr>
      </w:pPr>
      <w:proofErr w:type="spellStart"/>
      <w:r w:rsidRPr="00634DFE">
        <w:rPr>
          <w:rFonts w:ascii="Arial" w:eastAsia="Arial" w:hAnsi="Arial" w:cs="Arial"/>
          <w:color w:val="303030"/>
        </w:rPr>
        <w:lastRenderedPageBreak/>
        <w:t>WageIndicator</w:t>
      </w:r>
      <w:proofErr w:type="spellEnd"/>
      <w:r w:rsidRPr="00634DFE">
        <w:rPr>
          <w:rFonts w:ascii="Arial" w:eastAsia="Arial" w:hAnsi="Arial" w:cs="Arial"/>
          <w:color w:val="303030"/>
        </w:rPr>
        <w:t xml:space="preserve"> Foundation (2026) </w:t>
      </w:r>
      <w:r w:rsidRPr="00634DFE">
        <w:rPr>
          <w:rFonts w:ascii="Arial" w:eastAsia="Arial" w:hAnsi="Arial" w:cs="Arial"/>
          <w:i/>
          <w:iCs/>
          <w:color w:val="303030"/>
        </w:rPr>
        <w:t>Minimum Wage - Khyber Pakhtunkhwa</w:t>
      </w:r>
      <w:r w:rsidRPr="00634DFE">
        <w:rPr>
          <w:rFonts w:ascii="Arial" w:eastAsia="Arial" w:hAnsi="Arial" w:cs="Arial"/>
          <w:color w:val="303030"/>
        </w:rPr>
        <w:t xml:space="preserve">. Available at: </w:t>
      </w:r>
      <w:hyperlink r:id="rId69">
        <w:r w:rsidRPr="00634DFE">
          <w:rPr>
            <w:rFonts w:ascii="Arial" w:eastAsia="Arial" w:hAnsi="Arial" w:cs="Arial"/>
            <w:color w:val="1155CC"/>
            <w:u w:val="single"/>
          </w:rPr>
          <w:t>https://wageindicator.org/en-pk/work-in-pakistan/minimum-wage/166-khyber-pakhtunkhwa/</w:t>
        </w:r>
      </w:hyperlink>
    </w:p>
    <w:p w14:paraId="4C4ADE3B" w14:textId="77777777" w:rsidR="00634DFE" w:rsidRPr="00634DFE" w:rsidRDefault="00634DFE" w:rsidP="00634DFE">
      <w:pPr>
        <w:pBdr>
          <w:top w:val="nil"/>
          <w:left w:val="nil"/>
          <w:bottom w:val="nil"/>
          <w:right w:val="nil"/>
          <w:between w:val="nil"/>
        </w:pBdr>
        <w:rPr>
          <w:rFonts w:ascii="Arial" w:eastAsia="Arial" w:hAnsi="Arial" w:cs="Arial"/>
          <w:color w:val="303030"/>
        </w:rPr>
      </w:pPr>
      <w:proofErr w:type="spellStart"/>
      <w:r w:rsidRPr="00634DFE">
        <w:rPr>
          <w:rFonts w:ascii="Arial" w:eastAsia="Arial" w:hAnsi="Arial" w:cs="Arial"/>
          <w:color w:val="303030"/>
        </w:rPr>
        <w:t>WallStreetMojo</w:t>
      </w:r>
      <w:proofErr w:type="spellEnd"/>
      <w:r w:rsidRPr="00634DFE">
        <w:rPr>
          <w:rFonts w:ascii="Arial" w:eastAsia="Arial" w:hAnsi="Arial" w:cs="Arial"/>
          <w:color w:val="303030"/>
        </w:rPr>
        <w:t xml:space="preserve"> (2026) </w:t>
      </w:r>
      <w:r w:rsidRPr="00634DFE">
        <w:rPr>
          <w:rFonts w:ascii="Arial" w:eastAsia="Arial" w:hAnsi="Arial" w:cs="Arial"/>
          <w:i/>
          <w:iCs/>
          <w:color w:val="303030"/>
        </w:rPr>
        <w:t>Eclectic Paradigm</w:t>
      </w:r>
      <w:r w:rsidRPr="00634DFE">
        <w:rPr>
          <w:rFonts w:ascii="Arial" w:eastAsia="Arial" w:hAnsi="Arial" w:cs="Arial"/>
          <w:color w:val="303030"/>
        </w:rPr>
        <w:t xml:space="preserve">. Available at: https://www.wallstreetmojo.com/eclectic-paradigm/ </w:t>
      </w:r>
    </w:p>
    <w:p w14:paraId="6F3C60F0" w14:textId="77777777" w:rsidR="00634DFE" w:rsidRPr="00634DFE" w:rsidRDefault="00634DFE" w:rsidP="00634DFE">
      <w:pPr>
        <w:pBdr>
          <w:top w:val="nil"/>
          <w:left w:val="nil"/>
          <w:bottom w:val="nil"/>
          <w:right w:val="nil"/>
          <w:between w:val="nil"/>
        </w:pBdr>
        <w:rPr>
          <w:rFonts w:ascii="Arial" w:eastAsia="Arial" w:hAnsi="Arial" w:cs="Arial"/>
          <w:color w:val="303030"/>
        </w:rPr>
      </w:pPr>
      <w:r w:rsidRPr="00634DFE">
        <w:rPr>
          <w:rFonts w:ascii="Arial" w:eastAsia="Arial" w:hAnsi="Arial" w:cs="Arial"/>
          <w:color w:val="303030"/>
        </w:rPr>
        <w:t xml:space="preserve">World Bank (2025) </w:t>
      </w:r>
      <w:r w:rsidRPr="000E6683">
        <w:rPr>
          <w:rFonts w:ascii="Arial" w:eastAsia="Arial" w:hAnsi="Arial" w:cs="Arial"/>
          <w:i/>
          <w:iCs/>
          <w:color w:val="303030"/>
        </w:rPr>
        <w:t>‘Pakistan: Sustained reforms needed for inclusive growth, economic stability and flood recovery’.</w:t>
      </w:r>
      <w:r w:rsidRPr="00634DFE">
        <w:rPr>
          <w:rFonts w:ascii="Arial" w:eastAsia="Arial" w:hAnsi="Arial" w:cs="Arial"/>
          <w:color w:val="303030"/>
        </w:rPr>
        <w:t xml:space="preserve"> Available at: </w:t>
      </w:r>
      <w:hyperlink r:id="rId70">
        <w:r w:rsidRPr="00634DFE">
          <w:rPr>
            <w:rFonts w:ascii="Arial" w:eastAsia="Arial" w:hAnsi="Arial" w:cs="Arial"/>
            <w:color w:val="1155CC"/>
            <w:u w:val="single"/>
          </w:rPr>
          <w:t>https://www.worldbank.org/en/news/press-release/2025/10/27/pakistan-sustained-reforms-needed-for-inclusive-growth-economic-stability-and-flood-recovery</w:t>
        </w:r>
      </w:hyperlink>
    </w:p>
    <w:p w14:paraId="7A5FB96A" w14:textId="77777777" w:rsidR="00634DFE" w:rsidRPr="00634DFE" w:rsidRDefault="00634DFE" w:rsidP="00634DFE">
      <w:pPr>
        <w:pBdr>
          <w:top w:val="nil"/>
          <w:left w:val="nil"/>
          <w:bottom w:val="nil"/>
          <w:right w:val="nil"/>
          <w:between w:val="nil"/>
        </w:pBdr>
        <w:rPr>
          <w:rFonts w:ascii="Arial" w:eastAsia="Arial" w:hAnsi="Arial" w:cs="Arial"/>
          <w:color w:val="303030"/>
        </w:rPr>
      </w:pPr>
      <w:r w:rsidRPr="00634DFE">
        <w:rPr>
          <w:rFonts w:ascii="Arial" w:eastAsia="Arial" w:hAnsi="Arial" w:cs="Arial"/>
          <w:color w:val="303030"/>
        </w:rPr>
        <w:t xml:space="preserve">World Bank (2025) </w:t>
      </w:r>
      <w:r w:rsidRPr="00634DFE">
        <w:rPr>
          <w:rFonts w:ascii="Arial" w:eastAsia="Arial" w:hAnsi="Arial" w:cs="Arial"/>
          <w:i/>
          <w:iCs/>
          <w:color w:val="303030"/>
        </w:rPr>
        <w:t>Pakistan: Sustained reforms needed for inclusive growth, economic stability and flood recovery</w:t>
      </w:r>
      <w:r w:rsidRPr="00634DFE">
        <w:rPr>
          <w:rFonts w:ascii="Arial" w:eastAsia="Arial" w:hAnsi="Arial" w:cs="Arial"/>
          <w:color w:val="303030"/>
        </w:rPr>
        <w:t xml:space="preserve">. Available at: </w:t>
      </w:r>
      <w:hyperlink r:id="rId71">
        <w:r w:rsidRPr="00634DFE">
          <w:rPr>
            <w:rFonts w:ascii="Arial" w:eastAsia="Arial" w:hAnsi="Arial" w:cs="Arial"/>
            <w:color w:val="1155CC"/>
            <w:u w:val="single"/>
          </w:rPr>
          <w:t>https://www.worldbank.org/en/news/press-release/2025/10/27/pakistan-sustained-reforms-needed-for-inclusive-growth-economic-stability-and-flood-recovery</w:t>
        </w:r>
      </w:hyperlink>
    </w:p>
    <w:p w14:paraId="45591CCE" w14:textId="77777777" w:rsidR="00634DFE" w:rsidRPr="00634DFE" w:rsidRDefault="00634DFE" w:rsidP="00634DFE">
      <w:pPr>
        <w:pBdr>
          <w:top w:val="nil"/>
          <w:left w:val="nil"/>
          <w:bottom w:val="nil"/>
          <w:right w:val="nil"/>
          <w:between w:val="nil"/>
        </w:pBdr>
        <w:rPr>
          <w:rFonts w:ascii="Arial" w:eastAsia="Arial" w:hAnsi="Arial" w:cs="Arial"/>
          <w:color w:val="303030"/>
        </w:rPr>
      </w:pPr>
      <w:r w:rsidRPr="00634DFE">
        <w:rPr>
          <w:rFonts w:ascii="Arial" w:eastAsia="Arial" w:hAnsi="Arial" w:cs="Arial"/>
          <w:color w:val="303030"/>
        </w:rPr>
        <w:t xml:space="preserve">World Economics (2025) </w:t>
      </w:r>
      <w:r w:rsidRPr="00634DFE">
        <w:rPr>
          <w:rFonts w:ascii="Arial" w:eastAsia="Arial" w:hAnsi="Arial" w:cs="Arial"/>
          <w:i/>
          <w:iCs/>
          <w:color w:val="303030"/>
        </w:rPr>
        <w:t>Pakistan Population Size</w:t>
      </w:r>
      <w:r w:rsidRPr="00634DFE">
        <w:rPr>
          <w:rFonts w:ascii="Arial" w:eastAsia="Arial" w:hAnsi="Arial" w:cs="Arial"/>
          <w:color w:val="303030"/>
        </w:rPr>
        <w:t xml:space="preserve">. Available at: </w:t>
      </w:r>
      <w:hyperlink r:id="rId72">
        <w:r w:rsidRPr="00634DFE">
          <w:rPr>
            <w:rFonts w:ascii="Arial" w:eastAsia="Arial" w:hAnsi="Arial" w:cs="Arial"/>
            <w:color w:val="1155CC"/>
            <w:u w:val="single"/>
          </w:rPr>
          <w:t>https://www.worldeconomics.com/Processors/Demographics-Countries-PopulationSize.aspx?Country=Pakistan</w:t>
        </w:r>
      </w:hyperlink>
    </w:p>
    <w:p w14:paraId="06B2EA13" w14:textId="77777777" w:rsidR="00634DFE" w:rsidRPr="00634DFE" w:rsidRDefault="00634DFE" w:rsidP="00634DFE">
      <w:pPr>
        <w:pBdr>
          <w:top w:val="nil"/>
          <w:left w:val="nil"/>
          <w:bottom w:val="nil"/>
          <w:right w:val="nil"/>
          <w:between w:val="nil"/>
        </w:pBdr>
        <w:rPr>
          <w:rFonts w:ascii="Arial" w:eastAsia="Arial" w:hAnsi="Arial" w:cs="Arial"/>
          <w:color w:val="303030"/>
        </w:rPr>
      </w:pPr>
      <w:r w:rsidRPr="00634DFE">
        <w:rPr>
          <w:rFonts w:ascii="Arial" w:eastAsia="Arial" w:hAnsi="Arial" w:cs="Arial"/>
          <w:color w:val="303030"/>
        </w:rPr>
        <w:t xml:space="preserve">World Intellectual Property Organization (WIPO) (2025) </w:t>
      </w:r>
      <w:r w:rsidRPr="00634DFE">
        <w:rPr>
          <w:rFonts w:ascii="Arial" w:eastAsia="Arial" w:hAnsi="Arial" w:cs="Arial"/>
          <w:i/>
          <w:iCs/>
          <w:color w:val="303030"/>
        </w:rPr>
        <w:t>Global Innovation Index 2024: Pakistan</w:t>
      </w:r>
      <w:r w:rsidRPr="00634DFE">
        <w:rPr>
          <w:rFonts w:ascii="Arial" w:eastAsia="Arial" w:hAnsi="Arial" w:cs="Arial"/>
          <w:color w:val="303030"/>
        </w:rPr>
        <w:t xml:space="preserve">. Available at: </w:t>
      </w:r>
      <w:hyperlink r:id="rId73">
        <w:r w:rsidRPr="00634DFE">
          <w:rPr>
            <w:rFonts w:ascii="Arial" w:eastAsia="Arial" w:hAnsi="Arial" w:cs="Arial"/>
            <w:color w:val="1155CC"/>
            <w:u w:val="single"/>
          </w:rPr>
          <w:t>https://www.wipo.int/gii-ranking/en/pakistan</w:t>
        </w:r>
      </w:hyperlink>
    </w:p>
    <w:p w14:paraId="18CA8936" w14:textId="77777777" w:rsidR="00634DFE" w:rsidRPr="00634DFE" w:rsidRDefault="00634DFE" w:rsidP="00634DFE">
      <w:pPr>
        <w:pBdr>
          <w:top w:val="nil"/>
          <w:left w:val="nil"/>
          <w:bottom w:val="nil"/>
          <w:right w:val="nil"/>
          <w:between w:val="nil"/>
        </w:pBdr>
        <w:rPr>
          <w:rFonts w:ascii="Arial" w:hAnsi="Arial" w:cs="Arial"/>
        </w:rPr>
      </w:pPr>
      <w:r w:rsidRPr="00634DFE">
        <w:rPr>
          <w:rFonts w:ascii="Arial" w:eastAsia="Arial" w:hAnsi="Arial" w:cs="Arial"/>
          <w:color w:val="303030"/>
        </w:rPr>
        <w:t xml:space="preserve">World Population Clock (2026) </w:t>
      </w:r>
      <w:r w:rsidRPr="00634DFE">
        <w:rPr>
          <w:rFonts w:ascii="Arial" w:eastAsia="Arial" w:hAnsi="Arial" w:cs="Arial"/>
          <w:i/>
          <w:iCs/>
          <w:color w:val="303030"/>
        </w:rPr>
        <w:t>Pakistan population</w:t>
      </w:r>
      <w:r w:rsidRPr="00634DFE">
        <w:rPr>
          <w:rFonts w:ascii="Arial" w:eastAsia="Arial" w:hAnsi="Arial" w:cs="Arial"/>
          <w:color w:val="303030"/>
        </w:rPr>
        <w:t xml:space="preserve">. Available at: </w:t>
      </w:r>
      <w:hyperlink r:id="rId74">
        <w:r w:rsidRPr="00634DFE">
          <w:rPr>
            <w:rFonts w:ascii="Arial" w:eastAsia="Arial" w:hAnsi="Arial" w:cs="Arial"/>
            <w:color w:val="1155CC"/>
            <w:u w:val="single"/>
          </w:rPr>
          <w:t>https://worldpopulationclock.net/pakistan-population/</w:t>
        </w:r>
      </w:hyperlink>
    </w:p>
    <w:sectPr w:rsidR="00634DFE" w:rsidRPr="00634DFE" w:rsidSect="00634DFE">
      <w:footerReference w:type="default" r:id="rId75"/>
      <w:headerReference w:type="first" r:id="rId7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D78B2A" w14:textId="77777777" w:rsidR="00603FFA" w:rsidRDefault="00603FFA">
      <w:pPr>
        <w:spacing w:line="240" w:lineRule="auto"/>
      </w:pPr>
      <w:r>
        <w:separator/>
      </w:r>
    </w:p>
  </w:endnote>
  <w:endnote w:type="continuationSeparator" w:id="0">
    <w:p w14:paraId="4E9F93E3" w14:textId="77777777" w:rsidR="00603FFA" w:rsidRDefault="00603F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7A4CD31A-DC50-43CD-A35D-79128D5A6BE2}"/>
  </w:font>
  <w:font w:name="Shruti">
    <w:panose1 w:val="02000500000000000000"/>
    <w:charset w:val="00"/>
    <w:family w:val="swiss"/>
    <w:pitch w:val="variable"/>
    <w:sig w:usb0="00040003" w:usb1="00000000" w:usb2="00000000" w:usb3="00000000" w:csb0="00000001" w:csb1="00000000"/>
    <w:embedRegular r:id="rId2" w:fontKey="{A64C18B7-3307-44A1-ACC1-4265E81EB39B}"/>
  </w:font>
  <w:font w:name="Calibri">
    <w:panose1 w:val="020F0502020204030204"/>
    <w:charset w:val="00"/>
    <w:family w:val="swiss"/>
    <w:pitch w:val="variable"/>
    <w:sig w:usb0="E4002EFF" w:usb1="C200247B" w:usb2="00000009" w:usb3="00000000" w:csb0="000001FF" w:csb1="00000000"/>
    <w:embedRegular r:id="rId3" w:fontKey="{F792ECB3-A458-4499-9F55-78B3332ED5F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465B0" w14:textId="77777777" w:rsidR="00CC3A24" w:rsidRDefault="00000000">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634DFE">
      <w:rPr>
        <w:noProof/>
        <w:color w:val="000000"/>
      </w:rPr>
      <w:t>2</w:t>
    </w:r>
    <w:r>
      <w:rPr>
        <w:color w:val="000000"/>
      </w:rPr>
      <w:fldChar w:fldCharType="end"/>
    </w:r>
  </w:p>
  <w:p w14:paraId="443E1BB5" w14:textId="77777777" w:rsidR="00CC3A24" w:rsidRDefault="00CC3A24">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E69F73" w14:textId="77777777" w:rsidR="00603FFA" w:rsidRDefault="00603FFA">
      <w:pPr>
        <w:spacing w:line="240" w:lineRule="auto"/>
      </w:pPr>
      <w:r>
        <w:separator/>
      </w:r>
    </w:p>
  </w:footnote>
  <w:footnote w:type="continuationSeparator" w:id="0">
    <w:p w14:paraId="6BAF9BBD" w14:textId="77777777" w:rsidR="00603FFA" w:rsidRDefault="00603FF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694CE" w14:textId="406EA824" w:rsidR="00CC3A24" w:rsidRDefault="00634DFE">
    <w:pPr>
      <w:pBdr>
        <w:top w:val="nil"/>
        <w:left w:val="nil"/>
        <w:bottom w:val="nil"/>
        <w:right w:val="nil"/>
        <w:between w:val="nil"/>
      </w:pBdr>
      <w:spacing w:after="200"/>
      <w:jc w:val="left"/>
      <w:rPr>
        <w:color w:val="000000"/>
      </w:rPr>
    </w:pPr>
    <w:r>
      <w:rPr>
        <w:noProof/>
      </w:rPr>
      <w:drawing>
        <wp:anchor distT="0" distB="0" distL="0" distR="0" simplePos="0" relativeHeight="251659264" behindDoc="0" locked="0" layoutInCell="1" hidden="0" allowOverlap="1" wp14:anchorId="70354C02" wp14:editId="11C98B61">
          <wp:simplePos x="0" y="0"/>
          <wp:positionH relativeFrom="margin">
            <wp:posOffset>5166360</wp:posOffset>
          </wp:positionH>
          <wp:positionV relativeFrom="paragraph">
            <wp:posOffset>-144780</wp:posOffset>
          </wp:positionV>
          <wp:extent cx="1363980" cy="577215"/>
          <wp:effectExtent l="0" t="0" r="7620" b="0"/>
          <wp:wrapSquare wrapText="bothSides"/>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363980" cy="577215"/>
                  </a:xfrm>
                  <a:prstGeom prst="rect">
                    <a:avLst/>
                  </a:prstGeom>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F2841"/>
    <w:multiLevelType w:val="hybridMultilevel"/>
    <w:tmpl w:val="E99C862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7548596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3A24"/>
    <w:rsid w:val="000E6683"/>
    <w:rsid w:val="00263298"/>
    <w:rsid w:val="00266B1E"/>
    <w:rsid w:val="002B7487"/>
    <w:rsid w:val="002D205C"/>
    <w:rsid w:val="00403B0C"/>
    <w:rsid w:val="004047D0"/>
    <w:rsid w:val="00603FFA"/>
    <w:rsid w:val="00634DFE"/>
    <w:rsid w:val="006F28B2"/>
    <w:rsid w:val="007C490B"/>
    <w:rsid w:val="00895A77"/>
    <w:rsid w:val="009167A9"/>
    <w:rsid w:val="009A5E56"/>
    <w:rsid w:val="00A47CF0"/>
    <w:rsid w:val="00A51B27"/>
    <w:rsid w:val="00CC3A24"/>
    <w:rsid w:val="00D037C6"/>
    <w:rsid w:val="00EC4F08"/>
    <w:rsid w:val="00F551FA"/>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C7406"/>
  <w15:docId w15:val="{68C02636-C7FC-465E-94B9-D434AACBB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634DFE"/>
    <w:pPr>
      <w:keepNext/>
      <w:keepLines/>
      <w:pBdr>
        <w:top w:val="nil"/>
        <w:left w:val="nil"/>
        <w:bottom w:val="nil"/>
        <w:right w:val="nil"/>
        <w:between w:val="nil"/>
      </w:pBdr>
      <w:outlineLvl w:val="0"/>
    </w:pPr>
    <w:rPr>
      <w:rFonts w:ascii="Arial" w:hAnsi="Arial"/>
      <w:b/>
      <w:bCs/>
      <w:color w:val="000000"/>
      <w:sz w:val="28"/>
      <w:szCs w:val="28"/>
    </w:rPr>
  </w:style>
  <w:style w:type="paragraph" w:styleId="Heading2">
    <w:name w:val="heading 2"/>
    <w:basedOn w:val="Normal"/>
    <w:next w:val="Normal"/>
    <w:uiPriority w:val="9"/>
    <w:unhideWhenUsed/>
    <w:qFormat/>
    <w:rsid w:val="00634DFE"/>
    <w:pPr>
      <w:keepNext/>
      <w:keepLines/>
      <w:pBdr>
        <w:top w:val="nil"/>
        <w:left w:val="nil"/>
        <w:bottom w:val="nil"/>
        <w:right w:val="nil"/>
        <w:between w:val="nil"/>
      </w:pBdr>
      <w:outlineLvl w:val="1"/>
    </w:pPr>
    <w:rPr>
      <w:rFonts w:ascii="Arial" w:hAnsi="Arial"/>
      <w:b/>
      <w:bCs/>
      <w:color w:val="000000"/>
      <w:sz w:val="26"/>
      <w:szCs w:val="26"/>
    </w:rPr>
  </w:style>
  <w:style w:type="paragraph" w:styleId="Heading3">
    <w:name w:val="heading 3"/>
    <w:basedOn w:val="Normal"/>
    <w:next w:val="Normal"/>
    <w:uiPriority w:val="9"/>
    <w:unhideWhenUsed/>
    <w:qFormat/>
    <w:rsid w:val="00634DFE"/>
    <w:pPr>
      <w:keepNext/>
      <w:keepLines/>
      <w:pBdr>
        <w:top w:val="nil"/>
        <w:left w:val="nil"/>
        <w:bottom w:val="nil"/>
        <w:right w:val="nil"/>
        <w:between w:val="nil"/>
      </w:pBdr>
      <w:outlineLvl w:val="2"/>
    </w:pPr>
    <w:rPr>
      <w:rFonts w:ascii="Arial" w:hAnsi="Arial"/>
      <w:b/>
      <w:bCs/>
      <w:iCs/>
      <w:color w:val="000000"/>
    </w:rPr>
  </w:style>
  <w:style w:type="paragraph" w:styleId="Heading4">
    <w:name w:val="heading 4"/>
    <w:basedOn w:val="Normal"/>
    <w:next w:val="Normal"/>
    <w:uiPriority w:val="9"/>
    <w:unhideWhenUsed/>
    <w:qFormat/>
    <w:rsid w:val="00634DFE"/>
    <w:pPr>
      <w:keepNext/>
      <w:keepLines/>
      <w:pBdr>
        <w:top w:val="nil"/>
        <w:left w:val="nil"/>
        <w:bottom w:val="nil"/>
        <w:right w:val="nil"/>
        <w:between w:val="nil"/>
      </w:pBdr>
      <w:spacing w:before="280" w:after="80"/>
      <w:jc w:val="center"/>
      <w:outlineLvl w:val="3"/>
    </w:pPr>
    <w:rPr>
      <w:rFonts w:ascii="Arial" w:hAnsi="Arial"/>
      <w:b/>
      <w:color w:val="000000" w:themeColor="text1"/>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pBdr>
        <w:top w:val="nil"/>
        <w:left w:val="nil"/>
        <w:bottom w:val="nil"/>
        <w:right w:val="nil"/>
        <w:between w:val="nil"/>
      </w:pBdr>
      <w:spacing w:after="60"/>
    </w:pPr>
    <w:rPr>
      <w:color w:val="000000"/>
      <w:sz w:val="52"/>
      <w:szCs w:val="52"/>
    </w:rPr>
  </w:style>
  <w:style w:type="paragraph" w:styleId="Subtitle">
    <w:name w:val="Subtitle"/>
    <w:basedOn w:val="Normal"/>
    <w:next w:val="Normal"/>
    <w:uiPriority w:val="11"/>
    <w:qFormat/>
    <w:pPr>
      <w:keepNext/>
      <w:keepLines/>
      <w:pBdr>
        <w:top w:val="nil"/>
        <w:left w:val="nil"/>
        <w:bottom w:val="nil"/>
        <w:right w:val="nil"/>
        <w:between w:val="nil"/>
      </w:pBdr>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634DFE"/>
    <w:pPr>
      <w:tabs>
        <w:tab w:val="center" w:pos="4513"/>
        <w:tab w:val="right" w:pos="9026"/>
      </w:tabs>
      <w:spacing w:line="240" w:lineRule="auto"/>
    </w:pPr>
  </w:style>
  <w:style w:type="character" w:customStyle="1" w:styleId="HeaderChar">
    <w:name w:val="Header Char"/>
    <w:basedOn w:val="DefaultParagraphFont"/>
    <w:link w:val="Header"/>
    <w:uiPriority w:val="99"/>
    <w:rsid w:val="00634DFE"/>
  </w:style>
  <w:style w:type="paragraph" w:styleId="Footer">
    <w:name w:val="footer"/>
    <w:basedOn w:val="Normal"/>
    <w:link w:val="FooterChar"/>
    <w:uiPriority w:val="99"/>
    <w:unhideWhenUsed/>
    <w:rsid w:val="00634DFE"/>
    <w:pPr>
      <w:tabs>
        <w:tab w:val="center" w:pos="4513"/>
        <w:tab w:val="right" w:pos="9026"/>
      </w:tabs>
      <w:spacing w:line="240" w:lineRule="auto"/>
    </w:pPr>
  </w:style>
  <w:style w:type="character" w:customStyle="1" w:styleId="FooterChar">
    <w:name w:val="Footer Char"/>
    <w:basedOn w:val="DefaultParagraphFont"/>
    <w:link w:val="Footer"/>
    <w:uiPriority w:val="99"/>
    <w:rsid w:val="00634DFE"/>
  </w:style>
  <w:style w:type="paragraph" w:styleId="ListParagraph">
    <w:name w:val="List Paragraph"/>
    <w:basedOn w:val="Normal"/>
    <w:uiPriority w:val="34"/>
    <w:qFormat/>
    <w:rsid w:val="00634DFE"/>
    <w:pPr>
      <w:ind w:left="720"/>
      <w:contextualSpacing/>
    </w:pPr>
  </w:style>
  <w:style w:type="paragraph" w:styleId="TOC1">
    <w:name w:val="toc 1"/>
    <w:basedOn w:val="Normal"/>
    <w:next w:val="Normal"/>
    <w:autoRedefine/>
    <w:uiPriority w:val="39"/>
    <w:unhideWhenUsed/>
    <w:rsid w:val="00634DFE"/>
    <w:pPr>
      <w:spacing w:after="100"/>
    </w:pPr>
  </w:style>
  <w:style w:type="paragraph" w:styleId="TOC2">
    <w:name w:val="toc 2"/>
    <w:basedOn w:val="Normal"/>
    <w:next w:val="Normal"/>
    <w:autoRedefine/>
    <w:uiPriority w:val="39"/>
    <w:unhideWhenUsed/>
    <w:rsid w:val="00634DFE"/>
    <w:pPr>
      <w:spacing w:after="100"/>
      <w:ind w:left="240"/>
    </w:pPr>
  </w:style>
  <w:style w:type="paragraph" w:styleId="TOC3">
    <w:name w:val="toc 3"/>
    <w:basedOn w:val="Normal"/>
    <w:next w:val="Normal"/>
    <w:autoRedefine/>
    <w:uiPriority w:val="39"/>
    <w:unhideWhenUsed/>
    <w:rsid w:val="00634DFE"/>
    <w:pPr>
      <w:spacing w:after="100"/>
      <w:ind w:left="480"/>
    </w:pPr>
  </w:style>
  <w:style w:type="character" w:styleId="Hyperlink">
    <w:name w:val="Hyperlink"/>
    <w:basedOn w:val="DefaultParagraphFont"/>
    <w:uiPriority w:val="99"/>
    <w:unhideWhenUsed/>
    <w:rsid w:val="00634DFE"/>
    <w:rPr>
      <w:color w:val="0000FF" w:themeColor="hyperlink"/>
      <w:u w:val="single"/>
    </w:rPr>
  </w:style>
  <w:style w:type="character" w:styleId="UnresolvedMention">
    <w:name w:val="Unresolved Mention"/>
    <w:basedOn w:val="DefaultParagraphFont"/>
    <w:uiPriority w:val="99"/>
    <w:semiHidden/>
    <w:unhideWhenUsed/>
    <w:rsid w:val="00A51B27"/>
    <w:rPr>
      <w:color w:val="605E5C"/>
      <w:shd w:val="clear" w:color="auto" w:fill="E1DFDD"/>
    </w:rPr>
  </w:style>
  <w:style w:type="paragraph" w:styleId="TableofFigures">
    <w:name w:val="table of figures"/>
    <w:basedOn w:val="Normal"/>
    <w:next w:val="Normal"/>
    <w:uiPriority w:val="99"/>
    <w:unhideWhenUsed/>
    <w:rsid w:val="00A51B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hyperlink" Target="https://www.imf.org/-/media/files/publications/cr/2026/english/1pakea2026001.pdf" TargetMode="External"/><Relationship Id="rId47" Type="http://schemas.openxmlformats.org/officeDocument/2006/relationships/hyperlink" Target="https://www.sciencedirect.com/science/article/pii/S1090951621000778" TargetMode="External"/><Relationship Id="rId63" Type="http://schemas.openxmlformats.org/officeDocument/2006/relationships/hyperlink" Target="https://cyberleninka.ru/article/n/diversification-and-adaptation-of-small-enterprises-to-the-dynamic-changes-in-international-demand-in-the-context-of-globalization" TargetMode="External"/><Relationship Id="rId68" Type="http://schemas.openxmlformats.org/officeDocument/2006/relationships/hyperlink" Target="https://investmentpolicy.unctad.org/country-navigator/163/pakistan" TargetMode="External"/><Relationship Id="rId16" Type="http://schemas.openxmlformats.org/officeDocument/2006/relationships/image" Target="media/image9.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www.ceicdata.com/en/indicator/pakistan/foreign-direct-investment--of-nominal-gdp" TargetMode="External"/><Relationship Id="rId37" Type="http://schemas.openxmlformats.org/officeDocument/2006/relationships/hyperlink" Target="https://gallup.com.pk/post/39550?utm_source=chatgpt.com" TargetMode="External"/><Relationship Id="rId40" Type="http://schemas.openxmlformats.org/officeDocument/2006/relationships/hyperlink" Target="https://geofactbook.com/countries/pakistan/total-population" TargetMode="External"/><Relationship Id="rId45" Type="http://schemas.openxmlformats.org/officeDocument/2006/relationships/hyperlink" Target="https://www.merca20.com/how-many-starbucks-stores-will-it-have-worldwide-in-2026-it-plans-to-open-650-new-stores-this-year/" TargetMode="External"/><Relationship Id="rId53" Type="http://schemas.openxmlformats.org/officeDocument/2006/relationships/hyperlink" Target="https://www.emerald.com/ecam/article/doi/10.1108/ECAM-12-2024-1651/1265204" TargetMode="External"/><Relationship Id="rId58" Type="http://schemas.openxmlformats.org/officeDocument/2006/relationships/hyperlink" Target="https://www.reuters.com/authors/mubasher-bukhari/" TargetMode="External"/><Relationship Id="rId66" Type="http://schemas.openxmlformats.org/officeDocument/2006/relationships/hyperlink" Target="https://tribune.com.pk/story/2599130/fbr-links-13k-major-retailers-to-pos" TargetMode="External"/><Relationship Id="rId74" Type="http://schemas.openxmlformats.org/officeDocument/2006/relationships/hyperlink" Target="https://worldpopulationclock.net/pakistan-population/" TargetMode="External"/><Relationship Id="rId5" Type="http://schemas.openxmlformats.org/officeDocument/2006/relationships/webSettings" Target="webSettings.xml"/><Relationship Id="rId61" Type="http://schemas.openxmlformats.org/officeDocument/2006/relationships/hyperlink" Target="https://investor.starbucks.com/news/financial-releases/news-details/2026/Starbucks-and-Boyu-Capital-Finalize-Joint-Venture-to-Accelerate-Long-Term-Growth-in-China/default.aspx?utm_source=chatgpt.com"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abclive.in/2026/08/02/pakistan-shehbaz-munir-governance-model" TargetMode="External"/><Relationship Id="rId30" Type="http://schemas.openxmlformats.org/officeDocument/2006/relationships/hyperlink" Target="https://thecrja.com/index.php/Journal/article/view/249" TargetMode="External"/><Relationship Id="rId35" Type="http://schemas.openxmlformats.org/officeDocument/2006/relationships/hyperlink" Target="https://eag.org.pk/decoding-the-national-tariff-policy-2025-2030-transforming-the-trading-landscape-in-pakistan/" TargetMode="External"/><Relationship Id="rId43" Type="http://schemas.openxmlformats.org/officeDocument/2006/relationships/hyperlink" Target="https://www.elibrary.imf.org/view/journals/002/2026/101/article-A001-en.xml" TargetMode="External"/><Relationship Id="rId48" Type="http://schemas.openxmlformats.org/officeDocument/2006/relationships/hyperlink" Target="https://mettisglobal.news/PKR-closes-slightly-higher-vs-USD-61689" TargetMode="External"/><Relationship Id="rId56" Type="http://schemas.openxmlformats.org/officeDocument/2006/relationships/hyperlink" Target="https://www.reuters.com/authors/asif-shahzad/" TargetMode="External"/><Relationship Id="rId64" Type="http://schemas.openxmlformats.org/officeDocument/2006/relationships/hyperlink" Target="https://sdpi.org/pathway-for-a-digital-pakistan-/news_detail" TargetMode="External"/><Relationship Id="rId69" Type="http://schemas.openxmlformats.org/officeDocument/2006/relationships/hyperlink" Target="https://wageindicator.org/en-pk/work-in-pakistan/minimum-wage/166-khyber-pakhtunkhwa/" TargetMode="External"/><Relationship Id="rId77"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www.econstor.eu/bitstream/10419/146393/1/867438770.pdf" TargetMode="External"/><Relationship Id="rId72" Type="http://schemas.openxmlformats.org/officeDocument/2006/relationships/hyperlink" Target="https://www.worldeconomics.com/Processors/Demographics-Countries-PopulationSize.aspx?Country=Pakistan"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www.forbes.com/sites/pamdanziger/2026/01/31/starbucks-turnaround-strategy-drowned-out-strike-noise-as-us-sales-rose-4/" TargetMode="External"/><Relationship Id="rId38" Type="http://schemas.openxmlformats.org/officeDocument/2006/relationships/hyperlink" Target="https://gallup.com.pk/post/39550?utm_source=chatgpt.com" TargetMode="External"/><Relationship Id="rId46" Type="http://schemas.openxmlformats.org/officeDocument/2006/relationships/hyperlink" Target="https://www.arabnews.com/node/2637878/pakistan" TargetMode="External"/><Relationship Id="rId59" Type="http://schemas.openxmlformats.org/officeDocument/2006/relationships/hyperlink" Target="https://www.reuters.com/world/asia-pacific/pakistan-wary-militant-attacks-after-afghanistan-air-strikes-2026-02-25/" TargetMode="External"/><Relationship Id="rId67" Type="http://schemas.openxmlformats.org/officeDocument/2006/relationships/hyperlink" Target="https://jmsrr.com/index.php/Journal/article/view/576" TargetMode="External"/><Relationship Id="rId20" Type="http://schemas.openxmlformats.org/officeDocument/2006/relationships/image" Target="media/image13.png"/><Relationship Id="rId41" Type="http://schemas.openxmlformats.org/officeDocument/2006/relationships/hyperlink" Target="https://www.imf.org/-/media/files/publications/cr/2026/english/1pakea2026001.pdf" TargetMode="External"/><Relationship Id="rId54" Type="http://schemas.openxmlformats.org/officeDocument/2006/relationships/hyperlink" Target="https://www.researchgate.net/profile/Taewoo-Roh/publication/400386091_Exploring_disruptive_and_social_innovation_in_MNE_affiliates_in_emerging_markets/links/6983292342f94d1212a6c1e8/Exploring-disruptive-and-social-innovation-in-MNE-affiliates-in-emerging-markets.pdf" TargetMode="External"/><Relationship Id="rId62" Type="http://schemas.openxmlformats.org/officeDocument/2006/relationships/hyperlink" Target="https://investor.starbucks.com/news/financial-releases/news-details/2026/Starbucks-Reports-Q2-Fiscal-Year-2026-Results/default.aspx" TargetMode="External"/><Relationship Id="rId70" Type="http://schemas.openxmlformats.org/officeDocument/2006/relationships/hyperlink" Target="https://www.worldbank.org/en/news/press-release/2025/10/27/pakistan-sustained-reforms-needed-for-inclusive-growth-economic-stability-and-flood-recovery" TargetMode="External"/><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www.researchgate.net/publication/379954525_A_Report_Global_Strategy_Assessment_of_Wendy's_United_States_of_America_USA" TargetMode="External"/><Relationship Id="rId36" Type="http://schemas.openxmlformats.org/officeDocument/2006/relationships/hyperlink" Target="https://english.news.cn/20260702/0aea65e29d0f4e3aacbd56817c2146a3/c.html" TargetMode="External"/><Relationship Id="rId49" Type="http://schemas.openxmlformats.org/officeDocument/2006/relationships/hyperlink" Target="https://mettisglobal.news/February-inflation-risesfall-by-58760" TargetMode="External"/><Relationship Id="rId57" Type="http://schemas.openxmlformats.org/officeDocument/2006/relationships/hyperlink" Target="https://www.reuters.com/authors/mubasher-bukhari/" TargetMode="External"/><Relationship Id="rId10" Type="http://schemas.openxmlformats.org/officeDocument/2006/relationships/image" Target="media/image3.png"/><Relationship Id="rId31" Type="http://schemas.openxmlformats.org/officeDocument/2006/relationships/hyperlink" Target="https://www.sciencedirect.com/science/article/pii/S0278431924003633" TargetMode="External"/><Relationship Id="rId44" Type="http://schemas.openxmlformats.org/officeDocument/2006/relationships/hyperlink" Target="https://www.elibrary.imf.org/view/journals/002/2026/101/article-A001-en.xml" TargetMode="External"/><Relationship Id="rId52" Type="http://schemas.openxmlformats.org/officeDocument/2006/relationships/hyperlink" Target="https://pfa.gop.pk/punjab-food-authority-training-school-lahore-conducted-a-training-session-on-food-safety-and-hygiene-practices-at-bus-terminals-of-lahore/" TargetMode="External"/><Relationship Id="rId60" Type="http://schemas.openxmlformats.org/officeDocument/2006/relationships/hyperlink" Target="https://investor.starbucks.com/ir-home/default.aspx" TargetMode="External"/><Relationship Id="rId65" Type="http://schemas.openxmlformats.org/officeDocument/2006/relationships/hyperlink" Target="https://www.tipp.gov.pk/index.php?r=tradeInfo/view&amp;id=15601" TargetMode="External"/><Relationship Id="rId73" Type="http://schemas.openxmlformats.org/officeDocument/2006/relationships/hyperlink" Target="https://www.wipo.int/gii-ranking/en/pakistan" TargetMode="Externa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gallup.com.pk/wp/wp-content/uploads/2026/02/English-09-February-2026.pdf" TargetMode="External"/><Relationship Id="rId34" Type="http://schemas.openxmlformats.org/officeDocument/2006/relationships/hyperlink" Target="https://www.dawn.com/news/1953204" TargetMode="External"/><Relationship Id="rId50" Type="http://schemas.openxmlformats.org/officeDocument/2006/relationships/hyperlink" Target="https://www.nortonrosefulbright.com/en/knowledge/publications/91c131a4/cross-border-private-manda-in-pakistan" TargetMode="External"/><Relationship Id="rId55" Type="http://schemas.openxmlformats.org/officeDocument/2006/relationships/hyperlink" Target="https://link.springer.com/content/pdf/10.1057/s41267-024-00753-z.pdf" TargetMode="External"/><Relationship Id="rId76"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hyperlink" Target="https://www.worldbank.org/en/news/press-release/2025/10/27/pakistan-sustained-reforms-needed-for-inclusive-growth-economic-stability-and-flood-recovery" TargetMode="External"/><Relationship Id="rId2" Type="http://schemas.openxmlformats.org/officeDocument/2006/relationships/numbering" Target="numbering.xml"/><Relationship Id="rId29" Type="http://schemas.openxmlformats.org/officeDocument/2006/relationships/hyperlink" Target="https://www.arabnews.com/node/2645811/pakistan"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BFF31B-AECE-463E-834B-4A03773F3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38</Pages>
  <Words>8549</Words>
  <Characters>48735</Characters>
  <Application>Microsoft Office Word</Application>
  <DocSecurity>0</DocSecurity>
  <Lines>406</Lines>
  <Paragraphs>114</Paragraphs>
  <ScaleCrop>false</ScaleCrop>
  <Company/>
  <LinksUpToDate>false</LinksUpToDate>
  <CharactersWithSpaces>57170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Bending Moments</cp:lastModifiedBy>
  <cp:revision>16</cp:revision>
  <dcterms:created xsi:type="dcterms:W3CDTF">2026-08-10T12:07:00Z</dcterms:created>
  <dcterms:modified xsi:type="dcterms:W3CDTF">2026-08-10T19:17:00Z</dcterms:modified>
</cp:coreProperties>
</file>