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690143322"/>
        <w:docPartObj>
          <w:docPartGallery w:val="Cover Pages"/>
          <w:docPartUnique/>
        </w:docPartObj>
      </w:sdtPr>
      <w:sdtContent>
        <w:p w:rsidR="004E584F" w:rsidRPr="00086DD7" w:rsidRDefault="004E584F">
          <w:pPr>
            <w:rPr>
              <w:rFonts w:ascii="Arial" w:hAnsi="Arial" w:cs="Arial"/>
            </w:rPr>
          </w:pPr>
          <w:r w:rsidRPr="00086DD7">
            <w:rPr>
              <w:rFonts w:ascii="Arial" w:hAnsi="Arial" w:cs="Arial"/>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626"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theme="majorHAnsi"/>
                                      <w:b/>
                                      <w:sz w:val="40"/>
                                      <w:szCs w:val="24"/>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4E584F" w:rsidRDefault="009D65C6">
                                      <w:pPr>
                                        <w:pStyle w:val="NoSpacing"/>
                                        <w:spacing w:before="120"/>
                                        <w:jc w:val="center"/>
                                        <w:rPr>
                                          <w:color w:val="FFFFFF" w:themeColor="background1"/>
                                        </w:rPr>
                                      </w:pPr>
                                      <w:r w:rsidRPr="009D65C6">
                                        <w:rPr>
                                          <w:rFonts w:asciiTheme="majorHAnsi" w:hAnsiTheme="majorHAnsi" w:cstheme="majorHAnsi"/>
                                          <w:b/>
                                          <w:sz w:val="40"/>
                                          <w:szCs w:val="24"/>
                                          <w:u w:val="single"/>
                                        </w:rPr>
                                        <w:t>Student name: Khayum Ali</w:t>
                                      </w:r>
                                      <w:r>
                                        <w:rPr>
                                          <w:rFonts w:asciiTheme="majorHAnsi" w:hAnsiTheme="majorHAnsi" w:cstheme="majorHAnsi"/>
                                          <w:b/>
                                          <w:sz w:val="40"/>
                                          <w:szCs w:val="24"/>
                                          <w:u w:val="single"/>
                                        </w:rPr>
                                        <w:t xml:space="preserve">                                         </w:t>
                                      </w:r>
                                      <w:r w:rsidRPr="009D65C6">
                                        <w:rPr>
                                          <w:rFonts w:asciiTheme="majorHAnsi" w:hAnsiTheme="majorHAnsi" w:cstheme="majorHAnsi"/>
                                          <w:b/>
                                          <w:sz w:val="40"/>
                                          <w:szCs w:val="24"/>
                                          <w:u w:val="single"/>
                                        </w:rPr>
                                        <w:t>Student number: P142344</w:t>
                                      </w:r>
                                      <w:r w:rsidRPr="009D65C6">
                                        <w:rPr>
                                          <w:rFonts w:asciiTheme="majorHAnsi" w:hAnsiTheme="majorHAnsi" w:cstheme="majorHAnsi"/>
                                          <w:b/>
                                          <w:sz w:val="40"/>
                                          <w:szCs w:val="24"/>
                                          <w:u w:val="single"/>
                                        </w:rPr>
                                        <w:t xml:space="preserve"> </w:t>
                                      </w:r>
                                    </w:p>
                                  </w:sdtContent>
                                </w:sdt>
                                <w:p w:rsidR="004E584F" w:rsidRDefault="009D65C6">
                                  <w:pPr>
                                    <w:pStyle w:val="NoSpacing"/>
                                    <w:spacing w:before="120"/>
                                    <w:jc w:val="center"/>
                                    <w:rPr>
                                      <w:color w:val="FFFFFF" w:themeColor="background1"/>
                                    </w:rPr>
                                  </w:pPr>
                                  <w:sdt>
                                    <w:sdtPr>
                                      <w:rPr>
                                        <w:rFonts w:asciiTheme="majorHAnsi" w:hAnsiTheme="majorHAnsi" w:cstheme="majorHAnsi"/>
                                        <w:b/>
                                        <w:sz w:val="40"/>
                                        <w:szCs w:val="24"/>
                                        <w:u w:val="single"/>
                                      </w:rPr>
                                      <w:alias w:val="Company"/>
                                      <w:tag w:val=""/>
                                      <w:id w:val="1618182777"/>
                                      <w:dataBinding w:prefixMappings="xmlns:ns0='http://schemas.openxmlformats.org/officeDocument/2006/extended-properties' " w:xpath="/ns0:Properties[1]/ns0:Company[1]" w:storeItemID="{6668398D-A668-4E3E-A5EB-62B293D839F1}"/>
                                      <w:text/>
                                    </w:sdtPr>
                                    <w:sdtContent>
                                      <w:r w:rsidRPr="009D65C6">
                                        <w:rPr>
                                          <w:rFonts w:asciiTheme="majorHAnsi" w:hAnsiTheme="majorHAnsi" w:cstheme="majorHAnsi"/>
                                          <w:b/>
                                          <w:sz w:val="40"/>
                                          <w:szCs w:val="24"/>
                                          <w:u w:val="single"/>
                                        </w:rPr>
                                        <w:t>Public Sector Finance and Control</w:t>
                                      </w:r>
                                      <w:r>
                                        <w:rPr>
                                          <w:rFonts w:asciiTheme="majorHAnsi" w:hAnsiTheme="majorHAnsi" w:cstheme="majorHAnsi"/>
                                          <w:b/>
                                          <w:sz w:val="40"/>
                                          <w:szCs w:val="24"/>
                                          <w:u w:val="single"/>
                                        </w:rPr>
                                        <w:t xml:space="preserve">                             </w:t>
                                      </w:r>
                                      <w:r w:rsidRPr="009D65C6">
                                        <w:rPr>
                                          <w:rFonts w:asciiTheme="majorHAnsi" w:hAnsiTheme="majorHAnsi" w:cstheme="majorHAnsi"/>
                                          <w:b/>
                                          <w:sz w:val="40"/>
                                          <w:szCs w:val="24"/>
                                          <w:u w:val="single"/>
                                        </w:rPr>
                                        <w:t>M3X9095</w:t>
                                      </w:r>
                                      <w:r>
                                        <w:rPr>
                                          <w:rFonts w:asciiTheme="majorHAnsi" w:hAnsiTheme="majorHAnsi" w:cstheme="majorHAnsi"/>
                                          <w:b/>
                                          <w:sz w:val="40"/>
                                          <w:szCs w:val="24"/>
                                          <w:u w:val="single"/>
                                        </w:rPr>
                                        <w:t xml:space="preserve"> </w:t>
                                      </w:r>
                                    </w:sdtContent>
                                  </w:sdt>
                                  <w:r w:rsidR="004E584F">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858000" cy="380625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inorHAnsi" w:hAnsiTheme="majorHAnsi" w:cstheme="majorHAnsi"/>
                                      <w:b/>
                                      <w:sz w:val="40"/>
                                      <w:szCs w:val="24"/>
                                      <w:u w:val="single"/>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4E584F" w:rsidRDefault="004E584F" w:rsidP="004E584F">
                                      <w:pPr>
                                        <w:pStyle w:val="NoSpacing"/>
                                        <w:jc w:val="center"/>
                                        <w:rPr>
                                          <w:rFonts w:asciiTheme="majorHAnsi" w:eastAsiaTheme="majorEastAsia" w:hAnsiTheme="majorHAnsi" w:cstheme="majorBidi"/>
                                          <w:caps/>
                                          <w:color w:val="4472C4" w:themeColor="accent1"/>
                                          <w:sz w:val="72"/>
                                          <w:szCs w:val="72"/>
                                        </w:rPr>
                                      </w:pPr>
                                      <w:r w:rsidRPr="004E584F">
                                        <w:rPr>
                                          <w:rFonts w:asciiTheme="majorHAnsi" w:eastAsiaTheme="minorHAnsi" w:hAnsiTheme="majorHAnsi" w:cstheme="majorHAnsi"/>
                                          <w:b/>
                                          <w:sz w:val="40"/>
                                          <w:szCs w:val="24"/>
                                          <w:u w:val="single"/>
                                          <w:lang w:val="en-GB"/>
                                        </w:rPr>
                                        <w:t xml:space="preserve">Critical evaluation and appraisal of “P.F.I” and value for </w:t>
                                      </w:r>
                                      <w:r w:rsidRPr="004E584F">
                                        <w:rPr>
                                          <w:rFonts w:asciiTheme="majorHAnsi" w:eastAsiaTheme="minorHAnsi" w:hAnsiTheme="majorHAnsi" w:cstheme="majorHAnsi"/>
                                          <w:b/>
                                          <w:sz w:val="40"/>
                                          <w:szCs w:val="24"/>
                                          <w:u w:val="single"/>
                                          <w:lang w:val="en-GB"/>
                                        </w:rPr>
                                        <w:t>money</w:t>
                                      </w:r>
                                      <w:r w:rsidR="009D65C6">
                                        <w:rPr>
                                          <w:rFonts w:asciiTheme="majorHAnsi" w:eastAsiaTheme="minorHAnsi" w:hAnsiTheme="majorHAnsi" w:cstheme="majorHAnsi"/>
                                          <w:b/>
                                          <w:sz w:val="40"/>
                                          <w:szCs w:val="24"/>
                                          <w:u w:val="single"/>
                                          <w:lang w:val="en-GB"/>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heme="majorHAnsi" w:hAnsiTheme="majorHAnsi" w:cstheme="majorHAnsi"/>
                                <w:b/>
                                <w:sz w:val="40"/>
                                <w:szCs w:val="24"/>
                                <w:u w:val="sing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4E584F" w:rsidRDefault="009D65C6">
                                <w:pPr>
                                  <w:pStyle w:val="NoSpacing"/>
                                  <w:spacing w:before="120"/>
                                  <w:jc w:val="center"/>
                                  <w:rPr>
                                    <w:color w:val="FFFFFF" w:themeColor="background1"/>
                                  </w:rPr>
                                </w:pPr>
                                <w:r w:rsidRPr="009D65C6">
                                  <w:rPr>
                                    <w:rFonts w:asciiTheme="majorHAnsi" w:hAnsiTheme="majorHAnsi" w:cstheme="majorHAnsi"/>
                                    <w:b/>
                                    <w:sz w:val="40"/>
                                    <w:szCs w:val="24"/>
                                    <w:u w:val="single"/>
                                  </w:rPr>
                                  <w:t>Student name: Khayum Ali</w:t>
                                </w:r>
                                <w:r>
                                  <w:rPr>
                                    <w:rFonts w:asciiTheme="majorHAnsi" w:hAnsiTheme="majorHAnsi" w:cstheme="majorHAnsi"/>
                                    <w:b/>
                                    <w:sz w:val="40"/>
                                    <w:szCs w:val="24"/>
                                    <w:u w:val="single"/>
                                  </w:rPr>
                                  <w:t xml:space="preserve">                                         </w:t>
                                </w:r>
                                <w:r w:rsidRPr="009D65C6">
                                  <w:rPr>
                                    <w:rFonts w:asciiTheme="majorHAnsi" w:hAnsiTheme="majorHAnsi" w:cstheme="majorHAnsi"/>
                                    <w:b/>
                                    <w:sz w:val="40"/>
                                    <w:szCs w:val="24"/>
                                    <w:u w:val="single"/>
                                  </w:rPr>
                                  <w:t>Student number: P142344</w:t>
                                </w:r>
                                <w:r w:rsidRPr="009D65C6">
                                  <w:rPr>
                                    <w:rFonts w:asciiTheme="majorHAnsi" w:hAnsiTheme="majorHAnsi" w:cstheme="majorHAnsi"/>
                                    <w:b/>
                                    <w:sz w:val="40"/>
                                    <w:szCs w:val="24"/>
                                    <w:u w:val="single"/>
                                  </w:rPr>
                                  <w:t xml:space="preserve"> </w:t>
                                </w:r>
                              </w:p>
                            </w:sdtContent>
                          </w:sdt>
                          <w:p w:rsidR="004E584F" w:rsidRDefault="009D65C6">
                            <w:pPr>
                              <w:pStyle w:val="NoSpacing"/>
                              <w:spacing w:before="120"/>
                              <w:jc w:val="center"/>
                              <w:rPr>
                                <w:color w:val="FFFFFF" w:themeColor="background1"/>
                              </w:rPr>
                            </w:pPr>
                            <w:sdt>
                              <w:sdtPr>
                                <w:rPr>
                                  <w:rFonts w:asciiTheme="majorHAnsi" w:hAnsiTheme="majorHAnsi" w:cstheme="majorHAnsi"/>
                                  <w:b/>
                                  <w:sz w:val="40"/>
                                  <w:szCs w:val="24"/>
                                  <w:u w:val="single"/>
                                </w:rPr>
                                <w:alias w:val="Company"/>
                                <w:tag w:val=""/>
                                <w:id w:val="1618182777"/>
                                <w:dataBinding w:prefixMappings="xmlns:ns0='http://schemas.openxmlformats.org/officeDocument/2006/extended-properties' " w:xpath="/ns0:Properties[1]/ns0:Company[1]" w:storeItemID="{6668398D-A668-4E3E-A5EB-62B293D839F1}"/>
                                <w:text/>
                              </w:sdtPr>
                              <w:sdtContent>
                                <w:r w:rsidRPr="009D65C6">
                                  <w:rPr>
                                    <w:rFonts w:asciiTheme="majorHAnsi" w:hAnsiTheme="majorHAnsi" w:cstheme="majorHAnsi"/>
                                    <w:b/>
                                    <w:sz w:val="40"/>
                                    <w:szCs w:val="24"/>
                                    <w:u w:val="single"/>
                                  </w:rPr>
                                  <w:t>Public Sector Finance and Control</w:t>
                                </w:r>
                                <w:r>
                                  <w:rPr>
                                    <w:rFonts w:asciiTheme="majorHAnsi" w:hAnsiTheme="majorHAnsi" w:cstheme="majorHAnsi"/>
                                    <w:b/>
                                    <w:sz w:val="40"/>
                                    <w:szCs w:val="24"/>
                                    <w:u w:val="single"/>
                                  </w:rPr>
                                  <w:t xml:space="preserve">                             </w:t>
                                </w:r>
                                <w:r w:rsidRPr="009D65C6">
                                  <w:rPr>
                                    <w:rFonts w:asciiTheme="majorHAnsi" w:hAnsiTheme="majorHAnsi" w:cstheme="majorHAnsi"/>
                                    <w:b/>
                                    <w:sz w:val="40"/>
                                    <w:szCs w:val="24"/>
                                    <w:u w:val="single"/>
                                  </w:rPr>
                                  <w:t>M3X9095</w:t>
                                </w:r>
                                <w:r>
                                  <w:rPr>
                                    <w:rFonts w:asciiTheme="majorHAnsi" w:hAnsiTheme="majorHAnsi" w:cstheme="majorHAnsi"/>
                                    <w:b/>
                                    <w:sz w:val="40"/>
                                    <w:szCs w:val="24"/>
                                    <w:u w:val="single"/>
                                  </w:rPr>
                                  <w:t xml:space="preserve"> </w:t>
                                </w:r>
                              </w:sdtContent>
                            </w:sdt>
                            <w:r w:rsidR="004E584F">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380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inorHAnsi" w:hAnsiTheme="majorHAnsi" w:cstheme="majorHAnsi"/>
                                <w:b/>
                                <w:sz w:val="40"/>
                                <w:szCs w:val="24"/>
                                <w:u w:val="single"/>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4E584F" w:rsidRDefault="004E584F" w:rsidP="004E584F">
                                <w:pPr>
                                  <w:pStyle w:val="NoSpacing"/>
                                  <w:jc w:val="center"/>
                                  <w:rPr>
                                    <w:rFonts w:asciiTheme="majorHAnsi" w:eastAsiaTheme="majorEastAsia" w:hAnsiTheme="majorHAnsi" w:cstheme="majorBidi"/>
                                    <w:caps/>
                                    <w:color w:val="4472C4" w:themeColor="accent1"/>
                                    <w:sz w:val="72"/>
                                    <w:szCs w:val="72"/>
                                  </w:rPr>
                                </w:pPr>
                                <w:r w:rsidRPr="004E584F">
                                  <w:rPr>
                                    <w:rFonts w:asciiTheme="majorHAnsi" w:eastAsiaTheme="minorHAnsi" w:hAnsiTheme="majorHAnsi" w:cstheme="majorHAnsi"/>
                                    <w:b/>
                                    <w:sz w:val="40"/>
                                    <w:szCs w:val="24"/>
                                    <w:u w:val="single"/>
                                    <w:lang w:val="en-GB"/>
                                  </w:rPr>
                                  <w:t xml:space="preserve">Critical evaluation and appraisal of “P.F.I” and value for </w:t>
                                </w:r>
                                <w:r w:rsidRPr="004E584F">
                                  <w:rPr>
                                    <w:rFonts w:asciiTheme="majorHAnsi" w:eastAsiaTheme="minorHAnsi" w:hAnsiTheme="majorHAnsi" w:cstheme="majorHAnsi"/>
                                    <w:b/>
                                    <w:sz w:val="40"/>
                                    <w:szCs w:val="24"/>
                                    <w:u w:val="single"/>
                                    <w:lang w:val="en-GB"/>
                                  </w:rPr>
                                  <w:t>money</w:t>
                                </w:r>
                                <w:r w:rsidR="009D65C6">
                                  <w:rPr>
                                    <w:rFonts w:asciiTheme="majorHAnsi" w:eastAsiaTheme="minorHAnsi" w:hAnsiTheme="majorHAnsi" w:cstheme="majorHAnsi"/>
                                    <w:b/>
                                    <w:sz w:val="40"/>
                                    <w:szCs w:val="24"/>
                                    <w:u w:val="single"/>
                                    <w:lang w:val="en-GB"/>
                                  </w:rPr>
                                  <w:t xml:space="preserve"> </w:t>
                                </w:r>
                              </w:p>
                            </w:sdtContent>
                          </w:sdt>
                        </w:txbxContent>
                      </v:textbox>
                    </v:shape>
                    <w10:wrap anchorx="page" anchory="page"/>
                  </v:group>
                </w:pict>
              </mc:Fallback>
            </mc:AlternateContent>
          </w:r>
        </w:p>
        <w:p w:rsidR="003E587E" w:rsidRPr="00086DD7" w:rsidRDefault="004E584F" w:rsidP="00006D36">
          <w:pPr>
            <w:rPr>
              <w:rFonts w:ascii="Arial" w:hAnsi="Arial" w:cs="Arial"/>
            </w:rPr>
          </w:pPr>
          <w:r w:rsidRPr="00086DD7">
            <w:rPr>
              <w:rFonts w:ascii="Arial" w:hAnsi="Arial" w:cs="Arial"/>
            </w:rPr>
            <w:br w:type="page"/>
          </w:r>
        </w:p>
      </w:sdtContent>
    </w:sdt>
    <w:p w:rsidR="00B409BA" w:rsidRPr="00086DD7" w:rsidRDefault="00B409BA" w:rsidP="004E584F">
      <w:pPr>
        <w:spacing w:line="480" w:lineRule="auto"/>
        <w:jc w:val="both"/>
        <w:rPr>
          <w:rFonts w:ascii="Arial" w:hAnsi="Arial" w:cs="Arial"/>
          <w:b/>
          <w:sz w:val="24"/>
          <w:szCs w:val="24"/>
        </w:rPr>
      </w:pPr>
      <w:r w:rsidRPr="00086DD7">
        <w:rPr>
          <w:rFonts w:ascii="Arial" w:hAnsi="Arial" w:cs="Arial"/>
          <w:b/>
          <w:sz w:val="24"/>
          <w:szCs w:val="24"/>
        </w:rPr>
        <w:lastRenderedPageBreak/>
        <w:t>Introduction</w:t>
      </w:r>
    </w:p>
    <w:p w:rsidR="003E338A" w:rsidRPr="00086DD7" w:rsidRDefault="00B409BA" w:rsidP="004E584F">
      <w:pPr>
        <w:spacing w:line="480" w:lineRule="auto"/>
        <w:jc w:val="both"/>
        <w:rPr>
          <w:rFonts w:ascii="Arial" w:hAnsi="Arial" w:cs="Arial"/>
          <w:b/>
          <w:sz w:val="24"/>
          <w:szCs w:val="24"/>
        </w:rPr>
      </w:pPr>
      <w:r w:rsidRPr="00086DD7">
        <w:rPr>
          <w:rFonts w:ascii="Arial" w:hAnsi="Arial" w:cs="Arial"/>
          <w:b/>
          <w:sz w:val="24"/>
          <w:szCs w:val="24"/>
        </w:rPr>
        <w:t>What is PFI</w:t>
      </w:r>
    </w:p>
    <w:p w:rsidR="00F77B14" w:rsidRPr="00086DD7" w:rsidRDefault="00664C6A" w:rsidP="004E584F">
      <w:pPr>
        <w:spacing w:line="480" w:lineRule="auto"/>
        <w:jc w:val="both"/>
        <w:rPr>
          <w:rFonts w:ascii="Arial" w:hAnsi="Arial" w:cs="Arial"/>
          <w:sz w:val="24"/>
          <w:szCs w:val="24"/>
        </w:rPr>
      </w:pPr>
      <w:r w:rsidRPr="00086DD7">
        <w:rPr>
          <w:rFonts w:ascii="Arial" w:hAnsi="Arial" w:cs="Arial"/>
          <w:sz w:val="24"/>
          <w:szCs w:val="24"/>
        </w:rPr>
        <w:t>PFI stands for public sector finance and it is an alternate way for the government to raise capital, build and run facilities through the private sector.</w:t>
      </w:r>
      <w:r w:rsidR="00CD51C9" w:rsidRPr="00086DD7">
        <w:rPr>
          <w:rFonts w:ascii="Arial" w:hAnsi="Arial" w:cs="Arial"/>
          <w:sz w:val="24"/>
          <w:szCs w:val="24"/>
        </w:rPr>
        <w:t xml:space="preserve"> PFI is a form of </w:t>
      </w:r>
      <w:r w:rsidR="005B1216" w:rsidRPr="00086DD7">
        <w:rPr>
          <w:rFonts w:ascii="Arial" w:hAnsi="Arial" w:cs="Arial"/>
          <w:sz w:val="24"/>
          <w:szCs w:val="24"/>
        </w:rPr>
        <w:t>PPP (</w:t>
      </w:r>
      <w:r w:rsidR="00CD51C9" w:rsidRPr="00086DD7">
        <w:rPr>
          <w:rFonts w:ascii="Arial" w:hAnsi="Arial" w:cs="Arial"/>
          <w:sz w:val="24"/>
          <w:szCs w:val="24"/>
        </w:rPr>
        <w:t xml:space="preserve">Public Private Partnership) which establishes and creates new assets such as </w:t>
      </w:r>
      <w:r w:rsidR="002D4027" w:rsidRPr="00086DD7">
        <w:rPr>
          <w:rFonts w:ascii="Arial" w:hAnsi="Arial" w:cs="Arial"/>
          <w:sz w:val="24"/>
          <w:szCs w:val="24"/>
        </w:rPr>
        <w:t xml:space="preserve">Prisons, </w:t>
      </w:r>
      <w:r w:rsidR="00C626C3" w:rsidRPr="00086DD7">
        <w:rPr>
          <w:rFonts w:ascii="Arial" w:hAnsi="Arial" w:cs="Arial"/>
          <w:sz w:val="24"/>
          <w:szCs w:val="24"/>
        </w:rPr>
        <w:t xml:space="preserve">schools, </w:t>
      </w:r>
      <w:r w:rsidR="003E587E" w:rsidRPr="00086DD7">
        <w:rPr>
          <w:rFonts w:ascii="Arial" w:hAnsi="Arial" w:cs="Arial"/>
          <w:sz w:val="24"/>
          <w:szCs w:val="24"/>
        </w:rPr>
        <w:t>hospitals, etc</w:t>
      </w:r>
      <w:sdt>
        <w:sdtPr>
          <w:rPr>
            <w:rFonts w:ascii="Arial" w:hAnsi="Arial" w:cs="Arial"/>
            <w:sz w:val="24"/>
            <w:szCs w:val="24"/>
          </w:rPr>
          <w:id w:val="-330990120"/>
          <w:citation/>
        </w:sdtPr>
        <w:sdtContent>
          <w:r w:rsidR="005B1216" w:rsidRPr="00086DD7">
            <w:rPr>
              <w:rFonts w:ascii="Arial" w:hAnsi="Arial" w:cs="Arial"/>
              <w:sz w:val="24"/>
              <w:szCs w:val="24"/>
            </w:rPr>
            <w:fldChar w:fldCharType="begin"/>
          </w:r>
          <w:r w:rsidR="005B1216" w:rsidRPr="00086DD7">
            <w:rPr>
              <w:rFonts w:ascii="Arial" w:hAnsi="Arial" w:cs="Arial"/>
              <w:sz w:val="24"/>
              <w:szCs w:val="24"/>
            </w:rPr>
            <w:instrText xml:space="preserve">CITATION Rif04 \l 2057 </w:instrText>
          </w:r>
          <w:r w:rsidR="005B1216"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(R. Akbiyikli, 2004)</w:t>
          </w:r>
          <w:r w:rsidR="005B1216" w:rsidRPr="00086DD7">
            <w:rPr>
              <w:rFonts w:ascii="Arial" w:hAnsi="Arial" w:cs="Arial"/>
              <w:sz w:val="24"/>
              <w:szCs w:val="24"/>
            </w:rPr>
            <w:fldChar w:fldCharType="end"/>
          </w:r>
        </w:sdtContent>
      </w:sdt>
      <w:r w:rsidR="00CD51C9" w:rsidRPr="00086DD7">
        <w:rPr>
          <w:rFonts w:ascii="Arial" w:hAnsi="Arial" w:cs="Arial"/>
          <w:sz w:val="24"/>
          <w:szCs w:val="24"/>
        </w:rPr>
        <w:t>.</w:t>
      </w:r>
      <w:r w:rsidRPr="00086DD7">
        <w:rPr>
          <w:rFonts w:ascii="Arial" w:hAnsi="Arial" w:cs="Arial"/>
          <w:sz w:val="24"/>
          <w:szCs w:val="24"/>
        </w:rPr>
        <w:t xml:space="preserve"> The main objective of a PFI is to provide a service usually a service that benefits the government in the long term</w:t>
      </w:r>
      <w:r w:rsidR="00C626C3" w:rsidRPr="00086DD7">
        <w:rPr>
          <w:rFonts w:ascii="Arial" w:hAnsi="Arial" w:cs="Arial"/>
          <w:sz w:val="24"/>
          <w:szCs w:val="24"/>
        </w:rPr>
        <w:t xml:space="preserve"> which provides a better value for </w:t>
      </w:r>
      <w:r w:rsidR="001729A6" w:rsidRPr="00086DD7">
        <w:rPr>
          <w:rFonts w:ascii="Arial" w:hAnsi="Arial" w:cs="Arial"/>
          <w:sz w:val="24"/>
          <w:szCs w:val="24"/>
        </w:rPr>
        <w:t>money</w:t>
      </w:r>
      <w:sdt>
        <w:sdtPr>
          <w:rPr>
            <w:rFonts w:ascii="Arial" w:hAnsi="Arial" w:cs="Arial"/>
            <w:sz w:val="24"/>
            <w:szCs w:val="24"/>
          </w:rPr>
          <w:id w:val="-1250579387"/>
          <w:citation/>
        </w:sdtPr>
        <w:sdtContent>
          <w:r w:rsidR="00D93DBE" w:rsidRPr="00086DD7">
            <w:rPr>
              <w:rFonts w:ascii="Arial" w:hAnsi="Arial" w:cs="Arial"/>
              <w:sz w:val="24"/>
              <w:szCs w:val="24"/>
            </w:rPr>
            <w:fldChar w:fldCharType="begin"/>
          </w:r>
          <w:r w:rsidR="00D93DBE" w:rsidRPr="00086DD7">
            <w:rPr>
              <w:rFonts w:ascii="Arial" w:hAnsi="Arial" w:cs="Arial"/>
              <w:sz w:val="24"/>
              <w:szCs w:val="24"/>
            </w:rPr>
            <w:instrText xml:space="preserve"> CITATION LiB05 \l 2057 </w:instrText>
          </w:r>
          <w:r w:rsidR="00D93DBE"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(LiBing, 2005)</w:t>
          </w:r>
          <w:r w:rsidR="00D93DBE" w:rsidRPr="00086DD7">
            <w:rPr>
              <w:rFonts w:ascii="Arial" w:hAnsi="Arial" w:cs="Arial"/>
              <w:sz w:val="24"/>
              <w:szCs w:val="24"/>
            </w:rPr>
            <w:fldChar w:fldCharType="end"/>
          </w:r>
        </w:sdtContent>
      </w:sdt>
      <w:r w:rsidR="001729A6" w:rsidRPr="00086DD7">
        <w:rPr>
          <w:rFonts w:ascii="Arial" w:hAnsi="Arial" w:cs="Arial"/>
          <w:sz w:val="24"/>
          <w:szCs w:val="24"/>
        </w:rPr>
        <w:t>. The introduction of the PFI scheme was because it “</w:t>
      </w:r>
      <w:r w:rsidR="001729A6" w:rsidRPr="00086DD7">
        <w:rPr>
          <w:rFonts w:ascii="Arial" w:hAnsi="Arial" w:cs="Arial"/>
        </w:rPr>
        <w:t>would bring in more investment than what the government was able to provide through it</w:t>
      </w:r>
      <w:r w:rsidR="001729A6" w:rsidRPr="00086DD7">
        <w:rPr>
          <w:rFonts w:ascii="Arial" w:hAnsi="Arial" w:cs="Arial"/>
        </w:rPr>
        <w:t>s conventional capital spending”</w:t>
      </w:r>
      <w:sdt>
        <w:sdtPr>
          <w:rPr>
            <w:rFonts w:ascii="Arial" w:hAnsi="Arial" w:cs="Arial"/>
          </w:rPr>
          <w:id w:val="930319327"/>
          <w:citation/>
        </w:sdtPr>
        <w:sdtContent>
          <w:r w:rsidR="001729A6" w:rsidRPr="00086DD7">
            <w:rPr>
              <w:rFonts w:ascii="Arial" w:hAnsi="Arial" w:cs="Arial"/>
            </w:rPr>
            <w:fldChar w:fldCharType="begin"/>
          </w:r>
          <w:r w:rsidR="001729A6" w:rsidRPr="00086DD7">
            <w:rPr>
              <w:rFonts w:ascii="Arial" w:hAnsi="Arial" w:cs="Arial"/>
            </w:rPr>
            <w:instrText xml:space="preserve"> CITATION Ash15 \l 2057 </w:instrText>
          </w:r>
          <w:r w:rsidR="001729A6" w:rsidRPr="00086DD7">
            <w:rPr>
              <w:rFonts w:ascii="Arial" w:hAnsi="Arial" w:cs="Arial"/>
            </w:rPr>
            <w:fldChar w:fldCharType="separate"/>
          </w:r>
          <w:r w:rsidR="00322616">
            <w:rPr>
              <w:rFonts w:ascii="Arial" w:hAnsi="Arial" w:cs="Arial"/>
              <w:noProof/>
            </w:rPr>
            <w:t xml:space="preserve"> </w:t>
          </w:r>
          <w:r w:rsidR="00322616" w:rsidRPr="00322616">
            <w:rPr>
              <w:rFonts w:ascii="Arial" w:hAnsi="Arial" w:cs="Arial"/>
              <w:noProof/>
            </w:rPr>
            <w:t>(Asher, 2015)</w:t>
          </w:r>
          <w:r w:rsidR="001729A6" w:rsidRPr="00086DD7">
            <w:rPr>
              <w:rFonts w:ascii="Arial" w:hAnsi="Arial" w:cs="Arial"/>
            </w:rPr>
            <w:fldChar w:fldCharType="end"/>
          </w:r>
        </w:sdtContent>
      </w:sdt>
      <w:r w:rsidRPr="00086DD7">
        <w:rPr>
          <w:rFonts w:ascii="Arial" w:hAnsi="Arial" w:cs="Arial"/>
          <w:sz w:val="24"/>
          <w:szCs w:val="24"/>
        </w:rPr>
        <w:t xml:space="preserve"> In</w:t>
      </w:r>
      <w:r w:rsidR="003E338A" w:rsidRPr="00086DD7">
        <w:rPr>
          <w:rFonts w:ascii="Arial" w:hAnsi="Arial" w:cs="Arial"/>
          <w:sz w:val="24"/>
          <w:szCs w:val="24"/>
        </w:rPr>
        <w:t xml:space="preserve"> recent years the UK has started move away from the idea of from the traditional capital budgeting approach to the private sector for designing, building, owning and operating government facilities. The U.K started heading to this direction of more privatisation focus due to the Thatcher </w:t>
      </w:r>
      <w:r w:rsidR="00F77B14" w:rsidRPr="00086DD7">
        <w:rPr>
          <w:rFonts w:ascii="Arial" w:hAnsi="Arial" w:cs="Arial"/>
          <w:sz w:val="24"/>
          <w:szCs w:val="24"/>
        </w:rPr>
        <w:t>government’s</w:t>
      </w:r>
      <w:r w:rsidR="003E338A" w:rsidRPr="00086DD7">
        <w:rPr>
          <w:rFonts w:ascii="Arial" w:hAnsi="Arial" w:cs="Arial"/>
          <w:sz w:val="24"/>
          <w:szCs w:val="24"/>
        </w:rPr>
        <w:t xml:space="preserve"> privatisation expansion from the 1980s</w:t>
      </w:r>
      <w:sdt>
        <w:sdtPr>
          <w:rPr>
            <w:rFonts w:ascii="Arial" w:hAnsi="Arial" w:cs="Arial"/>
            <w:sz w:val="24"/>
            <w:szCs w:val="24"/>
          </w:rPr>
          <w:id w:val="1908725799"/>
          <w:citation/>
        </w:sdtPr>
        <w:sdtContent>
          <w:r w:rsidR="003E338A" w:rsidRPr="00086DD7">
            <w:rPr>
              <w:rFonts w:ascii="Arial" w:hAnsi="Arial" w:cs="Arial"/>
              <w:sz w:val="24"/>
              <w:szCs w:val="24"/>
            </w:rPr>
            <w:fldChar w:fldCharType="begin"/>
          </w:r>
          <w:r w:rsidR="003E338A" w:rsidRPr="00086DD7">
            <w:rPr>
              <w:rFonts w:ascii="Arial" w:hAnsi="Arial" w:cs="Arial"/>
              <w:sz w:val="24"/>
              <w:szCs w:val="24"/>
            </w:rPr>
            <w:instrText xml:space="preserve"> CITATION For02 \l 2057 </w:instrText>
          </w:r>
          <w:r w:rsidR="003E338A"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(Forrer, 2002)</w:t>
          </w:r>
          <w:r w:rsidR="003E338A" w:rsidRPr="00086DD7">
            <w:rPr>
              <w:rFonts w:ascii="Arial" w:hAnsi="Arial" w:cs="Arial"/>
              <w:sz w:val="24"/>
              <w:szCs w:val="24"/>
            </w:rPr>
            <w:fldChar w:fldCharType="end"/>
          </w:r>
        </w:sdtContent>
      </w:sdt>
      <w:r w:rsidR="003E338A" w:rsidRPr="00086DD7">
        <w:rPr>
          <w:rFonts w:ascii="Arial" w:hAnsi="Arial" w:cs="Arial"/>
          <w:sz w:val="24"/>
          <w:szCs w:val="24"/>
        </w:rPr>
        <w:t>. The reason for this change is because the UK believes that the private sector has more management expertise and is more reliable to build and manage the facility with good quality as they are in ownership of the building.</w:t>
      </w:r>
    </w:p>
    <w:p w:rsidR="003E338A" w:rsidRPr="00086DD7" w:rsidRDefault="00F77B14" w:rsidP="004E584F">
      <w:pPr>
        <w:spacing w:line="480" w:lineRule="auto"/>
        <w:jc w:val="both"/>
        <w:rPr>
          <w:rFonts w:ascii="Arial" w:hAnsi="Arial" w:cs="Arial"/>
          <w:sz w:val="24"/>
          <w:szCs w:val="24"/>
        </w:rPr>
      </w:pPr>
      <w:r w:rsidRPr="00086DD7">
        <w:rPr>
          <w:rFonts w:ascii="Arial" w:hAnsi="Arial" w:cs="Arial"/>
          <w:sz w:val="24"/>
          <w:szCs w:val="24"/>
        </w:rPr>
        <w:t xml:space="preserve">The PFI mechanism requires both the public and </w:t>
      </w:r>
      <w:r w:rsidR="00664C6A" w:rsidRPr="00086DD7">
        <w:rPr>
          <w:rFonts w:ascii="Arial" w:hAnsi="Arial" w:cs="Arial"/>
          <w:sz w:val="24"/>
          <w:szCs w:val="24"/>
        </w:rPr>
        <w:t>private</w:t>
      </w:r>
      <w:r w:rsidRPr="00086DD7">
        <w:rPr>
          <w:rFonts w:ascii="Arial" w:hAnsi="Arial" w:cs="Arial"/>
          <w:sz w:val="24"/>
          <w:szCs w:val="24"/>
        </w:rPr>
        <w:t xml:space="preserve"> sector to adjust to new </w:t>
      </w:r>
      <w:r w:rsidR="00664C6A" w:rsidRPr="00086DD7">
        <w:rPr>
          <w:rFonts w:ascii="Arial" w:hAnsi="Arial" w:cs="Arial"/>
          <w:sz w:val="24"/>
          <w:szCs w:val="24"/>
        </w:rPr>
        <w:t>long-term</w:t>
      </w:r>
      <w:r w:rsidRPr="00086DD7">
        <w:rPr>
          <w:rFonts w:ascii="Arial" w:hAnsi="Arial" w:cs="Arial"/>
          <w:sz w:val="24"/>
          <w:szCs w:val="24"/>
        </w:rPr>
        <w:t xml:space="preserve"> roles they will have in the long term PFI contracts. The priv</w:t>
      </w:r>
      <w:r w:rsidR="00664C6A" w:rsidRPr="00086DD7">
        <w:rPr>
          <w:rFonts w:ascii="Arial" w:hAnsi="Arial" w:cs="Arial"/>
          <w:sz w:val="24"/>
          <w:szCs w:val="24"/>
        </w:rPr>
        <w:t xml:space="preserve">ate sector will have more of service provider as they are required to “finance, build and operate a particular asset, providing a service to the public sector” whereas the public sector will be more of a service specifier as the private through the contract agreements with the government will need to adhere to the needs of the public. As shown in the figure below a broad web of contracts and agreements are made to link a variety of different </w:t>
      </w:r>
      <w:r w:rsidR="00664C6A" w:rsidRPr="00086DD7">
        <w:rPr>
          <w:rFonts w:ascii="Arial" w:hAnsi="Arial" w:cs="Arial"/>
          <w:sz w:val="24"/>
          <w:szCs w:val="24"/>
        </w:rPr>
        <w:lastRenderedPageBreak/>
        <w:t>parties who are involved or have interest in the project together and come to an agreement</w:t>
      </w:r>
      <w:sdt>
        <w:sdtPr>
          <w:rPr>
            <w:rFonts w:ascii="Arial" w:hAnsi="Arial" w:cs="Arial"/>
            <w:sz w:val="24"/>
            <w:szCs w:val="24"/>
          </w:rPr>
          <w:id w:val="1258090549"/>
          <w:citation/>
        </w:sdtPr>
        <w:sdtContent>
          <w:r w:rsidR="000B1713" w:rsidRPr="00086DD7">
            <w:rPr>
              <w:rFonts w:ascii="Arial" w:hAnsi="Arial" w:cs="Arial"/>
              <w:sz w:val="24"/>
              <w:szCs w:val="24"/>
            </w:rPr>
            <w:fldChar w:fldCharType="begin"/>
          </w:r>
          <w:r w:rsidR="000B1713" w:rsidRPr="00086DD7">
            <w:rPr>
              <w:rFonts w:ascii="Arial" w:hAnsi="Arial" w:cs="Arial"/>
              <w:sz w:val="24"/>
              <w:szCs w:val="24"/>
            </w:rPr>
            <w:instrText xml:space="preserve"> CITATION RAk03 \l 2057 </w:instrText>
          </w:r>
          <w:r w:rsidR="000B1713"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(R. Akbiyikli, 2003)</w:t>
          </w:r>
          <w:r w:rsidR="000B1713" w:rsidRPr="00086DD7">
            <w:rPr>
              <w:rFonts w:ascii="Arial" w:hAnsi="Arial" w:cs="Arial"/>
              <w:sz w:val="24"/>
              <w:szCs w:val="24"/>
            </w:rPr>
            <w:fldChar w:fldCharType="end"/>
          </w:r>
        </w:sdtContent>
      </w:sdt>
      <w:r w:rsidR="00664C6A" w:rsidRPr="00086DD7">
        <w:rPr>
          <w:rFonts w:ascii="Arial" w:hAnsi="Arial" w:cs="Arial"/>
          <w:sz w:val="24"/>
          <w:szCs w:val="24"/>
        </w:rPr>
        <w:t>.</w:t>
      </w:r>
    </w:p>
    <w:p w:rsidR="003E338A" w:rsidRPr="00086DD7" w:rsidRDefault="00664C6A" w:rsidP="004E584F">
      <w:pPr>
        <w:spacing w:line="480" w:lineRule="auto"/>
        <w:jc w:val="both"/>
        <w:rPr>
          <w:rFonts w:ascii="Arial" w:hAnsi="Arial" w:cs="Arial"/>
          <w:sz w:val="24"/>
          <w:szCs w:val="24"/>
        </w:rPr>
      </w:pPr>
      <w:r w:rsidRPr="00086DD7">
        <w:rPr>
          <w:rFonts w:ascii="Arial" w:hAnsi="Arial" w:cs="Arial"/>
          <w:noProof/>
          <w:sz w:val="24"/>
          <w:szCs w:val="24"/>
        </w:rPr>
        <w:drawing>
          <wp:inline distT="0" distB="0" distL="0" distR="0" wp14:anchorId="5A9AD200" wp14:editId="00774377">
            <wp:extent cx="5076825" cy="44450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083" t="26295" r="33525" b="15501"/>
                    <a:stretch/>
                  </pic:blipFill>
                  <pic:spPr bwMode="auto">
                    <a:xfrm>
                      <a:off x="0" y="0"/>
                      <a:ext cx="5077993" cy="4446065"/>
                    </a:xfrm>
                    <a:prstGeom prst="rect">
                      <a:avLst/>
                    </a:prstGeom>
                    <a:ln>
                      <a:noFill/>
                    </a:ln>
                    <a:extLst>
                      <a:ext uri="{53640926-AAD7-44D8-BBD7-CCE9431645EC}">
                        <a14:shadowObscured xmlns:a14="http://schemas.microsoft.com/office/drawing/2010/main"/>
                      </a:ext>
                    </a:extLst>
                  </pic:spPr>
                </pic:pic>
              </a:graphicData>
            </a:graphic>
          </wp:inline>
        </w:drawing>
      </w:r>
    </w:p>
    <w:p w:rsidR="00664C6A" w:rsidRPr="00086DD7" w:rsidRDefault="00664C6A" w:rsidP="004E584F">
      <w:pPr>
        <w:spacing w:line="480" w:lineRule="auto"/>
        <w:jc w:val="both"/>
        <w:rPr>
          <w:rFonts w:ascii="Arial" w:hAnsi="Arial" w:cs="Arial"/>
          <w:sz w:val="24"/>
          <w:szCs w:val="24"/>
        </w:rPr>
      </w:pPr>
      <w:r w:rsidRPr="00086DD7">
        <w:rPr>
          <w:rFonts w:ascii="Arial" w:hAnsi="Arial" w:cs="Arial"/>
          <w:sz w:val="24"/>
          <w:szCs w:val="24"/>
        </w:rPr>
        <w:t xml:space="preserve">Figure </w:t>
      </w:r>
      <w:r w:rsidR="000B1713" w:rsidRPr="00086DD7">
        <w:rPr>
          <w:rFonts w:ascii="Arial" w:hAnsi="Arial" w:cs="Arial"/>
          <w:sz w:val="24"/>
          <w:szCs w:val="24"/>
        </w:rPr>
        <w:t>1:</w:t>
      </w:r>
      <w:r w:rsidRPr="00086DD7">
        <w:rPr>
          <w:rFonts w:ascii="Arial" w:hAnsi="Arial" w:cs="Arial"/>
          <w:sz w:val="24"/>
          <w:szCs w:val="24"/>
        </w:rPr>
        <w:t xml:space="preserve"> PFI mechanism</w:t>
      </w:r>
      <w:sdt>
        <w:sdtPr>
          <w:rPr>
            <w:rFonts w:ascii="Arial" w:hAnsi="Arial" w:cs="Arial"/>
            <w:sz w:val="24"/>
            <w:szCs w:val="24"/>
          </w:rPr>
          <w:id w:val="2047179282"/>
          <w:citation/>
        </w:sdtPr>
        <w:sdtContent>
          <w:r w:rsidR="005B1216" w:rsidRPr="00086DD7">
            <w:rPr>
              <w:rFonts w:ascii="Arial" w:hAnsi="Arial" w:cs="Arial"/>
              <w:sz w:val="24"/>
              <w:szCs w:val="24"/>
            </w:rPr>
            <w:fldChar w:fldCharType="begin"/>
          </w:r>
          <w:r w:rsidR="005B1216" w:rsidRPr="00086DD7">
            <w:rPr>
              <w:rFonts w:ascii="Arial" w:hAnsi="Arial" w:cs="Arial"/>
              <w:sz w:val="24"/>
              <w:szCs w:val="24"/>
            </w:rPr>
            <w:instrText xml:space="preserve"> CITATION RAk03 \l 2057 </w:instrText>
          </w:r>
          <w:r w:rsidR="005B1216"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(R. Akbiyikli, 2003)</w:t>
          </w:r>
          <w:r w:rsidR="005B1216" w:rsidRPr="00086DD7">
            <w:rPr>
              <w:rFonts w:ascii="Arial" w:hAnsi="Arial" w:cs="Arial"/>
              <w:sz w:val="24"/>
              <w:szCs w:val="24"/>
            </w:rPr>
            <w:fldChar w:fldCharType="end"/>
          </w:r>
        </w:sdtContent>
      </w:sdt>
    </w:p>
    <w:p w:rsidR="00EB281A" w:rsidRDefault="00664C6A" w:rsidP="004E584F">
      <w:pPr>
        <w:spacing w:line="480" w:lineRule="auto"/>
        <w:jc w:val="both"/>
        <w:rPr>
          <w:rFonts w:ascii="Arial" w:hAnsi="Arial" w:cs="Arial"/>
          <w:sz w:val="24"/>
          <w:szCs w:val="24"/>
        </w:rPr>
      </w:pPr>
      <w:r w:rsidRPr="00086DD7">
        <w:rPr>
          <w:rFonts w:ascii="Arial" w:hAnsi="Arial" w:cs="Arial"/>
          <w:sz w:val="24"/>
          <w:szCs w:val="24"/>
        </w:rPr>
        <w:t>The aim of the framework shown above is to establish and understanding of mutual objectives each party in the project has which aims to achieve a good relationship with parties including “honesty, openness, trust, integrity and co-operation” which will make sure all parties are working together for the project.</w:t>
      </w:r>
      <w:r w:rsidR="005B1216" w:rsidRPr="00086DD7">
        <w:rPr>
          <w:rFonts w:ascii="Arial" w:hAnsi="Arial" w:cs="Arial"/>
          <w:sz w:val="24"/>
          <w:szCs w:val="24"/>
        </w:rPr>
        <w:t xml:space="preserve"> In the PFI framework as the public sector becomes the purchaser of a service there is requirement of the construction of management and operating comparing which is called SPV (Special purpose vehicle)</w:t>
      </w:r>
      <w:r w:rsidR="00471481" w:rsidRPr="00086DD7">
        <w:rPr>
          <w:rFonts w:ascii="Arial" w:hAnsi="Arial" w:cs="Arial"/>
          <w:sz w:val="24"/>
          <w:szCs w:val="24"/>
        </w:rPr>
        <w:t xml:space="preserve"> which is the private sector body</w:t>
      </w:r>
      <w:sdt>
        <w:sdtPr>
          <w:rPr>
            <w:rFonts w:ascii="Arial" w:hAnsi="Arial" w:cs="Arial"/>
            <w:sz w:val="24"/>
            <w:szCs w:val="24"/>
          </w:rPr>
          <w:id w:val="1137538101"/>
          <w:citation/>
        </w:sdtPr>
        <w:sdtContent>
          <w:r w:rsidR="00471481" w:rsidRPr="00086DD7">
            <w:rPr>
              <w:rFonts w:ascii="Arial" w:hAnsi="Arial" w:cs="Arial"/>
              <w:sz w:val="24"/>
              <w:szCs w:val="24"/>
            </w:rPr>
            <w:fldChar w:fldCharType="begin"/>
          </w:r>
          <w:r w:rsidR="00471481" w:rsidRPr="00086DD7">
            <w:rPr>
              <w:rFonts w:ascii="Arial" w:hAnsi="Arial" w:cs="Arial"/>
              <w:sz w:val="24"/>
              <w:szCs w:val="24"/>
            </w:rPr>
            <w:instrText xml:space="preserve"> CITATION Hou12 \l 2057 </w:instrText>
          </w:r>
          <w:r w:rsidR="00471481"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(House of Commons Treasury Committee, 2012)</w:t>
          </w:r>
          <w:r w:rsidR="00471481" w:rsidRPr="00086DD7">
            <w:rPr>
              <w:rFonts w:ascii="Arial" w:hAnsi="Arial" w:cs="Arial"/>
              <w:sz w:val="24"/>
              <w:szCs w:val="24"/>
            </w:rPr>
            <w:fldChar w:fldCharType="end"/>
          </w:r>
        </w:sdtContent>
      </w:sdt>
      <w:r w:rsidR="005B1216" w:rsidRPr="00086DD7">
        <w:rPr>
          <w:rFonts w:ascii="Arial" w:hAnsi="Arial" w:cs="Arial"/>
          <w:sz w:val="24"/>
          <w:szCs w:val="24"/>
        </w:rPr>
        <w:t xml:space="preserve">.The SPV has legal owner ship of the concession which is authorised by the public </w:t>
      </w:r>
      <w:proofErr w:type="spellStart"/>
      <w:r w:rsidR="005B1216" w:rsidRPr="00086DD7">
        <w:rPr>
          <w:rFonts w:ascii="Arial" w:hAnsi="Arial" w:cs="Arial"/>
          <w:sz w:val="24"/>
          <w:szCs w:val="24"/>
        </w:rPr>
        <w:t>secto</w:t>
      </w:r>
      <w:r w:rsidR="00EB281A">
        <w:rPr>
          <w:rFonts w:ascii="Arial" w:hAnsi="Arial" w:cs="Arial"/>
          <w:sz w:val="24"/>
          <w:szCs w:val="24"/>
        </w:rPr>
        <w:t>r.As</w:t>
      </w:r>
      <w:proofErr w:type="spellEnd"/>
      <w:r w:rsidR="005B1216" w:rsidRPr="00086DD7">
        <w:rPr>
          <w:rFonts w:ascii="Arial" w:hAnsi="Arial" w:cs="Arial"/>
          <w:sz w:val="24"/>
          <w:szCs w:val="24"/>
        </w:rPr>
        <w:t xml:space="preserve"> </w:t>
      </w:r>
      <w:r w:rsidR="005B1216" w:rsidRPr="00086DD7">
        <w:rPr>
          <w:rFonts w:ascii="Arial" w:hAnsi="Arial" w:cs="Arial"/>
          <w:sz w:val="24"/>
          <w:szCs w:val="24"/>
        </w:rPr>
        <w:lastRenderedPageBreak/>
        <w:t>shown in figure one the parties (Contract operator, bank and lenders) involved in the FPI own the SPV</w:t>
      </w:r>
      <w:sdt>
        <w:sdtPr>
          <w:rPr>
            <w:rFonts w:ascii="Arial" w:hAnsi="Arial" w:cs="Arial"/>
            <w:sz w:val="24"/>
            <w:szCs w:val="24"/>
          </w:rPr>
          <w:id w:val="1751320504"/>
          <w:citation/>
        </w:sdtPr>
        <w:sdtContent>
          <w:r w:rsidR="005B1216" w:rsidRPr="00086DD7">
            <w:rPr>
              <w:rFonts w:ascii="Arial" w:hAnsi="Arial" w:cs="Arial"/>
              <w:sz w:val="24"/>
              <w:szCs w:val="24"/>
            </w:rPr>
            <w:fldChar w:fldCharType="begin"/>
          </w:r>
          <w:r w:rsidR="005B1216" w:rsidRPr="00086DD7">
            <w:rPr>
              <w:rFonts w:ascii="Arial" w:hAnsi="Arial" w:cs="Arial"/>
              <w:sz w:val="24"/>
              <w:szCs w:val="24"/>
            </w:rPr>
            <w:instrText xml:space="preserve">CITATION Rif04 \l 2057 </w:instrText>
          </w:r>
          <w:r w:rsidR="005B1216"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(R. Akbiyikli, 2004)</w:t>
          </w:r>
          <w:r w:rsidR="005B1216" w:rsidRPr="00086DD7">
            <w:rPr>
              <w:rFonts w:ascii="Arial" w:hAnsi="Arial" w:cs="Arial"/>
              <w:sz w:val="24"/>
              <w:szCs w:val="24"/>
            </w:rPr>
            <w:fldChar w:fldCharType="end"/>
          </w:r>
        </w:sdtContent>
      </w:sdt>
      <w:r w:rsidR="005B1216" w:rsidRPr="00086DD7">
        <w:rPr>
          <w:rFonts w:ascii="Arial" w:hAnsi="Arial" w:cs="Arial"/>
          <w:sz w:val="24"/>
          <w:szCs w:val="24"/>
        </w:rPr>
        <w:t>.</w:t>
      </w:r>
      <w:r w:rsidR="00EB281A">
        <w:rPr>
          <w:rFonts w:ascii="Arial" w:hAnsi="Arial" w:cs="Arial"/>
          <w:sz w:val="24"/>
          <w:szCs w:val="24"/>
        </w:rPr>
        <w:t xml:space="preserve">Sometimes incentives such as rewards for achieving the goal before the deadline are used to  increase the performance of </w:t>
      </w:r>
      <w:r w:rsidR="003D0588">
        <w:rPr>
          <w:rFonts w:ascii="Arial" w:hAnsi="Arial" w:cs="Arial"/>
          <w:sz w:val="24"/>
          <w:szCs w:val="24"/>
        </w:rPr>
        <w:t xml:space="preserve">the </w:t>
      </w:r>
      <w:r w:rsidR="00EB281A">
        <w:rPr>
          <w:rFonts w:ascii="Arial" w:hAnsi="Arial" w:cs="Arial"/>
          <w:sz w:val="24"/>
          <w:szCs w:val="24"/>
        </w:rPr>
        <w:t>private sector to achieve a desirable level in the project</w:t>
      </w:r>
      <w:sdt>
        <w:sdtPr>
          <w:rPr>
            <w:rFonts w:ascii="Arial" w:hAnsi="Arial" w:cs="Arial"/>
            <w:sz w:val="24"/>
            <w:szCs w:val="24"/>
          </w:rPr>
          <w:id w:val="1935078499"/>
          <w:citation/>
        </w:sdtPr>
        <w:sdtContent>
          <w:r w:rsidR="00EB281A">
            <w:rPr>
              <w:rFonts w:ascii="Arial" w:hAnsi="Arial" w:cs="Arial"/>
              <w:sz w:val="24"/>
              <w:szCs w:val="24"/>
            </w:rPr>
            <w:fldChar w:fldCharType="begin"/>
          </w:r>
          <w:r w:rsidR="00EB281A">
            <w:rPr>
              <w:rFonts w:ascii="Arial" w:hAnsi="Arial" w:cs="Arial"/>
              <w:sz w:val="24"/>
              <w:szCs w:val="24"/>
            </w:rPr>
            <w:instrText xml:space="preserve"> CITATION Lei05 \l 2057 </w:instrText>
          </w:r>
          <w:r w:rsidR="00EB281A">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(Lei ZHOU, 2005)</w:t>
          </w:r>
          <w:r w:rsidR="00EB281A">
            <w:rPr>
              <w:rFonts w:ascii="Arial" w:hAnsi="Arial" w:cs="Arial"/>
              <w:sz w:val="24"/>
              <w:szCs w:val="24"/>
            </w:rPr>
            <w:fldChar w:fldCharType="end"/>
          </w:r>
        </w:sdtContent>
      </w:sdt>
      <w:r w:rsidR="00EB281A">
        <w:rPr>
          <w:rFonts w:ascii="Arial" w:hAnsi="Arial" w:cs="Arial"/>
          <w:sz w:val="24"/>
          <w:szCs w:val="24"/>
        </w:rPr>
        <w:t>.</w:t>
      </w: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pPr>
    </w:p>
    <w:p w:rsidR="003E338A" w:rsidRPr="003D0588" w:rsidRDefault="000B1713" w:rsidP="004E584F">
      <w:pPr>
        <w:spacing w:line="480" w:lineRule="auto"/>
        <w:jc w:val="both"/>
        <w:rPr>
          <w:rFonts w:ascii="Arial" w:hAnsi="Arial" w:cs="Arial"/>
          <w:b/>
          <w:sz w:val="32"/>
          <w:szCs w:val="24"/>
        </w:rPr>
      </w:pPr>
      <w:r w:rsidRPr="003D0588">
        <w:rPr>
          <w:rFonts w:ascii="Arial" w:hAnsi="Arial" w:cs="Arial"/>
          <w:b/>
          <w:sz w:val="32"/>
          <w:szCs w:val="24"/>
        </w:rPr>
        <w:lastRenderedPageBreak/>
        <w:t>Main body</w:t>
      </w:r>
    </w:p>
    <w:p w:rsidR="00CD51C9" w:rsidRPr="00086DD7" w:rsidRDefault="00962147" w:rsidP="004E584F">
      <w:pPr>
        <w:spacing w:line="480" w:lineRule="auto"/>
        <w:jc w:val="both"/>
        <w:rPr>
          <w:rFonts w:ascii="Arial" w:hAnsi="Arial" w:cs="Arial"/>
          <w:b/>
          <w:sz w:val="24"/>
          <w:szCs w:val="24"/>
        </w:rPr>
      </w:pPr>
      <w:r w:rsidRPr="00086DD7">
        <w:rPr>
          <w:rFonts w:ascii="Arial" w:hAnsi="Arial" w:cs="Arial"/>
          <w:b/>
          <w:sz w:val="24"/>
          <w:szCs w:val="24"/>
        </w:rPr>
        <w:t>Advantages and disadvantages</w:t>
      </w:r>
      <w:r w:rsidR="00CD51C9" w:rsidRPr="00086DD7">
        <w:rPr>
          <w:rFonts w:ascii="Arial" w:hAnsi="Arial" w:cs="Arial"/>
          <w:b/>
          <w:sz w:val="24"/>
          <w:szCs w:val="24"/>
        </w:rPr>
        <w:t xml:space="preserve"> </w:t>
      </w:r>
    </w:p>
    <w:p w:rsidR="00CD51C9" w:rsidRPr="00086DD7" w:rsidRDefault="00CD51C9" w:rsidP="004E584F">
      <w:pPr>
        <w:spacing w:line="480" w:lineRule="auto"/>
        <w:jc w:val="both"/>
        <w:rPr>
          <w:rFonts w:ascii="Arial" w:hAnsi="Arial" w:cs="Arial"/>
          <w:b/>
          <w:sz w:val="24"/>
          <w:szCs w:val="24"/>
        </w:rPr>
      </w:pPr>
      <w:r w:rsidRPr="00086DD7">
        <w:rPr>
          <w:rFonts w:ascii="Arial" w:hAnsi="Arial" w:cs="Arial"/>
          <w:b/>
          <w:sz w:val="24"/>
          <w:szCs w:val="24"/>
        </w:rPr>
        <w:t>Advantages of PFI</w:t>
      </w:r>
    </w:p>
    <w:p w:rsidR="00CD51C9" w:rsidRPr="00086DD7" w:rsidRDefault="00CD51C9" w:rsidP="004E584F">
      <w:pPr>
        <w:spacing w:line="480" w:lineRule="auto"/>
        <w:jc w:val="both"/>
        <w:rPr>
          <w:rFonts w:ascii="Arial" w:hAnsi="Arial" w:cs="Arial"/>
          <w:sz w:val="24"/>
          <w:szCs w:val="24"/>
        </w:rPr>
      </w:pPr>
      <w:r w:rsidRPr="00086DD7">
        <w:rPr>
          <w:rFonts w:ascii="Arial" w:hAnsi="Arial" w:cs="Arial"/>
          <w:sz w:val="24"/>
          <w:szCs w:val="24"/>
        </w:rPr>
        <w:t xml:space="preserve">One major advantage of PFI is that due to the private sector being in charge of the service such as building and </w:t>
      </w:r>
      <w:r w:rsidR="005B1216" w:rsidRPr="00086DD7">
        <w:rPr>
          <w:rFonts w:ascii="Arial" w:hAnsi="Arial" w:cs="Arial"/>
          <w:sz w:val="24"/>
          <w:szCs w:val="24"/>
        </w:rPr>
        <w:t>financing</w:t>
      </w:r>
      <w:r w:rsidRPr="00086DD7">
        <w:rPr>
          <w:rFonts w:ascii="Arial" w:hAnsi="Arial" w:cs="Arial"/>
          <w:sz w:val="24"/>
          <w:szCs w:val="24"/>
        </w:rPr>
        <w:t xml:space="preserve"> the public asset ,the public sector transfer the risk associated with the new asset to the private sector to obtain a value for money</w:t>
      </w:r>
      <w:sdt>
        <w:sdtPr>
          <w:rPr>
            <w:rFonts w:ascii="Arial" w:hAnsi="Arial" w:cs="Arial"/>
            <w:sz w:val="24"/>
            <w:szCs w:val="24"/>
          </w:rPr>
          <w:id w:val="-720820562"/>
          <w:citation/>
        </w:sdtPr>
        <w:sdtContent>
          <w:r w:rsidRPr="00086DD7">
            <w:rPr>
              <w:rFonts w:ascii="Arial" w:hAnsi="Arial" w:cs="Arial"/>
              <w:sz w:val="24"/>
              <w:szCs w:val="24"/>
            </w:rPr>
            <w:fldChar w:fldCharType="begin"/>
          </w:r>
          <w:r w:rsidR="005B1216" w:rsidRPr="00086DD7">
            <w:rPr>
              <w:rFonts w:ascii="Arial" w:hAnsi="Arial" w:cs="Arial"/>
              <w:sz w:val="24"/>
              <w:szCs w:val="24"/>
            </w:rPr>
            <w:instrText xml:space="preserve">CITATION Rif04 \l 2057 </w:instrText>
          </w:r>
          <w:r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(R. Akbiyikli, 2004)</w:t>
          </w:r>
          <w:r w:rsidRPr="00086DD7">
            <w:rPr>
              <w:rFonts w:ascii="Arial" w:hAnsi="Arial" w:cs="Arial"/>
              <w:sz w:val="24"/>
              <w:szCs w:val="24"/>
            </w:rPr>
            <w:fldChar w:fldCharType="end"/>
          </w:r>
        </w:sdtContent>
      </w:sdt>
      <w:r w:rsidRPr="00086DD7">
        <w:rPr>
          <w:rFonts w:ascii="Arial" w:hAnsi="Arial" w:cs="Arial"/>
          <w:sz w:val="24"/>
          <w:szCs w:val="24"/>
        </w:rPr>
        <w:t>.</w:t>
      </w:r>
      <w:r w:rsidR="00145F3C" w:rsidRPr="00086DD7">
        <w:rPr>
          <w:rFonts w:ascii="Arial" w:hAnsi="Arial" w:cs="Arial"/>
          <w:sz w:val="24"/>
          <w:szCs w:val="24"/>
        </w:rPr>
        <w:t xml:space="preserve">Although risks are transferred due to the PFI appraisal a very organised risk management system is used to minimise the occurrences of risks within the project using cost effective </w:t>
      </w:r>
      <w:r w:rsidR="00F939AC" w:rsidRPr="00086DD7">
        <w:rPr>
          <w:rFonts w:ascii="Arial" w:hAnsi="Arial" w:cs="Arial"/>
          <w:sz w:val="24"/>
          <w:szCs w:val="24"/>
        </w:rPr>
        <w:t>methods’ reduces the requirements of tax based procurements for the government therefore reducing the taxpayer costs which is beneficial for the economy.</w:t>
      </w:r>
      <w:r w:rsidR="00145F3C" w:rsidRPr="00086DD7">
        <w:rPr>
          <w:rFonts w:ascii="Arial" w:hAnsi="Arial" w:cs="Arial"/>
          <w:sz w:val="24"/>
          <w:szCs w:val="24"/>
        </w:rPr>
        <w:t xml:space="preserve"> The main aims of PFI appraisal is to firstly to prove the value for money in the project being accepted, to prove the reliability and accuracy of the assumptions being made to use a PFI scheme rather than a traditional scheme and to decide which risks are better to be “retained” by the public sector and which risks are more beneficial to “transfer” to the private sector.</w:t>
      </w:r>
    </w:p>
    <w:p w:rsidR="00145F3C" w:rsidRPr="00086DD7" w:rsidRDefault="00145F3C" w:rsidP="004E584F">
      <w:pPr>
        <w:spacing w:line="480" w:lineRule="auto"/>
        <w:jc w:val="both"/>
        <w:rPr>
          <w:rFonts w:ascii="Arial" w:hAnsi="Arial" w:cs="Arial"/>
          <w:sz w:val="24"/>
          <w:szCs w:val="24"/>
        </w:rPr>
      </w:pPr>
      <w:r w:rsidRPr="00086DD7">
        <w:rPr>
          <w:rFonts w:ascii="Arial" w:hAnsi="Arial" w:cs="Arial"/>
          <w:sz w:val="24"/>
          <w:szCs w:val="24"/>
        </w:rPr>
        <w:t xml:space="preserve">The </w:t>
      </w:r>
      <w:r w:rsidR="002D3B1D" w:rsidRPr="00086DD7">
        <w:rPr>
          <w:rFonts w:ascii="Arial" w:hAnsi="Arial" w:cs="Arial"/>
          <w:sz w:val="24"/>
          <w:szCs w:val="24"/>
        </w:rPr>
        <w:t>current Northern Ireland(NI)</w:t>
      </w:r>
      <w:r w:rsidRPr="00086DD7">
        <w:rPr>
          <w:rFonts w:ascii="Arial" w:hAnsi="Arial" w:cs="Arial"/>
          <w:sz w:val="24"/>
          <w:szCs w:val="24"/>
        </w:rPr>
        <w:t xml:space="preserve"> funding regime heavily hinders the capital spending when financing projects through traditional methods</w:t>
      </w:r>
      <w:r w:rsidR="002D3B1D" w:rsidRPr="00086DD7">
        <w:rPr>
          <w:rFonts w:ascii="Arial" w:hAnsi="Arial" w:cs="Arial"/>
          <w:sz w:val="24"/>
          <w:szCs w:val="24"/>
        </w:rPr>
        <w:t xml:space="preserve"> as the amount that can be borrowed is very tightly constrained. A constrained amount of capital reduces the number of projects that can be conducted slowing down the improvement of the economy and GDP. This is not an issue when using PPP schemes such as PFI as it has no impact on capital budget and the public sector is only charged annually</w:t>
      </w:r>
      <w:sdt>
        <w:sdtPr>
          <w:rPr>
            <w:rFonts w:ascii="Arial" w:hAnsi="Arial" w:cs="Arial"/>
            <w:sz w:val="24"/>
            <w:szCs w:val="24"/>
          </w:rPr>
          <w:id w:val="548888645"/>
          <w:citation/>
        </w:sdtPr>
        <w:sdtContent>
          <w:r w:rsidR="002D3B1D" w:rsidRPr="00086DD7">
            <w:rPr>
              <w:rFonts w:ascii="Arial" w:hAnsi="Arial" w:cs="Arial"/>
              <w:sz w:val="24"/>
              <w:szCs w:val="24"/>
            </w:rPr>
            <w:fldChar w:fldCharType="begin"/>
          </w:r>
          <w:r w:rsidR="002D3B1D" w:rsidRPr="00086DD7">
            <w:rPr>
              <w:rFonts w:ascii="Arial" w:hAnsi="Arial" w:cs="Arial"/>
              <w:sz w:val="24"/>
              <w:szCs w:val="24"/>
            </w:rPr>
            <w:instrText xml:space="preserve"> CITATION Mar09 \l 2057 </w:instrText>
          </w:r>
          <w:r w:rsidR="002D3B1D"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(Mark Hellowell, 2009)</w:t>
          </w:r>
          <w:r w:rsidR="002D3B1D" w:rsidRPr="00086DD7">
            <w:rPr>
              <w:rFonts w:ascii="Arial" w:hAnsi="Arial" w:cs="Arial"/>
              <w:sz w:val="24"/>
              <w:szCs w:val="24"/>
            </w:rPr>
            <w:fldChar w:fldCharType="end"/>
          </w:r>
        </w:sdtContent>
      </w:sdt>
      <w:r w:rsidR="002D3B1D" w:rsidRPr="00086DD7">
        <w:rPr>
          <w:rFonts w:ascii="Arial" w:hAnsi="Arial" w:cs="Arial"/>
          <w:sz w:val="24"/>
          <w:szCs w:val="24"/>
        </w:rPr>
        <w:t xml:space="preserve">. </w:t>
      </w:r>
    </w:p>
    <w:p w:rsidR="00CD51C9" w:rsidRPr="00086DD7" w:rsidRDefault="00E33201" w:rsidP="004E584F">
      <w:pPr>
        <w:spacing w:line="480" w:lineRule="auto"/>
        <w:jc w:val="both"/>
        <w:rPr>
          <w:rFonts w:ascii="Arial" w:hAnsi="Arial" w:cs="Arial"/>
          <w:sz w:val="24"/>
          <w:szCs w:val="24"/>
        </w:rPr>
      </w:pPr>
      <w:r w:rsidRPr="00086DD7">
        <w:rPr>
          <w:rFonts w:ascii="Arial" w:hAnsi="Arial" w:cs="Arial"/>
          <w:sz w:val="24"/>
          <w:szCs w:val="24"/>
        </w:rPr>
        <w:t xml:space="preserve">Private sectors due to the risk are more likely to focus on </w:t>
      </w:r>
      <w:r w:rsidR="00C06761" w:rsidRPr="00086DD7">
        <w:rPr>
          <w:rFonts w:ascii="Arial" w:hAnsi="Arial" w:cs="Arial"/>
          <w:sz w:val="24"/>
          <w:szCs w:val="24"/>
        </w:rPr>
        <w:t xml:space="preserve">the success of the project through a long-term view of the project rather than thinking about how the project can </w:t>
      </w:r>
      <w:r w:rsidR="00C06761" w:rsidRPr="00086DD7">
        <w:rPr>
          <w:rFonts w:ascii="Arial" w:hAnsi="Arial" w:cs="Arial"/>
          <w:sz w:val="24"/>
          <w:szCs w:val="24"/>
        </w:rPr>
        <w:lastRenderedPageBreak/>
        <w:t>be finished as soon as possible. The focus is aim towards risk management through PFI appraisal and focus on output/outcomes rather than what’s been input this is due to the project being funded by the private sector rather than the government which means the private sector would lose more if the project was not managed efficiently and effectively</w:t>
      </w:r>
      <w:sdt>
        <w:sdtPr>
          <w:rPr>
            <w:rFonts w:ascii="Arial" w:hAnsi="Arial" w:cs="Arial"/>
            <w:sz w:val="24"/>
            <w:szCs w:val="24"/>
          </w:rPr>
          <w:id w:val="-1843067577"/>
          <w:citation/>
        </w:sdtPr>
        <w:sdtContent>
          <w:r w:rsidR="00C06761" w:rsidRPr="00086DD7">
            <w:rPr>
              <w:rFonts w:ascii="Arial" w:hAnsi="Arial" w:cs="Arial"/>
              <w:sz w:val="24"/>
              <w:szCs w:val="24"/>
            </w:rPr>
            <w:fldChar w:fldCharType="begin"/>
          </w:r>
          <w:r w:rsidR="00C06761" w:rsidRPr="00086DD7">
            <w:rPr>
              <w:rFonts w:ascii="Arial" w:hAnsi="Arial" w:cs="Arial"/>
              <w:sz w:val="24"/>
              <w:szCs w:val="24"/>
            </w:rPr>
            <w:instrText xml:space="preserve"> CITATION Pub08 \l 2057 </w:instrText>
          </w:r>
          <w:r w:rsidR="00C06761"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(Public Sector Research Centre, 2008)</w:t>
          </w:r>
          <w:r w:rsidR="00C06761" w:rsidRPr="00086DD7">
            <w:rPr>
              <w:rFonts w:ascii="Arial" w:hAnsi="Arial" w:cs="Arial"/>
              <w:sz w:val="24"/>
              <w:szCs w:val="24"/>
            </w:rPr>
            <w:fldChar w:fldCharType="end"/>
          </w:r>
        </w:sdtContent>
      </w:sdt>
      <w:r w:rsidR="00C06761" w:rsidRPr="00086DD7">
        <w:rPr>
          <w:rFonts w:ascii="Arial" w:hAnsi="Arial" w:cs="Arial"/>
          <w:sz w:val="24"/>
          <w:szCs w:val="24"/>
        </w:rPr>
        <w:t>.</w:t>
      </w:r>
    </w:p>
    <w:p w:rsidR="001871E1" w:rsidRPr="00086DD7" w:rsidRDefault="00962147" w:rsidP="00E3446C">
      <w:pPr>
        <w:spacing w:line="480" w:lineRule="auto"/>
        <w:jc w:val="both"/>
        <w:rPr>
          <w:rFonts w:ascii="Arial" w:hAnsi="Arial" w:cs="Arial"/>
          <w:sz w:val="24"/>
          <w:szCs w:val="24"/>
        </w:rPr>
      </w:pPr>
      <w:r w:rsidRPr="00086DD7">
        <w:rPr>
          <w:rFonts w:ascii="Arial" w:hAnsi="Arial" w:cs="Arial"/>
          <w:sz w:val="24"/>
          <w:szCs w:val="24"/>
        </w:rPr>
        <w:t xml:space="preserve">Together the </w:t>
      </w:r>
      <w:r w:rsidR="004050D6" w:rsidRPr="00086DD7">
        <w:rPr>
          <w:rFonts w:ascii="Arial" w:hAnsi="Arial" w:cs="Arial"/>
          <w:sz w:val="24"/>
          <w:szCs w:val="24"/>
        </w:rPr>
        <w:t>private</w:t>
      </w:r>
      <w:r w:rsidRPr="00086DD7">
        <w:rPr>
          <w:rFonts w:ascii="Arial" w:hAnsi="Arial" w:cs="Arial"/>
          <w:sz w:val="24"/>
          <w:szCs w:val="24"/>
        </w:rPr>
        <w:t xml:space="preserve"> sector and the public sector fill in the gaps each sector is </w:t>
      </w:r>
      <w:r w:rsidR="004050D6" w:rsidRPr="00086DD7">
        <w:rPr>
          <w:rFonts w:ascii="Arial" w:hAnsi="Arial" w:cs="Arial"/>
          <w:sz w:val="24"/>
          <w:szCs w:val="24"/>
        </w:rPr>
        <w:t>missing. Private</w:t>
      </w:r>
      <w:r w:rsidRPr="00086DD7">
        <w:rPr>
          <w:rFonts w:ascii="Arial" w:hAnsi="Arial" w:cs="Arial"/>
          <w:sz w:val="24"/>
          <w:szCs w:val="24"/>
        </w:rPr>
        <w:t xml:space="preserve"> partners are specialised in “complex financial </w:t>
      </w:r>
      <w:r w:rsidR="004050D6" w:rsidRPr="00086DD7">
        <w:rPr>
          <w:rFonts w:ascii="Arial" w:hAnsi="Arial" w:cs="Arial"/>
          <w:sz w:val="24"/>
          <w:szCs w:val="24"/>
        </w:rPr>
        <w:t>arrangements</w:t>
      </w:r>
      <w:r w:rsidRPr="00086DD7">
        <w:rPr>
          <w:rFonts w:ascii="Arial" w:hAnsi="Arial" w:cs="Arial"/>
          <w:sz w:val="24"/>
          <w:szCs w:val="24"/>
        </w:rPr>
        <w:t xml:space="preserve">” as well as tasks which require a more technical set of skills which is handle more </w:t>
      </w:r>
      <w:r w:rsidR="004050D6" w:rsidRPr="00086DD7">
        <w:rPr>
          <w:rFonts w:ascii="Arial" w:hAnsi="Arial" w:cs="Arial"/>
          <w:sz w:val="24"/>
          <w:szCs w:val="24"/>
        </w:rPr>
        <w:t>effectively</w:t>
      </w:r>
      <w:r w:rsidRPr="00086DD7">
        <w:rPr>
          <w:rFonts w:ascii="Arial" w:hAnsi="Arial" w:cs="Arial"/>
          <w:sz w:val="24"/>
          <w:szCs w:val="24"/>
        </w:rPr>
        <w:t xml:space="preserve"> by the skills of the private sector. The public sector in has control of the “legal system, regulation and policies” which gives the government more control of the project which allows for </w:t>
      </w:r>
      <w:r w:rsidR="004050D6" w:rsidRPr="00086DD7">
        <w:rPr>
          <w:rFonts w:ascii="Arial" w:hAnsi="Arial" w:cs="Arial"/>
          <w:sz w:val="24"/>
          <w:szCs w:val="24"/>
        </w:rPr>
        <w:t>some</w:t>
      </w:r>
      <w:r w:rsidRPr="00086DD7">
        <w:rPr>
          <w:rFonts w:ascii="Arial" w:hAnsi="Arial" w:cs="Arial"/>
          <w:sz w:val="24"/>
          <w:szCs w:val="24"/>
        </w:rPr>
        <w:t xml:space="preserve"> </w:t>
      </w:r>
      <w:r w:rsidR="004050D6" w:rsidRPr="00086DD7">
        <w:rPr>
          <w:rFonts w:ascii="Arial" w:hAnsi="Arial" w:cs="Arial"/>
          <w:sz w:val="24"/>
          <w:szCs w:val="24"/>
        </w:rPr>
        <w:t>reliability</w:t>
      </w:r>
      <w:r w:rsidRPr="00086DD7">
        <w:rPr>
          <w:rFonts w:ascii="Arial" w:hAnsi="Arial" w:cs="Arial"/>
          <w:sz w:val="24"/>
          <w:szCs w:val="24"/>
        </w:rPr>
        <w:t xml:space="preserve"> of the </w:t>
      </w:r>
      <w:r w:rsidR="004050D6" w:rsidRPr="00086DD7">
        <w:rPr>
          <w:rFonts w:ascii="Arial" w:hAnsi="Arial" w:cs="Arial"/>
          <w:sz w:val="24"/>
          <w:szCs w:val="24"/>
        </w:rPr>
        <w:t>project. The combination of both the public sect and private sector for FPIs add more value for money to these projects by the quality of work they are capable of as a team</w:t>
      </w:r>
      <w:sdt>
        <w:sdtPr>
          <w:rPr>
            <w:rFonts w:ascii="Arial" w:hAnsi="Arial" w:cs="Arial"/>
            <w:sz w:val="24"/>
            <w:szCs w:val="24"/>
          </w:rPr>
          <w:id w:val="-894047426"/>
          <w:citation/>
        </w:sdtPr>
        <w:sdtContent>
          <w:r w:rsidR="004050D6" w:rsidRPr="00086DD7">
            <w:rPr>
              <w:rFonts w:ascii="Arial" w:hAnsi="Arial" w:cs="Arial"/>
              <w:sz w:val="24"/>
              <w:szCs w:val="24"/>
            </w:rPr>
            <w:fldChar w:fldCharType="begin"/>
          </w:r>
          <w:r w:rsidR="004050D6" w:rsidRPr="00086DD7">
            <w:rPr>
              <w:rFonts w:ascii="Arial" w:hAnsi="Arial" w:cs="Arial"/>
              <w:sz w:val="24"/>
              <w:szCs w:val="24"/>
            </w:rPr>
            <w:instrText xml:space="preserve"> CITATION Jak12 \l 2057 </w:instrText>
          </w:r>
          <w:r w:rsidR="004050D6"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(Jakutyte, 2012)</w:t>
          </w:r>
          <w:r w:rsidR="004050D6" w:rsidRPr="00086DD7">
            <w:rPr>
              <w:rFonts w:ascii="Arial" w:hAnsi="Arial" w:cs="Arial"/>
              <w:sz w:val="24"/>
              <w:szCs w:val="24"/>
            </w:rPr>
            <w:fldChar w:fldCharType="end"/>
          </w:r>
        </w:sdtContent>
      </w:sdt>
      <w:r w:rsidR="004050D6" w:rsidRPr="00086DD7">
        <w:rPr>
          <w:rFonts w:ascii="Arial" w:hAnsi="Arial" w:cs="Arial"/>
          <w:sz w:val="24"/>
          <w:szCs w:val="24"/>
        </w:rPr>
        <w:t>.</w:t>
      </w:r>
    </w:p>
    <w:p w:rsidR="00CD51C9" w:rsidRPr="00086DD7" w:rsidRDefault="00767AE7" w:rsidP="004E584F">
      <w:pPr>
        <w:spacing w:line="480" w:lineRule="auto"/>
        <w:jc w:val="both"/>
        <w:rPr>
          <w:rFonts w:ascii="Arial" w:hAnsi="Arial" w:cs="Arial"/>
          <w:b/>
          <w:sz w:val="24"/>
          <w:szCs w:val="24"/>
        </w:rPr>
      </w:pPr>
      <w:r w:rsidRPr="00086DD7">
        <w:rPr>
          <w:rFonts w:ascii="Arial" w:hAnsi="Arial" w:cs="Arial"/>
          <w:b/>
          <w:sz w:val="24"/>
          <w:szCs w:val="24"/>
        </w:rPr>
        <w:t>Disadvantages</w:t>
      </w:r>
      <w:r w:rsidR="00CD51C9" w:rsidRPr="00086DD7">
        <w:rPr>
          <w:rFonts w:ascii="Arial" w:hAnsi="Arial" w:cs="Arial"/>
          <w:b/>
          <w:sz w:val="24"/>
          <w:szCs w:val="24"/>
        </w:rPr>
        <w:t xml:space="preserve"> of PFI</w:t>
      </w:r>
    </w:p>
    <w:p w:rsidR="00F939AC" w:rsidRPr="00086DD7" w:rsidRDefault="00C626C3" w:rsidP="004E584F">
      <w:pPr>
        <w:spacing w:line="480" w:lineRule="auto"/>
        <w:jc w:val="both"/>
        <w:rPr>
          <w:rFonts w:ascii="Arial" w:hAnsi="Arial" w:cs="Arial"/>
          <w:sz w:val="24"/>
          <w:szCs w:val="24"/>
        </w:rPr>
      </w:pPr>
      <w:r w:rsidRPr="00086DD7">
        <w:rPr>
          <w:rFonts w:ascii="Arial" w:hAnsi="Arial" w:cs="Arial"/>
          <w:sz w:val="24"/>
          <w:szCs w:val="24"/>
        </w:rPr>
        <w:t>In comparison with public-</w:t>
      </w:r>
      <w:r w:rsidR="00F939AC" w:rsidRPr="00086DD7">
        <w:rPr>
          <w:rFonts w:ascii="Arial" w:hAnsi="Arial" w:cs="Arial"/>
          <w:sz w:val="24"/>
          <w:szCs w:val="24"/>
        </w:rPr>
        <w:t xml:space="preserve">public </w:t>
      </w:r>
      <w:r w:rsidRPr="00086DD7">
        <w:rPr>
          <w:rFonts w:ascii="Arial" w:hAnsi="Arial" w:cs="Arial"/>
          <w:sz w:val="24"/>
          <w:szCs w:val="24"/>
        </w:rPr>
        <w:t>partnerships</w:t>
      </w:r>
      <w:r w:rsidR="00F939AC" w:rsidRPr="00086DD7">
        <w:rPr>
          <w:rFonts w:ascii="Arial" w:hAnsi="Arial" w:cs="Arial"/>
          <w:sz w:val="24"/>
          <w:szCs w:val="24"/>
        </w:rPr>
        <w:t xml:space="preserve"> PPPs </w:t>
      </w:r>
      <w:r w:rsidRPr="00086DD7">
        <w:rPr>
          <w:rFonts w:ascii="Arial" w:hAnsi="Arial" w:cs="Arial"/>
          <w:sz w:val="24"/>
          <w:szCs w:val="24"/>
        </w:rPr>
        <w:t>are</w:t>
      </w:r>
      <w:r w:rsidR="00F939AC" w:rsidRPr="00086DD7">
        <w:rPr>
          <w:rFonts w:ascii="Arial" w:hAnsi="Arial" w:cs="Arial"/>
          <w:sz w:val="24"/>
          <w:szCs w:val="24"/>
        </w:rPr>
        <w:t xml:space="preserve"> more expensive </w:t>
      </w:r>
      <w:r w:rsidRPr="00086DD7">
        <w:rPr>
          <w:rFonts w:ascii="Arial" w:hAnsi="Arial" w:cs="Arial"/>
          <w:sz w:val="24"/>
          <w:szCs w:val="24"/>
        </w:rPr>
        <w:t>since</w:t>
      </w:r>
      <w:r w:rsidR="00F939AC" w:rsidRPr="00086DD7">
        <w:rPr>
          <w:rFonts w:ascii="Arial" w:hAnsi="Arial" w:cs="Arial"/>
          <w:sz w:val="24"/>
          <w:szCs w:val="24"/>
        </w:rPr>
        <w:t xml:space="preserve"> PPPs are financed using taxable debt </w:t>
      </w:r>
      <w:r w:rsidRPr="00086DD7">
        <w:rPr>
          <w:rFonts w:ascii="Arial" w:hAnsi="Arial" w:cs="Arial"/>
          <w:sz w:val="24"/>
          <w:szCs w:val="24"/>
        </w:rPr>
        <w:t>where’s</w:t>
      </w:r>
      <w:r w:rsidR="00F939AC" w:rsidRPr="00086DD7">
        <w:rPr>
          <w:rFonts w:ascii="Arial" w:hAnsi="Arial" w:cs="Arial"/>
          <w:sz w:val="24"/>
          <w:szCs w:val="24"/>
        </w:rPr>
        <w:t xml:space="preserve"> as Public-Public partnerships are funded financially through </w:t>
      </w:r>
      <w:r w:rsidRPr="00086DD7">
        <w:rPr>
          <w:rFonts w:ascii="Arial" w:hAnsi="Arial" w:cs="Arial"/>
          <w:sz w:val="24"/>
          <w:szCs w:val="24"/>
        </w:rPr>
        <w:t>non-taxable</w:t>
      </w:r>
      <w:r w:rsidR="00F939AC" w:rsidRPr="00086DD7">
        <w:rPr>
          <w:rFonts w:ascii="Arial" w:hAnsi="Arial" w:cs="Arial"/>
          <w:sz w:val="24"/>
          <w:szCs w:val="24"/>
        </w:rPr>
        <w:t xml:space="preserve"> debt which </w:t>
      </w:r>
      <w:r w:rsidRPr="00086DD7">
        <w:rPr>
          <w:rFonts w:ascii="Arial" w:hAnsi="Arial" w:cs="Arial"/>
          <w:sz w:val="24"/>
          <w:szCs w:val="24"/>
        </w:rPr>
        <w:t>in the</w:t>
      </w:r>
      <w:r w:rsidR="00F939AC" w:rsidRPr="00086DD7">
        <w:rPr>
          <w:rFonts w:ascii="Arial" w:hAnsi="Arial" w:cs="Arial"/>
          <w:sz w:val="24"/>
          <w:szCs w:val="24"/>
        </w:rPr>
        <w:t xml:space="preserve"> short term is more beneficial because public corporations do not “make equity investments which are repaid at a higher rate of return than debt”</w:t>
      </w:r>
      <w:sdt>
        <w:sdtPr>
          <w:rPr>
            <w:rFonts w:ascii="Arial" w:hAnsi="Arial" w:cs="Arial"/>
            <w:sz w:val="24"/>
            <w:szCs w:val="24"/>
          </w:rPr>
          <w:id w:val="-1511828866"/>
          <w:citation/>
        </w:sdtPr>
        <w:sdtContent>
          <w:r w:rsidRPr="00086DD7">
            <w:rPr>
              <w:rFonts w:ascii="Arial" w:hAnsi="Arial" w:cs="Arial"/>
              <w:sz w:val="24"/>
              <w:szCs w:val="24"/>
            </w:rPr>
            <w:fldChar w:fldCharType="begin"/>
          </w:r>
          <w:r w:rsidRPr="00086DD7">
            <w:rPr>
              <w:rFonts w:ascii="Arial" w:hAnsi="Arial" w:cs="Arial"/>
              <w:sz w:val="24"/>
              <w:szCs w:val="24"/>
            </w:rPr>
            <w:instrText xml:space="preserve"> CITATION Mun10 \l 2057 </w:instrText>
          </w:r>
          <w:r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(Munya, 2010)</w:t>
          </w:r>
          <w:r w:rsidRPr="00086DD7">
            <w:rPr>
              <w:rFonts w:ascii="Arial" w:hAnsi="Arial" w:cs="Arial"/>
              <w:sz w:val="24"/>
              <w:szCs w:val="24"/>
            </w:rPr>
            <w:fldChar w:fldCharType="end"/>
          </w:r>
        </w:sdtContent>
      </w:sdt>
      <w:r w:rsidR="00F939AC" w:rsidRPr="00086DD7">
        <w:rPr>
          <w:rFonts w:ascii="Arial" w:hAnsi="Arial" w:cs="Arial"/>
          <w:sz w:val="24"/>
          <w:szCs w:val="24"/>
        </w:rPr>
        <w:t xml:space="preserve">. This </w:t>
      </w:r>
      <w:r w:rsidRPr="00086DD7">
        <w:rPr>
          <w:rFonts w:ascii="Arial" w:hAnsi="Arial" w:cs="Arial"/>
          <w:sz w:val="24"/>
          <w:szCs w:val="24"/>
        </w:rPr>
        <w:t>may be</w:t>
      </w:r>
      <w:r w:rsidR="00F939AC" w:rsidRPr="00086DD7">
        <w:rPr>
          <w:rFonts w:ascii="Arial" w:hAnsi="Arial" w:cs="Arial"/>
          <w:sz w:val="24"/>
          <w:szCs w:val="24"/>
        </w:rPr>
        <w:t xml:space="preserve"> </w:t>
      </w:r>
      <w:r w:rsidRPr="00086DD7">
        <w:rPr>
          <w:rFonts w:ascii="Arial" w:hAnsi="Arial" w:cs="Arial"/>
          <w:sz w:val="24"/>
          <w:szCs w:val="24"/>
        </w:rPr>
        <w:t>true,</w:t>
      </w:r>
      <w:r w:rsidR="00F939AC" w:rsidRPr="00086DD7">
        <w:rPr>
          <w:rFonts w:ascii="Arial" w:hAnsi="Arial" w:cs="Arial"/>
          <w:sz w:val="24"/>
          <w:szCs w:val="24"/>
        </w:rPr>
        <w:t xml:space="preserve"> but it is argued that in the long term when </w:t>
      </w:r>
      <w:r w:rsidRPr="00086DD7">
        <w:rPr>
          <w:rFonts w:ascii="Arial" w:hAnsi="Arial" w:cs="Arial"/>
          <w:sz w:val="24"/>
          <w:szCs w:val="24"/>
        </w:rPr>
        <w:t>considering</w:t>
      </w:r>
      <w:r w:rsidR="00F939AC" w:rsidRPr="00086DD7">
        <w:rPr>
          <w:rFonts w:ascii="Arial" w:hAnsi="Arial" w:cs="Arial"/>
          <w:sz w:val="24"/>
          <w:szCs w:val="24"/>
        </w:rPr>
        <w:t xml:space="preserve"> time constraints.</w:t>
      </w:r>
      <w:r w:rsidRPr="00086DD7">
        <w:rPr>
          <w:rFonts w:ascii="Arial" w:hAnsi="Arial" w:cs="Arial"/>
          <w:sz w:val="24"/>
          <w:szCs w:val="24"/>
        </w:rPr>
        <w:t xml:space="preserve"> Private</w:t>
      </w:r>
      <w:r w:rsidR="00F939AC" w:rsidRPr="00086DD7">
        <w:rPr>
          <w:rFonts w:ascii="Arial" w:hAnsi="Arial" w:cs="Arial"/>
          <w:sz w:val="24"/>
          <w:szCs w:val="24"/>
        </w:rPr>
        <w:t xml:space="preserve"> sectors are under time constraints to complete the project. </w:t>
      </w:r>
      <w:r w:rsidR="001C30AA" w:rsidRPr="00086DD7">
        <w:rPr>
          <w:rFonts w:ascii="Arial" w:hAnsi="Arial" w:cs="Arial"/>
          <w:sz w:val="24"/>
          <w:szCs w:val="24"/>
        </w:rPr>
        <w:t xml:space="preserve">The cost of private finance has been especially expensive following the financial crisis and due to the increase in private finance cost its suggested to be innefective.it was reported by PricewaterhouseCoopers that there as 2.4% between PFI projects and the “benchmark cost of capital” which suggests that </w:t>
      </w:r>
      <w:r w:rsidR="001C30AA" w:rsidRPr="00086DD7">
        <w:rPr>
          <w:rFonts w:ascii="Arial" w:hAnsi="Arial" w:cs="Arial"/>
          <w:sz w:val="24"/>
          <w:szCs w:val="24"/>
        </w:rPr>
        <w:lastRenderedPageBreak/>
        <w:t xml:space="preserve">there are not much benefits of privatised finance compared to traditional forms. Some of the extra cost of privatised finance are suggested to be “unsuccessful bid costs, swap costs (for fixed interest rate contracts), and limited competition” </w:t>
      </w:r>
      <w:sdt>
        <w:sdtPr>
          <w:rPr>
            <w:rFonts w:ascii="Arial" w:hAnsi="Arial" w:cs="Arial"/>
            <w:sz w:val="24"/>
            <w:szCs w:val="24"/>
          </w:rPr>
          <w:id w:val="817923124"/>
          <w:citation/>
        </w:sdtPr>
        <w:sdtContent>
          <w:r w:rsidR="001C30AA" w:rsidRPr="00086DD7">
            <w:rPr>
              <w:rFonts w:ascii="Arial" w:hAnsi="Arial" w:cs="Arial"/>
              <w:sz w:val="24"/>
              <w:szCs w:val="24"/>
            </w:rPr>
            <w:fldChar w:fldCharType="begin"/>
          </w:r>
          <w:r w:rsidR="001C30AA" w:rsidRPr="00086DD7">
            <w:rPr>
              <w:rFonts w:ascii="Arial" w:hAnsi="Arial" w:cs="Arial"/>
              <w:sz w:val="24"/>
              <w:szCs w:val="24"/>
            </w:rPr>
            <w:instrText xml:space="preserve"> CITATION Sta15 \l 2057 </w:instrText>
          </w:r>
          <w:r w:rsidR="001C30AA" w:rsidRPr="00086DD7">
            <w:rPr>
              <w:rFonts w:ascii="Arial" w:hAnsi="Arial" w:cs="Arial"/>
              <w:sz w:val="24"/>
              <w:szCs w:val="24"/>
            </w:rPr>
            <w:fldChar w:fldCharType="separate"/>
          </w:r>
          <w:r w:rsidR="00322616" w:rsidRPr="00322616">
            <w:rPr>
              <w:rFonts w:ascii="Arial" w:hAnsi="Arial" w:cs="Arial"/>
              <w:noProof/>
              <w:sz w:val="24"/>
              <w:szCs w:val="24"/>
            </w:rPr>
            <w:t>(Starodubtseva, 2015)</w:t>
          </w:r>
          <w:r w:rsidR="001C30AA" w:rsidRPr="00086DD7">
            <w:rPr>
              <w:rFonts w:ascii="Arial" w:hAnsi="Arial" w:cs="Arial"/>
              <w:sz w:val="24"/>
              <w:szCs w:val="24"/>
            </w:rPr>
            <w:fldChar w:fldCharType="end"/>
          </w:r>
        </w:sdtContent>
      </w:sdt>
      <w:r w:rsidR="00EB281A">
        <w:rPr>
          <w:rFonts w:ascii="Arial" w:hAnsi="Arial" w:cs="Arial"/>
          <w:sz w:val="24"/>
          <w:szCs w:val="24"/>
        </w:rPr>
        <w:t>.</w:t>
      </w:r>
    </w:p>
    <w:p w:rsidR="004050D6" w:rsidRPr="00086DD7" w:rsidRDefault="004050D6" w:rsidP="004E584F">
      <w:pPr>
        <w:spacing w:line="480" w:lineRule="auto"/>
        <w:jc w:val="both"/>
        <w:rPr>
          <w:rFonts w:ascii="Arial" w:hAnsi="Arial" w:cs="Arial"/>
          <w:sz w:val="24"/>
          <w:szCs w:val="24"/>
        </w:rPr>
      </w:pPr>
      <w:r w:rsidRPr="00086DD7">
        <w:rPr>
          <w:rFonts w:ascii="Arial" w:hAnsi="Arial" w:cs="Arial"/>
          <w:sz w:val="24"/>
          <w:szCs w:val="24"/>
        </w:rPr>
        <w:t>It is suggested by one of the UKs biggest provider for PFI that the PFI scheme is out-dated and “no longer fit for purpose”</w:t>
      </w:r>
      <w:r w:rsidR="001871E1" w:rsidRPr="00086DD7">
        <w:rPr>
          <w:rFonts w:ascii="Arial" w:hAnsi="Arial" w:cs="Arial"/>
          <w:sz w:val="24"/>
          <w:szCs w:val="24"/>
        </w:rPr>
        <w:t xml:space="preserve"> and this is backed up by Mr brousse </w:t>
      </w:r>
      <w:sdt>
        <w:sdtPr>
          <w:rPr>
            <w:rFonts w:ascii="Arial" w:hAnsi="Arial" w:cs="Arial"/>
            <w:sz w:val="24"/>
            <w:szCs w:val="24"/>
          </w:rPr>
          <w:id w:val="-1058476125"/>
          <w:citation/>
        </w:sdtPr>
        <w:sdtContent>
          <w:r w:rsidR="001871E1" w:rsidRPr="00086DD7">
            <w:rPr>
              <w:rFonts w:ascii="Arial" w:hAnsi="Arial" w:cs="Arial"/>
              <w:sz w:val="24"/>
              <w:szCs w:val="24"/>
            </w:rPr>
            <w:fldChar w:fldCharType="begin"/>
          </w:r>
          <w:r w:rsidR="001871E1" w:rsidRPr="00086DD7">
            <w:rPr>
              <w:rFonts w:ascii="Arial" w:hAnsi="Arial" w:cs="Arial"/>
              <w:sz w:val="24"/>
              <w:szCs w:val="24"/>
            </w:rPr>
            <w:instrText xml:space="preserve">CITATION For17 \n  \l 2057 </w:instrText>
          </w:r>
          <w:r w:rsidR="001871E1" w:rsidRPr="00086DD7">
            <w:rPr>
              <w:rFonts w:ascii="Arial" w:hAnsi="Arial" w:cs="Arial"/>
              <w:sz w:val="24"/>
              <w:szCs w:val="24"/>
            </w:rPr>
            <w:fldChar w:fldCharType="separate"/>
          </w:r>
          <w:r w:rsidR="00322616" w:rsidRPr="00322616">
            <w:rPr>
              <w:rFonts w:ascii="Arial" w:hAnsi="Arial" w:cs="Arial"/>
              <w:noProof/>
              <w:sz w:val="24"/>
              <w:szCs w:val="24"/>
            </w:rPr>
            <w:t>(2017)</w:t>
          </w:r>
          <w:r w:rsidR="001871E1" w:rsidRPr="00086DD7">
            <w:rPr>
              <w:rFonts w:ascii="Arial" w:hAnsi="Arial" w:cs="Arial"/>
              <w:sz w:val="24"/>
              <w:szCs w:val="24"/>
            </w:rPr>
            <w:fldChar w:fldCharType="end"/>
          </w:r>
        </w:sdtContent>
      </w:sdt>
      <w:r w:rsidR="001871E1" w:rsidRPr="00086DD7">
        <w:rPr>
          <w:rFonts w:ascii="Arial" w:hAnsi="Arial" w:cs="Arial"/>
          <w:sz w:val="24"/>
          <w:szCs w:val="24"/>
        </w:rPr>
        <w:t xml:space="preserve"> who suggests that the UK is in dire need for new infrastructure and the private sector is capable of this task but the PFI scheme must be rethought out. The scheme involves transferring risk to the private sector aswell as the responsibility of the financing of the projects to the private sector, this scheme h</w:t>
      </w:r>
      <w:r w:rsidR="00D773E4">
        <w:rPr>
          <w:rFonts w:ascii="Arial" w:hAnsi="Arial" w:cs="Arial"/>
          <w:sz w:val="24"/>
          <w:szCs w:val="24"/>
        </w:rPr>
        <w:t>as been increasingly questioned.</w:t>
      </w:r>
    </w:p>
    <w:p w:rsidR="00B409BA" w:rsidRPr="00086DD7" w:rsidRDefault="001871E1" w:rsidP="004E584F">
      <w:pPr>
        <w:spacing w:line="480" w:lineRule="auto"/>
        <w:jc w:val="both"/>
        <w:rPr>
          <w:rFonts w:ascii="Arial" w:hAnsi="Arial" w:cs="Arial"/>
          <w:sz w:val="24"/>
          <w:szCs w:val="24"/>
        </w:rPr>
      </w:pPr>
      <w:r w:rsidRPr="00086DD7">
        <w:rPr>
          <w:rFonts w:ascii="Arial" w:hAnsi="Arial" w:cs="Arial"/>
          <w:sz w:val="24"/>
          <w:szCs w:val="24"/>
        </w:rPr>
        <w:t xml:space="preserve">It has been debated for a while if PFI adds value for money with some saying no due to time </w:t>
      </w:r>
      <w:r w:rsidR="009B3DF1" w:rsidRPr="00086DD7">
        <w:rPr>
          <w:rFonts w:ascii="Arial" w:hAnsi="Arial" w:cs="Arial"/>
          <w:sz w:val="24"/>
          <w:szCs w:val="24"/>
        </w:rPr>
        <w:t>constraints</w:t>
      </w:r>
      <w:r w:rsidRPr="00086DD7">
        <w:rPr>
          <w:rFonts w:ascii="Arial" w:hAnsi="Arial" w:cs="Arial"/>
          <w:sz w:val="24"/>
          <w:szCs w:val="24"/>
        </w:rPr>
        <w:t xml:space="preserve"> and the need of change in the scheme but </w:t>
      </w:r>
      <w:r w:rsidR="009B3DF1" w:rsidRPr="00086DD7">
        <w:rPr>
          <w:rFonts w:ascii="Arial" w:hAnsi="Arial" w:cs="Arial"/>
          <w:sz w:val="24"/>
          <w:szCs w:val="24"/>
        </w:rPr>
        <w:t>most agree that the benefits of the scheme outweigh the negatives by a large margin</w:t>
      </w:r>
      <w:sdt>
        <w:sdtPr>
          <w:rPr>
            <w:rFonts w:ascii="Arial" w:hAnsi="Arial" w:cs="Arial"/>
            <w:sz w:val="24"/>
            <w:szCs w:val="24"/>
          </w:rPr>
          <w:id w:val="286238841"/>
          <w:citation/>
        </w:sdtPr>
        <w:sdtContent>
          <w:r w:rsidR="009B3DF1" w:rsidRPr="00086DD7">
            <w:rPr>
              <w:rFonts w:ascii="Arial" w:hAnsi="Arial" w:cs="Arial"/>
              <w:sz w:val="24"/>
              <w:szCs w:val="24"/>
            </w:rPr>
            <w:fldChar w:fldCharType="begin"/>
          </w:r>
          <w:r w:rsidR="009B3DF1" w:rsidRPr="00086DD7">
            <w:rPr>
              <w:rFonts w:ascii="Arial" w:hAnsi="Arial" w:cs="Arial"/>
              <w:sz w:val="24"/>
              <w:szCs w:val="24"/>
            </w:rPr>
            <w:instrText xml:space="preserve"> CITATION Sta15 \l 2057 </w:instrText>
          </w:r>
          <w:r w:rsidR="009B3DF1"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(Starodubtseva, 2015)</w:t>
          </w:r>
          <w:r w:rsidR="009B3DF1" w:rsidRPr="00086DD7">
            <w:rPr>
              <w:rFonts w:ascii="Arial" w:hAnsi="Arial" w:cs="Arial"/>
              <w:sz w:val="24"/>
              <w:szCs w:val="24"/>
            </w:rPr>
            <w:fldChar w:fldCharType="end"/>
          </w:r>
        </w:sdtContent>
      </w:sdt>
      <w:r w:rsidR="009B3DF1" w:rsidRPr="00086DD7">
        <w:rPr>
          <w:rFonts w:ascii="Arial" w:hAnsi="Arial" w:cs="Arial"/>
          <w:sz w:val="24"/>
          <w:szCs w:val="24"/>
        </w:rPr>
        <w:t xml:space="preserve">. </w:t>
      </w:r>
      <w:r w:rsidR="00086DD7" w:rsidRPr="00086DD7">
        <w:rPr>
          <w:rFonts w:ascii="Arial" w:hAnsi="Arial" w:cs="Arial"/>
          <w:sz w:val="24"/>
          <w:szCs w:val="24"/>
        </w:rPr>
        <w:t>Countries such as the UK are a have reached a mature level of infrastructure but are suffering from a “</w:t>
      </w:r>
      <w:r w:rsidR="00086DD7" w:rsidRPr="00086DD7">
        <w:rPr>
          <w:rFonts w:ascii="Arial" w:hAnsi="Arial" w:cs="Arial"/>
          <w:sz w:val="24"/>
        </w:rPr>
        <w:t>public deficit and so fiscal reform</w:t>
      </w:r>
      <w:r w:rsidR="00086DD7" w:rsidRPr="00086DD7">
        <w:rPr>
          <w:rFonts w:ascii="Arial" w:hAnsi="Arial" w:cs="Arial"/>
          <w:sz w:val="24"/>
        </w:rPr>
        <w:t>” and due to an aging population revenues within the country is expected to decrease meaning that the government has a shortage of financial resources for infrastructure that is needed for the aging population</w:t>
      </w:r>
      <w:sdt>
        <w:sdtPr>
          <w:rPr>
            <w:rFonts w:ascii="Arial" w:hAnsi="Arial" w:cs="Arial"/>
            <w:sz w:val="24"/>
          </w:rPr>
          <w:id w:val="-1735769292"/>
          <w:citation/>
        </w:sdtPr>
        <w:sdtEndPr/>
        <w:sdtContent>
          <w:r w:rsidR="00086DD7" w:rsidRPr="00086DD7">
            <w:rPr>
              <w:rFonts w:ascii="Arial" w:hAnsi="Arial" w:cs="Arial"/>
            </w:rPr>
            <w:fldChar w:fldCharType="begin"/>
          </w:r>
          <w:r w:rsidR="00086DD7" w:rsidRPr="00086DD7">
            <w:rPr>
              <w:rFonts w:ascii="Arial" w:hAnsi="Arial" w:cs="Arial"/>
            </w:rPr>
            <w:instrText xml:space="preserve"> CITATION ACC12 \l 2057 </w:instrText>
          </w:r>
          <w:r w:rsidR="00086DD7" w:rsidRPr="00086DD7">
            <w:rPr>
              <w:rFonts w:ascii="Arial" w:hAnsi="Arial" w:cs="Arial"/>
            </w:rPr>
            <w:fldChar w:fldCharType="separate"/>
          </w:r>
          <w:r w:rsidR="00322616">
            <w:rPr>
              <w:rFonts w:ascii="Arial" w:hAnsi="Arial" w:cs="Arial"/>
              <w:noProof/>
            </w:rPr>
            <w:t xml:space="preserve"> </w:t>
          </w:r>
          <w:r w:rsidR="00322616" w:rsidRPr="00322616">
            <w:rPr>
              <w:rFonts w:ascii="Arial" w:hAnsi="Arial" w:cs="Arial"/>
              <w:noProof/>
            </w:rPr>
            <w:t>(ACCA, 2012)</w:t>
          </w:r>
          <w:r w:rsidR="00086DD7" w:rsidRPr="00086DD7">
            <w:rPr>
              <w:rFonts w:ascii="Arial" w:hAnsi="Arial" w:cs="Arial"/>
            </w:rPr>
            <w:fldChar w:fldCharType="end"/>
          </w:r>
        </w:sdtContent>
      </w:sdt>
      <w:r w:rsidR="00086DD7" w:rsidRPr="00EB281A">
        <w:rPr>
          <w:rFonts w:ascii="Arial" w:hAnsi="Arial" w:cs="Arial"/>
          <w:sz w:val="24"/>
        </w:rPr>
        <w:t>.</w:t>
      </w:r>
    </w:p>
    <w:p w:rsidR="00B409BA" w:rsidRPr="003D0588" w:rsidRDefault="00B409BA" w:rsidP="004E584F">
      <w:pPr>
        <w:spacing w:line="480" w:lineRule="auto"/>
        <w:jc w:val="both"/>
        <w:rPr>
          <w:rFonts w:ascii="Arial" w:hAnsi="Arial" w:cs="Arial"/>
          <w:b/>
          <w:sz w:val="28"/>
          <w:szCs w:val="24"/>
        </w:rPr>
      </w:pPr>
      <w:r w:rsidRPr="003D0588">
        <w:rPr>
          <w:rFonts w:ascii="Arial" w:hAnsi="Arial" w:cs="Arial"/>
          <w:b/>
          <w:sz w:val="28"/>
          <w:szCs w:val="24"/>
        </w:rPr>
        <w:t>PFI schemes</w:t>
      </w:r>
    </w:p>
    <w:p w:rsidR="00427FF3" w:rsidRPr="00086DD7" w:rsidRDefault="00427FF3" w:rsidP="004E584F">
      <w:pPr>
        <w:spacing w:line="480" w:lineRule="auto"/>
        <w:jc w:val="both"/>
        <w:rPr>
          <w:rFonts w:ascii="Arial" w:hAnsi="Arial" w:cs="Arial"/>
          <w:b/>
          <w:sz w:val="24"/>
          <w:szCs w:val="24"/>
        </w:rPr>
      </w:pPr>
      <w:r w:rsidRPr="00086DD7">
        <w:rPr>
          <w:rFonts w:ascii="Arial" w:hAnsi="Arial" w:cs="Arial"/>
          <w:b/>
          <w:sz w:val="24"/>
          <w:szCs w:val="24"/>
        </w:rPr>
        <w:t>collapse of Carillion</w:t>
      </w:r>
    </w:p>
    <w:p w:rsidR="00036E83" w:rsidRPr="00086DD7" w:rsidRDefault="00036E83" w:rsidP="004E584F">
      <w:pPr>
        <w:pStyle w:val="NormalWeb"/>
        <w:shd w:val="clear" w:color="auto" w:fill="FFFFFF"/>
        <w:spacing w:before="270" w:beforeAutospacing="0" w:after="0" w:afterAutospacing="0" w:line="480" w:lineRule="auto"/>
        <w:jc w:val="both"/>
        <w:textAlignment w:val="baseline"/>
        <w:rPr>
          <w:rFonts w:ascii="Arial" w:hAnsi="Arial" w:cs="Arial"/>
          <w:shd w:val="clear" w:color="auto" w:fill="FFFFFF"/>
        </w:rPr>
      </w:pPr>
      <w:r w:rsidRPr="00086DD7">
        <w:rPr>
          <w:rFonts w:ascii="Arial" w:hAnsi="Arial" w:cs="Arial"/>
        </w:rPr>
        <w:t xml:space="preserve">One of the most </w:t>
      </w:r>
      <w:r w:rsidR="000E21F2" w:rsidRPr="00086DD7">
        <w:rPr>
          <w:rFonts w:ascii="Arial" w:hAnsi="Arial" w:cs="Arial"/>
        </w:rPr>
        <w:t>well-known</w:t>
      </w:r>
      <w:r w:rsidRPr="00086DD7">
        <w:rPr>
          <w:rFonts w:ascii="Arial" w:hAnsi="Arial" w:cs="Arial"/>
        </w:rPr>
        <w:t xml:space="preserve"> cases of P</w:t>
      </w:r>
      <w:r w:rsidR="00EA4F38" w:rsidRPr="00086DD7">
        <w:rPr>
          <w:rFonts w:ascii="Arial" w:hAnsi="Arial" w:cs="Arial"/>
        </w:rPr>
        <w:t>FI is the collapse of Carillion,</w:t>
      </w:r>
      <w:r w:rsidR="000E21F2" w:rsidRPr="00086DD7">
        <w:rPr>
          <w:rFonts w:ascii="Arial" w:hAnsi="Arial" w:cs="Arial"/>
        </w:rPr>
        <w:t xml:space="preserve"> </w:t>
      </w:r>
      <w:r w:rsidR="00815655" w:rsidRPr="00086DD7">
        <w:rPr>
          <w:rFonts w:ascii="Arial" w:hAnsi="Arial" w:cs="Arial"/>
        </w:rPr>
        <w:t>Carillion</w:t>
      </w:r>
      <w:r w:rsidR="00EA4F38" w:rsidRPr="00086DD7">
        <w:rPr>
          <w:rFonts w:ascii="Arial" w:hAnsi="Arial" w:cs="Arial"/>
        </w:rPr>
        <w:t xml:space="preserve"> was created in 1990 from the demerger of tarmac and had reached massive success.</w:t>
      </w:r>
      <w:r w:rsidR="000E21F2" w:rsidRPr="00086DD7">
        <w:rPr>
          <w:rFonts w:ascii="Arial" w:hAnsi="Arial" w:cs="Arial"/>
        </w:rPr>
        <w:t xml:space="preserve"> Describing</w:t>
      </w:r>
      <w:r w:rsidR="00EA4F38" w:rsidRPr="00086DD7">
        <w:rPr>
          <w:rFonts w:ascii="Arial" w:hAnsi="Arial" w:cs="Arial"/>
        </w:rPr>
        <w:t xml:space="preserve"> themselves </w:t>
      </w:r>
      <w:r w:rsidR="000E21F2" w:rsidRPr="00086DD7">
        <w:rPr>
          <w:rFonts w:ascii="Arial" w:hAnsi="Arial" w:cs="Arial"/>
        </w:rPr>
        <w:t>as</w:t>
      </w:r>
      <w:r w:rsidR="00EA4F38" w:rsidRPr="00086DD7">
        <w:rPr>
          <w:rFonts w:ascii="Arial" w:hAnsi="Arial" w:cs="Arial"/>
        </w:rPr>
        <w:t xml:space="preserve"> an “integrated support service” </w:t>
      </w:r>
      <w:r w:rsidR="00815655" w:rsidRPr="00086DD7">
        <w:rPr>
          <w:rFonts w:ascii="Arial" w:hAnsi="Arial" w:cs="Arial"/>
        </w:rPr>
        <w:t>Carillion</w:t>
      </w:r>
      <w:r w:rsidR="00EA4F38" w:rsidRPr="00086DD7">
        <w:rPr>
          <w:rFonts w:ascii="Arial" w:hAnsi="Arial" w:cs="Arial"/>
        </w:rPr>
        <w:t xml:space="preserve"> had over 450 </w:t>
      </w:r>
      <w:r w:rsidR="00EA4F38" w:rsidRPr="00086DD7">
        <w:rPr>
          <w:rFonts w:ascii="Arial" w:hAnsi="Arial" w:cs="Arial"/>
        </w:rPr>
        <w:lastRenderedPageBreak/>
        <w:t xml:space="preserve">contracts with </w:t>
      </w:r>
      <w:r w:rsidR="000E21F2" w:rsidRPr="00086DD7">
        <w:rPr>
          <w:rFonts w:ascii="Arial" w:hAnsi="Arial" w:cs="Arial"/>
        </w:rPr>
        <w:t>government</w:t>
      </w:r>
      <w:r w:rsidR="00EA4F38" w:rsidRPr="00086DD7">
        <w:rPr>
          <w:rFonts w:ascii="Arial" w:hAnsi="Arial" w:cs="Arial"/>
        </w:rPr>
        <w:t xml:space="preserve"> including things such as “UK education, justice, d</w:t>
      </w:r>
      <w:r w:rsidR="000E21F2" w:rsidRPr="00086DD7">
        <w:rPr>
          <w:rFonts w:ascii="Arial" w:hAnsi="Arial" w:cs="Arial"/>
        </w:rPr>
        <w:t>efence and transport ministries</w:t>
      </w:r>
      <w:r w:rsidR="00EA4F38" w:rsidRPr="00086DD7">
        <w:rPr>
          <w:rFonts w:ascii="Arial" w:hAnsi="Arial" w:cs="Arial"/>
        </w:rPr>
        <w:t>” They were reported as the second biggest mainten</w:t>
      </w:r>
      <w:r w:rsidR="000E21F2" w:rsidRPr="00086DD7">
        <w:rPr>
          <w:rFonts w:ascii="Arial" w:hAnsi="Arial" w:cs="Arial"/>
        </w:rPr>
        <w:t>ance</w:t>
      </w:r>
      <w:r w:rsidR="00EA4F38" w:rsidRPr="00086DD7">
        <w:rPr>
          <w:rFonts w:ascii="Arial" w:hAnsi="Arial" w:cs="Arial"/>
        </w:rPr>
        <w:t xml:space="preserve"> service supplier for network rails</w:t>
      </w:r>
      <w:sdt>
        <w:sdtPr>
          <w:rPr>
            <w:rFonts w:ascii="Arial" w:hAnsi="Arial" w:cs="Arial"/>
          </w:rPr>
          <w:id w:val="-426511263"/>
          <w:citation/>
        </w:sdtPr>
        <w:sdtContent>
          <w:r w:rsidR="000E21F2" w:rsidRPr="00086DD7">
            <w:rPr>
              <w:rFonts w:ascii="Arial" w:hAnsi="Arial" w:cs="Arial"/>
            </w:rPr>
            <w:fldChar w:fldCharType="begin"/>
          </w:r>
          <w:r w:rsidR="000E21F2" w:rsidRPr="00086DD7">
            <w:rPr>
              <w:rFonts w:ascii="Arial" w:hAnsi="Arial" w:cs="Arial"/>
            </w:rPr>
            <w:instrText xml:space="preserve"> CITATION BBC18 \l 2057 </w:instrText>
          </w:r>
          <w:r w:rsidR="000E21F2" w:rsidRPr="00086DD7">
            <w:rPr>
              <w:rFonts w:ascii="Arial" w:hAnsi="Arial" w:cs="Arial"/>
            </w:rPr>
            <w:fldChar w:fldCharType="separate"/>
          </w:r>
          <w:r w:rsidR="00322616">
            <w:rPr>
              <w:rFonts w:ascii="Arial" w:hAnsi="Arial" w:cs="Arial"/>
              <w:noProof/>
            </w:rPr>
            <w:t xml:space="preserve"> </w:t>
          </w:r>
          <w:r w:rsidR="00322616" w:rsidRPr="00322616">
            <w:rPr>
              <w:rFonts w:ascii="Arial" w:hAnsi="Arial" w:cs="Arial"/>
              <w:noProof/>
            </w:rPr>
            <w:t>(BBC, 2018)</w:t>
          </w:r>
          <w:r w:rsidR="000E21F2" w:rsidRPr="00086DD7">
            <w:rPr>
              <w:rFonts w:ascii="Arial" w:hAnsi="Arial" w:cs="Arial"/>
            </w:rPr>
            <w:fldChar w:fldCharType="end"/>
          </w:r>
        </w:sdtContent>
      </w:sdt>
      <w:r w:rsidR="00EA4F38" w:rsidRPr="00086DD7">
        <w:rPr>
          <w:rFonts w:ascii="Arial" w:hAnsi="Arial" w:cs="Arial"/>
        </w:rPr>
        <w:t xml:space="preserve">. The company also </w:t>
      </w:r>
      <w:r w:rsidR="000E21F2" w:rsidRPr="00086DD7">
        <w:rPr>
          <w:rFonts w:ascii="Arial" w:hAnsi="Arial" w:cs="Arial"/>
        </w:rPr>
        <w:t>operated</w:t>
      </w:r>
      <w:r w:rsidR="00EA4F38" w:rsidRPr="00086DD7">
        <w:rPr>
          <w:rFonts w:ascii="Arial" w:hAnsi="Arial" w:cs="Arial"/>
        </w:rPr>
        <w:t xml:space="preserve"> in multiple other countries </w:t>
      </w:r>
      <w:r w:rsidR="000E21F2" w:rsidRPr="00086DD7">
        <w:rPr>
          <w:rFonts w:ascii="Arial" w:hAnsi="Arial" w:cs="Arial"/>
        </w:rPr>
        <w:t>such</w:t>
      </w:r>
      <w:r w:rsidR="00EA4F38" w:rsidRPr="00086DD7">
        <w:rPr>
          <w:rFonts w:ascii="Arial" w:hAnsi="Arial" w:cs="Arial"/>
        </w:rPr>
        <w:t xml:space="preserve"> </w:t>
      </w:r>
      <w:r w:rsidR="000E21F2" w:rsidRPr="00086DD7">
        <w:rPr>
          <w:rFonts w:ascii="Arial" w:hAnsi="Arial" w:cs="Arial"/>
        </w:rPr>
        <w:t>a</w:t>
      </w:r>
      <w:r w:rsidR="00EA4F38" w:rsidRPr="00086DD7">
        <w:rPr>
          <w:rFonts w:ascii="Arial" w:hAnsi="Arial" w:cs="Arial"/>
        </w:rPr>
        <w:t>s Canada and the Middle-</w:t>
      </w:r>
      <w:r w:rsidR="000E21F2" w:rsidRPr="00086DD7">
        <w:rPr>
          <w:rFonts w:ascii="Arial" w:hAnsi="Arial" w:cs="Arial"/>
        </w:rPr>
        <w:t>East. With</w:t>
      </w:r>
      <w:r w:rsidR="00EA4F38" w:rsidRPr="00086DD7">
        <w:rPr>
          <w:rFonts w:ascii="Arial" w:hAnsi="Arial" w:cs="Arial"/>
        </w:rPr>
        <w:t xml:space="preserve"> the success the company had a very </w:t>
      </w:r>
      <w:r w:rsidR="000E21F2" w:rsidRPr="00086DD7">
        <w:rPr>
          <w:rFonts w:ascii="Arial" w:hAnsi="Arial" w:cs="Arial"/>
        </w:rPr>
        <w:t>healthy</w:t>
      </w:r>
      <w:r w:rsidR="00EA4F38" w:rsidRPr="00086DD7">
        <w:rPr>
          <w:rFonts w:ascii="Arial" w:hAnsi="Arial" w:cs="Arial"/>
        </w:rPr>
        <w:t xml:space="preserve"> financial forecast until 2016 they had reported sales of “£5.2bn” but then met with a conundrum due to failed contracts which were expensive contracts which did not make the </w:t>
      </w:r>
      <w:r w:rsidR="000E21F2" w:rsidRPr="00086DD7">
        <w:rPr>
          <w:rFonts w:ascii="Arial" w:hAnsi="Arial" w:cs="Arial"/>
        </w:rPr>
        <w:t>business</w:t>
      </w:r>
      <w:r w:rsidR="00EA4F38" w:rsidRPr="00086DD7">
        <w:rPr>
          <w:rFonts w:ascii="Arial" w:hAnsi="Arial" w:cs="Arial"/>
        </w:rPr>
        <w:t xml:space="preserve"> much of a return leading to a large amount of loss for the </w:t>
      </w:r>
      <w:r w:rsidR="000E21F2" w:rsidRPr="00086DD7">
        <w:rPr>
          <w:rFonts w:ascii="Arial" w:hAnsi="Arial" w:cs="Arial"/>
        </w:rPr>
        <w:t>company. It</w:t>
      </w:r>
      <w:r w:rsidR="00EA4F38" w:rsidRPr="00086DD7">
        <w:rPr>
          <w:rFonts w:ascii="Arial" w:hAnsi="Arial" w:cs="Arial"/>
        </w:rPr>
        <w:t xml:space="preserve"> was suggested that </w:t>
      </w:r>
      <w:r w:rsidR="000E21F2" w:rsidRPr="00086DD7">
        <w:rPr>
          <w:rFonts w:ascii="Arial" w:hAnsi="Arial" w:cs="Arial"/>
        </w:rPr>
        <w:t>carillon</w:t>
      </w:r>
      <w:r w:rsidR="00EA4F38" w:rsidRPr="00086DD7">
        <w:rPr>
          <w:rFonts w:ascii="Arial" w:hAnsi="Arial" w:cs="Arial"/>
        </w:rPr>
        <w:t xml:space="preserve"> grew too fast by taking too </w:t>
      </w:r>
      <w:r w:rsidR="000E21F2" w:rsidRPr="00086DD7">
        <w:rPr>
          <w:rFonts w:ascii="Arial" w:hAnsi="Arial" w:cs="Arial"/>
        </w:rPr>
        <w:t>many</w:t>
      </w:r>
      <w:r w:rsidR="00EA4F38" w:rsidRPr="00086DD7">
        <w:rPr>
          <w:rFonts w:ascii="Arial" w:hAnsi="Arial" w:cs="Arial"/>
        </w:rPr>
        <w:t xml:space="preserve"> risky contracts which were bound to fail </w:t>
      </w:r>
      <w:r w:rsidR="000E21F2" w:rsidRPr="00086DD7">
        <w:rPr>
          <w:rFonts w:ascii="Arial" w:hAnsi="Arial" w:cs="Arial"/>
        </w:rPr>
        <w:t>eventually. In</w:t>
      </w:r>
      <w:r w:rsidR="00EA4F38" w:rsidRPr="00086DD7">
        <w:rPr>
          <w:rFonts w:ascii="Arial" w:hAnsi="Arial" w:cs="Arial"/>
          <w:shd w:val="clear" w:color="auto" w:fill="FFFFFF"/>
        </w:rPr>
        <w:t xml:space="preserve"> January 2018 </w:t>
      </w:r>
      <w:r w:rsidR="000E21F2" w:rsidRPr="00086DD7">
        <w:rPr>
          <w:rFonts w:ascii="Arial" w:hAnsi="Arial" w:cs="Arial"/>
          <w:shd w:val="clear" w:color="auto" w:fill="FFFFFF"/>
        </w:rPr>
        <w:t xml:space="preserve">due to a </w:t>
      </w:r>
      <w:r w:rsidR="00EA4F38" w:rsidRPr="00086DD7">
        <w:rPr>
          <w:rFonts w:ascii="Arial" w:hAnsi="Arial" w:cs="Arial"/>
          <w:shd w:val="clear" w:color="auto" w:fill="FFFFFF"/>
        </w:rPr>
        <w:t>massive £1.5bn debt pile</w:t>
      </w:r>
      <w:r w:rsidR="000E21F2" w:rsidRPr="00086DD7">
        <w:rPr>
          <w:rFonts w:ascii="Arial" w:hAnsi="Arial" w:cs="Arial"/>
          <w:shd w:val="clear" w:color="auto" w:fill="FFFFFF"/>
        </w:rPr>
        <w:t xml:space="preserve"> the company finally collapsed, even after multiple talks with the government the company couldn’t be save. 43,000 </w:t>
      </w:r>
      <w:sdt>
        <w:sdtPr>
          <w:rPr>
            <w:rFonts w:ascii="Arial" w:hAnsi="Arial" w:cs="Arial"/>
            <w:shd w:val="clear" w:color="auto" w:fill="FFFFFF"/>
          </w:rPr>
          <w:id w:val="-2062542384"/>
          <w:citation/>
        </w:sdtPr>
        <w:sdtContent>
          <w:r w:rsidR="00471481" w:rsidRPr="00086DD7">
            <w:rPr>
              <w:rFonts w:ascii="Arial" w:hAnsi="Arial" w:cs="Arial"/>
              <w:shd w:val="clear" w:color="auto" w:fill="FFFFFF"/>
            </w:rPr>
            <w:fldChar w:fldCharType="begin"/>
          </w:r>
          <w:r w:rsidR="00471481" w:rsidRPr="00086DD7">
            <w:rPr>
              <w:rFonts w:ascii="Arial" w:hAnsi="Arial" w:cs="Arial"/>
              <w:shd w:val="clear" w:color="auto" w:fill="FFFFFF"/>
            </w:rPr>
            <w:instrText xml:space="preserve"> CITATION Vue18 \l 2057 </w:instrText>
          </w:r>
          <w:r w:rsidR="00471481" w:rsidRPr="00086DD7">
            <w:rPr>
              <w:rFonts w:ascii="Arial" w:hAnsi="Arial" w:cs="Arial"/>
              <w:shd w:val="clear" w:color="auto" w:fill="FFFFFF"/>
            </w:rPr>
            <w:fldChar w:fldCharType="separate"/>
          </w:r>
          <w:r w:rsidR="00322616" w:rsidRPr="00322616">
            <w:rPr>
              <w:rFonts w:ascii="Arial" w:hAnsi="Arial" w:cs="Arial"/>
              <w:noProof/>
              <w:shd w:val="clear" w:color="auto" w:fill="FFFFFF"/>
            </w:rPr>
            <w:t>(Vuelio, 2018)</w:t>
          </w:r>
          <w:r w:rsidR="00471481" w:rsidRPr="00086DD7">
            <w:rPr>
              <w:rFonts w:ascii="Arial" w:hAnsi="Arial" w:cs="Arial"/>
              <w:shd w:val="clear" w:color="auto" w:fill="FFFFFF"/>
            </w:rPr>
            <w:fldChar w:fldCharType="end"/>
          </w:r>
        </w:sdtContent>
      </w:sdt>
      <w:r w:rsidR="000E21F2" w:rsidRPr="00086DD7">
        <w:rPr>
          <w:rFonts w:ascii="Arial" w:hAnsi="Arial" w:cs="Arial"/>
          <w:shd w:val="clear" w:color="auto" w:fill="FFFFFF"/>
        </w:rPr>
        <w:t>workers lost their job caused a massive impact in the UK economy as around 50% of the workers were in the UK</w:t>
      </w:r>
      <w:sdt>
        <w:sdtPr>
          <w:rPr>
            <w:rFonts w:ascii="Arial" w:hAnsi="Arial" w:cs="Arial"/>
            <w:shd w:val="clear" w:color="auto" w:fill="FFFFFF"/>
          </w:rPr>
          <w:id w:val="-2008506822"/>
          <w:citation/>
        </w:sdtPr>
        <w:sdtContent>
          <w:r w:rsidR="000E21F2" w:rsidRPr="00086DD7">
            <w:rPr>
              <w:rFonts w:ascii="Arial" w:hAnsi="Arial" w:cs="Arial"/>
              <w:shd w:val="clear" w:color="auto" w:fill="FFFFFF"/>
            </w:rPr>
            <w:fldChar w:fldCharType="begin"/>
          </w:r>
          <w:r w:rsidR="00D71ADE" w:rsidRPr="00086DD7">
            <w:rPr>
              <w:rFonts w:ascii="Arial" w:hAnsi="Arial" w:cs="Arial"/>
              <w:shd w:val="clear" w:color="auto" w:fill="FFFFFF"/>
            </w:rPr>
            <w:instrText xml:space="preserve">CITATION Fed18 \l 2057 </w:instrText>
          </w:r>
          <w:r w:rsidR="000E21F2" w:rsidRPr="00086DD7">
            <w:rPr>
              <w:rFonts w:ascii="Arial" w:hAnsi="Arial" w:cs="Arial"/>
              <w:shd w:val="clear" w:color="auto" w:fill="FFFFFF"/>
            </w:rPr>
            <w:fldChar w:fldCharType="separate"/>
          </w:r>
          <w:r w:rsidR="00322616">
            <w:rPr>
              <w:rFonts w:ascii="Arial" w:hAnsi="Arial" w:cs="Arial"/>
              <w:noProof/>
              <w:shd w:val="clear" w:color="auto" w:fill="FFFFFF"/>
            </w:rPr>
            <w:t xml:space="preserve"> </w:t>
          </w:r>
          <w:r w:rsidR="00322616" w:rsidRPr="00322616">
            <w:rPr>
              <w:rFonts w:ascii="Arial" w:hAnsi="Arial" w:cs="Arial"/>
              <w:noProof/>
              <w:shd w:val="clear" w:color="auto" w:fill="FFFFFF"/>
            </w:rPr>
            <w:t>(Federico Mor, 2018)</w:t>
          </w:r>
          <w:r w:rsidR="000E21F2" w:rsidRPr="00086DD7">
            <w:rPr>
              <w:rFonts w:ascii="Arial" w:hAnsi="Arial" w:cs="Arial"/>
              <w:shd w:val="clear" w:color="auto" w:fill="FFFFFF"/>
            </w:rPr>
            <w:fldChar w:fldCharType="end"/>
          </w:r>
        </w:sdtContent>
      </w:sdt>
      <w:r w:rsidR="000E21F2" w:rsidRPr="00086DD7">
        <w:rPr>
          <w:rFonts w:ascii="Arial" w:hAnsi="Arial" w:cs="Arial"/>
          <w:shd w:val="clear" w:color="auto" w:fill="FFFFFF"/>
        </w:rPr>
        <w:t>.</w:t>
      </w:r>
      <w:r w:rsidR="00815655" w:rsidRPr="00086DD7">
        <w:rPr>
          <w:rFonts w:ascii="Arial" w:hAnsi="Arial" w:cs="Arial"/>
          <w:shd w:val="clear" w:color="auto" w:fill="FFFFFF"/>
        </w:rPr>
        <w:t>Carillion</w:t>
      </w:r>
      <w:r w:rsidR="00D71ADE" w:rsidRPr="00086DD7">
        <w:rPr>
          <w:rFonts w:ascii="Arial" w:hAnsi="Arial" w:cs="Arial"/>
          <w:shd w:val="clear" w:color="auto" w:fill="FFFFFF"/>
        </w:rPr>
        <w:t xml:space="preserve"> also had massive debts as from 2009 they had an estimated £1.3bn which was more than five times the value of what they owed at the beginning of that </w:t>
      </w:r>
      <w:r w:rsidR="00815655" w:rsidRPr="00086DD7">
        <w:rPr>
          <w:rFonts w:ascii="Arial" w:hAnsi="Arial" w:cs="Arial"/>
          <w:shd w:val="clear" w:color="auto" w:fill="FFFFFF"/>
        </w:rPr>
        <w:t xml:space="preserve">year. The company didn’t make enough money to back loans as they were bidding so low for contracts they didn’t make enough profits to pay the loans. To solve this problem, they continued to get more contractors which created more debt. The UK government had a hand in this collapse as even though they knew that Carillion’s share value dropped 90% they continue to give them contracts this eventually lead to the company having to show profit warnings and then collapse. This case is a perfect example of the government being blinded by value for money and companies cutting corners. It leads a to a drop in GDP and a damaged </w:t>
      </w:r>
      <w:r w:rsidR="004E584F" w:rsidRPr="00086DD7">
        <w:rPr>
          <w:rFonts w:ascii="Arial" w:hAnsi="Arial" w:cs="Arial"/>
          <w:shd w:val="clear" w:color="auto" w:fill="FFFFFF"/>
        </w:rPr>
        <w:t xml:space="preserve">economy. It was suggested by </w:t>
      </w:r>
      <w:r w:rsidR="004E584F" w:rsidRPr="00086DD7">
        <w:rPr>
          <w:rFonts w:ascii="Arial" w:hAnsi="Arial" w:cs="Arial"/>
          <w:iCs/>
          <w:spacing w:val="-5"/>
        </w:rPr>
        <w:t>McShane</w:t>
      </w:r>
      <w:sdt>
        <w:sdtPr>
          <w:rPr>
            <w:rFonts w:ascii="Arial" w:hAnsi="Arial" w:cs="Arial"/>
            <w:iCs/>
            <w:spacing w:val="-5"/>
          </w:rPr>
          <w:id w:val="1920142833"/>
          <w:citation/>
        </w:sdtPr>
        <w:sdtContent>
          <w:r w:rsidR="004E584F" w:rsidRPr="00086DD7">
            <w:rPr>
              <w:rFonts w:ascii="Arial" w:hAnsi="Arial" w:cs="Arial"/>
              <w:iCs/>
              <w:spacing w:val="-5"/>
            </w:rPr>
            <w:fldChar w:fldCharType="begin"/>
          </w:r>
          <w:r w:rsidR="004E584F" w:rsidRPr="00086DD7">
            <w:rPr>
              <w:rFonts w:ascii="Arial" w:hAnsi="Arial" w:cs="Arial"/>
              <w:iCs/>
              <w:spacing w:val="-5"/>
            </w:rPr>
            <w:instrText xml:space="preserve">CITATION Den18 \n  \l 2057 </w:instrText>
          </w:r>
          <w:r w:rsidR="004E584F" w:rsidRPr="00086DD7">
            <w:rPr>
              <w:rFonts w:ascii="Arial" w:hAnsi="Arial" w:cs="Arial"/>
              <w:iCs/>
              <w:spacing w:val="-5"/>
            </w:rPr>
            <w:fldChar w:fldCharType="separate"/>
          </w:r>
          <w:r w:rsidR="00322616">
            <w:rPr>
              <w:rFonts w:ascii="Arial" w:hAnsi="Arial" w:cs="Arial"/>
              <w:iCs/>
              <w:noProof/>
              <w:spacing w:val="-5"/>
            </w:rPr>
            <w:t xml:space="preserve"> </w:t>
          </w:r>
          <w:r w:rsidR="00322616" w:rsidRPr="00322616">
            <w:rPr>
              <w:rFonts w:ascii="Arial" w:hAnsi="Arial" w:cs="Arial"/>
              <w:noProof/>
              <w:spacing w:val="-5"/>
            </w:rPr>
            <w:t>(2018)</w:t>
          </w:r>
          <w:r w:rsidR="004E584F" w:rsidRPr="00086DD7">
            <w:rPr>
              <w:rFonts w:ascii="Arial" w:hAnsi="Arial" w:cs="Arial"/>
              <w:iCs/>
              <w:spacing w:val="-5"/>
            </w:rPr>
            <w:fldChar w:fldCharType="end"/>
          </w:r>
        </w:sdtContent>
      </w:sdt>
      <w:r w:rsidR="004E584F" w:rsidRPr="00086DD7">
        <w:rPr>
          <w:rFonts w:ascii="Arial" w:hAnsi="Arial" w:cs="Arial"/>
          <w:i/>
          <w:iCs/>
          <w:spacing w:val="-5"/>
        </w:rPr>
        <w:t xml:space="preserve"> </w:t>
      </w:r>
      <w:r w:rsidR="004E584F" w:rsidRPr="00086DD7">
        <w:rPr>
          <w:rFonts w:ascii="Arial" w:hAnsi="Arial" w:cs="Arial"/>
          <w:iCs/>
          <w:spacing w:val="-5"/>
        </w:rPr>
        <w:t>suggested that Brexit may have had a hand in the collapse of Carillion as the most of the government resources were prioritised to Brexit with no resources left to oversee other key areas such as Carillion.</w:t>
      </w:r>
    </w:p>
    <w:p w:rsidR="00427FF3" w:rsidRPr="00086DD7" w:rsidRDefault="00427FF3" w:rsidP="004E584F">
      <w:pPr>
        <w:pStyle w:val="NormalWeb"/>
        <w:shd w:val="clear" w:color="auto" w:fill="FFFFFF"/>
        <w:spacing w:before="270" w:beforeAutospacing="0" w:after="0" w:afterAutospacing="0" w:line="480" w:lineRule="auto"/>
        <w:jc w:val="both"/>
        <w:textAlignment w:val="baseline"/>
        <w:rPr>
          <w:rFonts w:ascii="Arial" w:hAnsi="Arial" w:cs="Arial"/>
          <w:b/>
        </w:rPr>
      </w:pPr>
      <w:r w:rsidRPr="00086DD7">
        <w:rPr>
          <w:rFonts w:ascii="Arial" w:hAnsi="Arial" w:cs="Arial"/>
          <w:b/>
        </w:rPr>
        <w:lastRenderedPageBreak/>
        <w:t>Tram system Croydon</w:t>
      </w:r>
    </w:p>
    <w:p w:rsidR="008D6481" w:rsidRPr="00086DD7" w:rsidRDefault="00727D20" w:rsidP="004E584F">
      <w:pPr>
        <w:pStyle w:val="NormalWeb"/>
        <w:shd w:val="clear" w:color="auto" w:fill="FFFFFF"/>
        <w:spacing w:before="270" w:beforeAutospacing="0" w:after="0" w:afterAutospacing="0" w:line="480" w:lineRule="auto"/>
        <w:jc w:val="both"/>
        <w:textAlignment w:val="baseline"/>
        <w:rPr>
          <w:rFonts w:ascii="Arial" w:hAnsi="Arial" w:cs="Arial"/>
        </w:rPr>
      </w:pPr>
      <w:r w:rsidRPr="00086DD7">
        <w:rPr>
          <w:rFonts w:ascii="Arial" w:hAnsi="Arial" w:cs="Arial"/>
        </w:rPr>
        <w:t>The PFI project aim to integrate a tram link system in Croydon to cut down road congestion and “Assist in the regeneration of areas of social housing that were suffering from deprivation”. The Tram system contract was taken by a PPP between London Transport and Tram track Croydon Ltd. The project aimed to leave a small foot print as they tried to remove as little trees from the Addington woos route which allowed for the removal of “non-indigenous tree stock” which was an issue due to the self-seeding of the trees increasing the density of trees. The PFI was need as the Private capital funding required for a project of this size would have been difficult for the government to procure which meant without the capital funding available through PFI the project would never have been attempted due to lack of sources of capital funding. Due to all these factors the project was deemed a success at the end of it</w:t>
      </w:r>
      <w:sdt>
        <w:sdtPr>
          <w:rPr>
            <w:rFonts w:ascii="Arial" w:hAnsi="Arial" w:cs="Arial"/>
          </w:rPr>
          <w:id w:val="50124666"/>
          <w:citation/>
        </w:sdtPr>
        <w:sdtContent>
          <w:r w:rsidRPr="00086DD7">
            <w:rPr>
              <w:rFonts w:ascii="Arial" w:hAnsi="Arial" w:cs="Arial"/>
            </w:rPr>
            <w:fldChar w:fldCharType="begin"/>
          </w:r>
          <w:r w:rsidRPr="00086DD7">
            <w:rPr>
              <w:rFonts w:ascii="Arial" w:hAnsi="Arial" w:cs="Arial"/>
            </w:rPr>
            <w:instrText xml:space="preserve"> CITATION BRE02 \l 2057 </w:instrText>
          </w:r>
          <w:r w:rsidRPr="00086DD7">
            <w:rPr>
              <w:rFonts w:ascii="Arial" w:hAnsi="Arial" w:cs="Arial"/>
            </w:rPr>
            <w:fldChar w:fldCharType="separate"/>
          </w:r>
          <w:r w:rsidR="00322616">
            <w:rPr>
              <w:rFonts w:ascii="Arial" w:hAnsi="Arial" w:cs="Arial"/>
              <w:noProof/>
            </w:rPr>
            <w:t xml:space="preserve"> </w:t>
          </w:r>
          <w:r w:rsidR="00322616" w:rsidRPr="00322616">
            <w:rPr>
              <w:rFonts w:ascii="Arial" w:hAnsi="Arial" w:cs="Arial"/>
              <w:noProof/>
            </w:rPr>
            <w:t>(BRE Garston, 2002)</w:t>
          </w:r>
          <w:r w:rsidRPr="00086DD7">
            <w:rPr>
              <w:rFonts w:ascii="Arial" w:hAnsi="Arial" w:cs="Arial"/>
            </w:rPr>
            <w:fldChar w:fldCharType="end"/>
          </w:r>
        </w:sdtContent>
      </w:sdt>
      <w:r w:rsidRPr="00086DD7">
        <w:rPr>
          <w:rFonts w:ascii="Arial" w:hAnsi="Arial" w:cs="Arial"/>
        </w:rPr>
        <w:t>.</w:t>
      </w:r>
    </w:p>
    <w:p w:rsidR="00B409BA" w:rsidRPr="00086DD7" w:rsidRDefault="00B409BA" w:rsidP="004E584F">
      <w:pPr>
        <w:spacing w:line="480" w:lineRule="auto"/>
        <w:jc w:val="both"/>
        <w:rPr>
          <w:rFonts w:ascii="Arial" w:hAnsi="Arial" w:cs="Arial"/>
          <w:b/>
          <w:sz w:val="24"/>
          <w:szCs w:val="24"/>
        </w:rPr>
      </w:pPr>
      <w:r w:rsidRPr="00086DD7">
        <w:rPr>
          <w:rFonts w:ascii="Arial" w:hAnsi="Arial" w:cs="Arial"/>
          <w:b/>
          <w:sz w:val="24"/>
          <w:szCs w:val="24"/>
        </w:rPr>
        <w:t xml:space="preserve">Role of external audit agencies-statutory </w:t>
      </w:r>
      <w:r w:rsidR="00BA4852" w:rsidRPr="00086DD7">
        <w:rPr>
          <w:rFonts w:ascii="Arial" w:hAnsi="Arial" w:cs="Arial"/>
          <w:b/>
          <w:sz w:val="24"/>
          <w:szCs w:val="24"/>
        </w:rPr>
        <w:t>requirements</w:t>
      </w:r>
      <w:r w:rsidRPr="00086DD7">
        <w:rPr>
          <w:rFonts w:ascii="Arial" w:hAnsi="Arial" w:cs="Arial"/>
          <w:b/>
          <w:sz w:val="24"/>
          <w:szCs w:val="24"/>
        </w:rPr>
        <w:t xml:space="preserve"> to achieve value for money</w:t>
      </w:r>
    </w:p>
    <w:p w:rsidR="00556E3F" w:rsidRDefault="00556E3F" w:rsidP="004E584F">
      <w:pPr>
        <w:spacing w:line="480" w:lineRule="auto"/>
        <w:jc w:val="both"/>
        <w:rPr>
          <w:rFonts w:ascii="Arial" w:hAnsi="Arial" w:cs="Arial"/>
          <w:sz w:val="24"/>
          <w:szCs w:val="24"/>
        </w:rPr>
      </w:pPr>
      <w:r w:rsidRPr="00086DD7">
        <w:rPr>
          <w:rFonts w:ascii="Arial" w:hAnsi="Arial" w:cs="Arial"/>
          <w:sz w:val="24"/>
          <w:szCs w:val="24"/>
        </w:rPr>
        <w:t>The role of an external auditor is an impartial body which transmits financial results of the businesses or projects to the public. External auditors create a situation where the managers more accountable for the business. Through policies the external auditor can assure, mangers are not faking finances or inflating figures as they will face a serious fine and face other consequences</w:t>
      </w:r>
      <w:sdt>
        <w:sdtPr>
          <w:rPr>
            <w:rFonts w:ascii="Arial" w:hAnsi="Arial" w:cs="Arial"/>
            <w:sz w:val="24"/>
            <w:szCs w:val="24"/>
          </w:rPr>
          <w:id w:val="-545055301"/>
          <w:citation/>
        </w:sdtPr>
        <w:sdtContent>
          <w:r w:rsidRPr="00086DD7">
            <w:rPr>
              <w:rFonts w:ascii="Arial" w:hAnsi="Arial" w:cs="Arial"/>
              <w:sz w:val="24"/>
              <w:szCs w:val="24"/>
            </w:rPr>
            <w:fldChar w:fldCharType="begin"/>
          </w:r>
          <w:r w:rsidRPr="00086DD7">
            <w:rPr>
              <w:rFonts w:ascii="Arial" w:hAnsi="Arial" w:cs="Arial"/>
              <w:sz w:val="24"/>
              <w:szCs w:val="24"/>
            </w:rPr>
            <w:instrText xml:space="preserve"> CITATION Ojo09 \l 2057 </w:instrText>
          </w:r>
          <w:r w:rsidRPr="00086DD7">
            <w:rPr>
              <w:rFonts w:ascii="Arial" w:hAnsi="Arial" w:cs="Arial"/>
              <w:sz w:val="24"/>
              <w:szCs w:val="24"/>
            </w:rPr>
            <w:fldChar w:fldCharType="separate"/>
          </w:r>
          <w:r w:rsidR="00322616">
            <w:rPr>
              <w:rFonts w:ascii="Arial" w:hAnsi="Arial" w:cs="Arial"/>
              <w:noProof/>
              <w:sz w:val="24"/>
              <w:szCs w:val="24"/>
            </w:rPr>
            <w:t xml:space="preserve"> </w:t>
          </w:r>
          <w:r w:rsidR="00322616" w:rsidRPr="00322616">
            <w:rPr>
              <w:rFonts w:ascii="Arial" w:hAnsi="Arial" w:cs="Arial"/>
              <w:noProof/>
              <w:sz w:val="24"/>
              <w:szCs w:val="24"/>
            </w:rPr>
            <w:t>(Ojo, 2009)</w:t>
          </w:r>
          <w:r w:rsidRPr="00086DD7">
            <w:rPr>
              <w:rFonts w:ascii="Arial" w:hAnsi="Arial" w:cs="Arial"/>
              <w:sz w:val="24"/>
              <w:szCs w:val="24"/>
            </w:rPr>
            <w:fldChar w:fldCharType="end"/>
          </w:r>
        </w:sdtContent>
      </w:sdt>
      <w:r w:rsidRPr="00086DD7">
        <w:rPr>
          <w:rFonts w:ascii="Arial" w:hAnsi="Arial" w:cs="Arial"/>
          <w:sz w:val="24"/>
          <w:szCs w:val="24"/>
        </w:rPr>
        <w:t>.</w:t>
      </w:r>
    </w:p>
    <w:p w:rsidR="003D0588" w:rsidRDefault="003D0588" w:rsidP="004E584F">
      <w:pPr>
        <w:spacing w:line="480" w:lineRule="auto"/>
        <w:jc w:val="both"/>
        <w:rPr>
          <w:rFonts w:ascii="Arial" w:hAnsi="Arial" w:cs="Arial"/>
          <w:sz w:val="24"/>
          <w:szCs w:val="24"/>
        </w:rPr>
      </w:pPr>
    </w:p>
    <w:p w:rsidR="003D0588" w:rsidRDefault="003D0588" w:rsidP="004E584F">
      <w:pPr>
        <w:spacing w:line="480" w:lineRule="auto"/>
        <w:jc w:val="both"/>
        <w:rPr>
          <w:rFonts w:ascii="Arial" w:hAnsi="Arial" w:cs="Arial"/>
          <w:sz w:val="24"/>
          <w:szCs w:val="24"/>
        </w:rPr>
      </w:pPr>
    </w:p>
    <w:p w:rsidR="003D0588" w:rsidRPr="00086DD7" w:rsidRDefault="003D0588" w:rsidP="004E584F">
      <w:pPr>
        <w:spacing w:line="480" w:lineRule="auto"/>
        <w:jc w:val="both"/>
        <w:rPr>
          <w:rFonts w:ascii="Arial" w:hAnsi="Arial" w:cs="Arial"/>
          <w:b/>
          <w:sz w:val="24"/>
          <w:szCs w:val="24"/>
        </w:rPr>
      </w:pPr>
    </w:p>
    <w:p w:rsidR="000B1713" w:rsidRPr="00086DD7" w:rsidRDefault="000B1713" w:rsidP="004E584F">
      <w:pPr>
        <w:spacing w:line="480" w:lineRule="auto"/>
        <w:jc w:val="both"/>
        <w:rPr>
          <w:rFonts w:ascii="Arial" w:hAnsi="Arial" w:cs="Arial"/>
          <w:b/>
          <w:sz w:val="24"/>
          <w:szCs w:val="24"/>
        </w:rPr>
      </w:pPr>
      <w:r w:rsidRPr="00086DD7">
        <w:rPr>
          <w:rFonts w:ascii="Arial" w:hAnsi="Arial" w:cs="Arial"/>
          <w:b/>
          <w:sz w:val="24"/>
          <w:szCs w:val="24"/>
        </w:rPr>
        <w:lastRenderedPageBreak/>
        <w:t xml:space="preserve">Conclusion </w:t>
      </w:r>
    </w:p>
    <w:p w:rsidR="00BC4389" w:rsidRPr="00086DD7" w:rsidRDefault="00BC4389" w:rsidP="004E584F">
      <w:pPr>
        <w:spacing w:line="480" w:lineRule="auto"/>
        <w:jc w:val="both"/>
        <w:rPr>
          <w:rFonts w:ascii="Arial" w:hAnsi="Arial" w:cs="Arial"/>
          <w:sz w:val="24"/>
          <w:szCs w:val="24"/>
        </w:rPr>
      </w:pPr>
      <w:r w:rsidRPr="00086DD7">
        <w:rPr>
          <w:rFonts w:ascii="Arial" w:hAnsi="Arial" w:cs="Arial"/>
          <w:sz w:val="24"/>
          <w:szCs w:val="24"/>
        </w:rPr>
        <w:t xml:space="preserve">To conclude PFI do come with a lot of benefits for the government such as a more quality orientated production of public asset which couldn’t be done by the public sector alone. Some government have no other way to raise capital effectively for large and important projects such as the tram system in Croydon which was made possible by a PFI. The scheme does have issues such as too much responsibility for the private sector with not much control of the asset for the public </w:t>
      </w:r>
      <w:r w:rsidR="00471481" w:rsidRPr="00086DD7">
        <w:rPr>
          <w:rFonts w:ascii="Arial" w:hAnsi="Arial" w:cs="Arial"/>
          <w:sz w:val="24"/>
          <w:szCs w:val="24"/>
        </w:rPr>
        <w:t>sector,</w:t>
      </w:r>
      <w:r w:rsidRPr="00086DD7">
        <w:rPr>
          <w:rFonts w:ascii="Arial" w:hAnsi="Arial" w:cs="Arial"/>
          <w:sz w:val="24"/>
          <w:szCs w:val="24"/>
        </w:rPr>
        <w:t xml:space="preserve"> but these issues are not large enough to not use PFI as the advantages outweigh the negatives.</w:t>
      </w:r>
      <w:r w:rsidR="00471481" w:rsidRPr="00086DD7">
        <w:rPr>
          <w:rFonts w:ascii="Arial" w:hAnsi="Arial" w:cs="Arial"/>
          <w:sz w:val="24"/>
          <w:szCs w:val="24"/>
        </w:rPr>
        <w:t xml:space="preserve"> The PFI scheme does have a debate going on whether it is outdated or non-functional and may need a few more policies added to make it a more viable scheme and avoid Ponzi schemes such Carillion.</w:t>
      </w:r>
    </w:p>
    <w:p w:rsidR="000B1713" w:rsidRPr="00086DD7" w:rsidRDefault="00815655" w:rsidP="004E584F">
      <w:pPr>
        <w:spacing w:line="480" w:lineRule="auto"/>
        <w:jc w:val="both"/>
        <w:rPr>
          <w:rFonts w:ascii="Arial" w:hAnsi="Arial" w:cs="Arial"/>
          <w:b/>
          <w:sz w:val="24"/>
          <w:szCs w:val="24"/>
        </w:rPr>
      </w:pPr>
      <w:r w:rsidRPr="00086DD7">
        <w:rPr>
          <w:rFonts w:ascii="Arial" w:hAnsi="Arial" w:cs="Arial"/>
          <w:b/>
          <w:sz w:val="24"/>
          <w:szCs w:val="24"/>
        </w:rPr>
        <w:t>Recommendation</w:t>
      </w:r>
    </w:p>
    <w:p w:rsidR="00815655" w:rsidRPr="00086DD7" w:rsidRDefault="00815655" w:rsidP="004E584F">
      <w:pPr>
        <w:pStyle w:val="ListParagraph"/>
        <w:numPr>
          <w:ilvl w:val="0"/>
          <w:numId w:val="1"/>
        </w:numPr>
        <w:spacing w:line="480" w:lineRule="auto"/>
        <w:jc w:val="both"/>
        <w:rPr>
          <w:rFonts w:ascii="Arial" w:hAnsi="Arial" w:cs="Arial"/>
          <w:sz w:val="24"/>
          <w:szCs w:val="24"/>
        </w:rPr>
      </w:pPr>
      <w:r w:rsidRPr="00086DD7">
        <w:rPr>
          <w:rFonts w:ascii="Arial" w:hAnsi="Arial" w:cs="Arial"/>
          <w:sz w:val="24"/>
          <w:szCs w:val="24"/>
        </w:rPr>
        <w:t>PFI scheme can benefit the government quite a lot but it requires a lot more supervision form the government to avoid another Carillion collapse.</w:t>
      </w:r>
    </w:p>
    <w:p w:rsidR="00815655" w:rsidRPr="00086DD7" w:rsidRDefault="00815655" w:rsidP="004E584F">
      <w:pPr>
        <w:pStyle w:val="ListParagraph"/>
        <w:numPr>
          <w:ilvl w:val="0"/>
          <w:numId w:val="1"/>
        </w:numPr>
        <w:spacing w:line="480" w:lineRule="auto"/>
        <w:jc w:val="both"/>
        <w:rPr>
          <w:rFonts w:ascii="Arial" w:hAnsi="Arial" w:cs="Arial"/>
          <w:sz w:val="24"/>
          <w:szCs w:val="24"/>
        </w:rPr>
      </w:pPr>
      <w:r w:rsidRPr="00086DD7">
        <w:rPr>
          <w:rFonts w:ascii="Arial" w:hAnsi="Arial" w:cs="Arial"/>
          <w:sz w:val="24"/>
          <w:szCs w:val="24"/>
        </w:rPr>
        <w:t xml:space="preserve">The PFI scheme needs to be updated as the fact that </w:t>
      </w:r>
      <w:r w:rsidR="00B80B53" w:rsidRPr="00086DD7">
        <w:rPr>
          <w:rFonts w:ascii="Arial" w:hAnsi="Arial" w:cs="Arial"/>
          <w:sz w:val="24"/>
          <w:szCs w:val="24"/>
        </w:rPr>
        <w:t>the</w:t>
      </w:r>
      <w:r w:rsidRPr="00086DD7">
        <w:rPr>
          <w:rFonts w:ascii="Arial" w:hAnsi="Arial" w:cs="Arial"/>
          <w:sz w:val="24"/>
          <w:szCs w:val="24"/>
        </w:rPr>
        <w:t xml:space="preserve"> private sector has the risk transferred to them and responsibility of ownership and financing doesn’t seem viable.</w:t>
      </w:r>
    </w:p>
    <w:p w:rsidR="00B80B53" w:rsidRPr="00086DD7" w:rsidRDefault="00B80B53" w:rsidP="004E584F">
      <w:pPr>
        <w:pStyle w:val="ListParagraph"/>
        <w:numPr>
          <w:ilvl w:val="0"/>
          <w:numId w:val="1"/>
        </w:numPr>
        <w:spacing w:line="480" w:lineRule="auto"/>
        <w:jc w:val="both"/>
        <w:rPr>
          <w:rFonts w:ascii="Arial" w:hAnsi="Arial" w:cs="Arial"/>
          <w:sz w:val="24"/>
          <w:szCs w:val="24"/>
        </w:rPr>
      </w:pPr>
      <w:r w:rsidRPr="00086DD7">
        <w:rPr>
          <w:rFonts w:ascii="Arial" w:hAnsi="Arial" w:cs="Arial"/>
          <w:sz w:val="24"/>
          <w:szCs w:val="24"/>
        </w:rPr>
        <w:t xml:space="preserve">Companies should be limited to the </w:t>
      </w:r>
      <w:r w:rsidR="00BA4852" w:rsidRPr="00086DD7">
        <w:rPr>
          <w:rFonts w:ascii="Arial" w:hAnsi="Arial" w:cs="Arial"/>
          <w:sz w:val="24"/>
          <w:szCs w:val="24"/>
        </w:rPr>
        <w:t>number</w:t>
      </w:r>
      <w:r w:rsidRPr="00086DD7">
        <w:rPr>
          <w:rFonts w:ascii="Arial" w:hAnsi="Arial" w:cs="Arial"/>
          <w:sz w:val="24"/>
          <w:szCs w:val="24"/>
        </w:rPr>
        <w:t xml:space="preserve"> of contracts they </w:t>
      </w:r>
      <w:proofErr w:type="gramStart"/>
      <w:r w:rsidRPr="00086DD7">
        <w:rPr>
          <w:rFonts w:ascii="Arial" w:hAnsi="Arial" w:cs="Arial"/>
          <w:sz w:val="24"/>
          <w:szCs w:val="24"/>
        </w:rPr>
        <w:t>are allowed to</w:t>
      </w:r>
      <w:proofErr w:type="gramEnd"/>
      <w:r w:rsidRPr="00086DD7">
        <w:rPr>
          <w:rFonts w:ascii="Arial" w:hAnsi="Arial" w:cs="Arial"/>
          <w:sz w:val="24"/>
          <w:szCs w:val="24"/>
        </w:rPr>
        <w:t xml:space="preserve"> </w:t>
      </w:r>
      <w:r w:rsidR="00471481" w:rsidRPr="00086DD7">
        <w:rPr>
          <w:rFonts w:ascii="Arial" w:hAnsi="Arial" w:cs="Arial"/>
          <w:sz w:val="24"/>
          <w:szCs w:val="24"/>
        </w:rPr>
        <w:t>take,</w:t>
      </w:r>
      <w:r w:rsidRPr="00086DD7">
        <w:rPr>
          <w:rFonts w:ascii="Arial" w:hAnsi="Arial" w:cs="Arial"/>
          <w:sz w:val="24"/>
          <w:szCs w:val="24"/>
        </w:rPr>
        <w:t xml:space="preserve"> and a financial check should be made before allowing for a government contract to be given</w:t>
      </w:r>
    </w:p>
    <w:p w:rsidR="00815655" w:rsidRPr="00086DD7" w:rsidRDefault="00815655" w:rsidP="004E584F">
      <w:pPr>
        <w:spacing w:line="480" w:lineRule="auto"/>
        <w:jc w:val="both"/>
        <w:rPr>
          <w:rFonts w:ascii="Arial" w:hAnsi="Arial" w:cs="Arial"/>
          <w:b/>
          <w:sz w:val="24"/>
          <w:szCs w:val="24"/>
        </w:rPr>
      </w:pPr>
    </w:p>
    <w:p w:rsidR="000B1713" w:rsidRPr="00086DD7" w:rsidRDefault="000B1713" w:rsidP="004E584F">
      <w:pPr>
        <w:spacing w:line="480" w:lineRule="auto"/>
        <w:jc w:val="both"/>
        <w:rPr>
          <w:rFonts w:ascii="Arial" w:hAnsi="Arial" w:cs="Arial"/>
          <w:sz w:val="24"/>
          <w:szCs w:val="24"/>
        </w:rPr>
      </w:pPr>
    </w:p>
    <w:p w:rsidR="000B1713" w:rsidRPr="00086DD7" w:rsidRDefault="000B1713" w:rsidP="004E584F">
      <w:pPr>
        <w:spacing w:line="480" w:lineRule="auto"/>
        <w:jc w:val="both"/>
        <w:rPr>
          <w:rFonts w:ascii="Arial" w:hAnsi="Arial" w:cs="Arial"/>
          <w:sz w:val="24"/>
          <w:szCs w:val="24"/>
        </w:rPr>
      </w:pPr>
    </w:p>
    <w:sdt>
      <w:sdtPr>
        <w:rPr>
          <w:rFonts w:ascii="Arial" w:hAnsi="Arial" w:cs="Arial"/>
          <w:color w:val="auto"/>
          <w:sz w:val="24"/>
          <w:szCs w:val="24"/>
        </w:rPr>
        <w:id w:val="1384842704"/>
        <w:docPartObj>
          <w:docPartGallery w:val="Bibliographies"/>
          <w:docPartUnique/>
        </w:docPartObj>
      </w:sdtPr>
      <w:sdtEndPr>
        <w:rPr>
          <w:rFonts w:eastAsiaTheme="minorHAnsi"/>
          <w:b/>
          <w:lang w:val="en-GB"/>
        </w:rPr>
      </w:sdtEndPr>
      <w:sdtContent>
        <w:p w:rsidR="005B2819" w:rsidRPr="00086DD7" w:rsidRDefault="005B2819" w:rsidP="004E584F">
          <w:pPr>
            <w:pStyle w:val="Heading1"/>
            <w:spacing w:line="480" w:lineRule="auto"/>
            <w:rPr>
              <w:rFonts w:ascii="Arial" w:hAnsi="Arial" w:cs="Arial"/>
              <w:b/>
              <w:color w:val="auto"/>
              <w:sz w:val="24"/>
              <w:szCs w:val="24"/>
            </w:rPr>
          </w:pPr>
          <w:r w:rsidRPr="00086DD7">
            <w:rPr>
              <w:rFonts w:ascii="Arial" w:hAnsi="Arial" w:cs="Arial"/>
              <w:b/>
              <w:color w:val="auto"/>
              <w:sz w:val="24"/>
              <w:szCs w:val="24"/>
            </w:rPr>
            <w:t>References</w:t>
          </w:r>
        </w:p>
        <w:sdt>
          <w:sdtPr>
            <w:rPr>
              <w:rFonts w:ascii="Arial" w:hAnsi="Arial" w:cs="Arial"/>
              <w:b/>
              <w:sz w:val="24"/>
              <w:szCs w:val="24"/>
            </w:rPr>
            <w:id w:val="-573587230"/>
            <w:bibliography/>
          </w:sdtPr>
          <w:sdtContent>
            <w:p w:rsidR="00322616" w:rsidRDefault="005B2819" w:rsidP="00322616">
              <w:pPr>
                <w:pStyle w:val="Bibliography"/>
                <w:rPr>
                  <w:noProof/>
                  <w:sz w:val="24"/>
                  <w:szCs w:val="24"/>
                  <w:lang w:val="en-US"/>
                </w:rPr>
              </w:pPr>
              <w:r w:rsidRPr="00086DD7">
                <w:rPr>
                  <w:rFonts w:ascii="Arial" w:hAnsi="Arial" w:cs="Arial"/>
                  <w:b/>
                  <w:sz w:val="24"/>
                  <w:szCs w:val="24"/>
                </w:rPr>
                <w:fldChar w:fldCharType="begin"/>
              </w:r>
              <w:r w:rsidRPr="00086DD7">
                <w:rPr>
                  <w:rFonts w:ascii="Arial" w:hAnsi="Arial" w:cs="Arial"/>
                  <w:b/>
                  <w:sz w:val="24"/>
                  <w:szCs w:val="24"/>
                </w:rPr>
                <w:instrText xml:space="preserve"> BIBLIOGRAPHY </w:instrText>
              </w:r>
              <w:r w:rsidRPr="00086DD7">
                <w:rPr>
                  <w:rFonts w:ascii="Arial" w:hAnsi="Arial" w:cs="Arial"/>
                  <w:b/>
                  <w:sz w:val="24"/>
                  <w:szCs w:val="24"/>
                </w:rPr>
                <w:fldChar w:fldCharType="separate"/>
              </w:r>
              <w:r w:rsidR="00322616">
                <w:rPr>
                  <w:noProof/>
                  <w:lang w:val="en-US"/>
                </w:rPr>
                <w:t xml:space="preserve">ACCA, 2012. </w:t>
              </w:r>
              <w:r w:rsidR="00322616">
                <w:rPr>
                  <w:i/>
                  <w:iCs/>
                  <w:noProof/>
                  <w:lang w:val="en-US"/>
                </w:rPr>
                <w:t xml:space="preserve">Taking Stock of PPP and PFI Around The World, </w:t>
              </w:r>
              <w:r w:rsidR="00322616">
                <w:rPr>
                  <w:noProof/>
                  <w:lang w:val="en-US"/>
                </w:rPr>
                <w:t>London: ACCA.</w:t>
              </w:r>
            </w:p>
            <w:p w:rsidR="00322616" w:rsidRDefault="00322616" w:rsidP="00322616">
              <w:pPr>
                <w:pStyle w:val="Bibliography"/>
                <w:rPr>
                  <w:noProof/>
                  <w:lang w:val="en-US"/>
                </w:rPr>
              </w:pPr>
              <w:r>
                <w:rPr>
                  <w:noProof/>
                  <w:lang w:val="en-US"/>
                </w:rPr>
                <w:t xml:space="preserve">Asher, S. S. a. M. G., 2015. </w:t>
              </w:r>
              <w:r>
                <w:rPr>
                  <w:i/>
                  <w:iCs/>
                  <w:noProof/>
                  <w:lang w:val="en-US"/>
                </w:rPr>
                <w:t xml:space="preserve">Case Study of the Private Finance Initiative (PFI) in the UK: Insights for India, </w:t>
              </w:r>
              <w:r>
                <w:rPr>
                  <w:noProof/>
                  <w:lang w:val="en-US"/>
                </w:rPr>
                <w:t>Bengaluru: Takshashila Institution.</w:t>
              </w:r>
            </w:p>
            <w:p w:rsidR="00322616" w:rsidRDefault="00322616" w:rsidP="00322616">
              <w:pPr>
                <w:pStyle w:val="Bibliography"/>
                <w:rPr>
                  <w:noProof/>
                  <w:lang w:val="en-US"/>
                </w:rPr>
              </w:pPr>
              <w:r>
                <w:rPr>
                  <w:noProof/>
                  <w:lang w:val="en-US"/>
                </w:rPr>
                <w:t xml:space="preserve">BBC, 2018. </w:t>
              </w:r>
              <w:r>
                <w:rPr>
                  <w:i/>
                  <w:iCs/>
                  <w:noProof/>
                  <w:lang w:val="en-US"/>
                </w:rPr>
                <w:t xml:space="preserve">Carillion: Six charts that explain what happened. </w:t>
              </w:r>
              <w:r>
                <w:rPr>
                  <w:noProof/>
                  <w:lang w:val="en-US"/>
                </w:rPr>
                <w:t xml:space="preserve">[Online] </w:t>
              </w:r>
              <w:r>
                <w:rPr>
                  <w:noProof/>
                  <w:lang w:val="en-US"/>
                </w:rPr>
                <w:br/>
                <w:t xml:space="preserve">Available at: </w:t>
              </w:r>
              <w:r>
                <w:rPr>
                  <w:noProof/>
                  <w:u w:val="single"/>
                  <w:lang w:val="en-US"/>
                </w:rPr>
                <w:t>http://www.bbc.co.uk/news/uk-42731762</w:t>
              </w:r>
              <w:r>
                <w:rPr>
                  <w:noProof/>
                  <w:lang w:val="en-US"/>
                </w:rPr>
                <w:br/>
                <w:t>[Accessed 21 04 2018].</w:t>
              </w:r>
            </w:p>
            <w:p w:rsidR="00322616" w:rsidRDefault="00322616" w:rsidP="00322616">
              <w:pPr>
                <w:pStyle w:val="Bibliography"/>
                <w:rPr>
                  <w:noProof/>
                  <w:lang w:val="en-US"/>
                </w:rPr>
              </w:pPr>
              <w:r>
                <w:rPr>
                  <w:noProof/>
                  <w:lang w:val="en-US"/>
                </w:rPr>
                <w:t xml:space="preserve">BRE Garston, 2002. </w:t>
              </w:r>
              <w:r>
                <w:rPr>
                  <w:i/>
                  <w:iCs/>
                  <w:noProof/>
                  <w:lang w:val="en-US"/>
                </w:rPr>
                <w:t xml:space="preserve">Sustainability lessons from PFI and similar private initiatives, </w:t>
              </w:r>
              <w:r>
                <w:rPr>
                  <w:noProof/>
                  <w:lang w:val="en-US"/>
                </w:rPr>
                <w:t>Watford: BRE Garston.</w:t>
              </w:r>
            </w:p>
            <w:p w:rsidR="00322616" w:rsidRDefault="00322616" w:rsidP="00322616">
              <w:pPr>
                <w:pStyle w:val="Bibliography"/>
                <w:rPr>
                  <w:noProof/>
                  <w:lang w:val="en-US"/>
                </w:rPr>
              </w:pPr>
              <w:r>
                <w:rPr>
                  <w:noProof/>
                  <w:lang w:val="en-US"/>
                </w:rPr>
                <w:t xml:space="preserve">Federico Mor, L. C. D. T. L. B., 2018. </w:t>
              </w:r>
              <w:r>
                <w:rPr>
                  <w:i/>
                  <w:iCs/>
                  <w:noProof/>
                  <w:lang w:val="en-US"/>
                </w:rPr>
                <w:t xml:space="preserve">The collapse of Carillion, </w:t>
              </w:r>
              <w:r>
                <w:rPr>
                  <w:noProof/>
                  <w:lang w:val="en-US"/>
                </w:rPr>
                <w:t>London: House of Common Library.</w:t>
              </w:r>
            </w:p>
            <w:p w:rsidR="00322616" w:rsidRDefault="00322616" w:rsidP="00322616">
              <w:pPr>
                <w:pStyle w:val="Bibliography"/>
                <w:rPr>
                  <w:noProof/>
                  <w:lang w:val="en-US"/>
                </w:rPr>
              </w:pPr>
              <w:r>
                <w:rPr>
                  <w:noProof/>
                  <w:lang w:val="en-US"/>
                </w:rPr>
                <w:t xml:space="preserve">Ford, G. P. a. J., 2017. PFI not ‘fit for purpose’, says UK provider. </w:t>
              </w:r>
              <w:r>
                <w:rPr>
                  <w:i/>
                  <w:iCs/>
                  <w:noProof/>
                  <w:lang w:val="en-US"/>
                </w:rPr>
                <w:t>Financial Times</w:t>
              </w:r>
              <w:r>
                <w:rPr>
                  <w:noProof/>
                  <w:lang w:val="en-US"/>
                </w:rPr>
                <w:t xml:space="preserve">, 6 11. </w:t>
              </w:r>
            </w:p>
            <w:p w:rsidR="00322616" w:rsidRDefault="00322616" w:rsidP="00322616">
              <w:pPr>
                <w:pStyle w:val="Bibliography"/>
                <w:rPr>
                  <w:noProof/>
                  <w:lang w:val="en-US"/>
                </w:rPr>
              </w:pPr>
              <w:r>
                <w:rPr>
                  <w:noProof/>
                  <w:lang w:val="en-US"/>
                </w:rPr>
                <w:t xml:space="preserve">Forrer, J. E. K. a. J., 2002. Private Finance Initiative—The Theory behind the Practice. </w:t>
              </w:r>
              <w:r>
                <w:rPr>
                  <w:i/>
                  <w:iCs/>
                  <w:noProof/>
                  <w:lang w:val="en-US"/>
                </w:rPr>
                <w:t>Association for Budgeting and Financial Management.</w:t>
              </w:r>
            </w:p>
            <w:p w:rsidR="00322616" w:rsidRDefault="00322616" w:rsidP="00322616">
              <w:pPr>
                <w:pStyle w:val="Bibliography"/>
                <w:rPr>
                  <w:noProof/>
                  <w:lang w:val="en-US"/>
                </w:rPr>
              </w:pPr>
              <w:r>
                <w:rPr>
                  <w:noProof/>
                  <w:lang w:val="en-US"/>
                </w:rPr>
                <w:t xml:space="preserve">House of Commons Treasury Committee, 2012. </w:t>
              </w:r>
              <w:r>
                <w:rPr>
                  <w:i/>
                  <w:iCs/>
                  <w:noProof/>
                  <w:lang w:val="en-US"/>
                </w:rPr>
                <w:t xml:space="preserve">Private Finance Initiative, </w:t>
              </w:r>
              <w:r>
                <w:rPr>
                  <w:noProof/>
                  <w:lang w:val="en-US"/>
                </w:rPr>
                <w:t>London: The House of Commons.</w:t>
              </w:r>
            </w:p>
            <w:p w:rsidR="00322616" w:rsidRDefault="00322616" w:rsidP="00322616">
              <w:pPr>
                <w:pStyle w:val="Bibliography"/>
                <w:rPr>
                  <w:noProof/>
                  <w:lang w:val="en-US"/>
                </w:rPr>
              </w:pPr>
              <w:r>
                <w:rPr>
                  <w:noProof/>
                  <w:lang w:val="en-US"/>
                </w:rPr>
                <w:t xml:space="preserve">Jakutyte, J., 2012. </w:t>
              </w:r>
              <w:r>
                <w:rPr>
                  <w:i/>
                  <w:iCs/>
                  <w:noProof/>
                  <w:lang w:val="en-US"/>
                </w:rPr>
                <w:t xml:space="preserve">Analysing Public-Private Partnership, </w:t>
              </w:r>
              <w:r>
                <w:rPr>
                  <w:noProof/>
                  <w:lang w:val="en-US"/>
                </w:rPr>
                <w:t>AARHUS: DEPARTMENT OF BUSINESS ADMINISTRATION.</w:t>
              </w:r>
            </w:p>
            <w:p w:rsidR="00322616" w:rsidRDefault="00322616" w:rsidP="00322616">
              <w:pPr>
                <w:pStyle w:val="Bibliography"/>
                <w:rPr>
                  <w:noProof/>
                  <w:lang w:val="en-US"/>
                </w:rPr>
              </w:pPr>
              <w:r>
                <w:rPr>
                  <w:noProof/>
                  <w:lang w:val="en-US"/>
                </w:rPr>
                <w:t xml:space="preserve">Lei ZHOU, D. J. L. K. K., 2005. </w:t>
              </w:r>
              <w:r>
                <w:rPr>
                  <w:i/>
                  <w:iCs/>
                  <w:noProof/>
                  <w:lang w:val="en-US"/>
                </w:rPr>
                <w:t xml:space="preserve">IS PRIVATE FINANCE INITATIVE A GOOD MECHANNISM TO DELIVER SUSTAINABLE CONSTRUCTION?, </w:t>
              </w:r>
              <w:r>
                <w:rPr>
                  <w:noProof/>
                  <w:lang w:val="en-US"/>
                </w:rPr>
                <w:t>Tokyo: s.n.</w:t>
              </w:r>
            </w:p>
            <w:p w:rsidR="00322616" w:rsidRDefault="00322616" w:rsidP="00322616">
              <w:pPr>
                <w:pStyle w:val="Bibliography"/>
                <w:rPr>
                  <w:noProof/>
                  <w:lang w:val="en-US"/>
                </w:rPr>
              </w:pPr>
              <w:r>
                <w:rPr>
                  <w:noProof/>
                  <w:lang w:val="en-US"/>
                </w:rPr>
                <w:t xml:space="preserve">LiBing, A., 2005. The allocation of risk in PPP/PFI construction projects in the UK. </w:t>
              </w:r>
              <w:r>
                <w:rPr>
                  <w:i/>
                  <w:iCs/>
                  <w:noProof/>
                  <w:lang w:val="en-US"/>
                </w:rPr>
                <w:t xml:space="preserve">International Journal of Project Management, </w:t>
              </w:r>
              <w:r>
                <w:rPr>
                  <w:noProof/>
                  <w:lang w:val="en-US"/>
                </w:rPr>
                <w:t>23(1), pp. 25-35.</w:t>
              </w:r>
            </w:p>
            <w:p w:rsidR="00322616" w:rsidRDefault="00322616" w:rsidP="00322616">
              <w:pPr>
                <w:pStyle w:val="Bibliography"/>
                <w:rPr>
                  <w:noProof/>
                  <w:lang w:val="en-US"/>
                </w:rPr>
              </w:pPr>
              <w:r>
                <w:rPr>
                  <w:noProof/>
                  <w:lang w:val="en-US"/>
                </w:rPr>
                <w:t xml:space="preserve">MacShane, D., 2018. </w:t>
              </w:r>
              <w:r>
                <w:rPr>
                  <w:i/>
                  <w:iCs/>
                  <w:noProof/>
                  <w:lang w:val="en-US"/>
                </w:rPr>
                <w:t xml:space="preserve">Is Brexit to blame for Carillion?. </w:t>
              </w:r>
              <w:r>
                <w:rPr>
                  <w:noProof/>
                  <w:lang w:val="en-US"/>
                </w:rPr>
                <w:t xml:space="preserve">[Online] </w:t>
              </w:r>
              <w:r>
                <w:rPr>
                  <w:noProof/>
                  <w:lang w:val="en-US"/>
                </w:rPr>
                <w:br/>
                <w:t xml:space="preserve">Available at: </w:t>
              </w:r>
              <w:r>
                <w:rPr>
                  <w:noProof/>
                  <w:u w:val="single"/>
                  <w:lang w:val="en-US"/>
                </w:rPr>
                <w:t>https://infacts.org/brexit-blame-carillion/</w:t>
              </w:r>
              <w:r>
                <w:rPr>
                  <w:noProof/>
                  <w:lang w:val="en-US"/>
                </w:rPr>
                <w:br/>
                <w:t>[Accessed 21 04 2018].</w:t>
              </w:r>
            </w:p>
            <w:p w:rsidR="00322616" w:rsidRDefault="00322616" w:rsidP="00322616">
              <w:pPr>
                <w:pStyle w:val="Bibliography"/>
                <w:rPr>
                  <w:noProof/>
                  <w:lang w:val="en-US"/>
                </w:rPr>
              </w:pPr>
              <w:r>
                <w:rPr>
                  <w:noProof/>
                  <w:lang w:val="en-US"/>
                </w:rPr>
                <w:t xml:space="preserve">Mark Hellowell, D. P. a. A. M. P., 2009. </w:t>
              </w:r>
              <w:r>
                <w:rPr>
                  <w:i/>
                  <w:iCs/>
                  <w:noProof/>
                  <w:lang w:val="en-US"/>
                </w:rPr>
                <w:t xml:space="preserve">The use of Private Finance Initiative (PFI) Public Private Partnerships (PPPs) in Northern Ireland, </w:t>
              </w:r>
              <w:r>
                <w:rPr>
                  <w:noProof/>
                  <w:lang w:val="en-US"/>
                </w:rPr>
                <w:t>Edinburgh: Centre for International Public Health Policy.</w:t>
              </w:r>
            </w:p>
            <w:p w:rsidR="00322616" w:rsidRDefault="00322616" w:rsidP="00322616">
              <w:pPr>
                <w:pStyle w:val="Bibliography"/>
                <w:rPr>
                  <w:noProof/>
                  <w:lang w:val="en-US"/>
                </w:rPr>
              </w:pPr>
              <w:r>
                <w:rPr>
                  <w:noProof/>
                  <w:lang w:val="en-US"/>
                </w:rPr>
                <w:t xml:space="preserve">Munya, A., 2010. The Advantages and Risks of Pursuing Public Private Partnerships Elements of Express Lane Networks in California, USA: Lessons for Developing Countries. </w:t>
              </w:r>
              <w:r>
                <w:rPr>
                  <w:i/>
                  <w:iCs/>
                  <w:noProof/>
                  <w:lang w:val="en-US"/>
                </w:rPr>
                <w:t xml:space="preserve">Lessons for Developing Countries, </w:t>
              </w:r>
              <w:r>
                <w:rPr>
                  <w:noProof/>
                  <w:lang w:val="en-US"/>
                </w:rPr>
                <w:t>46(1).</w:t>
              </w:r>
            </w:p>
            <w:p w:rsidR="00322616" w:rsidRDefault="00322616" w:rsidP="00322616">
              <w:pPr>
                <w:pStyle w:val="Bibliography"/>
                <w:rPr>
                  <w:noProof/>
                  <w:lang w:val="en-US"/>
                </w:rPr>
              </w:pPr>
              <w:r>
                <w:rPr>
                  <w:noProof/>
                  <w:lang w:val="en-US"/>
                </w:rPr>
                <w:t xml:space="preserve">Ojo, M., 2009. </w:t>
              </w:r>
              <w:r>
                <w:rPr>
                  <w:i/>
                  <w:iCs/>
                  <w:noProof/>
                  <w:lang w:val="en-US"/>
                </w:rPr>
                <w:t xml:space="preserve">The role of external auditors in corporate governance: agency problems and the management of risk, </w:t>
              </w:r>
              <w:r>
                <w:rPr>
                  <w:noProof/>
                  <w:lang w:val="en-US"/>
                </w:rPr>
                <w:t>Oxford: Munich Personal RePEc Archive.</w:t>
              </w:r>
            </w:p>
            <w:p w:rsidR="00322616" w:rsidRDefault="00322616" w:rsidP="00322616">
              <w:pPr>
                <w:pStyle w:val="Bibliography"/>
                <w:rPr>
                  <w:noProof/>
                  <w:lang w:val="en-US"/>
                </w:rPr>
              </w:pPr>
              <w:r>
                <w:rPr>
                  <w:noProof/>
                  <w:lang w:val="en-US"/>
                </w:rPr>
                <w:t xml:space="preserve">Public Sector Research Centre, 2008. </w:t>
              </w:r>
              <w:r>
                <w:rPr>
                  <w:i/>
                  <w:iCs/>
                  <w:noProof/>
                  <w:lang w:val="en-US"/>
                </w:rPr>
                <w:t xml:space="preserve">The value of PFI:Hanging in the Balance (sheet)?, </w:t>
              </w:r>
              <w:r>
                <w:rPr>
                  <w:noProof/>
                  <w:lang w:val="en-US"/>
                </w:rPr>
                <w:t>Manchester: PricewaterhouseCoopers.</w:t>
              </w:r>
            </w:p>
            <w:p w:rsidR="00322616" w:rsidRDefault="00322616" w:rsidP="00322616">
              <w:pPr>
                <w:pStyle w:val="Bibliography"/>
                <w:rPr>
                  <w:noProof/>
                  <w:lang w:val="en-US"/>
                </w:rPr>
              </w:pPr>
              <w:r>
                <w:rPr>
                  <w:noProof/>
                  <w:lang w:val="en-US"/>
                </w:rPr>
                <w:t xml:space="preserve">R. Akbiyikli, D. E., 2003. </w:t>
              </w:r>
              <w:r>
                <w:rPr>
                  <w:i/>
                  <w:iCs/>
                  <w:noProof/>
                  <w:lang w:val="en-US"/>
                </w:rPr>
                <w:t xml:space="preserve">A COMPARISON OF PFI, BOT, BOO, AND BOOT PROCUREMENT ROUTES FOR INFRASTRUCTURE CONSTRUCTION PROJECTS, </w:t>
              </w:r>
              <w:r>
                <w:rPr>
                  <w:noProof/>
                  <w:lang w:val="en-US"/>
                </w:rPr>
                <w:t>Salford: Research Institute for Built and Human Environment.</w:t>
              </w:r>
            </w:p>
            <w:p w:rsidR="00322616" w:rsidRDefault="00322616" w:rsidP="00322616">
              <w:pPr>
                <w:pStyle w:val="Bibliography"/>
                <w:rPr>
                  <w:noProof/>
                  <w:lang w:val="en-US"/>
                </w:rPr>
              </w:pPr>
              <w:r>
                <w:rPr>
                  <w:noProof/>
                  <w:lang w:val="en-US"/>
                </w:rPr>
                <w:lastRenderedPageBreak/>
                <w:t xml:space="preserve">R. Akbiyikli, D. E., 2004. </w:t>
              </w:r>
              <w:r>
                <w:rPr>
                  <w:i/>
                  <w:iCs/>
                  <w:noProof/>
                  <w:lang w:val="en-US"/>
                </w:rPr>
                <w:t xml:space="preserve">RISK MANAGEMENT IN PFI PROCUREMENT: A HOLISTIC APPROACH, </w:t>
              </w:r>
              <w:r>
                <w:rPr>
                  <w:noProof/>
                  <w:lang w:val="en-US"/>
                </w:rPr>
                <w:t>Salford: Research Institute for Built and Human Environment.</w:t>
              </w:r>
            </w:p>
            <w:p w:rsidR="00322616" w:rsidRDefault="00322616" w:rsidP="00322616">
              <w:pPr>
                <w:pStyle w:val="Bibliography"/>
                <w:rPr>
                  <w:noProof/>
                  <w:lang w:val="en-US"/>
                </w:rPr>
              </w:pPr>
              <w:r>
                <w:rPr>
                  <w:noProof/>
                  <w:lang w:val="en-US"/>
                </w:rPr>
                <w:t xml:space="preserve">Starodubtseva, L. B. a. V., 2015. </w:t>
              </w:r>
              <w:r>
                <w:rPr>
                  <w:i/>
                  <w:iCs/>
                  <w:noProof/>
                  <w:lang w:val="en-US"/>
                </w:rPr>
                <w:t xml:space="preserve">Breifing paper: PFI: costs and benefits. </w:t>
              </w:r>
              <w:r>
                <w:rPr>
                  <w:noProof/>
                  <w:lang w:val="en-US"/>
                </w:rPr>
                <w:t>London: House of Commons Library.</w:t>
              </w:r>
            </w:p>
            <w:p w:rsidR="00322616" w:rsidRDefault="00322616" w:rsidP="00322616">
              <w:pPr>
                <w:pStyle w:val="Bibliography"/>
                <w:rPr>
                  <w:noProof/>
                  <w:lang w:val="en-US"/>
                </w:rPr>
              </w:pPr>
              <w:r>
                <w:rPr>
                  <w:noProof/>
                  <w:lang w:val="en-US"/>
                </w:rPr>
                <w:t xml:space="preserve">Vuelio, 2018. </w:t>
              </w:r>
              <w:r>
                <w:rPr>
                  <w:i/>
                  <w:iCs/>
                  <w:noProof/>
                  <w:lang w:val="en-US"/>
                </w:rPr>
                <w:t xml:space="preserve">ISSUE SPOTLIGHT:COLLAPSE OF CARILLION. </w:t>
              </w:r>
              <w:r>
                <w:rPr>
                  <w:noProof/>
                  <w:lang w:val="en-US"/>
                </w:rPr>
                <w:t xml:space="preserve">[Online] </w:t>
              </w:r>
              <w:r>
                <w:rPr>
                  <w:noProof/>
                  <w:lang w:val="en-US"/>
                </w:rPr>
                <w:br/>
                <w:t xml:space="preserve">Available at: </w:t>
              </w:r>
              <w:r>
                <w:rPr>
                  <w:noProof/>
                  <w:u w:val="single"/>
                  <w:lang w:val="en-US"/>
                </w:rPr>
                <w:t>http://www.vuelio.com/uk/wp-content/uploads/2018/02/Vuelio-Issue-Spotlight-Collapse-of-Carillion.pdf</w:t>
              </w:r>
              <w:r>
                <w:rPr>
                  <w:noProof/>
                  <w:lang w:val="en-US"/>
                </w:rPr>
                <w:br/>
                <w:t>[Accessed 21 04 2018].</w:t>
              </w:r>
            </w:p>
            <w:p w:rsidR="005B2819" w:rsidRPr="00086DD7" w:rsidRDefault="005B2819" w:rsidP="00322616">
              <w:pPr>
                <w:spacing w:line="480" w:lineRule="auto"/>
                <w:rPr>
                  <w:rFonts w:ascii="Arial" w:hAnsi="Arial" w:cs="Arial"/>
                  <w:b/>
                  <w:sz w:val="24"/>
                  <w:szCs w:val="24"/>
                </w:rPr>
              </w:pPr>
              <w:r w:rsidRPr="00086DD7">
                <w:rPr>
                  <w:rFonts w:ascii="Arial" w:hAnsi="Arial" w:cs="Arial"/>
                  <w:b/>
                  <w:bCs/>
                  <w:noProof/>
                  <w:sz w:val="24"/>
                  <w:szCs w:val="24"/>
                </w:rPr>
                <w:fldChar w:fldCharType="end"/>
              </w:r>
            </w:p>
          </w:sdtContent>
        </w:sdt>
      </w:sdtContent>
    </w:sdt>
    <w:p w:rsidR="000B1713" w:rsidRPr="00086DD7" w:rsidRDefault="000B1713" w:rsidP="004E584F">
      <w:pPr>
        <w:spacing w:line="480" w:lineRule="auto"/>
        <w:rPr>
          <w:rFonts w:ascii="Arial" w:hAnsi="Arial" w:cs="Arial"/>
          <w:b/>
          <w:sz w:val="24"/>
          <w:szCs w:val="24"/>
        </w:rPr>
      </w:pPr>
    </w:p>
    <w:p w:rsidR="00B409BA" w:rsidRPr="00086DD7" w:rsidRDefault="00B409BA" w:rsidP="004E584F">
      <w:pPr>
        <w:spacing w:line="480" w:lineRule="auto"/>
        <w:rPr>
          <w:rFonts w:ascii="Arial" w:hAnsi="Arial" w:cs="Arial"/>
          <w:b/>
          <w:sz w:val="24"/>
          <w:szCs w:val="24"/>
        </w:rPr>
      </w:pPr>
    </w:p>
    <w:sectPr w:rsidR="00B409BA" w:rsidRPr="00086DD7" w:rsidSect="004E584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B778B" w:rsidRDefault="009B778B" w:rsidP="004E584F">
      <w:pPr>
        <w:spacing w:after="0" w:line="240" w:lineRule="auto"/>
      </w:pPr>
      <w:r>
        <w:separator/>
      </w:r>
    </w:p>
  </w:endnote>
  <w:endnote w:type="continuationSeparator" w:id="0">
    <w:p w:rsidR="009B778B" w:rsidRDefault="009B778B" w:rsidP="004E5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71468"/>
      <w:docPartObj>
        <w:docPartGallery w:val="Page Numbers (Bottom of Page)"/>
        <w:docPartUnique/>
      </w:docPartObj>
    </w:sdtPr>
    <w:sdtEndPr>
      <w:rPr>
        <w:noProof/>
      </w:rPr>
    </w:sdtEndPr>
    <w:sdtContent>
      <w:p w:rsidR="004E584F" w:rsidRDefault="004E58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E584F" w:rsidRDefault="004E5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B778B" w:rsidRDefault="009B778B" w:rsidP="004E584F">
      <w:pPr>
        <w:spacing w:after="0" w:line="240" w:lineRule="auto"/>
      </w:pPr>
      <w:r>
        <w:separator/>
      </w:r>
    </w:p>
  </w:footnote>
  <w:footnote w:type="continuationSeparator" w:id="0">
    <w:p w:rsidR="009B778B" w:rsidRDefault="009B778B" w:rsidP="004E5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CC0686"/>
    <w:multiLevelType w:val="hybridMultilevel"/>
    <w:tmpl w:val="E012C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9BA"/>
    <w:rsid w:val="00006D36"/>
    <w:rsid w:val="00036E83"/>
    <w:rsid w:val="00086DD7"/>
    <w:rsid w:val="000B1713"/>
    <w:rsid w:val="000E21F2"/>
    <w:rsid w:val="00145F3C"/>
    <w:rsid w:val="001729A6"/>
    <w:rsid w:val="001871E1"/>
    <w:rsid w:val="001C30AA"/>
    <w:rsid w:val="002D3B1D"/>
    <w:rsid w:val="002D4027"/>
    <w:rsid w:val="00322616"/>
    <w:rsid w:val="003D0588"/>
    <w:rsid w:val="003E338A"/>
    <w:rsid w:val="003E587E"/>
    <w:rsid w:val="004050D6"/>
    <w:rsid w:val="00427FF3"/>
    <w:rsid w:val="00471481"/>
    <w:rsid w:val="004E584F"/>
    <w:rsid w:val="00556E3F"/>
    <w:rsid w:val="005B1216"/>
    <w:rsid w:val="005B2819"/>
    <w:rsid w:val="00664C6A"/>
    <w:rsid w:val="00727D20"/>
    <w:rsid w:val="00767AE7"/>
    <w:rsid w:val="00815655"/>
    <w:rsid w:val="008D6481"/>
    <w:rsid w:val="00962147"/>
    <w:rsid w:val="009B3DF1"/>
    <w:rsid w:val="009B778B"/>
    <w:rsid w:val="009D65C6"/>
    <w:rsid w:val="00A75835"/>
    <w:rsid w:val="00B254D5"/>
    <w:rsid w:val="00B409BA"/>
    <w:rsid w:val="00B80B53"/>
    <w:rsid w:val="00BA4852"/>
    <w:rsid w:val="00BA724E"/>
    <w:rsid w:val="00BC4389"/>
    <w:rsid w:val="00C06761"/>
    <w:rsid w:val="00C626C3"/>
    <w:rsid w:val="00CD33AB"/>
    <w:rsid w:val="00CD51C9"/>
    <w:rsid w:val="00D71ADE"/>
    <w:rsid w:val="00D773E4"/>
    <w:rsid w:val="00D93DBE"/>
    <w:rsid w:val="00E33201"/>
    <w:rsid w:val="00E3446C"/>
    <w:rsid w:val="00EA4F38"/>
    <w:rsid w:val="00EB281A"/>
    <w:rsid w:val="00F77B14"/>
    <w:rsid w:val="00F93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C5EF5A"/>
  <w15:chartTrackingRefBased/>
  <w15:docId w15:val="{2E13594D-04CB-4B10-8A93-FB1B0D289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71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71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B1713"/>
  </w:style>
  <w:style w:type="character" w:styleId="Hyperlink">
    <w:name w:val="Hyperlink"/>
    <w:basedOn w:val="DefaultParagraphFont"/>
    <w:uiPriority w:val="99"/>
    <w:semiHidden/>
    <w:unhideWhenUsed/>
    <w:rsid w:val="004050D6"/>
    <w:rPr>
      <w:color w:val="0000FF"/>
      <w:u w:val="single"/>
    </w:rPr>
  </w:style>
  <w:style w:type="paragraph" w:styleId="NormalWeb">
    <w:name w:val="Normal (Web)"/>
    <w:basedOn w:val="Normal"/>
    <w:uiPriority w:val="99"/>
    <w:unhideWhenUsed/>
    <w:rsid w:val="00EA4F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80B53"/>
    <w:pPr>
      <w:ind w:left="720"/>
      <w:contextualSpacing/>
    </w:pPr>
  </w:style>
  <w:style w:type="paragraph" w:styleId="Header">
    <w:name w:val="header"/>
    <w:basedOn w:val="Normal"/>
    <w:link w:val="HeaderChar"/>
    <w:uiPriority w:val="99"/>
    <w:unhideWhenUsed/>
    <w:rsid w:val="004E5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4F"/>
  </w:style>
  <w:style w:type="paragraph" w:styleId="Footer">
    <w:name w:val="footer"/>
    <w:basedOn w:val="Normal"/>
    <w:link w:val="FooterChar"/>
    <w:uiPriority w:val="99"/>
    <w:unhideWhenUsed/>
    <w:rsid w:val="004E5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4F"/>
  </w:style>
  <w:style w:type="paragraph" w:styleId="NoSpacing">
    <w:name w:val="No Spacing"/>
    <w:link w:val="NoSpacingChar"/>
    <w:uiPriority w:val="1"/>
    <w:qFormat/>
    <w:rsid w:val="004E58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584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97421">
      <w:bodyDiv w:val="1"/>
      <w:marLeft w:val="0"/>
      <w:marRight w:val="0"/>
      <w:marTop w:val="0"/>
      <w:marBottom w:val="0"/>
      <w:divBdr>
        <w:top w:val="none" w:sz="0" w:space="0" w:color="auto"/>
        <w:left w:val="none" w:sz="0" w:space="0" w:color="auto"/>
        <w:bottom w:val="none" w:sz="0" w:space="0" w:color="auto"/>
        <w:right w:val="none" w:sz="0" w:space="0" w:color="auto"/>
      </w:divBdr>
    </w:div>
    <w:div w:id="27337829">
      <w:bodyDiv w:val="1"/>
      <w:marLeft w:val="0"/>
      <w:marRight w:val="0"/>
      <w:marTop w:val="0"/>
      <w:marBottom w:val="0"/>
      <w:divBdr>
        <w:top w:val="none" w:sz="0" w:space="0" w:color="auto"/>
        <w:left w:val="none" w:sz="0" w:space="0" w:color="auto"/>
        <w:bottom w:val="none" w:sz="0" w:space="0" w:color="auto"/>
        <w:right w:val="none" w:sz="0" w:space="0" w:color="auto"/>
      </w:divBdr>
    </w:div>
    <w:div w:id="30496033">
      <w:bodyDiv w:val="1"/>
      <w:marLeft w:val="0"/>
      <w:marRight w:val="0"/>
      <w:marTop w:val="0"/>
      <w:marBottom w:val="0"/>
      <w:divBdr>
        <w:top w:val="none" w:sz="0" w:space="0" w:color="auto"/>
        <w:left w:val="none" w:sz="0" w:space="0" w:color="auto"/>
        <w:bottom w:val="none" w:sz="0" w:space="0" w:color="auto"/>
        <w:right w:val="none" w:sz="0" w:space="0" w:color="auto"/>
      </w:divBdr>
    </w:div>
    <w:div w:id="33433753">
      <w:bodyDiv w:val="1"/>
      <w:marLeft w:val="0"/>
      <w:marRight w:val="0"/>
      <w:marTop w:val="0"/>
      <w:marBottom w:val="0"/>
      <w:divBdr>
        <w:top w:val="none" w:sz="0" w:space="0" w:color="auto"/>
        <w:left w:val="none" w:sz="0" w:space="0" w:color="auto"/>
        <w:bottom w:val="none" w:sz="0" w:space="0" w:color="auto"/>
        <w:right w:val="none" w:sz="0" w:space="0" w:color="auto"/>
      </w:divBdr>
    </w:div>
    <w:div w:id="34736402">
      <w:bodyDiv w:val="1"/>
      <w:marLeft w:val="0"/>
      <w:marRight w:val="0"/>
      <w:marTop w:val="0"/>
      <w:marBottom w:val="0"/>
      <w:divBdr>
        <w:top w:val="none" w:sz="0" w:space="0" w:color="auto"/>
        <w:left w:val="none" w:sz="0" w:space="0" w:color="auto"/>
        <w:bottom w:val="none" w:sz="0" w:space="0" w:color="auto"/>
        <w:right w:val="none" w:sz="0" w:space="0" w:color="auto"/>
      </w:divBdr>
    </w:div>
    <w:div w:id="35741832">
      <w:bodyDiv w:val="1"/>
      <w:marLeft w:val="0"/>
      <w:marRight w:val="0"/>
      <w:marTop w:val="0"/>
      <w:marBottom w:val="0"/>
      <w:divBdr>
        <w:top w:val="none" w:sz="0" w:space="0" w:color="auto"/>
        <w:left w:val="none" w:sz="0" w:space="0" w:color="auto"/>
        <w:bottom w:val="none" w:sz="0" w:space="0" w:color="auto"/>
        <w:right w:val="none" w:sz="0" w:space="0" w:color="auto"/>
      </w:divBdr>
    </w:div>
    <w:div w:id="36441749">
      <w:bodyDiv w:val="1"/>
      <w:marLeft w:val="0"/>
      <w:marRight w:val="0"/>
      <w:marTop w:val="0"/>
      <w:marBottom w:val="0"/>
      <w:divBdr>
        <w:top w:val="none" w:sz="0" w:space="0" w:color="auto"/>
        <w:left w:val="none" w:sz="0" w:space="0" w:color="auto"/>
        <w:bottom w:val="none" w:sz="0" w:space="0" w:color="auto"/>
        <w:right w:val="none" w:sz="0" w:space="0" w:color="auto"/>
      </w:divBdr>
    </w:div>
    <w:div w:id="44452753">
      <w:bodyDiv w:val="1"/>
      <w:marLeft w:val="0"/>
      <w:marRight w:val="0"/>
      <w:marTop w:val="0"/>
      <w:marBottom w:val="0"/>
      <w:divBdr>
        <w:top w:val="none" w:sz="0" w:space="0" w:color="auto"/>
        <w:left w:val="none" w:sz="0" w:space="0" w:color="auto"/>
        <w:bottom w:val="none" w:sz="0" w:space="0" w:color="auto"/>
        <w:right w:val="none" w:sz="0" w:space="0" w:color="auto"/>
      </w:divBdr>
    </w:div>
    <w:div w:id="47732347">
      <w:bodyDiv w:val="1"/>
      <w:marLeft w:val="0"/>
      <w:marRight w:val="0"/>
      <w:marTop w:val="0"/>
      <w:marBottom w:val="0"/>
      <w:divBdr>
        <w:top w:val="none" w:sz="0" w:space="0" w:color="auto"/>
        <w:left w:val="none" w:sz="0" w:space="0" w:color="auto"/>
        <w:bottom w:val="none" w:sz="0" w:space="0" w:color="auto"/>
        <w:right w:val="none" w:sz="0" w:space="0" w:color="auto"/>
      </w:divBdr>
    </w:div>
    <w:div w:id="48966760">
      <w:bodyDiv w:val="1"/>
      <w:marLeft w:val="0"/>
      <w:marRight w:val="0"/>
      <w:marTop w:val="0"/>
      <w:marBottom w:val="0"/>
      <w:divBdr>
        <w:top w:val="none" w:sz="0" w:space="0" w:color="auto"/>
        <w:left w:val="none" w:sz="0" w:space="0" w:color="auto"/>
        <w:bottom w:val="none" w:sz="0" w:space="0" w:color="auto"/>
        <w:right w:val="none" w:sz="0" w:space="0" w:color="auto"/>
      </w:divBdr>
    </w:div>
    <w:div w:id="63113007">
      <w:bodyDiv w:val="1"/>
      <w:marLeft w:val="0"/>
      <w:marRight w:val="0"/>
      <w:marTop w:val="0"/>
      <w:marBottom w:val="0"/>
      <w:divBdr>
        <w:top w:val="none" w:sz="0" w:space="0" w:color="auto"/>
        <w:left w:val="none" w:sz="0" w:space="0" w:color="auto"/>
        <w:bottom w:val="none" w:sz="0" w:space="0" w:color="auto"/>
        <w:right w:val="none" w:sz="0" w:space="0" w:color="auto"/>
      </w:divBdr>
    </w:div>
    <w:div w:id="65763617">
      <w:bodyDiv w:val="1"/>
      <w:marLeft w:val="0"/>
      <w:marRight w:val="0"/>
      <w:marTop w:val="0"/>
      <w:marBottom w:val="0"/>
      <w:divBdr>
        <w:top w:val="none" w:sz="0" w:space="0" w:color="auto"/>
        <w:left w:val="none" w:sz="0" w:space="0" w:color="auto"/>
        <w:bottom w:val="none" w:sz="0" w:space="0" w:color="auto"/>
        <w:right w:val="none" w:sz="0" w:space="0" w:color="auto"/>
      </w:divBdr>
    </w:div>
    <w:div w:id="84083139">
      <w:bodyDiv w:val="1"/>
      <w:marLeft w:val="0"/>
      <w:marRight w:val="0"/>
      <w:marTop w:val="0"/>
      <w:marBottom w:val="0"/>
      <w:divBdr>
        <w:top w:val="none" w:sz="0" w:space="0" w:color="auto"/>
        <w:left w:val="none" w:sz="0" w:space="0" w:color="auto"/>
        <w:bottom w:val="none" w:sz="0" w:space="0" w:color="auto"/>
        <w:right w:val="none" w:sz="0" w:space="0" w:color="auto"/>
      </w:divBdr>
    </w:div>
    <w:div w:id="91560536">
      <w:bodyDiv w:val="1"/>
      <w:marLeft w:val="0"/>
      <w:marRight w:val="0"/>
      <w:marTop w:val="0"/>
      <w:marBottom w:val="0"/>
      <w:divBdr>
        <w:top w:val="none" w:sz="0" w:space="0" w:color="auto"/>
        <w:left w:val="none" w:sz="0" w:space="0" w:color="auto"/>
        <w:bottom w:val="none" w:sz="0" w:space="0" w:color="auto"/>
        <w:right w:val="none" w:sz="0" w:space="0" w:color="auto"/>
      </w:divBdr>
    </w:div>
    <w:div w:id="93131632">
      <w:bodyDiv w:val="1"/>
      <w:marLeft w:val="0"/>
      <w:marRight w:val="0"/>
      <w:marTop w:val="0"/>
      <w:marBottom w:val="0"/>
      <w:divBdr>
        <w:top w:val="none" w:sz="0" w:space="0" w:color="auto"/>
        <w:left w:val="none" w:sz="0" w:space="0" w:color="auto"/>
        <w:bottom w:val="none" w:sz="0" w:space="0" w:color="auto"/>
        <w:right w:val="none" w:sz="0" w:space="0" w:color="auto"/>
      </w:divBdr>
    </w:div>
    <w:div w:id="93137098">
      <w:bodyDiv w:val="1"/>
      <w:marLeft w:val="0"/>
      <w:marRight w:val="0"/>
      <w:marTop w:val="0"/>
      <w:marBottom w:val="0"/>
      <w:divBdr>
        <w:top w:val="none" w:sz="0" w:space="0" w:color="auto"/>
        <w:left w:val="none" w:sz="0" w:space="0" w:color="auto"/>
        <w:bottom w:val="none" w:sz="0" w:space="0" w:color="auto"/>
        <w:right w:val="none" w:sz="0" w:space="0" w:color="auto"/>
      </w:divBdr>
    </w:div>
    <w:div w:id="93943015">
      <w:bodyDiv w:val="1"/>
      <w:marLeft w:val="0"/>
      <w:marRight w:val="0"/>
      <w:marTop w:val="0"/>
      <w:marBottom w:val="0"/>
      <w:divBdr>
        <w:top w:val="none" w:sz="0" w:space="0" w:color="auto"/>
        <w:left w:val="none" w:sz="0" w:space="0" w:color="auto"/>
        <w:bottom w:val="none" w:sz="0" w:space="0" w:color="auto"/>
        <w:right w:val="none" w:sz="0" w:space="0" w:color="auto"/>
      </w:divBdr>
    </w:div>
    <w:div w:id="107824300">
      <w:bodyDiv w:val="1"/>
      <w:marLeft w:val="0"/>
      <w:marRight w:val="0"/>
      <w:marTop w:val="0"/>
      <w:marBottom w:val="0"/>
      <w:divBdr>
        <w:top w:val="none" w:sz="0" w:space="0" w:color="auto"/>
        <w:left w:val="none" w:sz="0" w:space="0" w:color="auto"/>
        <w:bottom w:val="none" w:sz="0" w:space="0" w:color="auto"/>
        <w:right w:val="none" w:sz="0" w:space="0" w:color="auto"/>
      </w:divBdr>
    </w:div>
    <w:div w:id="108817420">
      <w:bodyDiv w:val="1"/>
      <w:marLeft w:val="0"/>
      <w:marRight w:val="0"/>
      <w:marTop w:val="0"/>
      <w:marBottom w:val="0"/>
      <w:divBdr>
        <w:top w:val="none" w:sz="0" w:space="0" w:color="auto"/>
        <w:left w:val="none" w:sz="0" w:space="0" w:color="auto"/>
        <w:bottom w:val="none" w:sz="0" w:space="0" w:color="auto"/>
        <w:right w:val="none" w:sz="0" w:space="0" w:color="auto"/>
      </w:divBdr>
    </w:div>
    <w:div w:id="109475219">
      <w:bodyDiv w:val="1"/>
      <w:marLeft w:val="0"/>
      <w:marRight w:val="0"/>
      <w:marTop w:val="0"/>
      <w:marBottom w:val="0"/>
      <w:divBdr>
        <w:top w:val="none" w:sz="0" w:space="0" w:color="auto"/>
        <w:left w:val="none" w:sz="0" w:space="0" w:color="auto"/>
        <w:bottom w:val="none" w:sz="0" w:space="0" w:color="auto"/>
        <w:right w:val="none" w:sz="0" w:space="0" w:color="auto"/>
      </w:divBdr>
    </w:div>
    <w:div w:id="129445688">
      <w:bodyDiv w:val="1"/>
      <w:marLeft w:val="0"/>
      <w:marRight w:val="0"/>
      <w:marTop w:val="0"/>
      <w:marBottom w:val="0"/>
      <w:divBdr>
        <w:top w:val="none" w:sz="0" w:space="0" w:color="auto"/>
        <w:left w:val="none" w:sz="0" w:space="0" w:color="auto"/>
        <w:bottom w:val="none" w:sz="0" w:space="0" w:color="auto"/>
        <w:right w:val="none" w:sz="0" w:space="0" w:color="auto"/>
      </w:divBdr>
    </w:div>
    <w:div w:id="129829586">
      <w:bodyDiv w:val="1"/>
      <w:marLeft w:val="0"/>
      <w:marRight w:val="0"/>
      <w:marTop w:val="0"/>
      <w:marBottom w:val="0"/>
      <w:divBdr>
        <w:top w:val="none" w:sz="0" w:space="0" w:color="auto"/>
        <w:left w:val="none" w:sz="0" w:space="0" w:color="auto"/>
        <w:bottom w:val="none" w:sz="0" w:space="0" w:color="auto"/>
        <w:right w:val="none" w:sz="0" w:space="0" w:color="auto"/>
      </w:divBdr>
    </w:div>
    <w:div w:id="133179488">
      <w:bodyDiv w:val="1"/>
      <w:marLeft w:val="0"/>
      <w:marRight w:val="0"/>
      <w:marTop w:val="0"/>
      <w:marBottom w:val="0"/>
      <w:divBdr>
        <w:top w:val="none" w:sz="0" w:space="0" w:color="auto"/>
        <w:left w:val="none" w:sz="0" w:space="0" w:color="auto"/>
        <w:bottom w:val="none" w:sz="0" w:space="0" w:color="auto"/>
        <w:right w:val="none" w:sz="0" w:space="0" w:color="auto"/>
      </w:divBdr>
    </w:div>
    <w:div w:id="142239411">
      <w:bodyDiv w:val="1"/>
      <w:marLeft w:val="0"/>
      <w:marRight w:val="0"/>
      <w:marTop w:val="0"/>
      <w:marBottom w:val="0"/>
      <w:divBdr>
        <w:top w:val="none" w:sz="0" w:space="0" w:color="auto"/>
        <w:left w:val="none" w:sz="0" w:space="0" w:color="auto"/>
        <w:bottom w:val="none" w:sz="0" w:space="0" w:color="auto"/>
        <w:right w:val="none" w:sz="0" w:space="0" w:color="auto"/>
      </w:divBdr>
    </w:div>
    <w:div w:id="147093390">
      <w:bodyDiv w:val="1"/>
      <w:marLeft w:val="0"/>
      <w:marRight w:val="0"/>
      <w:marTop w:val="0"/>
      <w:marBottom w:val="0"/>
      <w:divBdr>
        <w:top w:val="none" w:sz="0" w:space="0" w:color="auto"/>
        <w:left w:val="none" w:sz="0" w:space="0" w:color="auto"/>
        <w:bottom w:val="none" w:sz="0" w:space="0" w:color="auto"/>
        <w:right w:val="none" w:sz="0" w:space="0" w:color="auto"/>
      </w:divBdr>
    </w:div>
    <w:div w:id="152646470">
      <w:bodyDiv w:val="1"/>
      <w:marLeft w:val="0"/>
      <w:marRight w:val="0"/>
      <w:marTop w:val="0"/>
      <w:marBottom w:val="0"/>
      <w:divBdr>
        <w:top w:val="none" w:sz="0" w:space="0" w:color="auto"/>
        <w:left w:val="none" w:sz="0" w:space="0" w:color="auto"/>
        <w:bottom w:val="none" w:sz="0" w:space="0" w:color="auto"/>
        <w:right w:val="none" w:sz="0" w:space="0" w:color="auto"/>
      </w:divBdr>
    </w:div>
    <w:div w:id="161241324">
      <w:bodyDiv w:val="1"/>
      <w:marLeft w:val="0"/>
      <w:marRight w:val="0"/>
      <w:marTop w:val="0"/>
      <w:marBottom w:val="0"/>
      <w:divBdr>
        <w:top w:val="none" w:sz="0" w:space="0" w:color="auto"/>
        <w:left w:val="none" w:sz="0" w:space="0" w:color="auto"/>
        <w:bottom w:val="none" w:sz="0" w:space="0" w:color="auto"/>
        <w:right w:val="none" w:sz="0" w:space="0" w:color="auto"/>
      </w:divBdr>
    </w:div>
    <w:div w:id="169026417">
      <w:bodyDiv w:val="1"/>
      <w:marLeft w:val="0"/>
      <w:marRight w:val="0"/>
      <w:marTop w:val="0"/>
      <w:marBottom w:val="0"/>
      <w:divBdr>
        <w:top w:val="none" w:sz="0" w:space="0" w:color="auto"/>
        <w:left w:val="none" w:sz="0" w:space="0" w:color="auto"/>
        <w:bottom w:val="none" w:sz="0" w:space="0" w:color="auto"/>
        <w:right w:val="none" w:sz="0" w:space="0" w:color="auto"/>
      </w:divBdr>
    </w:div>
    <w:div w:id="170920657">
      <w:bodyDiv w:val="1"/>
      <w:marLeft w:val="0"/>
      <w:marRight w:val="0"/>
      <w:marTop w:val="0"/>
      <w:marBottom w:val="0"/>
      <w:divBdr>
        <w:top w:val="none" w:sz="0" w:space="0" w:color="auto"/>
        <w:left w:val="none" w:sz="0" w:space="0" w:color="auto"/>
        <w:bottom w:val="none" w:sz="0" w:space="0" w:color="auto"/>
        <w:right w:val="none" w:sz="0" w:space="0" w:color="auto"/>
      </w:divBdr>
    </w:div>
    <w:div w:id="188572152">
      <w:bodyDiv w:val="1"/>
      <w:marLeft w:val="0"/>
      <w:marRight w:val="0"/>
      <w:marTop w:val="0"/>
      <w:marBottom w:val="0"/>
      <w:divBdr>
        <w:top w:val="none" w:sz="0" w:space="0" w:color="auto"/>
        <w:left w:val="none" w:sz="0" w:space="0" w:color="auto"/>
        <w:bottom w:val="none" w:sz="0" w:space="0" w:color="auto"/>
        <w:right w:val="none" w:sz="0" w:space="0" w:color="auto"/>
      </w:divBdr>
    </w:div>
    <w:div w:id="201215974">
      <w:bodyDiv w:val="1"/>
      <w:marLeft w:val="0"/>
      <w:marRight w:val="0"/>
      <w:marTop w:val="0"/>
      <w:marBottom w:val="0"/>
      <w:divBdr>
        <w:top w:val="none" w:sz="0" w:space="0" w:color="auto"/>
        <w:left w:val="none" w:sz="0" w:space="0" w:color="auto"/>
        <w:bottom w:val="none" w:sz="0" w:space="0" w:color="auto"/>
        <w:right w:val="none" w:sz="0" w:space="0" w:color="auto"/>
      </w:divBdr>
    </w:div>
    <w:div w:id="205994225">
      <w:bodyDiv w:val="1"/>
      <w:marLeft w:val="0"/>
      <w:marRight w:val="0"/>
      <w:marTop w:val="0"/>
      <w:marBottom w:val="0"/>
      <w:divBdr>
        <w:top w:val="none" w:sz="0" w:space="0" w:color="auto"/>
        <w:left w:val="none" w:sz="0" w:space="0" w:color="auto"/>
        <w:bottom w:val="none" w:sz="0" w:space="0" w:color="auto"/>
        <w:right w:val="none" w:sz="0" w:space="0" w:color="auto"/>
      </w:divBdr>
    </w:div>
    <w:div w:id="207382923">
      <w:bodyDiv w:val="1"/>
      <w:marLeft w:val="0"/>
      <w:marRight w:val="0"/>
      <w:marTop w:val="0"/>
      <w:marBottom w:val="0"/>
      <w:divBdr>
        <w:top w:val="none" w:sz="0" w:space="0" w:color="auto"/>
        <w:left w:val="none" w:sz="0" w:space="0" w:color="auto"/>
        <w:bottom w:val="none" w:sz="0" w:space="0" w:color="auto"/>
        <w:right w:val="none" w:sz="0" w:space="0" w:color="auto"/>
      </w:divBdr>
    </w:div>
    <w:div w:id="219293410">
      <w:bodyDiv w:val="1"/>
      <w:marLeft w:val="0"/>
      <w:marRight w:val="0"/>
      <w:marTop w:val="0"/>
      <w:marBottom w:val="0"/>
      <w:divBdr>
        <w:top w:val="none" w:sz="0" w:space="0" w:color="auto"/>
        <w:left w:val="none" w:sz="0" w:space="0" w:color="auto"/>
        <w:bottom w:val="none" w:sz="0" w:space="0" w:color="auto"/>
        <w:right w:val="none" w:sz="0" w:space="0" w:color="auto"/>
      </w:divBdr>
    </w:div>
    <w:div w:id="219707573">
      <w:bodyDiv w:val="1"/>
      <w:marLeft w:val="0"/>
      <w:marRight w:val="0"/>
      <w:marTop w:val="0"/>
      <w:marBottom w:val="0"/>
      <w:divBdr>
        <w:top w:val="none" w:sz="0" w:space="0" w:color="auto"/>
        <w:left w:val="none" w:sz="0" w:space="0" w:color="auto"/>
        <w:bottom w:val="none" w:sz="0" w:space="0" w:color="auto"/>
        <w:right w:val="none" w:sz="0" w:space="0" w:color="auto"/>
      </w:divBdr>
    </w:div>
    <w:div w:id="284195989">
      <w:bodyDiv w:val="1"/>
      <w:marLeft w:val="0"/>
      <w:marRight w:val="0"/>
      <w:marTop w:val="0"/>
      <w:marBottom w:val="0"/>
      <w:divBdr>
        <w:top w:val="none" w:sz="0" w:space="0" w:color="auto"/>
        <w:left w:val="none" w:sz="0" w:space="0" w:color="auto"/>
        <w:bottom w:val="none" w:sz="0" w:space="0" w:color="auto"/>
        <w:right w:val="none" w:sz="0" w:space="0" w:color="auto"/>
      </w:divBdr>
    </w:div>
    <w:div w:id="292103960">
      <w:bodyDiv w:val="1"/>
      <w:marLeft w:val="0"/>
      <w:marRight w:val="0"/>
      <w:marTop w:val="0"/>
      <w:marBottom w:val="0"/>
      <w:divBdr>
        <w:top w:val="none" w:sz="0" w:space="0" w:color="auto"/>
        <w:left w:val="none" w:sz="0" w:space="0" w:color="auto"/>
        <w:bottom w:val="none" w:sz="0" w:space="0" w:color="auto"/>
        <w:right w:val="none" w:sz="0" w:space="0" w:color="auto"/>
      </w:divBdr>
    </w:div>
    <w:div w:id="300186665">
      <w:bodyDiv w:val="1"/>
      <w:marLeft w:val="0"/>
      <w:marRight w:val="0"/>
      <w:marTop w:val="0"/>
      <w:marBottom w:val="0"/>
      <w:divBdr>
        <w:top w:val="none" w:sz="0" w:space="0" w:color="auto"/>
        <w:left w:val="none" w:sz="0" w:space="0" w:color="auto"/>
        <w:bottom w:val="none" w:sz="0" w:space="0" w:color="auto"/>
        <w:right w:val="none" w:sz="0" w:space="0" w:color="auto"/>
      </w:divBdr>
    </w:div>
    <w:div w:id="311568568">
      <w:bodyDiv w:val="1"/>
      <w:marLeft w:val="0"/>
      <w:marRight w:val="0"/>
      <w:marTop w:val="0"/>
      <w:marBottom w:val="0"/>
      <w:divBdr>
        <w:top w:val="none" w:sz="0" w:space="0" w:color="auto"/>
        <w:left w:val="none" w:sz="0" w:space="0" w:color="auto"/>
        <w:bottom w:val="none" w:sz="0" w:space="0" w:color="auto"/>
        <w:right w:val="none" w:sz="0" w:space="0" w:color="auto"/>
      </w:divBdr>
    </w:div>
    <w:div w:id="319970919">
      <w:bodyDiv w:val="1"/>
      <w:marLeft w:val="0"/>
      <w:marRight w:val="0"/>
      <w:marTop w:val="0"/>
      <w:marBottom w:val="0"/>
      <w:divBdr>
        <w:top w:val="none" w:sz="0" w:space="0" w:color="auto"/>
        <w:left w:val="none" w:sz="0" w:space="0" w:color="auto"/>
        <w:bottom w:val="none" w:sz="0" w:space="0" w:color="auto"/>
        <w:right w:val="none" w:sz="0" w:space="0" w:color="auto"/>
      </w:divBdr>
    </w:div>
    <w:div w:id="323169598">
      <w:bodyDiv w:val="1"/>
      <w:marLeft w:val="0"/>
      <w:marRight w:val="0"/>
      <w:marTop w:val="0"/>
      <w:marBottom w:val="0"/>
      <w:divBdr>
        <w:top w:val="none" w:sz="0" w:space="0" w:color="auto"/>
        <w:left w:val="none" w:sz="0" w:space="0" w:color="auto"/>
        <w:bottom w:val="none" w:sz="0" w:space="0" w:color="auto"/>
        <w:right w:val="none" w:sz="0" w:space="0" w:color="auto"/>
      </w:divBdr>
    </w:div>
    <w:div w:id="324213751">
      <w:bodyDiv w:val="1"/>
      <w:marLeft w:val="0"/>
      <w:marRight w:val="0"/>
      <w:marTop w:val="0"/>
      <w:marBottom w:val="0"/>
      <w:divBdr>
        <w:top w:val="none" w:sz="0" w:space="0" w:color="auto"/>
        <w:left w:val="none" w:sz="0" w:space="0" w:color="auto"/>
        <w:bottom w:val="none" w:sz="0" w:space="0" w:color="auto"/>
        <w:right w:val="none" w:sz="0" w:space="0" w:color="auto"/>
      </w:divBdr>
    </w:div>
    <w:div w:id="330178717">
      <w:bodyDiv w:val="1"/>
      <w:marLeft w:val="0"/>
      <w:marRight w:val="0"/>
      <w:marTop w:val="0"/>
      <w:marBottom w:val="0"/>
      <w:divBdr>
        <w:top w:val="none" w:sz="0" w:space="0" w:color="auto"/>
        <w:left w:val="none" w:sz="0" w:space="0" w:color="auto"/>
        <w:bottom w:val="none" w:sz="0" w:space="0" w:color="auto"/>
        <w:right w:val="none" w:sz="0" w:space="0" w:color="auto"/>
      </w:divBdr>
    </w:div>
    <w:div w:id="344015447">
      <w:bodyDiv w:val="1"/>
      <w:marLeft w:val="0"/>
      <w:marRight w:val="0"/>
      <w:marTop w:val="0"/>
      <w:marBottom w:val="0"/>
      <w:divBdr>
        <w:top w:val="none" w:sz="0" w:space="0" w:color="auto"/>
        <w:left w:val="none" w:sz="0" w:space="0" w:color="auto"/>
        <w:bottom w:val="none" w:sz="0" w:space="0" w:color="auto"/>
        <w:right w:val="none" w:sz="0" w:space="0" w:color="auto"/>
      </w:divBdr>
    </w:div>
    <w:div w:id="345178217">
      <w:bodyDiv w:val="1"/>
      <w:marLeft w:val="0"/>
      <w:marRight w:val="0"/>
      <w:marTop w:val="0"/>
      <w:marBottom w:val="0"/>
      <w:divBdr>
        <w:top w:val="none" w:sz="0" w:space="0" w:color="auto"/>
        <w:left w:val="none" w:sz="0" w:space="0" w:color="auto"/>
        <w:bottom w:val="none" w:sz="0" w:space="0" w:color="auto"/>
        <w:right w:val="none" w:sz="0" w:space="0" w:color="auto"/>
      </w:divBdr>
    </w:div>
    <w:div w:id="355499528">
      <w:bodyDiv w:val="1"/>
      <w:marLeft w:val="0"/>
      <w:marRight w:val="0"/>
      <w:marTop w:val="0"/>
      <w:marBottom w:val="0"/>
      <w:divBdr>
        <w:top w:val="none" w:sz="0" w:space="0" w:color="auto"/>
        <w:left w:val="none" w:sz="0" w:space="0" w:color="auto"/>
        <w:bottom w:val="none" w:sz="0" w:space="0" w:color="auto"/>
        <w:right w:val="none" w:sz="0" w:space="0" w:color="auto"/>
      </w:divBdr>
    </w:div>
    <w:div w:id="355618043">
      <w:bodyDiv w:val="1"/>
      <w:marLeft w:val="0"/>
      <w:marRight w:val="0"/>
      <w:marTop w:val="0"/>
      <w:marBottom w:val="0"/>
      <w:divBdr>
        <w:top w:val="none" w:sz="0" w:space="0" w:color="auto"/>
        <w:left w:val="none" w:sz="0" w:space="0" w:color="auto"/>
        <w:bottom w:val="none" w:sz="0" w:space="0" w:color="auto"/>
        <w:right w:val="none" w:sz="0" w:space="0" w:color="auto"/>
      </w:divBdr>
    </w:div>
    <w:div w:id="359477254">
      <w:bodyDiv w:val="1"/>
      <w:marLeft w:val="0"/>
      <w:marRight w:val="0"/>
      <w:marTop w:val="0"/>
      <w:marBottom w:val="0"/>
      <w:divBdr>
        <w:top w:val="none" w:sz="0" w:space="0" w:color="auto"/>
        <w:left w:val="none" w:sz="0" w:space="0" w:color="auto"/>
        <w:bottom w:val="none" w:sz="0" w:space="0" w:color="auto"/>
        <w:right w:val="none" w:sz="0" w:space="0" w:color="auto"/>
      </w:divBdr>
    </w:div>
    <w:div w:id="360014066">
      <w:bodyDiv w:val="1"/>
      <w:marLeft w:val="0"/>
      <w:marRight w:val="0"/>
      <w:marTop w:val="0"/>
      <w:marBottom w:val="0"/>
      <w:divBdr>
        <w:top w:val="none" w:sz="0" w:space="0" w:color="auto"/>
        <w:left w:val="none" w:sz="0" w:space="0" w:color="auto"/>
        <w:bottom w:val="none" w:sz="0" w:space="0" w:color="auto"/>
        <w:right w:val="none" w:sz="0" w:space="0" w:color="auto"/>
      </w:divBdr>
    </w:div>
    <w:div w:id="362439636">
      <w:bodyDiv w:val="1"/>
      <w:marLeft w:val="0"/>
      <w:marRight w:val="0"/>
      <w:marTop w:val="0"/>
      <w:marBottom w:val="0"/>
      <w:divBdr>
        <w:top w:val="none" w:sz="0" w:space="0" w:color="auto"/>
        <w:left w:val="none" w:sz="0" w:space="0" w:color="auto"/>
        <w:bottom w:val="none" w:sz="0" w:space="0" w:color="auto"/>
        <w:right w:val="none" w:sz="0" w:space="0" w:color="auto"/>
      </w:divBdr>
    </w:div>
    <w:div w:id="369382131">
      <w:bodyDiv w:val="1"/>
      <w:marLeft w:val="0"/>
      <w:marRight w:val="0"/>
      <w:marTop w:val="0"/>
      <w:marBottom w:val="0"/>
      <w:divBdr>
        <w:top w:val="none" w:sz="0" w:space="0" w:color="auto"/>
        <w:left w:val="none" w:sz="0" w:space="0" w:color="auto"/>
        <w:bottom w:val="none" w:sz="0" w:space="0" w:color="auto"/>
        <w:right w:val="none" w:sz="0" w:space="0" w:color="auto"/>
      </w:divBdr>
    </w:div>
    <w:div w:id="373240585">
      <w:bodyDiv w:val="1"/>
      <w:marLeft w:val="0"/>
      <w:marRight w:val="0"/>
      <w:marTop w:val="0"/>
      <w:marBottom w:val="0"/>
      <w:divBdr>
        <w:top w:val="none" w:sz="0" w:space="0" w:color="auto"/>
        <w:left w:val="none" w:sz="0" w:space="0" w:color="auto"/>
        <w:bottom w:val="none" w:sz="0" w:space="0" w:color="auto"/>
        <w:right w:val="none" w:sz="0" w:space="0" w:color="auto"/>
      </w:divBdr>
    </w:div>
    <w:div w:id="374234567">
      <w:bodyDiv w:val="1"/>
      <w:marLeft w:val="0"/>
      <w:marRight w:val="0"/>
      <w:marTop w:val="0"/>
      <w:marBottom w:val="0"/>
      <w:divBdr>
        <w:top w:val="none" w:sz="0" w:space="0" w:color="auto"/>
        <w:left w:val="none" w:sz="0" w:space="0" w:color="auto"/>
        <w:bottom w:val="none" w:sz="0" w:space="0" w:color="auto"/>
        <w:right w:val="none" w:sz="0" w:space="0" w:color="auto"/>
      </w:divBdr>
    </w:div>
    <w:div w:id="377166936">
      <w:bodyDiv w:val="1"/>
      <w:marLeft w:val="0"/>
      <w:marRight w:val="0"/>
      <w:marTop w:val="0"/>
      <w:marBottom w:val="0"/>
      <w:divBdr>
        <w:top w:val="none" w:sz="0" w:space="0" w:color="auto"/>
        <w:left w:val="none" w:sz="0" w:space="0" w:color="auto"/>
        <w:bottom w:val="none" w:sz="0" w:space="0" w:color="auto"/>
        <w:right w:val="none" w:sz="0" w:space="0" w:color="auto"/>
      </w:divBdr>
    </w:div>
    <w:div w:id="381292953">
      <w:bodyDiv w:val="1"/>
      <w:marLeft w:val="0"/>
      <w:marRight w:val="0"/>
      <w:marTop w:val="0"/>
      <w:marBottom w:val="0"/>
      <w:divBdr>
        <w:top w:val="none" w:sz="0" w:space="0" w:color="auto"/>
        <w:left w:val="none" w:sz="0" w:space="0" w:color="auto"/>
        <w:bottom w:val="none" w:sz="0" w:space="0" w:color="auto"/>
        <w:right w:val="none" w:sz="0" w:space="0" w:color="auto"/>
      </w:divBdr>
    </w:div>
    <w:div w:id="396977268">
      <w:bodyDiv w:val="1"/>
      <w:marLeft w:val="0"/>
      <w:marRight w:val="0"/>
      <w:marTop w:val="0"/>
      <w:marBottom w:val="0"/>
      <w:divBdr>
        <w:top w:val="none" w:sz="0" w:space="0" w:color="auto"/>
        <w:left w:val="none" w:sz="0" w:space="0" w:color="auto"/>
        <w:bottom w:val="none" w:sz="0" w:space="0" w:color="auto"/>
        <w:right w:val="none" w:sz="0" w:space="0" w:color="auto"/>
      </w:divBdr>
    </w:div>
    <w:div w:id="399134152">
      <w:bodyDiv w:val="1"/>
      <w:marLeft w:val="0"/>
      <w:marRight w:val="0"/>
      <w:marTop w:val="0"/>
      <w:marBottom w:val="0"/>
      <w:divBdr>
        <w:top w:val="none" w:sz="0" w:space="0" w:color="auto"/>
        <w:left w:val="none" w:sz="0" w:space="0" w:color="auto"/>
        <w:bottom w:val="none" w:sz="0" w:space="0" w:color="auto"/>
        <w:right w:val="none" w:sz="0" w:space="0" w:color="auto"/>
      </w:divBdr>
    </w:div>
    <w:div w:id="399333999">
      <w:bodyDiv w:val="1"/>
      <w:marLeft w:val="0"/>
      <w:marRight w:val="0"/>
      <w:marTop w:val="0"/>
      <w:marBottom w:val="0"/>
      <w:divBdr>
        <w:top w:val="none" w:sz="0" w:space="0" w:color="auto"/>
        <w:left w:val="none" w:sz="0" w:space="0" w:color="auto"/>
        <w:bottom w:val="none" w:sz="0" w:space="0" w:color="auto"/>
        <w:right w:val="none" w:sz="0" w:space="0" w:color="auto"/>
      </w:divBdr>
    </w:div>
    <w:div w:id="405998744">
      <w:bodyDiv w:val="1"/>
      <w:marLeft w:val="0"/>
      <w:marRight w:val="0"/>
      <w:marTop w:val="0"/>
      <w:marBottom w:val="0"/>
      <w:divBdr>
        <w:top w:val="none" w:sz="0" w:space="0" w:color="auto"/>
        <w:left w:val="none" w:sz="0" w:space="0" w:color="auto"/>
        <w:bottom w:val="none" w:sz="0" w:space="0" w:color="auto"/>
        <w:right w:val="none" w:sz="0" w:space="0" w:color="auto"/>
      </w:divBdr>
    </w:div>
    <w:div w:id="411128341">
      <w:bodyDiv w:val="1"/>
      <w:marLeft w:val="0"/>
      <w:marRight w:val="0"/>
      <w:marTop w:val="0"/>
      <w:marBottom w:val="0"/>
      <w:divBdr>
        <w:top w:val="none" w:sz="0" w:space="0" w:color="auto"/>
        <w:left w:val="none" w:sz="0" w:space="0" w:color="auto"/>
        <w:bottom w:val="none" w:sz="0" w:space="0" w:color="auto"/>
        <w:right w:val="none" w:sz="0" w:space="0" w:color="auto"/>
      </w:divBdr>
    </w:div>
    <w:div w:id="421608476">
      <w:bodyDiv w:val="1"/>
      <w:marLeft w:val="0"/>
      <w:marRight w:val="0"/>
      <w:marTop w:val="0"/>
      <w:marBottom w:val="0"/>
      <w:divBdr>
        <w:top w:val="none" w:sz="0" w:space="0" w:color="auto"/>
        <w:left w:val="none" w:sz="0" w:space="0" w:color="auto"/>
        <w:bottom w:val="none" w:sz="0" w:space="0" w:color="auto"/>
        <w:right w:val="none" w:sz="0" w:space="0" w:color="auto"/>
      </w:divBdr>
    </w:div>
    <w:div w:id="423501910">
      <w:bodyDiv w:val="1"/>
      <w:marLeft w:val="0"/>
      <w:marRight w:val="0"/>
      <w:marTop w:val="0"/>
      <w:marBottom w:val="0"/>
      <w:divBdr>
        <w:top w:val="none" w:sz="0" w:space="0" w:color="auto"/>
        <w:left w:val="none" w:sz="0" w:space="0" w:color="auto"/>
        <w:bottom w:val="none" w:sz="0" w:space="0" w:color="auto"/>
        <w:right w:val="none" w:sz="0" w:space="0" w:color="auto"/>
      </w:divBdr>
    </w:div>
    <w:div w:id="425151924">
      <w:bodyDiv w:val="1"/>
      <w:marLeft w:val="0"/>
      <w:marRight w:val="0"/>
      <w:marTop w:val="0"/>
      <w:marBottom w:val="0"/>
      <w:divBdr>
        <w:top w:val="none" w:sz="0" w:space="0" w:color="auto"/>
        <w:left w:val="none" w:sz="0" w:space="0" w:color="auto"/>
        <w:bottom w:val="none" w:sz="0" w:space="0" w:color="auto"/>
        <w:right w:val="none" w:sz="0" w:space="0" w:color="auto"/>
      </w:divBdr>
    </w:div>
    <w:div w:id="425274027">
      <w:bodyDiv w:val="1"/>
      <w:marLeft w:val="0"/>
      <w:marRight w:val="0"/>
      <w:marTop w:val="0"/>
      <w:marBottom w:val="0"/>
      <w:divBdr>
        <w:top w:val="none" w:sz="0" w:space="0" w:color="auto"/>
        <w:left w:val="none" w:sz="0" w:space="0" w:color="auto"/>
        <w:bottom w:val="none" w:sz="0" w:space="0" w:color="auto"/>
        <w:right w:val="none" w:sz="0" w:space="0" w:color="auto"/>
      </w:divBdr>
    </w:div>
    <w:div w:id="428352885">
      <w:bodyDiv w:val="1"/>
      <w:marLeft w:val="0"/>
      <w:marRight w:val="0"/>
      <w:marTop w:val="0"/>
      <w:marBottom w:val="0"/>
      <w:divBdr>
        <w:top w:val="none" w:sz="0" w:space="0" w:color="auto"/>
        <w:left w:val="none" w:sz="0" w:space="0" w:color="auto"/>
        <w:bottom w:val="none" w:sz="0" w:space="0" w:color="auto"/>
        <w:right w:val="none" w:sz="0" w:space="0" w:color="auto"/>
      </w:divBdr>
    </w:div>
    <w:div w:id="433793568">
      <w:bodyDiv w:val="1"/>
      <w:marLeft w:val="0"/>
      <w:marRight w:val="0"/>
      <w:marTop w:val="0"/>
      <w:marBottom w:val="0"/>
      <w:divBdr>
        <w:top w:val="none" w:sz="0" w:space="0" w:color="auto"/>
        <w:left w:val="none" w:sz="0" w:space="0" w:color="auto"/>
        <w:bottom w:val="none" w:sz="0" w:space="0" w:color="auto"/>
        <w:right w:val="none" w:sz="0" w:space="0" w:color="auto"/>
      </w:divBdr>
    </w:div>
    <w:div w:id="444882338">
      <w:bodyDiv w:val="1"/>
      <w:marLeft w:val="0"/>
      <w:marRight w:val="0"/>
      <w:marTop w:val="0"/>
      <w:marBottom w:val="0"/>
      <w:divBdr>
        <w:top w:val="none" w:sz="0" w:space="0" w:color="auto"/>
        <w:left w:val="none" w:sz="0" w:space="0" w:color="auto"/>
        <w:bottom w:val="none" w:sz="0" w:space="0" w:color="auto"/>
        <w:right w:val="none" w:sz="0" w:space="0" w:color="auto"/>
      </w:divBdr>
    </w:div>
    <w:div w:id="450905417">
      <w:bodyDiv w:val="1"/>
      <w:marLeft w:val="0"/>
      <w:marRight w:val="0"/>
      <w:marTop w:val="0"/>
      <w:marBottom w:val="0"/>
      <w:divBdr>
        <w:top w:val="none" w:sz="0" w:space="0" w:color="auto"/>
        <w:left w:val="none" w:sz="0" w:space="0" w:color="auto"/>
        <w:bottom w:val="none" w:sz="0" w:space="0" w:color="auto"/>
        <w:right w:val="none" w:sz="0" w:space="0" w:color="auto"/>
      </w:divBdr>
    </w:div>
    <w:div w:id="451680040">
      <w:bodyDiv w:val="1"/>
      <w:marLeft w:val="0"/>
      <w:marRight w:val="0"/>
      <w:marTop w:val="0"/>
      <w:marBottom w:val="0"/>
      <w:divBdr>
        <w:top w:val="none" w:sz="0" w:space="0" w:color="auto"/>
        <w:left w:val="none" w:sz="0" w:space="0" w:color="auto"/>
        <w:bottom w:val="none" w:sz="0" w:space="0" w:color="auto"/>
        <w:right w:val="none" w:sz="0" w:space="0" w:color="auto"/>
      </w:divBdr>
    </w:div>
    <w:div w:id="468522127">
      <w:bodyDiv w:val="1"/>
      <w:marLeft w:val="0"/>
      <w:marRight w:val="0"/>
      <w:marTop w:val="0"/>
      <w:marBottom w:val="0"/>
      <w:divBdr>
        <w:top w:val="none" w:sz="0" w:space="0" w:color="auto"/>
        <w:left w:val="none" w:sz="0" w:space="0" w:color="auto"/>
        <w:bottom w:val="none" w:sz="0" w:space="0" w:color="auto"/>
        <w:right w:val="none" w:sz="0" w:space="0" w:color="auto"/>
      </w:divBdr>
    </w:div>
    <w:div w:id="482699560">
      <w:bodyDiv w:val="1"/>
      <w:marLeft w:val="0"/>
      <w:marRight w:val="0"/>
      <w:marTop w:val="0"/>
      <w:marBottom w:val="0"/>
      <w:divBdr>
        <w:top w:val="none" w:sz="0" w:space="0" w:color="auto"/>
        <w:left w:val="none" w:sz="0" w:space="0" w:color="auto"/>
        <w:bottom w:val="none" w:sz="0" w:space="0" w:color="auto"/>
        <w:right w:val="none" w:sz="0" w:space="0" w:color="auto"/>
      </w:divBdr>
    </w:div>
    <w:div w:id="485978055">
      <w:bodyDiv w:val="1"/>
      <w:marLeft w:val="0"/>
      <w:marRight w:val="0"/>
      <w:marTop w:val="0"/>
      <w:marBottom w:val="0"/>
      <w:divBdr>
        <w:top w:val="none" w:sz="0" w:space="0" w:color="auto"/>
        <w:left w:val="none" w:sz="0" w:space="0" w:color="auto"/>
        <w:bottom w:val="none" w:sz="0" w:space="0" w:color="auto"/>
        <w:right w:val="none" w:sz="0" w:space="0" w:color="auto"/>
      </w:divBdr>
    </w:div>
    <w:div w:id="488910654">
      <w:bodyDiv w:val="1"/>
      <w:marLeft w:val="0"/>
      <w:marRight w:val="0"/>
      <w:marTop w:val="0"/>
      <w:marBottom w:val="0"/>
      <w:divBdr>
        <w:top w:val="none" w:sz="0" w:space="0" w:color="auto"/>
        <w:left w:val="none" w:sz="0" w:space="0" w:color="auto"/>
        <w:bottom w:val="none" w:sz="0" w:space="0" w:color="auto"/>
        <w:right w:val="none" w:sz="0" w:space="0" w:color="auto"/>
      </w:divBdr>
    </w:div>
    <w:div w:id="496768999">
      <w:bodyDiv w:val="1"/>
      <w:marLeft w:val="0"/>
      <w:marRight w:val="0"/>
      <w:marTop w:val="0"/>
      <w:marBottom w:val="0"/>
      <w:divBdr>
        <w:top w:val="none" w:sz="0" w:space="0" w:color="auto"/>
        <w:left w:val="none" w:sz="0" w:space="0" w:color="auto"/>
        <w:bottom w:val="none" w:sz="0" w:space="0" w:color="auto"/>
        <w:right w:val="none" w:sz="0" w:space="0" w:color="auto"/>
      </w:divBdr>
    </w:div>
    <w:div w:id="500318082">
      <w:bodyDiv w:val="1"/>
      <w:marLeft w:val="0"/>
      <w:marRight w:val="0"/>
      <w:marTop w:val="0"/>
      <w:marBottom w:val="0"/>
      <w:divBdr>
        <w:top w:val="none" w:sz="0" w:space="0" w:color="auto"/>
        <w:left w:val="none" w:sz="0" w:space="0" w:color="auto"/>
        <w:bottom w:val="none" w:sz="0" w:space="0" w:color="auto"/>
        <w:right w:val="none" w:sz="0" w:space="0" w:color="auto"/>
      </w:divBdr>
    </w:div>
    <w:div w:id="501051476">
      <w:bodyDiv w:val="1"/>
      <w:marLeft w:val="0"/>
      <w:marRight w:val="0"/>
      <w:marTop w:val="0"/>
      <w:marBottom w:val="0"/>
      <w:divBdr>
        <w:top w:val="none" w:sz="0" w:space="0" w:color="auto"/>
        <w:left w:val="none" w:sz="0" w:space="0" w:color="auto"/>
        <w:bottom w:val="none" w:sz="0" w:space="0" w:color="auto"/>
        <w:right w:val="none" w:sz="0" w:space="0" w:color="auto"/>
      </w:divBdr>
    </w:div>
    <w:div w:id="522593179">
      <w:bodyDiv w:val="1"/>
      <w:marLeft w:val="0"/>
      <w:marRight w:val="0"/>
      <w:marTop w:val="0"/>
      <w:marBottom w:val="0"/>
      <w:divBdr>
        <w:top w:val="none" w:sz="0" w:space="0" w:color="auto"/>
        <w:left w:val="none" w:sz="0" w:space="0" w:color="auto"/>
        <w:bottom w:val="none" w:sz="0" w:space="0" w:color="auto"/>
        <w:right w:val="none" w:sz="0" w:space="0" w:color="auto"/>
      </w:divBdr>
    </w:div>
    <w:div w:id="523327231">
      <w:bodyDiv w:val="1"/>
      <w:marLeft w:val="0"/>
      <w:marRight w:val="0"/>
      <w:marTop w:val="0"/>
      <w:marBottom w:val="0"/>
      <w:divBdr>
        <w:top w:val="none" w:sz="0" w:space="0" w:color="auto"/>
        <w:left w:val="none" w:sz="0" w:space="0" w:color="auto"/>
        <w:bottom w:val="none" w:sz="0" w:space="0" w:color="auto"/>
        <w:right w:val="none" w:sz="0" w:space="0" w:color="auto"/>
      </w:divBdr>
    </w:div>
    <w:div w:id="523982309">
      <w:bodyDiv w:val="1"/>
      <w:marLeft w:val="0"/>
      <w:marRight w:val="0"/>
      <w:marTop w:val="0"/>
      <w:marBottom w:val="0"/>
      <w:divBdr>
        <w:top w:val="none" w:sz="0" w:space="0" w:color="auto"/>
        <w:left w:val="none" w:sz="0" w:space="0" w:color="auto"/>
        <w:bottom w:val="none" w:sz="0" w:space="0" w:color="auto"/>
        <w:right w:val="none" w:sz="0" w:space="0" w:color="auto"/>
      </w:divBdr>
    </w:div>
    <w:div w:id="527913297">
      <w:bodyDiv w:val="1"/>
      <w:marLeft w:val="0"/>
      <w:marRight w:val="0"/>
      <w:marTop w:val="0"/>
      <w:marBottom w:val="0"/>
      <w:divBdr>
        <w:top w:val="none" w:sz="0" w:space="0" w:color="auto"/>
        <w:left w:val="none" w:sz="0" w:space="0" w:color="auto"/>
        <w:bottom w:val="none" w:sz="0" w:space="0" w:color="auto"/>
        <w:right w:val="none" w:sz="0" w:space="0" w:color="auto"/>
      </w:divBdr>
    </w:div>
    <w:div w:id="527914969">
      <w:bodyDiv w:val="1"/>
      <w:marLeft w:val="0"/>
      <w:marRight w:val="0"/>
      <w:marTop w:val="0"/>
      <w:marBottom w:val="0"/>
      <w:divBdr>
        <w:top w:val="none" w:sz="0" w:space="0" w:color="auto"/>
        <w:left w:val="none" w:sz="0" w:space="0" w:color="auto"/>
        <w:bottom w:val="none" w:sz="0" w:space="0" w:color="auto"/>
        <w:right w:val="none" w:sz="0" w:space="0" w:color="auto"/>
      </w:divBdr>
    </w:div>
    <w:div w:id="530530665">
      <w:bodyDiv w:val="1"/>
      <w:marLeft w:val="0"/>
      <w:marRight w:val="0"/>
      <w:marTop w:val="0"/>
      <w:marBottom w:val="0"/>
      <w:divBdr>
        <w:top w:val="none" w:sz="0" w:space="0" w:color="auto"/>
        <w:left w:val="none" w:sz="0" w:space="0" w:color="auto"/>
        <w:bottom w:val="none" w:sz="0" w:space="0" w:color="auto"/>
        <w:right w:val="none" w:sz="0" w:space="0" w:color="auto"/>
      </w:divBdr>
    </w:div>
    <w:div w:id="533737622">
      <w:bodyDiv w:val="1"/>
      <w:marLeft w:val="0"/>
      <w:marRight w:val="0"/>
      <w:marTop w:val="0"/>
      <w:marBottom w:val="0"/>
      <w:divBdr>
        <w:top w:val="none" w:sz="0" w:space="0" w:color="auto"/>
        <w:left w:val="none" w:sz="0" w:space="0" w:color="auto"/>
        <w:bottom w:val="none" w:sz="0" w:space="0" w:color="auto"/>
        <w:right w:val="none" w:sz="0" w:space="0" w:color="auto"/>
      </w:divBdr>
    </w:div>
    <w:div w:id="536815478">
      <w:bodyDiv w:val="1"/>
      <w:marLeft w:val="0"/>
      <w:marRight w:val="0"/>
      <w:marTop w:val="0"/>
      <w:marBottom w:val="0"/>
      <w:divBdr>
        <w:top w:val="none" w:sz="0" w:space="0" w:color="auto"/>
        <w:left w:val="none" w:sz="0" w:space="0" w:color="auto"/>
        <w:bottom w:val="none" w:sz="0" w:space="0" w:color="auto"/>
        <w:right w:val="none" w:sz="0" w:space="0" w:color="auto"/>
      </w:divBdr>
    </w:div>
    <w:div w:id="541402297">
      <w:bodyDiv w:val="1"/>
      <w:marLeft w:val="0"/>
      <w:marRight w:val="0"/>
      <w:marTop w:val="0"/>
      <w:marBottom w:val="0"/>
      <w:divBdr>
        <w:top w:val="none" w:sz="0" w:space="0" w:color="auto"/>
        <w:left w:val="none" w:sz="0" w:space="0" w:color="auto"/>
        <w:bottom w:val="none" w:sz="0" w:space="0" w:color="auto"/>
        <w:right w:val="none" w:sz="0" w:space="0" w:color="auto"/>
      </w:divBdr>
    </w:div>
    <w:div w:id="549921582">
      <w:bodyDiv w:val="1"/>
      <w:marLeft w:val="0"/>
      <w:marRight w:val="0"/>
      <w:marTop w:val="0"/>
      <w:marBottom w:val="0"/>
      <w:divBdr>
        <w:top w:val="none" w:sz="0" w:space="0" w:color="auto"/>
        <w:left w:val="none" w:sz="0" w:space="0" w:color="auto"/>
        <w:bottom w:val="none" w:sz="0" w:space="0" w:color="auto"/>
        <w:right w:val="none" w:sz="0" w:space="0" w:color="auto"/>
      </w:divBdr>
    </w:div>
    <w:div w:id="567958322">
      <w:bodyDiv w:val="1"/>
      <w:marLeft w:val="0"/>
      <w:marRight w:val="0"/>
      <w:marTop w:val="0"/>
      <w:marBottom w:val="0"/>
      <w:divBdr>
        <w:top w:val="none" w:sz="0" w:space="0" w:color="auto"/>
        <w:left w:val="none" w:sz="0" w:space="0" w:color="auto"/>
        <w:bottom w:val="none" w:sz="0" w:space="0" w:color="auto"/>
        <w:right w:val="none" w:sz="0" w:space="0" w:color="auto"/>
      </w:divBdr>
    </w:div>
    <w:div w:id="571161245">
      <w:bodyDiv w:val="1"/>
      <w:marLeft w:val="0"/>
      <w:marRight w:val="0"/>
      <w:marTop w:val="0"/>
      <w:marBottom w:val="0"/>
      <w:divBdr>
        <w:top w:val="none" w:sz="0" w:space="0" w:color="auto"/>
        <w:left w:val="none" w:sz="0" w:space="0" w:color="auto"/>
        <w:bottom w:val="none" w:sz="0" w:space="0" w:color="auto"/>
        <w:right w:val="none" w:sz="0" w:space="0" w:color="auto"/>
      </w:divBdr>
    </w:div>
    <w:div w:id="577326105">
      <w:bodyDiv w:val="1"/>
      <w:marLeft w:val="0"/>
      <w:marRight w:val="0"/>
      <w:marTop w:val="0"/>
      <w:marBottom w:val="0"/>
      <w:divBdr>
        <w:top w:val="none" w:sz="0" w:space="0" w:color="auto"/>
        <w:left w:val="none" w:sz="0" w:space="0" w:color="auto"/>
        <w:bottom w:val="none" w:sz="0" w:space="0" w:color="auto"/>
        <w:right w:val="none" w:sz="0" w:space="0" w:color="auto"/>
      </w:divBdr>
    </w:div>
    <w:div w:id="578684644">
      <w:bodyDiv w:val="1"/>
      <w:marLeft w:val="0"/>
      <w:marRight w:val="0"/>
      <w:marTop w:val="0"/>
      <w:marBottom w:val="0"/>
      <w:divBdr>
        <w:top w:val="none" w:sz="0" w:space="0" w:color="auto"/>
        <w:left w:val="none" w:sz="0" w:space="0" w:color="auto"/>
        <w:bottom w:val="none" w:sz="0" w:space="0" w:color="auto"/>
        <w:right w:val="none" w:sz="0" w:space="0" w:color="auto"/>
      </w:divBdr>
    </w:div>
    <w:div w:id="582761900">
      <w:bodyDiv w:val="1"/>
      <w:marLeft w:val="0"/>
      <w:marRight w:val="0"/>
      <w:marTop w:val="0"/>
      <w:marBottom w:val="0"/>
      <w:divBdr>
        <w:top w:val="none" w:sz="0" w:space="0" w:color="auto"/>
        <w:left w:val="none" w:sz="0" w:space="0" w:color="auto"/>
        <w:bottom w:val="none" w:sz="0" w:space="0" w:color="auto"/>
        <w:right w:val="none" w:sz="0" w:space="0" w:color="auto"/>
      </w:divBdr>
    </w:div>
    <w:div w:id="594290833">
      <w:bodyDiv w:val="1"/>
      <w:marLeft w:val="0"/>
      <w:marRight w:val="0"/>
      <w:marTop w:val="0"/>
      <w:marBottom w:val="0"/>
      <w:divBdr>
        <w:top w:val="none" w:sz="0" w:space="0" w:color="auto"/>
        <w:left w:val="none" w:sz="0" w:space="0" w:color="auto"/>
        <w:bottom w:val="none" w:sz="0" w:space="0" w:color="auto"/>
        <w:right w:val="none" w:sz="0" w:space="0" w:color="auto"/>
      </w:divBdr>
    </w:div>
    <w:div w:id="606474326">
      <w:bodyDiv w:val="1"/>
      <w:marLeft w:val="0"/>
      <w:marRight w:val="0"/>
      <w:marTop w:val="0"/>
      <w:marBottom w:val="0"/>
      <w:divBdr>
        <w:top w:val="none" w:sz="0" w:space="0" w:color="auto"/>
        <w:left w:val="none" w:sz="0" w:space="0" w:color="auto"/>
        <w:bottom w:val="none" w:sz="0" w:space="0" w:color="auto"/>
        <w:right w:val="none" w:sz="0" w:space="0" w:color="auto"/>
      </w:divBdr>
    </w:div>
    <w:div w:id="612594743">
      <w:bodyDiv w:val="1"/>
      <w:marLeft w:val="0"/>
      <w:marRight w:val="0"/>
      <w:marTop w:val="0"/>
      <w:marBottom w:val="0"/>
      <w:divBdr>
        <w:top w:val="none" w:sz="0" w:space="0" w:color="auto"/>
        <w:left w:val="none" w:sz="0" w:space="0" w:color="auto"/>
        <w:bottom w:val="none" w:sz="0" w:space="0" w:color="auto"/>
        <w:right w:val="none" w:sz="0" w:space="0" w:color="auto"/>
      </w:divBdr>
    </w:div>
    <w:div w:id="632826785">
      <w:bodyDiv w:val="1"/>
      <w:marLeft w:val="0"/>
      <w:marRight w:val="0"/>
      <w:marTop w:val="0"/>
      <w:marBottom w:val="0"/>
      <w:divBdr>
        <w:top w:val="none" w:sz="0" w:space="0" w:color="auto"/>
        <w:left w:val="none" w:sz="0" w:space="0" w:color="auto"/>
        <w:bottom w:val="none" w:sz="0" w:space="0" w:color="auto"/>
        <w:right w:val="none" w:sz="0" w:space="0" w:color="auto"/>
      </w:divBdr>
    </w:div>
    <w:div w:id="636182116">
      <w:bodyDiv w:val="1"/>
      <w:marLeft w:val="0"/>
      <w:marRight w:val="0"/>
      <w:marTop w:val="0"/>
      <w:marBottom w:val="0"/>
      <w:divBdr>
        <w:top w:val="none" w:sz="0" w:space="0" w:color="auto"/>
        <w:left w:val="none" w:sz="0" w:space="0" w:color="auto"/>
        <w:bottom w:val="none" w:sz="0" w:space="0" w:color="auto"/>
        <w:right w:val="none" w:sz="0" w:space="0" w:color="auto"/>
      </w:divBdr>
    </w:div>
    <w:div w:id="643853325">
      <w:bodyDiv w:val="1"/>
      <w:marLeft w:val="0"/>
      <w:marRight w:val="0"/>
      <w:marTop w:val="0"/>
      <w:marBottom w:val="0"/>
      <w:divBdr>
        <w:top w:val="none" w:sz="0" w:space="0" w:color="auto"/>
        <w:left w:val="none" w:sz="0" w:space="0" w:color="auto"/>
        <w:bottom w:val="none" w:sz="0" w:space="0" w:color="auto"/>
        <w:right w:val="none" w:sz="0" w:space="0" w:color="auto"/>
      </w:divBdr>
    </w:div>
    <w:div w:id="673991299">
      <w:bodyDiv w:val="1"/>
      <w:marLeft w:val="0"/>
      <w:marRight w:val="0"/>
      <w:marTop w:val="0"/>
      <w:marBottom w:val="0"/>
      <w:divBdr>
        <w:top w:val="none" w:sz="0" w:space="0" w:color="auto"/>
        <w:left w:val="none" w:sz="0" w:space="0" w:color="auto"/>
        <w:bottom w:val="none" w:sz="0" w:space="0" w:color="auto"/>
        <w:right w:val="none" w:sz="0" w:space="0" w:color="auto"/>
      </w:divBdr>
    </w:div>
    <w:div w:id="674041367">
      <w:bodyDiv w:val="1"/>
      <w:marLeft w:val="0"/>
      <w:marRight w:val="0"/>
      <w:marTop w:val="0"/>
      <w:marBottom w:val="0"/>
      <w:divBdr>
        <w:top w:val="none" w:sz="0" w:space="0" w:color="auto"/>
        <w:left w:val="none" w:sz="0" w:space="0" w:color="auto"/>
        <w:bottom w:val="none" w:sz="0" w:space="0" w:color="auto"/>
        <w:right w:val="none" w:sz="0" w:space="0" w:color="auto"/>
      </w:divBdr>
    </w:div>
    <w:div w:id="682514659">
      <w:bodyDiv w:val="1"/>
      <w:marLeft w:val="0"/>
      <w:marRight w:val="0"/>
      <w:marTop w:val="0"/>
      <w:marBottom w:val="0"/>
      <w:divBdr>
        <w:top w:val="none" w:sz="0" w:space="0" w:color="auto"/>
        <w:left w:val="none" w:sz="0" w:space="0" w:color="auto"/>
        <w:bottom w:val="none" w:sz="0" w:space="0" w:color="auto"/>
        <w:right w:val="none" w:sz="0" w:space="0" w:color="auto"/>
      </w:divBdr>
    </w:div>
    <w:div w:id="692996206">
      <w:bodyDiv w:val="1"/>
      <w:marLeft w:val="0"/>
      <w:marRight w:val="0"/>
      <w:marTop w:val="0"/>
      <w:marBottom w:val="0"/>
      <w:divBdr>
        <w:top w:val="none" w:sz="0" w:space="0" w:color="auto"/>
        <w:left w:val="none" w:sz="0" w:space="0" w:color="auto"/>
        <w:bottom w:val="none" w:sz="0" w:space="0" w:color="auto"/>
        <w:right w:val="none" w:sz="0" w:space="0" w:color="auto"/>
      </w:divBdr>
    </w:div>
    <w:div w:id="709576557">
      <w:bodyDiv w:val="1"/>
      <w:marLeft w:val="0"/>
      <w:marRight w:val="0"/>
      <w:marTop w:val="0"/>
      <w:marBottom w:val="0"/>
      <w:divBdr>
        <w:top w:val="none" w:sz="0" w:space="0" w:color="auto"/>
        <w:left w:val="none" w:sz="0" w:space="0" w:color="auto"/>
        <w:bottom w:val="none" w:sz="0" w:space="0" w:color="auto"/>
        <w:right w:val="none" w:sz="0" w:space="0" w:color="auto"/>
      </w:divBdr>
    </w:div>
    <w:div w:id="716516372">
      <w:bodyDiv w:val="1"/>
      <w:marLeft w:val="0"/>
      <w:marRight w:val="0"/>
      <w:marTop w:val="0"/>
      <w:marBottom w:val="0"/>
      <w:divBdr>
        <w:top w:val="none" w:sz="0" w:space="0" w:color="auto"/>
        <w:left w:val="none" w:sz="0" w:space="0" w:color="auto"/>
        <w:bottom w:val="none" w:sz="0" w:space="0" w:color="auto"/>
        <w:right w:val="none" w:sz="0" w:space="0" w:color="auto"/>
      </w:divBdr>
    </w:div>
    <w:div w:id="730273564">
      <w:bodyDiv w:val="1"/>
      <w:marLeft w:val="0"/>
      <w:marRight w:val="0"/>
      <w:marTop w:val="0"/>
      <w:marBottom w:val="0"/>
      <w:divBdr>
        <w:top w:val="none" w:sz="0" w:space="0" w:color="auto"/>
        <w:left w:val="none" w:sz="0" w:space="0" w:color="auto"/>
        <w:bottom w:val="none" w:sz="0" w:space="0" w:color="auto"/>
        <w:right w:val="none" w:sz="0" w:space="0" w:color="auto"/>
      </w:divBdr>
    </w:div>
    <w:div w:id="734428085">
      <w:bodyDiv w:val="1"/>
      <w:marLeft w:val="0"/>
      <w:marRight w:val="0"/>
      <w:marTop w:val="0"/>
      <w:marBottom w:val="0"/>
      <w:divBdr>
        <w:top w:val="none" w:sz="0" w:space="0" w:color="auto"/>
        <w:left w:val="none" w:sz="0" w:space="0" w:color="auto"/>
        <w:bottom w:val="none" w:sz="0" w:space="0" w:color="auto"/>
        <w:right w:val="none" w:sz="0" w:space="0" w:color="auto"/>
      </w:divBdr>
    </w:div>
    <w:div w:id="735784223">
      <w:bodyDiv w:val="1"/>
      <w:marLeft w:val="0"/>
      <w:marRight w:val="0"/>
      <w:marTop w:val="0"/>
      <w:marBottom w:val="0"/>
      <w:divBdr>
        <w:top w:val="none" w:sz="0" w:space="0" w:color="auto"/>
        <w:left w:val="none" w:sz="0" w:space="0" w:color="auto"/>
        <w:bottom w:val="none" w:sz="0" w:space="0" w:color="auto"/>
        <w:right w:val="none" w:sz="0" w:space="0" w:color="auto"/>
      </w:divBdr>
    </w:div>
    <w:div w:id="739863838">
      <w:bodyDiv w:val="1"/>
      <w:marLeft w:val="0"/>
      <w:marRight w:val="0"/>
      <w:marTop w:val="0"/>
      <w:marBottom w:val="0"/>
      <w:divBdr>
        <w:top w:val="none" w:sz="0" w:space="0" w:color="auto"/>
        <w:left w:val="none" w:sz="0" w:space="0" w:color="auto"/>
        <w:bottom w:val="none" w:sz="0" w:space="0" w:color="auto"/>
        <w:right w:val="none" w:sz="0" w:space="0" w:color="auto"/>
      </w:divBdr>
    </w:div>
    <w:div w:id="741103990">
      <w:bodyDiv w:val="1"/>
      <w:marLeft w:val="0"/>
      <w:marRight w:val="0"/>
      <w:marTop w:val="0"/>
      <w:marBottom w:val="0"/>
      <w:divBdr>
        <w:top w:val="none" w:sz="0" w:space="0" w:color="auto"/>
        <w:left w:val="none" w:sz="0" w:space="0" w:color="auto"/>
        <w:bottom w:val="none" w:sz="0" w:space="0" w:color="auto"/>
        <w:right w:val="none" w:sz="0" w:space="0" w:color="auto"/>
      </w:divBdr>
    </w:div>
    <w:div w:id="743335907">
      <w:bodyDiv w:val="1"/>
      <w:marLeft w:val="0"/>
      <w:marRight w:val="0"/>
      <w:marTop w:val="0"/>
      <w:marBottom w:val="0"/>
      <w:divBdr>
        <w:top w:val="none" w:sz="0" w:space="0" w:color="auto"/>
        <w:left w:val="none" w:sz="0" w:space="0" w:color="auto"/>
        <w:bottom w:val="none" w:sz="0" w:space="0" w:color="auto"/>
        <w:right w:val="none" w:sz="0" w:space="0" w:color="auto"/>
      </w:divBdr>
    </w:div>
    <w:div w:id="745496943">
      <w:bodyDiv w:val="1"/>
      <w:marLeft w:val="0"/>
      <w:marRight w:val="0"/>
      <w:marTop w:val="0"/>
      <w:marBottom w:val="0"/>
      <w:divBdr>
        <w:top w:val="none" w:sz="0" w:space="0" w:color="auto"/>
        <w:left w:val="none" w:sz="0" w:space="0" w:color="auto"/>
        <w:bottom w:val="none" w:sz="0" w:space="0" w:color="auto"/>
        <w:right w:val="none" w:sz="0" w:space="0" w:color="auto"/>
      </w:divBdr>
    </w:div>
    <w:div w:id="746224285">
      <w:bodyDiv w:val="1"/>
      <w:marLeft w:val="0"/>
      <w:marRight w:val="0"/>
      <w:marTop w:val="0"/>
      <w:marBottom w:val="0"/>
      <w:divBdr>
        <w:top w:val="none" w:sz="0" w:space="0" w:color="auto"/>
        <w:left w:val="none" w:sz="0" w:space="0" w:color="auto"/>
        <w:bottom w:val="none" w:sz="0" w:space="0" w:color="auto"/>
        <w:right w:val="none" w:sz="0" w:space="0" w:color="auto"/>
      </w:divBdr>
    </w:div>
    <w:div w:id="750392867">
      <w:bodyDiv w:val="1"/>
      <w:marLeft w:val="0"/>
      <w:marRight w:val="0"/>
      <w:marTop w:val="0"/>
      <w:marBottom w:val="0"/>
      <w:divBdr>
        <w:top w:val="none" w:sz="0" w:space="0" w:color="auto"/>
        <w:left w:val="none" w:sz="0" w:space="0" w:color="auto"/>
        <w:bottom w:val="none" w:sz="0" w:space="0" w:color="auto"/>
        <w:right w:val="none" w:sz="0" w:space="0" w:color="auto"/>
      </w:divBdr>
    </w:div>
    <w:div w:id="753891664">
      <w:bodyDiv w:val="1"/>
      <w:marLeft w:val="0"/>
      <w:marRight w:val="0"/>
      <w:marTop w:val="0"/>
      <w:marBottom w:val="0"/>
      <w:divBdr>
        <w:top w:val="none" w:sz="0" w:space="0" w:color="auto"/>
        <w:left w:val="none" w:sz="0" w:space="0" w:color="auto"/>
        <w:bottom w:val="none" w:sz="0" w:space="0" w:color="auto"/>
        <w:right w:val="none" w:sz="0" w:space="0" w:color="auto"/>
      </w:divBdr>
    </w:div>
    <w:div w:id="754739799">
      <w:bodyDiv w:val="1"/>
      <w:marLeft w:val="0"/>
      <w:marRight w:val="0"/>
      <w:marTop w:val="0"/>
      <w:marBottom w:val="0"/>
      <w:divBdr>
        <w:top w:val="none" w:sz="0" w:space="0" w:color="auto"/>
        <w:left w:val="none" w:sz="0" w:space="0" w:color="auto"/>
        <w:bottom w:val="none" w:sz="0" w:space="0" w:color="auto"/>
        <w:right w:val="none" w:sz="0" w:space="0" w:color="auto"/>
      </w:divBdr>
    </w:div>
    <w:div w:id="755446203">
      <w:bodyDiv w:val="1"/>
      <w:marLeft w:val="0"/>
      <w:marRight w:val="0"/>
      <w:marTop w:val="0"/>
      <w:marBottom w:val="0"/>
      <w:divBdr>
        <w:top w:val="none" w:sz="0" w:space="0" w:color="auto"/>
        <w:left w:val="none" w:sz="0" w:space="0" w:color="auto"/>
        <w:bottom w:val="none" w:sz="0" w:space="0" w:color="auto"/>
        <w:right w:val="none" w:sz="0" w:space="0" w:color="auto"/>
      </w:divBdr>
    </w:div>
    <w:div w:id="768352833">
      <w:bodyDiv w:val="1"/>
      <w:marLeft w:val="0"/>
      <w:marRight w:val="0"/>
      <w:marTop w:val="0"/>
      <w:marBottom w:val="0"/>
      <w:divBdr>
        <w:top w:val="none" w:sz="0" w:space="0" w:color="auto"/>
        <w:left w:val="none" w:sz="0" w:space="0" w:color="auto"/>
        <w:bottom w:val="none" w:sz="0" w:space="0" w:color="auto"/>
        <w:right w:val="none" w:sz="0" w:space="0" w:color="auto"/>
      </w:divBdr>
    </w:div>
    <w:div w:id="773667664">
      <w:bodyDiv w:val="1"/>
      <w:marLeft w:val="0"/>
      <w:marRight w:val="0"/>
      <w:marTop w:val="0"/>
      <w:marBottom w:val="0"/>
      <w:divBdr>
        <w:top w:val="none" w:sz="0" w:space="0" w:color="auto"/>
        <w:left w:val="none" w:sz="0" w:space="0" w:color="auto"/>
        <w:bottom w:val="none" w:sz="0" w:space="0" w:color="auto"/>
        <w:right w:val="none" w:sz="0" w:space="0" w:color="auto"/>
      </w:divBdr>
    </w:div>
    <w:div w:id="774599463">
      <w:bodyDiv w:val="1"/>
      <w:marLeft w:val="0"/>
      <w:marRight w:val="0"/>
      <w:marTop w:val="0"/>
      <w:marBottom w:val="0"/>
      <w:divBdr>
        <w:top w:val="none" w:sz="0" w:space="0" w:color="auto"/>
        <w:left w:val="none" w:sz="0" w:space="0" w:color="auto"/>
        <w:bottom w:val="none" w:sz="0" w:space="0" w:color="auto"/>
        <w:right w:val="none" w:sz="0" w:space="0" w:color="auto"/>
      </w:divBdr>
    </w:div>
    <w:div w:id="781848108">
      <w:bodyDiv w:val="1"/>
      <w:marLeft w:val="0"/>
      <w:marRight w:val="0"/>
      <w:marTop w:val="0"/>
      <w:marBottom w:val="0"/>
      <w:divBdr>
        <w:top w:val="none" w:sz="0" w:space="0" w:color="auto"/>
        <w:left w:val="none" w:sz="0" w:space="0" w:color="auto"/>
        <w:bottom w:val="none" w:sz="0" w:space="0" w:color="auto"/>
        <w:right w:val="none" w:sz="0" w:space="0" w:color="auto"/>
      </w:divBdr>
    </w:div>
    <w:div w:id="782504573">
      <w:bodyDiv w:val="1"/>
      <w:marLeft w:val="0"/>
      <w:marRight w:val="0"/>
      <w:marTop w:val="0"/>
      <w:marBottom w:val="0"/>
      <w:divBdr>
        <w:top w:val="none" w:sz="0" w:space="0" w:color="auto"/>
        <w:left w:val="none" w:sz="0" w:space="0" w:color="auto"/>
        <w:bottom w:val="none" w:sz="0" w:space="0" w:color="auto"/>
        <w:right w:val="none" w:sz="0" w:space="0" w:color="auto"/>
      </w:divBdr>
    </w:div>
    <w:div w:id="798961254">
      <w:bodyDiv w:val="1"/>
      <w:marLeft w:val="0"/>
      <w:marRight w:val="0"/>
      <w:marTop w:val="0"/>
      <w:marBottom w:val="0"/>
      <w:divBdr>
        <w:top w:val="none" w:sz="0" w:space="0" w:color="auto"/>
        <w:left w:val="none" w:sz="0" w:space="0" w:color="auto"/>
        <w:bottom w:val="none" w:sz="0" w:space="0" w:color="auto"/>
        <w:right w:val="none" w:sz="0" w:space="0" w:color="auto"/>
      </w:divBdr>
    </w:div>
    <w:div w:id="799883498">
      <w:bodyDiv w:val="1"/>
      <w:marLeft w:val="0"/>
      <w:marRight w:val="0"/>
      <w:marTop w:val="0"/>
      <w:marBottom w:val="0"/>
      <w:divBdr>
        <w:top w:val="none" w:sz="0" w:space="0" w:color="auto"/>
        <w:left w:val="none" w:sz="0" w:space="0" w:color="auto"/>
        <w:bottom w:val="none" w:sz="0" w:space="0" w:color="auto"/>
        <w:right w:val="none" w:sz="0" w:space="0" w:color="auto"/>
      </w:divBdr>
    </w:div>
    <w:div w:id="824273259">
      <w:bodyDiv w:val="1"/>
      <w:marLeft w:val="0"/>
      <w:marRight w:val="0"/>
      <w:marTop w:val="0"/>
      <w:marBottom w:val="0"/>
      <w:divBdr>
        <w:top w:val="none" w:sz="0" w:space="0" w:color="auto"/>
        <w:left w:val="none" w:sz="0" w:space="0" w:color="auto"/>
        <w:bottom w:val="none" w:sz="0" w:space="0" w:color="auto"/>
        <w:right w:val="none" w:sz="0" w:space="0" w:color="auto"/>
      </w:divBdr>
    </w:div>
    <w:div w:id="829756998">
      <w:bodyDiv w:val="1"/>
      <w:marLeft w:val="0"/>
      <w:marRight w:val="0"/>
      <w:marTop w:val="0"/>
      <w:marBottom w:val="0"/>
      <w:divBdr>
        <w:top w:val="none" w:sz="0" w:space="0" w:color="auto"/>
        <w:left w:val="none" w:sz="0" w:space="0" w:color="auto"/>
        <w:bottom w:val="none" w:sz="0" w:space="0" w:color="auto"/>
        <w:right w:val="none" w:sz="0" w:space="0" w:color="auto"/>
      </w:divBdr>
    </w:div>
    <w:div w:id="844133341">
      <w:bodyDiv w:val="1"/>
      <w:marLeft w:val="0"/>
      <w:marRight w:val="0"/>
      <w:marTop w:val="0"/>
      <w:marBottom w:val="0"/>
      <w:divBdr>
        <w:top w:val="none" w:sz="0" w:space="0" w:color="auto"/>
        <w:left w:val="none" w:sz="0" w:space="0" w:color="auto"/>
        <w:bottom w:val="none" w:sz="0" w:space="0" w:color="auto"/>
        <w:right w:val="none" w:sz="0" w:space="0" w:color="auto"/>
      </w:divBdr>
    </w:div>
    <w:div w:id="844327095">
      <w:bodyDiv w:val="1"/>
      <w:marLeft w:val="0"/>
      <w:marRight w:val="0"/>
      <w:marTop w:val="0"/>
      <w:marBottom w:val="0"/>
      <w:divBdr>
        <w:top w:val="none" w:sz="0" w:space="0" w:color="auto"/>
        <w:left w:val="none" w:sz="0" w:space="0" w:color="auto"/>
        <w:bottom w:val="none" w:sz="0" w:space="0" w:color="auto"/>
        <w:right w:val="none" w:sz="0" w:space="0" w:color="auto"/>
      </w:divBdr>
    </w:div>
    <w:div w:id="851452583">
      <w:bodyDiv w:val="1"/>
      <w:marLeft w:val="0"/>
      <w:marRight w:val="0"/>
      <w:marTop w:val="0"/>
      <w:marBottom w:val="0"/>
      <w:divBdr>
        <w:top w:val="none" w:sz="0" w:space="0" w:color="auto"/>
        <w:left w:val="none" w:sz="0" w:space="0" w:color="auto"/>
        <w:bottom w:val="none" w:sz="0" w:space="0" w:color="auto"/>
        <w:right w:val="none" w:sz="0" w:space="0" w:color="auto"/>
      </w:divBdr>
    </w:div>
    <w:div w:id="854340699">
      <w:bodyDiv w:val="1"/>
      <w:marLeft w:val="0"/>
      <w:marRight w:val="0"/>
      <w:marTop w:val="0"/>
      <w:marBottom w:val="0"/>
      <w:divBdr>
        <w:top w:val="none" w:sz="0" w:space="0" w:color="auto"/>
        <w:left w:val="none" w:sz="0" w:space="0" w:color="auto"/>
        <w:bottom w:val="none" w:sz="0" w:space="0" w:color="auto"/>
        <w:right w:val="none" w:sz="0" w:space="0" w:color="auto"/>
      </w:divBdr>
    </w:div>
    <w:div w:id="886263649">
      <w:bodyDiv w:val="1"/>
      <w:marLeft w:val="0"/>
      <w:marRight w:val="0"/>
      <w:marTop w:val="0"/>
      <w:marBottom w:val="0"/>
      <w:divBdr>
        <w:top w:val="none" w:sz="0" w:space="0" w:color="auto"/>
        <w:left w:val="none" w:sz="0" w:space="0" w:color="auto"/>
        <w:bottom w:val="none" w:sz="0" w:space="0" w:color="auto"/>
        <w:right w:val="none" w:sz="0" w:space="0" w:color="auto"/>
      </w:divBdr>
    </w:div>
    <w:div w:id="897325712">
      <w:bodyDiv w:val="1"/>
      <w:marLeft w:val="0"/>
      <w:marRight w:val="0"/>
      <w:marTop w:val="0"/>
      <w:marBottom w:val="0"/>
      <w:divBdr>
        <w:top w:val="none" w:sz="0" w:space="0" w:color="auto"/>
        <w:left w:val="none" w:sz="0" w:space="0" w:color="auto"/>
        <w:bottom w:val="none" w:sz="0" w:space="0" w:color="auto"/>
        <w:right w:val="none" w:sz="0" w:space="0" w:color="auto"/>
      </w:divBdr>
    </w:div>
    <w:div w:id="902567816">
      <w:bodyDiv w:val="1"/>
      <w:marLeft w:val="0"/>
      <w:marRight w:val="0"/>
      <w:marTop w:val="0"/>
      <w:marBottom w:val="0"/>
      <w:divBdr>
        <w:top w:val="none" w:sz="0" w:space="0" w:color="auto"/>
        <w:left w:val="none" w:sz="0" w:space="0" w:color="auto"/>
        <w:bottom w:val="none" w:sz="0" w:space="0" w:color="auto"/>
        <w:right w:val="none" w:sz="0" w:space="0" w:color="auto"/>
      </w:divBdr>
    </w:div>
    <w:div w:id="911893017">
      <w:bodyDiv w:val="1"/>
      <w:marLeft w:val="0"/>
      <w:marRight w:val="0"/>
      <w:marTop w:val="0"/>
      <w:marBottom w:val="0"/>
      <w:divBdr>
        <w:top w:val="none" w:sz="0" w:space="0" w:color="auto"/>
        <w:left w:val="none" w:sz="0" w:space="0" w:color="auto"/>
        <w:bottom w:val="none" w:sz="0" w:space="0" w:color="auto"/>
        <w:right w:val="none" w:sz="0" w:space="0" w:color="auto"/>
      </w:divBdr>
    </w:div>
    <w:div w:id="917515469">
      <w:bodyDiv w:val="1"/>
      <w:marLeft w:val="0"/>
      <w:marRight w:val="0"/>
      <w:marTop w:val="0"/>
      <w:marBottom w:val="0"/>
      <w:divBdr>
        <w:top w:val="none" w:sz="0" w:space="0" w:color="auto"/>
        <w:left w:val="none" w:sz="0" w:space="0" w:color="auto"/>
        <w:bottom w:val="none" w:sz="0" w:space="0" w:color="auto"/>
        <w:right w:val="none" w:sz="0" w:space="0" w:color="auto"/>
      </w:divBdr>
    </w:div>
    <w:div w:id="918248391">
      <w:bodyDiv w:val="1"/>
      <w:marLeft w:val="0"/>
      <w:marRight w:val="0"/>
      <w:marTop w:val="0"/>
      <w:marBottom w:val="0"/>
      <w:divBdr>
        <w:top w:val="none" w:sz="0" w:space="0" w:color="auto"/>
        <w:left w:val="none" w:sz="0" w:space="0" w:color="auto"/>
        <w:bottom w:val="none" w:sz="0" w:space="0" w:color="auto"/>
        <w:right w:val="none" w:sz="0" w:space="0" w:color="auto"/>
      </w:divBdr>
    </w:div>
    <w:div w:id="921527357">
      <w:bodyDiv w:val="1"/>
      <w:marLeft w:val="0"/>
      <w:marRight w:val="0"/>
      <w:marTop w:val="0"/>
      <w:marBottom w:val="0"/>
      <w:divBdr>
        <w:top w:val="none" w:sz="0" w:space="0" w:color="auto"/>
        <w:left w:val="none" w:sz="0" w:space="0" w:color="auto"/>
        <w:bottom w:val="none" w:sz="0" w:space="0" w:color="auto"/>
        <w:right w:val="none" w:sz="0" w:space="0" w:color="auto"/>
      </w:divBdr>
    </w:div>
    <w:div w:id="934479166">
      <w:bodyDiv w:val="1"/>
      <w:marLeft w:val="0"/>
      <w:marRight w:val="0"/>
      <w:marTop w:val="0"/>
      <w:marBottom w:val="0"/>
      <w:divBdr>
        <w:top w:val="none" w:sz="0" w:space="0" w:color="auto"/>
        <w:left w:val="none" w:sz="0" w:space="0" w:color="auto"/>
        <w:bottom w:val="none" w:sz="0" w:space="0" w:color="auto"/>
        <w:right w:val="none" w:sz="0" w:space="0" w:color="auto"/>
      </w:divBdr>
    </w:div>
    <w:div w:id="937180610">
      <w:bodyDiv w:val="1"/>
      <w:marLeft w:val="0"/>
      <w:marRight w:val="0"/>
      <w:marTop w:val="0"/>
      <w:marBottom w:val="0"/>
      <w:divBdr>
        <w:top w:val="none" w:sz="0" w:space="0" w:color="auto"/>
        <w:left w:val="none" w:sz="0" w:space="0" w:color="auto"/>
        <w:bottom w:val="none" w:sz="0" w:space="0" w:color="auto"/>
        <w:right w:val="none" w:sz="0" w:space="0" w:color="auto"/>
      </w:divBdr>
    </w:div>
    <w:div w:id="944000412">
      <w:bodyDiv w:val="1"/>
      <w:marLeft w:val="0"/>
      <w:marRight w:val="0"/>
      <w:marTop w:val="0"/>
      <w:marBottom w:val="0"/>
      <w:divBdr>
        <w:top w:val="none" w:sz="0" w:space="0" w:color="auto"/>
        <w:left w:val="none" w:sz="0" w:space="0" w:color="auto"/>
        <w:bottom w:val="none" w:sz="0" w:space="0" w:color="auto"/>
        <w:right w:val="none" w:sz="0" w:space="0" w:color="auto"/>
      </w:divBdr>
    </w:div>
    <w:div w:id="955911245">
      <w:bodyDiv w:val="1"/>
      <w:marLeft w:val="0"/>
      <w:marRight w:val="0"/>
      <w:marTop w:val="0"/>
      <w:marBottom w:val="0"/>
      <w:divBdr>
        <w:top w:val="none" w:sz="0" w:space="0" w:color="auto"/>
        <w:left w:val="none" w:sz="0" w:space="0" w:color="auto"/>
        <w:bottom w:val="none" w:sz="0" w:space="0" w:color="auto"/>
        <w:right w:val="none" w:sz="0" w:space="0" w:color="auto"/>
      </w:divBdr>
    </w:div>
    <w:div w:id="959536728">
      <w:bodyDiv w:val="1"/>
      <w:marLeft w:val="0"/>
      <w:marRight w:val="0"/>
      <w:marTop w:val="0"/>
      <w:marBottom w:val="0"/>
      <w:divBdr>
        <w:top w:val="none" w:sz="0" w:space="0" w:color="auto"/>
        <w:left w:val="none" w:sz="0" w:space="0" w:color="auto"/>
        <w:bottom w:val="none" w:sz="0" w:space="0" w:color="auto"/>
        <w:right w:val="none" w:sz="0" w:space="0" w:color="auto"/>
      </w:divBdr>
    </w:div>
    <w:div w:id="979916071">
      <w:bodyDiv w:val="1"/>
      <w:marLeft w:val="0"/>
      <w:marRight w:val="0"/>
      <w:marTop w:val="0"/>
      <w:marBottom w:val="0"/>
      <w:divBdr>
        <w:top w:val="none" w:sz="0" w:space="0" w:color="auto"/>
        <w:left w:val="none" w:sz="0" w:space="0" w:color="auto"/>
        <w:bottom w:val="none" w:sz="0" w:space="0" w:color="auto"/>
        <w:right w:val="none" w:sz="0" w:space="0" w:color="auto"/>
      </w:divBdr>
    </w:div>
    <w:div w:id="986472754">
      <w:bodyDiv w:val="1"/>
      <w:marLeft w:val="0"/>
      <w:marRight w:val="0"/>
      <w:marTop w:val="0"/>
      <w:marBottom w:val="0"/>
      <w:divBdr>
        <w:top w:val="none" w:sz="0" w:space="0" w:color="auto"/>
        <w:left w:val="none" w:sz="0" w:space="0" w:color="auto"/>
        <w:bottom w:val="none" w:sz="0" w:space="0" w:color="auto"/>
        <w:right w:val="none" w:sz="0" w:space="0" w:color="auto"/>
      </w:divBdr>
    </w:div>
    <w:div w:id="986478319">
      <w:bodyDiv w:val="1"/>
      <w:marLeft w:val="0"/>
      <w:marRight w:val="0"/>
      <w:marTop w:val="0"/>
      <w:marBottom w:val="0"/>
      <w:divBdr>
        <w:top w:val="none" w:sz="0" w:space="0" w:color="auto"/>
        <w:left w:val="none" w:sz="0" w:space="0" w:color="auto"/>
        <w:bottom w:val="none" w:sz="0" w:space="0" w:color="auto"/>
        <w:right w:val="none" w:sz="0" w:space="0" w:color="auto"/>
      </w:divBdr>
    </w:div>
    <w:div w:id="987169885">
      <w:bodyDiv w:val="1"/>
      <w:marLeft w:val="0"/>
      <w:marRight w:val="0"/>
      <w:marTop w:val="0"/>
      <w:marBottom w:val="0"/>
      <w:divBdr>
        <w:top w:val="none" w:sz="0" w:space="0" w:color="auto"/>
        <w:left w:val="none" w:sz="0" w:space="0" w:color="auto"/>
        <w:bottom w:val="none" w:sz="0" w:space="0" w:color="auto"/>
        <w:right w:val="none" w:sz="0" w:space="0" w:color="auto"/>
      </w:divBdr>
    </w:div>
    <w:div w:id="989557791">
      <w:bodyDiv w:val="1"/>
      <w:marLeft w:val="0"/>
      <w:marRight w:val="0"/>
      <w:marTop w:val="0"/>
      <w:marBottom w:val="0"/>
      <w:divBdr>
        <w:top w:val="none" w:sz="0" w:space="0" w:color="auto"/>
        <w:left w:val="none" w:sz="0" w:space="0" w:color="auto"/>
        <w:bottom w:val="none" w:sz="0" w:space="0" w:color="auto"/>
        <w:right w:val="none" w:sz="0" w:space="0" w:color="auto"/>
      </w:divBdr>
    </w:div>
    <w:div w:id="995111968">
      <w:bodyDiv w:val="1"/>
      <w:marLeft w:val="0"/>
      <w:marRight w:val="0"/>
      <w:marTop w:val="0"/>
      <w:marBottom w:val="0"/>
      <w:divBdr>
        <w:top w:val="none" w:sz="0" w:space="0" w:color="auto"/>
        <w:left w:val="none" w:sz="0" w:space="0" w:color="auto"/>
        <w:bottom w:val="none" w:sz="0" w:space="0" w:color="auto"/>
        <w:right w:val="none" w:sz="0" w:space="0" w:color="auto"/>
      </w:divBdr>
    </w:div>
    <w:div w:id="995374054">
      <w:bodyDiv w:val="1"/>
      <w:marLeft w:val="0"/>
      <w:marRight w:val="0"/>
      <w:marTop w:val="0"/>
      <w:marBottom w:val="0"/>
      <w:divBdr>
        <w:top w:val="none" w:sz="0" w:space="0" w:color="auto"/>
        <w:left w:val="none" w:sz="0" w:space="0" w:color="auto"/>
        <w:bottom w:val="none" w:sz="0" w:space="0" w:color="auto"/>
        <w:right w:val="none" w:sz="0" w:space="0" w:color="auto"/>
      </w:divBdr>
    </w:div>
    <w:div w:id="998001676">
      <w:bodyDiv w:val="1"/>
      <w:marLeft w:val="0"/>
      <w:marRight w:val="0"/>
      <w:marTop w:val="0"/>
      <w:marBottom w:val="0"/>
      <w:divBdr>
        <w:top w:val="none" w:sz="0" w:space="0" w:color="auto"/>
        <w:left w:val="none" w:sz="0" w:space="0" w:color="auto"/>
        <w:bottom w:val="none" w:sz="0" w:space="0" w:color="auto"/>
        <w:right w:val="none" w:sz="0" w:space="0" w:color="auto"/>
      </w:divBdr>
    </w:div>
    <w:div w:id="1005741799">
      <w:bodyDiv w:val="1"/>
      <w:marLeft w:val="0"/>
      <w:marRight w:val="0"/>
      <w:marTop w:val="0"/>
      <w:marBottom w:val="0"/>
      <w:divBdr>
        <w:top w:val="none" w:sz="0" w:space="0" w:color="auto"/>
        <w:left w:val="none" w:sz="0" w:space="0" w:color="auto"/>
        <w:bottom w:val="none" w:sz="0" w:space="0" w:color="auto"/>
        <w:right w:val="none" w:sz="0" w:space="0" w:color="auto"/>
      </w:divBdr>
    </w:div>
    <w:div w:id="1031034550">
      <w:bodyDiv w:val="1"/>
      <w:marLeft w:val="0"/>
      <w:marRight w:val="0"/>
      <w:marTop w:val="0"/>
      <w:marBottom w:val="0"/>
      <w:divBdr>
        <w:top w:val="none" w:sz="0" w:space="0" w:color="auto"/>
        <w:left w:val="none" w:sz="0" w:space="0" w:color="auto"/>
        <w:bottom w:val="none" w:sz="0" w:space="0" w:color="auto"/>
        <w:right w:val="none" w:sz="0" w:space="0" w:color="auto"/>
      </w:divBdr>
    </w:div>
    <w:div w:id="1032652207">
      <w:bodyDiv w:val="1"/>
      <w:marLeft w:val="0"/>
      <w:marRight w:val="0"/>
      <w:marTop w:val="0"/>
      <w:marBottom w:val="0"/>
      <w:divBdr>
        <w:top w:val="none" w:sz="0" w:space="0" w:color="auto"/>
        <w:left w:val="none" w:sz="0" w:space="0" w:color="auto"/>
        <w:bottom w:val="none" w:sz="0" w:space="0" w:color="auto"/>
        <w:right w:val="none" w:sz="0" w:space="0" w:color="auto"/>
      </w:divBdr>
    </w:div>
    <w:div w:id="1043746811">
      <w:bodyDiv w:val="1"/>
      <w:marLeft w:val="0"/>
      <w:marRight w:val="0"/>
      <w:marTop w:val="0"/>
      <w:marBottom w:val="0"/>
      <w:divBdr>
        <w:top w:val="none" w:sz="0" w:space="0" w:color="auto"/>
        <w:left w:val="none" w:sz="0" w:space="0" w:color="auto"/>
        <w:bottom w:val="none" w:sz="0" w:space="0" w:color="auto"/>
        <w:right w:val="none" w:sz="0" w:space="0" w:color="auto"/>
      </w:divBdr>
    </w:div>
    <w:div w:id="1043947616">
      <w:bodyDiv w:val="1"/>
      <w:marLeft w:val="0"/>
      <w:marRight w:val="0"/>
      <w:marTop w:val="0"/>
      <w:marBottom w:val="0"/>
      <w:divBdr>
        <w:top w:val="none" w:sz="0" w:space="0" w:color="auto"/>
        <w:left w:val="none" w:sz="0" w:space="0" w:color="auto"/>
        <w:bottom w:val="none" w:sz="0" w:space="0" w:color="auto"/>
        <w:right w:val="none" w:sz="0" w:space="0" w:color="auto"/>
      </w:divBdr>
    </w:div>
    <w:div w:id="1045955460">
      <w:bodyDiv w:val="1"/>
      <w:marLeft w:val="0"/>
      <w:marRight w:val="0"/>
      <w:marTop w:val="0"/>
      <w:marBottom w:val="0"/>
      <w:divBdr>
        <w:top w:val="none" w:sz="0" w:space="0" w:color="auto"/>
        <w:left w:val="none" w:sz="0" w:space="0" w:color="auto"/>
        <w:bottom w:val="none" w:sz="0" w:space="0" w:color="auto"/>
        <w:right w:val="none" w:sz="0" w:space="0" w:color="auto"/>
      </w:divBdr>
    </w:div>
    <w:div w:id="1062405091">
      <w:bodyDiv w:val="1"/>
      <w:marLeft w:val="0"/>
      <w:marRight w:val="0"/>
      <w:marTop w:val="0"/>
      <w:marBottom w:val="0"/>
      <w:divBdr>
        <w:top w:val="none" w:sz="0" w:space="0" w:color="auto"/>
        <w:left w:val="none" w:sz="0" w:space="0" w:color="auto"/>
        <w:bottom w:val="none" w:sz="0" w:space="0" w:color="auto"/>
        <w:right w:val="none" w:sz="0" w:space="0" w:color="auto"/>
      </w:divBdr>
    </w:div>
    <w:div w:id="1063069282">
      <w:bodyDiv w:val="1"/>
      <w:marLeft w:val="0"/>
      <w:marRight w:val="0"/>
      <w:marTop w:val="0"/>
      <w:marBottom w:val="0"/>
      <w:divBdr>
        <w:top w:val="none" w:sz="0" w:space="0" w:color="auto"/>
        <w:left w:val="none" w:sz="0" w:space="0" w:color="auto"/>
        <w:bottom w:val="none" w:sz="0" w:space="0" w:color="auto"/>
        <w:right w:val="none" w:sz="0" w:space="0" w:color="auto"/>
      </w:divBdr>
    </w:div>
    <w:div w:id="1073315623">
      <w:bodyDiv w:val="1"/>
      <w:marLeft w:val="0"/>
      <w:marRight w:val="0"/>
      <w:marTop w:val="0"/>
      <w:marBottom w:val="0"/>
      <w:divBdr>
        <w:top w:val="none" w:sz="0" w:space="0" w:color="auto"/>
        <w:left w:val="none" w:sz="0" w:space="0" w:color="auto"/>
        <w:bottom w:val="none" w:sz="0" w:space="0" w:color="auto"/>
        <w:right w:val="none" w:sz="0" w:space="0" w:color="auto"/>
      </w:divBdr>
    </w:div>
    <w:div w:id="1085489647">
      <w:bodyDiv w:val="1"/>
      <w:marLeft w:val="0"/>
      <w:marRight w:val="0"/>
      <w:marTop w:val="0"/>
      <w:marBottom w:val="0"/>
      <w:divBdr>
        <w:top w:val="none" w:sz="0" w:space="0" w:color="auto"/>
        <w:left w:val="none" w:sz="0" w:space="0" w:color="auto"/>
        <w:bottom w:val="none" w:sz="0" w:space="0" w:color="auto"/>
        <w:right w:val="none" w:sz="0" w:space="0" w:color="auto"/>
      </w:divBdr>
    </w:div>
    <w:div w:id="1093748241">
      <w:bodyDiv w:val="1"/>
      <w:marLeft w:val="0"/>
      <w:marRight w:val="0"/>
      <w:marTop w:val="0"/>
      <w:marBottom w:val="0"/>
      <w:divBdr>
        <w:top w:val="none" w:sz="0" w:space="0" w:color="auto"/>
        <w:left w:val="none" w:sz="0" w:space="0" w:color="auto"/>
        <w:bottom w:val="none" w:sz="0" w:space="0" w:color="auto"/>
        <w:right w:val="none" w:sz="0" w:space="0" w:color="auto"/>
      </w:divBdr>
    </w:div>
    <w:div w:id="1109809851">
      <w:bodyDiv w:val="1"/>
      <w:marLeft w:val="0"/>
      <w:marRight w:val="0"/>
      <w:marTop w:val="0"/>
      <w:marBottom w:val="0"/>
      <w:divBdr>
        <w:top w:val="none" w:sz="0" w:space="0" w:color="auto"/>
        <w:left w:val="none" w:sz="0" w:space="0" w:color="auto"/>
        <w:bottom w:val="none" w:sz="0" w:space="0" w:color="auto"/>
        <w:right w:val="none" w:sz="0" w:space="0" w:color="auto"/>
      </w:divBdr>
    </w:div>
    <w:div w:id="1110007989">
      <w:bodyDiv w:val="1"/>
      <w:marLeft w:val="0"/>
      <w:marRight w:val="0"/>
      <w:marTop w:val="0"/>
      <w:marBottom w:val="0"/>
      <w:divBdr>
        <w:top w:val="none" w:sz="0" w:space="0" w:color="auto"/>
        <w:left w:val="none" w:sz="0" w:space="0" w:color="auto"/>
        <w:bottom w:val="none" w:sz="0" w:space="0" w:color="auto"/>
        <w:right w:val="none" w:sz="0" w:space="0" w:color="auto"/>
      </w:divBdr>
    </w:div>
    <w:div w:id="1115710945">
      <w:bodyDiv w:val="1"/>
      <w:marLeft w:val="0"/>
      <w:marRight w:val="0"/>
      <w:marTop w:val="0"/>
      <w:marBottom w:val="0"/>
      <w:divBdr>
        <w:top w:val="none" w:sz="0" w:space="0" w:color="auto"/>
        <w:left w:val="none" w:sz="0" w:space="0" w:color="auto"/>
        <w:bottom w:val="none" w:sz="0" w:space="0" w:color="auto"/>
        <w:right w:val="none" w:sz="0" w:space="0" w:color="auto"/>
      </w:divBdr>
    </w:div>
    <w:div w:id="1117531581">
      <w:bodyDiv w:val="1"/>
      <w:marLeft w:val="0"/>
      <w:marRight w:val="0"/>
      <w:marTop w:val="0"/>
      <w:marBottom w:val="0"/>
      <w:divBdr>
        <w:top w:val="none" w:sz="0" w:space="0" w:color="auto"/>
        <w:left w:val="none" w:sz="0" w:space="0" w:color="auto"/>
        <w:bottom w:val="none" w:sz="0" w:space="0" w:color="auto"/>
        <w:right w:val="none" w:sz="0" w:space="0" w:color="auto"/>
      </w:divBdr>
    </w:div>
    <w:div w:id="1120344369">
      <w:bodyDiv w:val="1"/>
      <w:marLeft w:val="0"/>
      <w:marRight w:val="0"/>
      <w:marTop w:val="0"/>
      <w:marBottom w:val="0"/>
      <w:divBdr>
        <w:top w:val="none" w:sz="0" w:space="0" w:color="auto"/>
        <w:left w:val="none" w:sz="0" w:space="0" w:color="auto"/>
        <w:bottom w:val="none" w:sz="0" w:space="0" w:color="auto"/>
        <w:right w:val="none" w:sz="0" w:space="0" w:color="auto"/>
      </w:divBdr>
    </w:div>
    <w:div w:id="1122722541">
      <w:bodyDiv w:val="1"/>
      <w:marLeft w:val="0"/>
      <w:marRight w:val="0"/>
      <w:marTop w:val="0"/>
      <w:marBottom w:val="0"/>
      <w:divBdr>
        <w:top w:val="none" w:sz="0" w:space="0" w:color="auto"/>
        <w:left w:val="none" w:sz="0" w:space="0" w:color="auto"/>
        <w:bottom w:val="none" w:sz="0" w:space="0" w:color="auto"/>
        <w:right w:val="none" w:sz="0" w:space="0" w:color="auto"/>
      </w:divBdr>
    </w:div>
    <w:div w:id="1126316178">
      <w:bodyDiv w:val="1"/>
      <w:marLeft w:val="0"/>
      <w:marRight w:val="0"/>
      <w:marTop w:val="0"/>
      <w:marBottom w:val="0"/>
      <w:divBdr>
        <w:top w:val="none" w:sz="0" w:space="0" w:color="auto"/>
        <w:left w:val="none" w:sz="0" w:space="0" w:color="auto"/>
        <w:bottom w:val="none" w:sz="0" w:space="0" w:color="auto"/>
        <w:right w:val="none" w:sz="0" w:space="0" w:color="auto"/>
      </w:divBdr>
    </w:div>
    <w:div w:id="1126390287">
      <w:bodyDiv w:val="1"/>
      <w:marLeft w:val="0"/>
      <w:marRight w:val="0"/>
      <w:marTop w:val="0"/>
      <w:marBottom w:val="0"/>
      <w:divBdr>
        <w:top w:val="none" w:sz="0" w:space="0" w:color="auto"/>
        <w:left w:val="none" w:sz="0" w:space="0" w:color="auto"/>
        <w:bottom w:val="none" w:sz="0" w:space="0" w:color="auto"/>
        <w:right w:val="none" w:sz="0" w:space="0" w:color="auto"/>
      </w:divBdr>
    </w:div>
    <w:div w:id="1130127693">
      <w:bodyDiv w:val="1"/>
      <w:marLeft w:val="0"/>
      <w:marRight w:val="0"/>
      <w:marTop w:val="0"/>
      <w:marBottom w:val="0"/>
      <w:divBdr>
        <w:top w:val="none" w:sz="0" w:space="0" w:color="auto"/>
        <w:left w:val="none" w:sz="0" w:space="0" w:color="auto"/>
        <w:bottom w:val="none" w:sz="0" w:space="0" w:color="auto"/>
        <w:right w:val="none" w:sz="0" w:space="0" w:color="auto"/>
      </w:divBdr>
    </w:div>
    <w:div w:id="1130324956">
      <w:bodyDiv w:val="1"/>
      <w:marLeft w:val="0"/>
      <w:marRight w:val="0"/>
      <w:marTop w:val="0"/>
      <w:marBottom w:val="0"/>
      <w:divBdr>
        <w:top w:val="none" w:sz="0" w:space="0" w:color="auto"/>
        <w:left w:val="none" w:sz="0" w:space="0" w:color="auto"/>
        <w:bottom w:val="none" w:sz="0" w:space="0" w:color="auto"/>
        <w:right w:val="none" w:sz="0" w:space="0" w:color="auto"/>
      </w:divBdr>
    </w:div>
    <w:div w:id="1135299405">
      <w:bodyDiv w:val="1"/>
      <w:marLeft w:val="0"/>
      <w:marRight w:val="0"/>
      <w:marTop w:val="0"/>
      <w:marBottom w:val="0"/>
      <w:divBdr>
        <w:top w:val="none" w:sz="0" w:space="0" w:color="auto"/>
        <w:left w:val="none" w:sz="0" w:space="0" w:color="auto"/>
        <w:bottom w:val="none" w:sz="0" w:space="0" w:color="auto"/>
        <w:right w:val="none" w:sz="0" w:space="0" w:color="auto"/>
      </w:divBdr>
    </w:div>
    <w:div w:id="1137718536">
      <w:bodyDiv w:val="1"/>
      <w:marLeft w:val="0"/>
      <w:marRight w:val="0"/>
      <w:marTop w:val="0"/>
      <w:marBottom w:val="0"/>
      <w:divBdr>
        <w:top w:val="none" w:sz="0" w:space="0" w:color="auto"/>
        <w:left w:val="none" w:sz="0" w:space="0" w:color="auto"/>
        <w:bottom w:val="none" w:sz="0" w:space="0" w:color="auto"/>
        <w:right w:val="none" w:sz="0" w:space="0" w:color="auto"/>
      </w:divBdr>
    </w:div>
    <w:div w:id="1141385724">
      <w:bodyDiv w:val="1"/>
      <w:marLeft w:val="0"/>
      <w:marRight w:val="0"/>
      <w:marTop w:val="0"/>
      <w:marBottom w:val="0"/>
      <w:divBdr>
        <w:top w:val="none" w:sz="0" w:space="0" w:color="auto"/>
        <w:left w:val="none" w:sz="0" w:space="0" w:color="auto"/>
        <w:bottom w:val="none" w:sz="0" w:space="0" w:color="auto"/>
        <w:right w:val="none" w:sz="0" w:space="0" w:color="auto"/>
      </w:divBdr>
    </w:div>
    <w:div w:id="1142192648">
      <w:bodyDiv w:val="1"/>
      <w:marLeft w:val="0"/>
      <w:marRight w:val="0"/>
      <w:marTop w:val="0"/>
      <w:marBottom w:val="0"/>
      <w:divBdr>
        <w:top w:val="none" w:sz="0" w:space="0" w:color="auto"/>
        <w:left w:val="none" w:sz="0" w:space="0" w:color="auto"/>
        <w:bottom w:val="none" w:sz="0" w:space="0" w:color="auto"/>
        <w:right w:val="none" w:sz="0" w:space="0" w:color="auto"/>
      </w:divBdr>
    </w:div>
    <w:div w:id="1144931366">
      <w:bodyDiv w:val="1"/>
      <w:marLeft w:val="0"/>
      <w:marRight w:val="0"/>
      <w:marTop w:val="0"/>
      <w:marBottom w:val="0"/>
      <w:divBdr>
        <w:top w:val="none" w:sz="0" w:space="0" w:color="auto"/>
        <w:left w:val="none" w:sz="0" w:space="0" w:color="auto"/>
        <w:bottom w:val="none" w:sz="0" w:space="0" w:color="auto"/>
        <w:right w:val="none" w:sz="0" w:space="0" w:color="auto"/>
      </w:divBdr>
    </w:div>
    <w:div w:id="1155416348">
      <w:bodyDiv w:val="1"/>
      <w:marLeft w:val="0"/>
      <w:marRight w:val="0"/>
      <w:marTop w:val="0"/>
      <w:marBottom w:val="0"/>
      <w:divBdr>
        <w:top w:val="none" w:sz="0" w:space="0" w:color="auto"/>
        <w:left w:val="none" w:sz="0" w:space="0" w:color="auto"/>
        <w:bottom w:val="none" w:sz="0" w:space="0" w:color="auto"/>
        <w:right w:val="none" w:sz="0" w:space="0" w:color="auto"/>
      </w:divBdr>
    </w:div>
    <w:div w:id="1157918119">
      <w:bodyDiv w:val="1"/>
      <w:marLeft w:val="0"/>
      <w:marRight w:val="0"/>
      <w:marTop w:val="0"/>
      <w:marBottom w:val="0"/>
      <w:divBdr>
        <w:top w:val="none" w:sz="0" w:space="0" w:color="auto"/>
        <w:left w:val="none" w:sz="0" w:space="0" w:color="auto"/>
        <w:bottom w:val="none" w:sz="0" w:space="0" w:color="auto"/>
        <w:right w:val="none" w:sz="0" w:space="0" w:color="auto"/>
      </w:divBdr>
    </w:div>
    <w:div w:id="1163593197">
      <w:bodyDiv w:val="1"/>
      <w:marLeft w:val="0"/>
      <w:marRight w:val="0"/>
      <w:marTop w:val="0"/>
      <w:marBottom w:val="0"/>
      <w:divBdr>
        <w:top w:val="none" w:sz="0" w:space="0" w:color="auto"/>
        <w:left w:val="none" w:sz="0" w:space="0" w:color="auto"/>
        <w:bottom w:val="none" w:sz="0" w:space="0" w:color="auto"/>
        <w:right w:val="none" w:sz="0" w:space="0" w:color="auto"/>
      </w:divBdr>
    </w:div>
    <w:div w:id="1168516889">
      <w:bodyDiv w:val="1"/>
      <w:marLeft w:val="0"/>
      <w:marRight w:val="0"/>
      <w:marTop w:val="0"/>
      <w:marBottom w:val="0"/>
      <w:divBdr>
        <w:top w:val="none" w:sz="0" w:space="0" w:color="auto"/>
        <w:left w:val="none" w:sz="0" w:space="0" w:color="auto"/>
        <w:bottom w:val="none" w:sz="0" w:space="0" w:color="auto"/>
        <w:right w:val="none" w:sz="0" w:space="0" w:color="auto"/>
      </w:divBdr>
    </w:div>
    <w:div w:id="1173951924">
      <w:bodyDiv w:val="1"/>
      <w:marLeft w:val="0"/>
      <w:marRight w:val="0"/>
      <w:marTop w:val="0"/>
      <w:marBottom w:val="0"/>
      <w:divBdr>
        <w:top w:val="none" w:sz="0" w:space="0" w:color="auto"/>
        <w:left w:val="none" w:sz="0" w:space="0" w:color="auto"/>
        <w:bottom w:val="none" w:sz="0" w:space="0" w:color="auto"/>
        <w:right w:val="none" w:sz="0" w:space="0" w:color="auto"/>
      </w:divBdr>
    </w:div>
    <w:div w:id="1174563897">
      <w:bodyDiv w:val="1"/>
      <w:marLeft w:val="0"/>
      <w:marRight w:val="0"/>
      <w:marTop w:val="0"/>
      <w:marBottom w:val="0"/>
      <w:divBdr>
        <w:top w:val="none" w:sz="0" w:space="0" w:color="auto"/>
        <w:left w:val="none" w:sz="0" w:space="0" w:color="auto"/>
        <w:bottom w:val="none" w:sz="0" w:space="0" w:color="auto"/>
        <w:right w:val="none" w:sz="0" w:space="0" w:color="auto"/>
      </w:divBdr>
    </w:div>
    <w:div w:id="1174690278">
      <w:bodyDiv w:val="1"/>
      <w:marLeft w:val="0"/>
      <w:marRight w:val="0"/>
      <w:marTop w:val="0"/>
      <w:marBottom w:val="0"/>
      <w:divBdr>
        <w:top w:val="none" w:sz="0" w:space="0" w:color="auto"/>
        <w:left w:val="none" w:sz="0" w:space="0" w:color="auto"/>
        <w:bottom w:val="none" w:sz="0" w:space="0" w:color="auto"/>
        <w:right w:val="none" w:sz="0" w:space="0" w:color="auto"/>
      </w:divBdr>
    </w:div>
    <w:div w:id="1186941657">
      <w:bodyDiv w:val="1"/>
      <w:marLeft w:val="0"/>
      <w:marRight w:val="0"/>
      <w:marTop w:val="0"/>
      <w:marBottom w:val="0"/>
      <w:divBdr>
        <w:top w:val="none" w:sz="0" w:space="0" w:color="auto"/>
        <w:left w:val="none" w:sz="0" w:space="0" w:color="auto"/>
        <w:bottom w:val="none" w:sz="0" w:space="0" w:color="auto"/>
        <w:right w:val="none" w:sz="0" w:space="0" w:color="auto"/>
      </w:divBdr>
    </w:div>
    <w:div w:id="1193836287">
      <w:bodyDiv w:val="1"/>
      <w:marLeft w:val="0"/>
      <w:marRight w:val="0"/>
      <w:marTop w:val="0"/>
      <w:marBottom w:val="0"/>
      <w:divBdr>
        <w:top w:val="none" w:sz="0" w:space="0" w:color="auto"/>
        <w:left w:val="none" w:sz="0" w:space="0" w:color="auto"/>
        <w:bottom w:val="none" w:sz="0" w:space="0" w:color="auto"/>
        <w:right w:val="none" w:sz="0" w:space="0" w:color="auto"/>
      </w:divBdr>
    </w:div>
    <w:div w:id="1198346957">
      <w:bodyDiv w:val="1"/>
      <w:marLeft w:val="0"/>
      <w:marRight w:val="0"/>
      <w:marTop w:val="0"/>
      <w:marBottom w:val="0"/>
      <w:divBdr>
        <w:top w:val="none" w:sz="0" w:space="0" w:color="auto"/>
        <w:left w:val="none" w:sz="0" w:space="0" w:color="auto"/>
        <w:bottom w:val="none" w:sz="0" w:space="0" w:color="auto"/>
        <w:right w:val="none" w:sz="0" w:space="0" w:color="auto"/>
      </w:divBdr>
    </w:div>
    <w:div w:id="1206210140">
      <w:bodyDiv w:val="1"/>
      <w:marLeft w:val="0"/>
      <w:marRight w:val="0"/>
      <w:marTop w:val="0"/>
      <w:marBottom w:val="0"/>
      <w:divBdr>
        <w:top w:val="none" w:sz="0" w:space="0" w:color="auto"/>
        <w:left w:val="none" w:sz="0" w:space="0" w:color="auto"/>
        <w:bottom w:val="none" w:sz="0" w:space="0" w:color="auto"/>
        <w:right w:val="none" w:sz="0" w:space="0" w:color="auto"/>
      </w:divBdr>
    </w:div>
    <w:div w:id="1211766089">
      <w:bodyDiv w:val="1"/>
      <w:marLeft w:val="0"/>
      <w:marRight w:val="0"/>
      <w:marTop w:val="0"/>
      <w:marBottom w:val="0"/>
      <w:divBdr>
        <w:top w:val="none" w:sz="0" w:space="0" w:color="auto"/>
        <w:left w:val="none" w:sz="0" w:space="0" w:color="auto"/>
        <w:bottom w:val="none" w:sz="0" w:space="0" w:color="auto"/>
        <w:right w:val="none" w:sz="0" w:space="0" w:color="auto"/>
      </w:divBdr>
    </w:div>
    <w:div w:id="1227641259">
      <w:bodyDiv w:val="1"/>
      <w:marLeft w:val="0"/>
      <w:marRight w:val="0"/>
      <w:marTop w:val="0"/>
      <w:marBottom w:val="0"/>
      <w:divBdr>
        <w:top w:val="none" w:sz="0" w:space="0" w:color="auto"/>
        <w:left w:val="none" w:sz="0" w:space="0" w:color="auto"/>
        <w:bottom w:val="none" w:sz="0" w:space="0" w:color="auto"/>
        <w:right w:val="none" w:sz="0" w:space="0" w:color="auto"/>
      </w:divBdr>
    </w:div>
    <w:div w:id="1239095446">
      <w:bodyDiv w:val="1"/>
      <w:marLeft w:val="0"/>
      <w:marRight w:val="0"/>
      <w:marTop w:val="0"/>
      <w:marBottom w:val="0"/>
      <w:divBdr>
        <w:top w:val="none" w:sz="0" w:space="0" w:color="auto"/>
        <w:left w:val="none" w:sz="0" w:space="0" w:color="auto"/>
        <w:bottom w:val="none" w:sz="0" w:space="0" w:color="auto"/>
        <w:right w:val="none" w:sz="0" w:space="0" w:color="auto"/>
      </w:divBdr>
    </w:div>
    <w:div w:id="1250844404">
      <w:bodyDiv w:val="1"/>
      <w:marLeft w:val="0"/>
      <w:marRight w:val="0"/>
      <w:marTop w:val="0"/>
      <w:marBottom w:val="0"/>
      <w:divBdr>
        <w:top w:val="none" w:sz="0" w:space="0" w:color="auto"/>
        <w:left w:val="none" w:sz="0" w:space="0" w:color="auto"/>
        <w:bottom w:val="none" w:sz="0" w:space="0" w:color="auto"/>
        <w:right w:val="none" w:sz="0" w:space="0" w:color="auto"/>
      </w:divBdr>
    </w:div>
    <w:div w:id="1253856458">
      <w:bodyDiv w:val="1"/>
      <w:marLeft w:val="0"/>
      <w:marRight w:val="0"/>
      <w:marTop w:val="0"/>
      <w:marBottom w:val="0"/>
      <w:divBdr>
        <w:top w:val="none" w:sz="0" w:space="0" w:color="auto"/>
        <w:left w:val="none" w:sz="0" w:space="0" w:color="auto"/>
        <w:bottom w:val="none" w:sz="0" w:space="0" w:color="auto"/>
        <w:right w:val="none" w:sz="0" w:space="0" w:color="auto"/>
      </w:divBdr>
    </w:div>
    <w:div w:id="1258254003">
      <w:bodyDiv w:val="1"/>
      <w:marLeft w:val="0"/>
      <w:marRight w:val="0"/>
      <w:marTop w:val="0"/>
      <w:marBottom w:val="0"/>
      <w:divBdr>
        <w:top w:val="none" w:sz="0" w:space="0" w:color="auto"/>
        <w:left w:val="none" w:sz="0" w:space="0" w:color="auto"/>
        <w:bottom w:val="none" w:sz="0" w:space="0" w:color="auto"/>
        <w:right w:val="none" w:sz="0" w:space="0" w:color="auto"/>
      </w:divBdr>
    </w:div>
    <w:div w:id="1261598935">
      <w:bodyDiv w:val="1"/>
      <w:marLeft w:val="0"/>
      <w:marRight w:val="0"/>
      <w:marTop w:val="0"/>
      <w:marBottom w:val="0"/>
      <w:divBdr>
        <w:top w:val="none" w:sz="0" w:space="0" w:color="auto"/>
        <w:left w:val="none" w:sz="0" w:space="0" w:color="auto"/>
        <w:bottom w:val="none" w:sz="0" w:space="0" w:color="auto"/>
        <w:right w:val="none" w:sz="0" w:space="0" w:color="auto"/>
      </w:divBdr>
    </w:div>
    <w:div w:id="1261990362">
      <w:bodyDiv w:val="1"/>
      <w:marLeft w:val="0"/>
      <w:marRight w:val="0"/>
      <w:marTop w:val="0"/>
      <w:marBottom w:val="0"/>
      <w:divBdr>
        <w:top w:val="none" w:sz="0" w:space="0" w:color="auto"/>
        <w:left w:val="none" w:sz="0" w:space="0" w:color="auto"/>
        <w:bottom w:val="none" w:sz="0" w:space="0" w:color="auto"/>
        <w:right w:val="none" w:sz="0" w:space="0" w:color="auto"/>
      </w:divBdr>
    </w:div>
    <w:div w:id="1264335561">
      <w:bodyDiv w:val="1"/>
      <w:marLeft w:val="0"/>
      <w:marRight w:val="0"/>
      <w:marTop w:val="0"/>
      <w:marBottom w:val="0"/>
      <w:divBdr>
        <w:top w:val="none" w:sz="0" w:space="0" w:color="auto"/>
        <w:left w:val="none" w:sz="0" w:space="0" w:color="auto"/>
        <w:bottom w:val="none" w:sz="0" w:space="0" w:color="auto"/>
        <w:right w:val="none" w:sz="0" w:space="0" w:color="auto"/>
      </w:divBdr>
    </w:div>
    <w:div w:id="1270774240">
      <w:bodyDiv w:val="1"/>
      <w:marLeft w:val="0"/>
      <w:marRight w:val="0"/>
      <w:marTop w:val="0"/>
      <w:marBottom w:val="0"/>
      <w:divBdr>
        <w:top w:val="none" w:sz="0" w:space="0" w:color="auto"/>
        <w:left w:val="none" w:sz="0" w:space="0" w:color="auto"/>
        <w:bottom w:val="none" w:sz="0" w:space="0" w:color="auto"/>
        <w:right w:val="none" w:sz="0" w:space="0" w:color="auto"/>
      </w:divBdr>
    </w:div>
    <w:div w:id="1282881638">
      <w:bodyDiv w:val="1"/>
      <w:marLeft w:val="0"/>
      <w:marRight w:val="0"/>
      <w:marTop w:val="0"/>
      <w:marBottom w:val="0"/>
      <w:divBdr>
        <w:top w:val="none" w:sz="0" w:space="0" w:color="auto"/>
        <w:left w:val="none" w:sz="0" w:space="0" w:color="auto"/>
        <w:bottom w:val="none" w:sz="0" w:space="0" w:color="auto"/>
        <w:right w:val="none" w:sz="0" w:space="0" w:color="auto"/>
      </w:divBdr>
    </w:div>
    <w:div w:id="1299190701">
      <w:bodyDiv w:val="1"/>
      <w:marLeft w:val="0"/>
      <w:marRight w:val="0"/>
      <w:marTop w:val="0"/>
      <w:marBottom w:val="0"/>
      <w:divBdr>
        <w:top w:val="none" w:sz="0" w:space="0" w:color="auto"/>
        <w:left w:val="none" w:sz="0" w:space="0" w:color="auto"/>
        <w:bottom w:val="none" w:sz="0" w:space="0" w:color="auto"/>
        <w:right w:val="none" w:sz="0" w:space="0" w:color="auto"/>
      </w:divBdr>
    </w:div>
    <w:div w:id="1301570754">
      <w:bodyDiv w:val="1"/>
      <w:marLeft w:val="0"/>
      <w:marRight w:val="0"/>
      <w:marTop w:val="0"/>
      <w:marBottom w:val="0"/>
      <w:divBdr>
        <w:top w:val="none" w:sz="0" w:space="0" w:color="auto"/>
        <w:left w:val="none" w:sz="0" w:space="0" w:color="auto"/>
        <w:bottom w:val="none" w:sz="0" w:space="0" w:color="auto"/>
        <w:right w:val="none" w:sz="0" w:space="0" w:color="auto"/>
      </w:divBdr>
    </w:div>
    <w:div w:id="1303467753">
      <w:bodyDiv w:val="1"/>
      <w:marLeft w:val="0"/>
      <w:marRight w:val="0"/>
      <w:marTop w:val="0"/>
      <w:marBottom w:val="0"/>
      <w:divBdr>
        <w:top w:val="none" w:sz="0" w:space="0" w:color="auto"/>
        <w:left w:val="none" w:sz="0" w:space="0" w:color="auto"/>
        <w:bottom w:val="none" w:sz="0" w:space="0" w:color="auto"/>
        <w:right w:val="none" w:sz="0" w:space="0" w:color="auto"/>
      </w:divBdr>
    </w:div>
    <w:div w:id="1309166766">
      <w:bodyDiv w:val="1"/>
      <w:marLeft w:val="0"/>
      <w:marRight w:val="0"/>
      <w:marTop w:val="0"/>
      <w:marBottom w:val="0"/>
      <w:divBdr>
        <w:top w:val="none" w:sz="0" w:space="0" w:color="auto"/>
        <w:left w:val="none" w:sz="0" w:space="0" w:color="auto"/>
        <w:bottom w:val="none" w:sz="0" w:space="0" w:color="auto"/>
        <w:right w:val="none" w:sz="0" w:space="0" w:color="auto"/>
      </w:divBdr>
    </w:div>
    <w:div w:id="1311054692">
      <w:bodyDiv w:val="1"/>
      <w:marLeft w:val="0"/>
      <w:marRight w:val="0"/>
      <w:marTop w:val="0"/>
      <w:marBottom w:val="0"/>
      <w:divBdr>
        <w:top w:val="none" w:sz="0" w:space="0" w:color="auto"/>
        <w:left w:val="none" w:sz="0" w:space="0" w:color="auto"/>
        <w:bottom w:val="none" w:sz="0" w:space="0" w:color="auto"/>
        <w:right w:val="none" w:sz="0" w:space="0" w:color="auto"/>
      </w:divBdr>
    </w:div>
    <w:div w:id="1321541745">
      <w:bodyDiv w:val="1"/>
      <w:marLeft w:val="0"/>
      <w:marRight w:val="0"/>
      <w:marTop w:val="0"/>
      <w:marBottom w:val="0"/>
      <w:divBdr>
        <w:top w:val="none" w:sz="0" w:space="0" w:color="auto"/>
        <w:left w:val="none" w:sz="0" w:space="0" w:color="auto"/>
        <w:bottom w:val="none" w:sz="0" w:space="0" w:color="auto"/>
        <w:right w:val="none" w:sz="0" w:space="0" w:color="auto"/>
      </w:divBdr>
    </w:div>
    <w:div w:id="1323046025">
      <w:bodyDiv w:val="1"/>
      <w:marLeft w:val="0"/>
      <w:marRight w:val="0"/>
      <w:marTop w:val="0"/>
      <w:marBottom w:val="0"/>
      <w:divBdr>
        <w:top w:val="none" w:sz="0" w:space="0" w:color="auto"/>
        <w:left w:val="none" w:sz="0" w:space="0" w:color="auto"/>
        <w:bottom w:val="none" w:sz="0" w:space="0" w:color="auto"/>
        <w:right w:val="none" w:sz="0" w:space="0" w:color="auto"/>
      </w:divBdr>
    </w:div>
    <w:div w:id="1327175570">
      <w:bodyDiv w:val="1"/>
      <w:marLeft w:val="0"/>
      <w:marRight w:val="0"/>
      <w:marTop w:val="0"/>
      <w:marBottom w:val="0"/>
      <w:divBdr>
        <w:top w:val="none" w:sz="0" w:space="0" w:color="auto"/>
        <w:left w:val="none" w:sz="0" w:space="0" w:color="auto"/>
        <w:bottom w:val="none" w:sz="0" w:space="0" w:color="auto"/>
        <w:right w:val="none" w:sz="0" w:space="0" w:color="auto"/>
      </w:divBdr>
    </w:div>
    <w:div w:id="1329017397">
      <w:bodyDiv w:val="1"/>
      <w:marLeft w:val="0"/>
      <w:marRight w:val="0"/>
      <w:marTop w:val="0"/>
      <w:marBottom w:val="0"/>
      <w:divBdr>
        <w:top w:val="none" w:sz="0" w:space="0" w:color="auto"/>
        <w:left w:val="none" w:sz="0" w:space="0" w:color="auto"/>
        <w:bottom w:val="none" w:sz="0" w:space="0" w:color="auto"/>
        <w:right w:val="none" w:sz="0" w:space="0" w:color="auto"/>
      </w:divBdr>
    </w:div>
    <w:div w:id="1333266127">
      <w:bodyDiv w:val="1"/>
      <w:marLeft w:val="0"/>
      <w:marRight w:val="0"/>
      <w:marTop w:val="0"/>
      <w:marBottom w:val="0"/>
      <w:divBdr>
        <w:top w:val="none" w:sz="0" w:space="0" w:color="auto"/>
        <w:left w:val="none" w:sz="0" w:space="0" w:color="auto"/>
        <w:bottom w:val="none" w:sz="0" w:space="0" w:color="auto"/>
        <w:right w:val="none" w:sz="0" w:space="0" w:color="auto"/>
      </w:divBdr>
    </w:div>
    <w:div w:id="1335570799">
      <w:bodyDiv w:val="1"/>
      <w:marLeft w:val="0"/>
      <w:marRight w:val="0"/>
      <w:marTop w:val="0"/>
      <w:marBottom w:val="0"/>
      <w:divBdr>
        <w:top w:val="none" w:sz="0" w:space="0" w:color="auto"/>
        <w:left w:val="none" w:sz="0" w:space="0" w:color="auto"/>
        <w:bottom w:val="none" w:sz="0" w:space="0" w:color="auto"/>
        <w:right w:val="none" w:sz="0" w:space="0" w:color="auto"/>
      </w:divBdr>
    </w:div>
    <w:div w:id="1359047927">
      <w:bodyDiv w:val="1"/>
      <w:marLeft w:val="0"/>
      <w:marRight w:val="0"/>
      <w:marTop w:val="0"/>
      <w:marBottom w:val="0"/>
      <w:divBdr>
        <w:top w:val="none" w:sz="0" w:space="0" w:color="auto"/>
        <w:left w:val="none" w:sz="0" w:space="0" w:color="auto"/>
        <w:bottom w:val="none" w:sz="0" w:space="0" w:color="auto"/>
        <w:right w:val="none" w:sz="0" w:space="0" w:color="auto"/>
      </w:divBdr>
    </w:div>
    <w:div w:id="1359505355">
      <w:bodyDiv w:val="1"/>
      <w:marLeft w:val="0"/>
      <w:marRight w:val="0"/>
      <w:marTop w:val="0"/>
      <w:marBottom w:val="0"/>
      <w:divBdr>
        <w:top w:val="none" w:sz="0" w:space="0" w:color="auto"/>
        <w:left w:val="none" w:sz="0" w:space="0" w:color="auto"/>
        <w:bottom w:val="none" w:sz="0" w:space="0" w:color="auto"/>
        <w:right w:val="none" w:sz="0" w:space="0" w:color="auto"/>
      </w:divBdr>
    </w:div>
    <w:div w:id="1361736393">
      <w:bodyDiv w:val="1"/>
      <w:marLeft w:val="0"/>
      <w:marRight w:val="0"/>
      <w:marTop w:val="0"/>
      <w:marBottom w:val="0"/>
      <w:divBdr>
        <w:top w:val="none" w:sz="0" w:space="0" w:color="auto"/>
        <w:left w:val="none" w:sz="0" w:space="0" w:color="auto"/>
        <w:bottom w:val="none" w:sz="0" w:space="0" w:color="auto"/>
        <w:right w:val="none" w:sz="0" w:space="0" w:color="auto"/>
      </w:divBdr>
    </w:div>
    <w:div w:id="1369451145">
      <w:bodyDiv w:val="1"/>
      <w:marLeft w:val="0"/>
      <w:marRight w:val="0"/>
      <w:marTop w:val="0"/>
      <w:marBottom w:val="0"/>
      <w:divBdr>
        <w:top w:val="none" w:sz="0" w:space="0" w:color="auto"/>
        <w:left w:val="none" w:sz="0" w:space="0" w:color="auto"/>
        <w:bottom w:val="none" w:sz="0" w:space="0" w:color="auto"/>
        <w:right w:val="none" w:sz="0" w:space="0" w:color="auto"/>
      </w:divBdr>
    </w:div>
    <w:div w:id="1380130727">
      <w:bodyDiv w:val="1"/>
      <w:marLeft w:val="0"/>
      <w:marRight w:val="0"/>
      <w:marTop w:val="0"/>
      <w:marBottom w:val="0"/>
      <w:divBdr>
        <w:top w:val="none" w:sz="0" w:space="0" w:color="auto"/>
        <w:left w:val="none" w:sz="0" w:space="0" w:color="auto"/>
        <w:bottom w:val="none" w:sz="0" w:space="0" w:color="auto"/>
        <w:right w:val="none" w:sz="0" w:space="0" w:color="auto"/>
      </w:divBdr>
    </w:div>
    <w:div w:id="1381055091">
      <w:bodyDiv w:val="1"/>
      <w:marLeft w:val="0"/>
      <w:marRight w:val="0"/>
      <w:marTop w:val="0"/>
      <w:marBottom w:val="0"/>
      <w:divBdr>
        <w:top w:val="none" w:sz="0" w:space="0" w:color="auto"/>
        <w:left w:val="none" w:sz="0" w:space="0" w:color="auto"/>
        <w:bottom w:val="none" w:sz="0" w:space="0" w:color="auto"/>
        <w:right w:val="none" w:sz="0" w:space="0" w:color="auto"/>
      </w:divBdr>
    </w:div>
    <w:div w:id="1386031518">
      <w:bodyDiv w:val="1"/>
      <w:marLeft w:val="0"/>
      <w:marRight w:val="0"/>
      <w:marTop w:val="0"/>
      <w:marBottom w:val="0"/>
      <w:divBdr>
        <w:top w:val="none" w:sz="0" w:space="0" w:color="auto"/>
        <w:left w:val="none" w:sz="0" w:space="0" w:color="auto"/>
        <w:bottom w:val="none" w:sz="0" w:space="0" w:color="auto"/>
        <w:right w:val="none" w:sz="0" w:space="0" w:color="auto"/>
      </w:divBdr>
    </w:div>
    <w:div w:id="1388721647">
      <w:bodyDiv w:val="1"/>
      <w:marLeft w:val="0"/>
      <w:marRight w:val="0"/>
      <w:marTop w:val="0"/>
      <w:marBottom w:val="0"/>
      <w:divBdr>
        <w:top w:val="none" w:sz="0" w:space="0" w:color="auto"/>
        <w:left w:val="none" w:sz="0" w:space="0" w:color="auto"/>
        <w:bottom w:val="none" w:sz="0" w:space="0" w:color="auto"/>
        <w:right w:val="none" w:sz="0" w:space="0" w:color="auto"/>
      </w:divBdr>
    </w:div>
    <w:div w:id="1393382437">
      <w:bodyDiv w:val="1"/>
      <w:marLeft w:val="0"/>
      <w:marRight w:val="0"/>
      <w:marTop w:val="0"/>
      <w:marBottom w:val="0"/>
      <w:divBdr>
        <w:top w:val="none" w:sz="0" w:space="0" w:color="auto"/>
        <w:left w:val="none" w:sz="0" w:space="0" w:color="auto"/>
        <w:bottom w:val="none" w:sz="0" w:space="0" w:color="auto"/>
        <w:right w:val="none" w:sz="0" w:space="0" w:color="auto"/>
      </w:divBdr>
    </w:div>
    <w:div w:id="1407456770">
      <w:bodyDiv w:val="1"/>
      <w:marLeft w:val="0"/>
      <w:marRight w:val="0"/>
      <w:marTop w:val="0"/>
      <w:marBottom w:val="0"/>
      <w:divBdr>
        <w:top w:val="none" w:sz="0" w:space="0" w:color="auto"/>
        <w:left w:val="none" w:sz="0" w:space="0" w:color="auto"/>
        <w:bottom w:val="none" w:sz="0" w:space="0" w:color="auto"/>
        <w:right w:val="none" w:sz="0" w:space="0" w:color="auto"/>
      </w:divBdr>
    </w:div>
    <w:div w:id="1409304568">
      <w:bodyDiv w:val="1"/>
      <w:marLeft w:val="0"/>
      <w:marRight w:val="0"/>
      <w:marTop w:val="0"/>
      <w:marBottom w:val="0"/>
      <w:divBdr>
        <w:top w:val="none" w:sz="0" w:space="0" w:color="auto"/>
        <w:left w:val="none" w:sz="0" w:space="0" w:color="auto"/>
        <w:bottom w:val="none" w:sz="0" w:space="0" w:color="auto"/>
        <w:right w:val="none" w:sz="0" w:space="0" w:color="auto"/>
      </w:divBdr>
    </w:div>
    <w:div w:id="1409384384">
      <w:bodyDiv w:val="1"/>
      <w:marLeft w:val="0"/>
      <w:marRight w:val="0"/>
      <w:marTop w:val="0"/>
      <w:marBottom w:val="0"/>
      <w:divBdr>
        <w:top w:val="none" w:sz="0" w:space="0" w:color="auto"/>
        <w:left w:val="none" w:sz="0" w:space="0" w:color="auto"/>
        <w:bottom w:val="none" w:sz="0" w:space="0" w:color="auto"/>
        <w:right w:val="none" w:sz="0" w:space="0" w:color="auto"/>
      </w:divBdr>
    </w:div>
    <w:div w:id="1410694289">
      <w:bodyDiv w:val="1"/>
      <w:marLeft w:val="0"/>
      <w:marRight w:val="0"/>
      <w:marTop w:val="0"/>
      <w:marBottom w:val="0"/>
      <w:divBdr>
        <w:top w:val="none" w:sz="0" w:space="0" w:color="auto"/>
        <w:left w:val="none" w:sz="0" w:space="0" w:color="auto"/>
        <w:bottom w:val="none" w:sz="0" w:space="0" w:color="auto"/>
        <w:right w:val="none" w:sz="0" w:space="0" w:color="auto"/>
      </w:divBdr>
    </w:div>
    <w:div w:id="1411347826">
      <w:bodyDiv w:val="1"/>
      <w:marLeft w:val="0"/>
      <w:marRight w:val="0"/>
      <w:marTop w:val="0"/>
      <w:marBottom w:val="0"/>
      <w:divBdr>
        <w:top w:val="none" w:sz="0" w:space="0" w:color="auto"/>
        <w:left w:val="none" w:sz="0" w:space="0" w:color="auto"/>
        <w:bottom w:val="none" w:sz="0" w:space="0" w:color="auto"/>
        <w:right w:val="none" w:sz="0" w:space="0" w:color="auto"/>
      </w:divBdr>
    </w:div>
    <w:div w:id="1419060636">
      <w:bodyDiv w:val="1"/>
      <w:marLeft w:val="0"/>
      <w:marRight w:val="0"/>
      <w:marTop w:val="0"/>
      <w:marBottom w:val="0"/>
      <w:divBdr>
        <w:top w:val="none" w:sz="0" w:space="0" w:color="auto"/>
        <w:left w:val="none" w:sz="0" w:space="0" w:color="auto"/>
        <w:bottom w:val="none" w:sz="0" w:space="0" w:color="auto"/>
        <w:right w:val="none" w:sz="0" w:space="0" w:color="auto"/>
      </w:divBdr>
    </w:div>
    <w:div w:id="1421681699">
      <w:bodyDiv w:val="1"/>
      <w:marLeft w:val="0"/>
      <w:marRight w:val="0"/>
      <w:marTop w:val="0"/>
      <w:marBottom w:val="0"/>
      <w:divBdr>
        <w:top w:val="none" w:sz="0" w:space="0" w:color="auto"/>
        <w:left w:val="none" w:sz="0" w:space="0" w:color="auto"/>
        <w:bottom w:val="none" w:sz="0" w:space="0" w:color="auto"/>
        <w:right w:val="none" w:sz="0" w:space="0" w:color="auto"/>
      </w:divBdr>
    </w:div>
    <w:div w:id="1446465256">
      <w:bodyDiv w:val="1"/>
      <w:marLeft w:val="0"/>
      <w:marRight w:val="0"/>
      <w:marTop w:val="0"/>
      <w:marBottom w:val="0"/>
      <w:divBdr>
        <w:top w:val="none" w:sz="0" w:space="0" w:color="auto"/>
        <w:left w:val="none" w:sz="0" w:space="0" w:color="auto"/>
        <w:bottom w:val="none" w:sz="0" w:space="0" w:color="auto"/>
        <w:right w:val="none" w:sz="0" w:space="0" w:color="auto"/>
      </w:divBdr>
    </w:div>
    <w:div w:id="1450390548">
      <w:bodyDiv w:val="1"/>
      <w:marLeft w:val="0"/>
      <w:marRight w:val="0"/>
      <w:marTop w:val="0"/>
      <w:marBottom w:val="0"/>
      <w:divBdr>
        <w:top w:val="none" w:sz="0" w:space="0" w:color="auto"/>
        <w:left w:val="none" w:sz="0" w:space="0" w:color="auto"/>
        <w:bottom w:val="none" w:sz="0" w:space="0" w:color="auto"/>
        <w:right w:val="none" w:sz="0" w:space="0" w:color="auto"/>
      </w:divBdr>
    </w:div>
    <w:div w:id="1462840230">
      <w:bodyDiv w:val="1"/>
      <w:marLeft w:val="0"/>
      <w:marRight w:val="0"/>
      <w:marTop w:val="0"/>
      <w:marBottom w:val="0"/>
      <w:divBdr>
        <w:top w:val="none" w:sz="0" w:space="0" w:color="auto"/>
        <w:left w:val="none" w:sz="0" w:space="0" w:color="auto"/>
        <w:bottom w:val="none" w:sz="0" w:space="0" w:color="auto"/>
        <w:right w:val="none" w:sz="0" w:space="0" w:color="auto"/>
      </w:divBdr>
    </w:div>
    <w:div w:id="1474715195">
      <w:bodyDiv w:val="1"/>
      <w:marLeft w:val="0"/>
      <w:marRight w:val="0"/>
      <w:marTop w:val="0"/>
      <w:marBottom w:val="0"/>
      <w:divBdr>
        <w:top w:val="none" w:sz="0" w:space="0" w:color="auto"/>
        <w:left w:val="none" w:sz="0" w:space="0" w:color="auto"/>
        <w:bottom w:val="none" w:sz="0" w:space="0" w:color="auto"/>
        <w:right w:val="none" w:sz="0" w:space="0" w:color="auto"/>
      </w:divBdr>
    </w:div>
    <w:div w:id="1505710098">
      <w:bodyDiv w:val="1"/>
      <w:marLeft w:val="0"/>
      <w:marRight w:val="0"/>
      <w:marTop w:val="0"/>
      <w:marBottom w:val="0"/>
      <w:divBdr>
        <w:top w:val="none" w:sz="0" w:space="0" w:color="auto"/>
        <w:left w:val="none" w:sz="0" w:space="0" w:color="auto"/>
        <w:bottom w:val="none" w:sz="0" w:space="0" w:color="auto"/>
        <w:right w:val="none" w:sz="0" w:space="0" w:color="auto"/>
      </w:divBdr>
    </w:div>
    <w:div w:id="1526747394">
      <w:bodyDiv w:val="1"/>
      <w:marLeft w:val="0"/>
      <w:marRight w:val="0"/>
      <w:marTop w:val="0"/>
      <w:marBottom w:val="0"/>
      <w:divBdr>
        <w:top w:val="none" w:sz="0" w:space="0" w:color="auto"/>
        <w:left w:val="none" w:sz="0" w:space="0" w:color="auto"/>
        <w:bottom w:val="none" w:sz="0" w:space="0" w:color="auto"/>
        <w:right w:val="none" w:sz="0" w:space="0" w:color="auto"/>
      </w:divBdr>
    </w:div>
    <w:div w:id="1539852158">
      <w:bodyDiv w:val="1"/>
      <w:marLeft w:val="0"/>
      <w:marRight w:val="0"/>
      <w:marTop w:val="0"/>
      <w:marBottom w:val="0"/>
      <w:divBdr>
        <w:top w:val="none" w:sz="0" w:space="0" w:color="auto"/>
        <w:left w:val="none" w:sz="0" w:space="0" w:color="auto"/>
        <w:bottom w:val="none" w:sz="0" w:space="0" w:color="auto"/>
        <w:right w:val="none" w:sz="0" w:space="0" w:color="auto"/>
      </w:divBdr>
    </w:div>
    <w:div w:id="1540705872">
      <w:bodyDiv w:val="1"/>
      <w:marLeft w:val="0"/>
      <w:marRight w:val="0"/>
      <w:marTop w:val="0"/>
      <w:marBottom w:val="0"/>
      <w:divBdr>
        <w:top w:val="none" w:sz="0" w:space="0" w:color="auto"/>
        <w:left w:val="none" w:sz="0" w:space="0" w:color="auto"/>
        <w:bottom w:val="none" w:sz="0" w:space="0" w:color="auto"/>
        <w:right w:val="none" w:sz="0" w:space="0" w:color="auto"/>
      </w:divBdr>
    </w:div>
    <w:div w:id="1568297844">
      <w:bodyDiv w:val="1"/>
      <w:marLeft w:val="0"/>
      <w:marRight w:val="0"/>
      <w:marTop w:val="0"/>
      <w:marBottom w:val="0"/>
      <w:divBdr>
        <w:top w:val="none" w:sz="0" w:space="0" w:color="auto"/>
        <w:left w:val="none" w:sz="0" w:space="0" w:color="auto"/>
        <w:bottom w:val="none" w:sz="0" w:space="0" w:color="auto"/>
        <w:right w:val="none" w:sz="0" w:space="0" w:color="auto"/>
      </w:divBdr>
    </w:div>
    <w:div w:id="1568999908">
      <w:bodyDiv w:val="1"/>
      <w:marLeft w:val="0"/>
      <w:marRight w:val="0"/>
      <w:marTop w:val="0"/>
      <w:marBottom w:val="0"/>
      <w:divBdr>
        <w:top w:val="none" w:sz="0" w:space="0" w:color="auto"/>
        <w:left w:val="none" w:sz="0" w:space="0" w:color="auto"/>
        <w:bottom w:val="none" w:sz="0" w:space="0" w:color="auto"/>
        <w:right w:val="none" w:sz="0" w:space="0" w:color="auto"/>
      </w:divBdr>
    </w:div>
    <w:div w:id="1584483869">
      <w:bodyDiv w:val="1"/>
      <w:marLeft w:val="0"/>
      <w:marRight w:val="0"/>
      <w:marTop w:val="0"/>
      <w:marBottom w:val="0"/>
      <w:divBdr>
        <w:top w:val="none" w:sz="0" w:space="0" w:color="auto"/>
        <w:left w:val="none" w:sz="0" w:space="0" w:color="auto"/>
        <w:bottom w:val="none" w:sz="0" w:space="0" w:color="auto"/>
        <w:right w:val="none" w:sz="0" w:space="0" w:color="auto"/>
      </w:divBdr>
    </w:div>
    <w:div w:id="1588078239">
      <w:bodyDiv w:val="1"/>
      <w:marLeft w:val="0"/>
      <w:marRight w:val="0"/>
      <w:marTop w:val="0"/>
      <w:marBottom w:val="0"/>
      <w:divBdr>
        <w:top w:val="none" w:sz="0" w:space="0" w:color="auto"/>
        <w:left w:val="none" w:sz="0" w:space="0" w:color="auto"/>
        <w:bottom w:val="none" w:sz="0" w:space="0" w:color="auto"/>
        <w:right w:val="none" w:sz="0" w:space="0" w:color="auto"/>
      </w:divBdr>
    </w:div>
    <w:div w:id="1588538484">
      <w:bodyDiv w:val="1"/>
      <w:marLeft w:val="0"/>
      <w:marRight w:val="0"/>
      <w:marTop w:val="0"/>
      <w:marBottom w:val="0"/>
      <w:divBdr>
        <w:top w:val="none" w:sz="0" w:space="0" w:color="auto"/>
        <w:left w:val="none" w:sz="0" w:space="0" w:color="auto"/>
        <w:bottom w:val="none" w:sz="0" w:space="0" w:color="auto"/>
        <w:right w:val="none" w:sz="0" w:space="0" w:color="auto"/>
      </w:divBdr>
    </w:div>
    <w:div w:id="1595430341">
      <w:bodyDiv w:val="1"/>
      <w:marLeft w:val="0"/>
      <w:marRight w:val="0"/>
      <w:marTop w:val="0"/>
      <w:marBottom w:val="0"/>
      <w:divBdr>
        <w:top w:val="none" w:sz="0" w:space="0" w:color="auto"/>
        <w:left w:val="none" w:sz="0" w:space="0" w:color="auto"/>
        <w:bottom w:val="none" w:sz="0" w:space="0" w:color="auto"/>
        <w:right w:val="none" w:sz="0" w:space="0" w:color="auto"/>
      </w:divBdr>
    </w:div>
    <w:div w:id="1597714095">
      <w:bodyDiv w:val="1"/>
      <w:marLeft w:val="0"/>
      <w:marRight w:val="0"/>
      <w:marTop w:val="0"/>
      <w:marBottom w:val="0"/>
      <w:divBdr>
        <w:top w:val="none" w:sz="0" w:space="0" w:color="auto"/>
        <w:left w:val="none" w:sz="0" w:space="0" w:color="auto"/>
        <w:bottom w:val="none" w:sz="0" w:space="0" w:color="auto"/>
        <w:right w:val="none" w:sz="0" w:space="0" w:color="auto"/>
      </w:divBdr>
    </w:div>
    <w:div w:id="1604418288">
      <w:bodyDiv w:val="1"/>
      <w:marLeft w:val="0"/>
      <w:marRight w:val="0"/>
      <w:marTop w:val="0"/>
      <w:marBottom w:val="0"/>
      <w:divBdr>
        <w:top w:val="none" w:sz="0" w:space="0" w:color="auto"/>
        <w:left w:val="none" w:sz="0" w:space="0" w:color="auto"/>
        <w:bottom w:val="none" w:sz="0" w:space="0" w:color="auto"/>
        <w:right w:val="none" w:sz="0" w:space="0" w:color="auto"/>
      </w:divBdr>
    </w:div>
    <w:div w:id="1610971987">
      <w:bodyDiv w:val="1"/>
      <w:marLeft w:val="0"/>
      <w:marRight w:val="0"/>
      <w:marTop w:val="0"/>
      <w:marBottom w:val="0"/>
      <w:divBdr>
        <w:top w:val="none" w:sz="0" w:space="0" w:color="auto"/>
        <w:left w:val="none" w:sz="0" w:space="0" w:color="auto"/>
        <w:bottom w:val="none" w:sz="0" w:space="0" w:color="auto"/>
        <w:right w:val="none" w:sz="0" w:space="0" w:color="auto"/>
      </w:divBdr>
    </w:div>
    <w:div w:id="1628394333">
      <w:bodyDiv w:val="1"/>
      <w:marLeft w:val="0"/>
      <w:marRight w:val="0"/>
      <w:marTop w:val="0"/>
      <w:marBottom w:val="0"/>
      <w:divBdr>
        <w:top w:val="none" w:sz="0" w:space="0" w:color="auto"/>
        <w:left w:val="none" w:sz="0" w:space="0" w:color="auto"/>
        <w:bottom w:val="none" w:sz="0" w:space="0" w:color="auto"/>
        <w:right w:val="none" w:sz="0" w:space="0" w:color="auto"/>
      </w:divBdr>
    </w:div>
    <w:div w:id="1646349960">
      <w:bodyDiv w:val="1"/>
      <w:marLeft w:val="0"/>
      <w:marRight w:val="0"/>
      <w:marTop w:val="0"/>
      <w:marBottom w:val="0"/>
      <w:divBdr>
        <w:top w:val="none" w:sz="0" w:space="0" w:color="auto"/>
        <w:left w:val="none" w:sz="0" w:space="0" w:color="auto"/>
        <w:bottom w:val="none" w:sz="0" w:space="0" w:color="auto"/>
        <w:right w:val="none" w:sz="0" w:space="0" w:color="auto"/>
      </w:divBdr>
    </w:div>
    <w:div w:id="1651515242">
      <w:bodyDiv w:val="1"/>
      <w:marLeft w:val="0"/>
      <w:marRight w:val="0"/>
      <w:marTop w:val="0"/>
      <w:marBottom w:val="0"/>
      <w:divBdr>
        <w:top w:val="none" w:sz="0" w:space="0" w:color="auto"/>
        <w:left w:val="none" w:sz="0" w:space="0" w:color="auto"/>
        <w:bottom w:val="none" w:sz="0" w:space="0" w:color="auto"/>
        <w:right w:val="none" w:sz="0" w:space="0" w:color="auto"/>
      </w:divBdr>
    </w:div>
    <w:div w:id="1652324044">
      <w:bodyDiv w:val="1"/>
      <w:marLeft w:val="0"/>
      <w:marRight w:val="0"/>
      <w:marTop w:val="0"/>
      <w:marBottom w:val="0"/>
      <w:divBdr>
        <w:top w:val="none" w:sz="0" w:space="0" w:color="auto"/>
        <w:left w:val="none" w:sz="0" w:space="0" w:color="auto"/>
        <w:bottom w:val="none" w:sz="0" w:space="0" w:color="auto"/>
        <w:right w:val="none" w:sz="0" w:space="0" w:color="auto"/>
      </w:divBdr>
    </w:div>
    <w:div w:id="1658613575">
      <w:bodyDiv w:val="1"/>
      <w:marLeft w:val="0"/>
      <w:marRight w:val="0"/>
      <w:marTop w:val="0"/>
      <w:marBottom w:val="0"/>
      <w:divBdr>
        <w:top w:val="none" w:sz="0" w:space="0" w:color="auto"/>
        <w:left w:val="none" w:sz="0" w:space="0" w:color="auto"/>
        <w:bottom w:val="none" w:sz="0" w:space="0" w:color="auto"/>
        <w:right w:val="none" w:sz="0" w:space="0" w:color="auto"/>
      </w:divBdr>
    </w:div>
    <w:div w:id="1667200755">
      <w:bodyDiv w:val="1"/>
      <w:marLeft w:val="0"/>
      <w:marRight w:val="0"/>
      <w:marTop w:val="0"/>
      <w:marBottom w:val="0"/>
      <w:divBdr>
        <w:top w:val="none" w:sz="0" w:space="0" w:color="auto"/>
        <w:left w:val="none" w:sz="0" w:space="0" w:color="auto"/>
        <w:bottom w:val="none" w:sz="0" w:space="0" w:color="auto"/>
        <w:right w:val="none" w:sz="0" w:space="0" w:color="auto"/>
      </w:divBdr>
    </w:div>
    <w:div w:id="1680081547">
      <w:bodyDiv w:val="1"/>
      <w:marLeft w:val="0"/>
      <w:marRight w:val="0"/>
      <w:marTop w:val="0"/>
      <w:marBottom w:val="0"/>
      <w:divBdr>
        <w:top w:val="none" w:sz="0" w:space="0" w:color="auto"/>
        <w:left w:val="none" w:sz="0" w:space="0" w:color="auto"/>
        <w:bottom w:val="none" w:sz="0" w:space="0" w:color="auto"/>
        <w:right w:val="none" w:sz="0" w:space="0" w:color="auto"/>
      </w:divBdr>
    </w:div>
    <w:div w:id="1693140364">
      <w:bodyDiv w:val="1"/>
      <w:marLeft w:val="0"/>
      <w:marRight w:val="0"/>
      <w:marTop w:val="0"/>
      <w:marBottom w:val="0"/>
      <w:divBdr>
        <w:top w:val="none" w:sz="0" w:space="0" w:color="auto"/>
        <w:left w:val="none" w:sz="0" w:space="0" w:color="auto"/>
        <w:bottom w:val="none" w:sz="0" w:space="0" w:color="auto"/>
        <w:right w:val="none" w:sz="0" w:space="0" w:color="auto"/>
      </w:divBdr>
    </w:div>
    <w:div w:id="1702707378">
      <w:bodyDiv w:val="1"/>
      <w:marLeft w:val="0"/>
      <w:marRight w:val="0"/>
      <w:marTop w:val="0"/>
      <w:marBottom w:val="0"/>
      <w:divBdr>
        <w:top w:val="none" w:sz="0" w:space="0" w:color="auto"/>
        <w:left w:val="none" w:sz="0" w:space="0" w:color="auto"/>
        <w:bottom w:val="none" w:sz="0" w:space="0" w:color="auto"/>
        <w:right w:val="none" w:sz="0" w:space="0" w:color="auto"/>
      </w:divBdr>
    </w:div>
    <w:div w:id="1710296856">
      <w:bodyDiv w:val="1"/>
      <w:marLeft w:val="0"/>
      <w:marRight w:val="0"/>
      <w:marTop w:val="0"/>
      <w:marBottom w:val="0"/>
      <w:divBdr>
        <w:top w:val="none" w:sz="0" w:space="0" w:color="auto"/>
        <w:left w:val="none" w:sz="0" w:space="0" w:color="auto"/>
        <w:bottom w:val="none" w:sz="0" w:space="0" w:color="auto"/>
        <w:right w:val="none" w:sz="0" w:space="0" w:color="auto"/>
      </w:divBdr>
    </w:div>
    <w:div w:id="1713535303">
      <w:bodyDiv w:val="1"/>
      <w:marLeft w:val="0"/>
      <w:marRight w:val="0"/>
      <w:marTop w:val="0"/>
      <w:marBottom w:val="0"/>
      <w:divBdr>
        <w:top w:val="none" w:sz="0" w:space="0" w:color="auto"/>
        <w:left w:val="none" w:sz="0" w:space="0" w:color="auto"/>
        <w:bottom w:val="none" w:sz="0" w:space="0" w:color="auto"/>
        <w:right w:val="none" w:sz="0" w:space="0" w:color="auto"/>
      </w:divBdr>
    </w:div>
    <w:div w:id="1717050679">
      <w:bodyDiv w:val="1"/>
      <w:marLeft w:val="0"/>
      <w:marRight w:val="0"/>
      <w:marTop w:val="0"/>
      <w:marBottom w:val="0"/>
      <w:divBdr>
        <w:top w:val="none" w:sz="0" w:space="0" w:color="auto"/>
        <w:left w:val="none" w:sz="0" w:space="0" w:color="auto"/>
        <w:bottom w:val="none" w:sz="0" w:space="0" w:color="auto"/>
        <w:right w:val="none" w:sz="0" w:space="0" w:color="auto"/>
      </w:divBdr>
    </w:div>
    <w:div w:id="1719084305">
      <w:bodyDiv w:val="1"/>
      <w:marLeft w:val="0"/>
      <w:marRight w:val="0"/>
      <w:marTop w:val="0"/>
      <w:marBottom w:val="0"/>
      <w:divBdr>
        <w:top w:val="none" w:sz="0" w:space="0" w:color="auto"/>
        <w:left w:val="none" w:sz="0" w:space="0" w:color="auto"/>
        <w:bottom w:val="none" w:sz="0" w:space="0" w:color="auto"/>
        <w:right w:val="none" w:sz="0" w:space="0" w:color="auto"/>
      </w:divBdr>
    </w:div>
    <w:div w:id="1721394656">
      <w:bodyDiv w:val="1"/>
      <w:marLeft w:val="0"/>
      <w:marRight w:val="0"/>
      <w:marTop w:val="0"/>
      <w:marBottom w:val="0"/>
      <w:divBdr>
        <w:top w:val="none" w:sz="0" w:space="0" w:color="auto"/>
        <w:left w:val="none" w:sz="0" w:space="0" w:color="auto"/>
        <w:bottom w:val="none" w:sz="0" w:space="0" w:color="auto"/>
        <w:right w:val="none" w:sz="0" w:space="0" w:color="auto"/>
      </w:divBdr>
    </w:div>
    <w:div w:id="1724212815">
      <w:bodyDiv w:val="1"/>
      <w:marLeft w:val="0"/>
      <w:marRight w:val="0"/>
      <w:marTop w:val="0"/>
      <w:marBottom w:val="0"/>
      <w:divBdr>
        <w:top w:val="none" w:sz="0" w:space="0" w:color="auto"/>
        <w:left w:val="none" w:sz="0" w:space="0" w:color="auto"/>
        <w:bottom w:val="none" w:sz="0" w:space="0" w:color="auto"/>
        <w:right w:val="none" w:sz="0" w:space="0" w:color="auto"/>
      </w:divBdr>
    </w:div>
    <w:div w:id="1729843361">
      <w:bodyDiv w:val="1"/>
      <w:marLeft w:val="0"/>
      <w:marRight w:val="0"/>
      <w:marTop w:val="0"/>
      <w:marBottom w:val="0"/>
      <w:divBdr>
        <w:top w:val="none" w:sz="0" w:space="0" w:color="auto"/>
        <w:left w:val="none" w:sz="0" w:space="0" w:color="auto"/>
        <w:bottom w:val="none" w:sz="0" w:space="0" w:color="auto"/>
        <w:right w:val="none" w:sz="0" w:space="0" w:color="auto"/>
      </w:divBdr>
    </w:div>
    <w:div w:id="1736733663">
      <w:bodyDiv w:val="1"/>
      <w:marLeft w:val="0"/>
      <w:marRight w:val="0"/>
      <w:marTop w:val="0"/>
      <w:marBottom w:val="0"/>
      <w:divBdr>
        <w:top w:val="none" w:sz="0" w:space="0" w:color="auto"/>
        <w:left w:val="none" w:sz="0" w:space="0" w:color="auto"/>
        <w:bottom w:val="none" w:sz="0" w:space="0" w:color="auto"/>
        <w:right w:val="none" w:sz="0" w:space="0" w:color="auto"/>
      </w:divBdr>
    </w:div>
    <w:div w:id="1743286026">
      <w:bodyDiv w:val="1"/>
      <w:marLeft w:val="0"/>
      <w:marRight w:val="0"/>
      <w:marTop w:val="0"/>
      <w:marBottom w:val="0"/>
      <w:divBdr>
        <w:top w:val="none" w:sz="0" w:space="0" w:color="auto"/>
        <w:left w:val="none" w:sz="0" w:space="0" w:color="auto"/>
        <w:bottom w:val="none" w:sz="0" w:space="0" w:color="auto"/>
        <w:right w:val="none" w:sz="0" w:space="0" w:color="auto"/>
      </w:divBdr>
    </w:div>
    <w:div w:id="1747024443">
      <w:bodyDiv w:val="1"/>
      <w:marLeft w:val="0"/>
      <w:marRight w:val="0"/>
      <w:marTop w:val="0"/>
      <w:marBottom w:val="0"/>
      <w:divBdr>
        <w:top w:val="none" w:sz="0" w:space="0" w:color="auto"/>
        <w:left w:val="none" w:sz="0" w:space="0" w:color="auto"/>
        <w:bottom w:val="none" w:sz="0" w:space="0" w:color="auto"/>
        <w:right w:val="none" w:sz="0" w:space="0" w:color="auto"/>
      </w:divBdr>
    </w:div>
    <w:div w:id="1753427055">
      <w:bodyDiv w:val="1"/>
      <w:marLeft w:val="0"/>
      <w:marRight w:val="0"/>
      <w:marTop w:val="0"/>
      <w:marBottom w:val="0"/>
      <w:divBdr>
        <w:top w:val="none" w:sz="0" w:space="0" w:color="auto"/>
        <w:left w:val="none" w:sz="0" w:space="0" w:color="auto"/>
        <w:bottom w:val="none" w:sz="0" w:space="0" w:color="auto"/>
        <w:right w:val="none" w:sz="0" w:space="0" w:color="auto"/>
      </w:divBdr>
    </w:div>
    <w:div w:id="1766685603">
      <w:bodyDiv w:val="1"/>
      <w:marLeft w:val="0"/>
      <w:marRight w:val="0"/>
      <w:marTop w:val="0"/>
      <w:marBottom w:val="0"/>
      <w:divBdr>
        <w:top w:val="none" w:sz="0" w:space="0" w:color="auto"/>
        <w:left w:val="none" w:sz="0" w:space="0" w:color="auto"/>
        <w:bottom w:val="none" w:sz="0" w:space="0" w:color="auto"/>
        <w:right w:val="none" w:sz="0" w:space="0" w:color="auto"/>
      </w:divBdr>
    </w:div>
    <w:div w:id="1766919182">
      <w:bodyDiv w:val="1"/>
      <w:marLeft w:val="0"/>
      <w:marRight w:val="0"/>
      <w:marTop w:val="0"/>
      <w:marBottom w:val="0"/>
      <w:divBdr>
        <w:top w:val="none" w:sz="0" w:space="0" w:color="auto"/>
        <w:left w:val="none" w:sz="0" w:space="0" w:color="auto"/>
        <w:bottom w:val="none" w:sz="0" w:space="0" w:color="auto"/>
        <w:right w:val="none" w:sz="0" w:space="0" w:color="auto"/>
      </w:divBdr>
    </w:div>
    <w:div w:id="1772703184">
      <w:bodyDiv w:val="1"/>
      <w:marLeft w:val="0"/>
      <w:marRight w:val="0"/>
      <w:marTop w:val="0"/>
      <w:marBottom w:val="0"/>
      <w:divBdr>
        <w:top w:val="none" w:sz="0" w:space="0" w:color="auto"/>
        <w:left w:val="none" w:sz="0" w:space="0" w:color="auto"/>
        <w:bottom w:val="none" w:sz="0" w:space="0" w:color="auto"/>
        <w:right w:val="none" w:sz="0" w:space="0" w:color="auto"/>
      </w:divBdr>
    </w:div>
    <w:div w:id="1774012166">
      <w:bodyDiv w:val="1"/>
      <w:marLeft w:val="0"/>
      <w:marRight w:val="0"/>
      <w:marTop w:val="0"/>
      <w:marBottom w:val="0"/>
      <w:divBdr>
        <w:top w:val="none" w:sz="0" w:space="0" w:color="auto"/>
        <w:left w:val="none" w:sz="0" w:space="0" w:color="auto"/>
        <w:bottom w:val="none" w:sz="0" w:space="0" w:color="auto"/>
        <w:right w:val="none" w:sz="0" w:space="0" w:color="auto"/>
      </w:divBdr>
    </w:div>
    <w:div w:id="1779056483">
      <w:bodyDiv w:val="1"/>
      <w:marLeft w:val="0"/>
      <w:marRight w:val="0"/>
      <w:marTop w:val="0"/>
      <w:marBottom w:val="0"/>
      <w:divBdr>
        <w:top w:val="none" w:sz="0" w:space="0" w:color="auto"/>
        <w:left w:val="none" w:sz="0" w:space="0" w:color="auto"/>
        <w:bottom w:val="none" w:sz="0" w:space="0" w:color="auto"/>
        <w:right w:val="none" w:sz="0" w:space="0" w:color="auto"/>
      </w:divBdr>
    </w:div>
    <w:div w:id="1802189215">
      <w:bodyDiv w:val="1"/>
      <w:marLeft w:val="0"/>
      <w:marRight w:val="0"/>
      <w:marTop w:val="0"/>
      <w:marBottom w:val="0"/>
      <w:divBdr>
        <w:top w:val="none" w:sz="0" w:space="0" w:color="auto"/>
        <w:left w:val="none" w:sz="0" w:space="0" w:color="auto"/>
        <w:bottom w:val="none" w:sz="0" w:space="0" w:color="auto"/>
        <w:right w:val="none" w:sz="0" w:space="0" w:color="auto"/>
      </w:divBdr>
    </w:div>
    <w:div w:id="1808085916">
      <w:bodyDiv w:val="1"/>
      <w:marLeft w:val="0"/>
      <w:marRight w:val="0"/>
      <w:marTop w:val="0"/>
      <w:marBottom w:val="0"/>
      <w:divBdr>
        <w:top w:val="none" w:sz="0" w:space="0" w:color="auto"/>
        <w:left w:val="none" w:sz="0" w:space="0" w:color="auto"/>
        <w:bottom w:val="none" w:sz="0" w:space="0" w:color="auto"/>
        <w:right w:val="none" w:sz="0" w:space="0" w:color="auto"/>
      </w:divBdr>
    </w:div>
    <w:div w:id="1808088270">
      <w:bodyDiv w:val="1"/>
      <w:marLeft w:val="0"/>
      <w:marRight w:val="0"/>
      <w:marTop w:val="0"/>
      <w:marBottom w:val="0"/>
      <w:divBdr>
        <w:top w:val="none" w:sz="0" w:space="0" w:color="auto"/>
        <w:left w:val="none" w:sz="0" w:space="0" w:color="auto"/>
        <w:bottom w:val="none" w:sz="0" w:space="0" w:color="auto"/>
        <w:right w:val="none" w:sz="0" w:space="0" w:color="auto"/>
      </w:divBdr>
    </w:div>
    <w:div w:id="1815684676">
      <w:bodyDiv w:val="1"/>
      <w:marLeft w:val="0"/>
      <w:marRight w:val="0"/>
      <w:marTop w:val="0"/>
      <w:marBottom w:val="0"/>
      <w:divBdr>
        <w:top w:val="none" w:sz="0" w:space="0" w:color="auto"/>
        <w:left w:val="none" w:sz="0" w:space="0" w:color="auto"/>
        <w:bottom w:val="none" w:sz="0" w:space="0" w:color="auto"/>
        <w:right w:val="none" w:sz="0" w:space="0" w:color="auto"/>
      </w:divBdr>
    </w:div>
    <w:div w:id="1818062712">
      <w:bodyDiv w:val="1"/>
      <w:marLeft w:val="0"/>
      <w:marRight w:val="0"/>
      <w:marTop w:val="0"/>
      <w:marBottom w:val="0"/>
      <w:divBdr>
        <w:top w:val="none" w:sz="0" w:space="0" w:color="auto"/>
        <w:left w:val="none" w:sz="0" w:space="0" w:color="auto"/>
        <w:bottom w:val="none" w:sz="0" w:space="0" w:color="auto"/>
        <w:right w:val="none" w:sz="0" w:space="0" w:color="auto"/>
      </w:divBdr>
    </w:div>
    <w:div w:id="1823302978">
      <w:bodyDiv w:val="1"/>
      <w:marLeft w:val="0"/>
      <w:marRight w:val="0"/>
      <w:marTop w:val="0"/>
      <w:marBottom w:val="0"/>
      <w:divBdr>
        <w:top w:val="none" w:sz="0" w:space="0" w:color="auto"/>
        <w:left w:val="none" w:sz="0" w:space="0" w:color="auto"/>
        <w:bottom w:val="none" w:sz="0" w:space="0" w:color="auto"/>
        <w:right w:val="none" w:sz="0" w:space="0" w:color="auto"/>
      </w:divBdr>
    </w:div>
    <w:div w:id="1826237391">
      <w:bodyDiv w:val="1"/>
      <w:marLeft w:val="0"/>
      <w:marRight w:val="0"/>
      <w:marTop w:val="0"/>
      <w:marBottom w:val="0"/>
      <w:divBdr>
        <w:top w:val="none" w:sz="0" w:space="0" w:color="auto"/>
        <w:left w:val="none" w:sz="0" w:space="0" w:color="auto"/>
        <w:bottom w:val="none" w:sz="0" w:space="0" w:color="auto"/>
        <w:right w:val="none" w:sz="0" w:space="0" w:color="auto"/>
      </w:divBdr>
    </w:div>
    <w:div w:id="1827555203">
      <w:bodyDiv w:val="1"/>
      <w:marLeft w:val="0"/>
      <w:marRight w:val="0"/>
      <w:marTop w:val="0"/>
      <w:marBottom w:val="0"/>
      <w:divBdr>
        <w:top w:val="none" w:sz="0" w:space="0" w:color="auto"/>
        <w:left w:val="none" w:sz="0" w:space="0" w:color="auto"/>
        <w:bottom w:val="none" w:sz="0" w:space="0" w:color="auto"/>
        <w:right w:val="none" w:sz="0" w:space="0" w:color="auto"/>
      </w:divBdr>
    </w:div>
    <w:div w:id="1839729392">
      <w:bodyDiv w:val="1"/>
      <w:marLeft w:val="0"/>
      <w:marRight w:val="0"/>
      <w:marTop w:val="0"/>
      <w:marBottom w:val="0"/>
      <w:divBdr>
        <w:top w:val="none" w:sz="0" w:space="0" w:color="auto"/>
        <w:left w:val="none" w:sz="0" w:space="0" w:color="auto"/>
        <w:bottom w:val="none" w:sz="0" w:space="0" w:color="auto"/>
        <w:right w:val="none" w:sz="0" w:space="0" w:color="auto"/>
      </w:divBdr>
    </w:div>
    <w:div w:id="1843930192">
      <w:bodyDiv w:val="1"/>
      <w:marLeft w:val="0"/>
      <w:marRight w:val="0"/>
      <w:marTop w:val="0"/>
      <w:marBottom w:val="0"/>
      <w:divBdr>
        <w:top w:val="none" w:sz="0" w:space="0" w:color="auto"/>
        <w:left w:val="none" w:sz="0" w:space="0" w:color="auto"/>
        <w:bottom w:val="none" w:sz="0" w:space="0" w:color="auto"/>
        <w:right w:val="none" w:sz="0" w:space="0" w:color="auto"/>
      </w:divBdr>
    </w:div>
    <w:div w:id="1844197562">
      <w:bodyDiv w:val="1"/>
      <w:marLeft w:val="0"/>
      <w:marRight w:val="0"/>
      <w:marTop w:val="0"/>
      <w:marBottom w:val="0"/>
      <w:divBdr>
        <w:top w:val="none" w:sz="0" w:space="0" w:color="auto"/>
        <w:left w:val="none" w:sz="0" w:space="0" w:color="auto"/>
        <w:bottom w:val="none" w:sz="0" w:space="0" w:color="auto"/>
        <w:right w:val="none" w:sz="0" w:space="0" w:color="auto"/>
      </w:divBdr>
    </w:div>
    <w:div w:id="1847867244">
      <w:bodyDiv w:val="1"/>
      <w:marLeft w:val="0"/>
      <w:marRight w:val="0"/>
      <w:marTop w:val="0"/>
      <w:marBottom w:val="0"/>
      <w:divBdr>
        <w:top w:val="none" w:sz="0" w:space="0" w:color="auto"/>
        <w:left w:val="none" w:sz="0" w:space="0" w:color="auto"/>
        <w:bottom w:val="none" w:sz="0" w:space="0" w:color="auto"/>
        <w:right w:val="none" w:sz="0" w:space="0" w:color="auto"/>
      </w:divBdr>
    </w:div>
    <w:div w:id="1858421291">
      <w:bodyDiv w:val="1"/>
      <w:marLeft w:val="0"/>
      <w:marRight w:val="0"/>
      <w:marTop w:val="0"/>
      <w:marBottom w:val="0"/>
      <w:divBdr>
        <w:top w:val="none" w:sz="0" w:space="0" w:color="auto"/>
        <w:left w:val="none" w:sz="0" w:space="0" w:color="auto"/>
        <w:bottom w:val="none" w:sz="0" w:space="0" w:color="auto"/>
        <w:right w:val="none" w:sz="0" w:space="0" w:color="auto"/>
      </w:divBdr>
    </w:div>
    <w:div w:id="1882592955">
      <w:bodyDiv w:val="1"/>
      <w:marLeft w:val="0"/>
      <w:marRight w:val="0"/>
      <w:marTop w:val="0"/>
      <w:marBottom w:val="0"/>
      <w:divBdr>
        <w:top w:val="none" w:sz="0" w:space="0" w:color="auto"/>
        <w:left w:val="none" w:sz="0" w:space="0" w:color="auto"/>
        <w:bottom w:val="none" w:sz="0" w:space="0" w:color="auto"/>
        <w:right w:val="none" w:sz="0" w:space="0" w:color="auto"/>
      </w:divBdr>
    </w:div>
    <w:div w:id="1886913895">
      <w:bodyDiv w:val="1"/>
      <w:marLeft w:val="0"/>
      <w:marRight w:val="0"/>
      <w:marTop w:val="0"/>
      <w:marBottom w:val="0"/>
      <w:divBdr>
        <w:top w:val="none" w:sz="0" w:space="0" w:color="auto"/>
        <w:left w:val="none" w:sz="0" w:space="0" w:color="auto"/>
        <w:bottom w:val="none" w:sz="0" w:space="0" w:color="auto"/>
        <w:right w:val="none" w:sz="0" w:space="0" w:color="auto"/>
      </w:divBdr>
    </w:div>
    <w:div w:id="1890803749">
      <w:bodyDiv w:val="1"/>
      <w:marLeft w:val="0"/>
      <w:marRight w:val="0"/>
      <w:marTop w:val="0"/>
      <w:marBottom w:val="0"/>
      <w:divBdr>
        <w:top w:val="none" w:sz="0" w:space="0" w:color="auto"/>
        <w:left w:val="none" w:sz="0" w:space="0" w:color="auto"/>
        <w:bottom w:val="none" w:sz="0" w:space="0" w:color="auto"/>
        <w:right w:val="none" w:sz="0" w:space="0" w:color="auto"/>
      </w:divBdr>
    </w:div>
    <w:div w:id="1900439840">
      <w:bodyDiv w:val="1"/>
      <w:marLeft w:val="0"/>
      <w:marRight w:val="0"/>
      <w:marTop w:val="0"/>
      <w:marBottom w:val="0"/>
      <w:divBdr>
        <w:top w:val="none" w:sz="0" w:space="0" w:color="auto"/>
        <w:left w:val="none" w:sz="0" w:space="0" w:color="auto"/>
        <w:bottom w:val="none" w:sz="0" w:space="0" w:color="auto"/>
        <w:right w:val="none" w:sz="0" w:space="0" w:color="auto"/>
      </w:divBdr>
    </w:div>
    <w:div w:id="1900898503">
      <w:bodyDiv w:val="1"/>
      <w:marLeft w:val="0"/>
      <w:marRight w:val="0"/>
      <w:marTop w:val="0"/>
      <w:marBottom w:val="0"/>
      <w:divBdr>
        <w:top w:val="none" w:sz="0" w:space="0" w:color="auto"/>
        <w:left w:val="none" w:sz="0" w:space="0" w:color="auto"/>
        <w:bottom w:val="none" w:sz="0" w:space="0" w:color="auto"/>
        <w:right w:val="none" w:sz="0" w:space="0" w:color="auto"/>
      </w:divBdr>
    </w:div>
    <w:div w:id="1906142799">
      <w:bodyDiv w:val="1"/>
      <w:marLeft w:val="0"/>
      <w:marRight w:val="0"/>
      <w:marTop w:val="0"/>
      <w:marBottom w:val="0"/>
      <w:divBdr>
        <w:top w:val="none" w:sz="0" w:space="0" w:color="auto"/>
        <w:left w:val="none" w:sz="0" w:space="0" w:color="auto"/>
        <w:bottom w:val="none" w:sz="0" w:space="0" w:color="auto"/>
        <w:right w:val="none" w:sz="0" w:space="0" w:color="auto"/>
      </w:divBdr>
    </w:div>
    <w:div w:id="1915971402">
      <w:bodyDiv w:val="1"/>
      <w:marLeft w:val="0"/>
      <w:marRight w:val="0"/>
      <w:marTop w:val="0"/>
      <w:marBottom w:val="0"/>
      <w:divBdr>
        <w:top w:val="none" w:sz="0" w:space="0" w:color="auto"/>
        <w:left w:val="none" w:sz="0" w:space="0" w:color="auto"/>
        <w:bottom w:val="none" w:sz="0" w:space="0" w:color="auto"/>
        <w:right w:val="none" w:sz="0" w:space="0" w:color="auto"/>
      </w:divBdr>
    </w:div>
    <w:div w:id="1933394132">
      <w:bodyDiv w:val="1"/>
      <w:marLeft w:val="0"/>
      <w:marRight w:val="0"/>
      <w:marTop w:val="0"/>
      <w:marBottom w:val="0"/>
      <w:divBdr>
        <w:top w:val="none" w:sz="0" w:space="0" w:color="auto"/>
        <w:left w:val="none" w:sz="0" w:space="0" w:color="auto"/>
        <w:bottom w:val="none" w:sz="0" w:space="0" w:color="auto"/>
        <w:right w:val="none" w:sz="0" w:space="0" w:color="auto"/>
      </w:divBdr>
    </w:div>
    <w:div w:id="1935167026">
      <w:bodyDiv w:val="1"/>
      <w:marLeft w:val="0"/>
      <w:marRight w:val="0"/>
      <w:marTop w:val="0"/>
      <w:marBottom w:val="0"/>
      <w:divBdr>
        <w:top w:val="none" w:sz="0" w:space="0" w:color="auto"/>
        <w:left w:val="none" w:sz="0" w:space="0" w:color="auto"/>
        <w:bottom w:val="none" w:sz="0" w:space="0" w:color="auto"/>
        <w:right w:val="none" w:sz="0" w:space="0" w:color="auto"/>
      </w:divBdr>
    </w:div>
    <w:div w:id="1961838322">
      <w:bodyDiv w:val="1"/>
      <w:marLeft w:val="0"/>
      <w:marRight w:val="0"/>
      <w:marTop w:val="0"/>
      <w:marBottom w:val="0"/>
      <w:divBdr>
        <w:top w:val="none" w:sz="0" w:space="0" w:color="auto"/>
        <w:left w:val="none" w:sz="0" w:space="0" w:color="auto"/>
        <w:bottom w:val="none" w:sz="0" w:space="0" w:color="auto"/>
        <w:right w:val="none" w:sz="0" w:space="0" w:color="auto"/>
      </w:divBdr>
    </w:div>
    <w:div w:id="1970938960">
      <w:bodyDiv w:val="1"/>
      <w:marLeft w:val="0"/>
      <w:marRight w:val="0"/>
      <w:marTop w:val="0"/>
      <w:marBottom w:val="0"/>
      <w:divBdr>
        <w:top w:val="none" w:sz="0" w:space="0" w:color="auto"/>
        <w:left w:val="none" w:sz="0" w:space="0" w:color="auto"/>
        <w:bottom w:val="none" w:sz="0" w:space="0" w:color="auto"/>
        <w:right w:val="none" w:sz="0" w:space="0" w:color="auto"/>
      </w:divBdr>
    </w:div>
    <w:div w:id="2001037337">
      <w:bodyDiv w:val="1"/>
      <w:marLeft w:val="0"/>
      <w:marRight w:val="0"/>
      <w:marTop w:val="0"/>
      <w:marBottom w:val="0"/>
      <w:divBdr>
        <w:top w:val="none" w:sz="0" w:space="0" w:color="auto"/>
        <w:left w:val="none" w:sz="0" w:space="0" w:color="auto"/>
        <w:bottom w:val="none" w:sz="0" w:space="0" w:color="auto"/>
        <w:right w:val="none" w:sz="0" w:space="0" w:color="auto"/>
      </w:divBdr>
    </w:div>
    <w:div w:id="2006131393">
      <w:bodyDiv w:val="1"/>
      <w:marLeft w:val="0"/>
      <w:marRight w:val="0"/>
      <w:marTop w:val="0"/>
      <w:marBottom w:val="0"/>
      <w:divBdr>
        <w:top w:val="none" w:sz="0" w:space="0" w:color="auto"/>
        <w:left w:val="none" w:sz="0" w:space="0" w:color="auto"/>
        <w:bottom w:val="none" w:sz="0" w:space="0" w:color="auto"/>
        <w:right w:val="none" w:sz="0" w:space="0" w:color="auto"/>
      </w:divBdr>
    </w:div>
    <w:div w:id="2010020251">
      <w:bodyDiv w:val="1"/>
      <w:marLeft w:val="0"/>
      <w:marRight w:val="0"/>
      <w:marTop w:val="0"/>
      <w:marBottom w:val="0"/>
      <w:divBdr>
        <w:top w:val="none" w:sz="0" w:space="0" w:color="auto"/>
        <w:left w:val="none" w:sz="0" w:space="0" w:color="auto"/>
        <w:bottom w:val="none" w:sz="0" w:space="0" w:color="auto"/>
        <w:right w:val="none" w:sz="0" w:space="0" w:color="auto"/>
      </w:divBdr>
    </w:div>
    <w:div w:id="2013137870">
      <w:bodyDiv w:val="1"/>
      <w:marLeft w:val="0"/>
      <w:marRight w:val="0"/>
      <w:marTop w:val="0"/>
      <w:marBottom w:val="0"/>
      <w:divBdr>
        <w:top w:val="none" w:sz="0" w:space="0" w:color="auto"/>
        <w:left w:val="none" w:sz="0" w:space="0" w:color="auto"/>
        <w:bottom w:val="none" w:sz="0" w:space="0" w:color="auto"/>
        <w:right w:val="none" w:sz="0" w:space="0" w:color="auto"/>
      </w:divBdr>
    </w:div>
    <w:div w:id="2016809760">
      <w:bodyDiv w:val="1"/>
      <w:marLeft w:val="0"/>
      <w:marRight w:val="0"/>
      <w:marTop w:val="0"/>
      <w:marBottom w:val="0"/>
      <w:divBdr>
        <w:top w:val="none" w:sz="0" w:space="0" w:color="auto"/>
        <w:left w:val="none" w:sz="0" w:space="0" w:color="auto"/>
        <w:bottom w:val="none" w:sz="0" w:space="0" w:color="auto"/>
        <w:right w:val="none" w:sz="0" w:space="0" w:color="auto"/>
      </w:divBdr>
    </w:div>
    <w:div w:id="2017076899">
      <w:bodyDiv w:val="1"/>
      <w:marLeft w:val="0"/>
      <w:marRight w:val="0"/>
      <w:marTop w:val="0"/>
      <w:marBottom w:val="0"/>
      <w:divBdr>
        <w:top w:val="none" w:sz="0" w:space="0" w:color="auto"/>
        <w:left w:val="none" w:sz="0" w:space="0" w:color="auto"/>
        <w:bottom w:val="none" w:sz="0" w:space="0" w:color="auto"/>
        <w:right w:val="none" w:sz="0" w:space="0" w:color="auto"/>
      </w:divBdr>
    </w:div>
    <w:div w:id="2056537024">
      <w:bodyDiv w:val="1"/>
      <w:marLeft w:val="0"/>
      <w:marRight w:val="0"/>
      <w:marTop w:val="0"/>
      <w:marBottom w:val="0"/>
      <w:divBdr>
        <w:top w:val="none" w:sz="0" w:space="0" w:color="auto"/>
        <w:left w:val="none" w:sz="0" w:space="0" w:color="auto"/>
        <w:bottom w:val="none" w:sz="0" w:space="0" w:color="auto"/>
        <w:right w:val="none" w:sz="0" w:space="0" w:color="auto"/>
      </w:divBdr>
    </w:div>
    <w:div w:id="2067949127">
      <w:bodyDiv w:val="1"/>
      <w:marLeft w:val="0"/>
      <w:marRight w:val="0"/>
      <w:marTop w:val="0"/>
      <w:marBottom w:val="0"/>
      <w:divBdr>
        <w:top w:val="none" w:sz="0" w:space="0" w:color="auto"/>
        <w:left w:val="none" w:sz="0" w:space="0" w:color="auto"/>
        <w:bottom w:val="none" w:sz="0" w:space="0" w:color="auto"/>
        <w:right w:val="none" w:sz="0" w:space="0" w:color="auto"/>
      </w:divBdr>
    </w:div>
    <w:div w:id="2090075517">
      <w:bodyDiv w:val="1"/>
      <w:marLeft w:val="0"/>
      <w:marRight w:val="0"/>
      <w:marTop w:val="0"/>
      <w:marBottom w:val="0"/>
      <w:divBdr>
        <w:top w:val="none" w:sz="0" w:space="0" w:color="auto"/>
        <w:left w:val="none" w:sz="0" w:space="0" w:color="auto"/>
        <w:bottom w:val="none" w:sz="0" w:space="0" w:color="auto"/>
        <w:right w:val="none" w:sz="0" w:space="0" w:color="auto"/>
      </w:divBdr>
    </w:div>
    <w:div w:id="2092042382">
      <w:bodyDiv w:val="1"/>
      <w:marLeft w:val="0"/>
      <w:marRight w:val="0"/>
      <w:marTop w:val="0"/>
      <w:marBottom w:val="0"/>
      <w:divBdr>
        <w:top w:val="none" w:sz="0" w:space="0" w:color="auto"/>
        <w:left w:val="none" w:sz="0" w:space="0" w:color="auto"/>
        <w:bottom w:val="none" w:sz="0" w:space="0" w:color="auto"/>
        <w:right w:val="none" w:sz="0" w:space="0" w:color="auto"/>
      </w:divBdr>
    </w:div>
    <w:div w:id="2096321353">
      <w:bodyDiv w:val="1"/>
      <w:marLeft w:val="0"/>
      <w:marRight w:val="0"/>
      <w:marTop w:val="0"/>
      <w:marBottom w:val="0"/>
      <w:divBdr>
        <w:top w:val="none" w:sz="0" w:space="0" w:color="auto"/>
        <w:left w:val="none" w:sz="0" w:space="0" w:color="auto"/>
        <w:bottom w:val="none" w:sz="0" w:space="0" w:color="auto"/>
        <w:right w:val="none" w:sz="0" w:space="0" w:color="auto"/>
      </w:divBdr>
    </w:div>
    <w:div w:id="2106530221">
      <w:bodyDiv w:val="1"/>
      <w:marLeft w:val="0"/>
      <w:marRight w:val="0"/>
      <w:marTop w:val="0"/>
      <w:marBottom w:val="0"/>
      <w:divBdr>
        <w:top w:val="none" w:sz="0" w:space="0" w:color="auto"/>
        <w:left w:val="none" w:sz="0" w:space="0" w:color="auto"/>
        <w:bottom w:val="none" w:sz="0" w:space="0" w:color="auto"/>
        <w:right w:val="none" w:sz="0" w:space="0" w:color="auto"/>
      </w:divBdr>
    </w:div>
    <w:div w:id="2129424762">
      <w:bodyDiv w:val="1"/>
      <w:marLeft w:val="0"/>
      <w:marRight w:val="0"/>
      <w:marTop w:val="0"/>
      <w:marBottom w:val="0"/>
      <w:divBdr>
        <w:top w:val="none" w:sz="0" w:space="0" w:color="auto"/>
        <w:left w:val="none" w:sz="0" w:space="0" w:color="auto"/>
        <w:bottom w:val="none" w:sz="0" w:space="0" w:color="auto"/>
        <w:right w:val="none" w:sz="0" w:space="0" w:color="auto"/>
      </w:divBdr>
    </w:div>
    <w:div w:id="2138790573">
      <w:bodyDiv w:val="1"/>
      <w:marLeft w:val="0"/>
      <w:marRight w:val="0"/>
      <w:marTop w:val="0"/>
      <w:marBottom w:val="0"/>
      <w:divBdr>
        <w:top w:val="none" w:sz="0" w:space="0" w:color="auto"/>
        <w:left w:val="none" w:sz="0" w:space="0" w:color="auto"/>
        <w:bottom w:val="none" w:sz="0" w:space="0" w:color="auto"/>
        <w:right w:val="none" w:sz="0" w:space="0" w:color="auto"/>
      </w:divBdr>
    </w:div>
    <w:div w:id="2146238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For02</b:Tag>
    <b:SourceType>JournalArticle</b:SourceType>
    <b:Guid>{EA5E6F64-F98C-4704-9912-6678F4B92F66}</b:Guid>
    <b:Author>
      <b:Author>
        <b:NameList>
          <b:Person>
            <b:Last>Forrer</b:Last>
            <b:First>James</b:First>
            <b:Middle>Edwin Kee and John</b:Middle>
          </b:Person>
        </b:NameList>
      </b:Author>
    </b:Author>
    <b:Title>Private Finance Initiative—The Theory behind the Practice</b:Title>
    <b:JournalName>Association for Budgeting and Financial Management</b:JournalName>
    <b:Year>2002</b:Year>
    <b:YearAccessed>2018</b:YearAccessed>
    <b:MonthAccessed>04</b:MonthAccessed>
    <b:DayAccessed>20</b:DayAccessed>
    <b:RefOrder>4</b:RefOrder>
  </b:Source>
  <b:Source>
    <b:Tag>RAk03</b:Tag>
    <b:SourceType>Report</b:SourceType>
    <b:Guid>{D740AB49-1D30-4F9B-9F02-B3294C256668}</b:Guid>
    <b:Title>A COMPARISON OF PFI, BOT, BOO, AND BOOT PROCUREMENT ROUTES FOR INFRASTRUCTURE CONSTRUCTION PROJECTS</b:Title>
    <b:Year>2003</b:Year>
    <b:Author>
      <b:Author>
        <b:NameList>
          <b:Person>
            <b:Last>R. Akbiyikli</b:Last>
            <b:First>D.</b:First>
            <b:Middle>Eaton</b:Middle>
          </b:Person>
        </b:NameList>
      </b:Author>
    </b:Author>
    <b:Publisher>Research Institute for Built and Human Environment</b:Publisher>
    <b:City>Salford</b:City>
    <b:YearAccessed>2018</b:YearAccessed>
    <b:MonthAccessed>04</b:MonthAccessed>
    <b:DayAccessed>20</b:DayAccessed>
    <b:RefOrder>5</b:RefOrder>
  </b:Source>
  <b:Source>
    <b:Tag>Rif04</b:Tag>
    <b:SourceType>Report</b:SourceType>
    <b:Guid>{E051C3EB-CA48-4698-94A5-1C750061C81D}</b:Guid>
    <b:Author>
      <b:Author>
        <b:NameList>
          <b:Person>
            <b:Last>R. Akbiyikli</b:Last>
            <b:First>D.</b:First>
            <b:Middle>Eaton</b:Middle>
          </b:Person>
        </b:NameList>
      </b:Author>
    </b:Author>
    <b:Title>RISK MANAGEMENT IN PFI PROCUREMENT: A HOLISTIC APPROACH</b:Title>
    <b:Year>2004</b:Year>
    <b:Publisher>Research Institute for Built and Human Environment</b:Publisher>
    <b:City>Salford</b:City>
    <b:YearAccessed>2018</b:YearAccessed>
    <b:MonthAccessed>04</b:MonthAccessed>
    <b:DayAccessed>20</b:DayAccessed>
    <b:RefOrder>1</b:RefOrder>
  </b:Source>
  <b:Source>
    <b:Tag>Mar09</b:Tag>
    <b:SourceType>Report</b:SourceType>
    <b:Guid>{7518F06F-7F4A-4B38-887B-9D56462983CE}</b:Guid>
    <b:Author>
      <b:Author>
        <b:NameList>
          <b:Person>
            <b:Last>Mark Hellowell</b:Last>
            <b:First>David</b:First>
            <b:Middle>Price and Allyson M Pollock</b:Middle>
          </b:Person>
        </b:NameList>
      </b:Author>
    </b:Author>
    <b:Title>The use of Private Finance Initiative (PFI) Public Private Partnerships (PPPs) in Northern Ireland</b:Title>
    <b:Year>2009</b:Year>
    <b:Publisher>Centre for International Public Health Policy</b:Publisher>
    <b:City>Edinburgh</b:City>
    <b:YearAccessed>2018</b:YearAccessed>
    <b:MonthAccessed>04</b:MonthAccessed>
    <b:DayAccessed>21</b:DayAccessed>
    <b:RefOrder>8</b:RefOrder>
  </b:Source>
  <b:Source>
    <b:Tag>Pub08</b:Tag>
    <b:SourceType>Report</b:SourceType>
    <b:Guid>{915EC932-BA43-491C-82C8-B92E18F9E98E}</b:Guid>
    <b:Author>
      <b:Author>
        <b:Corporate>Public Sector Research Centre</b:Corporate>
      </b:Author>
    </b:Author>
    <b:Title>The value of PFI:Hanging in the Balance (sheet)?</b:Title>
    <b:Year>2008</b:Year>
    <b:Publisher>PricewaterhouseCoopers</b:Publisher>
    <b:City>Manchester</b:City>
    <b:YearAccessed>2018</b:YearAccessed>
    <b:MonthAccessed>04</b:MonthAccessed>
    <b:DayAccessed>20</b:DayAccessed>
    <b:RefOrder>9</b:RefOrder>
  </b:Source>
  <b:Source>
    <b:Tag>Mun10</b:Tag>
    <b:SourceType>JournalArticle</b:SourceType>
    <b:Guid>{24F03DCC-D44C-450D-BD64-7CDED4BBD8CE}</b:Guid>
    <b:Author>
      <b:Author>
        <b:NameList>
          <b:Person>
            <b:Last>Munya</b:Last>
            <b:First>Andrew</b:First>
          </b:Person>
        </b:NameList>
      </b:Author>
    </b:Author>
    <b:Title>The Advantages and Risks of Pursuing Public Private Partnerships Elements of Express Lane Networks in California, USA: Lessons for Developing Countries</b:Title>
    <b:Year>2010</b:Year>
    <b:JournalName>Lessons for Developing Countries</b:JournalName>
    <b:Volume>46</b:Volume>
    <b:Issue>1</b:Issue>
    <b:YearAccessed>2018</b:YearAccessed>
    <b:MonthAccessed>04</b:MonthAccessed>
    <b:DayAccessed>21</b:DayAccessed>
    <b:RefOrder>11</b:RefOrder>
  </b:Source>
  <b:Source>
    <b:Tag>Jak12</b:Tag>
    <b:SourceType>Report</b:SourceType>
    <b:Guid>{1E4856E5-4895-496E-AC0C-0B6412F47AD7}</b:Guid>
    <b:Title>Analysing Public-Private Partnership</b:Title>
    <b:Year>2012</b:Year>
    <b:Author>
      <b:Author>
        <b:NameList>
          <b:Person>
            <b:Last>Jakutyte</b:Last>
            <b:First>Jurgita</b:First>
          </b:Person>
        </b:NameList>
      </b:Author>
    </b:Author>
    <b:Publisher>DEPARTMENT OF BUSINESS ADMINISTRATION</b:Publisher>
    <b:City>AARHUS</b:City>
    <b:YearAccessed>2018</b:YearAccessed>
    <b:MonthAccessed>04</b:MonthAccessed>
    <b:DayAccessed>21</b:DayAccessed>
    <b:RefOrder>10</b:RefOrder>
  </b:Source>
  <b:Source>
    <b:Tag>For17</b:Tag>
    <b:SourceType>ArticleInAPeriodical</b:SourceType>
    <b:Guid>{697A4997-A40C-4B04-A54D-5F682FC0F5EC}</b:Guid>
    <b:Title>PFI not ‘fit for purpose’, says UK provider</b:Title>
    <b:Year>2017</b:Year>
    <b:Author>
      <b:Author>
        <b:NameList>
          <b:Person>
            <b:Last>Ford</b:Last>
            <b:First>Gill</b:First>
            <b:Middle>Plimmer and Jonathan</b:Middle>
          </b:Person>
        </b:NameList>
      </b:Author>
    </b:Author>
    <b:PeriodicalTitle>Financial Times</b:PeriodicalTitle>
    <b:Month>11</b:Month>
    <b:Day>6</b:Day>
    <b:YearAccessed>2018</b:YearAccessed>
    <b:MonthAccessed>04</b:MonthAccessed>
    <b:DayAccessed>21</b:DayAccessed>
    <b:RefOrder>13</b:RefOrder>
  </b:Source>
  <b:Source>
    <b:Tag>Sta15</b:Tag>
    <b:SourceType>Misc</b:SourceType>
    <b:Guid>{2DF6946C-B721-47A3-8F61-437F8EADB65D}</b:Guid>
    <b:Title>Breifing paper: PFI: costs and benefits</b:Title>
    <b:Year>2015</b:Year>
    <b:City>London</b:City>
    <b:Publisher>House of Commons Library</b:Publisher>
    <b:YearAccessed>2018</b:YearAccessed>
    <b:MonthAccessed>04</b:MonthAccessed>
    <b:DayAccessed>21</b:DayAccessed>
    <b:Author>
      <b:Author>
        <b:NameList>
          <b:Person>
            <b:Last>Starodubtseva</b:Last>
            <b:First>Lorna</b:First>
            <b:Middle>Booth and Vasilisa</b:Middle>
          </b:Person>
        </b:NameList>
      </b:Author>
    </b:Author>
    <b:RefOrder>12</b:RefOrder>
  </b:Source>
  <b:Source>
    <b:Tag>BBC18</b:Tag>
    <b:SourceType>InternetSite</b:SourceType>
    <b:Guid>{4175E987-5063-4601-880A-3E94C78C7132}</b:Guid>
    <b:Title>Carillion: Six charts that explain what happened</b:Title>
    <b:Year>2018</b:Year>
    <b:Author>
      <b:Author>
        <b:Corporate>BBC</b:Corporate>
      </b:Author>
    </b:Author>
    <b:YearAccessed>2018</b:YearAccessed>
    <b:MonthAccessed>04</b:MonthAccessed>
    <b:DayAccessed>21</b:DayAccessed>
    <b:URL>http://www.bbc.co.uk/news/uk-42731762</b:URL>
    <b:RefOrder>15</b:RefOrder>
  </b:Source>
  <b:Source>
    <b:Tag>Fed18</b:Tag>
    <b:SourceType>Report</b:SourceType>
    <b:Guid>{975CB126-B22E-482F-B7D2-F3D9CC061A58}</b:Guid>
    <b:Title>The collapse of Carillion</b:Title>
    <b:Year>2018</b:Year>
    <b:Author>
      <b:Author>
        <b:NameList>
          <b:Person>
            <b:Last>Federico Mor</b:Last>
            <b:First>Lorraine</b:First>
            <b:Middle>Conway, Djuna Thurley, Lorna Booth</b:Middle>
          </b:Person>
        </b:NameList>
      </b:Author>
    </b:Author>
    <b:JournalName>BRIEFING PAPER</b:JournalName>
    <b:Volume>8206</b:Volume>
    <b:Issue>1</b:Issue>
    <b:Publisher>House of Common Library</b:Publisher>
    <b:City>London</b:City>
    <b:YearAccessed>2018</b:YearAccessed>
    <b:MonthAccessed>04</b:MonthAccessed>
    <b:DayAccessed>21</b:DayAccessed>
    <b:RefOrder>17</b:RefOrder>
  </b:Source>
  <b:Source>
    <b:Tag>BRE02</b:Tag>
    <b:SourceType>Report</b:SourceType>
    <b:Guid>{7838EE83-B88F-41A6-BEA7-183C50AF4F78}</b:Guid>
    <b:Author>
      <b:Author>
        <b:Corporate>BRE Garston</b:Corporate>
      </b:Author>
    </b:Author>
    <b:Title>Sustainability lessons from PFI and similar private initiatives</b:Title>
    <b:Year>2002</b:Year>
    <b:Publisher>BRE Garston</b:Publisher>
    <b:City>Watford</b:City>
    <b:RefOrder>19</b:RefOrder>
  </b:Source>
  <b:Source>
    <b:Tag>Ojo09</b:Tag>
    <b:SourceType>Report</b:SourceType>
    <b:Guid>{2F640398-D119-4F14-A2E0-DA335809FB63}</b:Guid>
    <b:Author>
      <b:Author>
        <b:NameList>
          <b:Person>
            <b:Last>Ojo</b:Last>
            <b:First>Marianne</b:First>
          </b:Person>
        </b:NameList>
      </b:Author>
    </b:Author>
    <b:Title>The role of external auditors in corporate governance: agency problems and the management of risk</b:Title>
    <b:Year>2009</b:Year>
    <b:Publisher>Munich Personal RePEc Archive</b:Publisher>
    <b:City>Oxford</b:City>
    <b:YearAccessed>2018</b:YearAccessed>
    <b:MonthAccessed>04</b:MonthAccessed>
    <b:DayAccessed>20</b:DayAccessed>
    <b:RefOrder>20</b:RefOrder>
  </b:Source>
  <b:Source>
    <b:Tag>Den18</b:Tag>
    <b:SourceType>InternetSite</b:SourceType>
    <b:Guid>{F6D20041-E0E8-477B-ADD4-85847B006656}</b:Guid>
    <b:Title>Is Brexit to blame for Carillion?</b:Title>
    <b:Year>2018</b:Year>
    <b:Author>
      <b:Author>
        <b:NameList>
          <b:Person>
            <b:Last>MacShane</b:Last>
            <b:First>Denis</b:First>
          </b:Person>
        </b:NameList>
      </b:Author>
    </b:Author>
    <b:YearAccessed>2018</b:YearAccessed>
    <b:MonthAccessed>04</b:MonthAccessed>
    <b:DayAccessed>21</b:DayAccessed>
    <b:URL>https://infacts.org/brexit-blame-carillion/</b:URL>
    <b:RefOrder>18</b:RefOrder>
  </b:Source>
  <b:Source>
    <b:Tag>Hou12</b:Tag>
    <b:SourceType>Report</b:SourceType>
    <b:Guid>{E46B4A4F-0812-4593-96E2-76695FBFC96F}</b:Guid>
    <b:Title>Private Finance Initiative</b:Title>
    <b:Year>2012</b:Year>
    <b:YearAccessed>2018</b:YearAccessed>
    <b:MonthAccessed>04</b:MonthAccessed>
    <b:DayAccessed>22</b:DayAccessed>
    <b:Publisher>The House of Commons</b:Publisher>
    <b:City>London</b:City>
    <b:Author>
      <b:Author>
        <b:Corporate>House of Commons Treasury Committee</b:Corporate>
      </b:Author>
    </b:Author>
    <b:RefOrder>6</b:RefOrder>
  </b:Source>
  <b:Source>
    <b:Tag>Vue18</b:Tag>
    <b:SourceType>DocumentFromInternetSite</b:SourceType>
    <b:Guid>{BFE79849-7AEF-423D-91E9-083F3DF09295}</b:Guid>
    <b:Title>ISSUE SPOTLIGHT:COLLAPSE OF CARILLION</b:Title>
    <b:Year>2018</b:Year>
    <b:Author>
      <b:Author>
        <b:Corporate>Vuelio</b:Corporate>
      </b:Author>
    </b:Author>
    <b:YearAccessed>2018</b:YearAccessed>
    <b:MonthAccessed>04</b:MonthAccessed>
    <b:DayAccessed>21</b:DayAccessed>
    <b:URL>http://www.vuelio.com/uk/wp-content/uploads/2018/02/Vuelio-Issue-Spotlight-Collapse-of-Carillion.pdf</b:URL>
    <b:RefOrder>16</b:RefOrder>
  </b:Source>
  <b:Source>
    <b:Tag>Ash15</b:Tag>
    <b:SourceType>Report</b:SourceType>
    <b:Guid>{F837CDE1-21FF-477B-99B0-C026E2D8EF9A}</b:Guid>
    <b:Title>Case Study of the Private Finance Initiative (PFI) in the UK: Insights for India</b:Title>
    <b:Year>2015</b:Year>
    <b:YearAccessed>2018</b:YearAccessed>
    <b:MonthAccessed>04</b:MonthAccessed>
    <b:DayAccessed>20</b:DayAccessed>
    <b:Publisher>Takshashila Institution</b:Publisher>
    <b:City>Bengaluru</b:City>
    <b:Author>
      <b:Author>
        <b:NameList>
          <b:Person>
            <b:Last>Asher</b:Last>
            <b:First>Shahana</b:First>
            <b:Middle>Sheikh and Mukul G</b:Middle>
          </b:Person>
        </b:NameList>
      </b:Author>
    </b:Author>
    <b:RefOrder>3</b:RefOrder>
  </b:Source>
  <b:Source>
    <b:Tag>LiB05</b:Tag>
    <b:SourceType>JournalArticle</b:SourceType>
    <b:Guid>{4FBED370-91A4-4307-83F2-C1F993FEBC81}</b:Guid>
    <b:Title>The allocation of risk in PPP/PFI construction projects in the UK</b:Title>
    <b:Year>2005</b:Year>
    <b:Author>
      <b:Author>
        <b:NameList>
          <b:Person>
            <b:Last>LiBing</b:Last>
            <b:First>A.Akintoye,P.J.Edwards,C.Hardcastle</b:First>
          </b:Person>
        </b:NameList>
      </b:Author>
    </b:Author>
    <b:JournalName>International Journal of Project Management</b:JournalName>
    <b:Pages>25-35</b:Pages>
    <b:Volume>23</b:Volume>
    <b:Issue>1</b:Issue>
    <b:YearAccessed>2018</b:YearAccessed>
    <b:MonthAccessed>04</b:MonthAccessed>
    <b:DayAccessed>20</b:DayAccessed>
    <b:RefOrder>2</b:RefOrder>
  </b:Source>
  <b:Source>
    <b:Tag>ACC12</b:Tag>
    <b:SourceType>Report</b:SourceType>
    <b:Guid>{18CBAED4-005D-4270-AB34-A79712F7A517}</b:Guid>
    <b:Title>Taking Stock of PPP and PFI Around The World</b:Title>
    <b:Year>2012</b:Year>
    <b:Author>
      <b:Author>
        <b:Corporate>ACCA</b:Corporate>
      </b:Author>
    </b:Author>
    <b:Publisher>ACCA</b:Publisher>
    <b:City>London</b:City>
    <b:YearAccessed>2018</b:YearAccessed>
    <b:MonthAccessed>04</b:MonthAccessed>
    <b:DayAccessed>21</b:DayAccessed>
    <b:RefOrder>14</b:RefOrder>
  </b:Source>
  <b:Source>
    <b:Tag>Lei05</b:Tag>
    <b:SourceType>Report</b:SourceType>
    <b:Guid>{7D9F47BD-7102-4E93-84B4-2E274DA1E732}</b:Guid>
    <b:Title>IS PRIVATE FINANCE INITATIVE A GOOD MECHANNISM TO DELIVER SUSTAINABLE CONSTRUCTION?</b:Title>
    <b:Year>2005</b:Year>
    <b:City>Tokyo</b:City>
    <b:JournalName>The 2005 World Sustainable Building Conference</b:JournalName>
    <b:Author>
      <b:Author>
        <b:NameList>
          <b:Person>
            <b:Last>Lei ZHOU</b:Last>
            <b:First>David</b:First>
            <b:Middle>J LOWE,Esra KURUL,Miles KEEPING</b:Middle>
          </b:Person>
        </b:NameList>
      </b:Author>
    </b:Author>
    <b:YearAccessed>2018</b:YearAccessed>
    <b:MonthAccessed>04</b:MonthAccessed>
    <b:DayAccessed>20</b:DayAccessed>
    <b:RefOrder>7</b:RefOrder>
  </b:Source>
</b:Sources>
</file>

<file path=customXml/itemProps1.xml><?xml version="1.0" encoding="utf-8"?>
<ds:datastoreItem xmlns:ds="http://schemas.openxmlformats.org/officeDocument/2006/customXml" ds:itemID="{60167660-8A0A-4C9D-9BE6-E6E36038A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2484</Words>
  <Characters>14163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Critical evaluation and appraisal of “P.F.I” and value for</vt:lpstr>
    </vt:vector>
  </TitlesOfParts>
  <Company>Public Sector Finance and Control                             M3X9095</Company>
  <LinksUpToDate>false</LinksUpToDate>
  <CharactersWithSpaces>16614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and appraisal of “P.F.I” and value for money</dc:title>
  <dc:subject/>
  <dc:creator>Student name: Khayum Ali                                         Student number: P142344</dc:creator>
  <cp:keywords/>
  <dc:description/>
  <cp:lastModifiedBy>khayum ALI</cp:lastModifiedBy>
  <cp:revision>2</cp:revision>
  <dcterms:created xsi:type="dcterms:W3CDTF">2018-04-23T21:13:00Z</dcterms:created>
  <dcterms:modified xsi:type="dcterms:W3CDTF">2018-04-23T21:13:00Z</dcterms:modified>
</cp:coreProperties>
</file>