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E39327E" w14:textId="5271CAE8" w:rsidR="006627C0" w:rsidRPr="00AA0AA2" w:rsidRDefault="006627C0" w:rsidP="00AA0AA2">
      <w:pPr>
        <w:spacing w:after="0" w:line="480" w:lineRule="auto"/>
        <w:jc w:val="center"/>
        <w:rPr>
          <w:rFonts w:ascii="Times New Roman" w:hAnsi="Times New Roman" w:cs="Times New Roman"/>
          <w:sz w:val="24"/>
          <w:szCs w:val="24"/>
        </w:rPr>
      </w:pPr>
      <w:r w:rsidRPr="00AA0AA2">
        <w:rPr>
          <w:rFonts w:ascii="Times New Roman" w:hAnsi="Times New Roman" w:cs="Times New Roman"/>
          <w:sz w:val="24"/>
          <w:szCs w:val="24"/>
        </w:rPr>
        <w:t>This literature review constitutes a component of the Police Practice undergraduate Degree at the University of Wales Trinity Saint David.</w:t>
      </w:r>
    </w:p>
    <w:p w14:paraId="4352D5F4" w14:textId="77777777" w:rsidR="006627C0" w:rsidRPr="00AA0AA2" w:rsidRDefault="006627C0" w:rsidP="00AA0AA2">
      <w:pPr>
        <w:spacing w:after="0" w:line="480" w:lineRule="auto"/>
        <w:jc w:val="both"/>
        <w:rPr>
          <w:rFonts w:ascii="Times New Roman" w:eastAsia="Times New Roman" w:hAnsi="Times New Roman" w:cs="Times New Roman"/>
          <w:bCs/>
          <w:sz w:val="24"/>
          <w:szCs w:val="24"/>
        </w:rPr>
      </w:pPr>
    </w:p>
    <w:p w14:paraId="3F164AFF" w14:textId="6CEDBA02" w:rsidR="006627C0" w:rsidRPr="00AA0AA2" w:rsidRDefault="006627C0" w:rsidP="00AA0AA2">
      <w:pPr>
        <w:spacing w:after="0" w:line="480" w:lineRule="auto"/>
        <w:ind w:firstLine="720"/>
        <w:rPr>
          <w:rFonts w:ascii="Times New Roman" w:eastAsia="Times New Roman" w:hAnsi="Times New Roman" w:cs="Times New Roman"/>
          <w:bCs/>
          <w:sz w:val="24"/>
          <w:szCs w:val="24"/>
        </w:rPr>
      </w:pPr>
      <w:r w:rsidRPr="00AA0AA2">
        <w:rPr>
          <w:rFonts w:ascii="Times New Roman" w:eastAsia="Times New Roman" w:hAnsi="Times New Roman" w:cs="Times New Roman"/>
          <w:sz w:val="24"/>
          <w:szCs w:val="24"/>
        </w:rPr>
        <w:t>The area chosen for this literature review is</w:t>
      </w:r>
      <w:r w:rsidRPr="00AA0AA2">
        <w:rPr>
          <w:rFonts w:ascii="Times New Roman" w:eastAsia="Times New Roman" w:hAnsi="Times New Roman" w:cs="Times New Roman"/>
          <w:bCs/>
          <w:sz w:val="24"/>
          <w:szCs w:val="24"/>
        </w:rPr>
        <w:t xml:space="preserve"> police response to county lines criminality and exploitation, which has been identified as an under researched area. There are many studies regarding county lines themselves</w:t>
      </w:r>
      <w:r w:rsidR="00AC0ABF" w:rsidRPr="00AA0AA2">
        <w:rPr>
          <w:rFonts w:ascii="Times New Roman" w:eastAsia="Times New Roman" w:hAnsi="Times New Roman" w:cs="Times New Roman"/>
          <w:bCs/>
          <w:sz w:val="24"/>
          <w:szCs w:val="24"/>
        </w:rPr>
        <w:t>;</w:t>
      </w:r>
      <w:r w:rsidRPr="00AA0AA2">
        <w:rPr>
          <w:rFonts w:ascii="Times New Roman" w:eastAsia="Times New Roman" w:hAnsi="Times New Roman" w:cs="Times New Roman"/>
          <w:bCs/>
          <w:sz w:val="24"/>
          <w:szCs w:val="24"/>
        </w:rPr>
        <w:t xml:space="preserve"> however, there is little research that links police officers' responses to this growing violent crime; o</w:t>
      </w:r>
      <w:r w:rsidRPr="00AA0AA2">
        <w:rPr>
          <w:rFonts w:ascii="Times New Roman" w:eastAsia="Times New Roman" w:hAnsi="Times New Roman" w:cs="Times New Roman"/>
          <w:sz w:val="24"/>
          <w:szCs w:val="24"/>
        </w:rPr>
        <w:t>fficers are frequently the first on the scene; however, officer's perspectives have not been recorded, which has been identified as a key area to explore</w:t>
      </w:r>
      <w:r w:rsidRPr="00AA0AA2">
        <w:rPr>
          <w:rFonts w:ascii="Times New Roman" w:eastAsia="Times New Roman" w:hAnsi="Times New Roman" w:cs="Times New Roman"/>
          <w:bCs/>
          <w:sz w:val="24"/>
          <w:szCs w:val="24"/>
        </w:rPr>
        <w:t xml:space="preserve">. </w:t>
      </w:r>
    </w:p>
    <w:p w14:paraId="7705BF15" w14:textId="77777777" w:rsidR="00464B8C" w:rsidRPr="00AA0AA2" w:rsidRDefault="00464B8C" w:rsidP="00AA0AA2">
      <w:pPr>
        <w:spacing w:after="0" w:line="480" w:lineRule="auto"/>
        <w:ind w:firstLine="720"/>
        <w:rPr>
          <w:rFonts w:ascii="Times New Roman" w:eastAsia="Times New Roman" w:hAnsi="Times New Roman" w:cs="Times New Roman"/>
          <w:bCs/>
          <w:sz w:val="24"/>
          <w:szCs w:val="24"/>
        </w:rPr>
      </w:pPr>
    </w:p>
    <w:p w14:paraId="7E8792CB" w14:textId="321166D7" w:rsidR="00AC0ABF" w:rsidRPr="00AA0AA2" w:rsidRDefault="006627C0" w:rsidP="00AA0AA2">
      <w:pPr>
        <w:spacing w:after="0" w:line="480" w:lineRule="auto"/>
        <w:ind w:firstLine="720"/>
        <w:rPr>
          <w:rFonts w:ascii="Times New Roman" w:eastAsia="Times New Roman" w:hAnsi="Times New Roman" w:cs="Times New Roman"/>
          <w:sz w:val="24"/>
          <w:szCs w:val="24"/>
        </w:rPr>
      </w:pPr>
      <w:r w:rsidRPr="00AA0AA2">
        <w:rPr>
          <w:rFonts w:ascii="Times New Roman" w:eastAsia="Times New Roman" w:hAnsi="Times New Roman" w:cs="Times New Roman"/>
          <w:bCs/>
          <w:sz w:val="24"/>
          <w:szCs w:val="24"/>
        </w:rPr>
        <w:t>In the early 21</w:t>
      </w:r>
      <w:r w:rsidRPr="00AA0AA2">
        <w:rPr>
          <w:rFonts w:ascii="Times New Roman" w:eastAsia="Times New Roman" w:hAnsi="Times New Roman" w:cs="Times New Roman"/>
          <w:bCs/>
          <w:sz w:val="24"/>
          <w:szCs w:val="24"/>
          <w:vertAlign w:val="superscript"/>
        </w:rPr>
        <w:t>st</w:t>
      </w:r>
      <w:r w:rsidRPr="00AA0AA2">
        <w:rPr>
          <w:rFonts w:ascii="Times New Roman" w:eastAsia="Times New Roman" w:hAnsi="Times New Roman" w:cs="Times New Roman"/>
          <w:bCs/>
          <w:sz w:val="24"/>
          <w:szCs w:val="24"/>
        </w:rPr>
        <w:t xml:space="preserve"> century, most drug dealers were run by street gangs and drugs were dealt with within a concentrated area or transported to nearby locations (Andell, 2019). However, since around 2010 drug dealing has evolved a phenomenon called County Lines (Her Majesty Inspectorate of Probation, 2021).</w:t>
      </w:r>
      <w:r w:rsidRPr="00AA0AA2">
        <w:rPr>
          <w:rFonts w:ascii="Times New Roman" w:eastAsia="Times New Roman" w:hAnsi="Times New Roman" w:cs="Times New Roman"/>
          <w:sz w:val="24"/>
          <w:szCs w:val="24"/>
        </w:rPr>
        <w:t xml:space="preserve"> The National Crime Agency's (2021) description of county lines describe</w:t>
      </w:r>
      <w:r w:rsidR="00AC0ABF" w:rsidRPr="00AA0AA2">
        <w:rPr>
          <w:rFonts w:ascii="Times New Roman" w:eastAsia="Times New Roman" w:hAnsi="Times New Roman" w:cs="Times New Roman"/>
          <w:sz w:val="24"/>
          <w:szCs w:val="24"/>
        </w:rPr>
        <w:t>s organised criminality of persons who distribute</w:t>
      </w:r>
      <w:r w:rsidRPr="00AA0AA2">
        <w:rPr>
          <w:rFonts w:ascii="Times New Roman" w:eastAsia="Times New Roman" w:hAnsi="Times New Roman" w:cs="Times New Roman"/>
          <w:sz w:val="24"/>
          <w:szCs w:val="24"/>
        </w:rPr>
        <w:t xml:space="preserve"> illegal drugs across the United Kingdom by exploiting vulnerable people. Furthermore, Harding (2020) argues that policies of austerity</w:t>
      </w:r>
      <w:r w:rsidR="005473EC" w:rsidRPr="00AA0AA2">
        <w:rPr>
          <w:rFonts w:ascii="Times New Roman" w:eastAsia="Times New Roman" w:hAnsi="Times New Roman" w:cs="Times New Roman"/>
          <w:sz w:val="24"/>
          <w:szCs w:val="24"/>
        </w:rPr>
        <w:t>, challenging</w:t>
      </w:r>
      <w:r w:rsidRPr="00AA0AA2">
        <w:rPr>
          <w:rFonts w:ascii="Times New Roman" w:eastAsia="Times New Roman" w:hAnsi="Times New Roman" w:cs="Times New Roman"/>
          <w:sz w:val="24"/>
          <w:szCs w:val="24"/>
        </w:rPr>
        <w:t xml:space="preserve"> legitimate routes for young persons to get out of poverty in the poorest parts of society, have made the temptation to participate in drug dealing greater. </w:t>
      </w:r>
      <w:r w:rsidR="00AC0ABF" w:rsidRPr="00AA0AA2">
        <w:rPr>
          <w:rFonts w:ascii="Times New Roman" w:eastAsia="Times New Roman" w:hAnsi="Times New Roman" w:cs="Times New Roman"/>
          <w:sz w:val="24"/>
          <w:szCs w:val="24"/>
        </w:rPr>
        <w:t>Which resulted in the</w:t>
      </w:r>
      <w:r w:rsidRPr="00AA0AA2">
        <w:rPr>
          <w:rFonts w:ascii="Times New Roman" w:eastAsia="Times New Roman" w:hAnsi="Times New Roman" w:cs="Times New Roman"/>
          <w:sz w:val="24"/>
          <w:szCs w:val="24"/>
        </w:rPr>
        <w:t xml:space="preserve"> local drug markets within larger cities bec</w:t>
      </w:r>
      <w:r w:rsidR="00AC0ABF" w:rsidRPr="00AA0AA2">
        <w:rPr>
          <w:rFonts w:ascii="Times New Roman" w:eastAsia="Times New Roman" w:hAnsi="Times New Roman" w:cs="Times New Roman"/>
          <w:sz w:val="24"/>
          <w:szCs w:val="24"/>
        </w:rPr>
        <w:t>oming</w:t>
      </w:r>
      <w:r w:rsidRPr="00AA0AA2">
        <w:rPr>
          <w:rFonts w:ascii="Times New Roman" w:eastAsia="Times New Roman" w:hAnsi="Times New Roman" w:cs="Times New Roman"/>
          <w:sz w:val="24"/>
          <w:szCs w:val="24"/>
        </w:rPr>
        <w:t xml:space="preserve"> saturated (Windle and Briggs, 2015).</w:t>
      </w:r>
    </w:p>
    <w:p w14:paraId="60A31F1E" w14:textId="77777777" w:rsidR="00464B8C" w:rsidRPr="00AA0AA2" w:rsidRDefault="00464B8C" w:rsidP="00AA0AA2">
      <w:pPr>
        <w:spacing w:after="0" w:line="480" w:lineRule="auto"/>
        <w:ind w:firstLine="720"/>
        <w:rPr>
          <w:rFonts w:ascii="Times New Roman" w:eastAsia="Times New Roman" w:hAnsi="Times New Roman" w:cs="Times New Roman"/>
          <w:sz w:val="24"/>
          <w:szCs w:val="24"/>
        </w:rPr>
      </w:pPr>
    </w:p>
    <w:p w14:paraId="63F333E8" w14:textId="0DC84C42" w:rsidR="006627C0" w:rsidRPr="00AA0AA2" w:rsidRDefault="006627C0" w:rsidP="00AA0AA2">
      <w:pPr>
        <w:spacing w:after="0" w:line="480" w:lineRule="auto"/>
        <w:ind w:firstLine="720"/>
        <w:rPr>
          <w:rFonts w:ascii="Times New Roman" w:eastAsia="Times New Roman" w:hAnsi="Times New Roman" w:cs="Times New Roman"/>
          <w:sz w:val="24"/>
          <w:szCs w:val="24"/>
        </w:rPr>
      </w:pPr>
      <w:r w:rsidRPr="00AA0AA2">
        <w:rPr>
          <w:rFonts w:ascii="Times New Roman" w:eastAsia="Times New Roman" w:hAnsi="Times New Roman" w:cs="Times New Roman"/>
          <w:sz w:val="24"/>
          <w:szCs w:val="24"/>
        </w:rPr>
        <w:t xml:space="preserve">Moreover, the drug markets within these cities became increasingly violent, increasing crime rates through homicides and serious assaults as gangs fought for their place within the 'drug market' (Whittaker et al, 2017). Furthermore, 'County Lines' offered drug gangs a solution </w:t>
      </w:r>
      <w:r w:rsidR="00AC0ABF" w:rsidRPr="00AA0AA2">
        <w:rPr>
          <w:rFonts w:ascii="Times New Roman" w:eastAsia="Times New Roman" w:hAnsi="Times New Roman" w:cs="Times New Roman"/>
          <w:sz w:val="24"/>
          <w:szCs w:val="24"/>
        </w:rPr>
        <w:t>to</w:t>
      </w:r>
      <w:r w:rsidRPr="00AA0AA2">
        <w:rPr>
          <w:rFonts w:ascii="Times New Roman" w:eastAsia="Times New Roman" w:hAnsi="Times New Roman" w:cs="Times New Roman"/>
          <w:sz w:val="24"/>
          <w:szCs w:val="24"/>
        </w:rPr>
        <w:t xml:space="preserve"> the resistance of inner city drug dealing, as more rural parts of the United </w:t>
      </w:r>
      <w:r w:rsidRPr="00AA0AA2">
        <w:rPr>
          <w:rFonts w:ascii="Times New Roman" w:eastAsia="Times New Roman" w:hAnsi="Times New Roman" w:cs="Times New Roman"/>
          <w:sz w:val="24"/>
          <w:szCs w:val="24"/>
        </w:rPr>
        <w:lastRenderedPageBreak/>
        <w:t>Kingdom as drug runners faced less attention from the police, and there was little resistance from local drug dealers (Shapiro and Daly, 2017). In addition, successful police operations against local known drug dealers left the local drug market open for county lines gangs to exploit (Andell and Pitts, 2018). Furthermore, in response to this</w:t>
      </w:r>
      <w:r w:rsidR="00AC0ABF" w:rsidRPr="00AA0AA2">
        <w:rPr>
          <w:rFonts w:ascii="Times New Roman" w:eastAsia="Times New Roman" w:hAnsi="Times New Roman" w:cs="Times New Roman"/>
          <w:sz w:val="24"/>
          <w:szCs w:val="24"/>
        </w:rPr>
        <w:t>,</w:t>
      </w:r>
      <w:r w:rsidRPr="00AA0AA2">
        <w:rPr>
          <w:rFonts w:ascii="Times New Roman" w:eastAsia="Times New Roman" w:hAnsi="Times New Roman" w:cs="Times New Roman"/>
          <w:sz w:val="24"/>
          <w:szCs w:val="24"/>
        </w:rPr>
        <w:t xml:space="preserve"> local police forces have released media statements </w:t>
      </w:r>
      <w:r w:rsidR="00AC0ABF" w:rsidRPr="00AA0AA2">
        <w:rPr>
          <w:rFonts w:ascii="Times New Roman" w:eastAsia="Times New Roman" w:hAnsi="Times New Roman" w:cs="Times New Roman"/>
          <w:sz w:val="24"/>
          <w:szCs w:val="24"/>
        </w:rPr>
        <w:t>that</w:t>
      </w:r>
      <w:r w:rsidRPr="00AA0AA2">
        <w:rPr>
          <w:rFonts w:ascii="Times New Roman" w:eastAsia="Times New Roman" w:hAnsi="Times New Roman" w:cs="Times New Roman"/>
          <w:sz w:val="24"/>
          <w:szCs w:val="24"/>
        </w:rPr>
        <w:t xml:space="preserve"> stress that they will not tolerate county lines activity within their force areas and that their police forces should not be seen as 'soft targets' by outsiders (News Met, 2017). Additionally, police forces have conducted </w:t>
      </w:r>
      <w:r w:rsidR="00AC0ABF" w:rsidRPr="00AA0AA2">
        <w:rPr>
          <w:rFonts w:ascii="Times New Roman" w:eastAsia="Times New Roman" w:hAnsi="Times New Roman" w:cs="Times New Roman"/>
          <w:sz w:val="24"/>
          <w:szCs w:val="24"/>
        </w:rPr>
        <w:t>several</w:t>
      </w:r>
      <w:r w:rsidRPr="00AA0AA2">
        <w:rPr>
          <w:rFonts w:ascii="Times New Roman" w:eastAsia="Times New Roman" w:hAnsi="Times New Roman" w:cs="Times New Roman"/>
          <w:sz w:val="24"/>
          <w:szCs w:val="24"/>
        </w:rPr>
        <w:t xml:space="preserve"> high profile crackdown operations; with these intelligence lead strikes, they have sought the mass arrest of suspected county lines drug dealers (Spincer, 2019). However, these tactics have been highly criticised by Innes (201</w:t>
      </w:r>
      <w:r w:rsidR="005E4AD9" w:rsidRPr="00AA0AA2">
        <w:rPr>
          <w:rFonts w:ascii="Times New Roman" w:eastAsia="Times New Roman" w:hAnsi="Times New Roman" w:cs="Times New Roman"/>
          <w:sz w:val="24"/>
          <w:szCs w:val="24"/>
        </w:rPr>
        <w:t>0</w:t>
      </w:r>
      <w:r w:rsidRPr="00AA0AA2">
        <w:rPr>
          <w:rFonts w:ascii="Times New Roman" w:eastAsia="Times New Roman" w:hAnsi="Times New Roman" w:cs="Times New Roman"/>
          <w:sz w:val="24"/>
          <w:szCs w:val="24"/>
        </w:rPr>
        <w:t xml:space="preserve">) and Coomber et al (2017), </w:t>
      </w:r>
      <w:r w:rsidR="00AC0ABF" w:rsidRPr="00AA0AA2">
        <w:rPr>
          <w:rFonts w:ascii="Times New Roman" w:eastAsia="Times New Roman" w:hAnsi="Times New Roman" w:cs="Times New Roman"/>
          <w:sz w:val="24"/>
          <w:szCs w:val="24"/>
        </w:rPr>
        <w:t>who argue</w:t>
      </w:r>
      <w:r w:rsidRPr="00AA0AA2">
        <w:rPr>
          <w:rFonts w:ascii="Times New Roman" w:eastAsia="Times New Roman" w:hAnsi="Times New Roman" w:cs="Times New Roman"/>
          <w:sz w:val="24"/>
          <w:szCs w:val="24"/>
        </w:rPr>
        <w:t xml:space="preserve"> it is a symbolic act from forces, rendering it typically ineffective and antithetical to the wider policing objectives.</w:t>
      </w:r>
    </w:p>
    <w:p w14:paraId="58222C7C" w14:textId="77777777" w:rsidR="00464B8C" w:rsidRPr="00AA0AA2" w:rsidRDefault="00464B8C" w:rsidP="00AA0AA2">
      <w:pPr>
        <w:spacing w:after="0" w:line="480" w:lineRule="auto"/>
        <w:ind w:firstLine="720"/>
        <w:rPr>
          <w:rFonts w:ascii="Times New Roman" w:eastAsia="Times New Roman" w:hAnsi="Times New Roman" w:cs="Times New Roman"/>
          <w:sz w:val="24"/>
          <w:szCs w:val="24"/>
        </w:rPr>
      </w:pPr>
    </w:p>
    <w:p w14:paraId="07FABAFB" w14:textId="6599237B" w:rsidR="006627C0" w:rsidRPr="00AA0AA2" w:rsidRDefault="006627C0" w:rsidP="00AA0AA2">
      <w:pPr>
        <w:spacing w:after="0" w:line="480" w:lineRule="auto"/>
        <w:ind w:firstLine="720"/>
        <w:rPr>
          <w:rFonts w:ascii="Times New Roman" w:eastAsia="Times New Roman" w:hAnsi="Times New Roman" w:cs="Times New Roman"/>
          <w:bCs/>
          <w:sz w:val="24"/>
          <w:szCs w:val="24"/>
        </w:rPr>
      </w:pPr>
      <w:r w:rsidRPr="00AA0AA2">
        <w:rPr>
          <w:rFonts w:ascii="Times New Roman" w:eastAsia="Times New Roman" w:hAnsi="Times New Roman" w:cs="Times New Roman"/>
          <w:sz w:val="24"/>
          <w:szCs w:val="24"/>
        </w:rPr>
        <w:t>Furthermore, this</w:t>
      </w:r>
      <w:r w:rsidR="00AC0ABF" w:rsidRPr="00AA0AA2">
        <w:rPr>
          <w:rFonts w:ascii="Times New Roman" w:eastAsia="Times New Roman" w:hAnsi="Times New Roman" w:cs="Times New Roman"/>
          <w:sz w:val="24"/>
          <w:szCs w:val="24"/>
        </w:rPr>
        <w:t xml:space="preserve"> has</w:t>
      </w:r>
      <w:r w:rsidRPr="00AA0AA2">
        <w:rPr>
          <w:rFonts w:ascii="Times New Roman" w:eastAsia="Times New Roman" w:hAnsi="Times New Roman" w:cs="Times New Roman"/>
          <w:sz w:val="24"/>
          <w:szCs w:val="24"/>
        </w:rPr>
        <w:t xml:space="preserve"> left county lines able to rapidly spread across England and Wales (Spicer, 2019). The National Crime Agency (NCA)(2017) noted in 2015 only seven of the forty-four UK's police forces reported county lines activity within their force areas. However, in 2018 all forty-four forces reported county lines were present within their area (Grieson, 2019). In 2017 the NCA (2017) reported </w:t>
      </w:r>
      <w:r w:rsidR="00AC0ABF" w:rsidRPr="00AA0AA2">
        <w:rPr>
          <w:rFonts w:ascii="Times New Roman" w:eastAsia="Times New Roman" w:hAnsi="Times New Roman" w:cs="Times New Roman"/>
          <w:sz w:val="24"/>
          <w:szCs w:val="24"/>
        </w:rPr>
        <w:t xml:space="preserve">that </w:t>
      </w:r>
      <w:r w:rsidRPr="00AA0AA2">
        <w:rPr>
          <w:rFonts w:ascii="Times New Roman" w:eastAsia="Times New Roman" w:hAnsi="Times New Roman" w:cs="Times New Roman"/>
          <w:sz w:val="24"/>
          <w:szCs w:val="24"/>
        </w:rPr>
        <w:t xml:space="preserve">approximately 720 county lines gangs were operating within England and Wales. Moreover, in 2020 this figure grew to over 2,000, with an estimated 283 gangs operating </w:t>
      </w:r>
      <w:r w:rsidR="00AC0ABF" w:rsidRPr="00AA0AA2">
        <w:rPr>
          <w:rFonts w:ascii="Times New Roman" w:eastAsia="Times New Roman" w:hAnsi="Times New Roman" w:cs="Times New Roman"/>
          <w:sz w:val="24"/>
          <w:szCs w:val="24"/>
        </w:rPr>
        <w:t>out of</w:t>
      </w:r>
      <w:r w:rsidRPr="00AA0AA2">
        <w:rPr>
          <w:rFonts w:ascii="Times New Roman" w:eastAsia="Times New Roman" w:hAnsi="Times New Roman" w:cs="Times New Roman"/>
          <w:sz w:val="24"/>
          <w:szCs w:val="24"/>
        </w:rPr>
        <w:t xml:space="preserve"> London alone (NCA, 2017). In addition to the increase in county lines activity, convictions of children aged between 10 to 17 for possession of a Class A drug with intent to supply (</w:t>
      </w:r>
      <w:r w:rsidR="00261F30" w:rsidRPr="00AA0AA2">
        <w:rPr>
          <w:rFonts w:ascii="Times New Roman" w:eastAsia="Times New Roman" w:hAnsi="Times New Roman" w:cs="Times New Roman"/>
          <w:sz w:val="24"/>
          <w:szCs w:val="24"/>
        </w:rPr>
        <w:t>NCA, 2017</w:t>
      </w:r>
      <w:r w:rsidRPr="00AA0AA2">
        <w:rPr>
          <w:rFonts w:ascii="Times New Roman" w:eastAsia="Times New Roman" w:hAnsi="Times New Roman" w:cs="Times New Roman"/>
          <w:sz w:val="24"/>
          <w:szCs w:val="24"/>
        </w:rPr>
        <w:t xml:space="preserve">) between 2012 to 2016 increased by 77% (Ministry of Justice, 2017). </w:t>
      </w:r>
      <w:r w:rsidR="005E4AD9" w:rsidRPr="00AA0AA2">
        <w:rPr>
          <w:rFonts w:ascii="Times New Roman" w:eastAsia="Times New Roman" w:hAnsi="Times New Roman" w:cs="Times New Roman"/>
          <w:bCs/>
          <w:sz w:val="24"/>
          <w:szCs w:val="24"/>
        </w:rPr>
        <w:t>Furthermore, Innes (2010</w:t>
      </w:r>
      <w:r w:rsidRPr="00AA0AA2">
        <w:rPr>
          <w:rFonts w:ascii="Times New Roman" w:eastAsia="Times New Roman" w:hAnsi="Times New Roman" w:cs="Times New Roman"/>
          <w:bCs/>
          <w:sz w:val="24"/>
          <w:szCs w:val="24"/>
        </w:rPr>
        <w:t>) describes these tactics as sweeping up low level local drug user-dealers, making the focus of these operations individuals who are responsible for minimal levels of harm and may not even be considered actual drug dealers to many</w:t>
      </w:r>
      <w:r w:rsidR="00A27FE7" w:rsidRPr="00AA0AA2">
        <w:rPr>
          <w:rFonts w:ascii="Times New Roman" w:eastAsia="Times New Roman" w:hAnsi="Times New Roman" w:cs="Times New Roman"/>
          <w:bCs/>
          <w:sz w:val="24"/>
          <w:szCs w:val="24"/>
        </w:rPr>
        <w:t xml:space="preserve"> people (Moyle and Coomber, 2018</w:t>
      </w:r>
      <w:r w:rsidRPr="00AA0AA2">
        <w:rPr>
          <w:rFonts w:ascii="Times New Roman" w:eastAsia="Times New Roman" w:hAnsi="Times New Roman" w:cs="Times New Roman"/>
          <w:bCs/>
          <w:sz w:val="24"/>
          <w:szCs w:val="24"/>
        </w:rPr>
        <w:t xml:space="preserve">). </w:t>
      </w:r>
      <w:r w:rsidR="00AC0ABF" w:rsidRPr="00AA0AA2">
        <w:rPr>
          <w:rFonts w:ascii="Times New Roman" w:eastAsia="Times New Roman" w:hAnsi="Times New Roman" w:cs="Times New Roman"/>
          <w:bCs/>
          <w:sz w:val="24"/>
          <w:szCs w:val="24"/>
        </w:rPr>
        <w:t>Additionally</w:t>
      </w:r>
      <w:r w:rsidRPr="00AA0AA2">
        <w:rPr>
          <w:rFonts w:ascii="Times New Roman" w:eastAsia="Times New Roman" w:hAnsi="Times New Roman" w:cs="Times New Roman"/>
          <w:bCs/>
          <w:sz w:val="24"/>
          <w:szCs w:val="24"/>
        </w:rPr>
        <w:t xml:space="preserve">, Coomber et al (2017, p. 12) argue </w:t>
      </w:r>
      <w:r w:rsidRPr="00AA0AA2">
        <w:rPr>
          <w:rFonts w:ascii="Times New Roman" w:eastAsia="Times New Roman" w:hAnsi="Times New Roman" w:cs="Times New Roman"/>
          <w:bCs/>
          <w:sz w:val="24"/>
          <w:szCs w:val="24"/>
        </w:rPr>
        <w:lastRenderedPageBreak/>
        <w:t>that arresting these dealers may "repeal the protective effects of a dominant low-level indigenous dealing population' Moreover, police forces</w:t>
      </w:r>
      <w:r w:rsidR="00AC0ABF" w:rsidRPr="00AA0AA2">
        <w:rPr>
          <w:rFonts w:ascii="Times New Roman" w:eastAsia="Times New Roman" w:hAnsi="Times New Roman" w:cs="Times New Roman"/>
          <w:bCs/>
          <w:sz w:val="24"/>
          <w:szCs w:val="24"/>
        </w:rPr>
        <w:t>'</w:t>
      </w:r>
      <w:r w:rsidRPr="00AA0AA2">
        <w:rPr>
          <w:rFonts w:ascii="Times New Roman" w:eastAsia="Times New Roman" w:hAnsi="Times New Roman" w:cs="Times New Roman"/>
          <w:bCs/>
          <w:sz w:val="24"/>
          <w:szCs w:val="24"/>
        </w:rPr>
        <w:t xml:space="preserve"> current responses to county lines may be inadequate, creating an opportunity for more commercially orientated, violent dealers, to move into their force areas (Coomber et al. 2017, p. 12).</w:t>
      </w:r>
    </w:p>
    <w:p w14:paraId="3EF31062" w14:textId="77777777" w:rsidR="00464B8C" w:rsidRPr="00AA0AA2" w:rsidRDefault="00464B8C" w:rsidP="00AA0AA2">
      <w:pPr>
        <w:spacing w:after="0" w:line="480" w:lineRule="auto"/>
        <w:ind w:firstLine="720"/>
        <w:rPr>
          <w:rFonts w:ascii="Times New Roman" w:hAnsi="Times New Roman" w:cs="Times New Roman"/>
          <w:sz w:val="24"/>
          <w:szCs w:val="24"/>
        </w:rPr>
      </w:pPr>
    </w:p>
    <w:p w14:paraId="719ADE9A" w14:textId="727DB95C" w:rsidR="00AC0ABF" w:rsidRPr="00AA0AA2" w:rsidRDefault="006627C0" w:rsidP="00AA0AA2">
      <w:pPr>
        <w:spacing w:after="0" w:line="480" w:lineRule="auto"/>
        <w:ind w:firstLine="720"/>
        <w:rPr>
          <w:rFonts w:ascii="Times New Roman" w:eastAsia="Times New Roman" w:hAnsi="Times New Roman" w:cs="Times New Roman"/>
          <w:sz w:val="24"/>
          <w:szCs w:val="24"/>
        </w:rPr>
      </w:pPr>
      <w:r w:rsidRPr="00AA0AA2">
        <w:rPr>
          <w:rFonts w:ascii="Times New Roman" w:eastAsia="Times New Roman" w:hAnsi="Times New Roman" w:cs="Times New Roman"/>
          <w:sz w:val="24"/>
          <w:szCs w:val="24"/>
        </w:rPr>
        <w:t>Olver and Cockbain, (2021) carried out a study of eleven participants made up of six police officers from the West Midlands Police service, two policy makers from the Crown Prosecution Service and three non-governmental organisations, all participants had experience in tackling county lines. The results from this study expressed that no other legislation was needed</w:t>
      </w:r>
      <w:r w:rsidR="00AC0ABF" w:rsidRPr="00AA0AA2">
        <w:rPr>
          <w:rFonts w:ascii="Times New Roman" w:eastAsia="Times New Roman" w:hAnsi="Times New Roman" w:cs="Times New Roman"/>
          <w:sz w:val="24"/>
          <w:szCs w:val="24"/>
        </w:rPr>
        <w:t>;</w:t>
      </w:r>
      <w:r w:rsidRPr="00AA0AA2">
        <w:rPr>
          <w:rFonts w:ascii="Times New Roman" w:eastAsia="Times New Roman" w:hAnsi="Times New Roman" w:cs="Times New Roman"/>
          <w:sz w:val="24"/>
          <w:szCs w:val="24"/>
        </w:rPr>
        <w:t xml:space="preserve"> however, nine of the participants felt that legislation was not well-understood and expressed concerns that the Modern Slavery Act 2015 was being abused (Olver and Cockbain, 2021). Despite the criticisms many participants saw the Act as a positive tool (Olver and Cockbain, 2021). Furthermore, participants reported many challenges when responding to county lines such as; insufficient understanding, disjointed information-sharing</w:t>
      </w:r>
      <w:r w:rsidR="00AC0ABF" w:rsidRPr="00AA0AA2">
        <w:rPr>
          <w:rFonts w:ascii="Times New Roman" w:eastAsia="Times New Roman" w:hAnsi="Times New Roman" w:cs="Times New Roman"/>
          <w:sz w:val="24"/>
          <w:szCs w:val="24"/>
        </w:rPr>
        <w:t>.</w:t>
      </w:r>
      <w:r w:rsidRPr="00AA0AA2">
        <w:rPr>
          <w:rFonts w:ascii="Times New Roman" w:eastAsia="Times New Roman" w:hAnsi="Times New Roman" w:cs="Times New Roman"/>
          <w:sz w:val="24"/>
          <w:szCs w:val="24"/>
        </w:rPr>
        <w:t xml:space="preserve"> </w:t>
      </w:r>
      <w:r w:rsidR="00AC0ABF" w:rsidRPr="00AA0AA2">
        <w:rPr>
          <w:rFonts w:ascii="Times New Roman" w:eastAsia="Times New Roman" w:hAnsi="Times New Roman" w:cs="Times New Roman"/>
          <w:sz w:val="24"/>
          <w:szCs w:val="24"/>
        </w:rPr>
        <w:t>Also,</w:t>
      </w:r>
      <w:r w:rsidRPr="00AA0AA2">
        <w:rPr>
          <w:rFonts w:ascii="Times New Roman" w:eastAsia="Times New Roman" w:hAnsi="Times New Roman" w:cs="Times New Roman"/>
          <w:sz w:val="24"/>
          <w:szCs w:val="24"/>
        </w:rPr>
        <w:t xml:space="preserve"> members of the public may not identify themselves as victims or want help from police and other services (Cockbain, 2018).</w:t>
      </w:r>
    </w:p>
    <w:p w14:paraId="5C3D006C" w14:textId="77777777" w:rsidR="00464B8C" w:rsidRPr="00AA0AA2" w:rsidRDefault="00464B8C" w:rsidP="00AA0AA2">
      <w:pPr>
        <w:spacing w:after="0" w:line="480" w:lineRule="auto"/>
        <w:ind w:firstLine="720"/>
        <w:rPr>
          <w:rFonts w:ascii="Times New Roman" w:eastAsia="Times New Roman" w:hAnsi="Times New Roman" w:cs="Times New Roman"/>
          <w:sz w:val="24"/>
          <w:szCs w:val="24"/>
        </w:rPr>
      </w:pPr>
    </w:p>
    <w:p w14:paraId="53D99693" w14:textId="7B34261A" w:rsidR="006627C0" w:rsidRPr="00AA0AA2" w:rsidRDefault="006627C0" w:rsidP="00AA0AA2">
      <w:pPr>
        <w:spacing w:after="0" w:line="480" w:lineRule="auto"/>
        <w:ind w:firstLine="720"/>
        <w:rPr>
          <w:rFonts w:ascii="Times New Roman" w:eastAsia="Times New Roman" w:hAnsi="Times New Roman" w:cs="Times New Roman"/>
          <w:sz w:val="24"/>
          <w:szCs w:val="24"/>
        </w:rPr>
      </w:pPr>
      <w:r w:rsidRPr="00AA0AA2">
        <w:rPr>
          <w:rFonts w:ascii="Times New Roman" w:eastAsia="Times New Roman" w:hAnsi="Times New Roman" w:cs="Times New Roman"/>
          <w:sz w:val="24"/>
          <w:szCs w:val="24"/>
        </w:rPr>
        <w:t>Moreover, victims not assisting services or identifying themselves as victims of county lines specifically (Shuker, 2013A) has brought tensions between professionals' safeguarding obligation to minors and vulnerable adults (Brown, 2017). Additionally, despite this study being primarily a police sample, participants agreed that county lines are too complex an issue for the criminal justice system alone and emphasised that enforcement was not necessarily the most appropriate measure to tackle county lines, echoing the research of  (Irwin-Rogers, 2019). Overall, few participants felt they were adequately equipped to tackle county lines</w:t>
      </w:r>
      <w:r w:rsidR="00AC0ABF" w:rsidRPr="00AA0AA2">
        <w:rPr>
          <w:rFonts w:ascii="Times New Roman" w:eastAsia="Times New Roman" w:hAnsi="Times New Roman" w:cs="Times New Roman"/>
          <w:sz w:val="24"/>
          <w:szCs w:val="24"/>
        </w:rPr>
        <w:t>,</w:t>
      </w:r>
      <w:r w:rsidRPr="00AA0AA2">
        <w:rPr>
          <w:rFonts w:ascii="Times New Roman" w:eastAsia="Times New Roman" w:hAnsi="Times New Roman" w:cs="Times New Roman"/>
          <w:sz w:val="24"/>
          <w:szCs w:val="24"/>
        </w:rPr>
        <w:t xml:space="preserve"> with many participants reporting organisational barriers such as; budget cuts </w:t>
      </w:r>
      <w:r w:rsidRPr="00AA0AA2">
        <w:rPr>
          <w:rFonts w:ascii="Times New Roman" w:eastAsia="Times New Roman" w:hAnsi="Times New Roman" w:cs="Times New Roman"/>
          <w:sz w:val="24"/>
          <w:szCs w:val="24"/>
        </w:rPr>
        <w:lastRenderedPageBreak/>
        <w:t xml:space="preserve">and limited resources. Furthermore, participants of this study stressed confusion </w:t>
      </w:r>
      <w:r w:rsidR="00AC0ABF" w:rsidRPr="00AA0AA2">
        <w:rPr>
          <w:rFonts w:ascii="Times New Roman" w:eastAsia="Times New Roman" w:hAnsi="Times New Roman" w:cs="Times New Roman"/>
          <w:sz w:val="24"/>
          <w:szCs w:val="24"/>
        </w:rPr>
        <w:t xml:space="preserve">as </w:t>
      </w:r>
      <w:r w:rsidRPr="00AA0AA2">
        <w:rPr>
          <w:rFonts w:ascii="Times New Roman" w:eastAsia="Times New Roman" w:hAnsi="Times New Roman" w:cs="Times New Roman"/>
          <w:sz w:val="24"/>
          <w:szCs w:val="24"/>
        </w:rPr>
        <w:t xml:space="preserve">to who is leading responses to county lines; this problem has also been reported in literature (Coliandris, 2015; Hudek, 2018). </w:t>
      </w:r>
    </w:p>
    <w:p w14:paraId="5D725BCB" w14:textId="77777777" w:rsidR="006627C0" w:rsidRPr="00AA0AA2" w:rsidRDefault="006627C0" w:rsidP="00AA0AA2">
      <w:pPr>
        <w:spacing w:after="0" w:line="480" w:lineRule="auto"/>
        <w:rPr>
          <w:rFonts w:ascii="Times New Roman" w:eastAsia="Times New Roman" w:hAnsi="Times New Roman" w:cs="Times New Roman"/>
          <w:sz w:val="24"/>
          <w:szCs w:val="24"/>
        </w:rPr>
      </w:pPr>
      <w:r w:rsidRPr="00AA0AA2">
        <w:rPr>
          <w:rFonts w:ascii="Times New Roman" w:eastAsia="Times New Roman" w:hAnsi="Times New Roman" w:cs="Times New Roman"/>
          <w:sz w:val="24"/>
          <w:szCs w:val="24"/>
        </w:rPr>
        <w:t xml:space="preserve">   </w:t>
      </w:r>
    </w:p>
    <w:p w14:paraId="07386526" w14:textId="33E345C1" w:rsidR="006627C0" w:rsidRPr="00AA0AA2" w:rsidRDefault="006627C0" w:rsidP="00AA0AA2">
      <w:pPr>
        <w:spacing w:after="0" w:line="480" w:lineRule="auto"/>
        <w:ind w:firstLine="720"/>
        <w:rPr>
          <w:rFonts w:ascii="Times New Roman" w:eastAsia="Times New Roman" w:hAnsi="Times New Roman" w:cs="Times New Roman"/>
          <w:sz w:val="24"/>
          <w:szCs w:val="24"/>
        </w:rPr>
      </w:pPr>
      <w:r w:rsidRPr="00AA0AA2">
        <w:rPr>
          <w:rFonts w:ascii="Times New Roman" w:eastAsia="Times New Roman" w:hAnsi="Times New Roman" w:cs="Times New Roman"/>
          <w:sz w:val="24"/>
          <w:szCs w:val="24"/>
        </w:rPr>
        <w:t xml:space="preserve">Furthermore, this study had limitations; for example, the sample comprises professionals from the criminal justice sector from one specific police force and, therefore, only provides the view from one geographical area within the United Kingdom. Other forces may face different challenges. Additionally, the study does not specify how much experience each person has with county lines crime; the interviews were conducted in various environments, one over the phone </w:t>
      </w:r>
      <w:r w:rsidR="00AC0ABF" w:rsidRPr="00AA0AA2">
        <w:rPr>
          <w:rFonts w:ascii="Times New Roman" w:eastAsia="Times New Roman" w:hAnsi="Times New Roman" w:cs="Times New Roman"/>
          <w:sz w:val="24"/>
          <w:szCs w:val="24"/>
        </w:rPr>
        <w:t xml:space="preserve">and </w:t>
      </w:r>
      <w:r w:rsidRPr="00AA0AA2">
        <w:rPr>
          <w:rFonts w:ascii="Times New Roman" w:eastAsia="Times New Roman" w:hAnsi="Times New Roman" w:cs="Times New Roman"/>
          <w:sz w:val="24"/>
          <w:szCs w:val="24"/>
        </w:rPr>
        <w:t>others in the workplace or cafe</w:t>
      </w:r>
      <w:r w:rsidR="00AC0ABF" w:rsidRPr="00AA0AA2">
        <w:rPr>
          <w:rFonts w:ascii="Times New Roman" w:eastAsia="Times New Roman" w:hAnsi="Times New Roman" w:cs="Times New Roman"/>
          <w:sz w:val="24"/>
          <w:szCs w:val="24"/>
        </w:rPr>
        <w:t>,</w:t>
      </w:r>
      <w:r w:rsidRPr="00AA0AA2">
        <w:rPr>
          <w:rFonts w:ascii="Times New Roman" w:eastAsia="Times New Roman" w:hAnsi="Times New Roman" w:cs="Times New Roman"/>
          <w:sz w:val="24"/>
          <w:szCs w:val="24"/>
        </w:rPr>
        <w:t xml:space="preserve"> which could cause the interviewee to become distracted. Additionally, any interview of this structure has a clear potential for self-report bias (Andres and Linden, 2005). Finally, it is acknowledged in the report that law enforcement draws more on their personal experience, whereas civilian participants appear to draw on their official organisational positions (Olver and Cockbain, 2021).</w:t>
      </w:r>
    </w:p>
    <w:p w14:paraId="198D1396" w14:textId="77777777" w:rsidR="006627C0" w:rsidRPr="00AA0AA2" w:rsidRDefault="006627C0" w:rsidP="00AA0AA2">
      <w:pPr>
        <w:spacing w:line="480" w:lineRule="auto"/>
        <w:rPr>
          <w:rFonts w:ascii="Times New Roman" w:hAnsi="Times New Roman" w:cs="Times New Roman"/>
          <w:sz w:val="24"/>
          <w:szCs w:val="24"/>
        </w:rPr>
      </w:pPr>
    </w:p>
    <w:p w14:paraId="54351E7C" w14:textId="77777777" w:rsidR="006627C0" w:rsidRPr="00AA0AA2" w:rsidRDefault="006627C0" w:rsidP="00AA0AA2">
      <w:pPr>
        <w:spacing w:after="0" w:line="480" w:lineRule="auto"/>
        <w:ind w:firstLine="720"/>
        <w:rPr>
          <w:rFonts w:ascii="Times New Roman" w:eastAsia="Times New Roman" w:hAnsi="Times New Roman" w:cs="Times New Roman"/>
          <w:bCs/>
          <w:sz w:val="24"/>
          <w:szCs w:val="24"/>
        </w:rPr>
      </w:pPr>
      <w:r w:rsidRPr="00AA0AA2">
        <w:rPr>
          <w:rFonts w:ascii="Times New Roman" w:eastAsia="Times New Roman" w:hAnsi="Times New Roman" w:cs="Times New Roman"/>
          <w:bCs/>
          <w:sz w:val="24"/>
          <w:szCs w:val="24"/>
        </w:rPr>
        <w:t xml:space="preserve">Due to the relatively new county lines phenomenon, little research is available to explore police officers effectiveness in tackling this crime (Spincer, 2019). Furthermore, the associated range of serious harm linked to county lines has meant it is now a key priority for police forces (Spincer, 2019). County lines and police forces' desire to carry out a proactive and sufficient response was alluded to within the government's drug strategy (HM Government, 2017). </w:t>
      </w:r>
    </w:p>
    <w:p w14:paraId="14DF4F58" w14:textId="77777777" w:rsidR="006627C0" w:rsidRPr="00AA0AA2" w:rsidRDefault="006627C0" w:rsidP="00AA0AA2">
      <w:pPr>
        <w:spacing w:after="0" w:line="480" w:lineRule="auto"/>
        <w:ind w:firstLine="720"/>
        <w:rPr>
          <w:rFonts w:ascii="Times New Roman" w:eastAsia="Times New Roman" w:hAnsi="Times New Roman" w:cs="Times New Roman"/>
          <w:sz w:val="24"/>
          <w:szCs w:val="24"/>
        </w:rPr>
      </w:pPr>
    </w:p>
    <w:p w14:paraId="55F3A3B5" w14:textId="1B8DD4A4" w:rsidR="006627C0" w:rsidRPr="00AA0AA2" w:rsidRDefault="006627C0" w:rsidP="00AA0AA2">
      <w:pPr>
        <w:spacing w:after="0" w:line="480" w:lineRule="auto"/>
        <w:ind w:firstLine="720"/>
        <w:rPr>
          <w:rFonts w:ascii="Times New Roman" w:eastAsia="Times New Roman" w:hAnsi="Times New Roman" w:cs="Times New Roman"/>
          <w:sz w:val="24"/>
          <w:szCs w:val="24"/>
        </w:rPr>
      </w:pPr>
      <w:r w:rsidRPr="00AA0AA2">
        <w:rPr>
          <w:rFonts w:ascii="Times New Roman" w:eastAsia="Times New Roman" w:hAnsi="Times New Roman" w:cs="Times New Roman"/>
          <w:sz w:val="24"/>
          <w:szCs w:val="24"/>
        </w:rPr>
        <w:t>However, it is not known how effective these responses will be and how they will be applied in real</w:t>
      </w:r>
      <w:r w:rsidR="00AC0ABF" w:rsidRPr="00AA0AA2">
        <w:rPr>
          <w:rFonts w:ascii="Times New Roman" w:eastAsia="Times New Roman" w:hAnsi="Times New Roman" w:cs="Times New Roman"/>
          <w:sz w:val="24"/>
          <w:szCs w:val="24"/>
        </w:rPr>
        <w:t>-</w:t>
      </w:r>
      <w:r w:rsidRPr="00AA0AA2">
        <w:rPr>
          <w:rFonts w:ascii="Times New Roman" w:eastAsia="Times New Roman" w:hAnsi="Times New Roman" w:cs="Times New Roman"/>
          <w:sz w:val="24"/>
          <w:szCs w:val="24"/>
        </w:rPr>
        <w:t xml:space="preserve">world policing (Bacon, 2016 A). Furthermore, the inevitable response to this </w:t>
      </w:r>
      <w:r w:rsidRPr="00AA0AA2">
        <w:rPr>
          <w:rFonts w:ascii="Times New Roman" w:eastAsia="Times New Roman" w:hAnsi="Times New Roman" w:cs="Times New Roman"/>
          <w:sz w:val="24"/>
          <w:szCs w:val="24"/>
        </w:rPr>
        <w:lastRenderedPageBreak/>
        <w:t>crackdown from county line dealers is yet to be seen (Collison, 1995).In addition, recent studies have highlighted</w:t>
      </w:r>
      <w:r w:rsidR="00AC0ABF" w:rsidRPr="00AA0AA2">
        <w:rPr>
          <w:rFonts w:ascii="Times New Roman" w:eastAsia="Times New Roman" w:hAnsi="Times New Roman" w:cs="Times New Roman"/>
          <w:sz w:val="24"/>
          <w:szCs w:val="24"/>
        </w:rPr>
        <w:t xml:space="preserve"> that officers' own interpretations</w:t>
      </w:r>
      <w:r w:rsidRPr="00AA0AA2">
        <w:rPr>
          <w:rFonts w:ascii="Times New Roman" w:eastAsia="Times New Roman" w:hAnsi="Times New Roman" w:cs="Times New Roman"/>
          <w:sz w:val="24"/>
          <w:szCs w:val="24"/>
        </w:rPr>
        <w:t xml:space="preserve"> guide their decision making when responding to county line drug gangs on the ground (Brecon, 2016A). Moreover, this stresses the importance of police research of their own viewpoints enabling others to understand their actions and decision making beyond formal rules and policies (Ericson, 2007). In order to understand how and why police response to county lines is the way it is and how the phenomenon is constructed, more research into officers' perceptions of police responses to county lines is required. </w:t>
      </w:r>
    </w:p>
    <w:p w14:paraId="7EDC2E31" w14:textId="77777777" w:rsidR="006627C0" w:rsidRPr="00AA0AA2" w:rsidRDefault="006627C0" w:rsidP="00AA0AA2">
      <w:pPr>
        <w:spacing w:after="0" w:line="480" w:lineRule="auto"/>
        <w:rPr>
          <w:rFonts w:ascii="Times New Roman" w:eastAsia="Times New Roman" w:hAnsi="Times New Roman" w:cs="Times New Roman"/>
          <w:sz w:val="24"/>
          <w:szCs w:val="24"/>
        </w:rPr>
      </w:pPr>
    </w:p>
    <w:p w14:paraId="7131AFDD" w14:textId="717B4147" w:rsidR="006627C0" w:rsidRPr="00AA0AA2" w:rsidRDefault="006627C0" w:rsidP="00AA0AA2">
      <w:pPr>
        <w:spacing w:after="0" w:line="480" w:lineRule="auto"/>
        <w:ind w:firstLine="720"/>
        <w:rPr>
          <w:rFonts w:ascii="Times New Roman" w:eastAsia="Times New Roman" w:hAnsi="Times New Roman" w:cs="Times New Roman"/>
          <w:sz w:val="24"/>
          <w:szCs w:val="24"/>
        </w:rPr>
      </w:pPr>
      <w:r w:rsidRPr="00AA0AA2">
        <w:rPr>
          <w:rFonts w:ascii="Times New Roman" w:eastAsia="Times New Roman" w:hAnsi="Times New Roman" w:cs="Times New Roman"/>
          <w:sz w:val="24"/>
          <w:szCs w:val="24"/>
        </w:rPr>
        <w:t>In the United Kingdom</w:t>
      </w:r>
      <w:r w:rsidR="00AC0ABF" w:rsidRPr="00AA0AA2">
        <w:rPr>
          <w:rFonts w:ascii="Times New Roman" w:eastAsia="Times New Roman" w:hAnsi="Times New Roman" w:cs="Times New Roman"/>
          <w:sz w:val="24"/>
          <w:szCs w:val="24"/>
        </w:rPr>
        <w:t>,</w:t>
      </w:r>
      <w:r w:rsidRPr="00AA0AA2">
        <w:rPr>
          <w:rFonts w:ascii="Times New Roman" w:eastAsia="Times New Roman" w:hAnsi="Times New Roman" w:cs="Times New Roman"/>
          <w:sz w:val="24"/>
          <w:szCs w:val="24"/>
        </w:rPr>
        <w:t xml:space="preserve"> it is unclear how to measure the success of police response to tackling county lines (National Audit Office, 2017); this brings even more confusion to professionals (Ford, 2018). Moreover, the Governments' intended response to tackling county lines encompasses both prevention and enforcement using a multiagency response th</w:t>
      </w:r>
      <w:r w:rsidR="00AC0ABF" w:rsidRPr="00AA0AA2">
        <w:rPr>
          <w:rFonts w:ascii="Times New Roman" w:eastAsia="Times New Roman" w:hAnsi="Times New Roman" w:cs="Times New Roman"/>
          <w:sz w:val="24"/>
          <w:szCs w:val="24"/>
        </w:rPr>
        <w:t>r</w:t>
      </w:r>
      <w:r w:rsidRPr="00AA0AA2">
        <w:rPr>
          <w:rFonts w:ascii="Times New Roman" w:eastAsia="Times New Roman" w:hAnsi="Times New Roman" w:cs="Times New Roman"/>
          <w:sz w:val="24"/>
          <w:szCs w:val="24"/>
        </w:rPr>
        <w:t xml:space="preserve">ough; education, health, social services, housing, youth and victim services (Home Office, 2018A). Emerging research into good responses to county lines calls for multi-agency responses, </w:t>
      </w:r>
      <w:r w:rsidR="00AC0ABF" w:rsidRPr="00AA0AA2">
        <w:rPr>
          <w:rFonts w:ascii="Times New Roman" w:eastAsia="Times New Roman" w:hAnsi="Times New Roman" w:cs="Times New Roman"/>
          <w:sz w:val="24"/>
          <w:szCs w:val="24"/>
        </w:rPr>
        <w:t>emphasising</w:t>
      </w:r>
      <w:r w:rsidRPr="00AA0AA2">
        <w:rPr>
          <w:rFonts w:ascii="Times New Roman" w:eastAsia="Times New Roman" w:hAnsi="Times New Roman" w:cs="Times New Roman"/>
          <w:sz w:val="24"/>
          <w:szCs w:val="24"/>
        </w:rPr>
        <w:t xml:space="preserve"> community partnerships and a shared understanding of risk and crimes involved (Hudek, 2018). Although, Atkinson et al (2007) </w:t>
      </w:r>
      <w:r w:rsidR="000827D7" w:rsidRPr="00AA0AA2">
        <w:rPr>
          <w:rFonts w:ascii="Times New Roman" w:eastAsia="Times New Roman" w:hAnsi="Times New Roman" w:cs="Times New Roman"/>
          <w:sz w:val="24"/>
          <w:szCs w:val="24"/>
        </w:rPr>
        <w:t>acknowledges</w:t>
      </w:r>
      <w:r w:rsidRPr="00AA0AA2">
        <w:rPr>
          <w:rFonts w:ascii="Times New Roman" w:eastAsia="Times New Roman" w:hAnsi="Times New Roman" w:cs="Times New Roman"/>
          <w:sz w:val="24"/>
          <w:szCs w:val="24"/>
        </w:rPr>
        <w:t xml:space="preserve"> multiagency work can be challenging in practice.</w:t>
      </w:r>
    </w:p>
    <w:p w14:paraId="1A34A7D3" w14:textId="77777777" w:rsidR="006627C0" w:rsidRPr="00AA0AA2" w:rsidRDefault="006627C0" w:rsidP="00AA0AA2">
      <w:pPr>
        <w:spacing w:line="480" w:lineRule="auto"/>
        <w:rPr>
          <w:rFonts w:ascii="Times New Roman" w:hAnsi="Times New Roman" w:cs="Times New Roman"/>
          <w:sz w:val="24"/>
          <w:szCs w:val="24"/>
        </w:rPr>
      </w:pPr>
    </w:p>
    <w:p w14:paraId="71170AEA" w14:textId="0CDA7A2C" w:rsidR="006627C0" w:rsidRPr="00AA0AA2" w:rsidRDefault="00AC0ABF" w:rsidP="00AA0AA2">
      <w:pPr>
        <w:spacing w:after="0" w:line="480" w:lineRule="auto"/>
        <w:ind w:firstLine="720"/>
        <w:rPr>
          <w:rFonts w:ascii="Times New Roman" w:eastAsia="Times New Roman" w:hAnsi="Times New Roman" w:cs="Times New Roman"/>
          <w:bCs/>
          <w:sz w:val="24"/>
          <w:szCs w:val="24"/>
        </w:rPr>
      </w:pPr>
      <w:r w:rsidRPr="00AA0AA2">
        <w:rPr>
          <w:rFonts w:ascii="Times New Roman" w:eastAsia="Times New Roman" w:hAnsi="Times New Roman" w:cs="Times New Roman"/>
          <w:bCs/>
          <w:sz w:val="24"/>
          <w:szCs w:val="24"/>
        </w:rPr>
        <w:t>A further</w:t>
      </w:r>
      <w:r w:rsidR="006627C0" w:rsidRPr="00AA0AA2">
        <w:rPr>
          <w:rFonts w:ascii="Times New Roman" w:eastAsia="Times New Roman" w:hAnsi="Times New Roman" w:cs="Times New Roman"/>
          <w:bCs/>
          <w:sz w:val="24"/>
          <w:szCs w:val="24"/>
        </w:rPr>
        <w:t xml:space="preserve"> study</w:t>
      </w:r>
      <w:r w:rsidRPr="00AA0AA2">
        <w:rPr>
          <w:rFonts w:ascii="Times New Roman" w:eastAsia="Times New Roman" w:hAnsi="Times New Roman" w:cs="Times New Roman"/>
          <w:bCs/>
          <w:sz w:val="24"/>
          <w:szCs w:val="24"/>
        </w:rPr>
        <w:t xml:space="preserve"> was</w:t>
      </w:r>
      <w:r w:rsidR="006627C0" w:rsidRPr="00AA0AA2">
        <w:rPr>
          <w:rFonts w:ascii="Times New Roman" w:eastAsia="Times New Roman" w:hAnsi="Times New Roman" w:cs="Times New Roman"/>
          <w:bCs/>
          <w:sz w:val="24"/>
          <w:szCs w:val="24"/>
        </w:rPr>
        <w:t xml:space="preserve"> </w:t>
      </w:r>
      <w:r w:rsidRPr="00AA0AA2">
        <w:rPr>
          <w:rFonts w:ascii="Times New Roman" w:eastAsia="Times New Roman" w:hAnsi="Times New Roman" w:cs="Times New Roman"/>
          <w:bCs/>
          <w:sz w:val="24"/>
          <w:szCs w:val="24"/>
        </w:rPr>
        <w:t>conducted</w:t>
      </w:r>
      <w:r w:rsidR="006627C0" w:rsidRPr="00AA0AA2">
        <w:rPr>
          <w:rFonts w:ascii="Times New Roman" w:eastAsia="Times New Roman" w:hAnsi="Times New Roman" w:cs="Times New Roman"/>
          <w:bCs/>
          <w:sz w:val="24"/>
          <w:szCs w:val="24"/>
        </w:rPr>
        <w:t xml:space="preserve"> by Blakeburn and Smith (2021) regarding the perspectives of the British Transport Police in their </w:t>
      </w:r>
      <w:r w:rsidR="000827D7" w:rsidRPr="00AA0AA2">
        <w:rPr>
          <w:rFonts w:ascii="Times New Roman" w:eastAsia="Times New Roman" w:hAnsi="Times New Roman" w:cs="Times New Roman"/>
          <w:bCs/>
          <w:sz w:val="24"/>
          <w:szCs w:val="24"/>
        </w:rPr>
        <w:t>response</w:t>
      </w:r>
      <w:r w:rsidR="006627C0" w:rsidRPr="00AA0AA2">
        <w:rPr>
          <w:rFonts w:ascii="Times New Roman" w:eastAsia="Times New Roman" w:hAnsi="Times New Roman" w:cs="Times New Roman"/>
          <w:bCs/>
          <w:sz w:val="24"/>
          <w:szCs w:val="24"/>
        </w:rPr>
        <w:t xml:space="preserve"> to county lines. However, this study only consisted of four participants</w:t>
      </w:r>
      <w:r w:rsidRPr="00AA0AA2">
        <w:rPr>
          <w:rFonts w:ascii="Times New Roman" w:eastAsia="Times New Roman" w:hAnsi="Times New Roman" w:cs="Times New Roman"/>
          <w:bCs/>
          <w:sz w:val="24"/>
          <w:szCs w:val="24"/>
        </w:rPr>
        <w:t>:</w:t>
      </w:r>
      <w:r w:rsidR="006627C0" w:rsidRPr="00AA0AA2">
        <w:rPr>
          <w:rFonts w:ascii="Times New Roman" w:eastAsia="Times New Roman" w:hAnsi="Times New Roman" w:cs="Times New Roman"/>
          <w:bCs/>
          <w:sz w:val="24"/>
          <w:szCs w:val="24"/>
        </w:rPr>
        <w:t xml:space="preserve"> a deputy assistant commissioner within the Metropolitan Police service, a representative from a charitable </w:t>
      </w:r>
      <w:r w:rsidR="000827D7" w:rsidRPr="00AA0AA2">
        <w:rPr>
          <w:rFonts w:ascii="Times New Roman" w:eastAsia="Times New Roman" w:hAnsi="Times New Roman" w:cs="Times New Roman"/>
          <w:bCs/>
          <w:sz w:val="24"/>
          <w:szCs w:val="24"/>
        </w:rPr>
        <w:t>organisation</w:t>
      </w:r>
      <w:r w:rsidR="006627C0" w:rsidRPr="00AA0AA2">
        <w:rPr>
          <w:rFonts w:ascii="Times New Roman" w:eastAsia="Times New Roman" w:hAnsi="Times New Roman" w:cs="Times New Roman"/>
          <w:bCs/>
          <w:sz w:val="24"/>
          <w:szCs w:val="24"/>
        </w:rPr>
        <w:t xml:space="preserve">, a senior officer and a Police officer holding a supervisory rank within the British Transport Police. Furthermore, Blakeburn and Smith (2021) </w:t>
      </w:r>
      <w:r w:rsidR="000827D7" w:rsidRPr="00AA0AA2">
        <w:rPr>
          <w:rFonts w:ascii="Times New Roman" w:eastAsia="Times New Roman" w:hAnsi="Times New Roman" w:cs="Times New Roman"/>
          <w:bCs/>
          <w:sz w:val="24"/>
          <w:szCs w:val="24"/>
        </w:rPr>
        <w:t>conducted</w:t>
      </w:r>
      <w:r w:rsidR="006627C0" w:rsidRPr="00AA0AA2">
        <w:rPr>
          <w:rFonts w:ascii="Times New Roman" w:eastAsia="Times New Roman" w:hAnsi="Times New Roman" w:cs="Times New Roman"/>
          <w:bCs/>
          <w:sz w:val="24"/>
          <w:szCs w:val="24"/>
        </w:rPr>
        <w:t xml:space="preserve"> their study using semi-structured </w:t>
      </w:r>
      <w:r w:rsidR="006627C0" w:rsidRPr="00AA0AA2">
        <w:rPr>
          <w:rFonts w:ascii="Times New Roman" w:eastAsia="Times New Roman" w:hAnsi="Times New Roman" w:cs="Times New Roman"/>
          <w:bCs/>
          <w:sz w:val="24"/>
          <w:szCs w:val="24"/>
        </w:rPr>
        <w:lastRenderedPageBreak/>
        <w:t>research interviews</w:t>
      </w:r>
      <w:r w:rsidRPr="00AA0AA2">
        <w:rPr>
          <w:rFonts w:ascii="Times New Roman" w:eastAsia="Times New Roman" w:hAnsi="Times New Roman" w:cs="Times New Roman"/>
          <w:bCs/>
          <w:sz w:val="24"/>
          <w:szCs w:val="24"/>
        </w:rPr>
        <w:t>,</w:t>
      </w:r>
      <w:r w:rsidR="006627C0" w:rsidRPr="00AA0AA2">
        <w:rPr>
          <w:rFonts w:ascii="Times New Roman" w:eastAsia="Times New Roman" w:hAnsi="Times New Roman" w:cs="Times New Roman"/>
          <w:bCs/>
          <w:sz w:val="24"/>
          <w:szCs w:val="24"/>
        </w:rPr>
        <w:t xml:space="preserve"> which accumulated approximately ten </w:t>
      </w:r>
      <w:r w:rsidR="000827D7" w:rsidRPr="00AA0AA2">
        <w:rPr>
          <w:rFonts w:ascii="Times New Roman" w:eastAsia="Times New Roman" w:hAnsi="Times New Roman" w:cs="Times New Roman"/>
          <w:bCs/>
          <w:sz w:val="24"/>
          <w:szCs w:val="24"/>
        </w:rPr>
        <w:t>hours</w:t>
      </w:r>
      <w:r w:rsidRPr="00AA0AA2">
        <w:rPr>
          <w:rFonts w:ascii="Times New Roman" w:eastAsia="Times New Roman" w:hAnsi="Times New Roman" w:cs="Times New Roman"/>
          <w:bCs/>
          <w:sz w:val="24"/>
          <w:szCs w:val="24"/>
        </w:rPr>
        <w:t>'</w:t>
      </w:r>
      <w:r w:rsidR="000827D7" w:rsidRPr="00AA0AA2">
        <w:rPr>
          <w:rFonts w:ascii="Times New Roman" w:eastAsia="Times New Roman" w:hAnsi="Times New Roman" w:cs="Times New Roman"/>
          <w:bCs/>
          <w:sz w:val="24"/>
          <w:szCs w:val="24"/>
        </w:rPr>
        <w:t xml:space="preserve"> worth</w:t>
      </w:r>
      <w:r w:rsidR="006627C0" w:rsidRPr="00AA0AA2">
        <w:rPr>
          <w:rFonts w:ascii="Times New Roman" w:eastAsia="Times New Roman" w:hAnsi="Times New Roman" w:cs="Times New Roman"/>
          <w:bCs/>
          <w:sz w:val="24"/>
          <w:szCs w:val="24"/>
        </w:rPr>
        <w:t xml:space="preserve"> of data. </w:t>
      </w:r>
      <w:r w:rsidRPr="00AA0AA2">
        <w:rPr>
          <w:rFonts w:ascii="Times New Roman" w:eastAsia="Times New Roman" w:hAnsi="Times New Roman" w:cs="Times New Roman"/>
          <w:bCs/>
          <w:sz w:val="24"/>
          <w:szCs w:val="24"/>
        </w:rPr>
        <w:t>C</w:t>
      </w:r>
      <w:r w:rsidR="006627C0" w:rsidRPr="00AA0AA2">
        <w:rPr>
          <w:rFonts w:ascii="Times New Roman" w:eastAsia="Times New Roman" w:hAnsi="Times New Roman" w:cs="Times New Roman"/>
          <w:bCs/>
          <w:sz w:val="24"/>
          <w:szCs w:val="24"/>
        </w:rPr>
        <w:t xml:space="preserve">lear themes that were identified as problems in tackling county lines within the study were; the complexity of </w:t>
      </w:r>
      <w:r w:rsidR="000827D7" w:rsidRPr="00AA0AA2">
        <w:rPr>
          <w:rFonts w:ascii="Times New Roman" w:eastAsia="Times New Roman" w:hAnsi="Times New Roman" w:cs="Times New Roman"/>
          <w:bCs/>
          <w:sz w:val="24"/>
          <w:szCs w:val="24"/>
        </w:rPr>
        <w:t>information sharing</w:t>
      </w:r>
      <w:r w:rsidR="006627C0" w:rsidRPr="00AA0AA2">
        <w:rPr>
          <w:rFonts w:ascii="Times New Roman" w:eastAsia="Times New Roman" w:hAnsi="Times New Roman" w:cs="Times New Roman"/>
          <w:bCs/>
          <w:sz w:val="24"/>
          <w:szCs w:val="24"/>
        </w:rPr>
        <w:t xml:space="preserve"> between partner agencies, front line policing awareness and capabilities and safeguarding persons involved in county lines and recognising the difference between vulnerable subjects </w:t>
      </w:r>
      <w:r w:rsidRPr="00AA0AA2">
        <w:rPr>
          <w:rFonts w:ascii="Times New Roman" w:eastAsia="Times New Roman" w:hAnsi="Times New Roman" w:cs="Times New Roman"/>
          <w:bCs/>
          <w:sz w:val="24"/>
          <w:szCs w:val="24"/>
        </w:rPr>
        <w:t>and</w:t>
      </w:r>
      <w:r w:rsidR="006627C0" w:rsidRPr="00AA0AA2">
        <w:rPr>
          <w:rFonts w:ascii="Times New Roman" w:eastAsia="Times New Roman" w:hAnsi="Times New Roman" w:cs="Times New Roman"/>
          <w:bCs/>
          <w:sz w:val="24"/>
          <w:szCs w:val="24"/>
        </w:rPr>
        <w:t xml:space="preserve"> </w:t>
      </w:r>
      <w:r w:rsidR="000827D7" w:rsidRPr="00AA0AA2">
        <w:rPr>
          <w:rFonts w:ascii="Times New Roman" w:eastAsia="Times New Roman" w:hAnsi="Times New Roman" w:cs="Times New Roman"/>
          <w:bCs/>
          <w:sz w:val="24"/>
          <w:szCs w:val="24"/>
        </w:rPr>
        <w:t>hardened</w:t>
      </w:r>
      <w:r w:rsidR="006627C0" w:rsidRPr="00AA0AA2">
        <w:rPr>
          <w:rFonts w:ascii="Times New Roman" w:eastAsia="Times New Roman" w:hAnsi="Times New Roman" w:cs="Times New Roman"/>
          <w:bCs/>
          <w:sz w:val="24"/>
          <w:szCs w:val="24"/>
        </w:rPr>
        <w:t xml:space="preserve"> criminals (Blakeburn and Smith, 2021). </w:t>
      </w:r>
    </w:p>
    <w:p w14:paraId="1C0A94DE" w14:textId="77777777" w:rsidR="006627C0" w:rsidRPr="00AA0AA2" w:rsidRDefault="006627C0" w:rsidP="00AA0AA2">
      <w:pPr>
        <w:spacing w:after="0" w:line="480" w:lineRule="auto"/>
        <w:rPr>
          <w:rFonts w:ascii="Times New Roman" w:eastAsia="Times New Roman" w:hAnsi="Times New Roman" w:cs="Times New Roman"/>
          <w:bCs/>
          <w:sz w:val="24"/>
          <w:szCs w:val="24"/>
        </w:rPr>
      </w:pPr>
    </w:p>
    <w:p w14:paraId="5CFDC4D0" w14:textId="23C8BB75" w:rsidR="006627C0" w:rsidRPr="00AA0AA2" w:rsidRDefault="006627C0" w:rsidP="00AA0AA2">
      <w:pPr>
        <w:spacing w:after="0" w:line="480" w:lineRule="auto"/>
        <w:ind w:firstLine="720"/>
        <w:rPr>
          <w:rFonts w:ascii="Times New Roman" w:eastAsia="Times New Roman" w:hAnsi="Times New Roman" w:cs="Times New Roman"/>
          <w:sz w:val="24"/>
          <w:szCs w:val="24"/>
        </w:rPr>
      </w:pPr>
      <w:r w:rsidRPr="00AA0AA2">
        <w:rPr>
          <w:rFonts w:ascii="Times New Roman" w:eastAsia="Times New Roman" w:hAnsi="Times New Roman" w:cs="Times New Roman"/>
          <w:sz w:val="24"/>
          <w:szCs w:val="24"/>
        </w:rPr>
        <w:t xml:space="preserve">Moreover, county lines </w:t>
      </w:r>
      <w:r w:rsidR="00AC0ABF" w:rsidRPr="00AA0AA2">
        <w:rPr>
          <w:rFonts w:ascii="Times New Roman" w:eastAsia="Times New Roman" w:hAnsi="Times New Roman" w:cs="Times New Roman"/>
          <w:sz w:val="24"/>
          <w:szCs w:val="24"/>
        </w:rPr>
        <w:t>have been</w:t>
      </w:r>
      <w:r w:rsidRPr="00AA0AA2">
        <w:rPr>
          <w:rFonts w:ascii="Times New Roman" w:eastAsia="Times New Roman" w:hAnsi="Times New Roman" w:cs="Times New Roman"/>
          <w:sz w:val="24"/>
          <w:szCs w:val="24"/>
        </w:rPr>
        <w:t xml:space="preserve"> </w:t>
      </w:r>
      <w:r w:rsidR="000827D7" w:rsidRPr="00AA0AA2">
        <w:rPr>
          <w:rFonts w:ascii="Times New Roman" w:eastAsia="Times New Roman" w:hAnsi="Times New Roman" w:cs="Times New Roman"/>
          <w:sz w:val="24"/>
          <w:szCs w:val="24"/>
        </w:rPr>
        <w:t>documented</w:t>
      </w:r>
      <w:r w:rsidRPr="00AA0AA2">
        <w:rPr>
          <w:rFonts w:ascii="Times New Roman" w:eastAsia="Times New Roman" w:hAnsi="Times New Roman" w:cs="Times New Roman"/>
          <w:sz w:val="24"/>
          <w:szCs w:val="24"/>
        </w:rPr>
        <w:t xml:space="preserve"> </w:t>
      </w:r>
      <w:r w:rsidR="00AC0ABF" w:rsidRPr="00AA0AA2">
        <w:rPr>
          <w:rFonts w:ascii="Times New Roman" w:eastAsia="Times New Roman" w:hAnsi="Times New Roman" w:cs="Times New Roman"/>
          <w:sz w:val="24"/>
          <w:szCs w:val="24"/>
        </w:rPr>
        <w:t xml:space="preserve">as </w:t>
      </w:r>
      <w:r w:rsidR="000827D7" w:rsidRPr="00AA0AA2">
        <w:rPr>
          <w:rFonts w:ascii="Times New Roman" w:eastAsia="Times New Roman" w:hAnsi="Times New Roman" w:cs="Times New Roman"/>
          <w:sz w:val="24"/>
          <w:szCs w:val="24"/>
        </w:rPr>
        <w:t>cross</w:t>
      </w:r>
      <w:r w:rsidR="00AC0ABF" w:rsidRPr="00AA0AA2">
        <w:rPr>
          <w:rFonts w:ascii="Times New Roman" w:eastAsia="Times New Roman" w:hAnsi="Times New Roman" w:cs="Times New Roman"/>
          <w:sz w:val="24"/>
          <w:szCs w:val="24"/>
        </w:rPr>
        <w:t>-</w:t>
      </w:r>
      <w:r w:rsidRPr="00AA0AA2">
        <w:rPr>
          <w:rFonts w:ascii="Times New Roman" w:eastAsia="Times New Roman" w:hAnsi="Times New Roman" w:cs="Times New Roman"/>
          <w:sz w:val="24"/>
          <w:szCs w:val="24"/>
        </w:rPr>
        <w:t>border crime</w:t>
      </w:r>
      <w:r w:rsidR="00AC0ABF" w:rsidRPr="00AA0AA2">
        <w:rPr>
          <w:rFonts w:ascii="Times New Roman" w:eastAsia="Times New Roman" w:hAnsi="Times New Roman" w:cs="Times New Roman"/>
          <w:sz w:val="24"/>
          <w:szCs w:val="24"/>
        </w:rPr>
        <w:t>s;</w:t>
      </w:r>
      <w:r w:rsidRPr="00AA0AA2">
        <w:rPr>
          <w:rFonts w:ascii="Times New Roman" w:eastAsia="Times New Roman" w:hAnsi="Times New Roman" w:cs="Times New Roman"/>
          <w:sz w:val="24"/>
          <w:szCs w:val="24"/>
        </w:rPr>
        <w:t xml:space="preserve"> it is argued that information sharing is critical in t</w:t>
      </w:r>
      <w:r w:rsidR="00AC0ABF" w:rsidRPr="00AA0AA2">
        <w:rPr>
          <w:rFonts w:ascii="Times New Roman" w:eastAsia="Times New Roman" w:hAnsi="Times New Roman" w:cs="Times New Roman"/>
          <w:sz w:val="24"/>
          <w:szCs w:val="24"/>
        </w:rPr>
        <w:t>ackling</w:t>
      </w:r>
      <w:r w:rsidRPr="00AA0AA2">
        <w:rPr>
          <w:rFonts w:ascii="Times New Roman" w:eastAsia="Times New Roman" w:hAnsi="Times New Roman" w:cs="Times New Roman"/>
          <w:sz w:val="24"/>
          <w:szCs w:val="24"/>
        </w:rPr>
        <w:t xml:space="preserve"> county lines crime (NCA, 2017). Although </w:t>
      </w:r>
      <w:r w:rsidR="00AC0ABF" w:rsidRPr="00AA0AA2">
        <w:rPr>
          <w:rFonts w:ascii="Times New Roman" w:eastAsia="Times New Roman" w:hAnsi="Times New Roman" w:cs="Times New Roman"/>
          <w:sz w:val="24"/>
          <w:szCs w:val="24"/>
        </w:rPr>
        <w:t>to truly eradicate county lines activity,</w:t>
      </w:r>
      <w:r w:rsidRPr="00AA0AA2">
        <w:rPr>
          <w:rFonts w:ascii="Times New Roman" w:eastAsia="Times New Roman" w:hAnsi="Times New Roman" w:cs="Times New Roman"/>
          <w:sz w:val="24"/>
          <w:szCs w:val="24"/>
        </w:rPr>
        <w:t xml:space="preserve"> early intervention is required in the form of effective partnership information sharing and support (Waddell and Molloy, 2015). Furthermore, effective information sharing is essential in identifying risk and vulnerability </w:t>
      </w:r>
      <w:r w:rsidR="00AC0ABF" w:rsidRPr="00AA0AA2">
        <w:rPr>
          <w:rFonts w:ascii="Times New Roman" w:eastAsia="Times New Roman" w:hAnsi="Times New Roman" w:cs="Times New Roman"/>
          <w:sz w:val="24"/>
          <w:szCs w:val="24"/>
        </w:rPr>
        <w:t>by</w:t>
      </w:r>
      <w:r w:rsidRPr="00AA0AA2">
        <w:rPr>
          <w:rFonts w:ascii="Times New Roman" w:eastAsia="Times New Roman" w:hAnsi="Times New Roman" w:cs="Times New Roman"/>
          <w:sz w:val="24"/>
          <w:szCs w:val="24"/>
        </w:rPr>
        <w:t xml:space="preserve"> pro-actively preventing county lines and reactively </w:t>
      </w:r>
      <w:r w:rsidRPr="00AA0AA2">
        <w:rPr>
          <w:rFonts w:ascii="Times New Roman" w:eastAsia="Times New Roman" w:hAnsi="Times New Roman" w:cs="Times New Roman"/>
          <w:bCs/>
          <w:sz w:val="24"/>
          <w:szCs w:val="24"/>
        </w:rPr>
        <w:t>(Her Majesty</w:t>
      </w:r>
      <w:r w:rsidR="00AC0ABF" w:rsidRPr="00AA0AA2">
        <w:rPr>
          <w:rFonts w:ascii="Times New Roman" w:eastAsia="Times New Roman" w:hAnsi="Times New Roman" w:cs="Times New Roman"/>
          <w:bCs/>
          <w:sz w:val="24"/>
          <w:szCs w:val="24"/>
        </w:rPr>
        <w:t>'</w:t>
      </w:r>
      <w:r w:rsidRPr="00AA0AA2">
        <w:rPr>
          <w:rFonts w:ascii="Times New Roman" w:eastAsia="Times New Roman" w:hAnsi="Times New Roman" w:cs="Times New Roman"/>
          <w:bCs/>
          <w:sz w:val="24"/>
          <w:szCs w:val="24"/>
        </w:rPr>
        <w:t>s Government, 2010a).</w:t>
      </w:r>
      <w:r w:rsidRPr="00AA0AA2">
        <w:rPr>
          <w:rFonts w:ascii="Times New Roman" w:eastAsia="Times New Roman" w:hAnsi="Times New Roman" w:cs="Times New Roman"/>
          <w:sz w:val="24"/>
          <w:szCs w:val="24"/>
        </w:rPr>
        <w:t xml:space="preserve"> </w:t>
      </w:r>
    </w:p>
    <w:p w14:paraId="0E745A4C" w14:textId="77777777" w:rsidR="006627C0" w:rsidRPr="00AA0AA2" w:rsidRDefault="006627C0" w:rsidP="00AA0AA2">
      <w:pPr>
        <w:spacing w:after="0" w:line="480" w:lineRule="auto"/>
        <w:rPr>
          <w:rFonts w:ascii="Times New Roman" w:eastAsia="Times New Roman" w:hAnsi="Times New Roman" w:cs="Times New Roman"/>
          <w:sz w:val="24"/>
          <w:szCs w:val="24"/>
        </w:rPr>
      </w:pPr>
    </w:p>
    <w:p w14:paraId="20B8DD51" w14:textId="3C7C6D79" w:rsidR="006627C0" w:rsidRPr="00AA0AA2" w:rsidRDefault="006627C0" w:rsidP="00AA0AA2">
      <w:pPr>
        <w:spacing w:after="0" w:line="480" w:lineRule="auto"/>
        <w:ind w:firstLine="720"/>
        <w:rPr>
          <w:rFonts w:ascii="Times New Roman" w:eastAsia="Times New Roman" w:hAnsi="Times New Roman" w:cs="Times New Roman"/>
          <w:sz w:val="24"/>
          <w:szCs w:val="24"/>
        </w:rPr>
      </w:pPr>
      <w:r w:rsidRPr="00AA0AA2">
        <w:rPr>
          <w:rFonts w:ascii="Times New Roman" w:eastAsia="Times New Roman" w:hAnsi="Times New Roman" w:cs="Times New Roman"/>
          <w:sz w:val="24"/>
          <w:szCs w:val="24"/>
        </w:rPr>
        <w:t>H</w:t>
      </w:r>
      <w:r w:rsidR="000A7AA4" w:rsidRPr="00AA0AA2">
        <w:rPr>
          <w:rFonts w:ascii="Times New Roman" w:eastAsia="Times New Roman" w:hAnsi="Times New Roman" w:cs="Times New Roman"/>
          <w:sz w:val="24"/>
          <w:szCs w:val="24"/>
        </w:rPr>
        <w:t>owever,</w:t>
      </w:r>
      <w:r w:rsidRPr="00AA0AA2">
        <w:rPr>
          <w:rFonts w:ascii="Times New Roman" w:eastAsia="Times New Roman" w:hAnsi="Times New Roman" w:cs="Times New Roman"/>
          <w:sz w:val="24"/>
          <w:szCs w:val="24"/>
        </w:rPr>
        <w:t xml:space="preserve"> </w:t>
      </w:r>
      <w:r w:rsidR="000A7AA4" w:rsidRPr="00AA0AA2">
        <w:rPr>
          <w:rFonts w:ascii="Times New Roman" w:eastAsia="Times New Roman" w:hAnsi="Times New Roman" w:cs="Times New Roman"/>
          <w:bCs/>
          <w:sz w:val="24"/>
          <w:szCs w:val="24"/>
        </w:rPr>
        <w:t>Blakeburn and Smith</w:t>
      </w:r>
      <w:r w:rsidR="000A7AA4" w:rsidRPr="00AA0AA2">
        <w:rPr>
          <w:rFonts w:ascii="Times New Roman" w:eastAsia="Times New Roman" w:hAnsi="Times New Roman" w:cs="Times New Roman"/>
          <w:bCs/>
          <w:sz w:val="24"/>
          <w:szCs w:val="24"/>
        </w:rPr>
        <w:t xml:space="preserve"> </w:t>
      </w:r>
      <w:r w:rsidR="000A7AA4" w:rsidRPr="00AA0AA2">
        <w:rPr>
          <w:rFonts w:ascii="Times New Roman" w:eastAsia="Times New Roman" w:hAnsi="Times New Roman" w:cs="Times New Roman"/>
          <w:bCs/>
          <w:sz w:val="24"/>
          <w:szCs w:val="24"/>
        </w:rPr>
        <w:t>(</w:t>
      </w:r>
      <w:r w:rsidR="000A7AA4" w:rsidRPr="00AA0AA2">
        <w:rPr>
          <w:rFonts w:ascii="Times New Roman" w:eastAsia="Times New Roman" w:hAnsi="Times New Roman" w:cs="Times New Roman"/>
          <w:bCs/>
          <w:sz w:val="24"/>
          <w:szCs w:val="24"/>
        </w:rPr>
        <w:t>2021</w:t>
      </w:r>
      <w:r w:rsidR="000A7AA4" w:rsidRPr="00AA0AA2">
        <w:rPr>
          <w:rFonts w:ascii="Times New Roman" w:eastAsia="Times New Roman" w:hAnsi="Times New Roman" w:cs="Times New Roman"/>
          <w:bCs/>
          <w:sz w:val="24"/>
          <w:szCs w:val="24"/>
        </w:rPr>
        <w:t xml:space="preserve">) </w:t>
      </w:r>
      <w:r w:rsidRPr="00AA0AA2">
        <w:rPr>
          <w:rFonts w:ascii="Times New Roman" w:eastAsia="Times New Roman" w:hAnsi="Times New Roman" w:cs="Times New Roman"/>
          <w:sz w:val="24"/>
          <w:szCs w:val="24"/>
        </w:rPr>
        <w:t>study highlights a concerning fact of police officers not being able to be trained and respond to county lines effectively due to staffing numbers. The Police Federation (2021) argues that COVID-19 has harmed police officers</w:t>
      </w:r>
      <w:r w:rsidR="00AC0ABF" w:rsidRPr="00AA0AA2">
        <w:rPr>
          <w:rFonts w:ascii="Times New Roman" w:eastAsia="Times New Roman" w:hAnsi="Times New Roman" w:cs="Times New Roman"/>
          <w:sz w:val="24"/>
          <w:szCs w:val="24"/>
        </w:rPr>
        <w:t>'</w:t>
      </w:r>
      <w:r w:rsidRPr="00AA0AA2">
        <w:rPr>
          <w:rFonts w:ascii="Times New Roman" w:eastAsia="Times New Roman" w:hAnsi="Times New Roman" w:cs="Times New Roman"/>
          <w:sz w:val="24"/>
          <w:szCs w:val="24"/>
        </w:rPr>
        <w:t xml:space="preserve"> well-being </w:t>
      </w:r>
      <w:r w:rsidR="000A7AA4" w:rsidRPr="00AA0AA2">
        <w:rPr>
          <w:rFonts w:ascii="Times New Roman" w:eastAsia="Times New Roman" w:hAnsi="Times New Roman" w:cs="Times New Roman"/>
          <w:sz w:val="24"/>
          <w:szCs w:val="24"/>
        </w:rPr>
        <w:t xml:space="preserve">which </w:t>
      </w:r>
      <w:r w:rsidRPr="00AA0AA2">
        <w:rPr>
          <w:rFonts w:ascii="Times New Roman" w:eastAsia="Times New Roman" w:hAnsi="Times New Roman" w:cs="Times New Roman"/>
          <w:sz w:val="24"/>
          <w:szCs w:val="24"/>
        </w:rPr>
        <w:t>has reduced</w:t>
      </w:r>
      <w:r w:rsidR="000A7AA4" w:rsidRPr="00AA0AA2">
        <w:rPr>
          <w:rFonts w:ascii="Times New Roman" w:eastAsia="Times New Roman" w:hAnsi="Times New Roman" w:cs="Times New Roman"/>
          <w:sz w:val="24"/>
          <w:szCs w:val="24"/>
        </w:rPr>
        <w:t xml:space="preserve"> the number of</w:t>
      </w:r>
      <w:r w:rsidRPr="00AA0AA2">
        <w:rPr>
          <w:rFonts w:ascii="Times New Roman" w:eastAsia="Times New Roman" w:hAnsi="Times New Roman" w:cs="Times New Roman"/>
          <w:sz w:val="24"/>
          <w:szCs w:val="24"/>
        </w:rPr>
        <w:t xml:space="preserve"> operational officers. Furthermore, with the reduction in operational officers</w:t>
      </w:r>
      <w:r w:rsidR="00AC0ABF" w:rsidRPr="00AA0AA2">
        <w:rPr>
          <w:rFonts w:ascii="Times New Roman" w:eastAsia="Times New Roman" w:hAnsi="Times New Roman" w:cs="Times New Roman"/>
          <w:sz w:val="24"/>
          <w:szCs w:val="24"/>
        </w:rPr>
        <w:t>'</w:t>
      </w:r>
      <w:r w:rsidRPr="00AA0AA2">
        <w:rPr>
          <w:rFonts w:ascii="Times New Roman" w:eastAsia="Times New Roman" w:hAnsi="Times New Roman" w:cs="Times New Roman"/>
          <w:sz w:val="24"/>
          <w:szCs w:val="24"/>
        </w:rPr>
        <w:t xml:space="preserve"> there is </w:t>
      </w:r>
      <w:r w:rsidR="000827D7" w:rsidRPr="00AA0AA2">
        <w:rPr>
          <w:rFonts w:ascii="Times New Roman" w:eastAsia="Times New Roman" w:hAnsi="Times New Roman" w:cs="Times New Roman"/>
          <w:sz w:val="24"/>
          <w:szCs w:val="24"/>
        </w:rPr>
        <w:t>potential</w:t>
      </w:r>
      <w:r w:rsidRPr="00AA0AA2">
        <w:rPr>
          <w:rFonts w:ascii="Times New Roman" w:eastAsia="Times New Roman" w:hAnsi="Times New Roman" w:cs="Times New Roman"/>
          <w:sz w:val="24"/>
          <w:szCs w:val="24"/>
        </w:rPr>
        <w:t xml:space="preserve"> for an increase in crime rates throughout the force, which </w:t>
      </w:r>
      <w:r w:rsidR="00AC0ABF" w:rsidRPr="00AA0AA2">
        <w:rPr>
          <w:rFonts w:ascii="Times New Roman" w:eastAsia="Times New Roman" w:hAnsi="Times New Roman" w:cs="Times New Roman"/>
          <w:sz w:val="24"/>
          <w:szCs w:val="24"/>
        </w:rPr>
        <w:t>could result in an</w:t>
      </w:r>
      <w:r w:rsidRPr="00AA0AA2">
        <w:rPr>
          <w:rFonts w:ascii="Times New Roman" w:eastAsia="Times New Roman" w:hAnsi="Times New Roman" w:cs="Times New Roman"/>
          <w:sz w:val="24"/>
          <w:szCs w:val="24"/>
        </w:rPr>
        <w:t xml:space="preserve"> easy target for organised crime groups</w:t>
      </w:r>
      <w:r w:rsidRPr="00AA0AA2">
        <w:rPr>
          <w:rFonts w:ascii="Times New Roman" w:hAnsi="Times New Roman" w:cs="Times New Roman"/>
          <w:sz w:val="24"/>
          <w:szCs w:val="24"/>
        </w:rPr>
        <w:t xml:space="preserve"> (Police Federation, 2019). </w:t>
      </w:r>
      <w:r w:rsidR="00E5553E" w:rsidRPr="00AA0AA2">
        <w:rPr>
          <w:rFonts w:ascii="Times New Roman" w:eastAsia="Times New Roman" w:hAnsi="Times New Roman" w:cs="Times New Roman"/>
          <w:sz w:val="24"/>
          <w:szCs w:val="24"/>
        </w:rPr>
        <w:t xml:space="preserve">Research </w:t>
      </w:r>
      <w:r w:rsidRPr="00AA0AA2">
        <w:rPr>
          <w:rFonts w:ascii="Times New Roman" w:eastAsia="Times New Roman" w:hAnsi="Times New Roman" w:cs="Times New Roman"/>
          <w:sz w:val="24"/>
          <w:szCs w:val="24"/>
        </w:rPr>
        <w:t xml:space="preserve">carried out by the </w:t>
      </w:r>
      <w:r w:rsidRPr="00AA0AA2">
        <w:rPr>
          <w:rFonts w:ascii="Times New Roman" w:hAnsi="Times New Roman" w:cs="Times New Roman"/>
          <w:sz w:val="24"/>
          <w:szCs w:val="24"/>
        </w:rPr>
        <w:t>Police Federation (2021)</w:t>
      </w:r>
      <w:r w:rsidRPr="00AA0AA2">
        <w:rPr>
          <w:rFonts w:ascii="Times New Roman" w:eastAsia="Times New Roman" w:hAnsi="Times New Roman" w:cs="Times New Roman"/>
          <w:sz w:val="24"/>
          <w:szCs w:val="24"/>
        </w:rPr>
        <w:t xml:space="preserve"> </w:t>
      </w:r>
      <w:r w:rsidR="00AC0ABF" w:rsidRPr="00AA0AA2">
        <w:rPr>
          <w:rFonts w:ascii="Times New Roman" w:eastAsia="Times New Roman" w:hAnsi="Times New Roman" w:cs="Times New Roman"/>
          <w:sz w:val="24"/>
          <w:szCs w:val="24"/>
        </w:rPr>
        <w:t xml:space="preserve">which </w:t>
      </w:r>
      <w:r w:rsidRPr="00AA0AA2">
        <w:rPr>
          <w:rFonts w:ascii="Times New Roman" w:hAnsi="Times New Roman" w:cs="Times New Roman"/>
          <w:sz w:val="24"/>
          <w:szCs w:val="24"/>
        </w:rPr>
        <w:t>consist</w:t>
      </w:r>
      <w:r w:rsidR="00AC0ABF" w:rsidRPr="00AA0AA2">
        <w:rPr>
          <w:rFonts w:ascii="Times New Roman" w:hAnsi="Times New Roman" w:cs="Times New Roman"/>
          <w:sz w:val="24"/>
          <w:szCs w:val="24"/>
        </w:rPr>
        <w:t>ed</w:t>
      </w:r>
      <w:r w:rsidRPr="00AA0AA2">
        <w:rPr>
          <w:rFonts w:ascii="Times New Roman" w:hAnsi="Times New Roman" w:cs="Times New Roman"/>
          <w:sz w:val="24"/>
          <w:szCs w:val="24"/>
        </w:rPr>
        <w:t xml:space="preserve"> of 12,471 </w:t>
      </w:r>
      <w:r w:rsidR="00AC0ABF" w:rsidRPr="00AA0AA2">
        <w:rPr>
          <w:rFonts w:ascii="Times New Roman" w:hAnsi="Times New Roman" w:cs="Times New Roman"/>
          <w:sz w:val="24"/>
          <w:szCs w:val="24"/>
        </w:rPr>
        <w:t xml:space="preserve">responses from </w:t>
      </w:r>
      <w:r w:rsidRPr="00AA0AA2">
        <w:rPr>
          <w:rFonts w:ascii="Times New Roman" w:hAnsi="Times New Roman" w:cs="Times New Roman"/>
          <w:sz w:val="24"/>
          <w:szCs w:val="24"/>
        </w:rPr>
        <w:t>officers from forty-three forces across England and Wales</w:t>
      </w:r>
      <w:r w:rsidR="00AC0ABF" w:rsidRPr="00AA0AA2">
        <w:rPr>
          <w:rFonts w:ascii="Times New Roman" w:hAnsi="Times New Roman" w:cs="Times New Roman"/>
          <w:sz w:val="24"/>
          <w:szCs w:val="24"/>
        </w:rPr>
        <w:t>. O</w:t>
      </w:r>
      <w:r w:rsidRPr="00AA0AA2">
        <w:rPr>
          <w:rFonts w:ascii="Times New Roman" w:hAnsi="Times New Roman" w:cs="Times New Roman"/>
          <w:sz w:val="24"/>
          <w:szCs w:val="24"/>
        </w:rPr>
        <w:t>f these responses</w:t>
      </w:r>
      <w:r w:rsidR="00AC0ABF" w:rsidRPr="00AA0AA2">
        <w:rPr>
          <w:rFonts w:ascii="Times New Roman" w:hAnsi="Times New Roman" w:cs="Times New Roman"/>
          <w:sz w:val="24"/>
          <w:szCs w:val="24"/>
        </w:rPr>
        <w:t>,</w:t>
      </w:r>
      <w:r w:rsidRPr="00AA0AA2">
        <w:rPr>
          <w:rFonts w:ascii="Times New Roman" w:hAnsi="Times New Roman" w:cs="Times New Roman"/>
          <w:sz w:val="24"/>
          <w:szCs w:val="24"/>
        </w:rPr>
        <w:t xml:space="preserve"> 371 were received from South Wales Police officers. Seventy five percent of respondents indicated that there were not enough officers to deal with public demand (Police Federation, 2021). </w:t>
      </w:r>
    </w:p>
    <w:p w14:paraId="6F0F3FBE" w14:textId="77777777" w:rsidR="006627C0" w:rsidRPr="00AA0AA2" w:rsidRDefault="006627C0" w:rsidP="00AA0AA2">
      <w:pPr>
        <w:spacing w:after="0" w:line="480" w:lineRule="auto"/>
        <w:rPr>
          <w:rFonts w:ascii="Times New Roman" w:eastAsia="Times New Roman" w:hAnsi="Times New Roman" w:cs="Times New Roman"/>
          <w:sz w:val="24"/>
          <w:szCs w:val="24"/>
        </w:rPr>
      </w:pPr>
    </w:p>
    <w:p w14:paraId="370D5BA1" w14:textId="5CCB2759" w:rsidR="006627C0" w:rsidRPr="00AA0AA2" w:rsidRDefault="00AC0ABF" w:rsidP="00AA0AA2">
      <w:pPr>
        <w:spacing w:after="0" w:line="480" w:lineRule="auto"/>
        <w:ind w:firstLine="720"/>
        <w:rPr>
          <w:rFonts w:ascii="Times New Roman" w:eastAsia="Times New Roman" w:hAnsi="Times New Roman" w:cs="Times New Roman"/>
          <w:sz w:val="24"/>
          <w:szCs w:val="24"/>
        </w:rPr>
      </w:pPr>
      <w:r w:rsidRPr="00AA0AA2">
        <w:rPr>
          <w:rFonts w:ascii="Times New Roman" w:eastAsia="Times New Roman" w:hAnsi="Times New Roman" w:cs="Times New Roman"/>
          <w:sz w:val="24"/>
          <w:szCs w:val="24"/>
        </w:rPr>
        <w:lastRenderedPageBreak/>
        <w:t>T</w:t>
      </w:r>
      <w:r w:rsidR="006627C0" w:rsidRPr="00AA0AA2">
        <w:rPr>
          <w:rFonts w:ascii="Times New Roman" w:eastAsia="Times New Roman" w:hAnsi="Times New Roman" w:cs="Times New Roman"/>
          <w:sz w:val="24"/>
          <w:szCs w:val="24"/>
        </w:rPr>
        <w:t xml:space="preserve">he </w:t>
      </w:r>
      <w:r w:rsidR="000827D7" w:rsidRPr="00AA0AA2">
        <w:rPr>
          <w:rFonts w:ascii="Times New Roman" w:eastAsia="Times New Roman" w:hAnsi="Times New Roman" w:cs="Times New Roman"/>
          <w:sz w:val="24"/>
          <w:szCs w:val="24"/>
        </w:rPr>
        <w:t>study</w:t>
      </w:r>
      <w:r w:rsidR="006627C0" w:rsidRPr="00AA0AA2">
        <w:rPr>
          <w:rFonts w:ascii="Times New Roman" w:eastAsia="Times New Roman" w:hAnsi="Times New Roman" w:cs="Times New Roman"/>
          <w:sz w:val="24"/>
          <w:szCs w:val="24"/>
        </w:rPr>
        <w:t xml:space="preserve"> by </w:t>
      </w:r>
      <w:r w:rsidR="006627C0" w:rsidRPr="00AA0AA2">
        <w:rPr>
          <w:rFonts w:ascii="Times New Roman" w:eastAsia="Times New Roman" w:hAnsi="Times New Roman" w:cs="Times New Roman"/>
          <w:bCs/>
          <w:sz w:val="24"/>
          <w:szCs w:val="24"/>
        </w:rPr>
        <w:t xml:space="preserve">Blakeburn and Smitch, (2021) has its restrictions, for example, the sample consists of only four </w:t>
      </w:r>
      <w:r w:rsidR="000827D7" w:rsidRPr="00AA0AA2">
        <w:rPr>
          <w:rFonts w:ascii="Times New Roman" w:eastAsia="Times New Roman" w:hAnsi="Times New Roman" w:cs="Times New Roman"/>
          <w:bCs/>
          <w:sz w:val="24"/>
          <w:szCs w:val="24"/>
        </w:rPr>
        <w:t>participants</w:t>
      </w:r>
      <w:r w:rsidR="006627C0" w:rsidRPr="00AA0AA2">
        <w:rPr>
          <w:rFonts w:ascii="Times New Roman" w:eastAsia="Times New Roman" w:hAnsi="Times New Roman" w:cs="Times New Roman"/>
          <w:bCs/>
          <w:sz w:val="24"/>
          <w:szCs w:val="24"/>
        </w:rPr>
        <w:t xml:space="preserve"> which presents a risk of introducing bias and narrow viewpoints into the </w:t>
      </w:r>
      <w:r w:rsidRPr="00AA0AA2">
        <w:rPr>
          <w:rFonts w:ascii="Times New Roman" w:eastAsia="Times New Roman" w:hAnsi="Times New Roman" w:cs="Times New Roman"/>
          <w:bCs/>
          <w:sz w:val="24"/>
          <w:szCs w:val="24"/>
        </w:rPr>
        <w:t>findings</w:t>
      </w:r>
      <w:r w:rsidR="006627C0" w:rsidRPr="00AA0AA2">
        <w:rPr>
          <w:rFonts w:ascii="Times New Roman" w:eastAsia="Times New Roman" w:hAnsi="Times New Roman" w:cs="Times New Roman"/>
          <w:bCs/>
          <w:sz w:val="24"/>
          <w:szCs w:val="24"/>
        </w:rPr>
        <w:t xml:space="preserve">, </w:t>
      </w:r>
      <w:r w:rsidRPr="00AA0AA2">
        <w:rPr>
          <w:rFonts w:ascii="Times New Roman" w:eastAsia="Times New Roman" w:hAnsi="Times New Roman" w:cs="Times New Roman"/>
          <w:bCs/>
          <w:sz w:val="24"/>
          <w:szCs w:val="24"/>
        </w:rPr>
        <w:t>this is of particular concern as</w:t>
      </w:r>
      <w:r w:rsidR="006627C0" w:rsidRPr="00AA0AA2">
        <w:rPr>
          <w:rFonts w:ascii="Times New Roman" w:eastAsia="Times New Roman" w:hAnsi="Times New Roman" w:cs="Times New Roman"/>
          <w:bCs/>
          <w:sz w:val="24"/>
          <w:szCs w:val="24"/>
        </w:rPr>
        <w:t xml:space="preserve"> two of the four </w:t>
      </w:r>
      <w:r w:rsidR="000827D7" w:rsidRPr="00AA0AA2">
        <w:rPr>
          <w:rFonts w:ascii="Times New Roman" w:eastAsia="Times New Roman" w:hAnsi="Times New Roman" w:cs="Times New Roman"/>
          <w:bCs/>
          <w:sz w:val="24"/>
          <w:szCs w:val="24"/>
        </w:rPr>
        <w:t>participants</w:t>
      </w:r>
      <w:r w:rsidR="006627C0" w:rsidRPr="00AA0AA2">
        <w:rPr>
          <w:rFonts w:ascii="Times New Roman" w:eastAsia="Times New Roman" w:hAnsi="Times New Roman" w:cs="Times New Roman"/>
          <w:bCs/>
          <w:sz w:val="24"/>
          <w:szCs w:val="24"/>
        </w:rPr>
        <w:t xml:space="preserve"> c</w:t>
      </w:r>
      <w:r w:rsidRPr="00AA0AA2">
        <w:rPr>
          <w:rFonts w:ascii="Times New Roman" w:eastAsia="Times New Roman" w:hAnsi="Times New Roman" w:cs="Times New Roman"/>
          <w:bCs/>
          <w:sz w:val="24"/>
          <w:szCs w:val="24"/>
        </w:rPr>
        <w:t>a</w:t>
      </w:r>
      <w:r w:rsidR="006627C0" w:rsidRPr="00AA0AA2">
        <w:rPr>
          <w:rFonts w:ascii="Times New Roman" w:eastAsia="Times New Roman" w:hAnsi="Times New Roman" w:cs="Times New Roman"/>
          <w:bCs/>
          <w:sz w:val="24"/>
          <w:szCs w:val="24"/>
        </w:rPr>
        <w:t xml:space="preserve">me from the British Transport Police. Furthermore, the sample size cannot provide a true reflection of the 43 police forces across England and Wales. </w:t>
      </w:r>
      <w:r w:rsidRPr="00AA0AA2">
        <w:rPr>
          <w:rFonts w:ascii="Times New Roman" w:eastAsia="Times New Roman" w:hAnsi="Times New Roman" w:cs="Times New Roman"/>
          <w:bCs/>
          <w:sz w:val="24"/>
          <w:szCs w:val="24"/>
        </w:rPr>
        <w:t>Additionally,</w:t>
      </w:r>
      <w:r w:rsidR="006627C0" w:rsidRPr="00AA0AA2">
        <w:rPr>
          <w:rFonts w:ascii="Times New Roman" w:eastAsia="Times New Roman" w:hAnsi="Times New Roman" w:cs="Times New Roman"/>
          <w:bCs/>
          <w:sz w:val="24"/>
          <w:szCs w:val="24"/>
        </w:rPr>
        <w:t xml:space="preserve"> the study consists of approximately ten hours of data secured during each interview</w:t>
      </w:r>
      <w:r w:rsidRPr="00AA0AA2">
        <w:rPr>
          <w:rFonts w:ascii="Times New Roman" w:eastAsia="Times New Roman" w:hAnsi="Times New Roman" w:cs="Times New Roman"/>
          <w:bCs/>
          <w:sz w:val="24"/>
          <w:szCs w:val="24"/>
        </w:rPr>
        <w:t>;</w:t>
      </w:r>
      <w:r w:rsidR="006627C0" w:rsidRPr="00AA0AA2">
        <w:rPr>
          <w:rFonts w:ascii="Times New Roman" w:eastAsia="Times New Roman" w:hAnsi="Times New Roman" w:cs="Times New Roman"/>
          <w:bCs/>
          <w:sz w:val="24"/>
          <w:szCs w:val="24"/>
        </w:rPr>
        <w:t xml:space="preserve"> however, it does not say </w:t>
      </w:r>
      <w:r w:rsidRPr="00AA0AA2">
        <w:rPr>
          <w:rFonts w:ascii="Times New Roman" w:eastAsia="Times New Roman" w:hAnsi="Times New Roman" w:cs="Times New Roman"/>
          <w:bCs/>
          <w:sz w:val="24"/>
          <w:szCs w:val="24"/>
        </w:rPr>
        <w:t>whether</w:t>
      </w:r>
      <w:r w:rsidR="006627C0" w:rsidRPr="00AA0AA2">
        <w:rPr>
          <w:rFonts w:ascii="Times New Roman" w:eastAsia="Times New Roman" w:hAnsi="Times New Roman" w:cs="Times New Roman"/>
          <w:bCs/>
          <w:sz w:val="24"/>
          <w:szCs w:val="24"/>
        </w:rPr>
        <w:t xml:space="preserve"> each participant was asked the same questions, if each participant had a</w:t>
      </w:r>
      <w:r w:rsidRPr="00AA0AA2">
        <w:rPr>
          <w:rFonts w:ascii="Times New Roman" w:eastAsia="Times New Roman" w:hAnsi="Times New Roman" w:cs="Times New Roman"/>
          <w:bCs/>
          <w:sz w:val="24"/>
          <w:szCs w:val="24"/>
        </w:rPr>
        <w:t>n</w:t>
      </w:r>
      <w:r w:rsidR="006627C0" w:rsidRPr="00AA0AA2">
        <w:rPr>
          <w:rFonts w:ascii="Times New Roman" w:eastAsia="Times New Roman" w:hAnsi="Times New Roman" w:cs="Times New Roman"/>
          <w:bCs/>
          <w:sz w:val="24"/>
          <w:szCs w:val="24"/>
        </w:rPr>
        <w:t xml:space="preserve"> equal time or if </w:t>
      </w:r>
      <w:r w:rsidRPr="00AA0AA2">
        <w:rPr>
          <w:rFonts w:ascii="Times New Roman" w:eastAsia="Times New Roman" w:hAnsi="Times New Roman" w:cs="Times New Roman"/>
          <w:bCs/>
          <w:sz w:val="24"/>
          <w:szCs w:val="24"/>
        </w:rPr>
        <w:t>each</w:t>
      </w:r>
      <w:r w:rsidR="006627C0" w:rsidRPr="00AA0AA2">
        <w:rPr>
          <w:rFonts w:ascii="Times New Roman" w:eastAsia="Times New Roman" w:hAnsi="Times New Roman" w:cs="Times New Roman"/>
          <w:bCs/>
          <w:sz w:val="24"/>
          <w:szCs w:val="24"/>
        </w:rPr>
        <w:t xml:space="preserve"> interview was conducted in the same </w:t>
      </w:r>
      <w:r w:rsidR="000827D7" w:rsidRPr="00AA0AA2">
        <w:rPr>
          <w:rFonts w:ascii="Times New Roman" w:eastAsia="Times New Roman" w:hAnsi="Times New Roman" w:cs="Times New Roman"/>
          <w:bCs/>
          <w:sz w:val="24"/>
          <w:szCs w:val="24"/>
        </w:rPr>
        <w:t>environments</w:t>
      </w:r>
      <w:r w:rsidR="006627C0" w:rsidRPr="00AA0AA2">
        <w:rPr>
          <w:rFonts w:ascii="Times New Roman" w:eastAsia="Times New Roman" w:hAnsi="Times New Roman" w:cs="Times New Roman"/>
          <w:bCs/>
          <w:sz w:val="24"/>
          <w:szCs w:val="24"/>
        </w:rPr>
        <w:t>, this could cause inconsistency within the results. Moreover, it is noted that all police officers are of a senior rank</w:t>
      </w:r>
      <w:r w:rsidRPr="00AA0AA2">
        <w:rPr>
          <w:rFonts w:ascii="Times New Roman" w:eastAsia="Times New Roman" w:hAnsi="Times New Roman" w:cs="Times New Roman"/>
          <w:bCs/>
          <w:sz w:val="24"/>
          <w:szCs w:val="24"/>
        </w:rPr>
        <w:t>, and constables who are first at the</w:t>
      </w:r>
      <w:r w:rsidR="006627C0" w:rsidRPr="00AA0AA2">
        <w:rPr>
          <w:rFonts w:ascii="Times New Roman" w:eastAsia="Times New Roman" w:hAnsi="Times New Roman" w:cs="Times New Roman"/>
          <w:bCs/>
          <w:sz w:val="24"/>
          <w:szCs w:val="24"/>
        </w:rPr>
        <w:t xml:space="preserve"> scene </w:t>
      </w:r>
      <w:r w:rsidRPr="00AA0AA2">
        <w:rPr>
          <w:rFonts w:ascii="Times New Roman" w:eastAsia="Times New Roman" w:hAnsi="Times New Roman" w:cs="Times New Roman"/>
          <w:bCs/>
          <w:sz w:val="24"/>
          <w:szCs w:val="24"/>
        </w:rPr>
        <w:t xml:space="preserve">were not included. Whose opinions are important </w:t>
      </w:r>
      <w:r w:rsidR="006627C0" w:rsidRPr="00AA0AA2">
        <w:rPr>
          <w:rFonts w:ascii="Times New Roman" w:eastAsia="Times New Roman" w:hAnsi="Times New Roman" w:cs="Times New Roman"/>
          <w:bCs/>
          <w:sz w:val="24"/>
          <w:szCs w:val="24"/>
        </w:rPr>
        <w:t xml:space="preserve">when conducting safeguarding and answering county lines reported crime. </w:t>
      </w:r>
    </w:p>
    <w:p w14:paraId="1680EFDB" w14:textId="77777777" w:rsidR="006627C0" w:rsidRPr="00AA0AA2" w:rsidRDefault="006627C0" w:rsidP="00AA0AA2">
      <w:pPr>
        <w:spacing w:after="0" w:line="480" w:lineRule="auto"/>
        <w:rPr>
          <w:rFonts w:ascii="Times New Roman" w:eastAsia="Times New Roman" w:hAnsi="Times New Roman" w:cs="Times New Roman"/>
          <w:bCs/>
          <w:sz w:val="24"/>
          <w:szCs w:val="24"/>
        </w:rPr>
      </w:pPr>
    </w:p>
    <w:p w14:paraId="54DD8560" w14:textId="35A5302B" w:rsidR="006627C0" w:rsidRPr="00AA0AA2" w:rsidRDefault="00AC0ABF" w:rsidP="00AA0AA2">
      <w:pPr>
        <w:spacing w:line="480" w:lineRule="auto"/>
        <w:ind w:firstLine="720"/>
        <w:rPr>
          <w:rFonts w:ascii="Times New Roman" w:hAnsi="Times New Roman" w:cs="Times New Roman"/>
          <w:sz w:val="24"/>
          <w:szCs w:val="24"/>
        </w:rPr>
      </w:pPr>
      <w:r w:rsidRPr="00AA0AA2">
        <w:rPr>
          <w:rFonts w:ascii="Times New Roman" w:hAnsi="Times New Roman" w:cs="Times New Roman"/>
          <w:sz w:val="24"/>
          <w:szCs w:val="24"/>
        </w:rPr>
        <w:t>A further</w:t>
      </w:r>
      <w:r w:rsidR="006627C0" w:rsidRPr="00AA0AA2">
        <w:rPr>
          <w:rFonts w:ascii="Times New Roman" w:hAnsi="Times New Roman" w:cs="Times New Roman"/>
          <w:sz w:val="24"/>
          <w:szCs w:val="24"/>
        </w:rPr>
        <w:t xml:space="preserve"> study conducted by Spincer (2019) had </w:t>
      </w:r>
      <w:r w:rsidRPr="00AA0AA2">
        <w:rPr>
          <w:rFonts w:ascii="Times New Roman" w:hAnsi="Times New Roman" w:cs="Times New Roman"/>
          <w:sz w:val="24"/>
          <w:szCs w:val="24"/>
        </w:rPr>
        <w:t>the</w:t>
      </w:r>
      <w:r w:rsidR="006627C0" w:rsidRPr="00AA0AA2">
        <w:rPr>
          <w:rFonts w:ascii="Times New Roman" w:hAnsi="Times New Roman" w:cs="Times New Roman"/>
          <w:sz w:val="24"/>
          <w:szCs w:val="24"/>
        </w:rPr>
        <w:t xml:space="preserve"> key research aim of how police officers are interpreting and responding to county lines. Furthermore</w:t>
      </w:r>
      <w:r w:rsidRPr="00AA0AA2">
        <w:rPr>
          <w:rFonts w:ascii="Times New Roman" w:hAnsi="Times New Roman" w:cs="Times New Roman"/>
          <w:sz w:val="24"/>
          <w:szCs w:val="24"/>
        </w:rPr>
        <w:t>,</w:t>
      </w:r>
      <w:r w:rsidR="006627C0" w:rsidRPr="00AA0AA2">
        <w:rPr>
          <w:rFonts w:ascii="Times New Roman" w:hAnsi="Times New Roman" w:cs="Times New Roman"/>
          <w:sz w:val="24"/>
          <w:szCs w:val="24"/>
        </w:rPr>
        <w:t xml:space="preserve"> the </w:t>
      </w:r>
      <w:r w:rsidR="00D85628" w:rsidRPr="00AA0AA2">
        <w:rPr>
          <w:rFonts w:ascii="Times New Roman" w:hAnsi="Times New Roman" w:cs="Times New Roman"/>
          <w:sz w:val="24"/>
          <w:szCs w:val="24"/>
        </w:rPr>
        <w:t>study consisted</w:t>
      </w:r>
      <w:r w:rsidR="006627C0" w:rsidRPr="00AA0AA2">
        <w:rPr>
          <w:rFonts w:ascii="Times New Roman" w:hAnsi="Times New Roman" w:cs="Times New Roman"/>
          <w:sz w:val="24"/>
          <w:szCs w:val="24"/>
        </w:rPr>
        <w:t xml:space="preserve"> of ten participants who were ranked between Police Constable to Detective Inspector</w:t>
      </w:r>
      <w:r w:rsidRPr="00AA0AA2">
        <w:rPr>
          <w:rFonts w:ascii="Times New Roman" w:hAnsi="Times New Roman" w:cs="Times New Roman"/>
          <w:sz w:val="24"/>
          <w:szCs w:val="24"/>
        </w:rPr>
        <w:t>;</w:t>
      </w:r>
      <w:r w:rsidR="006627C0" w:rsidRPr="00AA0AA2">
        <w:rPr>
          <w:rFonts w:ascii="Times New Roman" w:hAnsi="Times New Roman" w:cs="Times New Roman"/>
          <w:sz w:val="24"/>
          <w:szCs w:val="24"/>
        </w:rPr>
        <w:t xml:space="preserve"> the participants </w:t>
      </w:r>
      <w:r w:rsidRPr="00AA0AA2">
        <w:rPr>
          <w:rFonts w:ascii="Times New Roman" w:hAnsi="Times New Roman" w:cs="Times New Roman"/>
          <w:sz w:val="24"/>
          <w:szCs w:val="24"/>
        </w:rPr>
        <w:t>participated in</w:t>
      </w:r>
      <w:r w:rsidR="006627C0" w:rsidRPr="00AA0AA2">
        <w:rPr>
          <w:rFonts w:ascii="Times New Roman" w:hAnsi="Times New Roman" w:cs="Times New Roman"/>
          <w:sz w:val="24"/>
          <w:szCs w:val="24"/>
        </w:rPr>
        <w:t xml:space="preserve"> a semi-structured interview which lasted between forty</w:t>
      </w:r>
      <w:r w:rsidRPr="00AA0AA2">
        <w:rPr>
          <w:rFonts w:ascii="Times New Roman" w:hAnsi="Times New Roman" w:cs="Times New Roman"/>
          <w:sz w:val="24"/>
          <w:szCs w:val="24"/>
        </w:rPr>
        <w:t>-</w:t>
      </w:r>
      <w:r w:rsidR="006627C0" w:rsidRPr="00AA0AA2">
        <w:rPr>
          <w:rFonts w:ascii="Times New Roman" w:hAnsi="Times New Roman" w:cs="Times New Roman"/>
          <w:sz w:val="24"/>
          <w:szCs w:val="24"/>
        </w:rPr>
        <w:t xml:space="preserve">five to </w:t>
      </w:r>
      <w:bookmarkStart w:id="0" w:name="_GoBack"/>
      <w:bookmarkEnd w:id="0"/>
      <w:r w:rsidR="006627C0" w:rsidRPr="00AA0AA2">
        <w:rPr>
          <w:rFonts w:ascii="Times New Roman" w:hAnsi="Times New Roman" w:cs="Times New Roman"/>
          <w:sz w:val="24"/>
          <w:szCs w:val="24"/>
        </w:rPr>
        <w:t>ni</w:t>
      </w:r>
      <w:r w:rsidRPr="00AA0AA2">
        <w:rPr>
          <w:rFonts w:ascii="Times New Roman" w:hAnsi="Times New Roman" w:cs="Times New Roman"/>
          <w:sz w:val="24"/>
          <w:szCs w:val="24"/>
        </w:rPr>
        <w:t>n</w:t>
      </w:r>
      <w:r w:rsidR="006627C0" w:rsidRPr="00AA0AA2">
        <w:rPr>
          <w:rFonts w:ascii="Times New Roman" w:hAnsi="Times New Roman" w:cs="Times New Roman"/>
          <w:sz w:val="24"/>
          <w:szCs w:val="24"/>
        </w:rPr>
        <w:t xml:space="preserve">ty five </w:t>
      </w:r>
      <w:r w:rsidR="00D85628" w:rsidRPr="00AA0AA2">
        <w:rPr>
          <w:rFonts w:ascii="Times New Roman" w:hAnsi="Times New Roman" w:cs="Times New Roman"/>
          <w:sz w:val="24"/>
          <w:szCs w:val="24"/>
        </w:rPr>
        <w:t>minutes</w:t>
      </w:r>
      <w:r w:rsidR="006627C0" w:rsidRPr="00AA0AA2">
        <w:rPr>
          <w:rFonts w:ascii="Times New Roman" w:hAnsi="Times New Roman" w:cs="Times New Roman"/>
          <w:sz w:val="24"/>
          <w:szCs w:val="24"/>
        </w:rPr>
        <w:t xml:space="preserve">. The study used grounded theory </w:t>
      </w:r>
      <w:r w:rsidRPr="00AA0AA2">
        <w:rPr>
          <w:rFonts w:ascii="Times New Roman" w:hAnsi="Times New Roman" w:cs="Times New Roman"/>
          <w:sz w:val="24"/>
          <w:szCs w:val="24"/>
        </w:rPr>
        <w:t xml:space="preserve">methodology </w:t>
      </w:r>
      <w:r w:rsidR="006627C0" w:rsidRPr="00AA0AA2">
        <w:rPr>
          <w:rFonts w:ascii="Times New Roman" w:hAnsi="Times New Roman" w:cs="Times New Roman"/>
          <w:sz w:val="24"/>
          <w:szCs w:val="24"/>
        </w:rPr>
        <w:t>(Glaser and Strauss, 1967)</w:t>
      </w:r>
      <w:r w:rsidRPr="00AA0AA2">
        <w:rPr>
          <w:rFonts w:ascii="Times New Roman" w:hAnsi="Times New Roman" w:cs="Times New Roman"/>
          <w:sz w:val="24"/>
          <w:szCs w:val="24"/>
        </w:rPr>
        <w:t>,</w:t>
      </w:r>
      <w:r w:rsidR="006627C0" w:rsidRPr="00AA0AA2">
        <w:rPr>
          <w:rFonts w:ascii="Times New Roman" w:hAnsi="Times New Roman" w:cs="Times New Roman"/>
          <w:sz w:val="24"/>
          <w:szCs w:val="24"/>
        </w:rPr>
        <w:t xml:space="preserve"> acknowledg</w:t>
      </w:r>
      <w:r w:rsidRPr="00AA0AA2">
        <w:rPr>
          <w:rFonts w:ascii="Times New Roman" w:hAnsi="Times New Roman" w:cs="Times New Roman"/>
          <w:sz w:val="24"/>
          <w:szCs w:val="24"/>
        </w:rPr>
        <w:t>ing</w:t>
      </w:r>
      <w:r w:rsidR="006627C0" w:rsidRPr="00AA0AA2">
        <w:rPr>
          <w:rFonts w:ascii="Times New Roman" w:hAnsi="Times New Roman" w:cs="Times New Roman"/>
          <w:sz w:val="24"/>
          <w:szCs w:val="24"/>
        </w:rPr>
        <w:t xml:space="preserve"> county lines </w:t>
      </w:r>
      <w:r w:rsidRPr="00AA0AA2">
        <w:rPr>
          <w:rFonts w:ascii="Times New Roman" w:hAnsi="Times New Roman" w:cs="Times New Roman"/>
          <w:sz w:val="24"/>
          <w:szCs w:val="24"/>
        </w:rPr>
        <w:t>as</w:t>
      </w:r>
      <w:r w:rsidR="006627C0" w:rsidRPr="00AA0AA2">
        <w:rPr>
          <w:rFonts w:ascii="Times New Roman" w:hAnsi="Times New Roman" w:cs="Times New Roman"/>
          <w:sz w:val="24"/>
          <w:szCs w:val="24"/>
        </w:rPr>
        <w:t xml:space="preserve"> an under researched phenomena (Birk and Mills, 2015). The interviewers asked specific questions which were open-ended in order to allow participants to speak freely in their responses. The research showed that participants believed that the county lines drug supply model is complex and well organised to gain maximum profit describing them as high end superstores in the common market. Moreover, as a response P</w:t>
      </w:r>
      <w:r w:rsidR="006627C0" w:rsidRPr="00AA0AA2">
        <w:rPr>
          <w:rFonts w:ascii="Times New Roman" w:eastAsia="Times New Roman" w:hAnsi="Times New Roman" w:cs="Times New Roman"/>
          <w:bCs/>
          <w:sz w:val="24"/>
          <w:szCs w:val="24"/>
        </w:rPr>
        <w:t>olice forces' strategies which have been established to combat county lines ha</w:t>
      </w:r>
      <w:r w:rsidRPr="00AA0AA2">
        <w:rPr>
          <w:rFonts w:ascii="Times New Roman" w:eastAsia="Times New Roman" w:hAnsi="Times New Roman" w:cs="Times New Roman"/>
          <w:bCs/>
          <w:sz w:val="24"/>
          <w:szCs w:val="24"/>
        </w:rPr>
        <w:t>ve</w:t>
      </w:r>
      <w:r w:rsidR="006627C0" w:rsidRPr="00AA0AA2">
        <w:rPr>
          <w:rFonts w:ascii="Times New Roman" w:eastAsia="Times New Roman" w:hAnsi="Times New Roman" w:cs="Times New Roman"/>
          <w:bCs/>
          <w:sz w:val="24"/>
          <w:szCs w:val="24"/>
        </w:rPr>
        <w:t xml:space="preserve"> been to encourage police officers to charge suspects under the </w:t>
      </w:r>
      <w:r w:rsidR="006627C0" w:rsidRPr="00AA0AA2">
        <w:rPr>
          <w:rFonts w:ascii="Times New Roman" w:eastAsia="Times New Roman" w:hAnsi="Times New Roman" w:cs="Times New Roman"/>
          <w:bCs/>
          <w:i/>
          <w:sz w:val="24"/>
          <w:szCs w:val="24"/>
        </w:rPr>
        <w:t>Modern Slavery Act 2015</w:t>
      </w:r>
      <w:r w:rsidR="006627C0" w:rsidRPr="00AA0AA2">
        <w:rPr>
          <w:rFonts w:ascii="Times New Roman" w:eastAsia="Times New Roman" w:hAnsi="Times New Roman" w:cs="Times New Roman"/>
          <w:bCs/>
          <w:sz w:val="24"/>
          <w:szCs w:val="24"/>
        </w:rPr>
        <w:t xml:space="preserve">. This conviction </w:t>
      </w:r>
      <w:r w:rsidRPr="00AA0AA2">
        <w:rPr>
          <w:rFonts w:ascii="Times New Roman" w:eastAsia="Times New Roman" w:hAnsi="Times New Roman" w:cs="Times New Roman"/>
          <w:bCs/>
          <w:sz w:val="24"/>
          <w:szCs w:val="24"/>
        </w:rPr>
        <w:t>means</w:t>
      </w:r>
      <w:r w:rsidR="006627C0" w:rsidRPr="00AA0AA2">
        <w:rPr>
          <w:rFonts w:ascii="Times New Roman" w:eastAsia="Times New Roman" w:hAnsi="Times New Roman" w:cs="Times New Roman"/>
          <w:bCs/>
          <w:sz w:val="24"/>
          <w:szCs w:val="24"/>
        </w:rPr>
        <w:t xml:space="preserve"> </w:t>
      </w:r>
      <w:r w:rsidRPr="00AA0AA2">
        <w:rPr>
          <w:rFonts w:ascii="Times New Roman" w:eastAsia="Times New Roman" w:hAnsi="Times New Roman" w:cs="Times New Roman"/>
          <w:bCs/>
          <w:sz w:val="24"/>
          <w:szCs w:val="24"/>
        </w:rPr>
        <w:t xml:space="preserve">drawing a stigma on county lines and the associated exploitation of vulnerable persons, rather </w:t>
      </w:r>
      <w:r w:rsidRPr="00AA0AA2">
        <w:rPr>
          <w:rFonts w:ascii="Times New Roman" w:eastAsia="Times New Roman" w:hAnsi="Times New Roman" w:cs="Times New Roman"/>
          <w:bCs/>
          <w:sz w:val="24"/>
          <w:szCs w:val="24"/>
        </w:rPr>
        <w:lastRenderedPageBreak/>
        <w:t>than the traditional 'badge of honour'</w:t>
      </w:r>
      <w:r w:rsidR="006627C0" w:rsidRPr="00AA0AA2">
        <w:rPr>
          <w:rFonts w:ascii="Times New Roman" w:eastAsia="Times New Roman" w:hAnsi="Times New Roman" w:cs="Times New Roman"/>
          <w:bCs/>
          <w:sz w:val="24"/>
          <w:szCs w:val="24"/>
        </w:rPr>
        <w:t xml:space="preserve"> associated with drug dealers</w:t>
      </w:r>
      <w:r w:rsidR="006627C0" w:rsidRPr="00AA0AA2">
        <w:rPr>
          <w:rFonts w:ascii="Times New Roman" w:eastAsia="Times New Roman" w:hAnsi="Times New Roman" w:cs="Times New Roman"/>
          <w:sz w:val="24"/>
          <w:szCs w:val="24"/>
        </w:rPr>
        <w:t xml:space="preserve"> (Swindon Advertiser, 2017). Police have arguably been given greater powers  to develop a strategic response to drug dealing</w:t>
      </w:r>
      <w:r w:rsidRPr="00AA0AA2">
        <w:rPr>
          <w:rFonts w:ascii="Times New Roman" w:eastAsia="Times New Roman" w:hAnsi="Times New Roman" w:cs="Times New Roman"/>
          <w:sz w:val="24"/>
          <w:szCs w:val="24"/>
        </w:rPr>
        <w:t>, such as shutting down of dealers' mobile phone line</w:t>
      </w:r>
      <w:r w:rsidR="006627C0" w:rsidRPr="00AA0AA2">
        <w:rPr>
          <w:rFonts w:ascii="Times New Roman" w:eastAsia="Times New Roman" w:hAnsi="Times New Roman" w:cs="Times New Roman"/>
          <w:sz w:val="24"/>
          <w:szCs w:val="24"/>
        </w:rPr>
        <w:t xml:space="preserve">s, using the power of the </w:t>
      </w:r>
      <w:r w:rsidR="006627C0" w:rsidRPr="00AA0AA2">
        <w:rPr>
          <w:rFonts w:ascii="Times New Roman" w:eastAsia="Times New Roman" w:hAnsi="Times New Roman" w:cs="Times New Roman"/>
          <w:i/>
          <w:sz w:val="24"/>
          <w:szCs w:val="24"/>
        </w:rPr>
        <w:t>Digital Economy Act, 2017</w:t>
      </w:r>
      <w:r w:rsidR="006627C0" w:rsidRPr="00AA0AA2">
        <w:rPr>
          <w:rFonts w:ascii="Times New Roman" w:eastAsia="Times New Roman" w:hAnsi="Times New Roman" w:cs="Times New Roman"/>
          <w:sz w:val="24"/>
          <w:szCs w:val="24"/>
        </w:rPr>
        <w:t xml:space="preserve"> (Spincer, 2019). The Home Secretary, Amber Rudd, argued that this, "demonstrates this Government's determination to crack down on gangs and sends a very clear message that we will not tolerate this despicable criminal activity" (GOV.UK 2017).</w:t>
      </w:r>
    </w:p>
    <w:p w14:paraId="51528EB0" w14:textId="77777777" w:rsidR="006627C0" w:rsidRPr="00AA0AA2" w:rsidRDefault="006627C0" w:rsidP="00AA0AA2">
      <w:pPr>
        <w:spacing w:line="480" w:lineRule="auto"/>
        <w:rPr>
          <w:rFonts w:ascii="Times New Roman" w:hAnsi="Times New Roman" w:cs="Times New Roman"/>
          <w:sz w:val="24"/>
          <w:szCs w:val="24"/>
        </w:rPr>
      </w:pPr>
    </w:p>
    <w:p w14:paraId="6738D578" w14:textId="638354F5" w:rsidR="006627C0" w:rsidRPr="00AA0AA2" w:rsidRDefault="00AC0ABF" w:rsidP="00AA0AA2">
      <w:pPr>
        <w:spacing w:line="480" w:lineRule="auto"/>
        <w:ind w:firstLine="720"/>
        <w:rPr>
          <w:rFonts w:ascii="Times New Roman" w:eastAsia="Times New Roman" w:hAnsi="Times New Roman" w:cs="Times New Roman"/>
          <w:sz w:val="24"/>
          <w:szCs w:val="24"/>
        </w:rPr>
      </w:pPr>
      <w:r w:rsidRPr="00AA0AA2">
        <w:rPr>
          <w:rFonts w:ascii="Times New Roman" w:hAnsi="Times New Roman" w:cs="Times New Roman"/>
          <w:sz w:val="24"/>
          <w:szCs w:val="24"/>
        </w:rPr>
        <w:t>Additionally,</w:t>
      </w:r>
      <w:r w:rsidR="006627C0" w:rsidRPr="00AA0AA2">
        <w:rPr>
          <w:rFonts w:ascii="Times New Roman" w:hAnsi="Times New Roman" w:cs="Times New Roman"/>
          <w:sz w:val="24"/>
          <w:szCs w:val="24"/>
        </w:rPr>
        <w:t xml:space="preserve"> officers highlighted harmful characteristics which are part of county lines such as the child exploitation and violence, Police officers notably have acknowledged how difficult spotting child drug runners are</w:t>
      </w:r>
      <w:r w:rsidRPr="00AA0AA2">
        <w:rPr>
          <w:rFonts w:ascii="Times New Roman" w:hAnsi="Times New Roman" w:cs="Times New Roman"/>
          <w:sz w:val="24"/>
          <w:szCs w:val="24"/>
        </w:rPr>
        <w:t xml:space="preserve">; </w:t>
      </w:r>
      <w:r w:rsidR="006627C0" w:rsidRPr="00AA0AA2">
        <w:rPr>
          <w:rFonts w:ascii="Times New Roman" w:hAnsi="Times New Roman" w:cs="Times New Roman"/>
          <w:sz w:val="24"/>
          <w:szCs w:val="24"/>
        </w:rPr>
        <w:t xml:space="preserve">some dress in school uniform in order to avoid police attention. Moreover, officers noted </w:t>
      </w:r>
      <w:r w:rsidRPr="00AA0AA2">
        <w:rPr>
          <w:rFonts w:ascii="Times New Roman" w:hAnsi="Times New Roman" w:cs="Times New Roman"/>
          <w:sz w:val="24"/>
          <w:szCs w:val="24"/>
        </w:rPr>
        <w:t>'</w:t>
      </w:r>
      <w:r w:rsidR="006627C0" w:rsidRPr="00AA0AA2">
        <w:rPr>
          <w:rFonts w:ascii="Times New Roman" w:hAnsi="Times New Roman" w:cs="Times New Roman"/>
          <w:sz w:val="24"/>
          <w:szCs w:val="24"/>
        </w:rPr>
        <w:t>punisher myths</w:t>
      </w:r>
      <w:r w:rsidRPr="00AA0AA2">
        <w:rPr>
          <w:rFonts w:ascii="Times New Roman" w:hAnsi="Times New Roman" w:cs="Times New Roman"/>
          <w:sz w:val="24"/>
          <w:szCs w:val="24"/>
        </w:rPr>
        <w:t>'</w:t>
      </w:r>
      <w:r w:rsidR="006627C0" w:rsidRPr="00AA0AA2">
        <w:rPr>
          <w:rFonts w:ascii="Times New Roman" w:hAnsi="Times New Roman" w:cs="Times New Roman"/>
          <w:sz w:val="24"/>
          <w:szCs w:val="24"/>
        </w:rPr>
        <w:t xml:space="preserve"> </w:t>
      </w:r>
      <w:r w:rsidRPr="00AA0AA2">
        <w:rPr>
          <w:rFonts w:ascii="Times New Roman" w:hAnsi="Times New Roman" w:cs="Times New Roman"/>
          <w:sz w:val="24"/>
          <w:szCs w:val="24"/>
        </w:rPr>
        <w:t>that</w:t>
      </w:r>
      <w:r w:rsidR="006627C0" w:rsidRPr="00AA0AA2">
        <w:rPr>
          <w:rFonts w:ascii="Times New Roman" w:hAnsi="Times New Roman" w:cs="Times New Roman"/>
          <w:sz w:val="24"/>
          <w:szCs w:val="24"/>
        </w:rPr>
        <w:t xml:space="preserve"> intimidate children and vulnerable adults into assisting in county lines activities (Coomber, 2006). </w:t>
      </w:r>
      <w:r w:rsidR="006627C0" w:rsidRPr="00AA0AA2">
        <w:rPr>
          <w:rFonts w:ascii="Times New Roman" w:eastAsia="Times New Roman" w:hAnsi="Times New Roman" w:cs="Times New Roman"/>
          <w:sz w:val="24"/>
          <w:szCs w:val="24"/>
        </w:rPr>
        <w:t xml:space="preserve">Moreover, research </w:t>
      </w:r>
      <w:r w:rsidRPr="00AA0AA2">
        <w:rPr>
          <w:rFonts w:ascii="Times New Roman" w:eastAsia="Times New Roman" w:hAnsi="Times New Roman" w:cs="Times New Roman"/>
          <w:sz w:val="24"/>
          <w:szCs w:val="24"/>
        </w:rPr>
        <w:t>undertaken by the Mayor of London in 2020 estimated that between January 2018 and April 2019,</w:t>
      </w:r>
      <w:r w:rsidR="006627C0" w:rsidRPr="00AA0AA2">
        <w:rPr>
          <w:rFonts w:ascii="Times New Roman" w:eastAsia="Times New Roman" w:hAnsi="Times New Roman" w:cs="Times New Roman"/>
          <w:sz w:val="24"/>
          <w:szCs w:val="24"/>
        </w:rPr>
        <w:t xml:space="preserve"> 4,013 youths in London were involved in county lines criminality. In this research the largest group were teenagers aged between 15 to 19</w:t>
      </w:r>
      <w:r w:rsidRPr="00AA0AA2">
        <w:rPr>
          <w:rFonts w:ascii="Times New Roman" w:eastAsia="Times New Roman" w:hAnsi="Times New Roman" w:cs="Times New Roman"/>
          <w:sz w:val="24"/>
          <w:szCs w:val="24"/>
        </w:rPr>
        <w:t>,</w:t>
      </w:r>
      <w:r w:rsidR="006627C0" w:rsidRPr="00AA0AA2">
        <w:rPr>
          <w:rFonts w:ascii="Times New Roman" w:eastAsia="Times New Roman" w:hAnsi="Times New Roman" w:cs="Times New Roman"/>
          <w:sz w:val="24"/>
          <w:szCs w:val="24"/>
        </w:rPr>
        <w:t xml:space="preserve"> who accounted for forty-nine percent of the participants in the study, this was followed by people aged between 20-25 who accounted for 29 percent (Busby, 2019). </w:t>
      </w:r>
      <w:r w:rsidR="006627C0" w:rsidRPr="00AA0AA2">
        <w:rPr>
          <w:rFonts w:ascii="Times New Roman" w:eastAsia="Times New Roman" w:hAnsi="Times New Roman" w:cs="Times New Roman"/>
          <w:sz w:val="24"/>
          <w:szCs w:val="24"/>
        </w:rPr>
        <w:tab/>
      </w:r>
    </w:p>
    <w:p w14:paraId="4C4991E6" w14:textId="3EBB4005" w:rsidR="006627C0" w:rsidRPr="00AA0AA2" w:rsidRDefault="006627C0" w:rsidP="00AA0AA2">
      <w:pPr>
        <w:spacing w:line="480" w:lineRule="auto"/>
        <w:ind w:firstLine="720"/>
        <w:rPr>
          <w:rFonts w:ascii="Times New Roman" w:eastAsia="Times New Roman" w:hAnsi="Times New Roman" w:cs="Times New Roman"/>
          <w:bCs/>
          <w:sz w:val="24"/>
          <w:szCs w:val="24"/>
        </w:rPr>
      </w:pPr>
      <w:r w:rsidRPr="00AA0AA2">
        <w:rPr>
          <w:rFonts w:ascii="Times New Roman" w:eastAsia="Times New Roman" w:hAnsi="Times New Roman" w:cs="Times New Roman"/>
          <w:sz w:val="24"/>
          <w:szCs w:val="24"/>
        </w:rPr>
        <w:t>County Lines involves both children and adults</w:t>
      </w:r>
      <w:r w:rsidR="00AC0ABF" w:rsidRPr="00AA0AA2">
        <w:rPr>
          <w:rFonts w:ascii="Times New Roman" w:eastAsia="Times New Roman" w:hAnsi="Times New Roman" w:cs="Times New Roman"/>
          <w:sz w:val="24"/>
          <w:szCs w:val="24"/>
        </w:rPr>
        <w:t>;</w:t>
      </w:r>
      <w:r w:rsidRPr="00AA0AA2">
        <w:rPr>
          <w:rFonts w:ascii="Times New Roman" w:eastAsia="Times New Roman" w:hAnsi="Times New Roman" w:cs="Times New Roman"/>
          <w:sz w:val="24"/>
          <w:szCs w:val="24"/>
        </w:rPr>
        <w:t xml:space="preserve"> therefore, it is argued that a multi-agency approach is critical </w:t>
      </w:r>
      <w:r w:rsidRPr="00AA0AA2">
        <w:rPr>
          <w:rFonts w:ascii="Times New Roman" w:eastAsia="Times New Roman" w:hAnsi="Times New Roman" w:cs="Times New Roman"/>
          <w:bCs/>
          <w:sz w:val="24"/>
          <w:szCs w:val="24"/>
        </w:rPr>
        <w:t xml:space="preserve">(Her Majesty Inspectorate of Probation, 2021). The Police Youth Offending Team (YOT) reported that county lines gangs often used drug runners from their home cities, who would stay for days in rural areas; these youths are known to YOT and children services, recently local children with no previous welfare or criminal concerns </w:t>
      </w:r>
      <w:r w:rsidR="00AC0ABF" w:rsidRPr="00AA0AA2">
        <w:rPr>
          <w:rFonts w:ascii="Times New Roman" w:eastAsia="Times New Roman" w:hAnsi="Times New Roman" w:cs="Times New Roman"/>
          <w:bCs/>
          <w:sz w:val="24"/>
          <w:szCs w:val="24"/>
        </w:rPr>
        <w:t xml:space="preserve">are </w:t>
      </w:r>
      <w:r w:rsidRPr="00AA0AA2">
        <w:rPr>
          <w:rFonts w:ascii="Times New Roman" w:eastAsia="Times New Roman" w:hAnsi="Times New Roman" w:cs="Times New Roman"/>
          <w:bCs/>
          <w:sz w:val="24"/>
          <w:szCs w:val="24"/>
        </w:rPr>
        <w:t xml:space="preserve">now being used as drug runners (Andell and Pitts, 2018). Moreover, police data indicated that knife crime goes hand in hand with county lines drug dealing. Within England and Wales </w:t>
      </w:r>
      <w:r w:rsidRPr="00AA0AA2">
        <w:rPr>
          <w:rFonts w:ascii="Times New Roman" w:eastAsia="Times New Roman" w:hAnsi="Times New Roman" w:cs="Times New Roman"/>
          <w:bCs/>
          <w:sz w:val="24"/>
          <w:szCs w:val="24"/>
        </w:rPr>
        <w:lastRenderedPageBreak/>
        <w:t xml:space="preserve">eighty five percent of police forces reported the use of knives within county lines gang related activity; seventy four percent of forces reported the use of firearms (Her Majesty Inspectorate of Probation, 2021). </w:t>
      </w:r>
    </w:p>
    <w:p w14:paraId="73B3240E" w14:textId="77777777" w:rsidR="00D85628" w:rsidRPr="00AA0AA2" w:rsidRDefault="00D85628" w:rsidP="00AA0AA2">
      <w:pPr>
        <w:spacing w:line="480" w:lineRule="auto"/>
        <w:ind w:firstLine="720"/>
        <w:rPr>
          <w:rFonts w:ascii="Times New Roman" w:eastAsia="Times New Roman" w:hAnsi="Times New Roman" w:cs="Times New Roman"/>
          <w:bCs/>
          <w:sz w:val="24"/>
          <w:szCs w:val="24"/>
        </w:rPr>
      </w:pPr>
    </w:p>
    <w:p w14:paraId="3D6EF135" w14:textId="330E1C29" w:rsidR="006627C0" w:rsidRPr="00AA0AA2" w:rsidRDefault="006627C0" w:rsidP="00AA0AA2">
      <w:pPr>
        <w:spacing w:line="480" w:lineRule="auto"/>
        <w:ind w:firstLine="720"/>
        <w:rPr>
          <w:rFonts w:ascii="Times New Roman" w:hAnsi="Times New Roman" w:cs="Times New Roman"/>
          <w:sz w:val="24"/>
          <w:szCs w:val="24"/>
        </w:rPr>
      </w:pPr>
      <w:r w:rsidRPr="00AA0AA2">
        <w:rPr>
          <w:rFonts w:ascii="Times New Roman" w:hAnsi="Times New Roman" w:cs="Times New Roman"/>
          <w:sz w:val="24"/>
          <w:szCs w:val="24"/>
        </w:rPr>
        <w:t>However, this study only focus</w:t>
      </w:r>
      <w:r w:rsidR="00AC0ABF" w:rsidRPr="00AA0AA2">
        <w:rPr>
          <w:rFonts w:ascii="Times New Roman" w:hAnsi="Times New Roman" w:cs="Times New Roman"/>
          <w:sz w:val="24"/>
          <w:szCs w:val="24"/>
        </w:rPr>
        <w:t>es</w:t>
      </w:r>
      <w:r w:rsidRPr="00AA0AA2">
        <w:rPr>
          <w:rFonts w:ascii="Times New Roman" w:hAnsi="Times New Roman" w:cs="Times New Roman"/>
          <w:sz w:val="24"/>
          <w:szCs w:val="24"/>
        </w:rPr>
        <w:t xml:space="preserve"> its research on the forces in the South of England, </w:t>
      </w:r>
      <w:r w:rsidR="00AC0ABF" w:rsidRPr="00AA0AA2">
        <w:rPr>
          <w:rFonts w:ascii="Times New Roman" w:hAnsi="Times New Roman" w:cs="Times New Roman"/>
          <w:sz w:val="24"/>
          <w:szCs w:val="24"/>
        </w:rPr>
        <w:t>which</w:t>
      </w:r>
      <w:r w:rsidRPr="00AA0AA2">
        <w:rPr>
          <w:rFonts w:ascii="Times New Roman" w:hAnsi="Times New Roman" w:cs="Times New Roman"/>
          <w:sz w:val="24"/>
          <w:szCs w:val="24"/>
        </w:rPr>
        <w:t xml:space="preserve"> does not give a true reflection of how Police officers </w:t>
      </w:r>
      <w:r w:rsidR="00AC0ABF" w:rsidRPr="00AA0AA2">
        <w:rPr>
          <w:rFonts w:ascii="Times New Roman" w:hAnsi="Times New Roman" w:cs="Times New Roman"/>
          <w:sz w:val="24"/>
          <w:szCs w:val="24"/>
        </w:rPr>
        <w:t>throughout</w:t>
      </w:r>
      <w:r w:rsidRPr="00AA0AA2">
        <w:rPr>
          <w:rFonts w:ascii="Times New Roman" w:hAnsi="Times New Roman" w:cs="Times New Roman"/>
          <w:sz w:val="24"/>
          <w:szCs w:val="24"/>
        </w:rPr>
        <w:t xml:space="preserve"> the United Kingdom view county lines and police response. Furthermore, the study uses police interviews conducted in 2017</w:t>
      </w:r>
      <w:r w:rsidR="00AC0ABF" w:rsidRPr="00AA0AA2">
        <w:rPr>
          <w:rFonts w:ascii="Times New Roman" w:hAnsi="Times New Roman" w:cs="Times New Roman"/>
          <w:sz w:val="24"/>
          <w:szCs w:val="24"/>
        </w:rPr>
        <w:t>;</w:t>
      </w:r>
      <w:r w:rsidRPr="00AA0AA2">
        <w:rPr>
          <w:rFonts w:ascii="Times New Roman" w:hAnsi="Times New Roman" w:cs="Times New Roman"/>
          <w:sz w:val="24"/>
          <w:szCs w:val="24"/>
        </w:rPr>
        <w:t xml:space="preserve"> </w:t>
      </w:r>
      <w:r w:rsidR="00AC0ABF" w:rsidRPr="00AA0AA2">
        <w:rPr>
          <w:rFonts w:ascii="Times New Roman" w:hAnsi="Times New Roman" w:cs="Times New Roman"/>
          <w:sz w:val="24"/>
          <w:szCs w:val="24"/>
        </w:rPr>
        <w:t>therefore, the information is five years old and</w:t>
      </w:r>
      <w:r w:rsidRPr="00AA0AA2">
        <w:rPr>
          <w:rFonts w:ascii="Times New Roman" w:hAnsi="Times New Roman" w:cs="Times New Roman"/>
          <w:sz w:val="24"/>
          <w:szCs w:val="24"/>
        </w:rPr>
        <w:t xml:space="preserve"> out of date</w:t>
      </w:r>
      <w:r w:rsidR="00AC0ABF" w:rsidRPr="00AA0AA2">
        <w:rPr>
          <w:rFonts w:ascii="Times New Roman" w:hAnsi="Times New Roman" w:cs="Times New Roman"/>
          <w:sz w:val="24"/>
          <w:szCs w:val="24"/>
        </w:rPr>
        <w:t>; on the</w:t>
      </w:r>
      <w:r w:rsidRPr="00AA0AA2">
        <w:rPr>
          <w:rFonts w:ascii="Times New Roman" w:hAnsi="Times New Roman" w:cs="Times New Roman"/>
          <w:sz w:val="24"/>
          <w:szCs w:val="24"/>
        </w:rPr>
        <w:t xml:space="preserve"> training and experience officers have o</w:t>
      </w:r>
      <w:r w:rsidR="00AC0ABF" w:rsidRPr="00AA0AA2">
        <w:rPr>
          <w:rFonts w:ascii="Times New Roman" w:hAnsi="Times New Roman" w:cs="Times New Roman"/>
          <w:sz w:val="24"/>
          <w:szCs w:val="24"/>
        </w:rPr>
        <w:t>n</w:t>
      </w:r>
      <w:r w:rsidRPr="00AA0AA2">
        <w:rPr>
          <w:rFonts w:ascii="Times New Roman" w:hAnsi="Times New Roman" w:cs="Times New Roman"/>
          <w:sz w:val="24"/>
          <w:szCs w:val="24"/>
        </w:rPr>
        <w:t xml:space="preserve"> county lines. </w:t>
      </w:r>
      <w:r w:rsidR="00AC0ABF" w:rsidRPr="00AA0AA2">
        <w:rPr>
          <w:rFonts w:ascii="Times New Roman" w:hAnsi="Times New Roman" w:cs="Times New Roman"/>
          <w:sz w:val="24"/>
          <w:szCs w:val="24"/>
        </w:rPr>
        <w:t>Additionally</w:t>
      </w:r>
      <w:r w:rsidRPr="00AA0AA2">
        <w:rPr>
          <w:rFonts w:ascii="Times New Roman" w:hAnsi="Times New Roman" w:cs="Times New Roman"/>
          <w:sz w:val="24"/>
          <w:szCs w:val="24"/>
        </w:rPr>
        <w:t xml:space="preserve">, the study does not </w:t>
      </w:r>
      <w:r w:rsidR="000827D7" w:rsidRPr="00AA0AA2">
        <w:rPr>
          <w:rFonts w:ascii="Times New Roman" w:hAnsi="Times New Roman" w:cs="Times New Roman"/>
          <w:sz w:val="24"/>
          <w:szCs w:val="24"/>
        </w:rPr>
        <w:t>provide</w:t>
      </w:r>
      <w:r w:rsidRPr="00AA0AA2">
        <w:rPr>
          <w:rFonts w:ascii="Times New Roman" w:hAnsi="Times New Roman" w:cs="Times New Roman"/>
          <w:sz w:val="24"/>
          <w:szCs w:val="24"/>
        </w:rPr>
        <w:t xml:space="preserve"> any information </w:t>
      </w:r>
      <w:r w:rsidR="000827D7" w:rsidRPr="00AA0AA2">
        <w:rPr>
          <w:rFonts w:ascii="Times New Roman" w:hAnsi="Times New Roman" w:cs="Times New Roman"/>
          <w:sz w:val="24"/>
          <w:szCs w:val="24"/>
        </w:rPr>
        <w:t>regarding</w:t>
      </w:r>
      <w:r w:rsidRPr="00AA0AA2">
        <w:rPr>
          <w:rFonts w:ascii="Times New Roman" w:hAnsi="Times New Roman" w:cs="Times New Roman"/>
          <w:sz w:val="24"/>
          <w:szCs w:val="24"/>
        </w:rPr>
        <w:t xml:space="preserve"> ethical background or years of service of the </w:t>
      </w:r>
      <w:r w:rsidR="000827D7" w:rsidRPr="00AA0AA2">
        <w:rPr>
          <w:rFonts w:ascii="Times New Roman" w:hAnsi="Times New Roman" w:cs="Times New Roman"/>
          <w:sz w:val="24"/>
          <w:szCs w:val="24"/>
        </w:rPr>
        <w:t>participants</w:t>
      </w:r>
      <w:r w:rsidRPr="00AA0AA2">
        <w:rPr>
          <w:rFonts w:ascii="Times New Roman" w:hAnsi="Times New Roman" w:cs="Times New Roman"/>
          <w:sz w:val="24"/>
          <w:szCs w:val="24"/>
        </w:rPr>
        <w:t xml:space="preserve"> wh</w:t>
      </w:r>
      <w:r w:rsidR="00AC0ABF" w:rsidRPr="00AA0AA2">
        <w:rPr>
          <w:rFonts w:ascii="Times New Roman" w:hAnsi="Times New Roman" w:cs="Times New Roman"/>
          <w:sz w:val="24"/>
          <w:szCs w:val="24"/>
        </w:rPr>
        <w:t>o assisted in the study, which could undermine the results</w:t>
      </w:r>
      <w:r w:rsidRPr="00AA0AA2">
        <w:rPr>
          <w:rFonts w:ascii="Times New Roman" w:hAnsi="Times New Roman" w:cs="Times New Roman"/>
          <w:sz w:val="24"/>
          <w:szCs w:val="24"/>
        </w:rPr>
        <w:t xml:space="preserve"> collected. Moreover, the study does </w:t>
      </w:r>
      <w:r w:rsidR="000827D7" w:rsidRPr="00AA0AA2">
        <w:rPr>
          <w:rFonts w:ascii="Times New Roman" w:hAnsi="Times New Roman" w:cs="Times New Roman"/>
          <w:sz w:val="24"/>
          <w:szCs w:val="24"/>
        </w:rPr>
        <w:t>acknowledge</w:t>
      </w:r>
      <w:r w:rsidRPr="00AA0AA2">
        <w:rPr>
          <w:rFonts w:ascii="Times New Roman" w:hAnsi="Times New Roman" w:cs="Times New Roman"/>
          <w:sz w:val="24"/>
          <w:szCs w:val="24"/>
        </w:rPr>
        <w:t xml:space="preserve"> that although county lines is classed as a top priority in UK Police forces (Spiencer, 2019) it is under-</w:t>
      </w:r>
      <w:r w:rsidR="000827D7" w:rsidRPr="00AA0AA2">
        <w:rPr>
          <w:rFonts w:ascii="Times New Roman" w:hAnsi="Times New Roman" w:cs="Times New Roman"/>
          <w:sz w:val="24"/>
          <w:szCs w:val="24"/>
        </w:rPr>
        <w:t>researched</w:t>
      </w:r>
      <w:r w:rsidRPr="00AA0AA2">
        <w:rPr>
          <w:rFonts w:ascii="Times New Roman" w:hAnsi="Times New Roman" w:cs="Times New Roman"/>
          <w:sz w:val="24"/>
          <w:szCs w:val="24"/>
        </w:rPr>
        <w:t xml:space="preserve"> (Birk and Mills 2015).</w:t>
      </w:r>
    </w:p>
    <w:p w14:paraId="6428511F" w14:textId="77777777" w:rsidR="006627C0" w:rsidRPr="00AA0AA2" w:rsidRDefault="006627C0" w:rsidP="00AA0AA2">
      <w:pPr>
        <w:spacing w:line="480" w:lineRule="auto"/>
        <w:rPr>
          <w:rFonts w:ascii="Times New Roman" w:hAnsi="Times New Roman" w:cs="Times New Roman"/>
          <w:sz w:val="24"/>
          <w:szCs w:val="24"/>
        </w:rPr>
      </w:pPr>
    </w:p>
    <w:p w14:paraId="699162AC" w14:textId="1F246774" w:rsidR="00C628AD" w:rsidRPr="00AA0AA2" w:rsidRDefault="00FB26FD"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t xml:space="preserve">In conclusion, </w:t>
      </w:r>
      <w:r w:rsidR="005423D3" w:rsidRPr="00AA0AA2">
        <w:rPr>
          <w:rFonts w:ascii="Times New Roman" w:hAnsi="Times New Roman" w:cs="Times New Roman"/>
          <w:sz w:val="24"/>
          <w:szCs w:val="24"/>
        </w:rPr>
        <w:t>it is evident that county lines has been able to sweep across England and Wales without much reponce from Police (Spincer, 2019), whilst police forces struggle maintain their officers well-being and recruitment (</w:t>
      </w:r>
      <w:r w:rsidR="00261F30" w:rsidRPr="00AA0AA2">
        <w:rPr>
          <w:rFonts w:ascii="Times New Roman" w:hAnsi="Times New Roman" w:cs="Times New Roman"/>
          <w:sz w:val="24"/>
          <w:szCs w:val="24"/>
        </w:rPr>
        <w:t>Police Federation, 2019</w:t>
      </w:r>
      <w:r w:rsidR="005423D3" w:rsidRPr="00AA0AA2">
        <w:rPr>
          <w:rFonts w:ascii="Times New Roman" w:hAnsi="Times New Roman" w:cs="Times New Roman"/>
          <w:sz w:val="24"/>
          <w:szCs w:val="24"/>
        </w:rPr>
        <w:t xml:space="preserve">). It is has left them unable to detur the evergrowing county lines groups entering their force areas (Andell and Pitts, 2018). Futhermore, the study conducted by Olver and Cockbain (2021) highlighted that although new legislation assisted them in convicting county lines criminals it is not well-understood therefore its use in real world policing is low, emphasising a lack of knowlage within front-line officers regarding county lines (Coliandris, 2015). </w:t>
      </w:r>
    </w:p>
    <w:p w14:paraId="52A18A6E" w14:textId="77777777" w:rsidR="007515B9" w:rsidRPr="00AA0AA2" w:rsidRDefault="007515B9" w:rsidP="00AA0AA2">
      <w:pPr>
        <w:spacing w:line="480" w:lineRule="auto"/>
        <w:rPr>
          <w:rFonts w:ascii="Times New Roman" w:hAnsi="Times New Roman" w:cs="Times New Roman"/>
          <w:sz w:val="24"/>
          <w:szCs w:val="24"/>
        </w:rPr>
      </w:pPr>
    </w:p>
    <w:p w14:paraId="15B75B56" w14:textId="66AE60B8" w:rsidR="005423D3" w:rsidRPr="00AA0AA2" w:rsidRDefault="005423D3" w:rsidP="00AA0AA2">
      <w:pPr>
        <w:spacing w:line="480" w:lineRule="auto"/>
        <w:ind w:firstLine="720"/>
        <w:rPr>
          <w:rFonts w:ascii="Times New Roman" w:hAnsi="Times New Roman" w:cs="Times New Roman"/>
          <w:sz w:val="24"/>
          <w:szCs w:val="24"/>
        </w:rPr>
      </w:pPr>
      <w:r w:rsidRPr="00AA0AA2">
        <w:rPr>
          <w:rFonts w:ascii="Times New Roman" w:hAnsi="Times New Roman" w:cs="Times New Roman"/>
          <w:sz w:val="24"/>
          <w:szCs w:val="24"/>
        </w:rPr>
        <w:lastRenderedPageBreak/>
        <w:t xml:space="preserve">Moreover, a study conducted by Blakeburn and Smith (2021) noted officers felt there was a lack of information sharing between agencies, and a lack of knowlage with frontline officers hindering their decision making. </w:t>
      </w:r>
      <w:r w:rsidR="00C628AD" w:rsidRPr="00AA0AA2">
        <w:rPr>
          <w:rFonts w:ascii="Times New Roman" w:hAnsi="Times New Roman" w:cs="Times New Roman"/>
          <w:sz w:val="24"/>
          <w:szCs w:val="24"/>
        </w:rPr>
        <w:t xml:space="preserve">In-addtion another study conducted by Spincer (2019) demonstrated that officers understood that the county lines drug supply model is complexed and well-organised. Moreover, the study showed officers being aware of the new legistation which has been introduced to assist in fighting county lines. </w:t>
      </w:r>
    </w:p>
    <w:p w14:paraId="6C815E9A" w14:textId="77777777" w:rsidR="007515B9" w:rsidRPr="00AA0AA2" w:rsidRDefault="007515B9" w:rsidP="00AA0AA2">
      <w:pPr>
        <w:spacing w:line="480" w:lineRule="auto"/>
        <w:ind w:firstLine="720"/>
        <w:rPr>
          <w:rFonts w:ascii="Times New Roman" w:hAnsi="Times New Roman" w:cs="Times New Roman"/>
          <w:sz w:val="24"/>
          <w:szCs w:val="24"/>
        </w:rPr>
      </w:pPr>
    </w:p>
    <w:p w14:paraId="4AC15825" w14:textId="1A488E22" w:rsidR="00C628AD" w:rsidRPr="00AA0AA2" w:rsidRDefault="00C628AD" w:rsidP="00AA0AA2">
      <w:pPr>
        <w:spacing w:line="480" w:lineRule="auto"/>
        <w:ind w:firstLine="720"/>
        <w:rPr>
          <w:rFonts w:ascii="Times New Roman" w:hAnsi="Times New Roman" w:cs="Times New Roman"/>
          <w:sz w:val="24"/>
          <w:szCs w:val="24"/>
        </w:rPr>
      </w:pPr>
      <w:r w:rsidRPr="00AA0AA2">
        <w:rPr>
          <w:rFonts w:ascii="Times New Roman" w:hAnsi="Times New Roman" w:cs="Times New Roman"/>
          <w:sz w:val="24"/>
          <w:szCs w:val="24"/>
        </w:rPr>
        <w:t xml:space="preserve">However, each study demonstrated their own limitations such as; sample size, sample quality and even how the study was conducted. Furthermore, the studies emphasised that front line police officers views on their response to county lines is a under-researched area (Birk and Mills, 2015). Moreover, highlighting the need for further reseach in order to assist police in their response to eradicate county lines. </w:t>
      </w:r>
    </w:p>
    <w:p w14:paraId="64DEF7E2" w14:textId="77777777" w:rsidR="006627C0" w:rsidRPr="00AA0AA2" w:rsidRDefault="006627C0" w:rsidP="00AA0AA2">
      <w:pPr>
        <w:spacing w:line="480" w:lineRule="auto"/>
        <w:rPr>
          <w:rFonts w:ascii="Times New Roman" w:hAnsi="Times New Roman" w:cs="Times New Roman"/>
          <w:sz w:val="24"/>
          <w:szCs w:val="24"/>
        </w:rPr>
      </w:pPr>
    </w:p>
    <w:p w14:paraId="58D89136" w14:textId="6E7193A2" w:rsidR="006627C0" w:rsidRPr="00AA0AA2" w:rsidRDefault="006627C0" w:rsidP="00AA0AA2">
      <w:pPr>
        <w:spacing w:line="480" w:lineRule="auto"/>
        <w:rPr>
          <w:rFonts w:ascii="Times New Roman" w:hAnsi="Times New Roman" w:cs="Times New Roman"/>
          <w:sz w:val="24"/>
          <w:szCs w:val="24"/>
        </w:rPr>
      </w:pPr>
    </w:p>
    <w:p w14:paraId="16399E2C" w14:textId="3B75BC40" w:rsidR="00B36B0C" w:rsidRPr="00AA0AA2" w:rsidRDefault="00B36B0C" w:rsidP="00AA0AA2">
      <w:pPr>
        <w:spacing w:line="480" w:lineRule="auto"/>
        <w:rPr>
          <w:rFonts w:ascii="Times New Roman" w:hAnsi="Times New Roman" w:cs="Times New Roman"/>
          <w:sz w:val="24"/>
          <w:szCs w:val="24"/>
        </w:rPr>
      </w:pPr>
    </w:p>
    <w:p w14:paraId="2EC3BAEB" w14:textId="25E690C8" w:rsidR="00B36B0C" w:rsidRPr="00AA0AA2" w:rsidRDefault="00B36B0C" w:rsidP="00AA0AA2">
      <w:pPr>
        <w:spacing w:line="480" w:lineRule="auto"/>
        <w:rPr>
          <w:rFonts w:ascii="Times New Roman" w:hAnsi="Times New Roman" w:cs="Times New Roman"/>
          <w:sz w:val="24"/>
          <w:szCs w:val="24"/>
        </w:rPr>
      </w:pPr>
    </w:p>
    <w:p w14:paraId="194D001B" w14:textId="3A09CF2B" w:rsidR="00B36B0C" w:rsidRPr="00AA0AA2" w:rsidRDefault="00B36B0C" w:rsidP="00AA0AA2">
      <w:pPr>
        <w:spacing w:line="480" w:lineRule="auto"/>
        <w:rPr>
          <w:rFonts w:ascii="Times New Roman" w:hAnsi="Times New Roman" w:cs="Times New Roman"/>
          <w:sz w:val="24"/>
          <w:szCs w:val="24"/>
        </w:rPr>
      </w:pPr>
    </w:p>
    <w:p w14:paraId="255D89C7" w14:textId="107B5304" w:rsidR="00B36B0C" w:rsidRPr="00AA0AA2" w:rsidRDefault="00B36B0C" w:rsidP="00AA0AA2">
      <w:pPr>
        <w:spacing w:line="480" w:lineRule="auto"/>
        <w:rPr>
          <w:rFonts w:ascii="Times New Roman" w:hAnsi="Times New Roman" w:cs="Times New Roman"/>
          <w:sz w:val="24"/>
          <w:szCs w:val="24"/>
        </w:rPr>
      </w:pPr>
    </w:p>
    <w:p w14:paraId="662C6B03" w14:textId="51123286" w:rsidR="00B36B0C" w:rsidRPr="00AA0AA2" w:rsidRDefault="00B36B0C" w:rsidP="00AA0AA2">
      <w:pPr>
        <w:spacing w:line="480" w:lineRule="auto"/>
        <w:rPr>
          <w:rFonts w:ascii="Times New Roman" w:hAnsi="Times New Roman" w:cs="Times New Roman"/>
          <w:sz w:val="24"/>
          <w:szCs w:val="24"/>
        </w:rPr>
      </w:pPr>
    </w:p>
    <w:p w14:paraId="42290FC1" w14:textId="3C4E271F" w:rsidR="00B36B0C" w:rsidRPr="00AA0AA2" w:rsidRDefault="00B36B0C" w:rsidP="00AA0AA2">
      <w:pPr>
        <w:spacing w:line="480" w:lineRule="auto"/>
        <w:rPr>
          <w:rFonts w:ascii="Times New Roman" w:hAnsi="Times New Roman" w:cs="Times New Roman"/>
          <w:sz w:val="24"/>
          <w:szCs w:val="24"/>
        </w:rPr>
      </w:pPr>
    </w:p>
    <w:p w14:paraId="1D3F9918" w14:textId="2BE0F67A" w:rsidR="00B36B0C" w:rsidRPr="00AA0AA2" w:rsidRDefault="00B36B0C" w:rsidP="00AA0AA2">
      <w:pPr>
        <w:spacing w:line="480" w:lineRule="auto"/>
        <w:rPr>
          <w:rFonts w:ascii="Times New Roman" w:hAnsi="Times New Roman" w:cs="Times New Roman"/>
          <w:sz w:val="24"/>
          <w:szCs w:val="24"/>
        </w:rPr>
      </w:pPr>
    </w:p>
    <w:p w14:paraId="50069589" w14:textId="5DF60240" w:rsidR="00B36B0C" w:rsidRPr="00AA0AA2" w:rsidRDefault="00B36B0C" w:rsidP="00AA0AA2">
      <w:pPr>
        <w:spacing w:line="480" w:lineRule="auto"/>
        <w:rPr>
          <w:rFonts w:ascii="Times New Roman" w:hAnsi="Times New Roman" w:cs="Times New Roman"/>
          <w:sz w:val="24"/>
          <w:szCs w:val="24"/>
        </w:rPr>
      </w:pPr>
    </w:p>
    <w:p w14:paraId="2FD64DF5" w14:textId="4AFC7B22" w:rsidR="00B36B0C" w:rsidRPr="00836B6C" w:rsidRDefault="00B36B0C" w:rsidP="00AA0AA2">
      <w:pPr>
        <w:spacing w:line="480" w:lineRule="auto"/>
        <w:rPr>
          <w:rFonts w:ascii="Times New Roman" w:hAnsi="Times New Roman" w:cs="Times New Roman"/>
          <w:sz w:val="24"/>
          <w:szCs w:val="24"/>
          <w:u w:val="single"/>
        </w:rPr>
      </w:pPr>
      <w:r w:rsidRPr="00836B6C">
        <w:rPr>
          <w:rFonts w:ascii="Times New Roman" w:hAnsi="Times New Roman" w:cs="Times New Roman"/>
          <w:sz w:val="24"/>
          <w:szCs w:val="24"/>
          <w:u w:val="single"/>
        </w:rPr>
        <w:lastRenderedPageBreak/>
        <w:t>Refrences:</w:t>
      </w:r>
    </w:p>
    <w:p w14:paraId="530CAFF3" w14:textId="482C0445" w:rsidR="00B36B0C" w:rsidRPr="00AA0AA2" w:rsidRDefault="00B36B0C" w:rsidP="00AA0AA2">
      <w:pPr>
        <w:spacing w:line="480" w:lineRule="auto"/>
        <w:rPr>
          <w:rFonts w:ascii="Times New Roman" w:hAnsi="Times New Roman" w:cs="Times New Roman"/>
          <w:sz w:val="24"/>
          <w:szCs w:val="24"/>
        </w:rPr>
      </w:pPr>
    </w:p>
    <w:p w14:paraId="0847F514"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t xml:space="preserve">Andell, P. (2019) </w:t>
      </w:r>
      <w:r w:rsidRPr="00AA0AA2">
        <w:rPr>
          <w:rFonts w:ascii="Times New Roman" w:hAnsi="Times New Roman" w:cs="Times New Roman"/>
          <w:i/>
          <w:sz w:val="24"/>
          <w:szCs w:val="24"/>
        </w:rPr>
        <w:t>Thinking seriously about gangs: towards a critical realist approach</w:t>
      </w:r>
      <w:r w:rsidRPr="00AA0AA2">
        <w:rPr>
          <w:rFonts w:ascii="Times New Roman" w:hAnsi="Times New Roman" w:cs="Times New Roman"/>
          <w:sz w:val="24"/>
          <w:szCs w:val="24"/>
        </w:rPr>
        <w:t>. United Kingdom: Springer.</w:t>
      </w:r>
    </w:p>
    <w:p w14:paraId="4B91BC6F" w14:textId="77777777" w:rsidR="009C10DC" w:rsidRPr="00AA0AA2" w:rsidRDefault="009C10DC" w:rsidP="00AA0AA2">
      <w:pPr>
        <w:spacing w:line="480" w:lineRule="auto"/>
        <w:rPr>
          <w:rFonts w:ascii="Times New Roman" w:hAnsi="Times New Roman" w:cs="Times New Roman"/>
          <w:sz w:val="24"/>
          <w:szCs w:val="24"/>
        </w:rPr>
      </w:pPr>
    </w:p>
    <w:p w14:paraId="30F6C2B2"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t>Andell, P and Pitts, J (2018) The end of the line? The impact of county lines drug distribution on youth crime in a target destination. Available at: https://www.youthandpolicy.org/articles/the-end-of-the-line/ (Accessed: 21st July 2022).</w:t>
      </w:r>
    </w:p>
    <w:p w14:paraId="0597EE60" w14:textId="77777777" w:rsidR="009C10DC" w:rsidRPr="00AA0AA2" w:rsidRDefault="009C10DC" w:rsidP="00AA0AA2">
      <w:pPr>
        <w:spacing w:line="480" w:lineRule="auto"/>
        <w:rPr>
          <w:rFonts w:ascii="Times New Roman" w:hAnsi="Times New Roman" w:cs="Times New Roman"/>
          <w:sz w:val="24"/>
          <w:szCs w:val="24"/>
        </w:rPr>
      </w:pPr>
    </w:p>
    <w:p w14:paraId="30A085D5"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t>Andrees, B and Linden, V (2005) ‘Designing trafficking research from a labour market</w:t>
      </w:r>
    </w:p>
    <w:p w14:paraId="193B159F"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t xml:space="preserve">perspective: the ilo experience’, </w:t>
      </w:r>
      <w:r w:rsidRPr="00AA0AA2">
        <w:rPr>
          <w:rFonts w:ascii="Times New Roman" w:hAnsi="Times New Roman" w:cs="Times New Roman"/>
          <w:i/>
          <w:sz w:val="24"/>
          <w:szCs w:val="24"/>
        </w:rPr>
        <w:t>International Migration</w:t>
      </w:r>
      <w:r w:rsidRPr="00AA0AA2">
        <w:rPr>
          <w:rFonts w:ascii="Times New Roman" w:hAnsi="Times New Roman" w:cs="Times New Roman"/>
          <w:sz w:val="24"/>
          <w:szCs w:val="24"/>
        </w:rPr>
        <w:t>, 43(2), pp. 55-73.</w:t>
      </w:r>
    </w:p>
    <w:p w14:paraId="0AB9350E" w14:textId="77777777" w:rsidR="009C10DC" w:rsidRPr="00AA0AA2" w:rsidRDefault="009C10DC" w:rsidP="00AA0AA2">
      <w:pPr>
        <w:spacing w:line="480" w:lineRule="auto"/>
        <w:rPr>
          <w:rFonts w:ascii="Times New Roman" w:hAnsi="Times New Roman" w:cs="Times New Roman"/>
          <w:sz w:val="24"/>
          <w:szCs w:val="24"/>
        </w:rPr>
      </w:pPr>
    </w:p>
    <w:p w14:paraId="7E3507B7"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t xml:space="preserve">Atkinson, M., Jones, M and Lamont, E (2007) </w:t>
      </w:r>
      <w:r w:rsidRPr="00AA0AA2">
        <w:rPr>
          <w:rFonts w:ascii="Times New Roman" w:hAnsi="Times New Roman" w:cs="Times New Roman"/>
          <w:i/>
          <w:sz w:val="24"/>
          <w:szCs w:val="24"/>
        </w:rPr>
        <w:t>Multi-Agency Working and its Implications for Practice: A Review of the Literature.</w:t>
      </w:r>
      <w:r w:rsidRPr="00AA0AA2">
        <w:rPr>
          <w:rFonts w:ascii="Times New Roman" w:hAnsi="Times New Roman" w:cs="Times New Roman"/>
          <w:sz w:val="24"/>
          <w:szCs w:val="24"/>
        </w:rPr>
        <w:t xml:space="preserve"> Available: https://www.nfer.ac.uk/media/2001/mad01.pdf (Accessed: 13 July 2022).</w:t>
      </w:r>
    </w:p>
    <w:p w14:paraId="5375E912" w14:textId="77777777" w:rsidR="009C10DC" w:rsidRPr="00AA0AA2" w:rsidRDefault="009C10DC" w:rsidP="00AA0AA2">
      <w:pPr>
        <w:spacing w:line="480" w:lineRule="auto"/>
        <w:rPr>
          <w:rFonts w:ascii="Times New Roman" w:hAnsi="Times New Roman" w:cs="Times New Roman"/>
          <w:i/>
          <w:sz w:val="24"/>
          <w:szCs w:val="24"/>
        </w:rPr>
      </w:pPr>
    </w:p>
    <w:p w14:paraId="6D7B3F76"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t xml:space="preserve">Bacon, M (2016) </w:t>
      </w:r>
      <w:r w:rsidRPr="00AA0AA2">
        <w:rPr>
          <w:rFonts w:ascii="Times New Roman" w:hAnsi="Times New Roman" w:cs="Times New Roman"/>
          <w:i/>
          <w:sz w:val="24"/>
          <w:szCs w:val="24"/>
        </w:rPr>
        <w:t>Taking care of business: police detectives, drug law enforcement and proactive investigation</w:t>
      </w:r>
      <w:r w:rsidRPr="00AA0AA2">
        <w:rPr>
          <w:rFonts w:ascii="Times New Roman" w:hAnsi="Times New Roman" w:cs="Times New Roman"/>
          <w:sz w:val="24"/>
          <w:szCs w:val="24"/>
        </w:rPr>
        <w:t>. Oxford: OUP.</w:t>
      </w:r>
    </w:p>
    <w:p w14:paraId="2C3E8F99" w14:textId="77777777" w:rsidR="009C10DC" w:rsidRPr="00AA0AA2" w:rsidRDefault="009C10DC" w:rsidP="00AA0AA2">
      <w:pPr>
        <w:spacing w:line="480" w:lineRule="auto"/>
        <w:rPr>
          <w:rFonts w:ascii="Times New Roman" w:hAnsi="Times New Roman" w:cs="Times New Roman"/>
          <w:sz w:val="24"/>
          <w:szCs w:val="24"/>
        </w:rPr>
      </w:pPr>
    </w:p>
    <w:p w14:paraId="7717B2A0"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t xml:space="preserve">Birk, M and Mills, J (2015) </w:t>
      </w:r>
      <w:r w:rsidRPr="00AA0AA2">
        <w:rPr>
          <w:rFonts w:ascii="Times New Roman" w:hAnsi="Times New Roman" w:cs="Times New Roman"/>
          <w:i/>
          <w:sz w:val="24"/>
          <w:szCs w:val="24"/>
        </w:rPr>
        <w:t>Grounded theory: a practical guide</w:t>
      </w:r>
      <w:r w:rsidRPr="00AA0AA2">
        <w:rPr>
          <w:rFonts w:ascii="Times New Roman" w:hAnsi="Times New Roman" w:cs="Times New Roman"/>
          <w:sz w:val="24"/>
          <w:szCs w:val="24"/>
        </w:rPr>
        <w:t>. 2nd ed. London: Sage.</w:t>
      </w:r>
    </w:p>
    <w:p w14:paraId="632CA05B" w14:textId="77777777" w:rsidR="009C10DC" w:rsidRPr="00AA0AA2" w:rsidRDefault="009C10DC" w:rsidP="00AA0AA2">
      <w:pPr>
        <w:spacing w:line="480" w:lineRule="auto"/>
        <w:rPr>
          <w:rFonts w:ascii="Times New Roman" w:hAnsi="Times New Roman" w:cs="Times New Roman"/>
          <w:sz w:val="24"/>
          <w:szCs w:val="24"/>
        </w:rPr>
      </w:pPr>
    </w:p>
    <w:p w14:paraId="4210A331"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lastRenderedPageBreak/>
        <w:t xml:space="preserve">Blakeburn, M and Smith, R (2021) ‘Exploring the role of the british transport police in responding to ‘county lines’ drug markets: enforcement and safeguarding perspectives’, </w:t>
      </w:r>
      <w:r w:rsidRPr="00AA0AA2">
        <w:rPr>
          <w:rFonts w:ascii="Times New Roman" w:hAnsi="Times New Roman" w:cs="Times New Roman"/>
          <w:i/>
          <w:sz w:val="24"/>
          <w:szCs w:val="24"/>
        </w:rPr>
        <w:t>The Police Journal</w:t>
      </w:r>
      <w:r w:rsidRPr="00AA0AA2">
        <w:rPr>
          <w:rFonts w:ascii="Times New Roman" w:hAnsi="Times New Roman" w:cs="Times New Roman"/>
          <w:sz w:val="24"/>
          <w:szCs w:val="24"/>
        </w:rPr>
        <w:t>, 94(2), pp. 239-256.</w:t>
      </w:r>
    </w:p>
    <w:p w14:paraId="13516A5E" w14:textId="77777777" w:rsidR="009C10DC" w:rsidRPr="00AA0AA2" w:rsidRDefault="009C10DC" w:rsidP="00AA0AA2">
      <w:pPr>
        <w:spacing w:line="480" w:lineRule="auto"/>
        <w:rPr>
          <w:rFonts w:ascii="Times New Roman" w:hAnsi="Times New Roman" w:cs="Times New Roman"/>
          <w:sz w:val="24"/>
          <w:szCs w:val="24"/>
        </w:rPr>
      </w:pPr>
    </w:p>
    <w:p w14:paraId="356A4A47"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t>Brown, K (2017) ‘The governance of vulnerability: regulation, support and social divisions in</w:t>
      </w:r>
    </w:p>
    <w:p w14:paraId="49B04D20"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t xml:space="preserve">Action’, </w:t>
      </w:r>
      <w:r w:rsidRPr="00AA0AA2">
        <w:rPr>
          <w:rFonts w:ascii="Times New Roman" w:hAnsi="Times New Roman" w:cs="Times New Roman"/>
          <w:i/>
          <w:sz w:val="24"/>
          <w:szCs w:val="24"/>
        </w:rPr>
        <w:t>International Journal of Sociology and Social Policy</w:t>
      </w:r>
      <w:r w:rsidRPr="00AA0AA2">
        <w:rPr>
          <w:rFonts w:ascii="Times New Roman" w:hAnsi="Times New Roman" w:cs="Times New Roman"/>
          <w:sz w:val="24"/>
          <w:szCs w:val="24"/>
        </w:rPr>
        <w:t xml:space="preserve">, 37(12), pp. 667-682. </w:t>
      </w:r>
    </w:p>
    <w:p w14:paraId="0B8B9B78" w14:textId="77777777" w:rsidR="009C10DC" w:rsidRPr="00AA0AA2" w:rsidRDefault="009C10DC" w:rsidP="00AA0AA2">
      <w:pPr>
        <w:spacing w:line="480" w:lineRule="auto"/>
        <w:rPr>
          <w:rFonts w:ascii="Times New Roman" w:hAnsi="Times New Roman" w:cs="Times New Roman"/>
          <w:sz w:val="24"/>
          <w:szCs w:val="24"/>
        </w:rPr>
      </w:pPr>
    </w:p>
    <w:p w14:paraId="05D81214"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t xml:space="preserve">Cockbain, E (2018) </w:t>
      </w:r>
      <w:r w:rsidRPr="00AA0AA2">
        <w:rPr>
          <w:rFonts w:ascii="Times New Roman" w:hAnsi="Times New Roman" w:cs="Times New Roman"/>
          <w:i/>
          <w:sz w:val="24"/>
          <w:szCs w:val="24"/>
        </w:rPr>
        <w:t>Offender and Victim Networks in Human Trafficking</w:t>
      </w:r>
      <w:r w:rsidRPr="00AA0AA2">
        <w:rPr>
          <w:rFonts w:ascii="Times New Roman" w:hAnsi="Times New Roman" w:cs="Times New Roman"/>
          <w:sz w:val="24"/>
          <w:szCs w:val="24"/>
        </w:rPr>
        <w:t>. Routledge: Abingdon.</w:t>
      </w:r>
    </w:p>
    <w:p w14:paraId="4D3A47AE" w14:textId="77777777" w:rsidR="009C10DC" w:rsidRPr="00AA0AA2" w:rsidRDefault="009C10DC" w:rsidP="00AA0AA2">
      <w:pPr>
        <w:spacing w:line="480" w:lineRule="auto"/>
        <w:rPr>
          <w:rFonts w:ascii="Times New Roman" w:hAnsi="Times New Roman" w:cs="Times New Roman"/>
          <w:sz w:val="24"/>
          <w:szCs w:val="24"/>
        </w:rPr>
      </w:pPr>
    </w:p>
    <w:p w14:paraId="7F915E68" w14:textId="77777777" w:rsidR="00836B6C" w:rsidRDefault="00836B6C" w:rsidP="00AA0AA2">
      <w:pPr>
        <w:spacing w:line="480" w:lineRule="auto"/>
        <w:rPr>
          <w:rFonts w:ascii="Times New Roman" w:hAnsi="Times New Roman" w:cs="Times New Roman"/>
          <w:sz w:val="24"/>
          <w:szCs w:val="24"/>
        </w:rPr>
      </w:pPr>
    </w:p>
    <w:p w14:paraId="4FDCC3D0" w14:textId="3DE46F5F"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t>Coliandris, G (2015) ‘County lines and wicked problems: exploring the need for improved</w:t>
      </w:r>
    </w:p>
    <w:p w14:paraId="6350E817"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t>policing approaches to vulnerability and early intervention’,</w:t>
      </w:r>
      <w:r w:rsidRPr="00AA0AA2">
        <w:rPr>
          <w:rFonts w:ascii="Times New Roman" w:hAnsi="Times New Roman" w:cs="Times New Roman"/>
          <w:i/>
          <w:sz w:val="24"/>
          <w:szCs w:val="24"/>
        </w:rPr>
        <w:t xml:space="preserve"> Australasian Policing</w:t>
      </w:r>
      <w:r w:rsidRPr="00AA0AA2">
        <w:rPr>
          <w:rFonts w:ascii="Times New Roman" w:hAnsi="Times New Roman" w:cs="Times New Roman"/>
          <w:sz w:val="24"/>
          <w:szCs w:val="24"/>
        </w:rPr>
        <w:t>, 7(2), pp. 25-35.</w:t>
      </w:r>
    </w:p>
    <w:p w14:paraId="31E498EB" w14:textId="77777777" w:rsidR="009C10DC" w:rsidRPr="00AA0AA2" w:rsidRDefault="009C10DC" w:rsidP="00AA0AA2">
      <w:pPr>
        <w:spacing w:line="480" w:lineRule="auto"/>
        <w:rPr>
          <w:rFonts w:ascii="Times New Roman" w:hAnsi="Times New Roman" w:cs="Times New Roman"/>
          <w:sz w:val="24"/>
          <w:szCs w:val="24"/>
        </w:rPr>
      </w:pPr>
    </w:p>
    <w:p w14:paraId="29CB2BB1"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t xml:space="preserve">Collison, M (1995) </w:t>
      </w:r>
      <w:r w:rsidRPr="00AA0AA2">
        <w:rPr>
          <w:rFonts w:ascii="Times New Roman" w:hAnsi="Times New Roman" w:cs="Times New Roman"/>
          <w:i/>
          <w:sz w:val="24"/>
          <w:szCs w:val="24"/>
        </w:rPr>
        <w:t>Police, drugs and community</w:t>
      </w:r>
      <w:r w:rsidRPr="00AA0AA2">
        <w:rPr>
          <w:rFonts w:ascii="Times New Roman" w:hAnsi="Times New Roman" w:cs="Times New Roman"/>
          <w:sz w:val="24"/>
          <w:szCs w:val="24"/>
        </w:rPr>
        <w:t>. London: Free Association Books.</w:t>
      </w:r>
    </w:p>
    <w:p w14:paraId="7257E13E" w14:textId="77777777" w:rsidR="009C10DC" w:rsidRPr="00AA0AA2" w:rsidRDefault="009C10DC" w:rsidP="00AA0AA2">
      <w:pPr>
        <w:spacing w:line="480" w:lineRule="auto"/>
        <w:rPr>
          <w:rFonts w:ascii="Times New Roman" w:hAnsi="Times New Roman" w:cs="Times New Roman"/>
          <w:sz w:val="24"/>
          <w:szCs w:val="24"/>
        </w:rPr>
      </w:pPr>
    </w:p>
    <w:p w14:paraId="3068ED5A"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t xml:space="preserve">Coomber, R (2006) </w:t>
      </w:r>
      <w:r w:rsidRPr="00AA0AA2">
        <w:rPr>
          <w:rFonts w:ascii="Times New Roman" w:hAnsi="Times New Roman" w:cs="Times New Roman"/>
          <w:i/>
          <w:sz w:val="24"/>
          <w:szCs w:val="24"/>
        </w:rPr>
        <w:t>Pusher myths: resituating the drug dealer</w:t>
      </w:r>
      <w:r w:rsidRPr="00AA0AA2">
        <w:rPr>
          <w:rFonts w:ascii="Times New Roman" w:hAnsi="Times New Roman" w:cs="Times New Roman"/>
          <w:sz w:val="24"/>
          <w:szCs w:val="24"/>
        </w:rPr>
        <w:t>. London: Free Association Books.</w:t>
      </w:r>
    </w:p>
    <w:p w14:paraId="446669D7" w14:textId="77777777" w:rsidR="009C10DC" w:rsidRPr="00AA0AA2" w:rsidRDefault="009C10DC" w:rsidP="00AA0AA2">
      <w:pPr>
        <w:spacing w:line="480" w:lineRule="auto"/>
        <w:rPr>
          <w:rFonts w:ascii="Times New Roman" w:hAnsi="Times New Roman" w:cs="Times New Roman"/>
          <w:sz w:val="24"/>
          <w:szCs w:val="24"/>
        </w:rPr>
      </w:pPr>
    </w:p>
    <w:p w14:paraId="27F73646"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lastRenderedPageBreak/>
        <w:t xml:space="preserve">Coomber, R., Moyle, L., and Mahoney, M (2017) ‘Symbolic policing: situating targeted police operations/‘crackdowns’ on street-level drug markets’, </w:t>
      </w:r>
      <w:r w:rsidRPr="00AA0AA2">
        <w:rPr>
          <w:rFonts w:ascii="Times New Roman" w:hAnsi="Times New Roman" w:cs="Times New Roman"/>
          <w:i/>
          <w:sz w:val="24"/>
          <w:szCs w:val="24"/>
        </w:rPr>
        <w:t xml:space="preserve">Policing and Society, </w:t>
      </w:r>
      <w:r w:rsidRPr="00AA0AA2">
        <w:rPr>
          <w:rFonts w:ascii="Times New Roman" w:hAnsi="Times New Roman" w:cs="Times New Roman"/>
          <w:sz w:val="24"/>
          <w:szCs w:val="24"/>
        </w:rPr>
        <w:t>29(1), pp. 1-17. DOI: 10.1080/10439463.2017.1323893.</w:t>
      </w:r>
    </w:p>
    <w:p w14:paraId="51E9D4C0" w14:textId="77777777" w:rsidR="009C10DC" w:rsidRPr="00AA0AA2" w:rsidRDefault="009C10DC" w:rsidP="00AA0AA2">
      <w:pPr>
        <w:spacing w:line="480" w:lineRule="auto"/>
        <w:rPr>
          <w:rFonts w:ascii="Times New Roman" w:hAnsi="Times New Roman" w:cs="Times New Roman"/>
          <w:sz w:val="24"/>
          <w:szCs w:val="24"/>
        </w:rPr>
      </w:pPr>
    </w:p>
    <w:p w14:paraId="1293A1DE"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t>Coomber, R and Moyle, L (2018) ‘The changing shape of street-level heroin and crack supply in england: commuting, holidaying and cuckooing drug dealers across “county lines”,</w:t>
      </w:r>
    </w:p>
    <w:p w14:paraId="44B58C80"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i/>
          <w:sz w:val="24"/>
          <w:szCs w:val="24"/>
        </w:rPr>
        <w:t>The British Journal of Criminology,</w:t>
      </w:r>
      <w:r w:rsidRPr="00AA0AA2">
        <w:rPr>
          <w:rFonts w:ascii="Times New Roman" w:hAnsi="Times New Roman" w:cs="Times New Roman"/>
          <w:sz w:val="24"/>
          <w:szCs w:val="24"/>
        </w:rPr>
        <w:t xml:space="preserve"> 58(6), pp. 1323-1342. DOI.org/10.1093/bjc/azx068.</w:t>
      </w:r>
    </w:p>
    <w:p w14:paraId="63E0B09D" w14:textId="77777777" w:rsidR="00836B6C" w:rsidRDefault="00836B6C" w:rsidP="00AA0AA2">
      <w:pPr>
        <w:spacing w:line="480" w:lineRule="auto"/>
        <w:rPr>
          <w:rFonts w:ascii="Times New Roman" w:hAnsi="Times New Roman" w:cs="Times New Roman"/>
          <w:i/>
          <w:sz w:val="24"/>
          <w:szCs w:val="24"/>
        </w:rPr>
      </w:pPr>
    </w:p>
    <w:p w14:paraId="03DBF5F3" w14:textId="69B51B2E"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i/>
          <w:sz w:val="24"/>
          <w:szCs w:val="24"/>
        </w:rPr>
        <w:t>Digital Economy Act 2017</w:t>
      </w:r>
      <w:r w:rsidRPr="00AA0AA2">
        <w:rPr>
          <w:rFonts w:ascii="Times New Roman" w:hAnsi="Times New Roman" w:cs="Times New Roman"/>
          <w:sz w:val="24"/>
          <w:szCs w:val="24"/>
        </w:rPr>
        <w:t>, c. 30. Available at: https://www.legislation.gov.uk/ukpga/2017/30/contents/enacted (Accessed: 20th July 2022).</w:t>
      </w:r>
    </w:p>
    <w:p w14:paraId="287730E3" w14:textId="77777777" w:rsidR="009C10DC" w:rsidRPr="00AA0AA2" w:rsidRDefault="009C10DC" w:rsidP="00AA0AA2">
      <w:pPr>
        <w:spacing w:line="480" w:lineRule="auto"/>
        <w:rPr>
          <w:rFonts w:ascii="Times New Roman" w:hAnsi="Times New Roman" w:cs="Times New Roman"/>
          <w:sz w:val="24"/>
          <w:szCs w:val="24"/>
        </w:rPr>
      </w:pPr>
    </w:p>
    <w:p w14:paraId="7F9B447C"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t xml:space="preserve">Ericson, R (2007) ‘Rules in policing: five perspectives’, </w:t>
      </w:r>
      <w:r w:rsidRPr="00AA0AA2">
        <w:rPr>
          <w:rFonts w:ascii="Times New Roman" w:hAnsi="Times New Roman" w:cs="Times New Roman"/>
          <w:i/>
          <w:sz w:val="24"/>
          <w:szCs w:val="24"/>
        </w:rPr>
        <w:t>Theoretical criminology</w:t>
      </w:r>
      <w:r w:rsidRPr="00AA0AA2">
        <w:rPr>
          <w:rFonts w:ascii="Times New Roman" w:hAnsi="Times New Roman" w:cs="Times New Roman"/>
          <w:sz w:val="24"/>
          <w:szCs w:val="24"/>
        </w:rPr>
        <w:t>, 11 (3), pp. 367-401.</w:t>
      </w:r>
    </w:p>
    <w:p w14:paraId="029F48F4" w14:textId="77777777" w:rsidR="009C10DC" w:rsidRPr="00AA0AA2" w:rsidRDefault="009C10DC" w:rsidP="00AA0AA2">
      <w:pPr>
        <w:spacing w:line="480" w:lineRule="auto"/>
        <w:rPr>
          <w:rFonts w:ascii="Times New Roman" w:hAnsi="Times New Roman" w:cs="Times New Roman"/>
          <w:sz w:val="24"/>
          <w:szCs w:val="24"/>
        </w:rPr>
      </w:pPr>
    </w:p>
    <w:p w14:paraId="33BE6E84"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t xml:space="preserve">Ford, S (2018) </w:t>
      </w:r>
      <w:r w:rsidRPr="00AA0AA2">
        <w:rPr>
          <w:rFonts w:ascii="Times New Roman" w:hAnsi="Times New Roman" w:cs="Times New Roman"/>
          <w:i/>
          <w:sz w:val="24"/>
          <w:szCs w:val="24"/>
        </w:rPr>
        <w:t>County Lines – a national summary and emerging best practice</w:t>
      </w:r>
      <w:r w:rsidRPr="00AA0AA2">
        <w:rPr>
          <w:rFonts w:ascii="Times New Roman" w:hAnsi="Times New Roman" w:cs="Times New Roman"/>
          <w:sz w:val="24"/>
          <w:szCs w:val="24"/>
        </w:rPr>
        <w:t>.</w:t>
      </w:r>
    </w:p>
    <w:p w14:paraId="2BA28870"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t>Available at: https://www.local.gov.uk/sites/default/files/documents/</w:t>
      </w:r>
    </w:p>
    <w:p w14:paraId="1558E9F0"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t>County%20Lines%20National%20Summary%20-%20Simon%20Ford%20WEB.pdf (Accessed: 13 July 2022).</w:t>
      </w:r>
    </w:p>
    <w:p w14:paraId="0F1346FA" w14:textId="77777777" w:rsidR="009C10DC" w:rsidRPr="00AA0AA2" w:rsidRDefault="009C10DC" w:rsidP="00AA0AA2">
      <w:pPr>
        <w:spacing w:line="480" w:lineRule="auto"/>
        <w:rPr>
          <w:rFonts w:ascii="Times New Roman" w:hAnsi="Times New Roman" w:cs="Times New Roman"/>
          <w:sz w:val="24"/>
          <w:szCs w:val="24"/>
        </w:rPr>
      </w:pPr>
    </w:p>
    <w:p w14:paraId="71968D6E"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t xml:space="preserve">Glaser, B and Strauss, A (1967) </w:t>
      </w:r>
      <w:r w:rsidRPr="00AA0AA2">
        <w:rPr>
          <w:rFonts w:ascii="Times New Roman" w:hAnsi="Times New Roman" w:cs="Times New Roman"/>
          <w:i/>
          <w:sz w:val="24"/>
          <w:szCs w:val="24"/>
        </w:rPr>
        <w:t>The discovery of grounded theory</w:t>
      </w:r>
      <w:r w:rsidRPr="00AA0AA2">
        <w:rPr>
          <w:rFonts w:ascii="Times New Roman" w:hAnsi="Times New Roman" w:cs="Times New Roman"/>
          <w:sz w:val="24"/>
          <w:szCs w:val="24"/>
        </w:rPr>
        <w:t>. Chicago: Aldine.</w:t>
      </w:r>
    </w:p>
    <w:p w14:paraId="37BCA009" w14:textId="77777777" w:rsidR="009C10DC" w:rsidRPr="00AA0AA2" w:rsidRDefault="009C10DC" w:rsidP="00AA0AA2">
      <w:pPr>
        <w:spacing w:line="480" w:lineRule="auto"/>
        <w:rPr>
          <w:rFonts w:ascii="Times New Roman" w:hAnsi="Times New Roman" w:cs="Times New Roman"/>
          <w:sz w:val="24"/>
          <w:szCs w:val="24"/>
        </w:rPr>
      </w:pPr>
    </w:p>
    <w:p w14:paraId="5A544279"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lastRenderedPageBreak/>
        <w:t xml:space="preserve">GOV.UK (2017) </w:t>
      </w:r>
      <w:r w:rsidRPr="00AA0AA2">
        <w:rPr>
          <w:rFonts w:ascii="Times New Roman" w:hAnsi="Times New Roman" w:cs="Times New Roman"/>
          <w:i/>
          <w:sz w:val="24"/>
          <w:szCs w:val="24"/>
        </w:rPr>
        <w:t>Government takes action on county line drug gangs</w:t>
      </w:r>
      <w:r w:rsidRPr="00AA0AA2">
        <w:rPr>
          <w:rFonts w:ascii="Times New Roman" w:hAnsi="Times New Roman" w:cs="Times New Roman"/>
          <w:sz w:val="24"/>
          <w:szCs w:val="24"/>
        </w:rPr>
        <w:t>. Available at: https://www.gov.uk/government/news/government-takes-action-on-county-line-drug-gangs (Accessed: 18 July 2022).</w:t>
      </w:r>
    </w:p>
    <w:p w14:paraId="6D87078D" w14:textId="77777777" w:rsidR="009C10DC" w:rsidRPr="00AA0AA2" w:rsidRDefault="009C10DC" w:rsidP="00AA0AA2">
      <w:pPr>
        <w:spacing w:line="480" w:lineRule="auto"/>
        <w:rPr>
          <w:rFonts w:ascii="Times New Roman" w:hAnsi="Times New Roman" w:cs="Times New Roman"/>
          <w:sz w:val="24"/>
          <w:szCs w:val="24"/>
        </w:rPr>
      </w:pPr>
    </w:p>
    <w:p w14:paraId="7039A621"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t xml:space="preserve">Harding, S (2020) </w:t>
      </w:r>
      <w:r w:rsidRPr="00AA0AA2">
        <w:rPr>
          <w:rFonts w:ascii="Times New Roman" w:hAnsi="Times New Roman" w:cs="Times New Roman"/>
          <w:i/>
          <w:sz w:val="24"/>
          <w:szCs w:val="24"/>
        </w:rPr>
        <w:t>County lines: exploitation and drug dealing among urban street gangs</w:t>
      </w:r>
      <w:r w:rsidRPr="00AA0AA2">
        <w:rPr>
          <w:rFonts w:ascii="Times New Roman" w:hAnsi="Times New Roman" w:cs="Times New Roman"/>
          <w:sz w:val="24"/>
          <w:szCs w:val="24"/>
        </w:rPr>
        <w:t>. Bristol University: Press/Policy Press.</w:t>
      </w:r>
    </w:p>
    <w:p w14:paraId="6EA72E35" w14:textId="77777777" w:rsidR="009C10DC" w:rsidRPr="00AA0AA2" w:rsidRDefault="009C10DC" w:rsidP="00AA0AA2">
      <w:pPr>
        <w:spacing w:line="480" w:lineRule="auto"/>
        <w:rPr>
          <w:rFonts w:ascii="Times New Roman" w:hAnsi="Times New Roman" w:cs="Times New Roman"/>
          <w:sz w:val="24"/>
          <w:szCs w:val="24"/>
        </w:rPr>
      </w:pPr>
    </w:p>
    <w:p w14:paraId="1EA48897"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t>HM Government (2017)D</w:t>
      </w:r>
      <w:r w:rsidRPr="00AA0AA2">
        <w:rPr>
          <w:rFonts w:ascii="Times New Roman" w:hAnsi="Times New Roman" w:cs="Times New Roman"/>
          <w:i/>
          <w:sz w:val="24"/>
          <w:szCs w:val="24"/>
        </w:rPr>
        <w:t>rug strategy.</w:t>
      </w:r>
      <w:r w:rsidRPr="00AA0AA2">
        <w:rPr>
          <w:rFonts w:ascii="Times New Roman" w:hAnsi="Times New Roman" w:cs="Times New Roman"/>
          <w:sz w:val="24"/>
          <w:szCs w:val="24"/>
        </w:rPr>
        <w:t xml:space="preserve"> London: Home Office.</w:t>
      </w:r>
    </w:p>
    <w:p w14:paraId="2918BA89" w14:textId="77777777" w:rsidR="009C10DC" w:rsidRPr="00AA0AA2" w:rsidRDefault="009C10DC" w:rsidP="00AA0AA2">
      <w:pPr>
        <w:spacing w:line="480" w:lineRule="auto"/>
        <w:rPr>
          <w:rFonts w:ascii="Times New Roman" w:hAnsi="Times New Roman" w:cs="Times New Roman"/>
          <w:sz w:val="24"/>
          <w:szCs w:val="24"/>
        </w:rPr>
      </w:pPr>
    </w:p>
    <w:p w14:paraId="34B8DDA8"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t xml:space="preserve">Home Office (2018) </w:t>
      </w:r>
      <w:r w:rsidRPr="00AA0AA2">
        <w:rPr>
          <w:rFonts w:ascii="Times New Roman" w:hAnsi="Times New Roman" w:cs="Times New Roman"/>
          <w:i/>
          <w:sz w:val="24"/>
          <w:szCs w:val="24"/>
        </w:rPr>
        <w:t>Serious Violence Strategy</w:t>
      </w:r>
      <w:r w:rsidRPr="00AA0AA2">
        <w:rPr>
          <w:rFonts w:ascii="Times New Roman" w:hAnsi="Times New Roman" w:cs="Times New Roman"/>
          <w:sz w:val="24"/>
          <w:szCs w:val="24"/>
        </w:rPr>
        <w:t>. Available at: https://assets.</w:t>
      </w:r>
    </w:p>
    <w:p w14:paraId="331C3F3D"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t>publishing.service.gov.uk/government/uploads/system/uploads/attachment_data/file/698009/</w:t>
      </w:r>
    </w:p>
    <w:p w14:paraId="5DB2CC64"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t>serious-violence-strategy.pdf (Accessed: 13 July 2022).</w:t>
      </w:r>
    </w:p>
    <w:p w14:paraId="2F58123D" w14:textId="77777777" w:rsidR="009C10DC" w:rsidRPr="00AA0AA2" w:rsidRDefault="009C10DC" w:rsidP="00AA0AA2">
      <w:pPr>
        <w:spacing w:line="480" w:lineRule="auto"/>
        <w:rPr>
          <w:rFonts w:ascii="Times New Roman" w:hAnsi="Times New Roman" w:cs="Times New Roman"/>
          <w:sz w:val="24"/>
          <w:szCs w:val="24"/>
        </w:rPr>
      </w:pPr>
    </w:p>
    <w:p w14:paraId="60C075F1"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t xml:space="preserve">Hudek, J (2018) </w:t>
      </w:r>
      <w:r w:rsidRPr="00AA0AA2">
        <w:rPr>
          <w:rFonts w:ascii="Times New Roman" w:hAnsi="Times New Roman" w:cs="Times New Roman"/>
          <w:i/>
          <w:sz w:val="24"/>
          <w:szCs w:val="24"/>
        </w:rPr>
        <w:t>County Lines Scoping Report. St Giles Trust and Missing People</w:t>
      </w:r>
      <w:r w:rsidRPr="00AA0AA2">
        <w:rPr>
          <w:rFonts w:ascii="Times New Roman" w:hAnsi="Times New Roman" w:cs="Times New Roman"/>
          <w:sz w:val="24"/>
          <w:szCs w:val="24"/>
        </w:rPr>
        <w:t>. Available at:</w:t>
      </w:r>
    </w:p>
    <w:p w14:paraId="527978D7"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t>https://www.basw.co.uk/system/files/resources/County%20Lines%20Scoping%20Report%</w:t>
      </w:r>
    </w:p>
    <w:p w14:paraId="191DA53A"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t>20May%202018%20designed.pdf (Accessed: 13 July 2022).</w:t>
      </w:r>
    </w:p>
    <w:p w14:paraId="215862BC" w14:textId="77777777" w:rsidR="009C10DC" w:rsidRPr="00AA0AA2" w:rsidRDefault="009C10DC" w:rsidP="00AA0AA2">
      <w:pPr>
        <w:spacing w:line="480" w:lineRule="auto"/>
        <w:rPr>
          <w:rFonts w:ascii="Times New Roman" w:hAnsi="Times New Roman" w:cs="Times New Roman"/>
          <w:sz w:val="24"/>
          <w:szCs w:val="24"/>
        </w:rPr>
      </w:pPr>
    </w:p>
    <w:p w14:paraId="56D096C5"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t xml:space="preserve">Innes, M. (2010) ‘Criminal Legacies: Community Impact Assessments and Defining “Success” and “Harm” in Police Homicide Investigations’, </w:t>
      </w:r>
      <w:r w:rsidRPr="00AA0AA2">
        <w:rPr>
          <w:rFonts w:ascii="Times New Roman" w:hAnsi="Times New Roman" w:cs="Times New Roman"/>
          <w:i/>
          <w:sz w:val="24"/>
          <w:szCs w:val="24"/>
        </w:rPr>
        <w:t>Journal of Contemporary Criminal Justice,</w:t>
      </w:r>
      <w:r w:rsidRPr="00AA0AA2">
        <w:rPr>
          <w:rFonts w:ascii="Times New Roman" w:hAnsi="Times New Roman" w:cs="Times New Roman"/>
          <w:sz w:val="24"/>
          <w:szCs w:val="24"/>
        </w:rPr>
        <w:t xml:space="preserve"> 26(4), pp. 367-381.</w:t>
      </w:r>
    </w:p>
    <w:p w14:paraId="1B34E08E" w14:textId="77777777" w:rsidR="009C10DC" w:rsidRPr="00AA0AA2" w:rsidRDefault="009C10DC" w:rsidP="00AA0AA2">
      <w:pPr>
        <w:spacing w:line="480" w:lineRule="auto"/>
        <w:rPr>
          <w:rFonts w:ascii="Times New Roman" w:hAnsi="Times New Roman" w:cs="Times New Roman"/>
          <w:sz w:val="24"/>
          <w:szCs w:val="24"/>
        </w:rPr>
      </w:pPr>
    </w:p>
    <w:p w14:paraId="56976B05"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t xml:space="preserve">Irwin-Rogers, K (2019) ‘Illicit drugs markets, consumer capitalism and the rise of social media: a toxic trap for young people’, </w:t>
      </w:r>
      <w:r w:rsidRPr="00AA0AA2">
        <w:rPr>
          <w:rFonts w:ascii="Times New Roman" w:hAnsi="Times New Roman" w:cs="Times New Roman"/>
          <w:i/>
          <w:sz w:val="24"/>
          <w:szCs w:val="24"/>
        </w:rPr>
        <w:t>Critical Criminology</w:t>
      </w:r>
      <w:r w:rsidRPr="00AA0AA2">
        <w:rPr>
          <w:rFonts w:ascii="Times New Roman" w:hAnsi="Times New Roman" w:cs="Times New Roman"/>
          <w:sz w:val="24"/>
          <w:szCs w:val="24"/>
        </w:rPr>
        <w:t xml:space="preserve">, 27, pp. 591-610. </w:t>
      </w:r>
    </w:p>
    <w:p w14:paraId="09F18AF1" w14:textId="77777777" w:rsidR="009C10DC" w:rsidRPr="00AA0AA2" w:rsidRDefault="009C10DC" w:rsidP="00AA0AA2">
      <w:pPr>
        <w:spacing w:line="480" w:lineRule="auto"/>
        <w:rPr>
          <w:rFonts w:ascii="Times New Roman" w:hAnsi="Times New Roman" w:cs="Times New Roman"/>
          <w:sz w:val="24"/>
          <w:szCs w:val="24"/>
        </w:rPr>
      </w:pPr>
    </w:p>
    <w:p w14:paraId="126BF727"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i/>
          <w:sz w:val="24"/>
          <w:szCs w:val="24"/>
        </w:rPr>
        <w:t>Modern Slavery Act 2015</w:t>
      </w:r>
      <w:r w:rsidRPr="00AA0AA2">
        <w:rPr>
          <w:rFonts w:ascii="Times New Roman" w:hAnsi="Times New Roman" w:cs="Times New Roman"/>
          <w:sz w:val="24"/>
          <w:szCs w:val="24"/>
        </w:rPr>
        <w:t>, c. 30. Available at: https://www.legislation.gov.uk/ukpga/2015/30/contents/enacted (Accessed: 20th July 2022).</w:t>
      </w:r>
    </w:p>
    <w:p w14:paraId="52F53E1A" w14:textId="77777777" w:rsidR="009C10DC" w:rsidRPr="00AA0AA2" w:rsidRDefault="009C10DC" w:rsidP="00AA0AA2">
      <w:pPr>
        <w:spacing w:line="480" w:lineRule="auto"/>
        <w:rPr>
          <w:rFonts w:ascii="Times New Roman" w:hAnsi="Times New Roman" w:cs="Times New Roman"/>
          <w:sz w:val="24"/>
          <w:szCs w:val="24"/>
        </w:rPr>
      </w:pPr>
    </w:p>
    <w:p w14:paraId="255C485C" w14:textId="2922B371" w:rsidR="009C10DC"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t xml:space="preserve">National Audit Office (2017) </w:t>
      </w:r>
      <w:r w:rsidRPr="00AA0AA2">
        <w:rPr>
          <w:rFonts w:ascii="Times New Roman" w:hAnsi="Times New Roman" w:cs="Times New Roman"/>
          <w:i/>
          <w:sz w:val="24"/>
          <w:szCs w:val="24"/>
        </w:rPr>
        <w:t>Reducing modern slavery.</w:t>
      </w:r>
      <w:r w:rsidRPr="00AA0AA2">
        <w:rPr>
          <w:rFonts w:ascii="Times New Roman" w:hAnsi="Times New Roman" w:cs="Times New Roman"/>
          <w:sz w:val="24"/>
          <w:szCs w:val="24"/>
        </w:rPr>
        <w:t xml:space="preserve"> Available at: https://www.nao.org.uk/wpcontent/uploads/2017/12/Reducing-Modern-Slavery.pdf (Accessed: 20th July 2022).</w:t>
      </w:r>
    </w:p>
    <w:p w14:paraId="334AB118" w14:textId="77777777" w:rsidR="00AA0AA2" w:rsidRPr="00AA0AA2" w:rsidRDefault="00AA0AA2" w:rsidP="00AA0AA2">
      <w:pPr>
        <w:spacing w:line="480" w:lineRule="auto"/>
        <w:rPr>
          <w:rFonts w:ascii="Times New Roman" w:hAnsi="Times New Roman" w:cs="Times New Roman"/>
          <w:sz w:val="24"/>
          <w:szCs w:val="24"/>
        </w:rPr>
      </w:pPr>
    </w:p>
    <w:p w14:paraId="6050ADE3"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t xml:space="preserve">National Crime Agency (2017) </w:t>
      </w:r>
      <w:r w:rsidRPr="00AA0AA2">
        <w:rPr>
          <w:rFonts w:ascii="Times New Roman" w:hAnsi="Times New Roman" w:cs="Times New Roman"/>
          <w:i/>
          <w:sz w:val="24"/>
          <w:szCs w:val="24"/>
        </w:rPr>
        <w:t>County Lines Violence, Exploitation and Harm</w:t>
      </w:r>
      <w:r w:rsidRPr="00AA0AA2">
        <w:rPr>
          <w:rFonts w:ascii="Times New Roman" w:hAnsi="Times New Roman" w:cs="Times New Roman"/>
          <w:sz w:val="24"/>
          <w:szCs w:val="24"/>
        </w:rPr>
        <w:t>. London: National Crime Agency.</w:t>
      </w:r>
    </w:p>
    <w:p w14:paraId="122BCDB6" w14:textId="77777777" w:rsidR="009C10DC" w:rsidRPr="00AA0AA2" w:rsidRDefault="009C10DC" w:rsidP="00AA0AA2">
      <w:pPr>
        <w:spacing w:line="480" w:lineRule="auto"/>
        <w:rPr>
          <w:rFonts w:ascii="Times New Roman" w:hAnsi="Times New Roman" w:cs="Times New Roman"/>
          <w:sz w:val="24"/>
          <w:szCs w:val="24"/>
        </w:rPr>
      </w:pPr>
    </w:p>
    <w:p w14:paraId="357F7657"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t>National Crime Agency (2019) I</w:t>
      </w:r>
      <w:r w:rsidRPr="00AA0AA2">
        <w:rPr>
          <w:rFonts w:ascii="Times New Roman" w:hAnsi="Times New Roman" w:cs="Times New Roman"/>
          <w:i/>
          <w:sz w:val="24"/>
          <w:szCs w:val="24"/>
        </w:rPr>
        <w:t>ntelligence Assessment - County Lines Drug Supply, Vulnerability and Harm</w:t>
      </w:r>
      <w:r w:rsidRPr="00AA0AA2">
        <w:rPr>
          <w:rFonts w:ascii="Times New Roman" w:hAnsi="Times New Roman" w:cs="Times New Roman"/>
          <w:sz w:val="24"/>
          <w:szCs w:val="24"/>
        </w:rPr>
        <w:t>. London: National Crime Agency.</w:t>
      </w:r>
    </w:p>
    <w:p w14:paraId="75EBBC6C" w14:textId="77777777" w:rsidR="009C10DC" w:rsidRPr="00AA0AA2" w:rsidRDefault="009C10DC" w:rsidP="00AA0AA2">
      <w:pPr>
        <w:spacing w:line="480" w:lineRule="auto"/>
        <w:rPr>
          <w:rFonts w:ascii="Times New Roman" w:hAnsi="Times New Roman" w:cs="Times New Roman"/>
          <w:sz w:val="24"/>
          <w:szCs w:val="24"/>
        </w:rPr>
      </w:pPr>
    </w:p>
    <w:p w14:paraId="6FA86CC0"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t xml:space="preserve">Olver, K and Cockbain, E (2021) ‘Professionals' views on responding to county lines‐related criminal exploitation in the west midlands’, </w:t>
      </w:r>
      <w:r w:rsidRPr="00AA0AA2">
        <w:rPr>
          <w:rFonts w:ascii="Times New Roman" w:hAnsi="Times New Roman" w:cs="Times New Roman"/>
          <w:i/>
          <w:sz w:val="24"/>
          <w:szCs w:val="24"/>
        </w:rPr>
        <w:t>Child Abuse Review</w:t>
      </w:r>
      <w:r w:rsidRPr="00AA0AA2">
        <w:rPr>
          <w:rFonts w:ascii="Times New Roman" w:hAnsi="Times New Roman" w:cs="Times New Roman"/>
          <w:sz w:val="24"/>
          <w:szCs w:val="24"/>
        </w:rPr>
        <w:t>, 30(4), pp. 347-362.</w:t>
      </w:r>
    </w:p>
    <w:p w14:paraId="2B60E2C9" w14:textId="77777777" w:rsidR="009C10DC" w:rsidRPr="00AA0AA2" w:rsidRDefault="009C10DC" w:rsidP="00AA0AA2">
      <w:pPr>
        <w:spacing w:line="480" w:lineRule="auto"/>
        <w:rPr>
          <w:rFonts w:ascii="Times New Roman" w:hAnsi="Times New Roman" w:cs="Times New Roman"/>
          <w:sz w:val="24"/>
          <w:szCs w:val="24"/>
        </w:rPr>
      </w:pPr>
    </w:p>
    <w:p w14:paraId="3EE8F530" w14:textId="77777777" w:rsidR="009C10DC" w:rsidRPr="00AA0AA2" w:rsidRDefault="009C10DC" w:rsidP="00AA0AA2">
      <w:pPr>
        <w:autoSpaceDE w:val="0"/>
        <w:autoSpaceDN w:val="0"/>
        <w:adjustRightInd w:val="0"/>
        <w:spacing w:after="0" w:line="480" w:lineRule="auto"/>
        <w:rPr>
          <w:rFonts w:ascii="Times New Roman" w:hAnsi="Times New Roman" w:cs="Times New Roman"/>
          <w:sz w:val="24"/>
          <w:szCs w:val="24"/>
        </w:rPr>
      </w:pPr>
      <w:r w:rsidRPr="00AA0AA2">
        <w:rPr>
          <w:rFonts w:ascii="Times New Roman" w:hAnsi="Times New Roman" w:cs="Times New Roman"/>
          <w:sz w:val="24"/>
          <w:szCs w:val="24"/>
        </w:rPr>
        <w:lastRenderedPageBreak/>
        <w:t xml:space="preserve">Police Federation (2021) </w:t>
      </w:r>
      <w:r w:rsidRPr="00AA0AA2">
        <w:rPr>
          <w:rFonts w:ascii="Times New Roman" w:hAnsi="Times New Roman" w:cs="Times New Roman"/>
          <w:i/>
          <w:iCs/>
          <w:sz w:val="24"/>
          <w:szCs w:val="24"/>
        </w:rPr>
        <w:t>Conference puts roads policing under the spotlight.</w:t>
      </w:r>
      <w:r w:rsidRPr="00AA0AA2">
        <w:rPr>
          <w:rFonts w:ascii="Times New Roman" w:hAnsi="Times New Roman" w:cs="Times New Roman"/>
          <w:sz w:val="24"/>
          <w:szCs w:val="24"/>
        </w:rPr>
        <w:t xml:space="preserve"> Available at: https://www.polfed.org/herts/news/2021/conference-puts-roads-policing-under-the-spotlight/ (Accessed: 13th July 2022).</w:t>
      </w:r>
    </w:p>
    <w:p w14:paraId="0A1306CF" w14:textId="77777777" w:rsidR="009C10DC" w:rsidRPr="00AA0AA2" w:rsidRDefault="009C10DC" w:rsidP="00AA0AA2">
      <w:pPr>
        <w:spacing w:line="480" w:lineRule="auto"/>
        <w:rPr>
          <w:rFonts w:ascii="Times New Roman" w:hAnsi="Times New Roman" w:cs="Times New Roman"/>
          <w:sz w:val="24"/>
          <w:szCs w:val="24"/>
        </w:rPr>
      </w:pPr>
    </w:p>
    <w:p w14:paraId="16F8FAE9"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t xml:space="preserve">Shapiro, H and Daly, M. (2017) </w:t>
      </w:r>
      <w:r w:rsidRPr="00AA0AA2">
        <w:rPr>
          <w:rFonts w:ascii="Times New Roman" w:hAnsi="Times New Roman" w:cs="Times New Roman"/>
          <w:i/>
          <w:sz w:val="24"/>
          <w:szCs w:val="24"/>
        </w:rPr>
        <w:t>Highways and byways, a snapshot of uk drug scenes</w:t>
      </w:r>
      <w:r w:rsidRPr="00AA0AA2">
        <w:rPr>
          <w:rFonts w:ascii="Times New Roman" w:hAnsi="Times New Roman" w:cs="Times New Roman"/>
          <w:sz w:val="24"/>
          <w:szCs w:val="24"/>
        </w:rPr>
        <w:t>. London: Drugwise.</w:t>
      </w:r>
    </w:p>
    <w:p w14:paraId="68BE6999" w14:textId="77777777" w:rsidR="009C10DC" w:rsidRPr="00AA0AA2" w:rsidRDefault="009C10DC" w:rsidP="00AA0AA2">
      <w:pPr>
        <w:spacing w:line="480" w:lineRule="auto"/>
        <w:rPr>
          <w:rFonts w:ascii="Times New Roman" w:hAnsi="Times New Roman" w:cs="Times New Roman"/>
          <w:sz w:val="24"/>
          <w:szCs w:val="24"/>
        </w:rPr>
      </w:pPr>
    </w:p>
    <w:p w14:paraId="6BE6122F"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t xml:space="preserve">Shuker, L (2013) </w:t>
      </w:r>
      <w:r w:rsidRPr="00AA0AA2">
        <w:rPr>
          <w:rFonts w:ascii="Times New Roman" w:hAnsi="Times New Roman" w:cs="Times New Roman"/>
          <w:i/>
          <w:sz w:val="24"/>
          <w:szCs w:val="24"/>
        </w:rPr>
        <w:t>Constructs of safety for children in care affected by sexual exploitation. in critical perspectives on child sexual exploitation and related trafficking</w:t>
      </w:r>
      <w:r w:rsidRPr="00AA0AA2">
        <w:rPr>
          <w:rFonts w:ascii="Times New Roman" w:hAnsi="Times New Roman" w:cs="Times New Roman"/>
          <w:sz w:val="24"/>
          <w:szCs w:val="24"/>
        </w:rPr>
        <w:t>. London: Palgrave Macmillan.</w:t>
      </w:r>
    </w:p>
    <w:p w14:paraId="74547BB9" w14:textId="77777777" w:rsidR="009C10DC" w:rsidRPr="00AA0AA2" w:rsidRDefault="009C10DC" w:rsidP="00AA0AA2">
      <w:pPr>
        <w:spacing w:line="480" w:lineRule="auto"/>
        <w:rPr>
          <w:rFonts w:ascii="Times New Roman" w:hAnsi="Times New Roman" w:cs="Times New Roman"/>
          <w:sz w:val="24"/>
          <w:szCs w:val="24"/>
        </w:rPr>
      </w:pPr>
    </w:p>
    <w:p w14:paraId="681B62B6"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t xml:space="preserve">Spicer, J (2019) ‘“That”s their brand, their business’: how police officers are interpreting county lines’, </w:t>
      </w:r>
      <w:r w:rsidRPr="00AA0AA2">
        <w:rPr>
          <w:rFonts w:ascii="Times New Roman" w:hAnsi="Times New Roman" w:cs="Times New Roman"/>
          <w:i/>
          <w:sz w:val="24"/>
          <w:szCs w:val="24"/>
        </w:rPr>
        <w:t>Policing and Society</w:t>
      </w:r>
      <w:r w:rsidRPr="00AA0AA2">
        <w:rPr>
          <w:rFonts w:ascii="Times New Roman" w:hAnsi="Times New Roman" w:cs="Times New Roman"/>
          <w:sz w:val="24"/>
          <w:szCs w:val="24"/>
        </w:rPr>
        <w:t>, 29(8), pp. 873–886. DOI:10.1080/10439463.2018.1445742.</w:t>
      </w:r>
    </w:p>
    <w:p w14:paraId="7DA6DFB7" w14:textId="77777777" w:rsidR="009C10DC" w:rsidRPr="00AA0AA2" w:rsidRDefault="009C10DC" w:rsidP="00AA0AA2">
      <w:pPr>
        <w:spacing w:line="480" w:lineRule="auto"/>
        <w:rPr>
          <w:rFonts w:ascii="Times New Roman" w:hAnsi="Times New Roman" w:cs="Times New Roman"/>
          <w:sz w:val="24"/>
          <w:szCs w:val="24"/>
        </w:rPr>
      </w:pPr>
    </w:p>
    <w:p w14:paraId="05E17C80"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t>Swindon Advertiser (2017) ‘</w:t>
      </w:r>
      <w:r w:rsidRPr="00AA0AA2">
        <w:rPr>
          <w:rFonts w:ascii="Times New Roman" w:hAnsi="Times New Roman" w:cs="Times New Roman"/>
          <w:i/>
          <w:sz w:val="24"/>
          <w:szCs w:val="24"/>
        </w:rPr>
        <w:t>Cuckoo’ drug gang members jailed.</w:t>
      </w:r>
      <w:r w:rsidRPr="00AA0AA2">
        <w:rPr>
          <w:rFonts w:ascii="Times New Roman" w:hAnsi="Times New Roman" w:cs="Times New Roman"/>
          <w:sz w:val="24"/>
          <w:szCs w:val="24"/>
        </w:rPr>
        <w:t xml:space="preserve"> Available at: http://www.swindonadvertiser.co.uk/news/15144911._Cuckoo__drug_gang_members_jailed/ (Accessed: 20th July 2022).</w:t>
      </w:r>
    </w:p>
    <w:p w14:paraId="3671E848" w14:textId="77777777" w:rsidR="009C10DC" w:rsidRPr="00AA0AA2" w:rsidRDefault="009C10DC" w:rsidP="00AA0AA2">
      <w:pPr>
        <w:spacing w:line="480" w:lineRule="auto"/>
        <w:rPr>
          <w:rFonts w:ascii="Times New Roman" w:hAnsi="Times New Roman" w:cs="Times New Roman"/>
          <w:sz w:val="24"/>
          <w:szCs w:val="24"/>
        </w:rPr>
      </w:pPr>
    </w:p>
    <w:p w14:paraId="2D22C60F" w14:textId="77777777" w:rsidR="00836B6C" w:rsidRDefault="00836B6C" w:rsidP="00AA0AA2">
      <w:pPr>
        <w:spacing w:line="480" w:lineRule="auto"/>
        <w:rPr>
          <w:rFonts w:ascii="Times New Roman" w:hAnsi="Times New Roman" w:cs="Times New Roman"/>
          <w:sz w:val="24"/>
          <w:szCs w:val="24"/>
        </w:rPr>
      </w:pPr>
    </w:p>
    <w:p w14:paraId="03583879" w14:textId="77777777" w:rsidR="00836B6C" w:rsidRDefault="00836B6C" w:rsidP="00AA0AA2">
      <w:pPr>
        <w:spacing w:line="480" w:lineRule="auto"/>
        <w:rPr>
          <w:rFonts w:ascii="Times New Roman" w:hAnsi="Times New Roman" w:cs="Times New Roman"/>
          <w:sz w:val="24"/>
          <w:szCs w:val="24"/>
        </w:rPr>
      </w:pPr>
    </w:p>
    <w:p w14:paraId="12F24858" w14:textId="77777777" w:rsidR="00836B6C" w:rsidRDefault="00836B6C" w:rsidP="00AA0AA2">
      <w:pPr>
        <w:spacing w:line="480" w:lineRule="auto"/>
        <w:rPr>
          <w:rFonts w:ascii="Times New Roman" w:hAnsi="Times New Roman" w:cs="Times New Roman"/>
          <w:sz w:val="24"/>
          <w:szCs w:val="24"/>
        </w:rPr>
      </w:pPr>
    </w:p>
    <w:p w14:paraId="4AE8EB52" w14:textId="6A7B3021" w:rsidR="009C10DC" w:rsidRPr="00AA0AA2" w:rsidRDefault="009C10DC" w:rsidP="00AA0AA2">
      <w:pPr>
        <w:spacing w:line="480" w:lineRule="auto"/>
        <w:rPr>
          <w:rFonts w:ascii="Times New Roman" w:hAnsi="Times New Roman" w:cs="Times New Roman"/>
          <w:i/>
          <w:sz w:val="24"/>
          <w:szCs w:val="24"/>
        </w:rPr>
      </w:pPr>
      <w:r w:rsidRPr="00AA0AA2">
        <w:rPr>
          <w:rFonts w:ascii="Times New Roman" w:hAnsi="Times New Roman" w:cs="Times New Roman"/>
          <w:sz w:val="24"/>
          <w:szCs w:val="24"/>
        </w:rPr>
        <w:lastRenderedPageBreak/>
        <w:t xml:space="preserve">Waddell, S and Molloy, D (2015) </w:t>
      </w:r>
      <w:r w:rsidRPr="00AA0AA2">
        <w:rPr>
          <w:rFonts w:ascii="Times New Roman" w:hAnsi="Times New Roman" w:cs="Times New Roman"/>
          <w:i/>
          <w:sz w:val="24"/>
          <w:szCs w:val="24"/>
        </w:rPr>
        <w:t xml:space="preserve">Early intervention: a guide for frontline police officers and </w:t>
      </w:r>
    </w:p>
    <w:p w14:paraId="64988878"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i/>
          <w:sz w:val="24"/>
          <w:szCs w:val="24"/>
        </w:rPr>
        <w:t>PCSOs: A Home Office Crime Prevention Panel project</w:t>
      </w:r>
      <w:r w:rsidRPr="00AA0AA2">
        <w:rPr>
          <w:rFonts w:ascii="Times New Roman" w:hAnsi="Times New Roman" w:cs="Times New Roman"/>
          <w:sz w:val="24"/>
          <w:szCs w:val="24"/>
        </w:rPr>
        <w:t>. Available at:</w:t>
      </w:r>
    </w:p>
    <w:p w14:paraId="4AB86213"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t>http://www.eif.org.uk/wp-content/uploads/2015/08/Police-Guide-FINAL-FINAL.pdf (Accessed: 20th July 2022).</w:t>
      </w:r>
    </w:p>
    <w:p w14:paraId="1E973DC2" w14:textId="77777777" w:rsidR="009C10DC" w:rsidRPr="00AA0AA2" w:rsidRDefault="009C10DC" w:rsidP="00AA0AA2">
      <w:pPr>
        <w:spacing w:line="480" w:lineRule="auto"/>
        <w:rPr>
          <w:rFonts w:ascii="Times New Roman" w:hAnsi="Times New Roman" w:cs="Times New Roman"/>
          <w:sz w:val="24"/>
          <w:szCs w:val="24"/>
        </w:rPr>
      </w:pPr>
    </w:p>
    <w:p w14:paraId="2B290090"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t xml:space="preserve">Whittaker, A., Cheston, L., Tyrell, T., Higgins, M., Felix-Baptiste, C and Havard, T. (2017) </w:t>
      </w:r>
      <w:r w:rsidRPr="00AA0AA2">
        <w:rPr>
          <w:rFonts w:ascii="Times New Roman" w:hAnsi="Times New Roman" w:cs="Times New Roman"/>
          <w:i/>
          <w:sz w:val="24"/>
          <w:szCs w:val="24"/>
        </w:rPr>
        <w:t>From postcodes to profits: how youth gangs have changed in waltham forest.</w:t>
      </w:r>
      <w:r w:rsidRPr="00AA0AA2">
        <w:rPr>
          <w:rFonts w:ascii="Times New Roman" w:hAnsi="Times New Roman" w:cs="Times New Roman"/>
          <w:sz w:val="24"/>
          <w:szCs w:val="24"/>
        </w:rPr>
        <w:t xml:space="preserve"> London: South Bank University.</w:t>
      </w:r>
    </w:p>
    <w:p w14:paraId="5F0759EB" w14:textId="77777777" w:rsidR="009C10DC" w:rsidRPr="00AA0AA2" w:rsidRDefault="009C10DC" w:rsidP="00AA0AA2">
      <w:pPr>
        <w:spacing w:line="480" w:lineRule="auto"/>
        <w:rPr>
          <w:rFonts w:ascii="Times New Roman" w:hAnsi="Times New Roman" w:cs="Times New Roman"/>
          <w:sz w:val="24"/>
          <w:szCs w:val="24"/>
        </w:rPr>
      </w:pPr>
    </w:p>
    <w:p w14:paraId="381182C2" w14:textId="77777777" w:rsidR="009C10DC" w:rsidRPr="00AA0AA2" w:rsidRDefault="009C10DC" w:rsidP="00AA0AA2">
      <w:pPr>
        <w:spacing w:line="480" w:lineRule="auto"/>
        <w:rPr>
          <w:rFonts w:ascii="Times New Roman" w:hAnsi="Times New Roman" w:cs="Times New Roman"/>
          <w:sz w:val="24"/>
          <w:szCs w:val="24"/>
        </w:rPr>
      </w:pPr>
      <w:r w:rsidRPr="00AA0AA2">
        <w:rPr>
          <w:rFonts w:ascii="Times New Roman" w:hAnsi="Times New Roman" w:cs="Times New Roman"/>
          <w:sz w:val="24"/>
          <w:szCs w:val="24"/>
        </w:rPr>
        <w:t xml:space="preserve">Windle, J and Briggs, D. (2015) ‘It’s like working away for two weeks: the harms associated with young drug dealers commuting from a saturated london market’, </w:t>
      </w:r>
      <w:r w:rsidRPr="00AA0AA2">
        <w:rPr>
          <w:rFonts w:ascii="Times New Roman" w:hAnsi="Times New Roman" w:cs="Times New Roman"/>
          <w:i/>
          <w:sz w:val="24"/>
          <w:szCs w:val="24"/>
        </w:rPr>
        <w:t>Crime Prevention and Community</w:t>
      </w:r>
      <w:r w:rsidRPr="00AA0AA2">
        <w:rPr>
          <w:rFonts w:ascii="Times New Roman" w:hAnsi="Times New Roman" w:cs="Times New Roman"/>
          <w:sz w:val="24"/>
          <w:szCs w:val="24"/>
        </w:rPr>
        <w:t xml:space="preserve"> </w:t>
      </w:r>
      <w:r w:rsidRPr="00AA0AA2">
        <w:rPr>
          <w:rFonts w:ascii="Times New Roman" w:hAnsi="Times New Roman" w:cs="Times New Roman"/>
          <w:i/>
          <w:sz w:val="24"/>
          <w:szCs w:val="24"/>
        </w:rPr>
        <w:t>Safety</w:t>
      </w:r>
      <w:r w:rsidRPr="00AA0AA2">
        <w:rPr>
          <w:rFonts w:ascii="Times New Roman" w:hAnsi="Times New Roman" w:cs="Times New Roman"/>
          <w:sz w:val="24"/>
          <w:szCs w:val="24"/>
        </w:rPr>
        <w:t>, 17(2), pp.105-119.</w:t>
      </w:r>
    </w:p>
    <w:p w14:paraId="5BAC9E76" w14:textId="77777777" w:rsidR="009C10DC" w:rsidRDefault="009C10DC">
      <w:pPr>
        <w:rPr>
          <w:rFonts w:ascii="Times New Roman" w:hAnsi="Times New Roman" w:cs="Times New Roman"/>
          <w:sz w:val="24"/>
          <w:szCs w:val="24"/>
        </w:rPr>
      </w:pPr>
    </w:p>
    <w:p w14:paraId="727EC5CE" w14:textId="77777777" w:rsidR="00B36B0C" w:rsidRPr="00B36B0C" w:rsidRDefault="00B36B0C">
      <w:pPr>
        <w:rPr>
          <w:rFonts w:ascii="Times New Roman" w:hAnsi="Times New Roman" w:cs="Times New Roman"/>
          <w:sz w:val="24"/>
          <w:szCs w:val="24"/>
        </w:rPr>
      </w:pPr>
    </w:p>
    <w:sectPr w:rsidR="00B36B0C" w:rsidRPr="00B36B0C" w:rsidSect="006627C0">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850F45" w16cex:dateUtc="2022-07-22T10:57:00Z"/>
  <w16cex:commentExtensible w16cex:durableId="268513A5" w16cex:dateUtc="2022-07-22T11:16:00Z"/>
  <w16cex:commentExtensible w16cex:durableId="268513EB" w16cex:dateUtc="2022-07-22T11:17:00Z"/>
  <w16cex:commentExtensible w16cex:durableId="268514EC" w16cex:dateUtc="2022-07-22T11:22:00Z"/>
  <w16cex:commentExtensible w16cex:durableId="26851528" w16cex:dateUtc="2022-07-22T11:2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7D0DE6F" w16cid:durableId="26850F45"/>
  <w16cid:commentId w16cid:paraId="66CC40DB" w16cid:durableId="268513A5"/>
  <w16cid:commentId w16cid:paraId="17617283" w16cid:durableId="268513EB"/>
  <w16cid:commentId w16cid:paraId="178744C9" w16cid:durableId="268514EC"/>
  <w16cid:commentId w16cid:paraId="005CA973" w16cid:durableId="26851528"/>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A33D298" w14:textId="77777777" w:rsidR="006627C0" w:rsidRDefault="006627C0" w:rsidP="006627C0">
      <w:pPr>
        <w:spacing w:after="0" w:line="240" w:lineRule="auto"/>
      </w:pPr>
      <w:r>
        <w:separator/>
      </w:r>
    </w:p>
  </w:endnote>
  <w:endnote w:type="continuationSeparator" w:id="0">
    <w:p w14:paraId="29BC29D8" w14:textId="77777777" w:rsidR="006627C0" w:rsidRDefault="006627C0" w:rsidP="006627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1E4F1D" w14:textId="182B2CFE" w:rsidR="000827D7" w:rsidRDefault="00836B6C" w:rsidP="00836B6C">
    <w:pPr>
      <w:pStyle w:val="Footer"/>
      <w:rPr>
        <w:color w:val="000000"/>
        <w:sz w:val="17"/>
      </w:rPr>
    </w:pPr>
    <w:bookmarkStart w:id="3" w:name="TITUS1FooterEvenPages"/>
    <w:r>
      <w:rPr>
        <w:color w:val="000000"/>
        <w:sz w:val="17"/>
      </w:rPr>
      <w:t> </w:t>
    </w:r>
  </w:p>
  <w:bookmarkEnd w:id="3"/>
  <w:p w14:paraId="0BCBFE89" w14:textId="77777777" w:rsidR="000827D7" w:rsidRDefault="000827D7" w:rsidP="000827D7">
    <w:pPr>
      <w:pStyle w:val="Footer"/>
    </w:pPr>
  </w:p>
  <w:p w14:paraId="6A8E8135" w14:textId="77777777" w:rsidR="006627C0" w:rsidRDefault="006627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893136" w14:textId="0A3D28ED" w:rsidR="006627C0" w:rsidRDefault="00836B6C" w:rsidP="00836B6C">
    <w:pPr>
      <w:pStyle w:val="Footer"/>
      <w:rPr>
        <w:color w:val="000000"/>
        <w:sz w:val="17"/>
      </w:rPr>
    </w:pPr>
    <w:bookmarkStart w:id="4" w:name="TITUS1FooterPrimary"/>
    <w:r>
      <w:rPr>
        <w:color w:val="000000"/>
        <w:sz w:val="17"/>
      </w:rPr>
      <w:t> </w:t>
    </w:r>
  </w:p>
  <w:bookmarkEnd w:id="4"/>
  <w:p w14:paraId="4931B8C3" w14:textId="77777777" w:rsidR="006627C0" w:rsidRDefault="006627C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71566E" w14:textId="7B77BF0A" w:rsidR="006627C0" w:rsidRDefault="00836B6C" w:rsidP="00836B6C">
    <w:pPr>
      <w:pStyle w:val="Footer"/>
      <w:rPr>
        <w:color w:val="000000"/>
        <w:sz w:val="17"/>
      </w:rPr>
    </w:pPr>
    <w:bookmarkStart w:id="6" w:name="TITUS1FooterFirstPage"/>
    <w:r>
      <w:rPr>
        <w:color w:val="000000"/>
        <w:sz w:val="17"/>
      </w:rPr>
      <w:t> </w:t>
    </w:r>
  </w:p>
  <w:bookmarkEnd w:id="6"/>
  <w:p w14:paraId="610DA615" w14:textId="77777777" w:rsidR="006627C0" w:rsidRDefault="006627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AA36B46" w14:textId="77777777" w:rsidR="006627C0" w:rsidRDefault="006627C0" w:rsidP="006627C0">
      <w:pPr>
        <w:spacing w:after="0" w:line="240" w:lineRule="auto"/>
      </w:pPr>
      <w:r>
        <w:separator/>
      </w:r>
    </w:p>
  </w:footnote>
  <w:footnote w:type="continuationSeparator" w:id="0">
    <w:p w14:paraId="216D4859" w14:textId="77777777" w:rsidR="006627C0" w:rsidRDefault="006627C0" w:rsidP="006627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B1DC09" w14:textId="184AB50A" w:rsidR="000827D7" w:rsidRDefault="00836B6C" w:rsidP="00836B6C">
    <w:pPr>
      <w:pStyle w:val="Header"/>
      <w:rPr>
        <w:color w:val="000000"/>
        <w:sz w:val="17"/>
      </w:rPr>
    </w:pPr>
    <w:bookmarkStart w:id="1" w:name="TITUS1HeaderEvenPages"/>
    <w:r>
      <w:rPr>
        <w:color w:val="000000"/>
        <w:sz w:val="17"/>
      </w:rPr>
      <w:t> </w:t>
    </w:r>
  </w:p>
  <w:bookmarkEnd w:id="1"/>
  <w:p w14:paraId="35AF1F06" w14:textId="77777777" w:rsidR="000827D7" w:rsidRDefault="000827D7" w:rsidP="000827D7">
    <w:pPr>
      <w:pStyle w:val="Header"/>
    </w:pPr>
  </w:p>
  <w:p w14:paraId="34DF37E2" w14:textId="77777777" w:rsidR="006627C0" w:rsidRDefault="006627C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81C3A4" w14:textId="5DD8BC48" w:rsidR="006627C0" w:rsidRDefault="00836B6C" w:rsidP="00836B6C">
    <w:pPr>
      <w:pStyle w:val="Header"/>
      <w:rPr>
        <w:color w:val="000000"/>
        <w:sz w:val="17"/>
      </w:rPr>
    </w:pPr>
    <w:bookmarkStart w:id="2" w:name="TITUS1HeaderPrimary"/>
    <w:r>
      <w:rPr>
        <w:color w:val="000000"/>
        <w:sz w:val="17"/>
      </w:rPr>
      <w:t> </w:t>
    </w:r>
  </w:p>
  <w:bookmarkEnd w:id="2"/>
  <w:p w14:paraId="133B4D1D" w14:textId="77777777" w:rsidR="006627C0" w:rsidRDefault="006627C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E3080C" w14:textId="3FA8CAFB" w:rsidR="006627C0" w:rsidRDefault="00836B6C" w:rsidP="00836B6C">
    <w:pPr>
      <w:pStyle w:val="Header"/>
      <w:rPr>
        <w:color w:val="000000"/>
        <w:sz w:val="17"/>
      </w:rPr>
    </w:pPr>
    <w:bookmarkStart w:id="5" w:name="TITUS1HeaderFirstPage"/>
    <w:r>
      <w:rPr>
        <w:color w:val="000000"/>
        <w:sz w:val="17"/>
      </w:rPr>
      <w:t> </w:t>
    </w:r>
  </w:p>
  <w:bookmarkEnd w:id="5"/>
  <w:p w14:paraId="1CB88C7A" w14:textId="77777777" w:rsidR="006627C0" w:rsidRDefault="006627C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LI0tTSxNDQzNrA0MjJQ0lEKTi0uzszPAykwrAUAHI2wWywAAAA="/>
  </w:docVars>
  <w:rsids>
    <w:rsidRoot w:val="006627C0"/>
    <w:rsid w:val="00007BBF"/>
    <w:rsid w:val="000827D7"/>
    <w:rsid w:val="000A7AA4"/>
    <w:rsid w:val="00261F30"/>
    <w:rsid w:val="00464B8C"/>
    <w:rsid w:val="00510991"/>
    <w:rsid w:val="005423D3"/>
    <w:rsid w:val="005473EC"/>
    <w:rsid w:val="005679B9"/>
    <w:rsid w:val="005D27F1"/>
    <w:rsid w:val="005E4AD9"/>
    <w:rsid w:val="006210EE"/>
    <w:rsid w:val="006627C0"/>
    <w:rsid w:val="007515B9"/>
    <w:rsid w:val="00836B6C"/>
    <w:rsid w:val="0088120B"/>
    <w:rsid w:val="009C10DC"/>
    <w:rsid w:val="00A25835"/>
    <w:rsid w:val="00A27FE7"/>
    <w:rsid w:val="00AA0AA2"/>
    <w:rsid w:val="00AC0ABF"/>
    <w:rsid w:val="00B15451"/>
    <w:rsid w:val="00B36B0C"/>
    <w:rsid w:val="00C628AD"/>
    <w:rsid w:val="00D061F5"/>
    <w:rsid w:val="00D85628"/>
    <w:rsid w:val="00DF7835"/>
    <w:rsid w:val="00E0510C"/>
    <w:rsid w:val="00E5553E"/>
    <w:rsid w:val="00EF651C"/>
    <w:rsid w:val="00FB26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8977BE"/>
  <w15:chartTrackingRefBased/>
  <w15:docId w15:val="{62FBF620-FB74-41D1-838D-41BC107F2E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627C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unhideWhenUsed/>
    <w:rsid w:val="006627C0"/>
    <w:rPr>
      <w:sz w:val="16"/>
    </w:rPr>
  </w:style>
  <w:style w:type="paragraph" w:styleId="CommentText">
    <w:name w:val="annotation text"/>
    <w:basedOn w:val="Normal"/>
    <w:link w:val="CommentTextChar"/>
    <w:uiPriority w:val="99"/>
    <w:unhideWhenUsed/>
    <w:rsid w:val="006627C0"/>
    <w:pPr>
      <w:spacing w:line="240" w:lineRule="auto"/>
    </w:pPr>
    <w:rPr>
      <w:sz w:val="20"/>
      <w:szCs w:val="20"/>
    </w:rPr>
  </w:style>
  <w:style w:type="character" w:customStyle="1" w:styleId="CommentTextChar">
    <w:name w:val="Comment Text Char"/>
    <w:basedOn w:val="DefaultParagraphFont"/>
    <w:link w:val="CommentText"/>
    <w:uiPriority w:val="99"/>
    <w:rsid w:val="006627C0"/>
    <w:rPr>
      <w:sz w:val="20"/>
      <w:szCs w:val="20"/>
    </w:rPr>
  </w:style>
  <w:style w:type="paragraph" w:styleId="BalloonText">
    <w:name w:val="Balloon Text"/>
    <w:basedOn w:val="Normal"/>
    <w:link w:val="BalloonTextChar"/>
    <w:uiPriority w:val="99"/>
    <w:semiHidden/>
    <w:unhideWhenUsed/>
    <w:rsid w:val="006627C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27C0"/>
    <w:rPr>
      <w:rFonts w:ascii="Segoe UI" w:hAnsi="Segoe UI" w:cs="Segoe UI"/>
      <w:sz w:val="18"/>
      <w:szCs w:val="18"/>
    </w:rPr>
  </w:style>
  <w:style w:type="paragraph" w:styleId="Header">
    <w:name w:val="header"/>
    <w:basedOn w:val="Normal"/>
    <w:link w:val="HeaderChar"/>
    <w:uiPriority w:val="99"/>
    <w:unhideWhenUsed/>
    <w:rsid w:val="006627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27C0"/>
  </w:style>
  <w:style w:type="paragraph" w:styleId="Footer">
    <w:name w:val="footer"/>
    <w:basedOn w:val="Normal"/>
    <w:link w:val="FooterChar"/>
    <w:uiPriority w:val="99"/>
    <w:unhideWhenUsed/>
    <w:rsid w:val="006627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27C0"/>
  </w:style>
  <w:style w:type="paragraph" w:styleId="CommentSubject">
    <w:name w:val="annotation subject"/>
    <w:basedOn w:val="CommentText"/>
    <w:next w:val="CommentText"/>
    <w:link w:val="CommentSubjectChar"/>
    <w:uiPriority w:val="99"/>
    <w:semiHidden/>
    <w:unhideWhenUsed/>
    <w:rsid w:val="00AC0ABF"/>
    <w:rPr>
      <w:b/>
      <w:bCs/>
    </w:rPr>
  </w:style>
  <w:style w:type="character" w:customStyle="1" w:styleId="CommentSubjectChar">
    <w:name w:val="Comment Subject Char"/>
    <w:basedOn w:val="CommentTextChar"/>
    <w:link w:val="CommentSubject"/>
    <w:uiPriority w:val="99"/>
    <w:semiHidden/>
    <w:rsid w:val="00AC0AB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18" Type="http://schemas.microsoft.com/office/2018/08/relationships/commentsExtensible" Target="commentsExtensible.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17" Type="http://schemas.microsoft.com/office/2016/09/relationships/commentsIds" Target="commentsId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17</Pages>
  <Words>3692</Words>
  <Characters>21051</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Evans,Gethin swp6656</dc:creator>
  <cp:keywords/>
  <dc:description/>
  <cp:lastModifiedBy>Evans,Gethin swp6656</cp:lastModifiedBy>
  <cp:revision>7</cp:revision>
  <dcterms:created xsi:type="dcterms:W3CDTF">2022-07-29T13:44:00Z</dcterms:created>
  <dcterms:modified xsi:type="dcterms:W3CDTF">2022-07-29T15:16:00Z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44b62350-da35-4379-a493-6deee3e0497f</vt:lpwstr>
  </property>
  <property fmtid="{D5CDD505-2E9C-101B-9397-08002B2CF9AE}" pid="3" name="Classification">
    <vt:lpwstr>OFFICIAL</vt:lpwstr>
  </property>
  <property fmtid="{D5CDD505-2E9C-101B-9397-08002B2CF9AE}" pid="4" name="Visibility">
    <vt:lpwstr>NOT VISIBLE</vt:lpwstr>
  </property>
</Properties>
</file>