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121150" w:rsidRDefault="00715990" w:rsidP="00041A5A">
      <w:pPr>
        <w:spacing w:line="360" w:lineRule="auto"/>
        <w:jc w:val="center"/>
        <w:rPr>
          <w:rFonts w:ascii="Arial" w:hAnsi="Arial" w:cs="Arial"/>
          <w:b/>
          <w:bCs/>
          <w:szCs w:val="24"/>
        </w:rPr>
      </w:pPr>
      <w:r w:rsidRPr="00121150">
        <w:rPr>
          <w:rFonts w:ascii="Arial" w:hAnsi="Arial" w:cs="Arial"/>
          <w:b/>
          <w:bCs/>
          <w:szCs w:val="24"/>
        </w:rPr>
        <w:t>Course: BSc (Hons) Health and Social Care</w:t>
      </w:r>
    </w:p>
    <w:p w14:paraId="3157DF3C" w14:textId="70393C03" w:rsidR="00715990" w:rsidRPr="00121150" w:rsidRDefault="00715990" w:rsidP="00121150">
      <w:pPr>
        <w:spacing w:line="360" w:lineRule="auto"/>
        <w:jc w:val="center"/>
        <w:rPr>
          <w:rFonts w:ascii="Arial" w:hAnsi="Arial" w:cs="Arial"/>
          <w:b/>
          <w:bCs/>
          <w:szCs w:val="24"/>
        </w:rPr>
      </w:pPr>
      <w:r w:rsidRPr="00121150">
        <w:rPr>
          <w:rFonts w:ascii="Arial" w:hAnsi="Arial" w:cs="Arial"/>
          <w:b/>
          <w:bCs/>
          <w:szCs w:val="24"/>
        </w:rPr>
        <w:t>Module: Independent Project (BMHP6020_</w:t>
      </w:r>
      <w:r w:rsidR="00646B10" w:rsidRPr="00121150">
        <w:rPr>
          <w:rFonts w:ascii="Arial" w:hAnsi="Arial" w:cs="Arial"/>
          <w:b/>
          <w:bCs/>
          <w:szCs w:val="24"/>
        </w:rPr>
        <w:t>BIRM</w:t>
      </w:r>
      <w:r w:rsidRPr="00121150">
        <w:rPr>
          <w:rFonts w:ascii="Arial" w:hAnsi="Arial" w:cs="Arial"/>
          <w:b/>
          <w:bCs/>
          <w:szCs w:val="24"/>
        </w:rPr>
        <w:t>)</w:t>
      </w:r>
    </w:p>
    <w:p w14:paraId="1AD185BB" w14:textId="4C5DC28B" w:rsidR="00FF5B70" w:rsidRPr="00121150" w:rsidRDefault="00FB4301" w:rsidP="00121150">
      <w:pPr>
        <w:spacing w:line="360" w:lineRule="auto"/>
        <w:jc w:val="center"/>
        <w:rPr>
          <w:rFonts w:ascii="Arial" w:hAnsi="Arial" w:cs="Arial"/>
          <w:b/>
          <w:bCs/>
          <w:szCs w:val="24"/>
        </w:rPr>
      </w:pPr>
      <w:r w:rsidRPr="00121150">
        <w:rPr>
          <w:rFonts w:ascii="Arial" w:hAnsi="Arial" w:cs="Arial"/>
          <w:b/>
          <w:bCs/>
          <w:szCs w:val="24"/>
        </w:rPr>
        <w:t>Component 1</w:t>
      </w:r>
      <w:r w:rsidR="00715990" w:rsidRPr="00121150">
        <w:rPr>
          <w:rFonts w:ascii="Arial" w:hAnsi="Arial" w:cs="Arial"/>
          <w:b/>
          <w:bCs/>
          <w:szCs w:val="24"/>
        </w:rPr>
        <w:t xml:space="preserve">: </w:t>
      </w:r>
      <w:r w:rsidRPr="00121150">
        <w:rPr>
          <w:rFonts w:ascii="Arial" w:hAnsi="Arial" w:cs="Arial"/>
          <w:szCs w:val="24"/>
        </w:rPr>
        <w:t>Element 1</w:t>
      </w:r>
      <w:r w:rsidR="00715990" w:rsidRPr="00121150">
        <w:rPr>
          <w:rFonts w:ascii="Arial" w:hAnsi="Arial" w:cs="Arial"/>
          <w:szCs w:val="24"/>
        </w:rPr>
        <w:t xml:space="preserve"> - Project Proposal</w:t>
      </w:r>
    </w:p>
    <w:p w14:paraId="01D5D8DB" w14:textId="5EC02883" w:rsidR="00FF5B70" w:rsidRPr="00121150" w:rsidRDefault="00715990" w:rsidP="00121150">
      <w:pPr>
        <w:spacing w:line="360" w:lineRule="auto"/>
        <w:jc w:val="center"/>
        <w:rPr>
          <w:rFonts w:ascii="Arial" w:hAnsi="Arial" w:cs="Arial"/>
          <w:szCs w:val="24"/>
        </w:rPr>
      </w:pPr>
      <w:r w:rsidRPr="00121150">
        <w:rPr>
          <w:rFonts w:ascii="Arial" w:hAnsi="Arial" w:cs="Arial"/>
          <w:b/>
          <w:bCs/>
          <w:szCs w:val="24"/>
        </w:rPr>
        <w:t>Student ID</w:t>
      </w:r>
      <w:r w:rsidRPr="00121150">
        <w:rPr>
          <w:rFonts w:ascii="Arial" w:hAnsi="Arial" w:cs="Arial"/>
          <w:szCs w:val="24"/>
        </w:rPr>
        <w:t xml:space="preserve">: </w:t>
      </w:r>
      <w:r w:rsidR="00611786" w:rsidRPr="00121150">
        <w:rPr>
          <w:rFonts w:ascii="Arial" w:hAnsi="Arial" w:cs="Arial"/>
          <w:szCs w:val="24"/>
        </w:rPr>
        <w:t>2208947</w:t>
      </w:r>
    </w:p>
    <w:p w14:paraId="7B4B148B" w14:textId="40943023" w:rsidR="00646B10" w:rsidRPr="00121150" w:rsidRDefault="00FF5B70" w:rsidP="00121150">
      <w:pPr>
        <w:spacing w:line="360" w:lineRule="auto"/>
        <w:jc w:val="center"/>
        <w:rPr>
          <w:rFonts w:ascii="Arial" w:hAnsi="Arial" w:cs="Arial"/>
          <w:szCs w:val="24"/>
        </w:rPr>
      </w:pPr>
      <w:r w:rsidRPr="00121150">
        <w:rPr>
          <w:rFonts w:ascii="Arial" w:hAnsi="Arial" w:cs="Arial"/>
          <w:b/>
          <w:bCs/>
          <w:szCs w:val="24"/>
        </w:rPr>
        <w:t>Student Name</w:t>
      </w:r>
      <w:r w:rsidRPr="00121150">
        <w:rPr>
          <w:rFonts w:ascii="Arial" w:hAnsi="Arial" w:cs="Arial"/>
          <w:szCs w:val="24"/>
        </w:rPr>
        <w:t xml:space="preserve">: </w:t>
      </w:r>
      <w:r w:rsidR="00611786" w:rsidRPr="00121150">
        <w:rPr>
          <w:rFonts w:ascii="Arial" w:hAnsi="Arial" w:cs="Arial"/>
          <w:szCs w:val="24"/>
        </w:rPr>
        <w:t>Nazia Sabrina Haroon</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121150" w:rsidRDefault="00FB4301" w:rsidP="00947F68">
      <w:pPr>
        <w:pStyle w:val="Heading1"/>
        <w:rPr>
          <w:rFonts w:cs="Arial"/>
          <w:sz w:val="24"/>
          <w:szCs w:val="24"/>
        </w:rPr>
      </w:pPr>
      <w:r w:rsidRPr="00121150">
        <w:rPr>
          <w:rFonts w:cs="Arial"/>
          <w:sz w:val="24"/>
          <w:szCs w:val="24"/>
        </w:rPr>
        <w:lastRenderedPageBreak/>
        <w:t>Element 1 -</w:t>
      </w:r>
      <w:r w:rsidR="00866B7B" w:rsidRPr="00121150">
        <w:rPr>
          <w:rFonts w:cs="Arial"/>
          <w:sz w:val="24"/>
          <w:szCs w:val="24"/>
        </w:rPr>
        <w:t xml:space="preserve"> Project</w:t>
      </w:r>
      <w:r w:rsidR="00545684" w:rsidRPr="00121150">
        <w:rPr>
          <w:rFonts w:cs="Arial"/>
          <w:sz w:val="24"/>
          <w:szCs w:val="24"/>
        </w:rPr>
        <w:t xml:space="preserve"> </w:t>
      </w:r>
      <w:r w:rsidR="000B7CD5" w:rsidRPr="00121150">
        <w:rPr>
          <w:rFonts w:cs="Arial"/>
          <w:sz w:val="24"/>
          <w:szCs w:val="24"/>
        </w:rPr>
        <w:t>P</w:t>
      </w:r>
      <w:r w:rsidR="00545684" w:rsidRPr="00121150">
        <w:rPr>
          <w:rFonts w:cs="Arial"/>
          <w:sz w:val="24"/>
          <w:szCs w:val="24"/>
        </w:rPr>
        <w:t>roposal</w:t>
      </w:r>
    </w:p>
    <w:p w14:paraId="6630FBCE" w14:textId="0038F936" w:rsidR="00D769F0" w:rsidRPr="00121150" w:rsidRDefault="00D769F0" w:rsidP="00947F68">
      <w:pPr>
        <w:spacing w:line="360" w:lineRule="auto"/>
        <w:rPr>
          <w:rFonts w:ascii="Arial" w:hAnsi="Arial" w:cs="Arial"/>
          <w:szCs w:val="24"/>
        </w:rPr>
      </w:pPr>
    </w:p>
    <w:p w14:paraId="24BD4B42" w14:textId="4B08997B" w:rsidR="00D769F0" w:rsidRPr="00BE4C1C" w:rsidRDefault="00FF5B70" w:rsidP="00BE4C1C">
      <w:pPr>
        <w:pStyle w:val="Heading2"/>
      </w:pPr>
      <w:r w:rsidRPr="00BE4C1C">
        <w:t>My p</w:t>
      </w:r>
      <w:r w:rsidR="00D769F0" w:rsidRPr="00BE4C1C">
        <w:t xml:space="preserve">roject title: </w:t>
      </w:r>
      <w:r w:rsidR="003E7131" w:rsidRPr="00BE4C1C">
        <w:t>How did the COVID-19 pandemic affect the rate of depression and anxiety amongst younger adults</w:t>
      </w:r>
      <w:r w:rsidR="00EE651D" w:rsidRPr="00BE4C1C">
        <w:t>(18-30)</w:t>
      </w:r>
      <w:r w:rsidR="003E7131" w:rsidRPr="00BE4C1C">
        <w:t xml:space="preserve"> in the UK?</w:t>
      </w:r>
    </w:p>
    <w:p w14:paraId="03FD30D3" w14:textId="475F3855" w:rsidR="00715990" w:rsidRPr="00BE4C1C" w:rsidRDefault="00715990" w:rsidP="00BE4C1C">
      <w:pPr>
        <w:spacing w:line="360" w:lineRule="auto"/>
        <w:rPr>
          <w:rFonts w:ascii="Arial" w:hAnsi="Arial" w:cs="Arial"/>
          <w:szCs w:val="24"/>
        </w:rPr>
      </w:pPr>
    </w:p>
    <w:p w14:paraId="40C7BB25" w14:textId="63754B6D" w:rsidR="00784670" w:rsidRPr="00BE4C1C" w:rsidRDefault="00FF5B70" w:rsidP="00BE4C1C">
      <w:pPr>
        <w:pStyle w:val="Heading2"/>
      </w:pPr>
      <w:r w:rsidRPr="00BE4C1C">
        <w:t>1</w:t>
      </w:r>
      <w:r w:rsidR="00784670" w:rsidRPr="00BE4C1C">
        <w:t xml:space="preserve">) </w:t>
      </w:r>
      <w:r w:rsidR="00545684" w:rsidRPr="00BE4C1C">
        <w:t>Aim</w:t>
      </w:r>
      <w:r w:rsidR="00784670" w:rsidRPr="00BE4C1C">
        <w:t>:</w:t>
      </w:r>
    </w:p>
    <w:p w14:paraId="4B36F4E2" w14:textId="53338AA9" w:rsidR="00A6153D" w:rsidRPr="00BE4C1C" w:rsidRDefault="003E7131" w:rsidP="00BE4C1C">
      <w:pPr>
        <w:spacing w:line="360" w:lineRule="auto"/>
        <w:rPr>
          <w:rFonts w:ascii="Arial" w:hAnsi="Arial" w:cs="Arial"/>
          <w:szCs w:val="24"/>
        </w:rPr>
      </w:pPr>
      <w:r w:rsidRPr="00BE4C1C">
        <w:rPr>
          <w:rFonts w:ascii="Arial" w:hAnsi="Arial" w:cs="Arial"/>
          <w:szCs w:val="24"/>
        </w:rPr>
        <w:t>This study aims to examine the connection between the COVID-19 pandemic and mental health outcomes among young adults in the UK, focusing on the identification of factors influencing the rise in depression and anxiety, proving evidence for more effective mental health prevention and support.</w:t>
      </w:r>
    </w:p>
    <w:p w14:paraId="2B00F95C" w14:textId="7302587D" w:rsidR="00545684" w:rsidRPr="00BE4C1C" w:rsidRDefault="00FF5B70" w:rsidP="00BE4C1C">
      <w:pPr>
        <w:pStyle w:val="Heading2"/>
      </w:pPr>
      <w:r w:rsidRPr="00BE4C1C">
        <w:t>2</w:t>
      </w:r>
      <w:r w:rsidR="00784670" w:rsidRPr="00BE4C1C">
        <w:t>) O</w:t>
      </w:r>
      <w:r w:rsidR="00545684" w:rsidRPr="00BE4C1C">
        <w:t>bjectives:</w:t>
      </w:r>
    </w:p>
    <w:p w14:paraId="6F34DD73" w14:textId="59C02052" w:rsidR="00A276A0" w:rsidRPr="00BE4C1C" w:rsidRDefault="00A276A0" w:rsidP="00BE4C1C">
      <w:pPr>
        <w:pStyle w:val="ListParagraph"/>
        <w:numPr>
          <w:ilvl w:val="0"/>
          <w:numId w:val="5"/>
        </w:numPr>
        <w:spacing w:line="360" w:lineRule="auto"/>
        <w:rPr>
          <w:rFonts w:ascii="Arial" w:hAnsi="Arial" w:cs="Arial"/>
          <w:szCs w:val="24"/>
        </w:rPr>
      </w:pPr>
      <w:r w:rsidRPr="00BE4C1C">
        <w:rPr>
          <w:rFonts w:ascii="Arial" w:hAnsi="Arial" w:cs="Arial"/>
          <w:szCs w:val="24"/>
        </w:rPr>
        <w:t xml:space="preserve">Define </w:t>
      </w:r>
      <w:r w:rsidR="0001300B" w:rsidRPr="00BE4C1C">
        <w:rPr>
          <w:rFonts w:ascii="Arial" w:hAnsi="Arial" w:cs="Arial"/>
          <w:szCs w:val="24"/>
        </w:rPr>
        <w:t>the psychological impact of the COVID-19 pandemic on young adults in the UK and examine the factors contributing to increased rates of depression and anxiety during this period.</w:t>
      </w:r>
    </w:p>
    <w:p w14:paraId="3E0D4823" w14:textId="3A1E6F13" w:rsidR="00A276A0" w:rsidRPr="00BE4C1C" w:rsidRDefault="00947F68" w:rsidP="00BE4C1C">
      <w:pPr>
        <w:pStyle w:val="ListParagraph"/>
        <w:numPr>
          <w:ilvl w:val="0"/>
          <w:numId w:val="5"/>
        </w:numPr>
        <w:spacing w:line="360" w:lineRule="auto"/>
        <w:rPr>
          <w:rFonts w:ascii="Arial" w:hAnsi="Arial" w:cs="Arial"/>
          <w:szCs w:val="24"/>
        </w:rPr>
      </w:pPr>
      <w:r w:rsidRPr="00BE4C1C">
        <w:rPr>
          <w:rFonts w:ascii="Arial" w:hAnsi="Arial" w:cs="Arial"/>
          <w:szCs w:val="24"/>
        </w:rPr>
        <w:t>A</w:t>
      </w:r>
      <w:r w:rsidR="003100EF" w:rsidRPr="00BE4C1C">
        <w:rPr>
          <w:rFonts w:ascii="Arial" w:hAnsi="Arial" w:cs="Arial"/>
          <w:szCs w:val="24"/>
        </w:rPr>
        <w:t xml:space="preserve">nalyse the </w:t>
      </w:r>
      <w:r w:rsidR="00E32778" w:rsidRPr="00BE4C1C">
        <w:rPr>
          <w:rFonts w:ascii="Arial" w:hAnsi="Arial" w:cs="Arial"/>
          <w:szCs w:val="24"/>
        </w:rPr>
        <w:t xml:space="preserve">literature related to the </w:t>
      </w:r>
      <w:r w:rsidR="00AF3876" w:rsidRPr="00BE4C1C">
        <w:rPr>
          <w:rFonts w:ascii="Arial" w:hAnsi="Arial" w:cs="Arial"/>
          <w:szCs w:val="24"/>
        </w:rPr>
        <w:t>e</w:t>
      </w:r>
      <w:r w:rsidR="003100EF" w:rsidRPr="00BE4C1C">
        <w:rPr>
          <w:rFonts w:ascii="Arial" w:hAnsi="Arial" w:cs="Arial"/>
          <w:szCs w:val="24"/>
        </w:rPr>
        <w:t xml:space="preserve">ffect of </w:t>
      </w:r>
      <w:r w:rsidR="00AF3876" w:rsidRPr="00BE4C1C">
        <w:rPr>
          <w:rFonts w:ascii="Arial" w:hAnsi="Arial" w:cs="Arial"/>
          <w:szCs w:val="24"/>
        </w:rPr>
        <w:t xml:space="preserve">the </w:t>
      </w:r>
      <w:r w:rsidR="003100EF" w:rsidRPr="00BE4C1C">
        <w:rPr>
          <w:rFonts w:ascii="Arial" w:hAnsi="Arial" w:cs="Arial"/>
          <w:szCs w:val="24"/>
        </w:rPr>
        <w:t>COVID-19 pandemic on young adults in the U</w:t>
      </w:r>
      <w:r w:rsidR="00AF3876" w:rsidRPr="00BE4C1C">
        <w:rPr>
          <w:rFonts w:ascii="Arial" w:hAnsi="Arial" w:cs="Arial"/>
          <w:szCs w:val="24"/>
        </w:rPr>
        <w:t>K</w:t>
      </w:r>
      <w:r w:rsidR="003100EF" w:rsidRPr="00BE4C1C">
        <w:rPr>
          <w:rFonts w:ascii="Arial" w:hAnsi="Arial" w:cs="Arial"/>
          <w:szCs w:val="24"/>
        </w:rPr>
        <w:t>, focusing on the factors contributing to increased rate</w:t>
      </w:r>
      <w:r w:rsidR="00AF3876" w:rsidRPr="00BE4C1C">
        <w:rPr>
          <w:rFonts w:ascii="Arial" w:hAnsi="Arial" w:cs="Arial"/>
          <w:szCs w:val="24"/>
        </w:rPr>
        <w:t>s</w:t>
      </w:r>
      <w:r w:rsidR="003100EF" w:rsidRPr="00BE4C1C">
        <w:rPr>
          <w:rFonts w:ascii="Arial" w:hAnsi="Arial" w:cs="Arial"/>
          <w:szCs w:val="24"/>
        </w:rPr>
        <w:t xml:space="preserve"> of depression and anxiety.</w:t>
      </w:r>
    </w:p>
    <w:p w14:paraId="63E93BA8" w14:textId="0EDDE820" w:rsidR="00A276A0" w:rsidRPr="00BE4C1C" w:rsidRDefault="00947F68" w:rsidP="00BE4C1C">
      <w:pPr>
        <w:pStyle w:val="ListParagraph"/>
        <w:numPr>
          <w:ilvl w:val="0"/>
          <w:numId w:val="5"/>
        </w:numPr>
        <w:spacing w:line="360" w:lineRule="auto"/>
        <w:rPr>
          <w:rFonts w:ascii="Arial" w:hAnsi="Arial" w:cs="Arial"/>
          <w:szCs w:val="24"/>
        </w:rPr>
      </w:pPr>
      <w:r w:rsidRPr="00BE4C1C">
        <w:rPr>
          <w:rFonts w:ascii="Arial" w:hAnsi="Arial" w:cs="Arial"/>
          <w:szCs w:val="24"/>
        </w:rPr>
        <w:t>E</w:t>
      </w:r>
      <w:r w:rsidR="003100EF" w:rsidRPr="00BE4C1C">
        <w:rPr>
          <w:rFonts w:ascii="Arial" w:hAnsi="Arial" w:cs="Arial"/>
          <w:szCs w:val="24"/>
        </w:rPr>
        <w:t xml:space="preserve">valuate key themes on the psychological impact of the </w:t>
      </w:r>
      <w:r w:rsidR="00AF3876" w:rsidRPr="00BE4C1C">
        <w:rPr>
          <w:rFonts w:ascii="Arial" w:hAnsi="Arial" w:cs="Arial"/>
          <w:szCs w:val="24"/>
        </w:rPr>
        <w:t>COVID</w:t>
      </w:r>
      <w:r w:rsidR="003100EF" w:rsidRPr="00BE4C1C">
        <w:rPr>
          <w:rFonts w:ascii="Arial" w:hAnsi="Arial" w:cs="Arial"/>
          <w:szCs w:val="24"/>
        </w:rPr>
        <w:t>-19 pandemic on young adults suffering from depression and anxiety</w:t>
      </w:r>
      <w:r w:rsidR="00E32778" w:rsidRPr="00BE4C1C">
        <w:rPr>
          <w:rFonts w:ascii="Arial" w:hAnsi="Arial" w:cs="Arial"/>
          <w:szCs w:val="24"/>
        </w:rPr>
        <w:t xml:space="preserve"> using thematic analysis</w:t>
      </w:r>
      <w:r w:rsidR="003100EF" w:rsidRPr="00BE4C1C">
        <w:rPr>
          <w:rFonts w:ascii="Arial" w:hAnsi="Arial" w:cs="Arial"/>
          <w:szCs w:val="24"/>
        </w:rPr>
        <w:t>.</w:t>
      </w:r>
    </w:p>
    <w:p w14:paraId="663C332D" w14:textId="144DC09E" w:rsidR="00C54573" w:rsidRPr="00BE4C1C" w:rsidRDefault="00947F68" w:rsidP="00BE4C1C">
      <w:pPr>
        <w:pStyle w:val="ListParagraph"/>
        <w:numPr>
          <w:ilvl w:val="0"/>
          <w:numId w:val="5"/>
        </w:numPr>
        <w:spacing w:line="360" w:lineRule="auto"/>
        <w:rPr>
          <w:rFonts w:ascii="Arial" w:hAnsi="Arial" w:cs="Arial"/>
          <w:szCs w:val="24"/>
        </w:rPr>
      </w:pPr>
      <w:r w:rsidRPr="00BE4C1C">
        <w:rPr>
          <w:rFonts w:ascii="Arial" w:hAnsi="Arial" w:cs="Arial"/>
          <w:szCs w:val="24"/>
        </w:rPr>
        <w:t>P</w:t>
      </w:r>
      <w:r w:rsidR="00C54573" w:rsidRPr="00BE4C1C">
        <w:rPr>
          <w:rFonts w:ascii="Arial" w:hAnsi="Arial" w:cs="Arial"/>
          <w:szCs w:val="24"/>
        </w:rPr>
        <w:t>rovide Recommendatio</w:t>
      </w:r>
      <w:r w:rsidR="003100EF" w:rsidRPr="00BE4C1C">
        <w:rPr>
          <w:rFonts w:ascii="Arial" w:hAnsi="Arial" w:cs="Arial"/>
          <w:szCs w:val="24"/>
        </w:rPr>
        <w:t xml:space="preserve">ns on effective mental health prevention and support for </w:t>
      </w:r>
      <w:r w:rsidR="00AF3876" w:rsidRPr="00BE4C1C">
        <w:rPr>
          <w:rFonts w:ascii="Arial" w:hAnsi="Arial" w:cs="Arial"/>
          <w:szCs w:val="24"/>
        </w:rPr>
        <w:t xml:space="preserve">the </w:t>
      </w:r>
      <w:r w:rsidR="003100EF" w:rsidRPr="00BE4C1C">
        <w:rPr>
          <w:rFonts w:ascii="Arial" w:hAnsi="Arial" w:cs="Arial"/>
          <w:szCs w:val="24"/>
        </w:rPr>
        <w:t>future.</w:t>
      </w:r>
    </w:p>
    <w:p w14:paraId="4DE92F51" w14:textId="77777777" w:rsidR="00041A5A" w:rsidRPr="00BE4C1C" w:rsidRDefault="00041A5A" w:rsidP="00BE4C1C">
      <w:pPr>
        <w:spacing w:line="360" w:lineRule="auto"/>
        <w:rPr>
          <w:rFonts w:ascii="Arial" w:hAnsi="Arial" w:cs="Arial"/>
          <w:szCs w:val="24"/>
        </w:rPr>
      </w:pPr>
    </w:p>
    <w:p w14:paraId="3AC96963" w14:textId="42E0D23A" w:rsidR="00545684" w:rsidRPr="00BE4C1C" w:rsidRDefault="00FF5B70" w:rsidP="00BE4C1C">
      <w:pPr>
        <w:pStyle w:val="Heading2"/>
      </w:pPr>
      <w:r w:rsidRPr="00BE4C1C">
        <w:t>3</w:t>
      </w:r>
      <w:r w:rsidR="008E5015" w:rsidRPr="00BE4C1C">
        <w:t xml:space="preserve">) </w:t>
      </w:r>
      <w:r w:rsidR="00545684" w:rsidRPr="00BE4C1C">
        <w:t>Background</w:t>
      </w:r>
      <w:r w:rsidR="00FB4301" w:rsidRPr="00BE4C1C">
        <w:t>/Rationale</w:t>
      </w:r>
      <w:r w:rsidR="00545684" w:rsidRPr="00BE4C1C">
        <w:t>:</w:t>
      </w:r>
    </w:p>
    <w:p w14:paraId="48B3D1A4" w14:textId="01FC794B" w:rsidR="00041A5A" w:rsidRPr="00BE4C1C" w:rsidRDefault="003100EF" w:rsidP="00BE4C1C">
      <w:pPr>
        <w:spacing w:line="360" w:lineRule="auto"/>
        <w:rPr>
          <w:rFonts w:ascii="Arial" w:eastAsia="Times New Roman" w:hAnsi="Arial" w:cs="Arial"/>
          <w:szCs w:val="24"/>
          <w:lang w:eastAsia="en-GB"/>
        </w:rPr>
      </w:pPr>
      <w:r w:rsidRPr="00BE4C1C">
        <w:rPr>
          <w:rFonts w:ascii="Arial" w:hAnsi="Arial" w:cs="Arial"/>
          <w:szCs w:val="24"/>
        </w:rPr>
        <w:t>Young adults in the UK have experienced significant increases in depression and a</w:t>
      </w:r>
      <w:r w:rsidR="00AF3876" w:rsidRPr="00BE4C1C">
        <w:rPr>
          <w:rFonts w:ascii="Arial" w:hAnsi="Arial" w:cs="Arial"/>
          <w:szCs w:val="24"/>
        </w:rPr>
        <w:t>nxie</w:t>
      </w:r>
      <w:r w:rsidRPr="00BE4C1C">
        <w:rPr>
          <w:rFonts w:ascii="Arial" w:hAnsi="Arial" w:cs="Arial"/>
          <w:szCs w:val="24"/>
        </w:rPr>
        <w:t>ty following the COVID-19 pandemic</w:t>
      </w:r>
      <w:r w:rsidR="00A903B9" w:rsidRPr="00BE4C1C">
        <w:rPr>
          <w:rFonts w:ascii="Arial" w:hAnsi="Arial" w:cs="Arial"/>
        </w:rPr>
        <w:t xml:space="preserve"> </w:t>
      </w:r>
      <w:r w:rsidR="00A903B9" w:rsidRPr="00BE4C1C">
        <w:rPr>
          <w:rFonts w:ascii="Arial" w:eastAsia="Times New Roman" w:hAnsi="Arial" w:cs="Arial"/>
          <w:szCs w:val="24"/>
          <w:lang w:eastAsia="en-GB"/>
        </w:rPr>
        <w:t xml:space="preserve">(Shevlin </w:t>
      </w:r>
      <w:r w:rsidR="00A903B9" w:rsidRPr="00BE4C1C">
        <w:rPr>
          <w:rFonts w:ascii="Arial" w:eastAsia="Times New Roman" w:hAnsi="Arial" w:cs="Arial"/>
          <w:i/>
          <w:iCs/>
          <w:szCs w:val="24"/>
          <w:lang w:eastAsia="en-GB"/>
        </w:rPr>
        <w:t>et al.</w:t>
      </w:r>
      <w:r w:rsidR="00A903B9" w:rsidRPr="00BE4C1C">
        <w:rPr>
          <w:rFonts w:ascii="Arial" w:eastAsia="Times New Roman" w:hAnsi="Arial" w:cs="Arial"/>
          <w:szCs w:val="24"/>
          <w:lang w:eastAsia="en-GB"/>
        </w:rPr>
        <w:t>, 2020)</w:t>
      </w:r>
      <w:r w:rsidRPr="00BE4C1C">
        <w:rPr>
          <w:rFonts w:ascii="Arial" w:hAnsi="Arial" w:cs="Arial"/>
          <w:szCs w:val="24"/>
        </w:rPr>
        <w:t>. The pandemic brought unique challenges to this demographic, including social isolation, disruptions to academic studies, job insecurity, and heightened health fears</w:t>
      </w:r>
      <w:r w:rsidR="00A903B9" w:rsidRPr="00BE4C1C">
        <w:rPr>
          <w:rFonts w:ascii="Arial" w:eastAsia="Times New Roman" w:hAnsi="Arial" w:cs="Arial"/>
          <w:szCs w:val="24"/>
          <w:lang w:eastAsia="en-GB"/>
        </w:rPr>
        <w:t>(Wiedemann, Jones and Burn, 2024)</w:t>
      </w:r>
      <w:r w:rsidRPr="00BE4C1C">
        <w:rPr>
          <w:rFonts w:ascii="Arial" w:hAnsi="Arial" w:cs="Arial"/>
          <w:szCs w:val="24"/>
        </w:rPr>
        <w:t>.</w:t>
      </w:r>
      <w:r w:rsidR="00BE4C1C" w:rsidRPr="00BE4C1C">
        <w:rPr>
          <w:rFonts w:ascii="Arial" w:hAnsi="Arial" w:cs="Arial"/>
        </w:rPr>
        <w:t xml:space="preserve"> An estimated 31% of 16- to 29-year-olds experienced moderate to severe depression during the initial lockdown in 2020 </w:t>
      </w:r>
      <w:r w:rsidR="00BE4C1C" w:rsidRPr="00BE4C1C">
        <w:rPr>
          <w:rFonts w:ascii="Arial" w:eastAsia="Times New Roman" w:hAnsi="Arial" w:cs="Arial"/>
          <w:szCs w:val="24"/>
          <w:lang w:eastAsia="en-GB"/>
        </w:rPr>
        <w:t>(Vizard, 2020).</w:t>
      </w:r>
      <w:r w:rsidRPr="00BE4C1C">
        <w:rPr>
          <w:rFonts w:ascii="Arial" w:hAnsi="Arial" w:cs="Arial"/>
          <w:szCs w:val="24"/>
        </w:rPr>
        <w:t xml:space="preserve"> </w:t>
      </w:r>
      <w:r w:rsidR="00AF3876" w:rsidRPr="00BE4C1C">
        <w:rPr>
          <w:rFonts w:ascii="Arial" w:hAnsi="Arial" w:cs="Arial"/>
          <w:szCs w:val="24"/>
        </w:rPr>
        <w:t>Despite</w:t>
      </w:r>
      <w:r w:rsidRPr="00BE4C1C">
        <w:rPr>
          <w:rFonts w:ascii="Arial" w:hAnsi="Arial" w:cs="Arial"/>
          <w:szCs w:val="24"/>
        </w:rPr>
        <w:t xml:space="preserve"> existing studies which highlight the general impact of the pandemic on mental health, </w:t>
      </w:r>
      <w:r w:rsidRPr="00BE4C1C">
        <w:rPr>
          <w:rFonts w:ascii="Arial" w:hAnsi="Arial" w:cs="Arial"/>
          <w:szCs w:val="24"/>
        </w:rPr>
        <w:lastRenderedPageBreak/>
        <w:t>there are still gaps in understanding the specific factors affecting mental health outcomes amongst young adults in the U</w:t>
      </w:r>
      <w:r w:rsidR="00AF3876" w:rsidRPr="00BE4C1C">
        <w:rPr>
          <w:rFonts w:ascii="Arial" w:hAnsi="Arial" w:cs="Arial"/>
          <w:szCs w:val="24"/>
        </w:rPr>
        <w:t>K</w:t>
      </w:r>
      <w:r w:rsidR="00CD65FE" w:rsidRPr="00BE4C1C">
        <w:rPr>
          <w:rFonts w:ascii="Arial" w:hAnsi="Arial" w:cs="Arial"/>
        </w:rPr>
        <w:t xml:space="preserve"> </w:t>
      </w:r>
      <w:r w:rsidR="00CD65FE" w:rsidRPr="00BE4C1C">
        <w:rPr>
          <w:rFonts w:ascii="Arial" w:eastAsia="Times New Roman" w:hAnsi="Arial" w:cs="Arial"/>
          <w:szCs w:val="24"/>
          <w:lang w:eastAsia="en-GB"/>
        </w:rPr>
        <w:t>(Mehlmann-Wicks, 2022)</w:t>
      </w:r>
      <w:r w:rsidRPr="00BE4C1C">
        <w:rPr>
          <w:rFonts w:ascii="Arial" w:hAnsi="Arial" w:cs="Arial"/>
          <w:szCs w:val="24"/>
        </w:rPr>
        <w:t xml:space="preserve">. With a particular focus on depression and anxiety, the research seeks to address this gap by looking at how the pandemic has affected </w:t>
      </w:r>
      <w:r w:rsidR="00AF3876" w:rsidRPr="00BE4C1C">
        <w:rPr>
          <w:rFonts w:ascii="Arial" w:hAnsi="Arial" w:cs="Arial"/>
          <w:szCs w:val="24"/>
        </w:rPr>
        <w:t xml:space="preserve">the </w:t>
      </w:r>
      <w:r w:rsidRPr="00BE4C1C">
        <w:rPr>
          <w:rFonts w:ascii="Arial" w:hAnsi="Arial" w:cs="Arial"/>
          <w:szCs w:val="24"/>
        </w:rPr>
        <w:t>mental health of this group</w:t>
      </w:r>
      <w:r w:rsidR="00CD65FE" w:rsidRPr="00BE4C1C">
        <w:rPr>
          <w:rFonts w:ascii="Arial" w:hAnsi="Arial" w:cs="Arial"/>
        </w:rPr>
        <w:t xml:space="preserve"> </w:t>
      </w:r>
      <w:r w:rsidR="00CD65FE" w:rsidRPr="00BE4C1C">
        <w:rPr>
          <w:rFonts w:ascii="Arial" w:eastAsia="Times New Roman" w:hAnsi="Arial" w:cs="Arial"/>
          <w:szCs w:val="24"/>
          <w:lang w:eastAsia="en-GB"/>
        </w:rPr>
        <w:t xml:space="preserve">(Smith </w:t>
      </w:r>
      <w:r w:rsidR="00CD65FE" w:rsidRPr="00BE4C1C">
        <w:rPr>
          <w:rFonts w:ascii="Arial" w:eastAsia="Times New Roman" w:hAnsi="Arial" w:cs="Arial"/>
          <w:i/>
          <w:iCs/>
          <w:szCs w:val="24"/>
          <w:lang w:eastAsia="en-GB"/>
        </w:rPr>
        <w:t>et al.</w:t>
      </w:r>
      <w:r w:rsidR="00CD65FE" w:rsidRPr="00BE4C1C">
        <w:rPr>
          <w:rFonts w:ascii="Arial" w:eastAsia="Times New Roman" w:hAnsi="Arial" w:cs="Arial"/>
          <w:szCs w:val="24"/>
          <w:lang w:eastAsia="en-GB"/>
        </w:rPr>
        <w:t>, 2020)</w:t>
      </w:r>
      <w:r w:rsidRPr="00BE4C1C">
        <w:rPr>
          <w:rFonts w:ascii="Arial" w:hAnsi="Arial" w:cs="Arial"/>
          <w:szCs w:val="24"/>
        </w:rPr>
        <w:t xml:space="preserve">. Health and social care professionals need to understand these impacts </w:t>
      </w:r>
      <w:r w:rsidR="00814671" w:rsidRPr="00BE4C1C">
        <w:rPr>
          <w:rFonts w:ascii="Arial" w:hAnsi="Arial" w:cs="Arial"/>
          <w:szCs w:val="24"/>
        </w:rPr>
        <w:t>to</w:t>
      </w:r>
      <w:r w:rsidRPr="00BE4C1C">
        <w:rPr>
          <w:rFonts w:ascii="Arial" w:hAnsi="Arial" w:cs="Arial"/>
          <w:szCs w:val="24"/>
        </w:rPr>
        <w:t xml:space="preserve"> develop targeted interventions and support strategies to mitigate long</w:t>
      </w:r>
      <w:r w:rsidR="00AF3876" w:rsidRPr="00BE4C1C">
        <w:rPr>
          <w:rFonts w:ascii="Arial" w:hAnsi="Arial" w:cs="Arial"/>
          <w:szCs w:val="24"/>
        </w:rPr>
        <w:t>-</w:t>
      </w:r>
      <w:r w:rsidRPr="00BE4C1C">
        <w:rPr>
          <w:rFonts w:ascii="Arial" w:hAnsi="Arial" w:cs="Arial"/>
          <w:szCs w:val="24"/>
        </w:rPr>
        <w:t>term psychological effects and increase mental health resilience in the future</w:t>
      </w:r>
      <w:r w:rsidR="00CD65FE" w:rsidRPr="00BE4C1C">
        <w:rPr>
          <w:rFonts w:ascii="Arial" w:hAnsi="Arial" w:cs="Arial"/>
        </w:rPr>
        <w:t xml:space="preserve"> </w:t>
      </w:r>
      <w:r w:rsidR="00CD65FE" w:rsidRPr="00BE4C1C">
        <w:rPr>
          <w:rFonts w:ascii="Arial" w:eastAsia="Times New Roman" w:hAnsi="Arial" w:cs="Arial"/>
          <w:szCs w:val="24"/>
          <w:lang w:eastAsia="en-GB"/>
        </w:rPr>
        <w:t xml:space="preserve">(Kunzler </w:t>
      </w:r>
      <w:r w:rsidR="00CD65FE" w:rsidRPr="00BE4C1C">
        <w:rPr>
          <w:rFonts w:ascii="Arial" w:eastAsia="Times New Roman" w:hAnsi="Arial" w:cs="Arial"/>
          <w:i/>
          <w:iCs/>
          <w:szCs w:val="24"/>
          <w:lang w:eastAsia="en-GB"/>
        </w:rPr>
        <w:t>et al.</w:t>
      </w:r>
      <w:r w:rsidR="00CD65FE" w:rsidRPr="00BE4C1C">
        <w:rPr>
          <w:rFonts w:ascii="Arial" w:eastAsia="Times New Roman" w:hAnsi="Arial" w:cs="Arial"/>
          <w:szCs w:val="24"/>
          <w:lang w:eastAsia="en-GB"/>
        </w:rPr>
        <w:t>, 2020)</w:t>
      </w:r>
      <w:r w:rsidRPr="00BE4C1C">
        <w:rPr>
          <w:rFonts w:ascii="Arial" w:hAnsi="Arial" w:cs="Arial"/>
          <w:szCs w:val="24"/>
        </w:rPr>
        <w:t>.</w:t>
      </w:r>
    </w:p>
    <w:p w14:paraId="332E5A12" w14:textId="051972BF" w:rsidR="00545684" w:rsidRPr="00BE4C1C" w:rsidRDefault="00FF5B70" w:rsidP="00BE4C1C">
      <w:pPr>
        <w:pStyle w:val="Heading2"/>
      </w:pPr>
      <w:r w:rsidRPr="00BE4C1C">
        <w:t>4</w:t>
      </w:r>
      <w:r w:rsidR="008E5015" w:rsidRPr="00BE4C1C">
        <w:t xml:space="preserve">) </w:t>
      </w:r>
      <w:r w:rsidR="00545684" w:rsidRPr="00BE4C1C">
        <w:t>Methods:</w:t>
      </w:r>
    </w:p>
    <w:p w14:paraId="442793FE" w14:textId="77777777" w:rsidR="00E32778" w:rsidRPr="00BE4C1C" w:rsidRDefault="00121150" w:rsidP="00BE4C1C">
      <w:pPr>
        <w:pStyle w:val="ListParagraph"/>
        <w:numPr>
          <w:ilvl w:val="0"/>
          <w:numId w:val="8"/>
        </w:numPr>
        <w:spacing w:line="360" w:lineRule="auto"/>
        <w:rPr>
          <w:rFonts w:ascii="Arial" w:hAnsi="Arial" w:cs="Arial"/>
          <w:szCs w:val="24"/>
        </w:rPr>
      </w:pPr>
      <w:r w:rsidRPr="00BE4C1C">
        <w:rPr>
          <w:rFonts w:ascii="Arial" w:hAnsi="Arial" w:cs="Arial"/>
          <w:szCs w:val="24"/>
        </w:rPr>
        <w:t xml:space="preserve">This research will rely on scholarly journals, government reports, and policy documents to ensure accuracy and reliability. </w:t>
      </w:r>
    </w:p>
    <w:p w14:paraId="7262A63C" w14:textId="35F1D4FC" w:rsidR="00E32778" w:rsidRPr="00BE4C1C" w:rsidRDefault="00E32778" w:rsidP="00BE4C1C">
      <w:pPr>
        <w:pStyle w:val="ListParagraph"/>
        <w:numPr>
          <w:ilvl w:val="0"/>
          <w:numId w:val="8"/>
        </w:numPr>
        <w:spacing w:line="360" w:lineRule="auto"/>
        <w:rPr>
          <w:rFonts w:ascii="Arial" w:hAnsi="Arial" w:cs="Arial"/>
          <w:szCs w:val="24"/>
        </w:rPr>
      </w:pPr>
      <w:r w:rsidRPr="00BE4C1C">
        <w:rPr>
          <w:rFonts w:ascii="Arial" w:hAnsi="Arial" w:cs="Arial"/>
          <w:szCs w:val="24"/>
        </w:rPr>
        <w:t>Inclusion Criteria: Articles within the 10 years, only related to 18-30 year olds</w:t>
      </w:r>
    </w:p>
    <w:p w14:paraId="1B9ED8DB" w14:textId="6A599508" w:rsidR="00E32778" w:rsidRPr="00BE4C1C" w:rsidRDefault="00E32778" w:rsidP="00BE4C1C">
      <w:pPr>
        <w:pStyle w:val="ListParagraph"/>
        <w:numPr>
          <w:ilvl w:val="0"/>
          <w:numId w:val="8"/>
        </w:numPr>
        <w:spacing w:line="360" w:lineRule="auto"/>
        <w:rPr>
          <w:rFonts w:ascii="Arial" w:hAnsi="Arial" w:cs="Arial"/>
          <w:szCs w:val="24"/>
        </w:rPr>
      </w:pPr>
      <w:r w:rsidRPr="00BE4C1C">
        <w:rPr>
          <w:rFonts w:ascii="Arial" w:hAnsi="Arial" w:cs="Arial"/>
          <w:szCs w:val="24"/>
        </w:rPr>
        <w:t>Exclusion Criteria: Article</w:t>
      </w:r>
      <w:r w:rsidR="00BE4C1C">
        <w:rPr>
          <w:rFonts w:ascii="Arial" w:hAnsi="Arial" w:cs="Arial"/>
          <w:szCs w:val="24"/>
        </w:rPr>
        <w:t>s older tha</w:t>
      </w:r>
      <w:r w:rsidRPr="00BE4C1C">
        <w:rPr>
          <w:rFonts w:ascii="Arial" w:hAnsi="Arial" w:cs="Arial"/>
          <w:szCs w:val="24"/>
        </w:rPr>
        <w:t>n 10 years.</w:t>
      </w:r>
    </w:p>
    <w:p w14:paraId="58E6FB0E" w14:textId="56EF2131" w:rsidR="00E32778" w:rsidRPr="00BE4C1C" w:rsidRDefault="00E32778" w:rsidP="00BE4C1C">
      <w:pPr>
        <w:pStyle w:val="ListParagraph"/>
        <w:numPr>
          <w:ilvl w:val="0"/>
          <w:numId w:val="8"/>
        </w:numPr>
        <w:spacing w:line="360" w:lineRule="auto"/>
        <w:rPr>
          <w:rFonts w:ascii="Arial" w:hAnsi="Arial" w:cs="Arial"/>
          <w:szCs w:val="24"/>
        </w:rPr>
      </w:pPr>
      <w:r w:rsidRPr="00BE4C1C">
        <w:rPr>
          <w:rFonts w:ascii="Arial" w:hAnsi="Arial" w:cs="Arial"/>
          <w:szCs w:val="24"/>
        </w:rPr>
        <w:t xml:space="preserve">Thematic analysis will </w:t>
      </w:r>
      <w:r w:rsidR="00121150" w:rsidRPr="00BE4C1C">
        <w:rPr>
          <w:rFonts w:ascii="Arial" w:hAnsi="Arial" w:cs="Arial"/>
          <w:szCs w:val="24"/>
        </w:rPr>
        <w:t>identify emerging themes</w:t>
      </w:r>
      <w:r w:rsidR="00BE4C1C" w:rsidRPr="00BE4C1C">
        <w:rPr>
          <w:rFonts w:ascii="Arial" w:hAnsi="Arial" w:cs="Arial"/>
          <w:szCs w:val="24"/>
        </w:rPr>
        <w:t>,</w:t>
      </w:r>
      <w:r w:rsidRPr="00BE4C1C">
        <w:rPr>
          <w:rFonts w:ascii="Arial" w:hAnsi="Arial" w:cs="Arial"/>
          <w:szCs w:val="24"/>
        </w:rPr>
        <w:t xml:space="preserve"> including similarities and differences</w:t>
      </w:r>
      <w:r w:rsidR="00121150" w:rsidRPr="00BE4C1C">
        <w:rPr>
          <w:rFonts w:ascii="Arial" w:hAnsi="Arial" w:cs="Arial"/>
          <w:szCs w:val="24"/>
        </w:rPr>
        <w:t xml:space="preserve">. </w:t>
      </w:r>
    </w:p>
    <w:p w14:paraId="6A5AFBD4" w14:textId="237081C7" w:rsidR="00BE4C1C" w:rsidRPr="00BE4C1C" w:rsidRDefault="00BE4C1C" w:rsidP="00BE4C1C">
      <w:pPr>
        <w:pStyle w:val="ListParagraph"/>
        <w:numPr>
          <w:ilvl w:val="0"/>
          <w:numId w:val="8"/>
        </w:numPr>
        <w:spacing w:line="360" w:lineRule="auto"/>
        <w:rPr>
          <w:rFonts w:ascii="Arial" w:hAnsi="Arial" w:cs="Arial"/>
          <w:szCs w:val="24"/>
        </w:rPr>
      </w:pPr>
      <w:r w:rsidRPr="00BE4C1C">
        <w:rPr>
          <w:rFonts w:ascii="Arial" w:hAnsi="Arial" w:cs="Arial"/>
        </w:rPr>
        <w:t>Referencing the original author, avoiding plagiarism, and interpreting data objectively are all necessary for ethical practice.</w:t>
      </w:r>
    </w:p>
    <w:p w14:paraId="232DCC93" w14:textId="53284103" w:rsidR="0061260B" w:rsidRPr="00BE4C1C" w:rsidRDefault="00BE4C1C" w:rsidP="00BE4C1C">
      <w:pPr>
        <w:pStyle w:val="Heading2"/>
      </w:pPr>
      <w:r>
        <w:t xml:space="preserve"> </w:t>
      </w:r>
      <w:r w:rsidR="00FF5B70" w:rsidRPr="00BE4C1C">
        <w:t>5</w:t>
      </w:r>
      <w:r w:rsidR="0061260B" w:rsidRPr="00BE4C1C">
        <w:t>) Resources</w:t>
      </w:r>
      <w:r w:rsidR="00260277" w:rsidRPr="00BE4C1C">
        <w:t>:</w:t>
      </w:r>
      <w:r w:rsidR="0061260B" w:rsidRPr="00BE4C1C">
        <w:t xml:space="preserve"> </w:t>
      </w:r>
    </w:p>
    <w:p w14:paraId="376E10FA" w14:textId="3BA81DE6" w:rsidR="00260277" w:rsidRPr="00BE4C1C" w:rsidRDefault="00121150" w:rsidP="00BE4C1C">
      <w:pPr>
        <w:pStyle w:val="ListParagraph"/>
        <w:numPr>
          <w:ilvl w:val="0"/>
          <w:numId w:val="6"/>
        </w:numPr>
        <w:spacing w:line="360" w:lineRule="auto"/>
        <w:rPr>
          <w:rFonts w:ascii="Arial" w:hAnsi="Arial" w:cs="Arial"/>
          <w:szCs w:val="24"/>
        </w:rPr>
      </w:pPr>
      <w:r w:rsidRPr="00BE4C1C">
        <w:rPr>
          <w:rFonts w:ascii="Arial" w:hAnsi="Arial" w:cs="Arial"/>
          <w:szCs w:val="24"/>
        </w:rPr>
        <w:t>University Library (Books, journals)</w:t>
      </w:r>
    </w:p>
    <w:p w14:paraId="1E46BCA3" w14:textId="0873F982" w:rsidR="00121150" w:rsidRPr="00BE4C1C" w:rsidRDefault="00121150" w:rsidP="00BE4C1C">
      <w:pPr>
        <w:pStyle w:val="ListParagraph"/>
        <w:numPr>
          <w:ilvl w:val="0"/>
          <w:numId w:val="6"/>
        </w:numPr>
        <w:spacing w:line="360" w:lineRule="auto"/>
        <w:rPr>
          <w:rFonts w:ascii="Arial" w:hAnsi="Arial" w:cs="Arial"/>
          <w:szCs w:val="24"/>
        </w:rPr>
      </w:pPr>
      <w:r w:rsidRPr="00BE4C1C">
        <w:rPr>
          <w:rFonts w:ascii="Arial" w:hAnsi="Arial" w:cs="Arial"/>
          <w:szCs w:val="24"/>
        </w:rPr>
        <w:t>Online Database (PubMed, Google Scholar</w:t>
      </w:r>
      <w:r w:rsidR="00AD5AD6" w:rsidRPr="00BE4C1C">
        <w:rPr>
          <w:rFonts w:ascii="Arial" w:hAnsi="Arial" w:cs="Arial"/>
          <w:szCs w:val="24"/>
        </w:rPr>
        <w:t>, ReserchGate</w:t>
      </w:r>
      <w:r w:rsidRPr="00BE4C1C">
        <w:rPr>
          <w:rFonts w:ascii="Arial" w:hAnsi="Arial" w:cs="Arial"/>
          <w:szCs w:val="24"/>
        </w:rPr>
        <w:t>)</w:t>
      </w:r>
    </w:p>
    <w:p w14:paraId="1A78B7BE" w14:textId="6FA6024B" w:rsidR="00121150" w:rsidRPr="00BE4C1C" w:rsidRDefault="00121150" w:rsidP="00BE4C1C">
      <w:pPr>
        <w:pStyle w:val="ListParagraph"/>
        <w:numPr>
          <w:ilvl w:val="0"/>
          <w:numId w:val="6"/>
        </w:numPr>
        <w:spacing w:line="360" w:lineRule="auto"/>
        <w:rPr>
          <w:rFonts w:ascii="Arial" w:hAnsi="Arial" w:cs="Arial"/>
          <w:szCs w:val="24"/>
        </w:rPr>
      </w:pPr>
      <w:r w:rsidRPr="00BE4C1C">
        <w:rPr>
          <w:rFonts w:ascii="Arial" w:hAnsi="Arial" w:cs="Arial"/>
          <w:szCs w:val="24"/>
        </w:rPr>
        <w:t>Microsoft Word</w:t>
      </w:r>
      <w:r w:rsidR="007723E1" w:rsidRPr="00BE4C1C">
        <w:rPr>
          <w:rFonts w:ascii="Arial" w:hAnsi="Arial" w:cs="Arial"/>
          <w:szCs w:val="24"/>
        </w:rPr>
        <w:t xml:space="preserve">, </w:t>
      </w:r>
      <w:r w:rsidR="00E32778" w:rsidRPr="00BE4C1C">
        <w:rPr>
          <w:rFonts w:ascii="Arial" w:hAnsi="Arial" w:cs="Arial"/>
          <w:szCs w:val="24"/>
        </w:rPr>
        <w:t>G</w:t>
      </w:r>
      <w:r w:rsidR="007723E1" w:rsidRPr="00BE4C1C">
        <w:rPr>
          <w:rFonts w:ascii="Arial" w:hAnsi="Arial" w:cs="Arial"/>
          <w:szCs w:val="24"/>
        </w:rPr>
        <w:t>ramm</w:t>
      </w:r>
      <w:r w:rsidR="00E32778" w:rsidRPr="00BE4C1C">
        <w:rPr>
          <w:rFonts w:ascii="Arial" w:hAnsi="Arial" w:cs="Arial"/>
          <w:szCs w:val="24"/>
        </w:rPr>
        <w:t>arl</w:t>
      </w:r>
      <w:r w:rsidR="007723E1" w:rsidRPr="00BE4C1C">
        <w:rPr>
          <w:rFonts w:ascii="Arial" w:hAnsi="Arial" w:cs="Arial"/>
          <w:szCs w:val="24"/>
        </w:rPr>
        <w:t>y.</w:t>
      </w:r>
    </w:p>
    <w:p w14:paraId="19BC8709" w14:textId="333194EF" w:rsidR="00121150" w:rsidRPr="00BE4C1C" w:rsidRDefault="00121150" w:rsidP="00BE4C1C">
      <w:pPr>
        <w:pStyle w:val="ListParagraph"/>
        <w:numPr>
          <w:ilvl w:val="0"/>
          <w:numId w:val="6"/>
        </w:numPr>
        <w:spacing w:line="360" w:lineRule="auto"/>
        <w:rPr>
          <w:rFonts w:ascii="Arial" w:hAnsi="Arial" w:cs="Arial"/>
          <w:szCs w:val="24"/>
        </w:rPr>
      </w:pPr>
      <w:r w:rsidRPr="00BE4C1C">
        <w:rPr>
          <w:rFonts w:ascii="Arial" w:hAnsi="Arial" w:cs="Arial"/>
          <w:szCs w:val="24"/>
        </w:rPr>
        <w:t>Government Websites and Policy Websites (WHO, NHS, GOV.UK)</w:t>
      </w:r>
    </w:p>
    <w:p w14:paraId="47147323" w14:textId="77777777" w:rsidR="00121150" w:rsidRPr="00BE4C1C" w:rsidRDefault="00121150" w:rsidP="00BE4C1C">
      <w:pPr>
        <w:pStyle w:val="ListParagraph"/>
        <w:spacing w:line="360" w:lineRule="auto"/>
        <w:rPr>
          <w:rFonts w:ascii="Arial" w:hAnsi="Arial" w:cs="Arial"/>
          <w:szCs w:val="24"/>
        </w:rPr>
      </w:pPr>
    </w:p>
    <w:p w14:paraId="0FE77585" w14:textId="45EB88AC" w:rsidR="00545684" w:rsidRPr="00BE4C1C" w:rsidRDefault="00FF5B70" w:rsidP="00BE4C1C">
      <w:pPr>
        <w:pStyle w:val="Heading2"/>
      </w:pPr>
      <w:r w:rsidRPr="00BE4C1C">
        <w:t>6</w:t>
      </w:r>
      <w:r w:rsidR="0061260B" w:rsidRPr="00BE4C1C">
        <w:t>) Timescale:</w:t>
      </w:r>
    </w:p>
    <w:p w14:paraId="41BD97AB" w14:textId="176DA678" w:rsidR="00260277" w:rsidRPr="00BE4C1C" w:rsidRDefault="00121150" w:rsidP="00BE4C1C">
      <w:pPr>
        <w:pStyle w:val="ListParagraph"/>
        <w:numPr>
          <w:ilvl w:val="0"/>
          <w:numId w:val="7"/>
        </w:numPr>
        <w:spacing w:line="360" w:lineRule="auto"/>
        <w:rPr>
          <w:rFonts w:ascii="Arial" w:hAnsi="Arial" w:cs="Arial"/>
          <w:szCs w:val="24"/>
        </w:rPr>
      </w:pPr>
      <w:r w:rsidRPr="00BE4C1C">
        <w:rPr>
          <w:rFonts w:ascii="Arial" w:hAnsi="Arial" w:cs="Arial"/>
          <w:szCs w:val="24"/>
        </w:rPr>
        <w:t>Week 1-2: Finalise a research topic and find data and sources to support the research topic.</w:t>
      </w:r>
    </w:p>
    <w:p w14:paraId="285E3F77" w14:textId="1D42EC96" w:rsidR="00121150" w:rsidRPr="00BE4C1C" w:rsidRDefault="00121150" w:rsidP="00BE4C1C">
      <w:pPr>
        <w:pStyle w:val="ListParagraph"/>
        <w:numPr>
          <w:ilvl w:val="0"/>
          <w:numId w:val="7"/>
        </w:numPr>
        <w:spacing w:line="360" w:lineRule="auto"/>
        <w:rPr>
          <w:rFonts w:ascii="Arial" w:hAnsi="Arial" w:cs="Arial"/>
          <w:szCs w:val="24"/>
        </w:rPr>
      </w:pPr>
      <w:r w:rsidRPr="00BE4C1C">
        <w:rPr>
          <w:rFonts w:ascii="Arial" w:hAnsi="Arial" w:cs="Arial"/>
          <w:szCs w:val="24"/>
        </w:rPr>
        <w:t xml:space="preserve">Week 3-4: Collecting and reviewing </w:t>
      </w:r>
      <w:r w:rsidR="00E32778" w:rsidRPr="00BE4C1C">
        <w:rPr>
          <w:rFonts w:ascii="Arial" w:hAnsi="Arial" w:cs="Arial"/>
          <w:szCs w:val="24"/>
        </w:rPr>
        <w:t>literature</w:t>
      </w:r>
      <w:r w:rsidRPr="00BE4C1C">
        <w:rPr>
          <w:rFonts w:ascii="Arial" w:hAnsi="Arial" w:cs="Arial"/>
          <w:szCs w:val="24"/>
        </w:rPr>
        <w:t>.</w:t>
      </w:r>
    </w:p>
    <w:p w14:paraId="01AA99BD" w14:textId="31297902" w:rsidR="00121150" w:rsidRPr="00BE4C1C" w:rsidRDefault="00121150" w:rsidP="00BE4C1C">
      <w:pPr>
        <w:pStyle w:val="ListParagraph"/>
        <w:numPr>
          <w:ilvl w:val="0"/>
          <w:numId w:val="7"/>
        </w:numPr>
        <w:spacing w:line="360" w:lineRule="auto"/>
        <w:rPr>
          <w:rFonts w:ascii="Arial" w:hAnsi="Arial" w:cs="Arial"/>
          <w:szCs w:val="24"/>
        </w:rPr>
      </w:pPr>
      <w:r w:rsidRPr="00BE4C1C">
        <w:rPr>
          <w:rFonts w:ascii="Arial" w:hAnsi="Arial" w:cs="Arial"/>
          <w:szCs w:val="24"/>
        </w:rPr>
        <w:t>Week 5-6: Drafting and submitting research proposal.</w:t>
      </w:r>
    </w:p>
    <w:p w14:paraId="5F787D9C" w14:textId="316F7CB5" w:rsidR="00121150" w:rsidRPr="00BE4C1C" w:rsidRDefault="00121150" w:rsidP="00BE4C1C">
      <w:pPr>
        <w:pStyle w:val="ListParagraph"/>
        <w:numPr>
          <w:ilvl w:val="0"/>
          <w:numId w:val="7"/>
        </w:numPr>
        <w:spacing w:line="360" w:lineRule="auto"/>
        <w:rPr>
          <w:rFonts w:ascii="Arial" w:hAnsi="Arial" w:cs="Arial"/>
          <w:szCs w:val="24"/>
        </w:rPr>
      </w:pPr>
      <w:r w:rsidRPr="00BE4C1C">
        <w:rPr>
          <w:rFonts w:ascii="Arial" w:hAnsi="Arial" w:cs="Arial"/>
          <w:szCs w:val="24"/>
        </w:rPr>
        <w:t>Week 7-8: Start drafting chapter 1 introduction.</w:t>
      </w:r>
    </w:p>
    <w:p w14:paraId="700C1E2F" w14:textId="4E7F26D7" w:rsidR="00121150" w:rsidRPr="00BE4C1C" w:rsidRDefault="00121150" w:rsidP="00BE4C1C">
      <w:pPr>
        <w:pStyle w:val="ListParagraph"/>
        <w:numPr>
          <w:ilvl w:val="0"/>
          <w:numId w:val="7"/>
        </w:numPr>
        <w:spacing w:line="360" w:lineRule="auto"/>
        <w:rPr>
          <w:rFonts w:ascii="Arial" w:hAnsi="Arial" w:cs="Arial"/>
          <w:szCs w:val="24"/>
        </w:rPr>
      </w:pPr>
      <w:r w:rsidRPr="00BE4C1C">
        <w:rPr>
          <w:rFonts w:ascii="Arial" w:hAnsi="Arial" w:cs="Arial"/>
          <w:szCs w:val="24"/>
        </w:rPr>
        <w:t>Week 9-10: Start drafting Chapter 2 Background. (Submit for feedback)</w:t>
      </w:r>
    </w:p>
    <w:p w14:paraId="09AF181C" w14:textId="7FB16288" w:rsidR="007723E1" w:rsidRPr="00BE4C1C" w:rsidRDefault="007723E1" w:rsidP="00BE4C1C">
      <w:pPr>
        <w:pStyle w:val="ListParagraph"/>
        <w:numPr>
          <w:ilvl w:val="0"/>
          <w:numId w:val="7"/>
        </w:numPr>
        <w:spacing w:line="360" w:lineRule="auto"/>
        <w:rPr>
          <w:rFonts w:ascii="Arial" w:hAnsi="Arial" w:cs="Arial"/>
          <w:szCs w:val="24"/>
        </w:rPr>
      </w:pPr>
      <w:r w:rsidRPr="00BE4C1C">
        <w:rPr>
          <w:rFonts w:ascii="Arial" w:hAnsi="Arial" w:cs="Arial"/>
          <w:szCs w:val="24"/>
        </w:rPr>
        <w:t xml:space="preserve">Week 11-13: </w:t>
      </w:r>
      <w:r w:rsidR="00E32778" w:rsidRPr="00BE4C1C">
        <w:rPr>
          <w:rFonts w:ascii="Arial" w:hAnsi="Arial" w:cs="Arial"/>
          <w:szCs w:val="24"/>
        </w:rPr>
        <w:t>Methodology</w:t>
      </w:r>
      <w:r w:rsidRPr="00BE4C1C">
        <w:rPr>
          <w:rFonts w:ascii="Arial" w:hAnsi="Arial" w:cs="Arial"/>
          <w:szCs w:val="24"/>
        </w:rPr>
        <w:t xml:space="preserve"> poster</w:t>
      </w:r>
      <w:r w:rsidR="00E732FA" w:rsidRPr="00BE4C1C">
        <w:rPr>
          <w:rFonts w:ascii="Arial" w:hAnsi="Arial" w:cs="Arial"/>
          <w:szCs w:val="24"/>
        </w:rPr>
        <w:t>.</w:t>
      </w:r>
    </w:p>
    <w:p w14:paraId="03B4C2C8" w14:textId="7EC77286" w:rsidR="007723E1" w:rsidRPr="00BE4C1C" w:rsidRDefault="007723E1" w:rsidP="00BE4C1C">
      <w:pPr>
        <w:pStyle w:val="ListParagraph"/>
        <w:numPr>
          <w:ilvl w:val="0"/>
          <w:numId w:val="7"/>
        </w:numPr>
        <w:spacing w:line="360" w:lineRule="auto"/>
        <w:rPr>
          <w:rFonts w:ascii="Arial" w:hAnsi="Arial" w:cs="Arial"/>
          <w:szCs w:val="24"/>
        </w:rPr>
      </w:pPr>
      <w:r w:rsidRPr="00BE4C1C">
        <w:rPr>
          <w:rFonts w:ascii="Arial" w:hAnsi="Arial" w:cs="Arial"/>
          <w:szCs w:val="24"/>
        </w:rPr>
        <w:t>Week 14-16: Chapter 3</w:t>
      </w:r>
      <w:r w:rsidR="00E732FA" w:rsidRPr="00BE4C1C">
        <w:rPr>
          <w:rFonts w:ascii="Arial" w:hAnsi="Arial" w:cs="Arial"/>
          <w:szCs w:val="24"/>
        </w:rPr>
        <w:t>.</w:t>
      </w:r>
    </w:p>
    <w:p w14:paraId="183BACEB" w14:textId="44816D33" w:rsidR="007723E1" w:rsidRPr="00BE4C1C" w:rsidRDefault="007723E1" w:rsidP="00BE4C1C">
      <w:pPr>
        <w:pStyle w:val="ListParagraph"/>
        <w:numPr>
          <w:ilvl w:val="0"/>
          <w:numId w:val="7"/>
        </w:numPr>
        <w:spacing w:line="360" w:lineRule="auto"/>
        <w:rPr>
          <w:rFonts w:ascii="Arial" w:hAnsi="Arial" w:cs="Arial"/>
          <w:szCs w:val="24"/>
        </w:rPr>
      </w:pPr>
      <w:r w:rsidRPr="00BE4C1C">
        <w:rPr>
          <w:rFonts w:ascii="Arial" w:hAnsi="Arial" w:cs="Arial"/>
          <w:szCs w:val="24"/>
        </w:rPr>
        <w:lastRenderedPageBreak/>
        <w:t>Week 17-20: Draft Chapter 4</w:t>
      </w:r>
      <w:r w:rsidR="00E732FA" w:rsidRPr="00BE4C1C">
        <w:rPr>
          <w:rFonts w:ascii="Arial" w:hAnsi="Arial" w:cs="Arial"/>
          <w:szCs w:val="24"/>
        </w:rPr>
        <w:t>.</w:t>
      </w:r>
    </w:p>
    <w:p w14:paraId="4B9C1309" w14:textId="3447145F" w:rsidR="007723E1" w:rsidRPr="00BE4C1C" w:rsidRDefault="007723E1" w:rsidP="00BE4C1C">
      <w:pPr>
        <w:pStyle w:val="ListParagraph"/>
        <w:numPr>
          <w:ilvl w:val="0"/>
          <w:numId w:val="7"/>
        </w:numPr>
        <w:spacing w:line="360" w:lineRule="auto"/>
        <w:rPr>
          <w:rFonts w:ascii="Arial" w:hAnsi="Arial" w:cs="Arial"/>
          <w:szCs w:val="24"/>
        </w:rPr>
      </w:pPr>
      <w:r w:rsidRPr="00BE4C1C">
        <w:rPr>
          <w:rFonts w:ascii="Arial" w:hAnsi="Arial" w:cs="Arial"/>
          <w:szCs w:val="24"/>
        </w:rPr>
        <w:t>Week 21-24: Conclusion and recommendations</w:t>
      </w:r>
      <w:r w:rsidR="00E732FA" w:rsidRPr="00BE4C1C">
        <w:rPr>
          <w:rFonts w:ascii="Arial" w:hAnsi="Arial" w:cs="Arial"/>
          <w:szCs w:val="24"/>
        </w:rPr>
        <w:t>.</w:t>
      </w:r>
      <w:r w:rsidRPr="00BE4C1C">
        <w:rPr>
          <w:rFonts w:ascii="Arial" w:hAnsi="Arial" w:cs="Arial"/>
          <w:szCs w:val="24"/>
        </w:rPr>
        <w:t xml:space="preserve"> </w:t>
      </w:r>
    </w:p>
    <w:p w14:paraId="4676ED2C" w14:textId="652CFEB1" w:rsidR="007723E1" w:rsidRPr="00BE4C1C" w:rsidRDefault="007723E1" w:rsidP="00BE4C1C">
      <w:pPr>
        <w:pStyle w:val="ListParagraph"/>
        <w:numPr>
          <w:ilvl w:val="0"/>
          <w:numId w:val="7"/>
        </w:numPr>
        <w:spacing w:line="360" w:lineRule="auto"/>
        <w:rPr>
          <w:rFonts w:ascii="Arial" w:hAnsi="Arial" w:cs="Arial"/>
          <w:szCs w:val="24"/>
        </w:rPr>
      </w:pPr>
      <w:r w:rsidRPr="00BE4C1C">
        <w:rPr>
          <w:rFonts w:ascii="Arial" w:hAnsi="Arial" w:cs="Arial"/>
          <w:szCs w:val="24"/>
        </w:rPr>
        <w:t xml:space="preserve">Week 25-27: </w:t>
      </w:r>
      <w:r w:rsidR="00E32778" w:rsidRPr="00BE4C1C">
        <w:rPr>
          <w:rFonts w:ascii="Arial" w:hAnsi="Arial" w:cs="Arial"/>
          <w:szCs w:val="24"/>
        </w:rPr>
        <w:t>S</w:t>
      </w:r>
      <w:r w:rsidRPr="00BE4C1C">
        <w:rPr>
          <w:rFonts w:ascii="Arial" w:hAnsi="Arial" w:cs="Arial"/>
          <w:szCs w:val="24"/>
        </w:rPr>
        <w:t>ubmit dissertation</w:t>
      </w:r>
      <w:r w:rsidR="00E732FA" w:rsidRPr="00BE4C1C">
        <w:rPr>
          <w:rFonts w:ascii="Arial" w:hAnsi="Arial" w:cs="Arial"/>
          <w:szCs w:val="24"/>
        </w:rPr>
        <w:t>.</w:t>
      </w:r>
    </w:p>
    <w:p w14:paraId="0EDEB885" w14:textId="77777777" w:rsidR="00121150" w:rsidRPr="00BE4C1C" w:rsidRDefault="00121150" w:rsidP="00BE4C1C">
      <w:pPr>
        <w:pStyle w:val="ListParagraph"/>
        <w:spacing w:line="360" w:lineRule="auto"/>
        <w:rPr>
          <w:rFonts w:ascii="Arial" w:hAnsi="Arial" w:cs="Arial"/>
          <w:szCs w:val="24"/>
        </w:rPr>
      </w:pPr>
    </w:p>
    <w:p w14:paraId="5713A915" w14:textId="3E038076" w:rsidR="00FF5B70" w:rsidRPr="00BE4C1C" w:rsidRDefault="00FF5B70" w:rsidP="00BE4C1C">
      <w:pPr>
        <w:spacing w:line="360" w:lineRule="auto"/>
        <w:rPr>
          <w:rFonts w:ascii="Arial" w:hAnsi="Arial" w:cs="Arial"/>
          <w:b/>
          <w:bCs/>
          <w:i/>
          <w:iCs/>
          <w:szCs w:val="24"/>
        </w:rPr>
      </w:pPr>
      <w:r w:rsidRPr="00BE4C1C">
        <w:rPr>
          <w:rFonts w:ascii="Arial" w:hAnsi="Arial" w:cs="Arial"/>
          <w:b/>
          <w:bCs/>
          <w:i/>
          <w:iCs/>
          <w:szCs w:val="24"/>
        </w:rPr>
        <w:t xml:space="preserve">7) </w:t>
      </w:r>
      <w:r w:rsidRPr="00F157AA">
        <w:rPr>
          <w:rFonts w:ascii="Arial" w:hAnsi="Arial" w:cs="Arial"/>
          <w:b/>
          <w:bCs/>
          <w:szCs w:val="24"/>
        </w:rPr>
        <w:t xml:space="preserve">Self-reflection as </w:t>
      </w:r>
      <w:r w:rsidR="003E4A4C" w:rsidRPr="00F157AA">
        <w:rPr>
          <w:rFonts w:ascii="Arial" w:hAnsi="Arial" w:cs="Arial"/>
          <w:b/>
          <w:bCs/>
          <w:szCs w:val="24"/>
        </w:rPr>
        <w:t xml:space="preserve">a </w:t>
      </w:r>
      <w:r w:rsidRPr="00F157AA">
        <w:rPr>
          <w:rFonts w:ascii="Arial" w:hAnsi="Arial" w:cs="Arial"/>
          <w:b/>
          <w:bCs/>
          <w:szCs w:val="24"/>
        </w:rPr>
        <w:t>researcher</w:t>
      </w:r>
    </w:p>
    <w:p w14:paraId="449212CA" w14:textId="3D229EE0" w:rsidR="00545684" w:rsidRPr="00BE4C1C" w:rsidRDefault="00121150" w:rsidP="00BE4C1C">
      <w:pPr>
        <w:spacing w:line="360" w:lineRule="auto"/>
        <w:rPr>
          <w:rFonts w:ascii="Arial" w:hAnsi="Arial" w:cs="Arial"/>
          <w:szCs w:val="24"/>
        </w:rPr>
      </w:pPr>
      <w:r w:rsidRPr="00BE4C1C">
        <w:rPr>
          <w:rFonts w:ascii="Arial" w:hAnsi="Arial" w:cs="Arial"/>
          <w:szCs w:val="24"/>
        </w:rPr>
        <w:t>My strengths in critical analysis, organisational ability and effective time management will assist me in evaluating sources and structuring my research. It may be challenging for me to synthesise and analyse data. As I gain experience in qualitative data analysis, research skills and academic writing, I seek guidance where necessary.</w:t>
      </w:r>
      <w:r w:rsidR="00545684" w:rsidRPr="00BE4C1C">
        <w:rPr>
          <w:rFonts w:ascii="Arial" w:hAnsi="Arial" w:cs="Arial"/>
          <w:szCs w:val="24"/>
        </w:rPr>
        <w:br w:type="page"/>
      </w:r>
    </w:p>
    <w:p w14:paraId="7588AA44" w14:textId="2F089732" w:rsidR="00A316BB" w:rsidRPr="00F157AA" w:rsidRDefault="00545684" w:rsidP="00F157AA">
      <w:pPr>
        <w:pStyle w:val="Heading1"/>
        <w:rPr>
          <w:rFonts w:ascii="Aptos" w:hAnsi="Aptos"/>
        </w:rPr>
      </w:pPr>
      <w:r w:rsidRPr="003A2FDF">
        <w:rPr>
          <w:rFonts w:ascii="Aptos" w:hAnsi="Aptos"/>
        </w:rPr>
        <w:lastRenderedPageBreak/>
        <w:t>References</w:t>
      </w:r>
    </w:p>
    <w:p w14:paraId="6A2137BA" w14:textId="55DFD022" w:rsidR="00A316BB" w:rsidRPr="00A316BB" w:rsidRDefault="00A316BB" w:rsidP="00F157AA">
      <w:pPr>
        <w:spacing w:after="240" w:line="360" w:lineRule="auto"/>
        <w:rPr>
          <w:rFonts w:ascii="Arial" w:eastAsia="Times New Roman" w:hAnsi="Arial" w:cs="Arial"/>
          <w:szCs w:val="24"/>
          <w:lang w:eastAsia="en-GB"/>
        </w:rPr>
      </w:pPr>
      <w:r w:rsidRPr="00A316BB">
        <w:rPr>
          <w:rFonts w:ascii="Arial" w:eastAsia="Times New Roman" w:hAnsi="Arial" w:cs="Arial"/>
          <w:szCs w:val="24"/>
          <w:lang w:eastAsia="en-GB"/>
        </w:rPr>
        <w:t xml:space="preserve">Kunzler, A.M., Helmreich, I., Chmitorz, A., König, J., Binder, H., Wessa, M. and Lieb, K. (2020) ‘Psychological interventions to foster resilience in healthcare professionals’, </w:t>
      </w:r>
      <w:r w:rsidRPr="00A316BB">
        <w:rPr>
          <w:rFonts w:ascii="Arial" w:eastAsia="Times New Roman" w:hAnsi="Arial" w:cs="Arial"/>
          <w:i/>
          <w:iCs/>
          <w:szCs w:val="24"/>
          <w:lang w:eastAsia="en-GB"/>
        </w:rPr>
        <w:t>Cochrane Database of Systematic Reviews</w:t>
      </w:r>
      <w:r w:rsidRPr="00A316BB">
        <w:rPr>
          <w:rFonts w:ascii="Arial" w:eastAsia="Times New Roman" w:hAnsi="Arial" w:cs="Arial"/>
          <w:szCs w:val="24"/>
          <w:lang w:eastAsia="en-GB"/>
        </w:rPr>
        <w:t xml:space="preserve">, 7(7). Available at: </w:t>
      </w:r>
      <w:hyperlink r:id="rId8" w:history="1">
        <w:r w:rsidRPr="00A316BB">
          <w:rPr>
            <w:rStyle w:val="Hyperlink"/>
            <w:rFonts w:ascii="Arial" w:eastAsia="Times New Roman" w:hAnsi="Arial" w:cs="Arial"/>
            <w:szCs w:val="24"/>
            <w:lang w:eastAsia="en-GB"/>
          </w:rPr>
          <w:t>https://doi.org/10.1002/14651858.cd012527.pub2</w:t>
        </w:r>
      </w:hyperlink>
      <w:r w:rsidRPr="00A316BB">
        <w:rPr>
          <w:rFonts w:ascii="Arial" w:eastAsia="Times New Roman" w:hAnsi="Arial" w:cs="Arial"/>
          <w:szCs w:val="24"/>
          <w:lang w:eastAsia="en-GB"/>
        </w:rPr>
        <w:t>.</w:t>
      </w:r>
      <w:r>
        <w:rPr>
          <w:rFonts w:ascii="Arial" w:eastAsia="Times New Roman" w:hAnsi="Arial" w:cs="Arial"/>
          <w:szCs w:val="24"/>
          <w:lang w:eastAsia="en-GB"/>
        </w:rPr>
        <w:t xml:space="preserve"> </w:t>
      </w:r>
    </w:p>
    <w:p w14:paraId="1763BF34" w14:textId="72ADF88F" w:rsidR="00A316BB" w:rsidRPr="00A316BB" w:rsidRDefault="00A316BB" w:rsidP="00F157AA">
      <w:pPr>
        <w:spacing w:after="240" w:line="360" w:lineRule="auto"/>
        <w:rPr>
          <w:rFonts w:ascii="Arial" w:eastAsia="Times New Roman" w:hAnsi="Arial" w:cs="Arial"/>
          <w:szCs w:val="24"/>
          <w:lang w:eastAsia="en-GB"/>
        </w:rPr>
      </w:pPr>
      <w:r w:rsidRPr="00A316BB">
        <w:rPr>
          <w:rFonts w:ascii="Arial" w:eastAsia="Times New Roman" w:hAnsi="Arial" w:cs="Arial"/>
          <w:szCs w:val="24"/>
          <w:lang w:eastAsia="en-GB"/>
        </w:rPr>
        <w:t xml:space="preserve">Mehlmann-Wicks, J. (2022) </w:t>
      </w:r>
      <w:r w:rsidRPr="00A316BB">
        <w:rPr>
          <w:rFonts w:ascii="Arial" w:eastAsia="Times New Roman" w:hAnsi="Arial" w:cs="Arial"/>
          <w:i/>
          <w:iCs/>
          <w:szCs w:val="24"/>
          <w:lang w:eastAsia="en-GB"/>
        </w:rPr>
        <w:t>The Impact of the Pandemic on Population Health and Health Inequalities</w:t>
      </w:r>
      <w:r w:rsidRPr="00A316BB">
        <w:rPr>
          <w:rFonts w:ascii="Arial" w:eastAsia="Times New Roman" w:hAnsi="Arial" w:cs="Arial"/>
          <w:szCs w:val="24"/>
          <w:lang w:eastAsia="en-GB"/>
        </w:rPr>
        <w:t xml:space="preserve">, </w:t>
      </w:r>
      <w:r w:rsidRPr="00A316BB">
        <w:rPr>
          <w:rFonts w:ascii="Arial" w:eastAsia="Times New Roman" w:hAnsi="Arial" w:cs="Arial"/>
          <w:i/>
          <w:iCs/>
          <w:szCs w:val="24"/>
          <w:lang w:eastAsia="en-GB"/>
        </w:rPr>
        <w:t>The British Medical Association is the trade union and professional body for doctors in the UK.</w:t>
      </w:r>
      <w:r w:rsidRPr="00A316BB">
        <w:rPr>
          <w:rFonts w:ascii="Arial" w:eastAsia="Times New Roman" w:hAnsi="Arial" w:cs="Arial"/>
          <w:szCs w:val="24"/>
          <w:lang w:eastAsia="en-GB"/>
        </w:rPr>
        <w:t xml:space="preserve"> Available at: </w:t>
      </w:r>
      <w:hyperlink r:id="rId9" w:history="1">
        <w:r w:rsidRPr="00A316BB">
          <w:rPr>
            <w:rStyle w:val="Hyperlink"/>
            <w:rFonts w:ascii="Arial" w:eastAsia="Times New Roman" w:hAnsi="Arial" w:cs="Arial"/>
            <w:szCs w:val="24"/>
            <w:lang w:eastAsia="en-GB"/>
          </w:rPr>
          <w:t>https://www.bma.org.uk/advice-and-support/covid-19/what-the-bma-is-doing/the-impact-of-the-pandemic-on-population-health-and-health-inequalities</w:t>
        </w:r>
      </w:hyperlink>
      <w:r>
        <w:rPr>
          <w:rFonts w:ascii="Arial" w:eastAsia="Times New Roman" w:hAnsi="Arial" w:cs="Arial"/>
          <w:szCs w:val="24"/>
          <w:lang w:eastAsia="en-GB"/>
        </w:rPr>
        <w:t xml:space="preserve"> </w:t>
      </w:r>
      <w:r w:rsidRPr="00A316BB">
        <w:rPr>
          <w:rFonts w:ascii="Arial" w:eastAsia="Times New Roman" w:hAnsi="Arial" w:cs="Arial"/>
          <w:szCs w:val="24"/>
          <w:lang w:eastAsia="en-GB"/>
        </w:rPr>
        <w:t xml:space="preserve"> (Accessed: 11 February 2025).</w:t>
      </w:r>
    </w:p>
    <w:p w14:paraId="68AADF31" w14:textId="04F020A0" w:rsidR="00A316BB" w:rsidRPr="00A316BB" w:rsidRDefault="00A316BB" w:rsidP="00F157AA">
      <w:pPr>
        <w:spacing w:after="240" w:line="360" w:lineRule="auto"/>
        <w:rPr>
          <w:rFonts w:ascii="Arial" w:eastAsia="Times New Roman" w:hAnsi="Arial" w:cs="Arial"/>
          <w:szCs w:val="24"/>
          <w:lang w:eastAsia="en-GB"/>
        </w:rPr>
      </w:pPr>
      <w:r w:rsidRPr="00A316BB">
        <w:rPr>
          <w:rFonts w:ascii="Arial" w:eastAsia="Times New Roman" w:hAnsi="Arial" w:cs="Arial"/>
          <w:szCs w:val="24"/>
          <w:lang w:eastAsia="en-GB"/>
        </w:rPr>
        <w:t xml:space="preserve">Shevlin, M., McBride, O., Murphy, J., Miller, J.G., Hartman, T.K., Levita, L., Mason, L., Martinez, A.P., McKay, R., Stocks, T.V.A., Bennett, K.M., Hyland, P., Karatzias, T. and Bentall, R.P. (2020) ‘Anxiety, depression, traumatic stress and COVID-19-related anxiety in the UK general population during the COVID-19 pandemic’, </w:t>
      </w:r>
      <w:r w:rsidRPr="00A316BB">
        <w:rPr>
          <w:rFonts w:ascii="Arial" w:eastAsia="Times New Roman" w:hAnsi="Arial" w:cs="Arial"/>
          <w:i/>
          <w:iCs/>
          <w:szCs w:val="24"/>
          <w:lang w:eastAsia="en-GB"/>
        </w:rPr>
        <w:t>BJPsych Open</w:t>
      </w:r>
      <w:r w:rsidRPr="00A316BB">
        <w:rPr>
          <w:rFonts w:ascii="Arial" w:eastAsia="Times New Roman" w:hAnsi="Arial" w:cs="Arial"/>
          <w:szCs w:val="24"/>
          <w:lang w:eastAsia="en-GB"/>
        </w:rPr>
        <w:t xml:space="preserve">, 6(6). Available at: </w:t>
      </w:r>
      <w:hyperlink r:id="rId10" w:history="1">
        <w:r w:rsidRPr="00A316BB">
          <w:rPr>
            <w:rStyle w:val="Hyperlink"/>
            <w:rFonts w:ascii="Arial" w:eastAsia="Times New Roman" w:hAnsi="Arial" w:cs="Arial"/>
            <w:szCs w:val="24"/>
            <w:lang w:eastAsia="en-GB"/>
          </w:rPr>
          <w:t>https://doi.org/10.1192/bjo.2020.109</w:t>
        </w:r>
      </w:hyperlink>
      <w:r w:rsidRPr="00A316BB">
        <w:rPr>
          <w:rFonts w:ascii="Arial" w:eastAsia="Times New Roman" w:hAnsi="Arial" w:cs="Arial"/>
          <w:szCs w:val="24"/>
          <w:lang w:eastAsia="en-GB"/>
        </w:rPr>
        <w:t>.</w:t>
      </w:r>
      <w:r>
        <w:rPr>
          <w:rFonts w:ascii="Arial" w:eastAsia="Times New Roman" w:hAnsi="Arial" w:cs="Arial"/>
          <w:szCs w:val="24"/>
          <w:lang w:eastAsia="en-GB"/>
        </w:rPr>
        <w:t xml:space="preserve"> </w:t>
      </w:r>
    </w:p>
    <w:p w14:paraId="7E414891" w14:textId="57EC37C2" w:rsidR="00A316BB" w:rsidRDefault="00A316BB" w:rsidP="00F157AA">
      <w:pPr>
        <w:spacing w:after="240" w:line="360" w:lineRule="auto"/>
        <w:rPr>
          <w:rFonts w:ascii="Arial" w:eastAsia="Times New Roman" w:hAnsi="Arial" w:cs="Arial"/>
          <w:szCs w:val="24"/>
          <w:lang w:eastAsia="en-GB"/>
        </w:rPr>
      </w:pPr>
      <w:r w:rsidRPr="00A316BB">
        <w:rPr>
          <w:rFonts w:ascii="Arial" w:eastAsia="Times New Roman" w:hAnsi="Arial" w:cs="Arial"/>
          <w:szCs w:val="24"/>
          <w:lang w:eastAsia="en-GB"/>
        </w:rPr>
        <w:t xml:space="preserve">Smith, L., Jacob, L., Yakkundi, A., McDermott, D., Armstrong, N.C., Barnett, Y., López-Sánchez, G.F., Martin, S., Butler, L. and Tully, M.A. (2020) ‘Correlates of symptoms of anxiety and depression and mental wellbeing associated with COVID-19: a cross-sectional study of UK-based respondents’, </w:t>
      </w:r>
      <w:r w:rsidRPr="00A316BB">
        <w:rPr>
          <w:rFonts w:ascii="Arial" w:eastAsia="Times New Roman" w:hAnsi="Arial" w:cs="Arial"/>
          <w:i/>
          <w:iCs/>
          <w:szCs w:val="24"/>
          <w:lang w:eastAsia="en-GB"/>
        </w:rPr>
        <w:t>Psychiatry Research</w:t>
      </w:r>
      <w:r w:rsidRPr="00A316BB">
        <w:rPr>
          <w:rFonts w:ascii="Arial" w:eastAsia="Times New Roman" w:hAnsi="Arial" w:cs="Arial"/>
          <w:szCs w:val="24"/>
          <w:lang w:eastAsia="en-GB"/>
        </w:rPr>
        <w:t xml:space="preserve">, 291(113138), p. 113138. Available at: </w:t>
      </w:r>
      <w:hyperlink r:id="rId11" w:history="1">
        <w:r w:rsidRPr="00A316BB">
          <w:rPr>
            <w:rStyle w:val="Hyperlink"/>
            <w:rFonts w:ascii="Arial" w:eastAsia="Times New Roman" w:hAnsi="Arial" w:cs="Arial"/>
            <w:szCs w:val="24"/>
            <w:lang w:eastAsia="en-GB"/>
          </w:rPr>
          <w:t>https://doi.org/10.1016/j.psychres.2020.113138</w:t>
        </w:r>
      </w:hyperlink>
      <w:r w:rsidRPr="00A316BB">
        <w:rPr>
          <w:rFonts w:ascii="Arial" w:eastAsia="Times New Roman" w:hAnsi="Arial" w:cs="Arial"/>
          <w:szCs w:val="24"/>
          <w:lang w:eastAsia="en-GB"/>
        </w:rPr>
        <w:t>.</w:t>
      </w:r>
      <w:r>
        <w:rPr>
          <w:rFonts w:ascii="Arial" w:eastAsia="Times New Roman" w:hAnsi="Arial" w:cs="Arial"/>
          <w:szCs w:val="24"/>
          <w:lang w:eastAsia="en-GB"/>
        </w:rPr>
        <w:t xml:space="preserve"> </w:t>
      </w:r>
    </w:p>
    <w:p w14:paraId="62CEED92" w14:textId="2DCD1765" w:rsidR="00F157AA" w:rsidRPr="00A316BB" w:rsidRDefault="00F157AA" w:rsidP="00F157AA">
      <w:pPr>
        <w:spacing w:after="240" w:line="360" w:lineRule="auto"/>
        <w:rPr>
          <w:rFonts w:ascii="Arial" w:eastAsia="Times New Roman" w:hAnsi="Arial" w:cs="Arial"/>
          <w:szCs w:val="24"/>
          <w:lang w:eastAsia="en-GB"/>
        </w:rPr>
      </w:pPr>
      <w:r w:rsidRPr="00F157AA">
        <w:rPr>
          <w:rFonts w:ascii="Arial" w:eastAsia="Times New Roman" w:hAnsi="Arial" w:cs="Arial"/>
          <w:szCs w:val="24"/>
          <w:lang w:eastAsia="en-GB"/>
        </w:rPr>
        <w:t xml:space="preserve">Vizard, T. (2020) </w:t>
      </w:r>
      <w:r w:rsidRPr="00F157AA">
        <w:rPr>
          <w:rFonts w:ascii="Arial" w:eastAsia="Times New Roman" w:hAnsi="Arial" w:cs="Arial"/>
          <w:i/>
          <w:iCs/>
          <w:szCs w:val="24"/>
          <w:lang w:eastAsia="en-GB"/>
        </w:rPr>
        <w:t>Coronavirus and Depression in adults, Great Britain</w:t>
      </w:r>
      <w:r w:rsidRPr="00F157AA">
        <w:rPr>
          <w:rFonts w:ascii="Arial" w:eastAsia="Times New Roman" w:hAnsi="Arial" w:cs="Arial"/>
          <w:szCs w:val="24"/>
          <w:lang w:eastAsia="en-GB"/>
        </w:rPr>
        <w:t xml:space="preserve">, </w:t>
      </w:r>
      <w:r w:rsidRPr="00F157AA">
        <w:rPr>
          <w:rFonts w:ascii="Arial" w:eastAsia="Times New Roman" w:hAnsi="Arial" w:cs="Arial"/>
          <w:i/>
          <w:iCs/>
          <w:szCs w:val="24"/>
          <w:lang w:eastAsia="en-GB"/>
        </w:rPr>
        <w:t>Ons.gov.uk</w:t>
      </w:r>
      <w:r w:rsidRPr="00F157AA">
        <w:rPr>
          <w:rFonts w:ascii="Arial" w:eastAsia="Times New Roman" w:hAnsi="Arial" w:cs="Arial"/>
          <w:szCs w:val="24"/>
          <w:lang w:eastAsia="en-GB"/>
        </w:rPr>
        <w:t xml:space="preserve">. Office for National Statistics. Available at: </w:t>
      </w:r>
      <w:hyperlink r:id="rId12" w:history="1">
        <w:r w:rsidRPr="00F157AA">
          <w:rPr>
            <w:rStyle w:val="Hyperlink"/>
            <w:rFonts w:ascii="Arial" w:eastAsia="Times New Roman" w:hAnsi="Arial" w:cs="Arial"/>
            <w:szCs w:val="24"/>
            <w:lang w:eastAsia="en-GB"/>
          </w:rPr>
          <w:t>https://www.ons.gov.uk/peoplepopulationandcommunity/wellbeing/articles/coronavirusanddepressioninadultsgreatbritain/june2020?utm_</w:t>
        </w:r>
      </w:hyperlink>
      <w:r>
        <w:rPr>
          <w:rFonts w:ascii="Arial" w:eastAsia="Times New Roman" w:hAnsi="Arial" w:cs="Arial"/>
          <w:szCs w:val="24"/>
          <w:lang w:eastAsia="en-GB"/>
        </w:rPr>
        <w:t xml:space="preserve"> </w:t>
      </w:r>
      <w:r w:rsidRPr="00F157AA">
        <w:rPr>
          <w:rFonts w:ascii="Arial" w:eastAsia="Times New Roman" w:hAnsi="Arial" w:cs="Arial"/>
          <w:szCs w:val="24"/>
          <w:lang w:eastAsia="en-GB"/>
        </w:rPr>
        <w:t xml:space="preserve"> (Accessed: 12 February 2025).</w:t>
      </w:r>
    </w:p>
    <w:p w14:paraId="5BC91157" w14:textId="1589C59C" w:rsidR="00545684" w:rsidRPr="00F157AA" w:rsidRDefault="00A316BB" w:rsidP="00F157AA">
      <w:pPr>
        <w:spacing w:after="240" w:line="360" w:lineRule="auto"/>
        <w:rPr>
          <w:rFonts w:ascii="Arial" w:eastAsia="Times New Roman" w:hAnsi="Arial" w:cs="Arial"/>
          <w:szCs w:val="24"/>
          <w:lang w:eastAsia="en-GB"/>
        </w:rPr>
      </w:pPr>
      <w:r w:rsidRPr="00A316BB">
        <w:rPr>
          <w:rFonts w:ascii="Arial" w:eastAsia="Times New Roman" w:hAnsi="Arial" w:cs="Arial"/>
          <w:szCs w:val="24"/>
          <w:lang w:eastAsia="en-GB"/>
        </w:rPr>
        <w:t xml:space="preserve">Wiedemann, A., Jones, P.B. and Burn, A.-M. (2024) ‘Impact of the COVID-19 Pandemic on Young adults’ Mental Health and beyond: a Qualitative Investigation Nested within an Ongoing General Population Cohort Study’, </w:t>
      </w:r>
      <w:r w:rsidRPr="00A316BB">
        <w:rPr>
          <w:rFonts w:ascii="Arial" w:eastAsia="Times New Roman" w:hAnsi="Arial" w:cs="Arial"/>
          <w:i/>
          <w:iCs/>
          <w:szCs w:val="24"/>
          <w:lang w:eastAsia="en-GB"/>
        </w:rPr>
        <w:t>Social Psychiatry and Psychiatric Epidemiology</w:t>
      </w:r>
      <w:r w:rsidRPr="00A316BB">
        <w:rPr>
          <w:rFonts w:ascii="Arial" w:eastAsia="Times New Roman" w:hAnsi="Arial" w:cs="Arial"/>
          <w:szCs w:val="24"/>
          <w:lang w:eastAsia="en-GB"/>
        </w:rPr>
        <w:t xml:space="preserve"> [Preprint]. Available at: </w:t>
      </w:r>
      <w:hyperlink r:id="rId13" w:history="1">
        <w:r w:rsidRPr="00A316BB">
          <w:rPr>
            <w:rStyle w:val="Hyperlink"/>
            <w:rFonts w:ascii="Arial" w:eastAsia="Times New Roman" w:hAnsi="Arial" w:cs="Arial"/>
            <w:szCs w:val="24"/>
            <w:lang w:eastAsia="en-GB"/>
          </w:rPr>
          <w:t>https://doi.org/10.1007/s00127-024-02659-5</w:t>
        </w:r>
      </w:hyperlink>
      <w:r w:rsidRPr="00A316BB">
        <w:rPr>
          <w:rFonts w:ascii="Arial" w:eastAsia="Times New Roman" w:hAnsi="Arial" w:cs="Arial"/>
          <w:szCs w:val="24"/>
          <w:lang w:eastAsia="en-GB"/>
        </w:rPr>
        <w:t>.</w:t>
      </w:r>
      <w:r>
        <w:rPr>
          <w:rFonts w:ascii="Arial" w:eastAsia="Times New Roman" w:hAnsi="Arial" w:cs="Arial"/>
          <w:szCs w:val="24"/>
          <w:lang w:eastAsia="en-GB"/>
        </w:rPr>
        <w:t xml:space="preserve"> </w:t>
      </w:r>
    </w:p>
    <w:sectPr w:rsidR="00545684" w:rsidRPr="00F157AA"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26EBA" w14:textId="77777777" w:rsidR="00464DB8" w:rsidRDefault="00464DB8" w:rsidP="00545684">
      <w:pPr>
        <w:spacing w:after="0" w:line="240" w:lineRule="auto"/>
      </w:pPr>
      <w:r>
        <w:separator/>
      </w:r>
    </w:p>
  </w:endnote>
  <w:endnote w:type="continuationSeparator" w:id="0">
    <w:p w14:paraId="651E844E" w14:textId="77777777" w:rsidR="00464DB8" w:rsidRDefault="00464DB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D3D82" w14:textId="77777777" w:rsidR="00464DB8" w:rsidRDefault="00464DB8" w:rsidP="00545684">
      <w:pPr>
        <w:spacing w:after="0" w:line="240" w:lineRule="auto"/>
      </w:pPr>
      <w:r>
        <w:separator/>
      </w:r>
    </w:p>
  </w:footnote>
  <w:footnote w:type="continuationSeparator" w:id="0">
    <w:p w14:paraId="7F958238" w14:textId="77777777" w:rsidR="00464DB8" w:rsidRDefault="00464DB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46CA"/>
    <w:multiLevelType w:val="hybridMultilevel"/>
    <w:tmpl w:val="FBBAB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897840"/>
    <w:multiLevelType w:val="hybridMultilevel"/>
    <w:tmpl w:val="1994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731E5E"/>
    <w:multiLevelType w:val="hybridMultilevel"/>
    <w:tmpl w:val="59545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7"/>
  </w:num>
  <w:num w:numId="2" w16cid:durableId="1933321522">
    <w:abstractNumId w:val="3"/>
  </w:num>
  <w:num w:numId="3" w16cid:durableId="875194671">
    <w:abstractNumId w:val="2"/>
  </w:num>
  <w:num w:numId="4" w16cid:durableId="1703288516">
    <w:abstractNumId w:val="4"/>
  </w:num>
  <w:num w:numId="5" w16cid:durableId="1208763282">
    <w:abstractNumId w:val="6"/>
  </w:num>
  <w:num w:numId="6" w16cid:durableId="1346395318">
    <w:abstractNumId w:val="5"/>
  </w:num>
  <w:num w:numId="7" w16cid:durableId="1821270820">
    <w:abstractNumId w:val="1"/>
  </w:num>
  <w:num w:numId="8" w16cid:durableId="339741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IFEuamBhYGpgaGJko6SsGpxcWZ+XkgBca1AIICu/8sAAAA"/>
  </w:docVars>
  <w:rsids>
    <w:rsidRoot w:val="00715990"/>
    <w:rsid w:val="0001300B"/>
    <w:rsid w:val="00041A5A"/>
    <w:rsid w:val="0009470E"/>
    <w:rsid w:val="000A5161"/>
    <w:rsid w:val="000B67B3"/>
    <w:rsid w:val="000B7CD5"/>
    <w:rsid w:val="00113689"/>
    <w:rsid w:val="00121150"/>
    <w:rsid w:val="0020524C"/>
    <w:rsid w:val="0020643B"/>
    <w:rsid w:val="00216C85"/>
    <w:rsid w:val="002450EC"/>
    <w:rsid w:val="00245A44"/>
    <w:rsid w:val="00247687"/>
    <w:rsid w:val="00260277"/>
    <w:rsid w:val="0026199C"/>
    <w:rsid w:val="00273EDD"/>
    <w:rsid w:val="002A15DA"/>
    <w:rsid w:val="002C3965"/>
    <w:rsid w:val="003018F0"/>
    <w:rsid w:val="003100EF"/>
    <w:rsid w:val="00321C4C"/>
    <w:rsid w:val="00331F5A"/>
    <w:rsid w:val="00383698"/>
    <w:rsid w:val="003A2FDF"/>
    <w:rsid w:val="003B5B7F"/>
    <w:rsid w:val="003E4A4C"/>
    <w:rsid w:val="003E7131"/>
    <w:rsid w:val="00464DB8"/>
    <w:rsid w:val="004735F1"/>
    <w:rsid w:val="0048030F"/>
    <w:rsid w:val="004903AA"/>
    <w:rsid w:val="004E6C3B"/>
    <w:rsid w:val="004F4EE9"/>
    <w:rsid w:val="00545684"/>
    <w:rsid w:val="00611786"/>
    <w:rsid w:val="0061260B"/>
    <w:rsid w:val="00646B10"/>
    <w:rsid w:val="006D298C"/>
    <w:rsid w:val="00715990"/>
    <w:rsid w:val="007723E1"/>
    <w:rsid w:val="00784670"/>
    <w:rsid w:val="007D4F0A"/>
    <w:rsid w:val="00814671"/>
    <w:rsid w:val="00866B7B"/>
    <w:rsid w:val="008E5015"/>
    <w:rsid w:val="00947F68"/>
    <w:rsid w:val="00990410"/>
    <w:rsid w:val="009D1D1E"/>
    <w:rsid w:val="009E2A1B"/>
    <w:rsid w:val="00A035FD"/>
    <w:rsid w:val="00A276A0"/>
    <w:rsid w:val="00A316BB"/>
    <w:rsid w:val="00A45D22"/>
    <w:rsid w:val="00A6153D"/>
    <w:rsid w:val="00A82F3D"/>
    <w:rsid w:val="00A903B9"/>
    <w:rsid w:val="00AD5AD6"/>
    <w:rsid w:val="00AF3876"/>
    <w:rsid w:val="00B06E92"/>
    <w:rsid w:val="00BE4C1C"/>
    <w:rsid w:val="00C54573"/>
    <w:rsid w:val="00CD65FE"/>
    <w:rsid w:val="00D025CA"/>
    <w:rsid w:val="00D731D4"/>
    <w:rsid w:val="00D769F0"/>
    <w:rsid w:val="00E32778"/>
    <w:rsid w:val="00E614D4"/>
    <w:rsid w:val="00E732FA"/>
    <w:rsid w:val="00EC68DA"/>
    <w:rsid w:val="00EE651D"/>
    <w:rsid w:val="00F157AA"/>
    <w:rsid w:val="00F278D4"/>
    <w:rsid w:val="00FB4301"/>
    <w:rsid w:val="00FC2B9B"/>
    <w:rsid w:val="00FF356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EE651D"/>
    <w:pPr>
      <w:keepNext/>
      <w:keepLines/>
      <w:spacing w:before="40" w:after="0" w:line="360" w:lineRule="auto"/>
      <w:outlineLvl w:val="1"/>
    </w:pPr>
    <w:rPr>
      <w:rFonts w:ascii="Arial" w:eastAsiaTheme="majorEastAsia" w:hAnsi="Arial" w:cs="Arial"/>
      <w:b/>
      <w:bCs/>
      <w:iCs/>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E651D"/>
    <w:rPr>
      <w:rFonts w:ascii="Arial" w:eastAsiaTheme="majorEastAsia" w:hAnsi="Arial" w:cs="Arial"/>
      <w:b/>
      <w:bCs/>
      <w:iCs/>
      <w:szCs w:val="2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D731D4"/>
    <w:rPr>
      <w:color w:val="0563C1" w:themeColor="hyperlink"/>
      <w:u w:val="single"/>
    </w:rPr>
  </w:style>
  <w:style w:type="character" w:styleId="UnresolvedMention">
    <w:name w:val="Unresolved Mention"/>
    <w:basedOn w:val="DefaultParagraphFont"/>
    <w:uiPriority w:val="99"/>
    <w:semiHidden/>
    <w:unhideWhenUsed/>
    <w:rsid w:val="00D731D4"/>
    <w:rPr>
      <w:color w:val="605E5C"/>
      <w:shd w:val="clear" w:color="auto" w:fill="E1DFDD"/>
    </w:rPr>
  </w:style>
  <w:style w:type="character" w:styleId="FollowedHyperlink">
    <w:name w:val="FollowedHyperlink"/>
    <w:basedOn w:val="DefaultParagraphFont"/>
    <w:uiPriority w:val="99"/>
    <w:semiHidden/>
    <w:unhideWhenUsed/>
    <w:rsid w:val="00CD65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81920028">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15702739">
      <w:bodyDiv w:val="1"/>
      <w:marLeft w:val="0"/>
      <w:marRight w:val="0"/>
      <w:marTop w:val="0"/>
      <w:marBottom w:val="0"/>
      <w:divBdr>
        <w:top w:val="none" w:sz="0" w:space="0" w:color="auto"/>
        <w:left w:val="none" w:sz="0" w:space="0" w:color="auto"/>
        <w:bottom w:val="none" w:sz="0" w:space="0" w:color="auto"/>
        <w:right w:val="none" w:sz="0" w:space="0" w:color="auto"/>
      </w:divBdr>
    </w:div>
    <w:div w:id="238910225">
      <w:bodyDiv w:val="1"/>
      <w:marLeft w:val="0"/>
      <w:marRight w:val="0"/>
      <w:marTop w:val="0"/>
      <w:marBottom w:val="0"/>
      <w:divBdr>
        <w:top w:val="none" w:sz="0" w:space="0" w:color="auto"/>
        <w:left w:val="none" w:sz="0" w:space="0" w:color="auto"/>
        <w:bottom w:val="none" w:sz="0" w:space="0" w:color="auto"/>
        <w:right w:val="none" w:sz="0" w:space="0" w:color="auto"/>
      </w:divBdr>
      <w:divsChild>
        <w:div w:id="1179537647">
          <w:marLeft w:val="0"/>
          <w:marRight w:val="0"/>
          <w:marTop w:val="0"/>
          <w:marBottom w:val="0"/>
          <w:divBdr>
            <w:top w:val="none" w:sz="0" w:space="0" w:color="auto"/>
            <w:left w:val="none" w:sz="0" w:space="0" w:color="auto"/>
            <w:bottom w:val="none" w:sz="0" w:space="0" w:color="auto"/>
            <w:right w:val="none" w:sz="0" w:space="0" w:color="auto"/>
          </w:divBdr>
        </w:div>
      </w:divsChild>
    </w:div>
    <w:div w:id="298145161">
      <w:bodyDiv w:val="1"/>
      <w:marLeft w:val="0"/>
      <w:marRight w:val="0"/>
      <w:marTop w:val="0"/>
      <w:marBottom w:val="0"/>
      <w:divBdr>
        <w:top w:val="none" w:sz="0" w:space="0" w:color="auto"/>
        <w:left w:val="none" w:sz="0" w:space="0" w:color="auto"/>
        <w:bottom w:val="none" w:sz="0" w:space="0" w:color="auto"/>
        <w:right w:val="none" w:sz="0" w:space="0" w:color="auto"/>
      </w:divBdr>
    </w:div>
    <w:div w:id="350031388">
      <w:bodyDiv w:val="1"/>
      <w:marLeft w:val="0"/>
      <w:marRight w:val="0"/>
      <w:marTop w:val="0"/>
      <w:marBottom w:val="0"/>
      <w:divBdr>
        <w:top w:val="none" w:sz="0" w:space="0" w:color="auto"/>
        <w:left w:val="none" w:sz="0" w:space="0" w:color="auto"/>
        <w:bottom w:val="none" w:sz="0" w:space="0" w:color="auto"/>
        <w:right w:val="none" w:sz="0" w:space="0" w:color="auto"/>
      </w:divBdr>
      <w:divsChild>
        <w:div w:id="210964528">
          <w:marLeft w:val="0"/>
          <w:marRight w:val="0"/>
          <w:marTop w:val="0"/>
          <w:marBottom w:val="0"/>
          <w:divBdr>
            <w:top w:val="none" w:sz="0" w:space="0" w:color="auto"/>
            <w:left w:val="none" w:sz="0" w:space="0" w:color="auto"/>
            <w:bottom w:val="none" w:sz="0" w:space="0" w:color="auto"/>
            <w:right w:val="none" w:sz="0" w:space="0" w:color="auto"/>
          </w:divBdr>
        </w:div>
      </w:divsChild>
    </w:div>
    <w:div w:id="441339111">
      <w:bodyDiv w:val="1"/>
      <w:marLeft w:val="0"/>
      <w:marRight w:val="0"/>
      <w:marTop w:val="0"/>
      <w:marBottom w:val="0"/>
      <w:divBdr>
        <w:top w:val="none" w:sz="0" w:space="0" w:color="auto"/>
        <w:left w:val="none" w:sz="0" w:space="0" w:color="auto"/>
        <w:bottom w:val="none" w:sz="0" w:space="0" w:color="auto"/>
        <w:right w:val="none" w:sz="0" w:space="0" w:color="auto"/>
      </w:divBdr>
    </w:div>
    <w:div w:id="464742317">
      <w:bodyDiv w:val="1"/>
      <w:marLeft w:val="0"/>
      <w:marRight w:val="0"/>
      <w:marTop w:val="0"/>
      <w:marBottom w:val="0"/>
      <w:divBdr>
        <w:top w:val="none" w:sz="0" w:space="0" w:color="auto"/>
        <w:left w:val="none" w:sz="0" w:space="0" w:color="auto"/>
        <w:bottom w:val="none" w:sz="0" w:space="0" w:color="auto"/>
        <w:right w:val="none" w:sz="0" w:space="0" w:color="auto"/>
      </w:divBdr>
    </w:div>
    <w:div w:id="730813886">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052508433">
      <w:bodyDiv w:val="1"/>
      <w:marLeft w:val="0"/>
      <w:marRight w:val="0"/>
      <w:marTop w:val="0"/>
      <w:marBottom w:val="0"/>
      <w:divBdr>
        <w:top w:val="none" w:sz="0" w:space="0" w:color="auto"/>
        <w:left w:val="none" w:sz="0" w:space="0" w:color="auto"/>
        <w:bottom w:val="none" w:sz="0" w:space="0" w:color="auto"/>
        <w:right w:val="none" w:sz="0" w:space="0" w:color="auto"/>
      </w:divBdr>
    </w:div>
    <w:div w:id="1135640344">
      <w:bodyDiv w:val="1"/>
      <w:marLeft w:val="0"/>
      <w:marRight w:val="0"/>
      <w:marTop w:val="0"/>
      <w:marBottom w:val="0"/>
      <w:divBdr>
        <w:top w:val="none" w:sz="0" w:space="0" w:color="auto"/>
        <w:left w:val="none" w:sz="0" w:space="0" w:color="auto"/>
        <w:bottom w:val="none" w:sz="0" w:space="0" w:color="auto"/>
        <w:right w:val="none" w:sz="0" w:space="0" w:color="auto"/>
      </w:divBdr>
      <w:divsChild>
        <w:div w:id="645234595">
          <w:marLeft w:val="0"/>
          <w:marRight w:val="0"/>
          <w:marTop w:val="0"/>
          <w:marBottom w:val="0"/>
          <w:divBdr>
            <w:top w:val="none" w:sz="0" w:space="0" w:color="auto"/>
            <w:left w:val="none" w:sz="0" w:space="0" w:color="auto"/>
            <w:bottom w:val="none" w:sz="0" w:space="0" w:color="auto"/>
            <w:right w:val="none" w:sz="0" w:space="0" w:color="auto"/>
          </w:divBdr>
        </w:div>
      </w:divsChild>
    </w:div>
    <w:div w:id="1189442264">
      <w:bodyDiv w:val="1"/>
      <w:marLeft w:val="0"/>
      <w:marRight w:val="0"/>
      <w:marTop w:val="0"/>
      <w:marBottom w:val="0"/>
      <w:divBdr>
        <w:top w:val="none" w:sz="0" w:space="0" w:color="auto"/>
        <w:left w:val="none" w:sz="0" w:space="0" w:color="auto"/>
        <w:bottom w:val="none" w:sz="0" w:space="0" w:color="auto"/>
        <w:right w:val="none" w:sz="0" w:space="0" w:color="auto"/>
      </w:divBdr>
      <w:divsChild>
        <w:div w:id="109590407">
          <w:marLeft w:val="0"/>
          <w:marRight w:val="0"/>
          <w:marTop w:val="0"/>
          <w:marBottom w:val="0"/>
          <w:divBdr>
            <w:top w:val="none" w:sz="0" w:space="0" w:color="auto"/>
            <w:left w:val="none" w:sz="0" w:space="0" w:color="auto"/>
            <w:bottom w:val="none" w:sz="0" w:space="0" w:color="auto"/>
            <w:right w:val="none" w:sz="0" w:space="0" w:color="auto"/>
          </w:divBdr>
        </w:div>
      </w:divsChild>
    </w:div>
    <w:div w:id="1229614056">
      <w:bodyDiv w:val="1"/>
      <w:marLeft w:val="0"/>
      <w:marRight w:val="0"/>
      <w:marTop w:val="0"/>
      <w:marBottom w:val="0"/>
      <w:divBdr>
        <w:top w:val="none" w:sz="0" w:space="0" w:color="auto"/>
        <w:left w:val="none" w:sz="0" w:space="0" w:color="auto"/>
        <w:bottom w:val="none" w:sz="0" w:space="0" w:color="auto"/>
        <w:right w:val="none" w:sz="0" w:space="0" w:color="auto"/>
      </w:divBdr>
      <w:divsChild>
        <w:div w:id="958997585">
          <w:marLeft w:val="0"/>
          <w:marRight w:val="0"/>
          <w:marTop w:val="0"/>
          <w:marBottom w:val="0"/>
          <w:divBdr>
            <w:top w:val="none" w:sz="0" w:space="0" w:color="auto"/>
            <w:left w:val="none" w:sz="0" w:space="0" w:color="auto"/>
            <w:bottom w:val="none" w:sz="0" w:space="0" w:color="auto"/>
            <w:right w:val="none" w:sz="0" w:space="0" w:color="auto"/>
          </w:divBdr>
        </w:div>
      </w:divsChild>
    </w:div>
    <w:div w:id="1426148974">
      <w:bodyDiv w:val="1"/>
      <w:marLeft w:val="0"/>
      <w:marRight w:val="0"/>
      <w:marTop w:val="0"/>
      <w:marBottom w:val="0"/>
      <w:divBdr>
        <w:top w:val="none" w:sz="0" w:space="0" w:color="auto"/>
        <w:left w:val="none" w:sz="0" w:space="0" w:color="auto"/>
        <w:bottom w:val="none" w:sz="0" w:space="0" w:color="auto"/>
        <w:right w:val="none" w:sz="0" w:space="0" w:color="auto"/>
      </w:divBdr>
      <w:divsChild>
        <w:div w:id="859047205">
          <w:marLeft w:val="0"/>
          <w:marRight w:val="0"/>
          <w:marTop w:val="0"/>
          <w:marBottom w:val="0"/>
          <w:divBdr>
            <w:top w:val="none" w:sz="0" w:space="0" w:color="auto"/>
            <w:left w:val="none" w:sz="0" w:space="0" w:color="auto"/>
            <w:bottom w:val="none" w:sz="0" w:space="0" w:color="auto"/>
            <w:right w:val="none" w:sz="0" w:space="0" w:color="auto"/>
          </w:divBdr>
        </w:div>
      </w:divsChild>
    </w:div>
    <w:div w:id="1516310567">
      <w:bodyDiv w:val="1"/>
      <w:marLeft w:val="0"/>
      <w:marRight w:val="0"/>
      <w:marTop w:val="0"/>
      <w:marBottom w:val="0"/>
      <w:divBdr>
        <w:top w:val="none" w:sz="0" w:space="0" w:color="auto"/>
        <w:left w:val="none" w:sz="0" w:space="0" w:color="auto"/>
        <w:bottom w:val="none" w:sz="0" w:space="0" w:color="auto"/>
        <w:right w:val="none" w:sz="0" w:space="0" w:color="auto"/>
      </w:divBdr>
      <w:divsChild>
        <w:div w:id="535386140">
          <w:marLeft w:val="0"/>
          <w:marRight w:val="0"/>
          <w:marTop w:val="0"/>
          <w:marBottom w:val="0"/>
          <w:divBdr>
            <w:top w:val="none" w:sz="0" w:space="0" w:color="auto"/>
            <w:left w:val="none" w:sz="0" w:space="0" w:color="auto"/>
            <w:bottom w:val="none" w:sz="0" w:space="0" w:color="auto"/>
            <w:right w:val="none" w:sz="0" w:space="0" w:color="auto"/>
          </w:divBdr>
        </w:div>
      </w:divsChild>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14651858.cd012527.pub2" TargetMode="External"/><Relationship Id="rId13" Type="http://schemas.openxmlformats.org/officeDocument/2006/relationships/hyperlink" Target="https://doi.org/10.1007/s00127-024-0265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wellbeing/articles/coronavirusanddepressioninadultsgreatbritain/june2020?utm_"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sychres.2020.11313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92/bjo.2020.109" TargetMode="External"/><Relationship Id="rId4" Type="http://schemas.openxmlformats.org/officeDocument/2006/relationships/settings" Target="settings.xml"/><Relationship Id="rId9" Type="http://schemas.openxmlformats.org/officeDocument/2006/relationships/hyperlink" Target="https://www.bma.org.uk/advice-and-support/covid-19/what-the-bma-is-doing/the-impact-of-the-pandemic-on-population-health-and-health-inequaliti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67BD4-2623-4633-B416-D84F2BD93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10816</TotalTime>
  <Pages>5</Pages>
  <Words>881</Words>
  <Characters>5762</Characters>
  <Application>Microsoft Office Word</Application>
  <DocSecurity>0</DocSecurity>
  <Lines>125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Nazia Haroon (2208947)</cp:lastModifiedBy>
  <cp:revision>3</cp:revision>
  <dcterms:created xsi:type="dcterms:W3CDTF">2025-02-19T22:33:00Z</dcterms:created>
  <dcterms:modified xsi:type="dcterms:W3CDTF">2025-10-11T21:17:00Z</dcterms:modified>
</cp:coreProperties>
</file>