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id w:val="-1529946253"/>
        <w:docPartObj>
          <w:docPartGallery w:val="Cover Pages"/>
          <w:docPartUnique/>
        </w:docPartObj>
      </w:sdtPr>
      <w:sdtEndPr>
        <w:rPr>
          <w:rFonts w:ascii="Arial" w:hAnsi="Arial" w:cs="Arial"/>
          <w:b/>
          <w:bCs/>
          <w:sz w:val="44"/>
          <w:szCs w:val="44"/>
        </w:rPr>
      </w:sdtEndPr>
      <w:sdtContent>
        <w:p w14:paraId="2B0D4A80" w14:textId="2273E011" w:rsidR="00012FA8" w:rsidRDefault="00012FA8">
          <w:r>
            <w:rPr>
              <w:noProof/>
            </w:rPr>
            <mc:AlternateContent>
              <mc:Choice Requires="wpg">
                <w:drawing>
                  <wp:anchor distT="0" distB="0" distL="114300" distR="114300" simplePos="0" relativeHeight="251670528" behindDoc="1" locked="0" layoutInCell="1" allowOverlap="1" wp14:anchorId="37EFC780" wp14:editId="04C5396B">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19AC21" w14:textId="251BDE3C" w:rsidR="00012FA8" w:rsidRDefault="00012FA8">
                                      <w:pPr>
                                        <w:pStyle w:val="NoSpacing"/>
                                        <w:spacing w:before="120"/>
                                        <w:jc w:val="center"/>
                                        <w:rPr>
                                          <w:color w:val="FFFFFF" w:themeColor="background1"/>
                                        </w:rPr>
                                      </w:pPr>
                                      <w:r>
                                        <w:rPr>
                                          <w:color w:val="FFFFFF" w:themeColor="background1"/>
                                        </w:rPr>
                                        <w:t>Jade Hibbert (2428717)</w:t>
                                      </w:r>
                                    </w:p>
                                  </w:sdtContent>
                                </w:sdt>
                                <w:p w14:paraId="28ED3ED6" w14:textId="02539B79" w:rsidR="00012FA8" w:rsidRDefault="00012FA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lclm</w:t>
                                      </w:r>
                                      <w:proofErr w:type="gramStart"/>
                                      <w:r>
                                        <w:rPr>
                                          <w:caps/>
                                          <w:color w:val="FFFFFF" w:themeColor="background1"/>
                                        </w:rPr>
                                        <w:t>5003  samso</w:t>
                                      </w:r>
                                      <w:r w:rsidR="009A7EA0">
                                        <w:rPr>
                                          <w:caps/>
                                          <w:color w:val="FFFFFF" w:themeColor="background1"/>
                                        </w:rPr>
                                        <w:t>n</w:t>
                                      </w:r>
                                      <w:proofErr w:type="gramEnd"/>
                                      <w:r w:rsidR="009A7EA0">
                                        <w:rPr>
                                          <w:caps/>
                                          <w:color w:val="FFFFFF" w:themeColor="background1"/>
                                        </w:rPr>
                                        <w:t xml:space="preserve"> oladejo</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9A7EA0">
                                        <w:rPr>
                                          <w:color w:val="FFFFFF" w:themeColor="background1"/>
                                        </w:rPr>
                                        <w:t>BA Hons leadership and management skills for the workplace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A5300F"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053D373" w14:textId="425E3D3E" w:rsidR="00012FA8" w:rsidRDefault="00012FA8">
                                      <w:pPr>
                                        <w:pStyle w:val="NoSpacing"/>
                                        <w:jc w:val="center"/>
                                        <w:rPr>
                                          <w:rFonts w:asciiTheme="majorHAnsi" w:eastAsiaTheme="majorEastAsia" w:hAnsiTheme="majorHAnsi" w:cstheme="majorBidi"/>
                                          <w:caps/>
                                          <w:color w:val="A5300F" w:themeColor="accent1"/>
                                          <w:sz w:val="72"/>
                                          <w:szCs w:val="72"/>
                                        </w:rPr>
                                      </w:pPr>
                                      <w:r>
                                        <w:rPr>
                                          <w:rFonts w:asciiTheme="majorHAnsi" w:eastAsiaTheme="majorEastAsia" w:hAnsiTheme="majorHAnsi" w:cstheme="majorBidi"/>
                                          <w:caps/>
                                          <w:color w:val="A5300F" w:themeColor="accent1"/>
                                          <w:sz w:val="72"/>
                                          <w:szCs w:val="72"/>
                                        </w:rPr>
                                        <w:t xml:space="preserve">project management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EFC780" id="Group 198" o:spid="_x0000_s1026" style="position:absolute;margin-left:0;margin-top:0;width:540.55pt;height:718.4pt;z-index:-25164595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a5300f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a5300f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19AC21" w14:textId="251BDE3C" w:rsidR="00012FA8" w:rsidRDefault="00012FA8">
                                <w:pPr>
                                  <w:pStyle w:val="NoSpacing"/>
                                  <w:spacing w:before="120"/>
                                  <w:jc w:val="center"/>
                                  <w:rPr>
                                    <w:color w:val="FFFFFF" w:themeColor="background1"/>
                                  </w:rPr>
                                </w:pPr>
                                <w:r>
                                  <w:rPr>
                                    <w:color w:val="FFFFFF" w:themeColor="background1"/>
                                  </w:rPr>
                                  <w:t>Jade Hibbert (2428717)</w:t>
                                </w:r>
                              </w:p>
                            </w:sdtContent>
                          </w:sdt>
                          <w:p w14:paraId="28ED3ED6" w14:textId="02539B79" w:rsidR="00012FA8" w:rsidRDefault="00012FA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lclm</w:t>
                                </w:r>
                                <w:proofErr w:type="gramStart"/>
                                <w:r>
                                  <w:rPr>
                                    <w:caps/>
                                    <w:color w:val="FFFFFF" w:themeColor="background1"/>
                                  </w:rPr>
                                  <w:t>5003  samso</w:t>
                                </w:r>
                                <w:r w:rsidR="009A7EA0">
                                  <w:rPr>
                                    <w:caps/>
                                    <w:color w:val="FFFFFF" w:themeColor="background1"/>
                                  </w:rPr>
                                  <w:t>n</w:t>
                                </w:r>
                                <w:proofErr w:type="gramEnd"/>
                                <w:r w:rsidR="009A7EA0">
                                  <w:rPr>
                                    <w:caps/>
                                    <w:color w:val="FFFFFF" w:themeColor="background1"/>
                                  </w:rPr>
                                  <w:t xml:space="preserve"> oladejo</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9A7EA0">
                                  <w:rPr>
                                    <w:color w:val="FFFFFF" w:themeColor="background1"/>
                                  </w:rPr>
                                  <w:t>BA Hons leadership and management skills for the workplace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A5300F"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053D373" w14:textId="425E3D3E" w:rsidR="00012FA8" w:rsidRDefault="00012FA8">
                                <w:pPr>
                                  <w:pStyle w:val="NoSpacing"/>
                                  <w:jc w:val="center"/>
                                  <w:rPr>
                                    <w:rFonts w:asciiTheme="majorHAnsi" w:eastAsiaTheme="majorEastAsia" w:hAnsiTheme="majorHAnsi" w:cstheme="majorBidi"/>
                                    <w:caps/>
                                    <w:color w:val="A5300F" w:themeColor="accent1"/>
                                    <w:sz w:val="72"/>
                                    <w:szCs w:val="72"/>
                                  </w:rPr>
                                </w:pPr>
                                <w:r>
                                  <w:rPr>
                                    <w:rFonts w:asciiTheme="majorHAnsi" w:eastAsiaTheme="majorEastAsia" w:hAnsiTheme="majorHAnsi" w:cstheme="majorBidi"/>
                                    <w:caps/>
                                    <w:color w:val="A5300F" w:themeColor="accent1"/>
                                    <w:sz w:val="72"/>
                                    <w:szCs w:val="72"/>
                                  </w:rPr>
                                  <w:t xml:space="preserve">project management </w:t>
                                </w:r>
                              </w:p>
                            </w:sdtContent>
                          </w:sdt>
                        </w:txbxContent>
                      </v:textbox>
                    </v:shape>
                    <w10:wrap anchorx="page" anchory="page"/>
                  </v:group>
                </w:pict>
              </mc:Fallback>
            </mc:AlternateContent>
          </w:r>
        </w:p>
        <w:p w14:paraId="7EE1D79D" w14:textId="6ABDE37D" w:rsidR="00012FA8" w:rsidRDefault="00012FA8">
          <w:pPr>
            <w:rPr>
              <w:rFonts w:ascii="Arial" w:hAnsi="Arial" w:cs="Arial"/>
              <w:b/>
              <w:bCs/>
              <w:sz w:val="44"/>
              <w:szCs w:val="44"/>
            </w:rPr>
          </w:pPr>
          <w:r>
            <w:rPr>
              <w:rFonts w:ascii="Arial" w:hAnsi="Arial" w:cs="Arial"/>
              <w:b/>
              <w:bCs/>
              <w:sz w:val="44"/>
              <w:szCs w:val="44"/>
            </w:rPr>
            <w:br w:type="page"/>
          </w:r>
        </w:p>
      </w:sdtContent>
    </w:sdt>
    <w:p w14:paraId="1E882D9E" w14:textId="154E7B6E" w:rsidR="00B028FD" w:rsidRPr="008817B3" w:rsidRDefault="00B028FD" w:rsidP="00B028FD">
      <w:pPr>
        <w:rPr>
          <w:rFonts w:ascii="Arial" w:hAnsi="Arial" w:cs="Arial"/>
          <w:b/>
          <w:bCs/>
          <w:sz w:val="44"/>
          <w:szCs w:val="44"/>
        </w:rPr>
      </w:pPr>
      <w:r w:rsidRPr="008817B3">
        <w:rPr>
          <w:rFonts w:ascii="Arial" w:hAnsi="Arial" w:cs="Arial"/>
          <w:b/>
          <w:bCs/>
          <w:sz w:val="44"/>
          <w:szCs w:val="44"/>
        </w:rPr>
        <w:lastRenderedPageBreak/>
        <w:t>REPORT</w:t>
      </w:r>
    </w:p>
    <w:p w14:paraId="694ACBDB" w14:textId="77777777" w:rsidR="00B028FD" w:rsidRPr="008817B3" w:rsidRDefault="00B028FD" w:rsidP="00B028FD">
      <w:pPr>
        <w:rPr>
          <w:rFonts w:ascii="Arial" w:hAnsi="Arial" w:cs="Arial"/>
          <w:sz w:val="22"/>
          <w:szCs w:val="22"/>
        </w:rPr>
      </w:pPr>
    </w:p>
    <w:p w14:paraId="757B7901" w14:textId="77777777" w:rsidR="00B028FD" w:rsidRPr="008817B3" w:rsidRDefault="00B028FD" w:rsidP="00B028FD">
      <w:pPr>
        <w:rPr>
          <w:rFonts w:ascii="Arial" w:hAnsi="Arial" w:cs="Arial"/>
          <w:sz w:val="22"/>
          <w:szCs w:val="22"/>
        </w:rPr>
      </w:pPr>
      <w:r w:rsidRPr="008817B3">
        <w:rPr>
          <w:rFonts w:ascii="Arial" w:hAnsi="Arial" w:cs="Arial"/>
          <w:sz w:val="22"/>
          <w:szCs w:val="22"/>
        </w:rPr>
        <w:t>This report reflects on the feedback received for my poster assignment based on the redevelopment of a central transport hub. It identifies the strengths of my work, highlights areas requiring improvement, and outlines actions I will take to enhance future project management assignments.</w:t>
      </w:r>
    </w:p>
    <w:p w14:paraId="1CDE2383" w14:textId="77777777" w:rsidR="00B028FD" w:rsidRPr="008817B3" w:rsidRDefault="00B028FD" w:rsidP="00B028FD">
      <w:pPr>
        <w:rPr>
          <w:rFonts w:ascii="Arial" w:hAnsi="Arial" w:cs="Arial"/>
          <w:sz w:val="22"/>
          <w:szCs w:val="22"/>
        </w:rPr>
      </w:pPr>
    </w:p>
    <w:p w14:paraId="11050DB8" w14:textId="77777777" w:rsidR="00B028FD" w:rsidRPr="008817B3" w:rsidRDefault="00B028FD" w:rsidP="00B028FD">
      <w:pPr>
        <w:rPr>
          <w:rFonts w:ascii="Arial" w:hAnsi="Arial" w:cs="Arial"/>
          <w:b/>
          <w:bCs/>
          <w:sz w:val="22"/>
          <w:szCs w:val="22"/>
        </w:rPr>
      </w:pPr>
      <w:r w:rsidRPr="008817B3">
        <w:rPr>
          <w:rFonts w:ascii="Arial" w:hAnsi="Arial" w:cs="Arial"/>
          <w:b/>
          <w:bCs/>
          <w:sz w:val="22"/>
          <w:szCs w:val="22"/>
        </w:rPr>
        <w:t>Summary of Feedback</w:t>
      </w:r>
    </w:p>
    <w:p w14:paraId="09EBF702" w14:textId="77777777" w:rsidR="00B028FD" w:rsidRPr="008817B3" w:rsidRDefault="00B028FD" w:rsidP="00B028FD">
      <w:pPr>
        <w:rPr>
          <w:rFonts w:ascii="Arial" w:hAnsi="Arial" w:cs="Arial"/>
          <w:sz w:val="22"/>
          <w:szCs w:val="22"/>
        </w:rPr>
      </w:pPr>
    </w:p>
    <w:p w14:paraId="2345A465" w14:textId="254CB51B" w:rsidR="00B028FD" w:rsidRPr="008817B3" w:rsidRDefault="00B028FD" w:rsidP="00B028FD">
      <w:pPr>
        <w:rPr>
          <w:rFonts w:ascii="Arial" w:hAnsi="Arial" w:cs="Arial"/>
          <w:sz w:val="22"/>
          <w:szCs w:val="22"/>
        </w:rPr>
      </w:pPr>
      <w:r w:rsidRPr="008817B3">
        <w:rPr>
          <w:rFonts w:ascii="Arial" w:hAnsi="Arial" w:cs="Arial"/>
          <w:sz w:val="22"/>
          <w:szCs w:val="22"/>
        </w:rPr>
        <w:t>The feedback recognised that my poster successfully addressed the key elements and demonstrated a good understanding of the need to modernise the transport hub. My rationale effectively explained how the closure of the hub impacts passenger travel, freight logistics, and economic activity. The project aim, objectives, scope, and intended strategic outcomes were considered relevant and aligned with the project scenario.</w:t>
      </w:r>
    </w:p>
    <w:p w14:paraId="41C081B2" w14:textId="77777777" w:rsidR="00B028FD" w:rsidRPr="008817B3" w:rsidRDefault="00B028FD" w:rsidP="00B028FD">
      <w:pPr>
        <w:rPr>
          <w:rFonts w:ascii="Arial" w:hAnsi="Arial" w:cs="Arial"/>
          <w:sz w:val="22"/>
          <w:szCs w:val="22"/>
        </w:rPr>
      </w:pPr>
      <w:r w:rsidRPr="008817B3">
        <w:rPr>
          <w:rFonts w:ascii="Arial" w:hAnsi="Arial" w:cs="Arial"/>
          <w:sz w:val="22"/>
          <w:szCs w:val="22"/>
        </w:rPr>
        <w:t>Overall, my work met the assessment requirements at a satisfactory level but required greater depth of analysis and stronger application of project management principles to achieve a higher grade.</w:t>
      </w:r>
    </w:p>
    <w:p w14:paraId="113C5CB0" w14:textId="77777777" w:rsidR="00B028FD" w:rsidRPr="008817B3" w:rsidRDefault="00B028FD" w:rsidP="00B028FD">
      <w:pPr>
        <w:rPr>
          <w:rFonts w:ascii="Arial" w:hAnsi="Arial" w:cs="Arial"/>
          <w:sz w:val="22"/>
          <w:szCs w:val="22"/>
        </w:rPr>
      </w:pPr>
    </w:p>
    <w:p w14:paraId="220B51AB" w14:textId="77777777" w:rsidR="008817B3" w:rsidRPr="008817B3" w:rsidRDefault="00B028FD" w:rsidP="00B028FD">
      <w:pPr>
        <w:rPr>
          <w:rFonts w:ascii="Arial" w:hAnsi="Arial" w:cs="Arial"/>
          <w:b/>
          <w:bCs/>
          <w:sz w:val="22"/>
          <w:szCs w:val="22"/>
        </w:rPr>
      </w:pPr>
      <w:r w:rsidRPr="008817B3">
        <w:rPr>
          <w:rFonts w:ascii="Arial" w:hAnsi="Arial" w:cs="Arial"/>
          <w:b/>
          <w:bCs/>
          <w:sz w:val="22"/>
          <w:szCs w:val="22"/>
        </w:rPr>
        <w:t>Strengths</w:t>
      </w:r>
    </w:p>
    <w:p w14:paraId="3D4A72AB" w14:textId="47F87773" w:rsidR="00B028FD" w:rsidRPr="008817B3" w:rsidRDefault="00B028FD" w:rsidP="00B028FD">
      <w:pPr>
        <w:rPr>
          <w:rFonts w:ascii="Arial" w:hAnsi="Arial" w:cs="Arial"/>
          <w:sz w:val="22"/>
          <w:szCs w:val="22"/>
        </w:rPr>
      </w:pPr>
      <w:r w:rsidRPr="008817B3">
        <w:rPr>
          <w:rFonts w:ascii="Arial" w:hAnsi="Arial" w:cs="Arial"/>
          <w:sz w:val="22"/>
          <w:szCs w:val="22"/>
        </w:rPr>
        <w:t>Several strengths were identified in my assignment.</w:t>
      </w:r>
    </w:p>
    <w:p w14:paraId="51AB1DF2" w14:textId="5FC7A186" w:rsidR="00B028FD" w:rsidRPr="008817B3" w:rsidRDefault="00B028FD" w:rsidP="00B028FD">
      <w:pPr>
        <w:rPr>
          <w:rFonts w:ascii="Arial" w:hAnsi="Arial" w:cs="Arial"/>
          <w:sz w:val="22"/>
          <w:szCs w:val="22"/>
        </w:rPr>
      </w:pPr>
      <w:r w:rsidRPr="008817B3">
        <w:rPr>
          <w:rFonts w:ascii="Arial" w:hAnsi="Arial" w:cs="Arial"/>
          <w:sz w:val="22"/>
          <w:szCs w:val="22"/>
        </w:rPr>
        <w:t>I explained the purpose of the redevelopment project and why it is necessary.</w:t>
      </w:r>
    </w:p>
    <w:p w14:paraId="2CA8BA3C" w14:textId="77777777" w:rsidR="00B028FD" w:rsidRPr="008817B3" w:rsidRDefault="00B028FD" w:rsidP="00B028FD">
      <w:pPr>
        <w:rPr>
          <w:rFonts w:ascii="Arial" w:hAnsi="Arial" w:cs="Arial"/>
          <w:sz w:val="22"/>
          <w:szCs w:val="22"/>
        </w:rPr>
      </w:pPr>
      <w:r w:rsidRPr="008817B3">
        <w:rPr>
          <w:rFonts w:ascii="Arial" w:hAnsi="Arial" w:cs="Arial"/>
          <w:sz w:val="22"/>
          <w:szCs w:val="22"/>
        </w:rPr>
        <w:t>My project objectives focused on sustainability, improved connectivity, and digital innovation, reflecting current priorities within modern transport infrastructure.</w:t>
      </w:r>
    </w:p>
    <w:p w14:paraId="5FFD6A29" w14:textId="77777777" w:rsidR="00B028FD" w:rsidRPr="008817B3" w:rsidRDefault="00B028FD" w:rsidP="00B028FD">
      <w:pPr>
        <w:rPr>
          <w:rFonts w:ascii="Arial" w:hAnsi="Arial" w:cs="Arial"/>
          <w:sz w:val="22"/>
          <w:szCs w:val="22"/>
        </w:rPr>
      </w:pPr>
      <w:r w:rsidRPr="008817B3">
        <w:rPr>
          <w:rFonts w:ascii="Arial" w:hAnsi="Arial" w:cs="Arial"/>
          <w:sz w:val="22"/>
          <w:szCs w:val="22"/>
        </w:rPr>
        <w:t>I demonstrated awareness of environmental issues by including objectives related to reducing carbon emissions.</w:t>
      </w:r>
    </w:p>
    <w:p w14:paraId="17DE82FC" w14:textId="77777777" w:rsidR="00B028FD" w:rsidRPr="008817B3" w:rsidRDefault="00B028FD" w:rsidP="00B028FD">
      <w:pPr>
        <w:rPr>
          <w:rFonts w:ascii="Arial" w:hAnsi="Arial" w:cs="Arial"/>
          <w:sz w:val="22"/>
          <w:szCs w:val="22"/>
        </w:rPr>
      </w:pPr>
      <w:r w:rsidRPr="008817B3">
        <w:rPr>
          <w:rFonts w:ascii="Arial" w:hAnsi="Arial" w:cs="Arial"/>
          <w:sz w:val="22"/>
          <w:szCs w:val="22"/>
        </w:rPr>
        <w:t>The proposal showed an understanding of smart technology through the inclusion of smart ticketing systems.</w:t>
      </w:r>
    </w:p>
    <w:p w14:paraId="4E53BA17" w14:textId="77777777" w:rsidR="00B028FD" w:rsidRPr="008817B3" w:rsidRDefault="00B028FD" w:rsidP="00B028FD">
      <w:pPr>
        <w:rPr>
          <w:rFonts w:ascii="Arial" w:hAnsi="Arial" w:cs="Arial"/>
          <w:sz w:val="22"/>
          <w:szCs w:val="22"/>
        </w:rPr>
      </w:pPr>
      <w:r w:rsidRPr="008817B3">
        <w:rPr>
          <w:rFonts w:ascii="Arial" w:hAnsi="Arial" w:cs="Arial"/>
          <w:sz w:val="22"/>
          <w:szCs w:val="22"/>
        </w:rPr>
        <w:lastRenderedPageBreak/>
        <w:t>I included a stakeholder diagram, demonstrating that I recognised the different groups involved in or affected by the project.</w:t>
      </w:r>
    </w:p>
    <w:p w14:paraId="7D16D533" w14:textId="77777777" w:rsidR="00B028FD" w:rsidRPr="008817B3" w:rsidRDefault="00B028FD" w:rsidP="00B028FD">
      <w:pPr>
        <w:rPr>
          <w:rFonts w:ascii="Arial" w:hAnsi="Arial" w:cs="Arial"/>
          <w:sz w:val="22"/>
          <w:szCs w:val="22"/>
        </w:rPr>
      </w:pPr>
      <w:r w:rsidRPr="008817B3">
        <w:rPr>
          <w:rFonts w:ascii="Arial" w:hAnsi="Arial" w:cs="Arial"/>
          <w:sz w:val="22"/>
          <w:szCs w:val="22"/>
        </w:rPr>
        <w:t>The overall theme of creating a sustainable, smart, and inclusive transport gateway was clear and consistent throughout the poster.</w:t>
      </w:r>
    </w:p>
    <w:p w14:paraId="6FFE055A" w14:textId="77777777" w:rsidR="00B028FD" w:rsidRPr="008817B3" w:rsidRDefault="00B028FD" w:rsidP="00B028FD">
      <w:pPr>
        <w:rPr>
          <w:rFonts w:ascii="Arial" w:hAnsi="Arial" w:cs="Arial"/>
          <w:sz w:val="22"/>
          <w:szCs w:val="22"/>
        </w:rPr>
      </w:pPr>
      <w:r w:rsidRPr="008817B3">
        <w:rPr>
          <w:rFonts w:ascii="Arial" w:hAnsi="Arial" w:cs="Arial"/>
          <w:sz w:val="22"/>
          <w:szCs w:val="22"/>
        </w:rPr>
        <w:t>These strengths demonstrate that I understand the fundamental concepts of project planning and strategic project objectives.</w:t>
      </w:r>
    </w:p>
    <w:p w14:paraId="7F204966" w14:textId="77777777" w:rsidR="00B028FD" w:rsidRPr="008817B3" w:rsidRDefault="00B028FD" w:rsidP="00B028FD">
      <w:pPr>
        <w:rPr>
          <w:rFonts w:ascii="Arial" w:hAnsi="Arial" w:cs="Arial"/>
          <w:sz w:val="22"/>
          <w:szCs w:val="22"/>
        </w:rPr>
      </w:pPr>
    </w:p>
    <w:p w14:paraId="14ACCA10" w14:textId="77777777" w:rsidR="00B028FD" w:rsidRPr="008817B3" w:rsidRDefault="00B028FD" w:rsidP="00B028FD">
      <w:pPr>
        <w:rPr>
          <w:rFonts w:ascii="Arial" w:hAnsi="Arial" w:cs="Arial"/>
          <w:b/>
          <w:bCs/>
          <w:sz w:val="22"/>
          <w:szCs w:val="22"/>
        </w:rPr>
      </w:pPr>
      <w:r w:rsidRPr="008817B3">
        <w:rPr>
          <w:rFonts w:ascii="Arial" w:hAnsi="Arial" w:cs="Arial"/>
          <w:b/>
          <w:bCs/>
          <w:sz w:val="22"/>
          <w:szCs w:val="22"/>
        </w:rPr>
        <w:t>Areas for Improvement</w:t>
      </w:r>
    </w:p>
    <w:p w14:paraId="33A2EEB0" w14:textId="77777777" w:rsidR="00B028FD" w:rsidRPr="008817B3" w:rsidRDefault="00B028FD" w:rsidP="00B028FD">
      <w:pPr>
        <w:rPr>
          <w:rFonts w:ascii="Arial" w:hAnsi="Arial" w:cs="Arial"/>
          <w:sz w:val="22"/>
          <w:szCs w:val="22"/>
        </w:rPr>
      </w:pPr>
      <w:r w:rsidRPr="008817B3">
        <w:rPr>
          <w:rFonts w:ascii="Arial" w:hAnsi="Arial" w:cs="Arial"/>
          <w:sz w:val="22"/>
          <w:szCs w:val="22"/>
        </w:rPr>
        <w:t>Although the poster covered the main project proposal elements, the feedback highlighted several areas where further development is needed.</w:t>
      </w:r>
    </w:p>
    <w:p w14:paraId="31C2741F" w14:textId="77777777" w:rsidR="00B028FD" w:rsidRPr="008817B3" w:rsidRDefault="00B028FD" w:rsidP="00B028FD">
      <w:pPr>
        <w:rPr>
          <w:rFonts w:ascii="Arial" w:hAnsi="Arial" w:cs="Arial"/>
          <w:sz w:val="22"/>
          <w:szCs w:val="22"/>
        </w:rPr>
      </w:pPr>
      <w:r w:rsidRPr="008817B3">
        <w:rPr>
          <w:rFonts w:ascii="Arial" w:hAnsi="Arial" w:cs="Arial"/>
          <w:sz w:val="22"/>
          <w:szCs w:val="22"/>
        </w:rPr>
        <w:t>Stakeholder Analysis</w:t>
      </w:r>
    </w:p>
    <w:p w14:paraId="346F06F3" w14:textId="77777777" w:rsidR="00B028FD" w:rsidRPr="008817B3" w:rsidRDefault="00B028FD" w:rsidP="00B028FD">
      <w:pPr>
        <w:rPr>
          <w:rFonts w:ascii="Arial" w:hAnsi="Arial" w:cs="Arial"/>
          <w:sz w:val="22"/>
          <w:szCs w:val="22"/>
        </w:rPr>
      </w:pPr>
      <w:r w:rsidRPr="008817B3">
        <w:rPr>
          <w:rFonts w:ascii="Arial" w:hAnsi="Arial" w:cs="Arial"/>
          <w:sz w:val="22"/>
          <w:szCs w:val="22"/>
        </w:rPr>
        <w:t>My stakeholder analysis lacked sufficient detail. While I identified key stakeholders, I did not explain:</w:t>
      </w:r>
    </w:p>
    <w:p w14:paraId="226A6348" w14:textId="77777777" w:rsidR="00B028FD" w:rsidRPr="008817B3" w:rsidRDefault="00B028FD" w:rsidP="00B028FD">
      <w:pPr>
        <w:rPr>
          <w:rFonts w:ascii="Arial" w:hAnsi="Arial" w:cs="Arial"/>
          <w:sz w:val="22"/>
          <w:szCs w:val="22"/>
        </w:rPr>
      </w:pPr>
    </w:p>
    <w:p w14:paraId="666F942D" w14:textId="230946A1" w:rsidR="00B028FD" w:rsidRPr="008817B3" w:rsidRDefault="00B028FD" w:rsidP="00B028FD">
      <w:pPr>
        <w:rPr>
          <w:rFonts w:ascii="Arial" w:hAnsi="Arial" w:cs="Arial"/>
          <w:sz w:val="22"/>
          <w:szCs w:val="22"/>
        </w:rPr>
      </w:pPr>
      <w:r w:rsidRPr="008817B3">
        <w:rPr>
          <w:rFonts w:ascii="Arial" w:hAnsi="Arial" w:cs="Arial"/>
          <w:sz w:val="22"/>
          <w:szCs w:val="22"/>
        </w:rPr>
        <w:t xml:space="preserve">their individual </w:t>
      </w:r>
      <w:r w:rsidR="008817B3" w:rsidRPr="008817B3">
        <w:rPr>
          <w:rFonts w:ascii="Arial" w:hAnsi="Arial" w:cs="Arial"/>
          <w:sz w:val="22"/>
          <w:szCs w:val="22"/>
        </w:rPr>
        <w:t>interests.</w:t>
      </w:r>
    </w:p>
    <w:p w14:paraId="61946613" w14:textId="08D0F93E" w:rsidR="00B028FD" w:rsidRPr="008817B3" w:rsidRDefault="00B028FD" w:rsidP="00B028FD">
      <w:pPr>
        <w:rPr>
          <w:rFonts w:ascii="Arial" w:hAnsi="Arial" w:cs="Arial"/>
          <w:sz w:val="22"/>
          <w:szCs w:val="22"/>
        </w:rPr>
      </w:pPr>
      <w:r w:rsidRPr="008817B3">
        <w:rPr>
          <w:rFonts w:ascii="Arial" w:hAnsi="Arial" w:cs="Arial"/>
          <w:sz w:val="22"/>
          <w:szCs w:val="22"/>
        </w:rPr>
        <w:t xml:space="preserve">their level of influence or </w:t>
      </w:r>
      <w:r w:rsidR="008817B3" w:rsidRPr="008817B3">
        <w:rPr>
          <w:rFonts w:ascii="Arial" w:hAnsi="Arial" w:cs="Arial"/>
          <w:sz w:val="22"/>
          <w:szCs w:val="22"/>
        </w:rPr>
        <w:t>power.</w:t>
      </w:r>
    </w:p>
    <w:p w14:paraId="151CDE0B" w14:textId="77777777" w:rsidR="00B028FD" w:rsidRPr="008817B3" w:rsidRDefault="00B028FD" w:rsidP="00B028FD">
      <w:pPr>
        <w:rPr>
          <w:rFonts w:ascii="Arial" w:hAnsi="Arial" w:cs="Arial"/>
          <w:sz w:val="22"/>
          <w:szCs w:val="22"/>
        </w:rPr>
      </w:pPr>
      <w:r w:rsidRPr="008817B3">
        <w:rPr>
          <w:rFonts w:ascii="Arial" w:hAnsi="Arial" w:cs="Arial"/>
          <w:sz w:val="22"/>
          <w:szCs w:val="22"/>
        </w:rPr>
        <w:t>their expectations; or</w:t>
      </w:r>
    </w:p>
    <w:p w14:paraId="0F7EF822" w14:textId="77777777" w:rsidR="00B028FD" w:rsidRPr="008817B3" w:rsidRDefault="00B028FD" w:rsidP="00B028FD">
      <w:pPr>
        <w:rPr>
          <w:rFonts w:ascii="Arial" w:hAnsi="Arial" w:cs="Arial"/>
          <w:sz w:val="22"/>
          <w:szCs w:val="22"/>
        </w:rPr>
      </w:pPr>
      <w:r w:rsidRPr="008817B3">
        <w:rPr>
          <w:rFonts w:ascii="Arial" w:hAnsi="Arial" w:cs="Arial"/>
          <w:sz w:val="22"/>
          <w:szCs w:val="22"/>
        </w:rPr>
        <w:t>suitable engagement and communication strategies.</w:t>
      </w:r>
    </w:p>
    <w:p w14:paraId="59DA1D52" w14:textId="1FFBDF93" w:rsidR="00B028FD" w:rsidRPr="008817B3" w:rsidRDefault="00B028FD" w:rsidP="00B028FD">
      <w:pPr>
        <w:rPr>
          <w:rFonts w:ascii="Arial" w:hAnsi="Arial" w:cs="Arial"/>
          <w:sz w:val="22"/>
          <w:szCs w:val="22"/>
        </w:rPr>
      </w:pPr>
      <w:r w:rsidRPr="008817B3">
        <w:rPr>
          <w:rFonts w:ascii="Arial" w:hAnsi="Arial" w:cs="Arial"/>
          <w:sz w:val="22"/>
          <w:szCs w:val="22"/>
        </w:rPr>
        <w:t>A more detailed stakeholder analysis would demonstrate stronger project management knowledge.</w:t>
      </w:r>
    </w:p>
    <w:p w14:paraId="66B7BBEC" w14:textId="01BF6373" w:rsidR="00B028FD" w:rsidRPr="008817B3" w:rsidRDefault="00B028FD" w:rsidP="00B028FD">
      <w:pPr>
        <w:rPr>
          <w:rFonts w:ascii="Arial" w:hAnsi="Arial" w:cs="Arial"/>
          <w:sz w:val="22"/>
          <w:szCs w:val="22"/>
        </w:rPr>
      </w:pPr>
      <w:r w:rsidRPr="008817B3">
        <w:rPr>
          <w:rFonts w:ascii="Arial" w:hAnsi="Arial" w:cs="Arial"/>
          <w:sz w:val="22"/>
          <w:szCs w:val="22"/>
        </w:rPr>
        <w:t>The poster did not sufficiently discuss project risks or trade-offs. Future work should identify high-level risks such as:</w:t>
      </w:r>
    </w:p>
    <w:p w14:paraId="31B146DE" w14:textId="7027EDA3" w:rsidR="00B028FD" w:rsidRPr="008817B3" w:rsidRDefault="00B028FD" w:rsidP="00B028FD">
      <w:pPr>
        <w:rPr>
          <w:rFonts w:ascii="Arial" w:hAnsi="Arial" w:cs="Arial"/>
          <w:sz w:val="22"/>
          <w:szCs w:val="22"/>
        </w:rPr>
      </w:pPr>
      <w:r w:rsidRPr="008817B3">
        <w:rPr>
          <w:rFonts w:ascii="Arial" w:hAnsi="Arial" w:cs="Arial"/>
          <w:sz w:val="22"/>
          <w:szCs w:val="22"/>
        </w:rPr>
        <w:t>budget overruns</w:t>
      </w:r>
      <w:r w:rsidR="008817B3" w:rsidRPr="008817B3">
        <w:rPr>
          <w:rFonts w:ascii="Arial" w:hAnsi="Arial" w:cs="Arial"/>
          <w:sz w:val="22"/>
          <w:szCs w:val="22"/>
        </w:rPr>
        <w:t>.</w:t>
      </w:r>
    </w:p>
    <w:p w14:paraId="78F88F55" w14:textId="5FD9E3C6" w:rsidR="00B028FD" w:rsidRPr="008817B3" w:rsidRDefault="00B028FD" w:rsidP="00B028FD">
      <w:pPr>
        <w:rPr>
          <w:rFonts w:ascii="Arial" w:hAnsi="Arial" w:cs="Arial"/>
          <w:sz w:val="22"/>
          <w:szCs w:val="22"/>
        </w:rPr>
      </w:pPr>
      <w:r w:rsidRPr="008817B3">
        <w:rPr>
          <w:rFonts w:ascii="Arial" w:hAnsi="Arial" w:cs="Arial"/>
          <w:sz w:val="22"/>
          <w:szCs w:val="22"/>
        </w:rPr>
        <w:t xml:space="preserve">construction </w:t>
      </w:r>
      <w:r w:rsidR="008817B3" w:rsidRPr="008817B3">
        <w:rPr>
          <w:rFonts w:ascii="Arial" w:hAnsi="Arial" w:cs="Arial"/>
          <w:sz w:val="22"/>
          <w:szCs w:val="22"/>
        </w:rPr>
        <w:t>delays.</w:t>
      </w:r>
    </w:p>
    <w:p w14:paraId="729FA42A" w14:textId="49351300" w:rsidR="00B028FD" w:rsidRPr="008817B3" w:rsidRDefault="00B028FD" w:rsidP="00B028FD">
      <w:pPr>
        <w:rPr>
          <w:rFonts w:ascii="Arial" w:hAnsi="Arial" w:cs="Arial"/>
          <w:sz w:val="22"/>
          <w:szCs w:val="22"/>
        </w:rPr>
      </w:pPr>
      <w:r w:rsidRPr="008817B3">
        <w:rPr>
          <w:rFonts w:ascii="Arial" w:hAnsi="Arial" w:cs="Arial"/>
          <w:sz w:val="22"/>
          <w:szCs w:val="22"/>
        </w:rPr>
        <w:t xml:space="preserve">disruption to transport </w:t>
      </w:r>
      <w:r w:rsidR="008817B3" w:rsidRPr="008817B3">
        <w:rPr>
          <w:rFonts w:ascii="Arial" w:hAnsi="Arial" w:cs="Arial"/>
          <w:sz w:val="22"/>
          <w:szCs w:val="22"/>
        </w:rPr>
        <w:t>services.</w:t>
      </w:r>
    </w:p>
    <w:p w14:paraId="052489D3" w14:textId="7F931F7B" w:rsidR="00B028FD" w:rsidRPr="008817B3" w:rsidRDefault="00B028FD" w:rsidP="00B028FD">
      <w:pPr>
        <w:rPr>
          <w:rFonts w:ascii="Arial" w:hAnsi="Arial" w:cs="Arial"/>
          <w:sz w:val="22"/>
          <w:szCs w:val="22"/>
        </w:rPr>
      </w:pPr>
      <w:r w:rsidRPr="008817B3">
        <w:rPr>
          <w:rFonts w:ascii="Arial" w:hAnsi="Arial" w:cs="Arial"/>
          <w:sz w:val="22"/>
          <w:szCs w:val="22"/>
        </w:rPr>
        <w:t>stakeholder resistance; and</w:t>
      </w:r>
      <w:r w:rsidR="008817B3" w:rsidRPr="008817B3">
        <w:rPr>
          <w:rFonts w:ascii="Arial" w:hAnsi="Arial" w:cs="Arial"/>
          <w:sz w:val="22"/>
          <w:szCs w:val="22"/>
        </w:rPr>
        <w:t xml:space="preserve"> </w:t>
      </w:r>
      <w:r w:rsidRPr="008817B3">
        <w:rPr>
          <w:rFonts w:ascii="Arial" w:hAnsi="Arial" w:cs="Arial"/>
          <w:sz w:val="22"/>
          <w:szCs w:val="22"/>
        </w:rPr>
        <w:t>environmental challenges.</w:t>
      </w:r>
    </w:p>
    <w:p w14:paraId="65C823B7" w14:textId="77777777" w:rsidR="00B028FD" w:rsidRPr="008817B3" w:rsidRDefault="00B028FD" w:rsidP="00B028FD">
      <w:pPr>
        <w:rPr>
          <w:rFonts w:ascii="Arial" w:hAnsi="Arial" w:cs="Arial"/>
          <w:sz w:val="22"/>
          <w:szCs w:val="22"/>
        </w:rPr>
      </w:pPr>
      <w:r w:rsidRPr="008817B3">
        <w:rPr>
          <w:rFonts w:ascii="Arial" w:hAnsi="Arial" w:cs="Arial"/>
          <w:sz w:val="22"/>
          <w:szCs w:val="22"/>
        </w:rPr>
        <w:t>Including a risk assessment or risk matrix would demonstrate a greater understanding of project delivery challenges.</w:t>
      </w:r>
    </w:p>
    <w:p w14:paraId="4A0F08EF" w14:textId="77777777" w:rsidR="00B028FD" w:rsidRPr="008817B3" w:rsidRDefault="00B028FD" w:rsidP="00B028FD">
      <w:pPr>
        <w:rPr>
          <w:rFonts w:ascii="Arial" w:hAnsi="Arial" w:cs="Arial"/>
          <w:sz w:val="22"/>
          <w:szCs w:val="22"/>
        </w:rPr>
      </w:pPr>
    </w:p>
    <w:p w14:paraId="202ACDA2" w14:textId="77777777" w:rsidR="00B028FD" w:rsidRPr="008817B3" w:rsidRDefault="00B028FD" w:rsidP="00B028FD">
      <w:pPr>
        <w:rPr>
          <w:rFonts w:ascii="Arial" w:hAnsi="Arial" w:cs="Arial"/>
          <w:sz w:val="22"/>
          <w:szCs w:val="22"/>
        </w:rPr>
      </w:pPr>
      <w:r w:rsidRPr="008817B3">
        <w:rPr>
          <w:rFonts w:ascii="Arial" w:hAnsi="Arial" w:cs="Arial"/>
          <w:sz w:val="22"/>
          <w:szCs w:val="22"/>
        </w:rPr>
        <w:t>The feedback suggested that I should include more recognised project management techniques. Examples include:</w:t>
      </w:r>
    </w:p>
    <w:p w14:paraId="251F82EA" w14:textId="77777777" w:rsidR="00B028FD" w:rsidRPr="008817B3" w:rsidRDefault="00B028FD" w:rsidP="00B028FD">
      <w:pPr>
        <w:rPr>
          <w:rFonts w:ascii="Arial" w:hAnsi="Arial" w:cs="Arial"/>
          <w:sz w:val="22"/>
          <w:szCs w:val="22"/>
        </w:rPr>
      </w:pPr>
    </w:p>
    <w:p w14:paraId="2019BEE9" w14:textId="629D943C" w:rsidR="00B028FD" w:rsidRPr="008817B3" w:rsidRDefault="00B028FD" w:rsidP="00B028FD">
      <w:pPr>
        <w:rPr>
          <w:rFonts w:ascii="Arial" w:hAnsi="Arial" w:cs="Arial"/>
          <w:sz w:val="22"/>
          <w:szCs w:val="22"/>
        </w:rPr>
      </w:pPr>
      <w:r w:rsidRPr="008817B3">
        <w:rPr>
          <w:rFonts w:ascii="Arial" w:hAnsi="Arial" w:cs="Arial"/>
          <w:sz w:val="22"/>
          <w:szCs w:val="22"/>
        </w:rPr>
        <w:t>Work Breakdown Structures and</w:t>
      </w:r>
      <w:r w:rsidR="008817B3" w:rsidRPr="008817B3">
        <w:rPr>
          <w:rFonts w:ascii="Arial" w:hAnsi="Arial" w:cs="Arial"/>
          <w:sz w:val="22"/>
          <w:szCs w:val="22"/>
        </w:rPr>
        <w:t xml:space="preserve"> </w:t>
      </w:r>
      <w:r w:rsidRPr="008817B3">
        <w:rPr>
          <w:rFonts w:ascii="Arial" w:hAnsi="Arial" w:cs="Arial"/>
          <w:sz w:val="22"/>
          <w:szCs w:val="22"/>
        </w:rPr>
        <w:t>communication plans.</w:t>
      </w:r>
      <w:r w:rsidR="008817B3" w:rsidRPr="008817B3">
        <w:rPr>
          <w:rFonts w:ascii="Arial" w:hAnsi="Arial" w:cs="Arial"/>
          <w:sz w:val="22"/>
          <w:szCs w:val="22"/>
        </w:rPr>
        <w:t xml:space="preserve"> </w:t>
      </w:r>
      <w:r w:rsidRPr="008817B3">
        <w:rPr>
          <w:rFonts w:ascii="Arial" w:hAnsi="Arial" w:cs="Arial"/>
          <w:sz w:val="22"/>
          <w:szCs w:val="22"/>
        </w:rPr>
        <w:t>Using these tools would provide stronger evidence that I can apply project management theory in practice.</w:t>
      </w:r>
    </w:p>
    <w:p w14:paraId="62DB6CC7" w14:textId="77777777" w:rsidR="008817B3" w:rsidRPr="008817B3" w:rsidRDefault="008817B3" w:rsidP="00B028FD">
      <w:pPr>
        <w:rPr>
          <w:rFonts w:ascii="Arial" w:hAnsi="Arial" w:cs="Arial"/>
          <w:sz w:val="22"/>
          <w:szCs w:val="22"/>
        </w:rPr>
      </w:pPr>
    </w:p>
    <w:p w14:paraId="16BDA732" w14:textId="77777777" w:rsidR="00B028FD" w:rsidRPr="008817B3" w:rsidRDefault="00B028FD" w:rsidP="00B028FD">
      <w:pPr>
        <w:rPr>
          <w:rFonts w:ascii="Arial" w:hAnsi="Arial" w:cs="Arial"/>
          <w:b/>
          <w:bCs/>
          <w:sz w:val="22"/>
          <w:szCs w:val="22"/>
        </w:rPr>
      </w:pPr>
      <w:r w:rsidRPr="008817B3">
        <w:rPr>
          <w:rFonts w:ascii="Arial" w:hAnsi="Arial" w:cs="Arial"/>
          <w:b/>
          <w:bCs/>
          <w:sz w:val="22"/>
          <w:szCs w:val="22"/>
        </w:rPr>
        <w:t>Balance Between Visuals and Content</w:t>
      </w:r>
    </w:p>
    <w:p w14:paraId="04C3E5A3" w14:textId="77777777" w:rsidR="00B028FD" w:rsidRPr="008817B3" w:rsidRDefault="00B028FD" w:rsidP="00B028FD">
      <w:pPr>
        <w:rPr>
          <w:rFonts w:ascii="Arial" w:hAnsi="Arial" w:cs="Arial"/>
          <w:sz w:val="22"/>
          <w:szCs w:val="22"/>
        </w:rPr>
      </w:pPr>
    </w:p>
    <w:p w14:paraId="6A4D41BB" w14:textId="77777777" w:rsidR="00B028FD" w:rsidRPr="008817B3" w:rsidRDefault="00B028FD" w:rsidP="00B028FD">
      <w:pPr>
        <w:rPr>
          <w:rFonts w:ascii="Arial" w:hAnsi="Arial" w:cs="Arial"/>
          <w:sz w:val="22"/>
          <w:szCs w:val="22"/>
        </w:rPr>
      </w:pPr>
      <w:r w:rsidRPr="008817B3">
        <w:rPr>
          <w:rFonts w:ascii="Arial" w:hAnsi="Arial" w:cs="Arial"/>
          <w:sz w:val="22"/>
          <w:szCs w:val="22"/>
        </w:rPr>
        <w:t>Although the poster was visually organised, it required more detailed written analysis. Future posters should provide a better balance between graphics and explanatory text while remaining concise.</w:t>
      </w:r>
    </w:p>
    <w:p w14:paraId="30DF8085" w14:textId="77777777" w:rsidR="00B028FD" w:rsidRPr="008817B3" w:rsidRDefault="00B028FD" w:rsidP="00B028FD">
      <w:pPr>
        <w:rPr>
          <w:rFonts w:ascii="Arial" w:hAnsi="Arial" w:cs="Arial"/>
          <w:sz w:val="22"/>
          <w:szCs w:val="22"/>
        </w:rPr>
      </w:pPr>
    </w:p>
    <w:p w14:paraId="09524324" w14:textId="77777777" w:rsidR="00B028FD" w:rsidRPr="008817B3" w:rsidRDefault="00B028FD" w:rsidP="00B028FD">
      <w:pPr>
        <w:rPr>
          <w:rFonts w:ascii="Arial" w:hAnsi="Arial" w:cs="Arial"/>
          <w:b/>
          <w:bCs/>
          <w:sz w:val="22"/>
          <w:szCs w:val="22"/>
        </w:rPr>
      </w:pPr>
      <w:r w:rsidRPr="008817B3">
        <w:rPr>
          <w:rFonts w:ascii="Arial" w:hAnsi="Arial" w:cs="Arial"/>
          <w:b/>
          <w:bCs/>
          <w:sz w:val="22"/>
          <w:szCs w:val="22"/>
        </w:rPr>
        <w:t>Action Plan</w:t>
      </w:r>
    </w:p>
    <w:p w14:paraId="33E660DE" w14:textId="77777777" w:rsidR="00B028FD" w:rsidRPr="008817B3" w:rsidRDefault="00B028FD" w:rsidP="00B028FD">
      <w:pPr>
        <w:rPr>
          <w:rFonts w:ascii="Arial" w:hAnsi="Arial" w:cs="Arial"/>
          <w:sz w:val="22"/>
          <w:szCs w:val="22"/>
        </w:rPr>
      </w:pPr>
    </w:p>
    <w:p w14:paraId="281F059C" w14:textId="02ECD1B2" w:rsidR="00B028FD" w:rsidRPr="008817B3" w:rsidRDefault="00B028FD" w:rsidP="00B028FD">
      <w:pPr>
        <w:rPr>
          <w:rFonts w:ascii="Arial" w:hAnsi="Arial" w:cs="Arial"/>
          <w:sz w:val="22"/>
          <w:szCs w:val="22"/>
        </w:rPr>
      </w:pPr>
      <w:r w:rsidRPr="008817B3">
        <w:rPr>
          <w:rFonts w:ascii="Arial" w:hAnsi="Arial" w:cs="Arial"/>
          <w:sz w:val="22"/>
          <w:szCs w:val="22"/>
        </w:rPr>
        <w:t>To improve future work, I will:</w:t>
      </w:r>
    </w:p>
    <w:p w14:paraId="7470F1A1" w14:textId="77777777" w:rsidR="00B028FD" w:rsidRPr="008817B3" w:rsidRDefault="00B028FD" w:rsidP="00B028FD">
      <w:pPr>
        <w:rPr>
          <w:rFonts w:ascii="Arial" w:hAnsi="Arial" w:cs="Arial"/>
          <w:sz w:val="22"/>
          <w:szCs w:val="22"/>
        </w:rPr>
      </w:pPr>
      <w:r w:rsidRPr="008817B3">
        <w:rPr>
          <w:rFonts w:ascii="Arial" w:hAnsi="Arial" w:cs="Arial"/>
          <w:sz w:val="22"/>
          <w:szCs w:val="22"/>
        </w:rPr>
        <w:t>Develop stakeholder analyses that explain stakeholder interests, influence, and engagement strategies.</w:t>
      </w:r>
    </w:p>
    <w:p w14:paraId="2BF29F4E" w14:textId="77777777" w:rsidR="00B028FD" w:rsidRPr="008817B3" w:rsidRDefault="00B028FD" w:rsidP="00B028FD">
      <w:pPr>
        <w:rPr>
          <w:rFonts w:ascii="Arial" w:hAnsi="Arial" w:cs="Arial"/>
          <w:sz w:val="22"/>
          <w:szCs w:val="22"/>
        </w:rPr>
      </w:pPr>
      <w:r w:rsidRPr="008817B3">
        <w:rPr>
          <w:rFonts w:ascii="Arial" w:hAnsi="Arial" w:cs="Arial"/>
          <w:sz w:val="22"/>
          <w:szCs w:val="22"/>
        </w:rPr>
        <w:t>Include project risks and mitigation strategies using recognised risk management tools.</w:t>
      </w:r>
    </w:p>
    <w:p w14:paraId="15D649E2" w14:textId="77777777" w:rsidR="00B028FD" w:rsidRPr="008817B3" w:rsidRDefault="00B028FD" w:rsidP="00B028FD">
      <w:pPr>
        <w:rPr>
          <w:rFonts w:ascii="Arial" w:hAnsi="Arial" w:cs="Arial"/>
          <w:sz w:val="22"/>
          <w:szCs w:val="22"/>
        </w:rPr>
      </w:pPr>
      <w:r w:rsidRPr="008817B3">
        <w:rPr>
          <w:rFonts w:ascii="Arial" w:hAnsi="Arial" w:cs="Arial"/>
          <w:sz w:val="22"/>
          <w:szCs w:val="22"/>
        </w:rPr>
        <w:t>Apply a wider range of project management techniques, including Gantt charts, stakeholder matrices, governance structures, and risk registers.</w:t>
      </w:r>
    </w:p>
    <w:p w14:paraId="58DD0EB5" w14:textId="77777777" w:rsidR="00B028FD" w:rsidRPr="008817B3" w:rsidRDefault="00B028FD" w:rsidP="00B028FD">
      <w:pPr>
        <w:rPr>
          <w:rFonts w:ascii="Arial" w:hAnsi="Arial" w:cs="Arial"/>
          <w:sz w:val="22"/>
          <w:szCs w:val="22"/>
        </w:rPr>
      </w:pPr>
      <w:r w:rsidRPr="008817B3">
        <w:rPr>
          <w:rFonts w:ascii="Arial" w:hAnsi="Arial" w:cs="Arial"/>
          <w:sz w:val="22"/>
          <w:szCs w:val="22"/>
        </w:rPr>
        <w:t>Strengthen my academic research by using more high-quality references and ensuring all sources are correctly cited.</w:t>
      </w:r>
    </w:p>
    <w:p w14:paraId="338A2B05" w14:textId="77777777" w:rsidR="00B028FD" w:rsidRPr="008817B3" w:rsidRDefault="00B028FD" w:rsidP="00B028FD">
      <w:pPr>
        <w:rPr>
          <w:rFonts w:ascii="Arial" w:hAnsi="Arial" w:cs="Arial"/>
          <w:sz w:val="22"/>
          <w:szCs w:val="22"/>
        </w:rPr>
      </w:pPr>
      <w:r w:rsidRPr="008817B3">
        <w:rPr>
          <w:rFonts w:ascii="Arial" w:hAnsi="Arial" w:cs="Arial"/>
          <w:sz w:val="22"/>
          <w:szCs w:val="22"/>
        </w:rPr>
        <w:t>Increase the depth of analysis while maintaining a clear and visually appealing presentation.</w:t>
      </w:r>
    </w:p>
    <w:p w14:paraId="56A11C8E" w14:textId="77777777" w:rsidR="00B028FD" w:rsidRPr="008817B3" w:rsidRDefault="00B028FD" w:rsidP="00B028FD">
      <w:pPr>
        <w:rPr>
          <w:rFonts w:ascii="Arial" w:hAnsi="Arial" w:cs="Arial"/>
          <w:sz w:val="22"/>
          <w:szCs w:val="22"/>
        </w:rPr>
      </w:pPr>
      <w:r w:rsidRPr="008817B3">
        <w:rPr>
          <w:rFonts w:ascii="Arial" w:hAnsi="Arial" w:cs="Arial"/>
          <w:sz w:val="22"/>
          <w:szCs w:val="22"/>
        </w:rPr>
        <w:t>Compare my work more carefully against the assessment criteria before submission to ensure all required elements have been fully addressed.</w:t>
      </w:r>
    </w:p>
    <w:p w14:paraId="3DDFA364" w14:textId="77777777" w:rsidR="008817B3" w:rsidRPr="008817B3" w:rsidRDefault="008817B3" w:rsidP="00B028FD">
      <w:pPr>
        <w:rPr>
          <w:rFonts w:ascii="Arial" w:hAnsi="Arial" w:cs="Arial"/>
          <w:sz w:val="22"/>
          <w:szCs w:val="22"/>
        </w:rPr>
      </w:pPr>
    </w:p>
    <w:p w14:paraId="6570F3C8" w14:textId="69CE218B" w:rsidR="00B028FD" w:rsidRPr="008817B3" w:rsidRDefault="00B028FD" w:rsidP="00B028FD">
      <w:pPr>
        <w:rPr>
          <w:rFonts w:ascii="Arial" w:hAnsi="Arial" w:cs="Arial"/>
          <w:b/>
          <w:bCs/>
          <w:sz w:val="22"/>
          <w:szCs w:val="22"/>
        </w:rPr>
      </w:pPr>
      <w:r w:rsidRPr="008817B3">
        <w:rPr>
          <w:rFonts w:ascii="Arial" w:hAnsi="Arial" w:cs="Arial"/>
          <w:b/>
          <w:bCs/>
          <w:sz w:val="22"/>
          <w:szCs w:val="22"/>
        </w:rPr>
        <w:lastRenderedPageBreak/>
        <w:t>Conclusion</w:t>
      </w:r>
    </w:p>
    <w:p w14:paraId="09251577" w14:textId="39451AFF" w:rsidR="00B028FD" w:rsidRPr="008817B3" w:rsidRDefault="00B028FD" w:rsidP="00B028FD">
      <w:pPr>
        <w:rPr>
          <w:rFonts w:ascii="Arial" w:hAnsi="Arial" w:cs="Arial"/>
          <w:sz w:val="22"/>
          <w:szCs w:val="22"/>
        </w:rPr>
      </w:pPr>
      <w:r w:rsidRPr="008817B3">
        <w:rPr>
          <w:rFonts w:ascii="Arial" w:hAnsi="Arial" w:cs="Arial"/>
          <w:sz w:val="22"/>
          <w:szCs w:val="22"/>
        </w:rPr>
        <w:t>The feedback shows that I have a solid understanding of the redevelopment proposal and the main principles of project planning. My strengths lie in developing clear project aims and sustainability-focused objectives. However, to achieve a higher grade, I need to demonstrate a deeper application of project management concepts through detailed stakeholder analysis, risk management, recognised project management tools, and stronger academic evidence. By implementing the actions identified in this report, I will be better prepared to produce higher-quality assignments in future.</w:t>
      </w:r>
    </w:p>
    <w:p w14:paraId="35560A37" w14:textId="77777777" w:rsidR="00B028FD" w:rsidRPr="008817B3" w:rsidRDefault="00B028FD">
      <w:pPr>
        <w:rPr>
          <w:rFonts w:ascii="Arial" w:hAnsi="Arial" w:cs="Arial"/>
          <w:sz w:val="22"/>
          <w:szCs w:val="22"/>
        </w:rPr>
      </w:pPr>
      <w:r w:rsidRPr="008817B3">
        <w:rPr>
          <w:rFonts w:ascii="Arial" w:hAnsi="Arial" w:cs="Arial"/>
          <w:sz w:val="22"/>
          <w:szCs w:val="22"/>
        </w:rPr>
        <w:br w:type="page"/>
      </w:r>
    </w:p>
    <w:p w14:paraId="288F5EAA" w14:textId="1105A262" w:rsidR="00922994" w:rsidRDefault="00922994">
      <w:pPr>
        <w:rPr>
          <w:rFonts w:ascii="Arial" w:hAnsi="Arial" w:cs="Arial"/>
          <w:b/>
          <w:bCs/>
          <w:sz w:val="44"/>
          <w:szCs w:val="44"/>
        </w:rPr>
      </w:pPr>
      <w:r w:rsidRPr="002835F0">
        <w:rPr>
          <w:rFonts w:ascii="Arial" w:hAnsi="Arial" w:cs="Arial"/>
          <w:b/>
          <w:bCs/>
          <w:sz w:val="44"/>
          <w:szCs w:val="44"/>
        </w:rPr>
        <w:lastRenderedPageBreak/>
        <w:t xml:space="preserve">Project manager plan </w:t>
      </w:r>
    </w:p>
    <w:p w14:paraId="0D6293F0" w14:textId="34908252" w:rsidR="00C77F66" w:rsidRPr="00C77F66" w:rsidRDefault="00C77F66">
      <w:pPr>
        <w:rPr>
          <w:rFonts w:ascii="Arial" w:hAnsi="Arial" w:cs="Arial"/>
          <w:b/>
          <w:bCs/>
          <w:sz w:val="22"/>
          <w:szCs w:val="22"/>
        </w:rPr>
      </w:pPr>
      <w:r w:rsidRPr="00C77F66">
        <w:rPr>
          <w:rFonts w:ascii="Arial" w:hAnsi="Arial" w:cs="Arial"/>
          <w:b/>
          <w:bCs/>
          <w:sz w:val="22"/>
          <w:szCs w:val="22"/>
        </w:rPr>
        <w:t>Introduction</w:t>
      </w:r>
    </w:p>
    <w:p w14:paraId="74465993" w14:textId="69C90EB1" w:rsidR="002835F0" w:rsidRPr="002835F0" w:rsidRDefault="002835F0" w:rsidP="002835F0">
      <w:pPr>
        <w:rPr>
          <w:rFonts w:ascii="Arial" w:hAnsi="Arial" w:cs="Arial"/>
          <w:sz w:val="22"/>
          <w:szCs w:val="22"/>
        </w:rPr>
      </w:pPr>
      <w:r w:rsidRPr="002835F0">
        <w:rPr>
          <w:rFonts w:ascii="Arial" w:hAnsi="Arial" w:cs="Arial"/>
          <w:sz w:val="22"/>
          <w:szCs w:val="22"/>
        </w:rPr>
        <w:t xml:space="preserve">Project management is the structured process of planning, organising, coordinating and controlling resources to achieve specific objectives within agreed </w:t>
      </w:r>
      <w:r>
        <w:rPr>
          <w:rFonts w:ascii="Arial" w:hAnsi="Arial" w:cs="Arial"/>
          <w:sz w:val="22"/>
          <w:szCs w:val="22"/>
        </w:rPr>
        <w:t>time frame</w:t>
      </w:r>
      <w:r w:rsidRPr="002835F0">
        <w:rPr>
          <w:rFonts w:ascii="Arial" w:hAnsi="Arial" w:cs="Arial"/>
          <w:sz w:val="22"/>
          <w:szCs w:val="22"/>
        </w:rPr>
        <w:t>,</w:t>
      </w:r>
      <w:r>
        <w:rPr>
          <w:rFonts w:ascii="Arial" w:hAnsi="Arial" w:cs="Arial"/>
          <w:sz w:val="22"/>
          <w:szCs w:val="22"/>
        </w:rPr>
        <w:t xml:space="preserve"> while considering</w:t>
      </w:r>
      <w:r w:rsidRPr="002835F0">
        <w:rPr>
          <w:rFonts w:ascii="Arial" w:hAnsi="Arial" w:cs="Arial"/>
          <w:sz w:val="22"/>
          <w:szCs w:val="22"/>
        </w:rPr>
        <w:t xml:space="preserve"> cost and quality. Effective project management enables organisations to deliver complex projects successfully while managing risks, stakeholder expectations and available resources. In large-scale infrastructure projects, such as transport redevelopment, project management provides the framework needed to ensure that project objectives align with strategic priorities, regulatory requirements and public expectations.</w:t>
      </w:r>
    </w:p>
    <w:p w14:paraId="49E76333" w14:textId="77777777" w:rsidR="002835F0" w:rsidRPr="002835F0" w:rsidRDefault="002835F0" w:rsidP="002835F0">
      <w:pPr>
        <w:rPr>
          <w:rFonts w:ascii="Arial" w:hAnsi="Arial" w:cs="Arial"/>
          <w:sz w:val="22"/>
          <w:szCs w:val="22"/>
        </w:rPr>
      </w:pPr>
    </w:p>
    <w:p w14:paraId="4CD56CAD" w14:textId="378905A9" w:rsidR="002835F0" w:rsidRPr="002835F0" w:rsidRDefault="002835F0" w:rsidP="002835F0">
      <w:pPr>
        <w:rPr>
          <w:rFonts w:ascii="Arial" w:hAnsi="Arial" w:cs="Arial"/>
          <w:sz w:val="22"/>
          <w:szCs w:val="22"/>
        </w:rPr>
      </w:pPr>
      <w:r w:rsidRPr="002835F0">
        <w:rPr>
          <w:rFonts w:ascii="Arial" w:hAnsi="Arial" w:cs="Arial"/>
          <w:sz w:val="22"/>
          <w:szCs w:val="22"/>
        </w:rPr>
        <w:t xml:space="preserve">Following the closure of the city’s central transport hub in November 2025 due to significant structural and safety concerns, local authorities identified the need for an urgent redevelopment programme. The closure disrupted passenger travel, freight logistics and local businesses, resulting in economic losses and reduced public </w:t>
      </w:r>
      <w:r>
        <w:rPr>
          <w:rFonts w:ascii="Arial" w:hAnsi="Arial" w:cs="Arial"/>
          <w:sz w:val="22"/>
          <w:szCs w:val="22"/>
        </w:rPr>
        <w:t>trust</w:t>
      </w:r>
      <w:r w:rsidRPr="002835F0">
        <w:rPr>
          <w:rFonts w:ascii="Arial" w:hAnsi="Arial" w:cs="Arial"/>
          <w:sz w:val="22"/>
          <w:szCs w:val="22"/>
        </w:rPr>
        <w:t xml:space="preserve"> in the city’s transport infrastructure. The redevelopment project presents an opportunity not only to restore transport capacity but also to create a modern, sustainable and digitally connected transport hub that supports long-term economic growth, environmental sustainability and social inclusion.</w:t>
      </w:r>
    </w:p>
    <w:p w14:paraId="32B6F7D3" w14:textId="77777777" w:rsidR="002835F0" w:rsidRPr="002835F0" w:rsidRDefault="002835F0" w:rsidP="002835F0">
      <w:pPr>
        <w:rPr>
          <w:rFonts w:ascii="Arial" w:hAnsi="Arial" w:cs="Arial"/>
          <w:sz w:val="22"/>
          <w:szCs w:val="22"/>
        </w:rPr>
      </w:pPr>
    </w:p>
    <w:p w14:paraId="304E1E5D" w14:textId="1EAAF086" w:rsidR="002835F0" w:rsidRPr="002835F0" w:rsidRDefault="002835F0" w:rsidP="002835F0">
      <w:pPr>
        <w:rPr>
          <w:rFonts w:ascii="Arial" w:hAnsi="Arial" w:cs="Arial"/>
          <w:sz w:val="22"/>
          <w:szCs w:val="22"/>
        </w:rPr>
      </w:pPr>
      <w:r w:rsidRPr="002835F0">
        <w:rPr>
          <w:rFonts w:ascii="Arial" w:hAnsi="Arial" w:cs="Arial"/>
          <w:sz w:val="22"/>
          <w:szCs w:val="22"/>
        </w:rPr>
        <w:t xml:space="preserve">This project management plan proposes the complete redevelopment of the central transport hub as the preferred solution. The project aims to deliver a safe, accessible and environmentally sustainable transport interchange that incorporates smart technologies, improves passenger experience and strengthens the resilience of the city’s transport network. </w:t>
      </w:r>
    </w:p>
    <w:p w14:paraId="3FEF9EEA" w14:textId="77777777" w:rsidR="002835F0" w:rsidRPr="002835F0" w:rsidRDefault="002835F0" w:rsidP="002835F0">
      <w:pPr>
        <w:rPr>
          <w:rFonts w:ascii="Arial" w:hAnsi="Arial" w:cs="Arial"/>
          <w:sz w:val="22"/>
          <w:szCs w:val="22"/>
        </w:rPr>
      </w:pPr>
    </w:p>
    <w:p w14:paraId="66B05BA2" w14:textId="77777777" w:rsidR="002835F0" w:rsidRDefault="002835F0" w:rsidP="002835F0">
      <w:pPr>
        <w:rPr>
          <w:rFonts w:ascii="Arial" w:hAnsi="Arial" w:cs="Arial"/>
          <w:sz w:val="22"/>
          <w:szCs w:val="22"/>
        </w:rPr>
      </w:pPr>
      <w:r w:rsidRPr="002835F0">
        <w:rPr>
          <w:rFonts w:ascii="Arial" w:hAnsi="Arial" w:cs="Arial"/>
          <w:sz w:val="22"/>
          <w:szCs w:val="22"/>
        </w:rPr>
        <w:t>The purpose of this project management plan is to demonstrate how recognised project management tools and techniques will be applied throughout the project lifecycle to achieve successful delivery. The report applies key project management principles, including scope management, work breakdown structures, stakeholder engagement, resource allocation, scheduling, risk management and project governance. These approaches will help ensure that the project is delivered efficiently while balancing competing stakeholder interests and responding effectively to potential risks and uncertainties.</w:t>
      </w:r>
    </w:p>
    <w:p w14:paraId="7BA6BACE" w14:textId="77777777" w:rsidR="00C77F66" w:rsidRDefault="00C77F66" w:rsidP="002835F0">
      <w:pPr>
        <w:rPr>
          <w:rFonts w:ascii="Arial" w:hAnsi="Arial" w:cs="Arial"/>
          <w:sz w:val="22"/>
          <w:szCs w:val="22"/>
        </w:rPr>
      </w:pPr>
    </w:p>
    <w:p w14:paraId="7129F4C1" w14:textId="77777777" w:rsidR="00C77F66" w:rsidRPr="002835F0" w:rsidRDefault="00C77F66" w:rsidP="002835F0">
      <w:pPr>
        <w:rPr>
          <w:rFonts w:ascii="Arial" w:hAnsi="Arial" w:cs="Arial"/>
          <w:sz w:val="22"/>
          <w:szCs w:val="22"/>
        </w:rPr>
      </w:pPr>
    </w:p>
    <w:p w14:paraId="16B853E2" w14:textId="77777777" w:rsidR="002835F0" w:rsidRPr="002835F0" w:rsidRDefault="002835F0" w:rsidP="002835F0">
      <w:pPr>
        <w:rPr>
          <w:rFonts w:ascii="Arial" w:hAnsi="Arial" w:cs="Arial"/>
          <w:sz w:val="22"/>
          <w:szCs w:val="22"/>
        </w:rPr>
      </w:pPr>
    </w:p>
    <w:p w14:paraId="68D1F8E7" w14:textId="3876CC82" w:rsidR="00922994" w:rsidRPr="002835F0" w:rsidRDefault="002835F0" w:rsidP="002835F0">
      <w:pPr>
        <w:rPr>
          <w:rFonts w:ascii="Arial" w:hAnsi="Arial" w:cs="Arial"/>
          <w:sz w:val="22"/>
          <w:szCs w:val="22"/>
        </w:rPr>
      </w:pPr>
      <w:r w:rsidRPr="002835F0">
        <w:rPr>
          <w:rFonts w:ascii="Arial" w:hAnsi="Arial" w:cs="Arial"/>
          <w:sz w:val="22"/>
          <w:szCs w:val="22"/>
        </w:rPr>
        <w:t>Overall, this report provides stakeholders with a comprehensive plan for managing the redevelopment project from initiation through to completion, demonstrating how effective project management contributes to successful infrastructure delivery and long-term strategic value for the city.</w:t>
      </w:r>
    </w:p>
    <w:p w14:paraId="1D3165B1" w14:textId="640722A1" w:rsidR="00C77F66" w:rsidRDefault="00C77F66">
      <w:pPr>
        <w:rPr>
          <w:rFonts w:ascii="Arial" w:hAnsi="Arial" w:cs="Arial"/>
          <w:sz w:val="22"/>
          <w:szCs w:val="22"/>
        </w:rPr>
      </w:pPr>
    </w:p>
    <w:p w14:paraId="21C7DBA3" w14:textId="33E1AFD1" w:rsidR="00C77F66" w:rsidRPr="00C77F66" w:rsidRDefault="00C77F66">
      <w:pPr>
        <w:rPr>
          <w:rFonts w:ascii="Arial" w:hAnsi="Arial" w:cs="Arial"/>
          <w:b/>
          <w:bCs/>
          <w:sz w:val="22"/>
          <w:szCs w:val="22"/>
        </w:rPr>
      </w:pPr>
      <w:r w:rsidRPr="00C77F66">
        <w:rPr>
          <w:rFonts w:ascii="Arial" w:hAnsi="Arial" w:cs="Arial"/>
          <w:b/>
          <w:bCs/>
          <w:sz w:val="22"/>
          <w:szCs w:val="22"/>
        </w:rPr>
        <w:t>Scope</w:t>
      </w:r>
    </w:p>
    <w:p w14:paraId="66CD0746" w14:textId="20B482E7" w:rsidR="00C77F66" w:rsidRPr="00C77F66" w:rsidRDefault="00C77F66" w:rsidP="00C77F66">
      <w:pPr>
        <w:rPr>
          <w:rFonts w:ascii="Arial" w:hAnsi="Arial" w:cs="Arial"/>
          <w:sz w:val="22"/>
          <w:szCs w:val="22"/>
        </w:rPr>
      </w:pPr>
      <w:r w:rsidRPr="00C77F66">
        <w:rPr>
          <w:rFonts w:ascii="Arial" w:hAnsi="Arial" w:cs="Arial"/>
          <w:sz w:val="22"/>
          <w:szCs w:val="22"/>
        </w:rPr>
        <w:t>The scope of this project</w:t>
      </w:r>
      <w:r>
        <w:rPr>
          <w:rFonts w:ascii="Arial" w:hAnsi="Arial" w:cs="Arial"/>
          <w:sz w:val="22"/>
          <w:szCs w:val="22"/>
        </w:rPr>
        <w:t xml:space="preserve"> is to</w:t>
      </w:r>
      <w:r w:rsidRPr="00C77F66">
        <w:rPr>
          <w:rFonts w:ascii="Arial" w:hAnsi="Arial" w:cs="Arial"/>
          <w:sz w:val="22"/>
          <w:szCs w:val="22"/>
        </w:rPr>
        <w:t xml:space="preserve"> define the work required to successfully redevelop the city’s central transport hub while establishing clear boundaries regarding what is included and excluded from the project. Clearly defining the scope is essential for controlling project costs, preventing scope creep and ensuring that stakeholder expectations are effectively managed throughout the project lifecycle.</w:t>
      </w:r>
    </w:p>
    <w:p w14:paraId="629CF094" w14:textId="77777777" w:rsidR="00C77F66" w:rsidRPr="00C77F66" w:rsidRDefault="00C77F66" w:rsidP="00C77F66">
      <w:pPr>
        <w:rPr>
          <w:rFonts w:ascii="Arial" w:hAnsi="Arial" w:cs="Arial"/>
          <w:sz w:val="22"/>
          <w:szCs w:val="22"/>
        </w:rPr>
      </w:pPr>
    </w:p>
    <w:p w14:paraId="39C64A0A" w14:textId="2CBB1386" w:rsidR="00C77F66" w:rsidRPr="00C77F66" w:rsidRDefault="00C77F66" w:rsidP="00C77F66">
      <w:pPr>
        <w:rPr>
          <w:rFonts w:ascii="Arial" w:hAnsi="Arial" w:cs="Arial"/>
          <w:sz w:val="22"/>
          <w:szCs w:val="22"/>
        </w:rPr>
      </w:pPr>
      <w:r w:rsidRPr="00C77F66">
        <w:rPr>
          <w:rFonts w:ascii="Arial" w:hAnsi="Arial" w:cs="Arial"/>
          <w:sz w:val="22"/>
          <w:szCs w:val="22"/>
        </w:rPr>
        <w:t xml:space="preserve">The primary objective of the project is to redevelop the existing transport hub into a modern, safe, sustainable and digitally integrated transport </w:t>
      </w:r>
      <w:r>
        <w:rPr>
          <w:rFonts w:ascii="Arial" w:hAnsi="Arial" w:cs="Arial"/>
          <w:sz w:val="22"/>
          <w:szCs w:val="22"/>
        </w:rPr>
        <w:t>system</w:t>
      </w:r>
      <w:r w:rsidRPr="00C77F66">
        <w:rPr>
          <w:rFonts w:ascii="Arial" w:hAnsi="Arial" w:cs="Arial"/>
          <w:sz w:val="22"/>
          <w:szCs w:val="22"/>
        </w:rPr>
        <w:t>. The project includes the demolition of unsafe structures, site preparation, construction of new transport facilities, installation of smart technologies and improvements to accessibility. The completed hub will provide enhanced connections between rail, bus and freight services while improving passenger experience through digital ticketing systems, real-time travel information, improved security measures and energy-efficient infrastructure.</w:t>
      </w:r>
    </w:p>
    <w:p w14:paraId="0713272C" w14:textId="77777777" w:rsidR="00C77F66" w:rsidRPr="00C77F66" w:rsidRDefault="00C77F66" w:rsidP="00C77F66">
      <w:pPr>
        <w:rPr>
          <w:rFonts w:ascii="Arial" w:hAnsi="Arial" w:cs="Arial"/>
          <w:sz w:val="22"/>
          <w:szCs w:val="22"/>
        </w:rPr>
      </w:pPr>
    </w:p>
    <w:p w14:paraId="04D265AE" w14:textId="3FB37F40" w:rsidR="00C77F66" w:rsidRPr="00C77F66" w:rsidRDefault="00C77F66" w:rsidP="00C77F66">
      <w:pPr>
        <w:rPr>
          <w:rFonts w:ascii="Arial" w:hAnsi="Arial" w:cs="Arial"/>
          <w:sz w:val="22"/>
          <w:szCs w:val="22"/>
        </w:rPr>
      </w:pPr>
      <w:r w:rsidRPr="00C77F66">
        <w:rPr>
          <w:rFonts w:ascii="Arial" w:hAnsi="Arial" w:cs="Arial"/>
          <w:sz w:val="22"/>
          <w:szCs w:val="22"/>
        </w:rPr>
        <w:t xml:space="preserve">The project scope also includes compliance with current UK health and safety legislation, environmental regulations and accessibility standards. Sustainable construction practices will be adopted throughout the project, including the use of low-carbon building materials, renewable energy technologies where appropriate, waste reduction strategies and environmentally responsible </w:t>
      </w:r>
      <w:r w:rsidRPr="00C77F66">
        <w:rPr>
          <w:rFonts w:ascii="Arial" w:hAnsi="Arial" w:cs="Arial"/>
          <w:sz w:val="22"/>
          <w:szCs w:val="22"/>
        </w:rPr>
        <w:t>finding</w:t>
      </w:r>
      <w:r w:rsidRPr="00C77F66">
        <w:rPr>
          <w:rFonts w:ascii="Arial" w:hAnsi="Arial" w:cs="Arial"/>
          <w:sz w:val="22"/>
          <w:szCs w:val="22"/>
        </w:rPr>
        <w:t>. Public consultation and stakeholder engagement activities will be undertaken throughout the project to ensure that community needs and stakeholder expectations are considered during decision-making.</w:t>
      </w:r>
    </w:p>
    <w:p w14:paraId="16937B83" w14:textId="77777777" w:rsidR="00C77F66" w:rsidRPr="00C77F66" w:rsidRDefault="00C77F66" w:rsidP="00C77F66">
      <w:pPr>
        <w:rPr>
          <w:rFonts w:ascii="Arial" w:hAnsi="Arial" w:cs="Arial"/>
          <w:sz w:val="22"/>
          <w:szCs w:val="22"/>
        </w:rPr>
      </w:pPr>
    </w:p>
    <w:p w14:paraId="008A01DD" w14:textId="517E98F8" w:rsidR="00C77F66" w:rsidRPr="00C77F66" w:rsidRDefault="00C77F66" w:rsidP="00C77F66">
      <w:pPr>
        <w:rPr>
          <w:rFonts w:ascii="Arial" w:hAnsi="Arial" w:cs="Arial"/>
          <w:sz w:val="22"/>
          <w:szCs w:val="22"/>
        </w:rPr>
      </w:pPr>
      <w:r w:rsidRPr="00C77F66">
        <w:rPr>
          <w:rFonts w:ascii="Arial" w:hAnsi="Arial" w:cs="Arial"/>
          <w:sz w:val="22"/>
          <w:szCs w:val="22"/>
        </w:rPr>
        <w:lastRenderedPageBreak/>
        <w:t xml:space="preserve">Project deliverables </w:t>
      </w:r>
      <w:r w:rsidRPr="00C77F66">
        <w:rPr>
          <w:rFonts w:ascii="Arial" w:hAnsi="Arial" w:cs="Arial"/>
          <w:sz w:val="22"/>
          <w:szCs w:val="22"/>
        </w:rPr>
        <w:t>include</w:t>
      </w:r>
      <w:r>
        <w:rPr>
          <w:rFonts w:ascii="Arial" w:hAnsi="Arial" w:cs="Arial"/>
          <w:sz w:val="22"/>
          <w:szCs w:val="22"/>
        </w:rPr>
        <w:t xml:space="preserve"> </w:t>
      </w:r>
      <w:r w:rsidRPr="00C77F66">
        <w:rPr>
          <w:rFonts w:ascii="Arial" w:hAnsi="Arial" w:cs="Arial"/>
          <w:sz w:val="22"/>
          <w:szCs w:val="22"/>
        </w:rPr>
        <w:t>A fully redeveloped and operational central transport hub.</w:t>
      </w:r>
      <w:r>
        <w:rPr>
          <w:rFonts w:ascii="Arial" w:hAnsi="Arial" w:cs="Arial"/>
          <w:sz w:val="22"/>
          <w:szCs w:val="22"/>
        </w:rPr>
        <w:t xml:space="preserve"> </w:t>
      </w:r>
      <w:r w:rsidRPr="00C77F66">
        <w:rPr>
          <w:rFonts w:ascii="Arial" w:hAnsi="Arial" w:cs="Arial"/>
          <w:sz w:val="22"/>
          <w:szCs w:val="22"/>
        </w:rPr>
        <w:t>Improved rail, bus and freight integration.</w:t>
      </w:r>
      <w:r>
        <w:rPr>
          <w:rFonts w:ascii="Arial" w:hAnsi="Arial" w:cs="Arial"/>
          <w:sz w:val="22"/>
          <w:szCs w:val="22"/>
        </w:rPr>
        <w:t xml:space="preserve"> </w:t>
      </w:r>
      <w:r w:rsidRPr="00C77F66">
        <w:rPr>
          <w:rFonts w:ascii="Arial" w:hAnsi="Arial" w:cs="Arial"/>
          <w:sz w:val="22"/>
          <w:szCs w:val="22"/>
        </w:rPr>
        <w:t>Smart ticketing and digital passenger information systems.</w:t>
      </w:r>
      <w:r>
        <w:rPr>
          <w:rFonts w:ascii="Arial" w:hAnsi="Arial" w:cs="Arial"/>
          <w:sz w:val="22"/>
          <w:szCs w:val="22"/>
        </w:rPr>
        <w:t xml:space="preserve"> </w:t>
      </w:r>
      <w:r w:rsidRPr="00C77F66">
        <w:rPr>
          <w:rFonts w:ascii="Arial" w:hAnsi="Arial" w:cs="Arial"/>
          <w:sz w:val="22"/>
          <w:szCs w:val="22"/>
        </w:rPr>
        <w:t>Enhanced accessibility for people with disabilities and reduced mobility.</w:t>
      </w:r>
      <w:r>
        <w:rPr>
          <w:rFonts w:ascii="Arial" w:hAnsi="Arial" w:cs="Arial"/>
          <w:sz w:val="22"/>
          <w:szCs w:val="22"/>
        </w:rPr>
        <w:t xml:space="preserve"> </w:t>
      </w:r>
      <w:r w:rsidRPr="00C77F66">
        <w:rPr>
          <w:rFonts w:ascii="Arial" w:hAnsi="Arial" w:cs="Arial"/>
          <w:sz w:val="22"/>
          <w:szCs w:val="22"/>
        </w:rPr>
        <w:t>Sustainable infrastructure supporting the UK’s net-zero objectives.</w:t>
      </w:r>
      <w:r>
        <w:rPr>
          <w:rFonts w:ascii="Arial" w:hAnsi="Arial" w:cs="Arial"/>
          <w:sz w:val="22"/>
          <w:szCs w:val="22"/>
        </w:rPr>
        <w:t xml:space="preserve"> </w:t>
      </w:r>
      <w:r w:rsidRPr="00C77F66">
        <w:rPr>
          <w:rFonts w:ascii="Arial" w:hAnsi="Arial" w:cs="Arial"/>
          <w:sz w:val="22"/>
          <w:szCs w:val="22"/>
        </w:rPr>
        <w:t>Improved public spaces, lighting, security and passenger facilities.</w:t>
      </w:r>
    </w:p>
    <w:p w14:paraId="49762D56" w14:textId="00BF46F4" w:rsidR="00C77F66" w:rsidRPr="00C77F66" w:rsidRDefault="00C77F66" w:rsidP="00C77F66">
      <w:pPr>
        <w:rPr>
          <w:rFonts w:ascii="Arial" w:hAnsi="Arial" w:cs="Arial"/>
          <w:sz w:val="22"/>
          <w:szCs w:val="22"/>
        </w:rPr>
      </w:pPr>
      <w:r w:rsidRPr="00C77F66">
        <w:rPr>
          <w:rFonts w:ascii="Arial" w:hAnsi="Arial" w:cs="Arial"/>
          <w:sz w:val="22"/>
          <w:szCs w:val="22"/>
        </w:rPr>
        <w:t>The project excludes the redevelopment of surrounding commercial properties, residential developments and wider city transport infrastructure beyond the transport hub itself. Ongoing operational management, maintenance and future service expansion following project completion also fall outside the project’s scope and will be managed by the relevant authorities.</w:t>
      </w:r>
    </w:p>
    <w:p w14:paraId="47686A85" w14:textId="1C72636D" w:rsidR="00C77F66" w:rsidRPr="00C77F66" w:rsidRDefault="00C77F66" w:rsidP="00C77F66">
      <w:pPr>
        <w:rPr>
          <w:rFonts w:ascii="Arial" w:hAnsi="Arial" w:cs="Arial"/>
          <w:sz w:val="22"/>
          <w:szCs w:val="22"/>
        </w:rPr>
      </w:pPr>
      <w:r w:rsidRPr="00C77F66">
        <w:rPr>
          <w:rFonts w:ascii="Arial" w:hAnsi="Arial" w:cs="Arial"/>
          <w:sz w:val="22"/>
          <w:szCs w:val="22"/>
        </w:rPr>
        <w:t>Several assumptions underpin the project, including continued government funding, stakeholder cooperation, planning permission approval and the availability of</w:t>
      </w:r>
      <w:r w:rsidR="00676158">
        <w:rPr>
          <w:rFonts w:ascii="Arial" w:hAnsi="Arial" w:cs="Arial"/>
          <w:sz w:val="22"/>
          <w:szCs w:val="22"/>
        </w:rPr>
        <w:t xml:space="preserve"> </w:t>
      </w:r>
      <w:r w:rsidRPr="00C77F66">
        <w:rPr>
          <w:rFonts w:ascii="Arial" w:hAnsi="Arial" w:cs="Arial"/>
          <w:sz w:val="22"/>
          <w:szCs w:val="22"/>
        </w:rPr>
        <w:t>contractors and construction materials. Key constraints include budget limitations, strict project deadlines, regulatory compliance requirements, environmental considerations and the need to minimise disruption to transport services during construction.</w:t>
      </w:r>
    </w:p>
    <w:p w14:paraId="720BED3F" w14:textId="21F1B306" w:rsidR="00C77F66" w:rsidRDefault="00C77F66" w:rsidP="00C77F66">
      <w:pPr>
        <w:rPr>
          <w:rFonts w:ascii="Arial" w:hAnsi="Arial" w:cs="Arial"/>
          <w:sz w:val="22"/>
          <w:szCs w:val="22"/>
        </w:rPr>
      </w:pPr>
      <w:r w:rsidRPr="00C77F66">
        <w:rPr>
          <w:rFonts w:ascii="Arial" w:hAnsi="Arial" w:cs="Arial"/>
          <w:sz w:val="22"/>
          <w:szCs w:val="22"/>
        </w:rPr>
        <w:t>By establishing a clearly defined project scope, the project team can effectively manage resources, monitor progress and ensure that the redevelopment is delivered within agreed time, cost and quality objectives while meeting stakeholder expectations</w:t>
      </w:r>
      <w:r w:rsidR="00676158">
        <w:rPr>
          <w:rFonts w:ascii="Arial" w:hAnsi="Arial" w:cs="Arial"/>
          <w:sz w:val="22"/>
          <w:szCs w:val="22"/>
        </w:rPr>
        <w:t>.</w:t>
      </w:r>
    </w:p>
    <w:p w14:paraId="19C192CF" w14:textId="77777777" w:rsidR="00676158" w:rsidRPr="00804D4E" w:rsidRDefault="00676158" w:rsidP="00C77F66">
      <w:pPr>
        <w:rPr>
          <w:rFonts w:ascii="Arial" w:hAnsi="Arial" w:cs="Arial"/>
          <w:b/>
          <w:bCs/>
          <w:sz w:val="22"/>
          <w:szCs w:val="22"/>
        </w:rPr>
      </w:pPr>
    </w:p>
    <w:p w14:paraId="07B9718A" w14:textId="77A33D61" w:rsidR="00676158" w:rsidRPr="00804D4E" w:rsidRDefault="00676158" w:rsidP="00C77F66">
      <w:pPr>
        <w:rPr>
          <w:rFonts w:ascii="Arial" w:hAnsi="Arial" w:cs="Arial"/>
          <w:b/>
          <w:bCs/>
          <w:sz w:val="22"/>
          <w:szCs w:val="22"/>
        </w:rPr>
      </w:pPr>
      <w:r w:rsidRPr="00804D4E">
        <w:rPr>
          <w:rFonts w:ascii="Arial" w:hAnsi="Arial" w:cs="Arial"/>
          <w:b/>
          <w:bCs/>
          <w:sz w:val="22"/>
          <w:szCs w:val="22"/>
        </w:rPr>
        <w:t>Work Breakdown Structure (WBS)</w:t>
      </w:r>
    </w:p>
    <w:p w14:paraId="7FC554F0" w14:textId="77777777" w:rsidR="00676158" w:rsidRPr="00030B79" w:rsidRDefault="00676158" w:rsidP="00C77F66">
      <w:pPr>
        <w:rPr>
          <w:rFonts w:ascii="Arial" w:hAnsi="Arial" w:cs="Arial"/>
          <w:sz w:val="22"/>
          <w:szCs w:val="22"/>
        </w:rPr>
      </w:pPr>
    </w:p>
    <w:p w14:paraId="5555818B" w14:textId="1EF8A3FD" w:rsidR="00804D4E" w:rsidRPr="00030B79" w:rsidRDefault="00676158" w:rsidP="00804D4E">
      <w:pPr>
        <w:rPr>
          <w:rFonts w:ascii="Arial" w:hAnsi="Arial" w:cs="Arial"/>
          <w:sz w:val="22"/>
          <w:szCs w:val="22"/>
        </w:rPr>
      </w:pPr>
      <w:r w:rsidRPr="00030B79">
        <w:rPr>
          <w:rFonts w:ascii="Arial" w:hAnsi="Arial" w:cs="Arial"/>
          <w:sz w:val="22"/>
          <w:szCs w:val="22"/>
        </w:rPr>
        <w:t>The Work Breakdown Structure</w:t>
      </w:r>
      <w:r w:rsidR="00804D4E" w:rsidRPr="00030B79">
        <w:rPr>
          <w:rFonts w:ascii="Arial" w:hAnsi="Arial" w:cs="Arial"/>
          <w:sz w:val="22"/>
          <w:szCs w:val="22"/>
        </w:rPr>
        <w:t xml:space="preserve"> is a project management tool that breaks </w:t>
      </w:r>
      <w:r w:rsidR="00804D4E" w:rsidRPr="00030B79">
        <w:rPr>
          <w:rFonts w:ascii="Arial" w:hAnsi="Arial" w:cs="Arial"/>
          <w:sz w:val="22"/>
          <w:szCs w:val="22"/>
        </w:rPr>
        <w:t>down a project</w:t>
      </w:r>
      <w:r w:rsidR="00804D4E" w:rsidRPr="00030B79">
        <w:rPr>
          <w:rFonts w:ascii="Arial" w:hAnsi="Arial" w:cs="Arial"/>
          <w:sz w:val="22"/>
          <w:szCs w:val="22"/>
        </w:rPr>
        <w:t xml:space="preserve"> into smaller, manageable work packages. It enables the project manager to allocate resources effectively, monitor progress, control costs and ensure that all activities required to achieve the project objectives are completed. For the redevelopment of the hub, the WBS has been developed to organise the project into logical phases from initiation through to project closure.</w:t>
      </w:r>
    </w:p>
    <w:p w14:paraId="4C579380" w14:textId="77777777" w:rsidR="00804D4E" w:rsidRPr="00030B79" w:rsidRDefault="00804D4E" w:rsidP="00804D4E">
      <w:pPr>
        <w:rPr>
          <w:rFonts w:ascii="Arial" w:hAnsi="Arial" w:cs="Arial"/>
          <w:b/>
          <w:bCs/>
          <w:sz w:val="22"/>
          <w:szCs w:val="22"/>
        </w:rPr>
      </w:pPr>
    </w:p>
    <w:p w14:paraId="56C285D1" w14:textId="77777777" w:rsidR="00804D4E" w:rsidRPr="00030B79" w:rsidRDefault="00804D4E" w:rsidP="00804D4E">
      <w:pPr>
        <w:rPr>
          <w:rFonts w:ascii="Arial" w:hAnsi="Arial" w:cs="Arial"/>
          <w:b/>
          <w:bCs/>
          <w:sz w:val="22"/>
          <w:szCs w:val="22"/>
        </w:rPr>
      </w:pPr>
      <w:r w:rsidRPr="00030B79">
        <w:rPr>
          <w:rFonts w:ascii="Arial" w:hAnsi="Arial" w:cs="Arial"/>
          <w:b/>
          <w:bCs/>
          <w:sz w:val="22"/>
          <w:szCs w:val="22"/>
        </w:rPr>
        <w:t>Level 1: Redevelopment of the Central Transport Hub</w:t>
      </w:r>
    </w:p>
    <w:p w14:paraId="7F94877A" w14:textId="43B7EE76" w:rsidR="00804D4E" w:rsidRPr="00030B79" w:rsidRDefault="00804D4E" w:rsidP="00804D4E">
      <w:pPr>
        <w:pStyle w:val="ListParagraph"/>
        <w:numPr>
          <w:ilvl w:val="0"/>
          <w:numId w:val="1"/>
        </w:numPr>
        <w:rPr>
          <w:rFonts w:ascii="Arial" w:hAnsi="Arial" w:cs="Arial"/>
          <w:sz w:val="22"/>
          <w:szCs w:val="22"/>
        </w:rPr>
      </w:pPr>
      <w:r w:rsidRPr="00030B79">
        <w:rPr>
          <w:rFonts w:ascii="Arial" w:hAnsi="Arial" w:cs="Arial"/>
          <w:sz w:val="22"/>
          <w:szCs w:val="22"/>
        </w:rPr>
        <w:t>Project Initiation</w:t>
      </w:r>
    </w:p>
    <w:p w14:paraId="001E4A63" w14:textId="77777777" w:rsidR="00804D4E" w:rsidRPr="00030B79" w:rsidRDefault="00804D4E" w:rsidP="00804D4E">
      <w:pPr>
        <w:pStyle w:val="ListParagraph"/>
        <w:numPr>
          <w:ilvl w:val="0"/>
          <w:numId w:val="1"/>
        </w:numPr>
        <w:rPr>
          <w:rFonts w:ascii="Arial" w:hAnsi="Arial" w:cs="Arial"/>
          <w:sz w:val="22"/>
          <w:szCs w:val="22"/>
        </w:rPr>
      </w:pPr>
      <w:r w:rsidRPr="00030B79">
        <w:rPr>
          <w:rFonts w:ascii="Arial" w:hAnsi="Arial" w:cs="Arial"/>
          <w:sz w:val="22"/>
          <w:szCs w:val="22"/>
        </w:rPr>
        <w:t>Develop the business case</w:t>
      </w:r>
    </w:p>
    <w:p w14:paraId="25185D35" w14:textId="77777777" w:rsidR="00804D4E" w:rsidRPr="00030B79" w:rsidRDefault="00804D4E" w:rsidP="00804D4E">
      <w:pPr>
        <w:pStyle w:val="ListParagraph"/>
        <w:numPr>
          <w:ilvl w:val="0"/>
          <w:numId w:val="1"/>
        </w:numPr>
        <w:rPr>
          <w:rFonts w:ascii="Arial" w:hAnsi="Arial" w:cs="Arial"/>
          <w:sz w:val="22"/>
          <w:szCs w:val="22"/>
        </w:rPr>
      </w:pPr>
      <w:r w:rsidRPr="00030B79">
        <w:rPr>
          <w:rFonts w:ascii="Arial" w:hAnsi="Arial" w:cs="Arial"/>
          <w:sz w:val="22"/>
          <w:szCs w:val="22"/>
        </w:rPr>
        <w:t>Obtain approval from the local authority</w:t>
      </w:r>
    </w:p>
    <w:p w14:paraId="32BC784C" w14:textId="77777777" w:rsidR="00804D4E" w:rsidRPr="00030B79" w:rsidRDefault="00804D4E" w:rsidP="00804D4E">
      <w:pPr>
        <w:pStyle w:val="ListParagraph"/>
        <w:numPr>
          <w:ilvl w:val="0"/>
          <w:numId w:val="1"/>
        </w:numPr>
        <w:rPr>
          <w:rFonts w:ascii="Arial" w:hAnsi="Arial" w:cs="Arial"/>
          <w:sz w:val="22"/>
          <w:szCs w:val="22"/>
        </w:rPr>
      </w:pPr>
      <w:r w:rsidRPr="00030B79">
        <w:rPr>
          <w:rFonts w:ascii="Arial" w:hAnsi="Arial" w:cs="Arial"/>
          <w:sz w:val="22"/>
          <w:szCs w:val="22"/>
        </w:rPr>
        <w:t>Appoint the project manager and project team</w:t>
      </w:r>
    </w:p>
    <w:p w14:paraId="035FCCC3" w14:textId="77777777" w:rsidR="00804D4E" w:rsidRPr="00030B79" w:rsidRDefault="00804D4E" w:rsidP="00804D4E">
      <w:pPr>
        <w:pStyle w:val="ListParagraph"/>
        <w:numPr>
          <w:ilvl w:val="0"/>
          <w:numId w:val="1"/>
        </w:numPr>
        <w:rPr>
          <w:rFonts w:ascii="Arial" w:hAnsi="Arial" w:cs="Arial"/>
          <w:sz w:val="22"/>
          <w:szCs w:val="22"/>
        </w:rPr>
      </w:pPr>
      <w:r w:rsidRPr="00030B79">
        <w:rPr>
          <w:rFonts w:ascii="Arial" w:hAnsi="Arial" w:cs="Arial"/>
          <w:sz w:val="22"/>
          <w:szCs w:val="22"/>
        </w:rPr>
        <w:t>Identify key stakeholders</w:t>
      </w:r>
    </w:p>
    <w:p w14:paraId="0D3EFD74" w14:textId="77777777" w:rsidR="00804D4E" w:rsidRPr="00030B79" w:rsidRDefault="00804D4E" w:rsidP="00804D4E">
      <w:pPr>
        <w:pStyle w:val="ListParagraph"/>
        <w:numPr>
          <w:ilvl w:val="0"/>
          <w:numId w:val="1"/>
        </w:numPr>
        <w:rPr>
          <w:rFonts w:ascii="Arial" w:hAnsi="Arial" w:cs="Arial"/>
          <w:sz w:val="22"/>
          <w:szCs w:val="22"/>
        </w:rPr>
      </w:pPr>
      <w:r w:rsidRPr="00030B79">
        <w:rPr>
          <w:rFonts w:ascii="Arial" w:hAnsi="Arial" w:cs="Arial"/>
          <w:sz w:val="22"/>
          <w:szCs w:val="22"/>
        </w:rPr>
        <w:lastRenderedPageBreak/>
        <w:t>Prepare the project charter</w:t>
      </w:r>
    </w:p>
    <w:p w14:paraId="448E0FDA" w14:textId="1587BF5D" w:rsidR="00804D4E" w:rsidRPr="00030B79" w:rsidRDefault="00804D4E" w:rsidP="00804D4E">
      <w:pPr>
        <w:rPr>
          <w:rFonts w:ascii="Arial" w:hAnsi="Arial" w:cs="Arial"/>
          <w:b/>
          <w:bCs/>
          <w:sz w:val="22"/>
          <w:szCs w:val="22"/>
        </w:rPr>
      </w:pPr>
      <w:r w:rsidRPr="00030B79">
        <w:rPr>
          <w:rFonts w:ascii="Arial" w:hAnsi="Arial" w:cs="Arial"/>
          <w:b/>
          <w:bCs/>
          <w:sz w:val="22"/>
          <w:szCs w:val="22"/>
        </w:rPr>
        <w:t>Project Planning</w:t>
      </w:r>
    </w:p>
    <w:p w14:paraId="1902E754" w14:textId="77777777" w:rsidR="00804D4E" w:rsidRPr="00030B79" w:rsidRDefault="00804D4E" w:rsidP="00804D4E">
      <w:pPr>
        <w:pStyle w:val="ListParagraph"/>
        <w:numPr>
          <w:ilvl w:val="0"/>
          <w:numId w:val="2"/>
        </w:numPr>
        <w:rPr>
          <w:rFonts w:ascii="Arial" w:hAnsi="Arial" w:cs="Arial"/>
          <w:sz w:val="22"/>
          <w:szCs w:val="22"/>
        </w:rPr>
      </w:pPr>
      <w:r w:rsidRPr="00030B79">
        <w:rPr>
          <w:rFonts w:ascii="Arial" w:hAnsi="Arial" w:cs="Arial"/>
          <w:sz w:val="22"/>
          <w:szCs w:val="22"/>
        </w:rPr>
        <w:t>Define project scope and objectives</w:t>
      </w:r>
    </w:p>
    <w:p w14:paraId="1F713FC9" w14:textId="77777777" w:rsidR="00804D4E" w:rsidRPr="00030B79" w:rsidRDefault="00804D4E" w:rsidP="00804D4E">
      <w:pPr>
        <w:pStyle w:val="ListParagraph"/>
        <w:numPr>
          <w:ilvl w:val="0"/>
          <w:numId w:val="2"/>
        </w:numPr>
        <w:rPr>
          <w:rFonts w:ascii="Arial" w:hAnsi="Arial" w:cs="Arial"/>
          <w:sz w:val="22"/>
          <w:szCs w:val="22"/>
        </w:rPr>
      </w:pPr>
      <w:r w:rsidRPr="00030B79">
        <w:rPr>
          <w:rFonts w:ascii="Arial" w:hAnsi="Arial" w:cs="Arial"/>
          <w:sz w:val="22"/>
          <w:szCs w:val="22"/>
        </w:rPr>
        <w:t>Develop the project management plan</w:t>
      </w:r>
    </w:p>
    <w:p w14:paraId="56A8B352" w14:textId="77777777" w:rsidR="00804D4E" w:rsidRPr="00030B79" w:rsidRDefault="00804D4E" w:rsidP="00804D4E">
      <w:pPr>
        <w:pStyle w:val="ListParagraph"/>
        <w:numPr>
          <w:ilvl w:val="0"/>
          <w:numId w:val="2"/>
        </w:numPr>
        <w:rPr>
          <w:rFonts w:ascii="Arial" w:hAnsi="Arial" w:cs="Arial"/>
          <w:sz w:val="22"/>
          <w:szCs w:val="22"/>
        </w:rPr>
      </w:pPr>
      <w:r w:rsidRPr="00030B79">
        <w:rPr>
          <w:rFonts w:ascii="Arial" w:hAnsi="Arial" w:cs="Arial"/>
          <w:sz w:val="22"/>
          <w:szCs w:val="22"/>
        </w:rPr>
        <w:t>Prepare the project budget</w:t>
      </w:r>
    </w:p>
    <w:p w14:paraId="20F43E90" w14:textId="77777777" w:rsidR="00804D4E" w:rsidRPr="00030B79" w:rsidRDefault="00804D4E" w:rsidP="00804D4E">
      <w:pPr>
        <w:pStyle w:val="ListParagraph"/>
        <w:numPr>
          <w:ilvl w:val="0"/>
          <w:numId w:val="2"/>
        </w:numPr>
        <w:rPr>
          <w:rFonts w:ascii="Arial" w:hAnsi="Arial" w:cs="Arial"/>
          <w:sz w:val="22"/>
          <w:szCs w:val="22"/>
        </w:rPr>
      </w:pPr>
      <w:r w:rsidRPr="00030B79">
        <w:rPr>
          <w:rFonts w:ascii="Arial" w:hAnsi="Arial" w:cs="Arial"/>
          <w:sz w:val="22"/>
          <w:szCs w:val="22"/>
        </w:rPr>
        <w:t>Create the project schedule</w:t>
      </w:r>
    </w:p>
    <w:p w14:paraId="5510D1C2" w14:textId="77777777" w:rsidR="00804D4E" w:rsidRPr="00030B79" w:rsidRDefault="00804D4E" w:rsidP="00804D4E">
      <w:pPr>
        <w:pStyle w:val="ListParagraph"/>
        <w:numPr>
          <w:ilvl w:val="0"/>
          <w:numId w:val="2"/>
        </w:numPr>
        <w:rPr>
          <w:rFonts w:ascii="Arial" w:hAnsi="Arial" w:cs="Arial"/>
          <w:sz w:val="22"/>
          <w:szCs w:val="22"/>
        </w:rPr>
      </w:pPr>
      <w:r w:rsidRPr="00030B79">
        <w:rPr>
          <w:rFonts w:ascii="Arial" w:hAnsi="Arial" w:cs="Arial"/>
          <w:sz w:val="22"/>
          <w:szCs w:val="22"/>
        </w:rPr>
        <w:t>Develop communication and procurement plans</w:t>
      </w:r>
    </w:p>
    <w:p w14:paraId="014BE934" w14:textId="77777777" w:rsidR="00804D4E" w:rsidRPr="00030B79" w:rsidRDefault="00804D4E" w:rsidP="00804D4E">
      <w:pPr>
        <w:pStyle w:val="ListParagraph"/>
        <w:numPr>
          <w:ilvl w:val="0"/>
          <w:numId w:val="2"/>
        </w:numPr>
        <w:rPr>
          <w:rFonts w:ascii="Arial" w:hAnsi="Arial" w:cs="Arial"/>
          <w:sz w:val="22"/>
          <w:szCs w:val="22"/>
        </w:rPr>
      </w:pPr>
      <w:r w:rsidRPr="00030B79">
        <w:rPr>
          <w:rFonts w:ascii="Arial" w:hAnsi="Arial" w:cs="Arial"/>
          <w:sz w:val="22"/>
          <w:szCs w:val="22"/>
        </w:rPr>
        <w:t>Identify project risks</w:t>
      </w:r>
    </w:p>
    <w:p w14:paraId="583E2EAE" w14:textId="5DEC8923" w:rsidR="00804D4E" w:rsidRPr="00030B79" w:rsidRDefault="00804D4E" w:rsidP="00804D4E">
      <w:pPr>
        <w:rPr>
          <w:rFonts w:ascii="Arial" w:hAnsi="Arial" w:cs="Arial"/>
          <w:b/>
          <w:bCs/>
          <w:sz w:val="22"/>
          <w:szCs w:val="22"/>
        </w:rPr>
      </w:pPr>
      <w:r w:rsidRPr="00030B79">
        <w:rPr>
          <w:rFonts w:ascii="Arial" w:hAnsi="Arial" w:cs="Arial"/>
          <w:b/>
          <w:bCs/>
          <w:sz w:val="22"/>
          <w:szCs w:val="22"/>
        </w:rPr>
        <w:t>Design and Regulatory Approval</w:t>
      </w:r>
    </w:p>
    <w:p w14:paraId="6491AB4B"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Conduct structural and site surveys</w:t>
      </w:r>
    </w:p>
    <w:p w14:paraId="436538A2"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Complete environmental impact assessments</w:t>
      </w:r>
    </w:p>
    <w:p w14:paraId="1D3A7745"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Produce architectural and engineering designs</w:t>
      </w:r>
    </w:p>
    <w:p w14:paraId="66FE526E"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Design sustainable transport facilities</w:t>
      </w:r>
    </w:p>
    <w:p w14:paraId="45AD20ED"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Incorporate digital ticketing and smart technologies</w:t>
      </w:r>
    </w:p>
    <w:p w14:paraId="1DD4EB35"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Obtain planning permission and regulatory approvals</w:t>
      </w:r>
    </w:p>
    <w:p w14:paraId="065820C1" w14:textId="5DC4A7E3" w:rsidR="00030B79" w:rsidRPr="00030B79" w:rsidRDefault="00804D4E" w:rsidP="00030B79">
      <w:pPr>
        <w:rPr>
          <w:rFonts w:ascii="Arial" w:hAnsi="Arial" w:cs="Arial"/>
          <w:b/>
          <w:bCs/>
          <w:sz w:val="22"/>
          <w:szCs w:val="22"/>
        </w:rPr>
      </w:pPr>
      <w:r w:rsidRPr="00030B79">
        <w:rPr>
          <w:rFonts w:ascii="Arial" w:hAnsi="Arial" w:cs="Arial"/>
          <w:b/>
          <w:bCs/>
          <w:sz w:val="22"/>
          <w:szCs w:val="22"/>
        </w:rPr>
        <w:t xml:space="preserve"> Procurement</w:t>
      </w:r>
    </w:p>
    <w:p w14:paraId="76D6B5A4"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Prepare tender documentation</w:t>
      </w:r>
    </w:p>
    <w:p w14:paraId="26035E99"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Invite competitive bids</w:t>
      </w:r>
    </w:p>
    <w:p w14:paraId="6A50DD89"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Select contractors and suppliers</w:t>
      </w:r>
    </w:p>
    <w:p w14:paraId="3B4FB553"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Purchase construction materials</w:t>
      </w:r>
    </w:p>
    <w:p w14:paraId="7BEC01D9"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Procure digital infrastructure and equipment</w:t>
      </w:r>
    </w:p>
    <w:p w14:paraId="280FD3BA" w14:textId="037BB52E" w:rsidR="00804D4E" w:rsidRPr="00030B79" w:rsidRDefault="00804D4E" w:rsidP="00030B79">
      <w:pPr>
        <w:rPr>
          <w:rFonts w:ascii="Arial" w:hAnsi="Arial" w:cs="Arial"/>
          <w:b/>
          <w:bCs/>
          <w:sz w:val="22"/>
          <w:szCs w:val="22"/>
        </w:rPr>
      </w:pPr>
      <w:r w:rsidRPr="00030B79">
        <w:rPr>
          <w:rFonts w:ascii="Arial" w:hAnsi="Arial" w:cs="Arial"/>
          <w:b/>
          <w:bCs/>
          <w:sz w:val="22"/>
          <w:szCs w:val="22"/>
        </w:rPr>
        <w:t xml:space="preserve"> Construction Phase</w:t>
      </w:r>
    </w:p>
    <w:p w14:paraId="023A3DA6"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Demolish unsafe structures</w:t>
      </w:r>
    </w:p>
    <w:p w14:paraId="0F5BA9D4"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Prepare and secure the site</w:t>
      </w:r>
    </w:p>
    <w:p w14:paraId="4A8ED70D"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Construct the new transport hub</w:t>
      </w:r>
    </w:p>
    <w:p w14:paraId="64DCDE92"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lastRenderedPageBreak/>
        <w:t>Install rail, bus and freight infrastructure</w:t>
      </w:r>
    </w:p>
    <w:p w14:paraId="08536082"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Build accessible entrances, lifts and walkways</w:t>
      </w:r>
    </w:p>
    <w:p w14:paraId="01AA0A10"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Install renewable energy systems</w:t>
      </w:r>
    </w:p>
    <w:p w14:paraId="7350A914"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Construct passenger waiting areas and public facilities</w:t>
      </w:r>
    </w:p>
    <w:p w14:paraId="787356FB" w14:textId="41880927" w:rsidR="00804D4E" w:rsidRPr="00030B79" w:rsidRDefault="00804D4E" w:rsidP="00030B79">
      <w:pPr>
        <w:rPr>
          <w:rFonts w:ascii="Arial" w:hAnsi="Arial" w:cs="Arial"/>
          <w:b/>
          <w:bCs/>
          <w:sz w:val="22"/>
          <w:szCs w:val="22"/>
        </w:rPr>
      </w:pPr>
      <w:r w:rsidRPr="00030B79">
        <w:rPr>
          <w:rFonts w:ascii="Arial" w:hAnsi="Arial" w:cs="Arial"/>
          <w:b/>
          <w:bCs/>
          <w:sz w:val="22"/>
          <w:szCs w:val="22"/>
        </w:rPr>
        <w:t xml:space="preserve"> Digital Infrastructure</w:t>
      </w:r>
    </w:p>
    <w:p w14:paraId="7BDCC428"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Install smart ticketing systems</w:t>
      </w:r>
    </w:p>
    <w:p w14:paraId="38D08A72" w14:textId="03F74478" w:rsidR="00804D4E" w:rsidRPr="00030B79" w:rsidRDefault="00804D4E" w:rsidP="00030B79">
      <w:pPr>
        <w:pStyle w:val="ListParagraph"/>
        <w:numPr>
          <w:ilvl w:val="0"/>
          <w:numId w:val="3"/>
        </w:numPr>
        <w:rPr>
          <w:rFonts w:ascii="Arial" w:hAnsi="Arial" w:cs="Arial"/>
          <w:sz w:val="22"/>
          <w:szCs w:val="22"/>
        </w:rPr>
      </w:pPr>
      <w:r w:rsidRPr="00030B79">
        <w:rPr>
          <w:rFonts w:ascii="Arial" w:hAnsi="Arial" w:cs="Arial"/>
          <w:sz w:val="22"/>
          <w:szCs w:val="22"/>
        </w:rPr>
        <w:t>Install real-time passenger information displays</w:t>
      </w:r>
    </w:p>
    <w:p w14:paraId="335C0770"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Install CCTV and security systems</w:t>
      </w:r>
    </w:p>
    <w:p w14:paraId="6C962D39"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Test network connectivity and digital services</w:t>
      </w:r>
    </w:p>
    <w:p w14:paraId="5851E63B" w14:textId="0A3691EE" w:rsidR="00804D4E" w:rsidRPr="00030B79" w:rsidRDefault="00804D4E" w:rsidP="00030B79">
      <w:pPr>
        <w:rPr>
          <w:rFonts w:ascii="Arial" w:hAnsi="Arial" w:cs="Arial"/>
          <w:b/>
          <w:bCs/>
          <w:sz w:val="22"/>
          <w:szCs w:val="22"/>
        </w:rPr>
      </w:pPr>
      <w:r w:rsidRPr="00030B79">
        <w:rPr>
          <w:rFonts w:ascii="Arial" w:hAnsi="Arial" w:cs="Arial"/>
          <w:b/>
          <w:bCs/>
          <w:sz w:val="22"/>
          <w:szCs w:val="22"/>
        </w:rPr>
        <w:t xml:space="preserve"> Testing and Commissioning</w:t>
      </w:r>
    </w:p>
    <w:p w14:paraId="58FA4F75"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Conduct structural safety inspections</w:t>
      </w:r>
    </w:p>
    <w:p w14:paraId="15C7162C"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Test digital systems</w:t>
      </w:r>
    </w:p>
    <w:p w14:paraId="11AA4139"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Carry out accessibility audits</w:t>
      </w:r>
    </w:p>
    <w:p w14:paraId="4B94D3C4"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Complete environmental compliance checks</w:t>
      </w:r>
    </w:p>
    <w:p w14:paraId="278CD88D"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Undertake quality assurance inspections</w:t>
      </w:r>
    </w:p>
    <w:p w14:paraId="615C6499" w14:textId="77777777" w:rsidR="00804D4E" w:rsidRPr="00030B79" w:rsidRDefault="00804D4E" w:rsidP="00804D4E">
      <w:pPr>
        <w:pStyle w:val="ListParagraph"/>
        <w:numPr>
          <w:ilvl w:val="0"/>
          <w:numId w:val="3"/>
        </w:numPr>
        <w:rPr>
          <w:rFonts w:ascii="Arial" w:hAnsi="Arial" w:cs="Arial"/>
          <w:sz w:val="22"/>
          <w:szCs w:val="22"/>
        </w:rPr>
      </w:pPr>
      <w:r w:rsidRPr="00030B79">
        <w:rPr>
          <w:rFonts w:ascii="Arial" w:hAnsi="Arial" w:cs="Arial"/>
          <w:sz w:val="22"/>
          <w:szCs w:val="22"/>
        </w:rPr>
        <w:t>Obtain final certification</w:t>
      </w:r>
    </w:p>
    <w:p w14:paraId="308C3772" w14:textId="480E8B1F" w:rsidR="00804D4E" w:rsidRPr="00030B79" w:rsidRDefault="00804D4E" w:rsidP="00804D4E">
      <w:pPr>
        <w:rPr>
          <w:rFonts w:ascii="Arial" w:hAnsi="Arial" w:cs="Arial"/>
          <w:b/>
          <w:bCs/>
          <w:sz w:val="22"/>
          <w:szCs w:val="22"/>
        </w:rPr>
      </w:pPr>
      <w:r w:rsidRPr="00030B79">
        <w:rPr>
          <w:rFonts w:ascii="Arial" w:hAnsi="Arial" w:cs="Arial"/>
          <w:b/>
          <w:bCs/>
          <w:sz w:val="22"/>
          <w:szCs w:val="22"/>
        </w:rPr>
        <w:t xml:space="preserve"> Handover and Project Closure</w:t>
      </w:r>
    </w:p>
    <w:p w14:paraId="0E37DF8B" w14:textId="77777777" w:rsidR="00804D4E" w:rsidRPr="00030B79" w:rsidRDefault="00804D4E" w:rsidP="00804D4E">
      <w:pPr>
        <w:pStyle w:val="ListParagraph"/>
        <w:numPr>
          <w:ilvl w:val="0"/>
          <w:numId w:val="4"/>
        </w:numPr>
        <w:rPr>
          <w:rFonts w:ascii="Arial" w:hAnsi="Arial" w:cs="Arial"/>
          <w:sz w:val="22"/>
          <w:szCs w:val="22"/>
        </w:rPr>
      </w:pPr>
      <w:r w:rsidRPr="00030B79">
        <w:rPr>
          <w:rFonts w:ascii="Arial" w:hAnsi="Arial" w:cs="Arial"/>
          <w:sz w:val="22"/>
          <w:szCs w:val="22"/>
        </w:rPr>
        <w:t>Train operational staff</w:t>
      </w:r>
    </w:p>
    <w:p w14:paraId="108783C8" w14:textId="77777777" w:rsidR="00804D4E" w:rsidRPr="00030B79" w:rsidRDefault="00804D4E" w:rsidP="00804D4E">
      <w:pPr>
        <w:pStyle w:val="ListParagraph"/>
        <w:numPr>
          <w:ilvl w:val="0"/>
          <w:numId w:val="4"/>
        </w:numPr>
        <w:rPr>
          <w:rFonts w:ascii="Arial" w:hAnsi="Arial" w:cs="Arial"/>
          <w:sz w:val="22"/>
          <w:szCs w:val="22"/>
        </w:rPr>
      </w:pPr>
      <w:r w:rsidRPr="00030B79">
        <w:rPr>
          <w:rFonts w:ascii="Arial" w:hAnsi="Arial" w:cs="Arial"/>
          <w:sz w:val="22"/>
          <w:szCs w:val="22"/>
        </w:rPr>
        <w:t>Handover project documentation</w:t>
      </w:r>
    </w:p>
    <w:p w14:paraId="39D7508B" w14:textId="77777777" w:rsidR="00804D4E" w:rsidRPr="00030B79" w:rsidRDefault="00804D4E" w:rsidP="00804D4E">
      <w:pPr>
        <w:pStyle w:val="ListParagraph"/>
        <w:numPr>
          <w:ilvl w:val="0"/>
          <w:numId w:val="4"/>
        </w:numPr>
        <w:rPr>
          <w:rFonts w:ascii="Arial" w:hAnsi="Arial" w:cs="Arial"/>
          <w:sz w:val="22"/>
          <w:szCs w:val="22"/>
        </w:rPr>
      </w:pPr>
      <w:r w:rsidRPr="00030B79">
        <w:rPr>
          <w:rFonts w:ascii="Arial" w:hAnsi="Arial" w:cs="Arial"/>
          <w:sz w:val="22"/>
          <w:szCs w:val="22"/>
        </w:rPr>
        <w:t>Obtain stakeholder approval</w:t>
      </w:r>
    </w:p>
    <w:p w14:paraId="1439C9E1" w14:textId="77777777" w:rsidR="00804D4E" w:rsidRPr="00030B79" w:rsidRDefault="00804D4E" w:rsidP="00804D4E">
      <w:pPr>
        <w:pStyle w:val="ListParagraph"/>
        <w:numPr>
          <w:ilvl w:val="0"/>
          <w:numId w:val="4"/>
        </w:numPr>
        <w:rPr>
          <w:rFonts w:ascii="Arial" w:hAnsi="Arial" w:cs="Arial"/>
          <w:sz w:val="22"/>
          <w:szCs w:val="22"/>
        </w:rPr>
      </w:pPr>
      <w:r w:rsidRPr="00030B79">
        <w:rPr>
          <w:rFonts w:ascii="Arial" w:hAnsi="Arial" w:cs="Arial"/>
          <w:sz w:val="22"/>
          <w:szCs w:val="22"/>
        </w:rPr>
        <w:t>Open the transport hub to the public</w:t>
      </w:r>
    </w:p>
    <w:p w14:paraId="08026700" w14:textId="77777777" w:rsidR="00804D4E" w:rsidRPr="00030B79" w:rsidRDefault="00804D4E" w:rsidP="00804D4E">
      <w:pPr>
        <w:pStyle w:val="ListParagraph"/>
        <w:numPr>
          <w:ilvl w:val="0"/>
          <w:numId w:val="4"/>
        </w:numPr>
        <w:rPr>
          <w:rFonts w:ascii="Arial" w:hAnsi="Arial" w:cs="Arial"/>
          <w:sz w:val="22"/>
          <w:szCs w:val="22"/>
        </w:rPr>
      </w:pPr>
      <w:r w:rsidRPr="00030B79">
        <w:rPr>
          <w:rFonts w:ascii="Arial" w:hAnsi="Arial" w:cs="Arial"/>
          <w:sz w:val="22"/>
          <w:szCs w:val="22"/>
        </w:rPr>
        <w:t>Complete financial closure</w:t>
      </w:r>
    </w:p>
    <w:p w14:paraId="5F362F8F" w14:textId="77777777" w:rsidR="00804D4E" w:rsidRPr="00030B79" w:rsidRDefault="00804D4E" w:rsidP="00804D4E">
      <w:pPr>
        <w:pStyle w:val="ListParagraph"/>
        <w:numPr>
          <w:ilvl w:val="0"/>
          <w:numId w:val="4"/>
        </w:numPr>
        <w:rPr>
          <w:rFonts w:ascii="Arial" w:hAnsi="Arial" w:cs="Arial"/>
          <w:sz w:val="22"/>
          <w:szCs w:val="22"/>
        </w:rPr>
      </w:pPr>
      <w:r w:rsidRPr="00030B79">
        <w:rPr>
          <w:rFonts w:ascii="Arial" w:hAnsi="Arial" w:cs="Arial"/>
          <w:sz w:val="22"/>
          <w:szCs w:val="22"/>
        </w:rPr>
        <w:t>Conduct lessons learned review</w:t>
      </w:r>
    </w:p>
    <w:p w14:paraId="3CCB6282" w14:textId="77777777" w:rsidR="00804D4E" w:rsidRPr="00030B79" w:rsidRDefault="00804D4E" w:rsidP="00804D4E">
      <w:pPr>
        <w:pStyle w:val="ListParagraph"/>
        <w:numPr>
          <w:ilvl w:val="0"/>
          <w:numId w:val="4"/>
        </w:numPr>
        <w:rPr>
          <w:rFonts w:ascii="Arial" w:hAnsi="Arial" w:cs="Arial"/>
          <w:sz w:val="22"/>
          <w:szCs w:val="22"/>
        </w:rPr>
      </w:pPr>
      <w:r w:rsidRPr="00030B79">
        <w:rPr>
          <w:rFonts w:ascii="Arial" w:hAnsi="Arial" w:cs="Arial"/>
          <w:sz w:val="22"/>
          <w:szCs w:val="22"/>
        </w:rPr>
        <w:t>Prepare the final project evaluation report</w:t>
      </w:r>
    </w:p>
    <w:p w14:paraId="25806EE1" w14:textId="0B2DFCC1" w:rsidR="00676158" w:rsidRDefault="00804D4E" w:rsidP="00804D4E">
      <w:pPr>
        <w:rPr>
          <w:rFonts w:ascii="Arial" w:hAnsi="Arial" w:cs="Arial"/>
          <w:sz w:val="22"/>
          <w:szCs w:val="22"/>
        </w:rPr>
      </w:pPr>
      <w:r w:rsidRPr="00030B79">
        <w:rPr>
          <w:rFonts w:ascii="Arial" w:hAnsi="Arial" w:cs="Arial"/>
          <w:sz w:val="22"/>
          <w:szCs w:val="22"/>
        </w:rPr>
        <w:lastRenderedPageBreak/>
        <w:t>The Work Breakdown Structure provides a clear framework for organising and managing the project. By dividing the project into defined phases and work packages, the project team can monitor progress, allocate resources efficiently, manage risks proactively and ensure that the hub is delivered safely, on time, within budget and to the required quality standards</w:t>
      </w:r>
      <w:r w:rsidR="00030B79">
        <w:rPr>
          <w:rFonts w:ascii="Arial" w:hAnsi="Arial" w:cs="Arial"/>
          <w:sz w:val="22"/>
          <w:szCs w:val="22"/>
        </w:rPr>
        <w:t>.</w:t>
      </w:r>
    </w:p>
    <w:p w14:paraId="647917BC" w14:textId="77777777" w:rsidR="00030B79" w:rsidRDefault="00030B79" w:rsidP="00804D4E">
      <w:pPr>
        <w:rPr>
          <w:rFonts w:ascii="Arial" w:hAnsi="Arial" w:cs="Arial"/>
          <w:sz w:val="22"/>
          <w:szCs w:val="22"/>
        </w:rPr>
      </w:pPr>
    </w:p>
    <w:p w14:paraId="3102EFBC" w14:textId="77777777" w:rsidR="00030B79" w:rsidRDefault="00030B79" w:rsidP="00804D4E">
      <w:pPr>
        <w:rPr>
          <w:rFonts w:ascii="Arial" w:hAnsi="Arial" w:cs="Arial"/>
          <w:sz w:val="22"/>
          <w:szCs w:val="22"/>
        </w:rPr>
      </w:pPr>
    </w:p>
    <w:p w14:paraId="07729BD2" w14:textId="77777777" w:rsidR="00030B79" w:rsidRDefault="00030B79" w:rsidP="00804D4E">
      <w:pPr>
        <w:rPr>
          <w:rFonts w:ascii="Arial" w:hAnsi="Arial" w:cs="Arial"/>
          <w:sz w:val="22"/>
          <w:szCs w:val="22"/>
        </w:rPr>
      </w:pPr>
    </w:p>
    <w:p w14:paraId="233C004A" w14:textId="77777777" w:rsidR="00030B79" w:rsidRDefault="00030B79" w:rsidP="00804D4E">
      <w:pPr>
        <w:rPr>
          <w:rFonts w:ascii="Arial" w:hAnsi="Arial" w:cs="Arial"/>
          <w:sz w:val="22"/>
          <w:szCs w:val="22"/>
        </w:rPr>
      </w:pPr>
    </w:p>
    <w:p w14:paraId="75AB057B" w14:textId="77777777" w:rsidR="00030B79" w:rsidRDefault="00030B79" w:rsidP="00804D4E">
      <w:pPr>
        <w:rPr>
          <w:rFonts w:ascii="Arial" w:hAnsi="Arial" w:cs="Arial"/>
          <w:sz w:val="22"/>
          <w:szCs w:val="22"/>
        </w:rPr>
      </w:pPr>
    </w:p>
    <w:p w14:paraId="7FBAC6A8" w14:textId="77777777" w:rsidR="00030B79" w:rsidRDefault="00030B79" w:rsidP="00804D4E">
      <w:pPr>
        <w:rPr>
          <w:rFonts w:ascii="Arial" w:hAnsi="Arial" w:cs="Arial"/>
          <w:sz w:val="22"/>
          <w:szCs w:val="22"/>
        </w:rPr>
      </w:pPr>
    </w:p>
    <w:p w14:paraId="0C6CA7FD" w14:textId="77777777" w:rsidR="00030B79" w:rsidRDefault="00030B79" w:rsidP="00804D4E">
      <w:pPr>
        <w:rPr>
          <w:rFonts w:ascii="Arial" w:hAnsi="Arial" w:cs="Arial"/>
          <w:sz w:val="22"/>
          <w:szCs w:val="22"/>
        </w:rPr>
      </w:pPr>
    </w:p>
    <w:p w14:paraId="14944B0A" w14:textId="77777777" w:rsidR="00030B79" w:rsidRDefault="00030B79" w:rsidP="00804D4E">
      <w:pPr>
        <w:rPr>
          <w:rFonts w:ascii="Arial" w:hAnsi="Arial" w:cs="Arial"/>
          <w:sz w:val="22"/>
          <w:szCs w:val="22"/>
        </w:rPr>
      </w:pPr>
    </w:p>
    <w:p w14:paraId="26FAA6EB" w14:textId="77777777" w:rsidR="00030B79" w:rsidRDefault="00030B79" w:rsidP="00804D4E">
      <w:pPr>
        <w:rPr>
          <w:rFonts w:ascii="Arial" w:hAnsi="Arial" w:cs="Arial"/>
          <w:sz w:val="22"/>
          <w:szCs w:val="22"/>
        </w:rPr>
      </w:pPr>
    </w:p>
    <w:p w14:paraId="1D6EA32F" w14:textId="77777777" w:rsidR="00030B79" w:rsidRDefault="00030B79" w:rsidP="00804D4E">
      <w:pPr>
        <w:rPr>
          <w:rFonts w:ascii="Arial" w:hAnsi="Arial" w:cs="Arial"/>
          <w:sz w:val="22"/>
          <w:szCs w:val="22"/>
        </w:rPr>
      </w:pPr>
    </w:p>
    <w:p w14:paraId="46BCB3A3" w14:textId="77777777" w:rsidR="00030B79" w:rsidRDefault="00030B79" w:rsidP="00804D4E">
      <w:pPr>
        <w:rPr>
          <w:rFonts w:ascii="Arial" w:hAnsi="Arial" w:cs="Arial"/>
          <w:sz w:val="22"/>
          <w:szCs w:val="22"/>
        </w:rPr>
      </w:pPr>
    </w:p>
    <w:p w14:paraId="6625CFC2" w14:textId="77777777" w:rsidR="00030B79" w:rsidRDefault="00030B79" w:rsidP="00804D4E">
      <w:pPr>
        <w:rPr>
          <w:rFonts w:ascii="Arial" w:hAnsi="Arial" w:cs="Arial"/>
          <w:sz w:val="22"/>
          <w:szCs w:val="22"/>
        </w:rPr>
      </w:pPr>
    </w:p>
    <w:p w14:paraId="43735A5A" w14:textId="77777777" w:rsidR="00030B79" w:rsidRDefault="00030B79" w:rsidP="00804D4E">
      <w:pPr>
        <w:rPr>
          <w:rFonts w:ascii="Arial" w:hAnsi="Arial" w:cs="Arial"/>
          <w:sz w:val="22"/>
          <w:szCs w:val="22"/>
        </w:rPr>
      </w:pPr>
    </w:p>
    <w:p w14:paraId="23182ED2" w14:textId="77777777" w:rsidR="00030B79" w:rsidRDefault="00030B79" w:rsidP="00804D4E">
      <w:pPr>
        <w:rPr>
          <w:rFonts w:ascii="Arial" w:hAnsi="Arial" w:cs="Arial"/>
          <w:sz w:val="22"/>
          <w:szCs w:val="22"/>
        </w:rPr>
      </w:pPr>
    </w:p>
    <w:p w14:paraId="45868B79" w14:textId="77777777" w:rsidR="00030B79" w:rsidRDefault="00030B79" w:rsidP="00804D4E">
      <w:pPr>
        <w:rPr>
          <w:rFonts w:ascii="Arial" w:hAnsi="Arial" w:cs="Arial"/>
          <w:sz w:val="22"/>
          <w:szCs w:val="22"/>
        </w:rPr>
      </w:pPr>
    </w:p>
    <w:p w14:paraId="31521A5E" w14:textId="77777777" w:rsidR="00030B79" w:rsidRDefault="00030B79" w:rsidP="00804D4E">
      <w:pPr>
        <w:rPr>
          <w:rFonts w:ascii="Arial" w:hAnsi="Arial" w:cs="Arial"/>
          <w:sz w:val="22"/>
          <w:szCs w:val="22"/>
        </w:rPr>
      </w:pPr>
    </w:p>
    <w:p w14:paraId="2B9A6C93" w14:textId="77777777" w:rsidR="00030B79" w:rsidRDefault="00030B79" w:rsidP="00804D4E">
      <w:pPr>
        <w:rPr>
          <w:rFonts w:ascii="Arial" w:hAnsi="Arial" w:cs="Arial"/>
          <w:sz w:val="22"/>
          <w:szCs w:val="22"/>
        </w:rPr>
      </w:pPr>
    </w:p>
    <w:p w14:paraId="715FDC07" w14:textId="77777777" w:rsidR="00030B79" w:rsidRDefault="00030B79" w:rsidP="00804D4E">
      <w:pPr>
        <w:rPr>
          <w:rFonts w:ascii="Arial" w:hAnsi="Arial" w:cs="Arial"/>
          <w:sz w:val="22"/>
          <w:szCs w:val="22"/>
        </w:rPr>
      </w:pPr>
    </w:p>
    <w:p w14:paraId="02C5C390" w14:textId="1741FCA7" w:rsidR="00030B79" w:rsidRPr="00030B79" w:rsidRDefault="00030B79" w:rsidP="00804D4E">
      <w:pPr>
        <w:rPr>
          <w:rFonts w:ascii="Arial" w:hAnsi="Arial" w:cs="Arial"/>
          <w:b/>
          <w:bCs/>
          <w:sz w:val="22"/>
          <w:szCs w:val="22"/>
        </w:rPr>
      </w:pPr>
      <w:r w:rsidRPr="00030B79">
        <w:rPr>
          <w:rFonts w:ascii="Arial" w:hAnsi="Arial" w:cs="Arial"/>
          <w:b/>
          <w:bCs/>
          <w:sz w:val="22"/>
          <w:szCs w:val="22"/>
        </w:rPr>
        <w:lastRenderedPageBreak/>
        <w:t>Quad Chart</w:t>
      </w:r>
    </w:p>
    <w:tbl>
      <w:tblPr>
        <w:tblStyle w:val="TableGrid"/>
        <w:tblW w:w="14306" w:type="dxa"/>
        <w:tblLook w:val="04A0" w:firstRow="1" w:lastRow="0" w:firstColumn="1" w:lastColumn="0" w:noHBand="0" w:noVBand="1"/>
      </w:tblPr>
      <w:tblGrid>
        <w:gridCol w:w="7153"/>
        <w:gridCol w:w="7153"/>
      </w:tblGrid>
      <w:tr w:rsidR="00030B79" w14:paraId="034E8569" w14:textId="77777777" w:rsidTr="00390130">
        <w:trPr>
          <w:trHeight w:val="4175"/>
        </w:trPr>
        <w:tc>
          <w:tcPr>
            <w:tcW w:w="7153" w:type="dxa"/>
          </w:tcPr>
          <w:p w14:paraId="0C344F0B" w14:textId="77777777" w:rsidR="00AB6E6E" w:rsidRPr="00AB6E6E" w:rsidRDefault="00AB6E6E" w:rsidP="00AB6E6E">
            <w:pPr>
              <w:rPr>
                <w:rFonts w:ascii="Arial" w:hAnsi="Arial" w:cs="Arial"/>
                <w:b/>
                <w:bCs/>
                <w:sz w:val="22"/>
                <w:szCs w:val="22"/>
              </w:rPr>
            </w:pPr>
            <w:r w:rsidRPr="00AB6E6E">
              <w:rPr>
                <w:rFonts w:ascii="Arial" w:hAnsi="Arial" w:cs="Arial"/>
                <w:b/>
                <w:bCs/>
                <w:sz w:val="22"/>
                <w:szCs w:val="22"/>
              </w:rPr>
              <w:t>Project Objectives</w:t>
            </w:r>
          </w:p>
          <w:p w14:paraId="7BC8634E" w14:textId="2BB9A67A" w:rsidR="00AB6E6E" w:rsidRPr="00AB6E6E" w:rsidRDefault="00AB6E6E" w:rsidP="00AB6E6E">
            <w:pPr>
              <w:rPr>
                <w:rFonts w:ascii="Arial" w:hAnsi="Arial" w:cs="Arial"/>
                <w:sz w:val="22"/>
                <w:szCs w:val="22"/>
              </w:rPr>
            </w:pPr>
            <w:r w:rsidRPr="00AB6E6E">
              <w:rPr>
                <w:rFonts w:ascii="Arial" w:hAnsi="Arial" w:cs="Arial"/>
                <w:sz w:val="22"/>
                <w:szCs w:val="22"/>
              </w:rPr>
              <w:tab/>
            </w:r>
          </w:p>
          <w:p w14:paraId="5196ABBC"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Redevelop the city's central transport hub into a modern, safe and sustainable facility. </w:t>
            </w:r>
          </w:p>
          <w:p w14:paraId="1C4723A4"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Improve integration between rail, bus and freight services. </w:t>
            </w:r>
          </w:p>
          <w:p w14:paraId="702F03F8"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Introduce digital technologies, including smart ticketing and real-time passenger information systems. </w:t>
            </w:r>
          </w:p>
          <w:p w14:paraId="56B8468A"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Ensure full compliance with UK accessibility legislation and environmental standards. </w:t>
            </w:r>
          </w:p>
          <w:p w14:paraId="2321D762" w14:textId="7677094D" w:rsidR="00030B79" w:rsidRDefault="00AB6E6E" w:rsidP="00AB6E6E">
            <w:pPr>
              <w:rPr>
                <w:rFonts w:ascii="Arial" w:hAnsi="Arial" w:cs="Arial"/>
                <w:sz w:val="22"/>
                <w:szCs w:val="22"/>
              </w:rPr>
            </w:pPr>
            <w:r w:rsidRPr="00AB6E6E">
              <w:rPr>
                <w:rFonts w:ascii="Arial" w:hAnsi="Arial" w:cs="Arial"/>
                <w:sz w:val="22"/>
                <w:szCs w:val="22"/>
              </w:rPr>
              <w:t xml:space="preserve">• Support the UK's net-zero </w:t>
            </w:r>
            <w:proofErr w:type="gramStart"/>
            <w:r w:rsidRPr="00AB6E6E">
              <w:rPr>
                <w:rFonts w:ascii="Arial" w:hAnsi="Arial" w:cs="Arial"/>
                <w:sz w:val="22"/>
                <w:szCs w:val="22"/>
              </w:rPr>
              <w:t>transport</w:t>
            </w:r>
            <w:proofErr w:type="gramEnd"/>
            <w:r w:rsidRPr="00AB6E6E">
              <w:rPr>
                <w:rFonts w:ascii="Arial" w:hAnsi="Arial" w:cs="Arial"/>
                <w:sz w:val="22"/>
                <w:szCs w:val="22"/>
              </w:rPr>
              <w:t xml:space="preserve"> objectives through sustainable design and construction.</w:t>
            </w:r>
          </w:p>
        </w:tc>
        <w:tc>
          <w:tcPr>
            <w:tcW w:w="7153" w:type="dxa"/>
          </w:tcPr>
          <w:p w14:paraId="35F253DC" w14:textId="701A438B" w:rsidR="00AB6E6E" w:rsidRPr="00AB6E6E" w:rsidRDefault="00AB6E6E" w:rsidP="00AB6E6E">
            <w:pPr>
              <w:rPr>
                <w:rFonts w:ascii="Arial" w:hAnsi="Arial" w:cs="Arial"/>
                <w:b/>
                <w:bCs/>
                <w:sz w:val="22"/>
                <w:szCs w:val="22"/>
              </w:rPr>
            </w:pPr>
            <w:r w:rsidRPr="00AB6E6E">
              <w:rPr>
                <w:rFonts w:ascii="Arial" w:hAnsi="Arial" w:cs="Arial"/>
                <w:b/>
                <w:bCs/>
                <w:sz w:val="22"/>
                <w:szCs w:val="22"/>
              </w:rPr>
              <w:t xml:space="preserve">Schedule and </w:t>
            </w:r>
            <w:r w:rsidRPr="00AB6E6E">
              <w:rPr>
                <w:rFonts w:ascii="Arial" w:hAnsi="Arial" w:cs="Arial"/>
                <w:b/>
                <w:bCs/>
                <w:sz w:val="22"/>
                <w:szCs w:val="22"/>
              </w:rPr>
              <w:t>Milestones Project</w:t>
            </w:r>
            <w:r w:rsidRPr="00AB6E6E">
              <w:rPr>
                <w:rFonts w:ascii="Arial" w:hAnsi="Arial" w:cs="Arial"/>
                <w:b/>
                <w:bCs/>
                <w:sz w:val="22"/>
                <w:szCs w:val="22"/>
              </w:rPr>
              <w:t xml:space="preserve"> </w:t>
            </w:r>
          </w:p>
          <w:p w14:paraId="75933733" w14:textId="77777777" w:rsidR="00AB6E6E" w:rsidRDefault="00AB6E6E" w:rsidP="00AB6E6E">
            <w:pPr>
              <w:rPr>
                <w:rFonts w:ascii="Arial" w:hAnsi="Arial" w:cs="Arial"/>
                <w:sz w:val="22"/>
                <w:szCs w:val="22"/>
              </w:rPr>
            </w:pPr>
          </w:p>
          <w:p w14:paraId="1D515373" w14:textId="2C87ECC6" w:rsidR="00AB6E6E" w:rsidRPr="00AB6E6E" w:rsidRDefault="00AB6E6E" w:rsidP="00AB6E6E">
            <w:pPr>
              <w:rPr>
                <w:rFonts w:ascii="Arial" w:hAnsi="Arial" w:cs="Arial"/>
                <w:sz w:val="22"/>
                <w:szCs w:val="22"/>
              </w:rPr>
            </w:pPr>
            <w:r w:rsidRPr="00AB6E6E">
              <w:rPr>
                <w:rFonts w:ascii="Arial" w:hAnsi="Arial" w:cs="Arial"/>
                <w:sz w:val="22"/>
                <w:szCs w:val="22"/>
              </w:rPr>
              <w:t xml:space="preserve">Duration: 24 months </w:t>
            </w:r>
          </w:p>
          <w:p w14:paraId="53FB3160" w14:textId="77777777" w:rsidR="00AB6E6E" w:rsidRPr="00AB6E6E" w:rsidRDefault="00AB6E6E" w:rsidP="00AB6E6E">
            <w:pPr>
              <w:rPr>
                <w:rFonts w:ascii="Arial" w:hAnsi="Arial" w:cs="Arial"/>
                <w:sz w:val="22"/>
                <w:szCs w:val="22"/>
              </w:rPr>
            </w:pPr>
          </w:p>
          <w:p w14:paraId="66A21E78"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Months 1–3: Project initiation and planning </w:t>
            </w:r>
          </w:p>
          <w:p w14:paraId="7477BF53"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Months 4–7: Design, environmental assessments and planning approvals </w:t>
            </w:r>
          </w:p>
          <w:p w14:paraId="30F3DC46"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Months 8–10: Procurement and contractor appointment </w:t>
            </w:r>
          </w:p>
          <w:p w14:paraId="16562C7E"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Months 11–20: Construction and digital infrastructure installation </w:t>
            </w:r>
          </w:p>
          <w:p w14:paraId="02F5A70F"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Months 21–23: Testing, commissioning and staff training </w:t>
            </w:r>
          </w:p>
          <w:p w14:paraId="2DFEE05D" w14:textId="2516904A" w:rsidR="00030B79" w:rsidRDefault="00AB6E6E" w:rsidP="00AB6E6E">
            <w:pPr>
              <w:rPr>
                <w:rFonts w:ascii="Arial" w:hAnsi="Arial" w:cs="Arial"/>
                <w:sz w:val="22"/>
                <w:szCs w:val="22"/>
              </w:rPr>
            </w:pPr>
            <w:r w:rsidRPr="00AB6E6E">
              <w:rPr>
                <w:rFonts w:ascii="Arial" w:hAnsi="Arial" w:cs="Arial"/>
                <w:sz w:val="22"/>
                <w:szCs w:val="22"/>
              </w:rPr>
              <w:t>Month 24: Project handover and official opening</w:t>
            </w:r>
          </w:p>
          <w:p w14:paraId="64509AC6" w14:textId="1FFFF52B" w:rsidR="00AB6E6E" w:rsidRDefault="00AB6E6E" w:rsidP="00804D4E">
            <w:pPr>
              <w:rPr>
                <w:rFonts w:ascii="Arial" w:hAnsi="Arial" w:cs="Arial"/>
                <w:sz w:val="22"/>
                <w:szCs w:val="22"/>
              </w:rPr>
            </w:pPr>
          </w:p>
        </w:tc>
      </w:tr>
      <w:tr w:rsidR="00030B79" w14:paraId="7FE7965A" w14:textId="77777777" w:rsidTr="00390130">
        <w:trPr>
          <w:trHeight w:val="4341"/>
        </w:trPr>
        <w:tc>
          <w:tcPr>
            <w:tcW w:w="7153" w:type="dxa"/>
          </w:tcPr>
          <w:p w14:paraId="18E15677" w14:textId="41EB4ED2" w:rsidR="00AB6E6E" w:rsidRPr="00AB6E6E" w:rsidRDefault="00AB6E6E" w:rsidP="00AB6E6E">
            <w:pPr>
              <w:rPr>
                <w:rFonts w:ascii="Arial" w:hAnsi="Arial" w:cs="Arial"/>
                <w:b/>
                <w:bCs/>
                <w:sz w:val="22"/>
                <w:szCs w:val="22"/>
              </w:rPr>
            </w:pPr>
            <w:r w:rsidRPr="00AB6E6E">
              <w:rPr>
                <w:rFonts w:ascii="Arial" w:hAnsi="Arial" w:cs="Arial"/>
                <w:b/>
                <w:bCs/>
                <w:sz w:val="22"/>
                <w:szCs w:val="22"/>
              </w:rPr>
              <w:t>Resources and Budget</w:t>
            </w:r>
            <w:r w:rsidRPr="00AB6E6E">
              <w:rPr>
                <w:rFonts w:ascii="Arial" w:hAnsi="Arial" w:cs="Arial"/>
                <w:b/>
                <w:bCs/>
                <w:sz w:val="22"/>
                <w:szCs w:val="22"/>
              </w:rPr>
              <w:tab/>
            </w:r>
          </w:p>
          <w:p w14:paraId="481E80DF" w14:textId="77777777" w:rsidR="00AB6E6E" w:rsidRPr="00AB6E6E" w:rsidRDefault="00AB6E6E" w:rsidP="00AB6E6E">
            <w:pPr>
              <w:rPr>
                <w:rFonts w:ascii="Arial" w:hAnsi="Arial" w:cs="Arial"/>
                <w:sz w:val="22"/>
                <w:szCs w:val="22"/>
              </w:rPr>
            </w:pPr>
          </w:p>
          <w:p w14:paraId="17BEDB8A"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Estimated Budget: £250 million </w:t>
            </w:r>
          </w:p>
          <w:p w14:paraId="0FF8FB7A" w14:textId="77777777" w:rsidR="00AB6E6E" w:rsidRPr="00AB6E6E" w:rsidRDefault="00AB6E6E" w:rsidP="00AB6E6E">
            <w:pPr>
              <w:rPr>
                <w:rFonts w:ascii="Arial" w:hAnsi="Arial" w:cs="Arial"/>
                <w:sz w:val="22"/>
                <w:szCs w:val="22"/>
              </w:rPr>
            </w:pPr>
          </w:p>
          <w:p w14:paraId="5DD42F97" w14:textId="77777777" w:rsidR="00AB6E6E" w:rsidRPr="00AB6E6E" w:rsidRDefault="00AB6E6E" w:rsidP="00AB6E6E">
            <w:pPr>
              <w:rPr>
                <w:rFonts w:ascii="Arial" w:hAnsi="Arial" w:cs="Arial"/>
                <w:sz w:val="22"/>
                <w:szCs w:val="22"/>
              </w:rPr>
            </w:pPr>
            <w:r w:rsidRPr="00AB6E6E">
              <w:rPr>
                <w:rFonts w:ascii="Arial" w:hAnsi="Arial" w:cs="Arial"/>
                <w:sz w:val="22"/>
                <w:szCs w:val="22"/>
              </w:rPr>
              <w:t>Key Resources:</w:t>
            </w:r>
          </w:p>
          <w:p w14:paraId="30329D81"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Project Manager </w:t>
            </w:r>
          </w:p>
          <w:p w14:paraId="20D13C0D"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Civil and Structural Engineers </w:t>
            </w:r>
          </w:p>
          <w:p w14:paraId="15F97E91"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Architects and Urban Designers </w:t>
            </w:r>
          </w:p>
          <w:p w14:paraId="1F792ADD"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Construction Contractors </w:t>
            </w:r>
          </w:p>
          <w:p w14:paraId="066E1DE1"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IT and Digital Infrastructure Specialists </w:t>
            </w:r>
          </w:p>
          <w:p w14:paraId="497D000D"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Environmental Consultants </w:t>
            </w:r>
          </w:p>
          <w:p w14:paraId="5B77DF38"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Local Authority Representatives </w:t>
            </w:r>
          </w:p>
          <w:p w14:paraId="7660BAB3" w14:textId="20BB41C9" w:rsidR="00030B79" w:rsidRDefault="00AB6E6E" w:rsidP="00AB6E6E">
            <w:pPr>
              <w:rPr>
                <w:rFonts w:ascii="Arial" w:hAnsi="Arial" w:cs="Arial"/>
                <w:sz w:val="22"/>
                <w:szCs w:val="22"/>
              </w:rPr>
            </w:pPr>
            <w:r w:rsidRPr="00AB6E6E">
              <w:rPr>
                <w:rFonts w:ascii="Arial" w:hAnsi="Arial" w:cs="Arial"/>
                <w:sz w:val="22"/>
                <w:szCs w:val="22"/>
              </w:rPr>
              <w:t>• Health and Safety Officers</w:t>
            </w:r>
          </w:p>
        </w:tc>
        <w:tc>
          <w:tcPr>
            <w:tcW w:w="7153" w:type="dxa"/>
          </w:tcPr>
          <w:p w14:paraId="7F723AC0" w14:textId="77777777" w:rsidR="00030B79" w:rsidRPr="00390130" w:rsidRDefault="00AB6E6E" w:rsidP="00804D4E">
            <w:pPr>
              <w:rPr>
                <w:rFonts w:ascii="Arial" w:hAnsi="Arial" w:cs="Arial"/>
                <w:b/>
                <w:bCs/>
                <w:sz w:val="22"/>
                <w:szCs w:val="22"/>
              </w:rPr>
            </w:pPr>
            <w:r w:rsidRPr="00390130">
              <w:rPr>
                <w:rFonts w:ascii="Arial" w:hAnsi="Arial" w:cs="Arial"/>
                <w:b/>
                <w:bCs/>
                <w:sz w:val="22"/>
                <w:szCs w:val="22"/>
              </w:rPr>
              <w:t>Risks and Strategic Benefits</w:t>
            </w:r>
          </w:p>
          <w:p w14:paraId="55ECF688" w14:textId="77777777" w:rsidR="00AB6E6E" w:rsidRDefault="00AB6E6E" w:rsidP="00804D4E">
            <w:pPr>
              <w:rPr>
                <w:rFonts w:ascii="Arial" w:hAnsi="Arial" w:cs="Arial"/>
                <w:sz w:val="22"/>
                <w:szCs w:val="22"/>
              </w:rPr>
            </w:pPr>
          </w:p>
          <w:p w14:paraId="5147209B" w14:textId="77777777" w:rsidR="00AB6E6E" w:rsidRPr="00AB6E6E" w:rsidRDefault="00AB6E6E" w:rsidP="00AB6E6E">
            <w:pPr>
              <w:rPr>
                <w:rFonts w:ascii="Arial" w:hAnsi="Arial" w:cs="Arial"/>
                <w:sz w:val="22"/>
                <w:szCs w:val="22"/>
              </w:rPr>
            </w:pPr>
            <w:r w:rsidRPr="00AB6E6E">
              <w:rPr>
                <w:rFonts w:ascii="Arial" w:hAnsi="Arial" w:cs="Arial"/>
                <w:sz w:val="22"/>
                <w:szCs w:val="22"/>
              </w:rPr>
              <w:t>Key Risks:</w:t>
            </w:r>
          </w:p>
          <w:p w14:paraId="30BAAD41"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Construction delays due to adverse weather. </w:t>
            </w:r>
          </w:p>
          <w:p w14:paraId="04957361"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Budget overruns caused by inflation or material costs. </w:t>
            </w:r>
          </w:p>
          <w:p w14:paraId="7477FEC4"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Supply chain disruption. </w:t>
            </w:r>
          </w:p>
          <w:p w14:paraId="3A759DB0"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Planning or regulatory approval delays. </w:t>
            </w:r>
          </w:p>
          <w:p w14:paraId="4D2F45C6"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Stakeholder opposition or public dissatisfaction. </w:t>
            </w:r>
          </w:p>
          <w:p w14:paraId="299498CB" w14:textId="77777777" w:rsidR="00AB6E6E" w:rsidRPr="00AB6E6E" w:rsidRDefault="00AB6E6E" w:rsidP="00AB6E6E">
            <w:pPr>
              <w:rPr>
                <w:rFonts w:ascii="Arial" w:hAnsi="Arial" w:cs="Arial"/>
                <w:sz w:val="22"/>
                <w:szCs w:val="22"/>
              </w:rPr>
            </w:pPr>
          </w:p>
          <w:p w14:paraId="44B671BF" w14:textId="77777777" w:rsidR="00AB6E6E" w:rsidRPr="00AB6E6E" w:rsidRDefault="00AB6E6E" w:rsidP="00AB6E6E">
            <w:pPr>
              <w:rPr>
                <w:rFonts w:ascii="Arial" w:hAnsi="Arial" w:cs="Arial"/>
                <w:sz w:val="22"/>
                <w:szCs w:val="22"/>
              </w:rPr>
            </w:pPr>
            <w:r w:rsidRPr="00AB6E6E">
              <w:rPr>
                <w:rFonts w:ascii="Arial" w:hAnsi="Arial" w:cs="Arial"/>
                <w:sz w:val="22"/>
                <w:szCs w:val="22"/>
              </w:rPr>
              <w:t>Strategic Benefits:</w:t>
            </w:r>
          </w:p>
          <w:p w14:paraId="26368999"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Restores transport capacity and improves passenger experience. </w:t>
            </w:r>
          </w:p>
          <w:p w14:paraId="15498AED"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Supports local economic growth and job creation. </w:t>
            </w:r>
          </w:p>
          <w:p w14:paraId="41635F7E"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Reduces carbon emissions through sustainable infrastructure. </w:t>
            </w:r>
          </w:p>
          <w:p w14:paraId="1C5343DC" w14:textId="77777777" w:rsidR="00AB6E6E" w:rsidRPr="00AB6E6E" w:rsidRDefault="00AB6E6E" w:rsidP="00AB6E6E">
            <w:pPr>
              <w:rPr>
                <w:rFonts w:ascii="Arial" w:hAnsi="Arial" w:cs="Arial"/>
                <w:sz w:val="22"/>
                <w:szCs w:val="22"/>
              </w:rPr>
            </w:pPr>
            <w:r w:rsidRPr="00AB6E6E">
              <w:rPr>
                <w:rFonts w:ascii="Arial" w:hAnsi="Arial" w:cs="Arial"/>
                <w:sz w:val="22"/>
                <w:szCs w:val="22"/>
              </w:rPr>
              <w:t xml:space="preserve">• Improves accessibility and inclusivity for all users. </w:t>
            </w:r>
          </w:p>
          <w:p w14:paraId="77E74FA6" w14:textId="415F15A8" w:rsidR="00AB6E6E" w:rsidRDefault="00AB6E6E" w:rsidP="00AB6E6E">
            <w:pPr>
              <w:rPr>
                <w:rFonts w:ascii="Arial" w:hAnsi="Arial" w:cs="Arial"/>
                <w:sz w:val="22"/>
                <w:szCs w:val="22"/>
              </w:rPr>
            </w:pPr>
            <w:r w:rsidRPr="00AB6E6E">
              <w:rPr>
                <w:rFonts w:ascii="Arial" w:hAnsi="Arial" w:cs="Arial"/>
                <w:sz w:val="22"/>
                <w:szCs w:val="22"/>
              </w:rPr>
              <w:t>• Strengthens the city's long-term transport resilience and digital connectivity.</w:t>
            </w:r>
          </w:p>
        </w:tc>
      </w:tr>
    </w:tbl>
    <w:p w14:paraId="1217EA45" w14:textId="200CDC43" w:rsidR="00030B79" w:rsidRPr="00390130" w:rsidRDefault="00390130" w:rsidP="00804D4E">
      <w:pPr>
        <w:rPr>
          <w:rFonts w:ascii="Arial" w:hAnsi="Arial" w:cs="Arial"/>
          <w:b/>
          <w:bCs/>
          <w:sz w:val="22"/>
          <w:szCs w:val="22"/>
        </w:rPr>
      </w:pPr>
      <w:r w:rsidRPr="00390130">
        <w:rPr>
          <w:rFonts w:ascii="Arial" w:hAnsi="Arial" w:cs="Arial"/>
          <w:b/>
          <w:bCs/>
          <w:sz w:val="22"/>
          <w:szCs w:val="22"/>
        </w:rPr>
        <w:lastRenderedPageBreak/>
        <w:t>Stake holders</w:t>
      </w:r>
    </w:p>
    <w:p w14:paraId="2EBC8DA3" w14:textId="7BB91515" w:rsidR="00390130" w:rsidRPr="00B12282" w:rsidRDefault="00390130" w:rsidP="00390130">
      <w:pPr>
        <w:rPr>
          <w:rFonts w:ascii="Arial" w:hAnsi="Arial" w:cs="Arial"/>
          <w:sz w:val="22"/>
          <w:szCs w:val="22"/>
        </w:rPr>
      </w:pPr>
      <w:r w:rsidRPr="00B12282">
        <w:rPr>
          <w:rFonts w:ascii="Arial" w:hAnsi="Arial" w:cs="Arial"/>
          <w:sz w:val="22"/>
          <w:szCs w:val="22"/>
        </w:rPr>
        <w:t>stakeholder</w:t>
      </w:r>
      <w:r w:rsidRPr="00B12282">
        <w:rPr>
          <w:rFonts w:ascii="Arial" w:hAnsi="Arial" w:cs="Arial"/>
          <w:sz w:val="22"/>
          <w:szCs w:val="22"/>
        </w:rPr>
        <w:t xml:space="preserve"> management is a critical </w:t>
      </w:r>
      <w:r w:rsidRPr="00B12282">
        <w:rPr>
          <w:rFonts w:ascii="Arial" w:hAnsi="Arial" w:cs="Arial"/>
          <w:sz w:val="22"/>
          <w:szCs w:val="22"/>
        </w:rPr>
        <w:t>part</w:t>
      </w:r>
      <w:r w:rsidRPr="00B12282">
        <w:rPr>
          <w:rFonts w:ascii="Arial" w:hAnsi="Arial" w:cs="Arial"/>
          <w:sz w:val="22"/>
          <w:szCs w:val="22"/>
        </w:rPr>
        <w:t xml:space="preserve"> of successful project management because infrastructure projects involve a wide range of individuals and organisations with different levels of interest, influence and expectations. Effective stakeholder engagement helps build trust, minimise resistance, improve communication and support informed decision-making throughout the project lifecycle. Early consultation and continuous communication are essential to ensure that the redevelopment of the central transport hub meets operational, environmental and community needs</w:t>
      </w:r>
      <w:r w:rsidR="00B12282" w:rsidRPr="00B12282">
        <w:rPr>
          <w:rFonts w:ascii="Arial" w:hAnsi="Arial" w:cs="Arial"/>
          <w:sz w:val="22"/>
          <w:szCs w:val="22"/>
        </w:rPr>
        <w:t xml:space="preserve"> and standards</w:t>
      </w:r>
      <w:r w:rsidRPr="00B12282">
        <w:rPr>
          <w:rFonts w:ascii="Arial" w:hAnsi="Arial" w:cs="Arial"/>
          <w:sz w:val="22"/>
          <w:szCs w:val="22"/>
        </w:rPr>
        <w:t>.</w:t>
      </w:r>
    </w:p>
    <w:p w14:paraId="12925F63" w14:textId="5962ED91" w:rsidR="00390130" w:rsidRPr="00B12282" w:rsidRDefault="00390130" w:rsidP="00390130">
      <w:pPr>
        <w:rPr>
          <w:rFonts w:ascii="Arial" w:hAnsi="Arial" w:cs="Arial"/>
          <w:sz w:val="22"/>
          <w:szCs w:val="22"/>
        </w:rPr>
      </w:pPr>
      <w:r w:rsidRPr="00B12282">
        <w:rPr>
          <w:rFonts w:ascii="Arial" w:hAnsi="Arial" w:cs="Arial"/>
          <w:sz w:val="22"/>
          <w:szCs w:val="22"/>
        </w:rPr>
        <w:t xml:space="preserve">The primary stakeholder is the local authority, which acts as the project sponsor by providing funding, approving major decisions and ensuring that the project aligns with local transport </w:t>
      </w:r>
      <w:r w:rsidR="00B12282" w:rsidRPr="00B12282">
        <w:rPr>
          <w:rFonts w:ascii="Arial" w:hAnsi="Arial" w:cs="Arial"/>
          <w:sz w:val="22"/>
          <w:szCs w:val="22"/>
        </w:rPr>
        <w:t>procedures</w:t>
      </w:r>
      <w:r w:rsidRPr="00B12282">
        <w:rPr>
          <w:rFonts w:ascii="Arial" w:hAnsi="Arial" w:cs="Arial"/>
          <w:sz w:val="22"/>
          <w:szCs w:val="22"/>
        </w:rPr>
        <w:t xml:space="preserve"> and economic development objectives. Due to its high level of influence and interest, regular progress reports, governance meetings and financial reviews will be conducted throughout the project.</w:t>
      </w:r>
    </w:p>
    <w:p w14:paraId="13EB158A" w14:textId="77777777" w:rsidR="00390130" w:rsidRPr="00B12282" w:rsidRDefault="00390130" w:rsidP="00390130">
      <w:pPr>
        <w:rPr>
          <w:rFonts w:ascii="Arial" w:hAnsi="Arial" w:cs="Arial"/>
          <w:sz w:val="22"/>
          <w:szCs w:val="22"/>
        </w:rPr>
      </w:pPr>
      <w:r w:rsidRPr="00B12282">
        <w:rPr>
          <w:rFonts w:ascii="Arial" w:hAnsi="Arial" w:cs="Arial"/>
          <w:sz w:val="22"/>
          <w:szCs w:val="22"/>
        </w:rPr>
        <w:t>The project manager and project team are responsible for planning, coordinating and controlling all project activities. Their role includes managing project scope, schedule, cost, quality, resources, procurement and risk while ensuring effective communication between stakeholders.</w:t>
      </w:r>
    </w:p>
    <w:p w14:paraId="4A45AF3F" w14:textId="77777777" w:rsidR="00390130" w:rsidRPr="00B12282" w:rsidRDefault="00390130" w:rsidP="00390130">
      <w:pPr>
        <w:rPr>
          <w:rFonts w:ascii="Arial" w:hAnsi="Arial" w:cs="Arial"/>
          <w:sz w:val="22"/>
          <w:szCs w:val="22"/>
        </w:rPr>
      </w:pPr>
      <w:r w:rsidRPr="00B12282">
        <w:rPr>
          <w:rFonts w:ascii="Arial" w:hAnsi="Arial" w:cs="Arial"/>
          <w:sz w:val="22"/>
          <w:szCs w:val="22"/>
        </w:rPr>
        <w:t>Architects, engineers and construction contractors are responsible for designing and constructing the new transport hub in accordance with UK building regulations, health and safety legislation and sustainability requirements. Regular design reviews, progress meetings and quality inspections will help ensure that construction is completed safely and to the required standard.</w:t>
      </w:r>
    </w:p>
    <w:p w14:paraId="141BA646" w14:textId="77777777" w:rsidR="00390130" w:rsidRPr="00B12282" w:rsidRDefault="00390130" w:rsidP="00390130">
      <w:pPr>
        <w:rPr>
          <w:rFonts w:ascii="Arial" w:hAnsi="Arial" w:cs="Arial"/>
          <w:sz w:val="22"/>
          <w:szCs w:val="22"/>
        </w:rPr>
      </w:pPr>
      <w:r w:rsidRPr="00B12282">
        <w:rPr>
          <w:rFonts w:ascii="Arial" w:hAnsi="Arial" w:cs="Arial"/>
          <w:sz w:val="22"/>
          <w:szCs w:val="22"/>
        </w:rPr>
        <w:t>Transport operators, including rail, bus and freight companies, are key operational stakeholders. They will provide technical requirements relating to passenger capacity, logistics, scheduling and operational efficiency. Their involvement throughout the design and testing phases will help ensure that the completed hub meets operational needs and minimises disruption to transport services.</w:t>
      </w:r>
    </w:p>
    <w:p w14:paraId="40B75620" w14:textId="48256C37" w:rsidR="00390130" w:rsidRPr="00B12282" w:rsidRDefault="00390130" w:rsidP="00390130">
      <w:pPr>
        <w:rPr>
          <w:rFonts w:ascii="Arial" w:hAnsi="Arial" w:cs="Arial"/>
          <w:sz w:val="22"/>
          <w:szCs w:val="22"/>
        </w:rPr>
      </w:pPr>
      <w:r w:rsidRPr="00B12282">
        <w:rPr>
          <w:rFonts w:ascii="Arial" w:hAnsi="Arial" w:cs="Arial"/>
          <w:sz w:val="22"/>
          <w:szCs w:val="22"/>
        </w:rPr>
        <w:t xml:space="preserve">Passengers, </w:t>
      </w:r>
      <w:proofErr w:type="gramStart"/>
      <w:r w:rsidRPr="00B12282">
        <w:rPr>
          <w:rFonts w:ascii="Arial" w:hAnsi="Arial" w:cs="Arial"/>
          <w:sz w:val="22"/>
          <w:szCs w:val="22"/>
        </w:rPr>
        <w:t>local residents</w:t>
      </w:r>
      <w:proofErr w:type="gramEnd"/>
      <w:r w:rsidRPr="00B12282">
        <w:rPr>
          <w:rFonts w:ascii="Arial" w:hAnsi="Arial" w:cs="Arial"/>
          <w:sz w:val="22"/>
          <w:szCs w:val="22"/>
        </w:rPr>
        <w:t xml:space="preserve"> and businesses are important stakeholders because they are directly affected by both the construction process and the completed development. Public consultation events, community meetings, surveys and regular project updates will enable concerns to be addressed and encourage public support for the project.</w:t>
      </w:r>
    </w:p>
    <w:p w14:paraId="700F67E9" w14:textId="591B8825" w:rsidR="00030B79" w:rsidRDefault="00390130" w:rsidP="00390130">
      <w:pPr>
        <w:rPr>
          <w:rFonts w:ascii="Arial" w:hAnsi="Arial" w:cs="Arial"/>
          <w:sz w:val="22"/>
          <w:szCs w:val="22"/>
        </w:rPr>
      </w:pPr>
      <w:r w:rsidRPr="00B12282">
        <w:rPr>
          <w:rFonts w:ascii="Arial" w:hAnsi="Arial" w:cs="Arial"/>
          <w:sz w:val="22"/>
          <w:szCs w:val="22"/>
        </w:rPr>
        <w:t>Environmental agencies and planning authorities ensure that the redevelopment complies with environmental legislation, planning regulations and the UK’s net-zero commitments. Their approval is required before construction can begin, making them high-influence stakeholders throughout the project</w:t>
      </w:r>
      <w:r w:rsidR="00B12282">
        <w:rPr>
          <w:rFonts w:ascii="Arial" w:hAnsi="Arial" w:cs="Arial"/>
          <w:sz w:val="22"/>
          <w:szCs w:val="22"/>
        </w:rPr>
        <w:t>.</w:t>
      </w:r>
    </w:p>
    <w:p w14:paraId="6D87F7CD" w14:textId="77777777" w:rsidR="00B12282" w:rsidRDefault="00B12282" w:rsidP="00390130">
      <w:pPr>
        <w:rPr>
          <w:rFonts w:ascii="Arial" w:hAnsi="Arial" w:cs="Arial"/>
          <w:sz w:val="22"/>
          <w:szCs w:val="22"/>
        </w:rPr>
      </w:pPr>
    </w:p>
    <w:p w14:paraId="1E58497F" w14:textId="77777777" w:rsidR="00B12282" w:rsidRDefault="00B12282" w:rsidP="00390130">
      <w:pPr>
        <w:rPr>
          <w:rFonts w:ascii="Arial" w:hAnsi="Arial" w:cs="Arial"/>
          <w:sz w:val="22"/>
          <w:szCs w:val="22"/>
        </w:rPr>
      </w:pPr>
    </w:p>
    <w:p w14:paraId="56AB67CF" w14:textId="77777777" w:rsidR="00012FA8" w:rsidRPr="00012FA8" w:rsidRDefault="00012FA8" w:rsidP="00012FA8">
      <w:pPr>
        <w:rPr>
          <w:rFonts w:ascii="Arial" w:hAnsi="Arial" w:cs="Arial"/>
          <w:b/>
          <w:bCs/>
          <w:sz w:val="22"/>
          <w:szCs w:val="22"/>
        </w:rPr>
      </w:pPr>
      <w:r w:rsidRPr="00012FA8">
        <w:rPr>
          <w:rFonts w:ascii="Arial" w:hAnsi="Arial" w:cs="Arial"/>
          <w:b/>
          <w:bCs/>
          <w:sz w:val="22"/>
          <w:szCs w:val="22"/>
        </w:rPr>
        <w:lastRenderedPageBreak/>
        <w:t xml:space="preserve">Allocation of resources </w:t>
      </w:r>
    </w:p>
    <w:p w14:paraId="541BC6F7" w14:textId="46F240C4" w:rsidR="00012FA8" w:rsidRPr="00012FA8" w:rsidRDefault="00012FA8" w:rsidP="00012FA8">
      <w:pPr>
        <w:rPr>
          <w:rFonts w:ascii="Arial" w:hAnsi="Arial" w:cs="Arial"/>
          <w:sz w:val="22"/>
          <w:szCs w:val="22"/>
        </w:rPr>
      </w:pPr>
      <w:r w:rsidRPr="00012FA8">
        <w:rPr>
          <w:rFonts w:ascii="Arial" w:hAnsi="Arial" w:cs="Arial"/>
          <w:sz w:val="22"/>
          <w:szCs w:val="22"/>
        </w:rPr>
        <w:t>Effective resource allocation is essential to ensure that the redevelopment of the central transport hub is delivered efficiently, within budget and to the required quality standards. Resources must be carefully planned and managed throughout the project lifecycle to avoid delays, minimise costs and ensure that the project objectives are achieved. The project manager will monitor resource utilisation regularly to ensure that the right people, equipment and materials are available at the appropriate stages of the project.</w:t>
      </w:r>
    </w:p>
    <w:p w14:paraId="48ACDD1A" w14:textId="77777777" w:rsidR="00012FA8" w:rsidRPr="00012FA8" w:rsidRDefault="00012FA8" w:rsidP="00012FA8">
      <w:pPr>
        <w:rPr>
          <w:rFonts w:ascii="Arial" w:hAnsi="Arial" w:cs="Arial"/>
          <w:sz w:val="22"/>
          <w:szCs w:val="22"/>
        </w:rPr>
      </w:pPr>
    </w:p>
    <w:p w14:paraId="2AAB1373" w14:textId="77777777" w:rsidR="00012FA8" w:rsidRPr="00012FA8" w:rsidRDefault="00012FA8" w:rsidP="00012FA8">
      <w:pPr>
        <w:rPr>
          <w:rFonts w:ascii="Arial" w:hAnsi="Arial" w:cs="Arial"/>
          <w:sz w:val="22"/>
          <w:szCs w:val="22"/>
        </w:rPr>
      </w:pPr>
      <w:r w:rsidRPr="00012FA8">
        <w:rPr>
          <w:rFonts w:ascii="Arial" w:hAnsi="Arial" w:cs="Arial"/>
          <w:sz w:val="22"/>
          <w:szCs w:val="22"/>
        </w:rPr>
        <w:t>Human Resources</w:t>
      </w:r>
    </w:p>
    <w:p w14:paraId="0015F6ED" w14:textId="2AA92D03" w:rsidR="00012FA8" w:rsidRPr="00012FA8" w:rsidRDefault="00012FA8" w:rsidP="00012FA8">
      <w:pPr>
        <w:rPr>
          <w:rFonts w:ascii="Arial" w:hAnsi="Arial" w:cs="Arial"/>
          <w:sz w:val="22"/>
          <w:szCs w:val="22"/>
        </w:rPr>
      </w:pPr>
      <w:r w:rsidRPr="00012FA8">
        <w:rPr>
          <w:rFonts w:ascii="Arial" w:hAnsi="Arial" w:cs="Arial"/>
          <w:sz w:val="22"/>
          <w:szCs w:val="22"/>
        </w:rPr>
        <w:t>The project requires a team with specialist knowledge and skills. The project manager will oversee all project activities, supported by civil engineers, architects, structural engineers, environmental consultants, quantity surveyors, health and safety officers, IT specialists and construction contractors. Administrative staff will also support project documentation, procurement and stakeholder communication. Each team member will have clearly defined roles and responsibilities to improve accountability and project coordination.</w:t>
      </w:r>
    </w:p>
    <w:p w14:paraId="65AE94E6" w14:textId="77777777" w:rsidR="00012FA8" w:rsidRPr="00012FA8" w:rsidRDefault="00012FA8" w:rsidP="00012FA8">
      <w:pPr>
        <w:rPr>
          <w:rFonts w:ascii="Arial" w:hAnsi="Arial" w:cs="Arial"/>
          <w:sz w:val="22"/>
          <w:szCs w:val="22"/>
        </w:rPr>
      </w:pPr>
    </w:p>
    <w:p w14:paraId="75931B3D" w14:textId="77777777" w:rsidR="00012FA8" w:rsidRPr="00012FA8" w:rsidRDefault="00012FA8" w:rsidP="00012FA8">
      <w:pPr>
        <w:rPr>
          <w:rFonts w:ascii="Arial" w:hAnsi="Arial" w:cs="Arial"/>
          <w:sz w:val="22"/>
          <w:szCs w:val="22"/>
        </w:rPr>
      </w:pPr>
      <w:r w:rsidRPr="00012FA8">
        <w:rPr>
          <w:rFonts w:ascii="Arial" w:hAnsi="Arial" w:cs="Arial"/>
          <w:sz w:val="22"/>
          <w:szCs w:val="22"/>
        </w:rPr>
        <w:t>Financial Resources</w:t>
      </w:r>
    </w:p>
    <w:p w14:paraId="2788D8EA" w14:textId="77777777" w:rsidR="00012FA8" w:rsidRPr="00012FA8" w:rsidRDefault="00012FA8" w:rsidP="00012FA8">
      <w:pPr>
        <w:rPr>
          <w:rFonts w:ascii="Arial" w:hAnsi="Arial" w:cs="Arial"/>
          <w:sz w:val="22"/>
          <w:szCs w:val="22"/>
        </w:rPr>
      </w:pPr>
      <w:r w:rsidRPr="00012FA8">
        <w:rPr>
          <w:rFonts w:ascii="Arial" w:hAnsi="Arial" w:cs="Arial"/>
          <w:sz w:val="22"/>
          <w:szCs w:val="22"/>
        </w:rPr>
        <w:t>A project budget of approximately £250 million has been allocated to fund the redevelopment. The budget covers planning and design, demolition works, construction, procurement of materials, digital infrastructure, labour costs, contingency funding and project management activities. Financial performance will be monitored throughout the project using regular budget reviews and cost-control techniques to minimise the risk of overspending.</w:t>
      </w:r>
    </w:p>
    <w:p w14:paraId="47F65642" w14:textId="77777777" w:rsidR="00012FA8" w:rsidRPr="00012FA8" w:rsidRDefault="00012FA8" w:rsidP="00012FA8">
      <w:pPr>
        <w:rPr>
          <w:rFonts w:ascii="Arial" w:hAnsi="Arial" w:cs="Arial"/>
          <w:sz w:val="22"/>
          <w:szCs w:val="22"/>
        </w:rPr>
      </w:pPr>
    </w:p>
    <w:p w14:paraId="5058063B" w14:textId="77777777" w:rsidR="00012FA8" w:rsidRPr="00012FA8" w:rsidRDefault="00012FA8" w:rsidP="00012FA8">
      <w:pPr>
        <w:rPr>
          <w:rFonts w:ascii="Arial" w:hAnsi="Arial" w:cs="Arial"/>
          <w:sz w:val="22"/>
          <w:szCs w:val="22"/>
        </w:rPr>
      </w:pPr>
      <w:r w:rsidRPr="00012FA8">
        <w:rPr>
          <w:rFonts w:ascii="Arial" w:hAnsi="Arial" w:cs="Arial"/>
          <w:sz w:val="22"/>
          <w:szCs w:val="22"/>
        </w:rPr>
        <w:t>Physical Resources</w:t>
      </w:r>
    </w:p>
    <w:p w14:paraId="5BF3E09F" w14:textId="77777777" w:rsidR="00012FA8" w:rsidRPr="00012FA8" w:rsidRDefault="00012FA8" w:rsidP="00012FA8">
      <w:pPr>
        <w:rPr>
          <w:rFonts w:ascii="Arial" w:hAnsi="Arial" w:cs="Arial"/>
          <w:sz w:val="22"/>
          <w:szCs w:val="22"/>
        </w:rPr>
      </w:pPr>
      <w:r w:rsidRPr="00012FA8">
        <w:rPr>
          <w:rFonts w:ascii="Arial" w:hAnsi="Arial" w:cs="Arial"/>
          <w:sz w:val="22"/>
          <w:szCs w:val="22"/>
        </w:rPr>
        <w:t>A wide range of physical resources will be required, including construction machinery, cranes, excavators, lifting equipment, temporary site offices, safety equipment and building materials such as steel, concrete and sustainable construction products. Renewable energy technologies, digital ticketing equipment, CCTV systems and passenger information displays will also be installed as part of the redevelopment.</w:t>
      </w:r>
    </w:p>
    <w:p w14:paraId="35FD0FC6" w14:textId="77777777" w:rsidR="00012FA8" w:rsidRPr="00012FA8" w:rsidRDefault="00012FA8" w:rsidP="00012FA8">
      <w:pPr>
        <w:rPr>
          <w:rFonts w:ascii="Arial" w:hAnsi="Arial" w:cs="Arial"/>
          <w:sz w:val="22"/>
          <w:szCs w:val="22"/>
        </w:rPr>
      </w:pPr>
    </w:p>
    <w:p w14:paraId="4852FADE" w14:textId="77777777" w:rsidR="00012FA8" w:rsidRPr="00012FA8" w:rsidRDefault="00012FA8" w:rsidP="00012FA8">
      <w:pPr>
        <w:rPr>
          <w:rFonts w:ascii="Arial" w:hAnsi="Arial" w:cs="Arial"/>
          <w:sz w:val="22"/>
          <w:szCs w:val="22"/>
        </w:rPr>
      </w:pPr>
      <w:r w:rsidRPr="00012FA8">
        <w:rPr>
          <w:rFonts w:ascii="Arial" w:hAnsi="Arial" w:cs="Arial"/>
          <w:sz w:val="22"/>
          <w:szCs w:val="22"/>
        </w:rPr>
        <w:t>Technological Resources</w:t>
      </w:r>
    </w:p>
    <w:p w14:paraId="326EEB9E" w14:textId="77777777" w:rsidR="00012FA8" w:rsidRPr="00012FA8" w:rsidRDefault="00012FA8" w:rsidP="00012FA8">
      <w:pPr>
        <w:rPr>
          <w:rFonts w:ascii="Arial" w:hAnsi="Arial" w:cs="Arial"/>
          <w:sz w:val="22"/>
          <w:szCs w:val="22"/>
        </w:rPr>
      </w:pPr>
      <w:r w:rsidRPr="00012FA8">
        <w:rPr>
          <w:rFonts w:ascii="Arial" w:hAnsi="Arial" w:cs="Arial"/>
          <w:sz w:val="22"/>
          <w:szCs w:val="22"/>
        </w:rPr>
        <w:lastRenderedPageBreak/>
        <w:t>Modern technology will play a significant role in the successful delivery of the project. Project management software, such as Microsoft Project, will be used to monitor schedules, allocate resources and track progress. Building Information Modelling (BIM) will support collaborative design and construction, while digital communication platforms will improve information sharing between project stakeholders. Smart ticketing systems, real-time passenger information displays and traffic management technologies will be integrated into the completed transport hub to improve operational efficiency.</w:t>
      </w:r>
    </w:p>
    <w:p w14:paraId="6451E57C" w14:textId="77777777" w:rsidR="00012FA8" w:rsidRPr="00012FA8" w:rsidRDefault="00012FA8" w:rsidP="00012FA8">
      <w:pPr>
        <w:rPr>
          <w:rFonts w:ascii="Arial" w:hAnsi="Arial" w:cs="Arial"/>
          <w:sz w:val="22"/>
          <w:szCs w:val="22"/>
        </w:rPr>
      </w:pPr>
    </w:p>
    <w:p w14:paraId="34DDC520" w14:textId="77777777" w:rsidR="00012FA8" w:rsidRPr="00012FA8" w:rsidRDefault="00012FA8" w:rsidP="00012FA8">
      <w:pPr>
        <w:rPr>
          <w:rFonts w:ascii="Arial" w:hAnsi="Arial" w:cs="Arial"/>
          <w:sz w:val="22"/>
          <w:szCs w:val="22"/>
        </w:rPr>
      </w:pPr>
      <w:r w:rsidRPr="00012FA8">
        <w:rPr>
          <w:rFonts w:ascii="Arial" w:hAnsi="Arial" w:cs="Arial"/>
          <w:sz w:val="22"/>
          <w:szCs w:val="22"/>
        </w:rPr>
        <w:t>Resource Management Strategy</w:t>
      </w:r>
    </w:p>
    <w:p w14:paraId="2441B199" w14:textId="3AE038DD" w:rsidR="00B12282" w:rsidRPr="00012FA8" w:rsidRDefault="00012FA8" w:rsidP="00012FA8">
      <w:pPr>
        <w:rPr>
          <w:rFonts w:ascii="Arial" w:hAnsi="Arial" w:cs="Arial"/>
          <w:sz w:val="22"/>
          <w:szCs w:val="22"/>
        </w:rPr>
      </w:pPr>
      <w:r w:rsidRPr="00012FA8">
        <w:rPr>
          <w:rFonts w:ascii="Arial" w:hAnsi="Arial" w:cs="Arial"/>
          <w:sz w:val="22"/>
          <w:szCs w:val="22"/>
        </w:rPr>
        <w:t>To ensure resources are used effectively, the project manager will regularly review workforce capacity, procurement schedules and budget performance. Progress meetings will identify potential resource shortages and enable corrective action where necessary. A contingency reserve will also be maintained to respond to unexpected increases in material costs, labour shortages or project delays</w:t>
      </w:r>
    </w:p>
    <w:p w14:paraId="6DC592A8" w14:textId="77777777" w:rsidR="00012FA8" w:rsidRPr="00012FA8" w:rsidRDefault="00012FA8" w:rsidP="00012FA8">
      <w:pPr>
        <w:rPr>
          <w:rFonts w:ascii="Arial" w:hAnsi="Arial" w:cs="Arial"/>
          <w:sz w:val="22"/>
          <w:szCs w:val="22"/>
        </w:rPr>
      </w:pPr>
    </w:p>
    <w:p w14:paraId="1A640EF6" w14:textId="77777777" w:rsidR="00012FA8" w:rsidRPr="00012FA8" w:rsidRDefault="00012FA8" w:rsidP="00012FA8">
      <w:pPr>
        <w:rPr>
          <w:rFonts w:ascii="Arial" w:hAnsi="Arial" w:cs="Arial"/>
          <w:b/>
          <w:bCs/>
          <w:sz w:val="22"/>
          <w:szCs w:val="22"/>
        </w:rPr>
      </w:pPr>
    </w:p>
    <w:p w14:paraId="445A8EFE" w14:textId="77777777" w:rsidR="00012FA8" w:rsidRDefault="00012FA8" w:rsidP="00012FA8">
      <w:pPr>
        <w:rPr>
          <w:rFonts w:ascii="Arial" w:hAnsi="Arial" w:cs="Arial"/>
          <w:sz w:val="22"/>
          <w:szCs w:val="22"/>
        </w:rPr>
      </w:pPr>
      <w:r w:rsidRPr="00012FA8">
        <w:rPr>
          <w:rFonts w:ascii="Arial" w:hAnsi="Arial" w:cs="Arial"/>
          <w:b/>
          <w:bCs/>
          <w:sz w:val="22"/>
          <w:szCs w:val="22"/>
        </w:rPr>
        <w:t>Risk analysis</w:t>
      </w:r>
      <w:r w:rsidRPr="00012FA8">
        <w:rPr>
          <w:rFonts w:ascii="Arial" w:hAnsi="Arial" w:cs="Arial"/>
          <w:sz w:val="22"/>
          <w:szCs w:val="22"/>
        </w:rPr>
        <w:t xml:space="preserve"> </w:t>
      </w:r>
    </w:p>
    <w:p w14:paraId="7C764B4F" w14:textId="1A798E73" w:rsidR="00012FA8" w:rsidRPr="00012FA8" w:rsidRDefault="00012FA8" w:rsidP="00012FA8">
      <w:pPr>
        <w:rPr>
          <w:rFonts w:ascii="Arial" w:hAnsi="Arial" w:cs="Arial"/>
          <w:sz w:val="22"/>
          <w:szCs w:val="22"/>
        </w:rPr>
      </w:pPr>
      <w:r w:rsidRPr="00012FA8">
        <w:rPr>
          <w:rFonts w:ascii="Arial" w:hAnsi="Arial" w:cs="Arial"/>
          <w:sz w:val="22"/>
          <w:szCs w:val="22"/>
        </w:rPr>
        <w:t xml:space="preserve">is an essential component of project management as it enables the project team to identify potential threats that may affect the successful delivery of the redevelopment of the central transport hub. Every large infrastructure project </w:t>
      </w:r>
      <w:proofErr w:type="gramStart"/>
      <w:r w:rsidRPr="00012FA8">
        <w:rPr>
          <w:rFonts w:ascii="Arial" w:hAnsi="Arial" w:cs="Arial"/>
          <w:sz w:val="22"/>
          <w:szCs w:val="22"/>
        </w:rPr>
        <w:t>faces</w:t>
      </w:r>
      <w:proofErr w:type="gramEnd"/>
      <w:r w:rsidRPr="00012FA8">
        <w:rPr>
          <w:rFonts w:ascii="Arial" w:hAnsi="Arial" w:cs="Arial"/>
          <w:sz w:val="22"/>
          <w:szCs w:val="22"/>
        </w:rPr>
        <w:t xml:space="preserve"> uncertainty, and if risks are not managed </w:t>
      </w:r>
      <w:r w:rsidRPr="00012FA8">
        <w:rPr>
          <w:rFonts w:ascii="Arial" w:hAnsi="Arial" w:cs="Arial"/>
          <w:sz w:val="22"/>
          <w:szCs w:val="22"/>
        </w:rPr>
        <w:t>effectively,</w:t>
      </w:r>
      <w:r w:rsidRPr="00012FA8">
        <w:rPr>
          <w:rFonts w:ascii="Arial" w:hAnsi="Arial" w:cs="Arial"/>
          <w:sz w:val="22"/>
          <w:szCs w:val="22"/>
        </w:rPr>
        <w:t xml:space="preserve"> they can lead to delays, increased costs, reduced quality and stakeholder dissatisfaction. Conducting a thorough risk analysis allows the project manager to assess potential issues, implement mitigation strategies and improve decision-making throughout the project lifecycle.</w:t>
      </w:r>
    </w:p>
    <w:p w14:paraId="613403D8" w14:textId="77777777" w:rsidR="00012FA8" w:rsidRPr="00012FA8" w:rsidRDefault="00012FA8" w:rsidP="00012FA8">
      <w:pPr>
        <w:rPr>
          <w:rFonts w:ascii="Arial" w:hAnsi="Arial" w:cs="Arial"/>
          <w:sz w:val="22"/>
          <w:szCs w:val="22"/>
        </w:rPr>
      </w:pPr>
    </w:p>
    <w:p w14:paraId="23844FE9" w14:textId="77777777" w:rsidR="00012FA8" w:rsidRPr="00012FA8" w:rsidRDefault="00012FA8" w:rsidP="00012FA8">
      <w:pPr>
        <w:rPr>
          <w:rFonts w:ascii="Arial" w:hAnsi="Arial" w:cs="Arial"/>
          <w:sz w:val="22"/>
          <w:szCs w:val="22"/>
        </w:rPr>
      </w:pPr>
      <w:r w:rsidRPr="00012FA8">
        <w:rPr>
          <w:rFonts w:ascii="Arial" w:hAnsi="Arial" w:cs="Arial"/>
          <w:sz w:val="22"/>
          <w:szCs w:val="22"/>
        </w:rPr>
        <w:t>One of the most significant risks is construction delays. Adverse weather conditions, unforeseen ground conditions or shortages of skilled labour could extend the project schedule and increase costs. To reduce this risk, the project manager will develop a realistic programme with contingency time built into the schedule and closely monitor progress to identify any delays at an early stage.</w:t>
      </w:r>
    </w:p>
    <w:p w14:paraId="25FA5A57" w14:textId="77777777" w:rsidR="00012FA8" w:rsidRPr="00012FA8" w:rsidRDefault="00012FA8" w:rsidP="00012FA8">
      <w:pPr>
        <w:rPr>
          <w:rFonts w:ascii="Arial" w:hAnsi="Arial" w:cs="Arial"/>
          <w:sz w:val="22"/>
          <w:szCs w:val="22"/>
        </w:rPr>
      </w:pPr>
    </w:p>
    <w:p w14:paraId="10687408" w14:textId="77777777" w:rsidR="00012FA8" w:rsidRPr="00012FA8" w:rsidRDefault="00012FA8" w:rsidP="00012FA8">
      <w:pPr>
        <w:rPr>
          <w:rFonts w:ascii="Arial" w:hAnsi="Arial" w:cs="Arial"/>
          <w:sz w:val="22"/>
          <w:szCs w:val="22"/>
        </w:rPr>
      </w:pPr>
      <w:r w:rsidRPr="00012FA8">
        <w:rPr>
          <w:rFonts w:ascii="Arial" w:hAnsi="Arial" w:cs="Arial"/>
          <w:sz w:val="22"/>
          <w:szCs w:val="22"/>
        </w:rPr>
        <w:lastRenderedPageBreak/>
        <w:t>Another major risk is cost overruns resulting from inflation, rising material prices or unexpected construction expenses. As this is a large-scale public infrastructure project, effective budget monitoring and financial control will be essential. Regular cost reviews, competitive procurement processes and the use of contingency funds will help minimise the financial impact of unexpected events.</w:t>
      </w:r>
    </w:p>
    <w:p w14:paraId="123801C5" w14:textId="77777777" w:rsidR="00012FA8" w:rsidRPr="00012FA8" w:rsidRDefault="00012FA8" w:rsidP="00012FA8">
      <w:pPr>
        <w:rPr>
          <w:rFonts w:ascii="Arial" w:hAnsi="Arial" w:cs="Arial"/>
          <w:sz w:val="22"/>
          <w:szCs w:val="22"/>
        </w:rPr>
      </w:pPr>
    </w:p>
    <w:p w14:paraId="09A89226" w14:textId="77777777" w:rsidR="00012FA8" w:rsidRPr="00012FA8" w:rsidRDefault="00012FA8" w:rsidP="00012FA8">
      <w:pPr>
        <w:rPr>
          <w:rFonts w:ascii="Arial" w:hAnsi="Arial" w:cs="Arial"/>
          <w:sz w:val="22"/>
          <w:szCs w:val="22"/>
        </w:rPr>
      </w:pPr>
      <w:r w:rsidRPr="00012FA8">
        <w:rPr>
          <w:rFonts w:ascii="Arial" w:hAnsi="Arial" w:cs="Arial"/>
          <w:sz w:val="22"/>
          <w:szCs w:val="22"/>
        </w:rPr>
        <w:t>Supply chain disruption also presents a potential risk. Delays in receiving construction materials, equipment or digital technology could slow the redevelopment programme. To reduce this risk, the project team will work with multiple approved suppliers, order critical materials well in advance and regularly review supplier performance throughout the project.</w:t>
      </w:r>
    </w:p>
    <w:p w14:paraId="22FB7C65" w14:textId="77777777" w:rsidR="00012FA8" w:rsidRPr="00012FA8" w:rsidRDefault="00012FA8" w:rsidP="00012FA8">
      <w:pPr>
        <w:rPr>
          <w:rFonts w:ascii="Arial" w:hAnsi="Arial" w:cs="Arial"/>
          <w:sz w:val="22"/>
          <w:szCs w:val="22"/>
        </w:rPr>
      </w:pPr>
    </w:p>
    <w:p w14:paraId="24DFF833" w14:textId="77777777" w:rsidR="00012FA8" w:rsidRPr="00012FA8" w:rsidRDefault="00012FA8" w:rsidP="00012FA8">
      <w:pPr>
        <w:rPr>
          <w:rFonts w:ascii="Arial" w:hAnsi="Arial" w:cs="Arial"/>
          <w:sz w:val="22"/>
          <w:szCs w:val="22"/>
        </w:rPr>
      </w:pPr>
      <w:r w:rsidRPr="00012FA8">
        <w:rPr>
          <w:rFonts w:ascii="Arial" w:hAnsi="Arial" w:cs="Arial"/>
          <w:sz w:val="22"/>
          <w:szCs w:val="22"/>
        </w:rPr>
        <w:t>Regulatory and planning risks must also be considered. Delays in obtaining planning permission, environmental approvals or compliance with health and safety regulations could postpone construction activities. Early engagement with planning authorities and environmental agencies, together with thorough documentation, will help ensure that all legal requirements are met before construction begins.</w:t>
      </w:r>
    </w:p>
    <w:p w14:paraId="3F417746" w14:textId="77777777" w:rsidR="00012FA8" w:rsidRPr="00012FA8" w:rsidRDefault="00012FA8" w:rsidP="00012FA8">
      <w:pPr>
        <w:rPr>
          <w:rFonts w:ascii="Arial" w:hAnsi="Arial" w:cs="Arial"/>
          <w:sz w:val="22"/>
          <w:szCs w:val="22"/>
        </w:rPr>
      </w:pPr>
    </w:p>
    <w:p w14:paraId="4D897B7D" w14:textId="77777777" w:rsidR="00012FA8" w:rsidRPr="00012FA8" w:rsidRDefault="00012FA8" w:rsidP="00012FA8">
      <w:pPr>
        <w:rPr>
          <w:rFonts w:ascii="Arial" w:hAnsi="Arial" w:cs="Arial"/>
          <w:sz w:val="22"/>
          <w:szCs w:val="22"/>
        </w:rPr>
      </w:pPr>
      <w:r w:rsidRPr="00012FA8">
        <w:rPr>
          <w:rFonts w:ascii="Arial" w:hAnsi="Arial" w:cs="Arial"/>
          <w:sz w:val="22"/>
          <w:szCs w:val="22"/>
        </w:rPr>
        <w:t xml:space="preserve">Health and safety </w:t>
      </w:r>
      <w:proofErr w:type="gramStart"/>
      <w:r w:rsidRPr="00012FA8">
        <w:rPr>
          <w:rFonts w:ascii="Arial" w:hAnsi="Arial" w:cs="Arial"/>
          <w:sz w:val="22"/>
          <w:szCs w:val="22"/>
        </w:rPr>
        <w:t>is</w:t>
      </w:r>
      <w:proofErr w:type="gramEnd"/>
      <w:r w:rsidRPr="00012FA8">
        <w:rPr>
          <w:rFonts w:ascii="Arial" w:hAnsi="Arial" w:cs="Arial"/>
          <w:sz w:val="22"/>
          <w:szCs w:val="22"/>
        </w:rPr>
        <w:t xml:space="preserve"> another critical area of risk due to the complexity of construction activities and the number of workers involved. Failure to comply with health and safety legislation could result in accidents, legal action and project delays. The project manager will ensure that comprehensive health and safety procedures are implemented, regular site inspections are carried </w:t>
      </w:r>
      <w:proofErr w:type="gramStart"/>
      <w:r w:rsidRPr="00012FA8">
        <w:rPr>
          <w:rFonts w:ascii="Arial" w:hAnsi="Arial" w:cs="Arial"/>
          <w:sz w:val="22"/>
          <w:szCs w:val="22"/>
        </w:rPr>
        <w:t>out</w:t>
      </w:r>
      <w:proofErr w:type="gramEnd"/>
      <w:r w:rsidRPr="00012FA8">
        <w:rPr>
          <w:rFonts w:ascii="Arial" w:hAnsi="Arial" w:cs="Arial"/>
          <w:sz w:val="22"/>
          <w:szCs w:val="22"/>
        </w:rPr>
        <w:t xml:space="preserve"> and all personnel receive appropriate training.</w:t>
      </w:r>
    </w:p>
    <w:p w14:paraId="2E535A0E" w14:textId="77777777" w:rsidR="00012FA8" w:rsidRPr="00012FA8" w:rsidRDefault="00012FA8" w:rsidP="00012FA8">
      <w:pPr>
        <w:rPr>
          <w:rFonts w:ascii="Arial" w:hAnsi="Arial" w:cs="Arial"/>
          <w:sz w:val="22"/>
          <w:szCs w:val="22"/>
        </w:rPr>
      </w:pPr>
    </w:p>
    <w:p w14:paraId="4EB2974A" w14:textId="77777777" w:rsidR="00012FA8" w:rsidRPr="00012FA8" w:rsidRDefault="00012FA8" w:rsidP="00012FA8">
      <w:pPr>
        <w:rPr>
          <w:rFonts w:ascii="Arial" w:hAnsi="Arial" w:cs="Arial"/>
          <w:sz w:val="22"/>
          <w:szCs w:val="22"/>
        </w:rPr>
      </w:pPr>
      <w:r w:rsidRPr="00012FA8">
        <w:rPr>
          <w:rFonts w:ascii="Arial" w:hAnsi="Arial" w:cs="Arial"/>
          <w:sz w:val="22"/>
          <w:szCs w:val="22"/>
        </w:rPr>
        <w:t xml:space="preserve">Stakeholder opposition may also affect the project if </w:t>
      </w:r>
      <w:proofErr w:type="gramStart"/>
      <w:r w:rsidRPr="00012FA8">
        <w:rPr>
          <w:rFonts w:ascii="Arial" w:hAnsi="Arial" w:cs="Arial"/>
          <w:sz w:val="22"/>
          <w:szCs w:val="22"/>
        </w:rPr>
        <w:t>local residents</w:t>
      </w:r>
      <w:proofErr w:type="gramEnd"/>
      <w:r w:rsidRPr="00012FA8">
        <w:rPr>
          <w:rFonts w:ascii="Arial" w:hAnsi="Arial" w:cs="Arial"/>
          <w:sz w:val="22"/>
          <w:szCs w:val="22"/>
        </w:rPr>
        <w:t xml:space="preserve"> or businesses become concerned about disruption during construction. Maintaining regular communication, providing project updates and involving stakeholders in consultation activities will help build trust and reduce resistance to the redevelopment.</w:t>
      </w:r>
    </w:p>
    <w:p w14:paraId="3462C14F" w14:textId="77777777" w:rsidR="00012FA8" w:rsidRPr="00012FA8" w:rsidRDefault="00012FA8" w:rsidP="00012FA8">
      <w:pPr>
        <w:rPr>
          <w:rFonts w:ascii="Arial" w:hAnsi="Arial" w:cs="Arial"/>
          <w:sz w:val="22"/>
          <w:szCs w:val="22"/>
        </w:rPr>
      </w:pPr>
    </w:p>
    <w:p w14:paraId="2F9D2491" w14:textId="23999754" w:rsidR="00012FA8" w:rsidRPr="00012FA8" w:rsidRDefault="00012FA8" w:rsidP="00012FA8">
      <w:pPr>
        <w:rPr>
          <w:rFonts w:ascii="Arial" w:hAnsi="Arial" w:cs="Arial"/>
          <w:sz w:val="22"/>
          <w:szCs w:val="22"/>
        </w:rPr>
      </w:pPr>
      <w:r w:rsidRPr="00012FA8">
        <w:rPr>
          <w:rFonts w:ascii="Arial" w:hAnsi="Arial" w:cs="Arial"/>
          <w:sz w:val="22"/>
          <w:szCs w:val="22"/>
        </w:rPr>
        <w:t>Overall, effective risk analysis will enable the project team to anticipate potential challenges, respond proactively and minimise their impact on project performance. By continuously identifying, assessing and monitoring risks throughout the project lifecycle, the redevelopment of the central transport hub is more likely to be delivered safely, on time, within budget and in accordance with stakeholder expectations</w:t>
      </w:r>
      <w:r w:rsidRPr="00012FA8">
        <w:rPr>
          <w:rFonts w:ascii="Arial" w:hAnsi="Arial" w:cs="Arial"/>
          <w:sz w:val="22"/>
          <w:szCs w:val="22"/>
        </w:rPr>
        <w:t>.</w:t>
      </w:r>
    </w:p>
    <w:p w14:paraId="373F1F72" w14:textId="77777777" w:rsidR="00012FA8" w:rsidRPr="00012FA8" w:rsidRDefault="00012FA8" w:rsidP="00012FA8">
      <w:pPr>
        <w:rPr>
          <w:rFonts w:ascii="Arial" w:hAnsi="Arial" w:cs="Arial"/>
          <w:sz w:val="22"/>
          <w:szCs w:val="22"/>
        </w:rPr>
      </w:pPr>
    </w:p>
    <w:p w14:paraId="7DD7E7D7" w14:textId="77777777" w:rsidR="00012FA8" w:rsidRPr="00012FA8" w:rsidRDefault="00012FA8" w:rsidP="00012FA8">
      <w:pPr>
        <w:rPr>
          <w:rFonts w:ascii="Arial" w:hAnsi="Arial" w:cs="Arial"/>
          <w:sz w:val="22"/>
          <w:szCs w:val="22"/>
        </w:rPr>
      </w:pPr>
    </w:p>
    <w:p w14:paraId="175940B3" w14:textId="77777777" w:rsidR="00012FA8" w:rsidRPr="00012FA8" w:rsidRDefault="00012FA8" w:rsidP="00012FA8">
      <w:pPr>
        <w:rPr>
          <w:rFonts w:ascii="Arial" w:hAnsi="Arial" w:cs="Arial"/>
          <w:sz w:val="22"/>
          <w:szCs w:val="22"/>
        </w:rPr>
      </w:pPr>
    </w:p>
    <w:p w14:paraId="3BF135F3" w14:textId="465B1420" w:rsidR="00012FA8" w:rsidRPr="00012FA8" w:rsidRDefault="00012FA8" w:rsidP="00012FA8">
      <w:pPr>
        <w:rPr>
          <w:rFonts w:ascii="Arial" w:hAnsi="Arial" w:cs="Arial"/>
          <w:b/>
          <w:bCs/>
          <w:sz w:val="22"/>
          <w:szCs w:val="22"/>
        </w:rPr>
      </w:pPr>
      <w:r w:rsidRPr="00012FA8">
        <w:rPr>
          <w:rFonts w:ascii="Arial" w:hAnsi="Arial" w:cs="Arial"/>
          <w:b/>
          <w:bCs/>
          <w:sz w:val="22"/>
          <w:szCs w:val="22"/>
        </w:rPr>
        <w:t>Conclusion</w:t>
      </w:r>
    </w:p>
    <w:p w14:paraId="25357704" w14:textId="77777777" w:rsidR="00012FA8" w:rsidRPr="00012FA8" w:rsidRDefault="00012FA8" w:rsidP="00012FA8">
      <w:pPr>
        <w:rPr>
          <w:rFonts w:ascii="Arial" w:hAnsi="Arial" w:cs="Arial"/>
          <w:sz w:val="22"/>
          <w:szCs w:val="22"/>
        </w:rPr>
      </w:pPr>
      <w:r w:rsidRPr="00012FA8">
        <w:rPr>
          <w:rFonts w:ascii="Arial" w:hAnsi="Arial" w:cs="Arial"/>
          <w:sz w:val="22"/>
          <w:szCs w:val="22"/>
        </w:rPr>
        <w:t>This project management plan has demonstrated how effective project management principles and techniques can be applied to successfully deliver the redevelopment of the city’s central transport hub. The proposed project responds to the challenges created by the closure of the existing transport facility by providing a practical and sustainable solution that improves transport connectivity, enhances passenger safety and supports long-term economic growth.</w:t>
      </w:r>
    </w:p>
    <w:p w14:paraId="0F239D36" w14:textId="77777777" w:rsidR="00012FA8" w:rsidRPr="00012FA8" w:rsidRDefault="00012FA8" w:rsidP="00012FA8">
      <w:pPr>
        <w:rPr>
          <w:rFonts w:ascii="Arial" w:hAnsi="Arial" w:cs="Arial"/>
          <w:sz w:val="22"/>
          <w:szCs w:val="22"/>
        </w:rPr>
      </w:pPr>
    </w:p>
    <w:p w14:paraId="6452E267" w14:textId="77777777" w:rsidR="00012FA8" w:rsidRPr="00012FA8" w:rsidRDefault="00012FA8" w:rsidP="00012FA8">
      <w:pPr>
        <w:rPr>
          <w:rFonts w:ascii="Arial" w:hAnsi="Arial" w:cs="Arial"/>
          <w:sz w:val="22"/>
          <w:szCs w:val="22"/>
        </w:rPr>
      </w:pPr>
      <w:r w:rsidRPr="00012FA8">
        <w:rPr>
          <w:rFonts w:ascii="Arial" w:hAnsi="Arial" w:cs="Arial"/>
          <w:sz w:val="22"/>
          <w:szCs w:val="22"/>
        </w:rPr>
        <w:t>Throughout the report, key project management tools have been applied to support successful project delivery. The project scope established clear objectives and boundaries, while the Work Breakdown Structure (WBS) divided the project into manageable phases to improve planning and coordination. The Gantt chart provided a realistic project schedule, enabling activities to be monitored and completed within the planned timeframe. Stakeholder analysis highlighted the importance of engaging with local authorities, contractors, transport operators, businesses and the local community to ensure that stakeholder expectations are understood and managed effectively. Resource allocation demonstrated how financial, human, physical and technological resources would be utilised efficiently, and the risk analysis identified potential threats together with appropriate mitigation strategies to reduce their impact on project performance.</w:t>
      </w:r>
    </w:p>
    <w:p w14:paraId="5AC475B0" w14:textId="77777777" w:rsidR="00012FA8" w:rsidRPr="00012FA8" w:rsidRDefault="00012FA8" w:rsidP="00012FA8">
      <w:pPr>
        <w:rPr>
          <w:rFonts w:ascii="Arial" w:hAnsi="Arial" w:cs="Arial"/>
          <w:sz w:val="22"/>
          <w:szCs w:val="22"/>
        </w:rPr>
      </w:pPr>
    </w:p>
    <w:p w14:paraId="3DE3CCD6" w14:textId="77777777" w:rsidR="00012FA8" w:rsidRPr="00012FA8" w:rsidRDefault="00012FA8" w:rsidP="00012FA8">
      <w:pPr>
        <w:rPr>
          <w:rFonts w:ascii="Arial" w:hAnsi="Arial" w:cs="Arial"/>
          <w:sz w:val="22"/>
          <w:szCs w:val="22"/>
        </w:rPr>
      </w:pPr>
      <w:r w:rsidRPr="00012FA8">
        <w:rPr>
          <w:rFonts w:ascii="Arial" w:hAnsi="Arial" w:cs="Arial"/>
          <w:sz w:val="22"/>
          <w:szCs w:val="22"/>
        </w:rPr>
        <w:t>The redevelopment of the transport hub will deliver significant strategic benefits, including improved accessibility, enhanced passenger experience, increased transport efficiency and greater environmental sustainability through the integration of digital technologies and low-carbon infrastructure. In addition, the project supports national transport policies and the UK’s commitment to achieving net-zero carbon emissions while creating opportunities for economic regeneration and job creation within the local area.</w:t>
      </w:r>
    </w:p>
    <w:p w14:paraId="6735F6CC" w14:textId="77777777" w:rsidR="00012FA8" w:rsidRPr="00012FA8" w:rsidRDefault="00012FA8" w:rsidP="00012FA8">
      <w:pPr>
        <w:rPr>
          <w:rFonts w:ascii="Arial" w:hAnsi="Arial" w:cs="Arial"/>
          <w:sz w:val="22"/>
          <w:szCs w:val="22"/>
        </w:rPr>
      </w:pPr>
    </w:p>
    <w:p w14:paraId="1C49CDC6" w14:textId="77777777" w:rsidR="00012FA8" w:rsidRPr="00012FA8" w:rsidRDefault="00012FA8" w:rsidP="00012FA8">
      <w:pPr>
        <w:rPr>
          <w:rFonts w:ascii="Arial" w:hAnsi="Arial" w:cs="Arial"/>
          <w:sz w:val="22"/>
          <w:szCs w:val="22"/>
        </w:rPr>
      </w:pPr>
      <w:r w:rsidRPr="00012FA8">
        <w:rPr>
          <w:rFonts w:ascii="Arial" w:hAnsi="Arial" w:cs="Arial"/>
          <w:sz w:val="22"/>
          <w:szCs w:val="22"/>
        </w:rPr>
        <w:t xml:space="preserve">In conclusion, the successful delivery of this project will depend on effective planning, strong leadership, continuous stakeholder engagement and proactive risk management. By applying recognised project management approaches throughout the project lifecycle, the redevelopment </w:t>
      </w:r>
      <w:r w:rsidRPr="00012FA8">
        <w:rPr>
          <w:rFonts w:ascii="Arial" w:hAnsi="Arial" w:cs="Arial"/>
          <w:sz w:val="22"/>
          <w:szCs w:val="22"/>
        </w:rPr>
        <w:lastRenderedPageBreak/>
        <w:t>can be delivered safely, within budget and to the required quality standards. Ultimately, the completed transport hub will provide a modern, resilient and inclusive transport gateway that meets the current and future needs of passengers, businesses and the wider community.</w:t>
      </w:r>
    </w:p>
    <w:p w14:paraId="51AA1DE7" w14:textId="77777777" w:rsidR="00012FA8" w:rsidRPr="00012FA8" w:rsidRDefault="00012FA8" w:rsidP="00012FA8">
      <w:pPr>
        <w:rPr>
          <w:rFonts w:ascii="Arial" w:hAnsi="Arial" w:cs="Arial"/>
          <w:sz w:val="22"/>
          <w:szCs w:val="22"/>
        </w:rPr>
      </w:pPr>
    </w:p>
    <w:p w14:paraId="69309C17" w14:textId="77777777" w:rsidR="00012FA8" w:rsidRPr="00012FA8" w:rsidRDefault="00012FA8" w:rsidP="00012FA8">
      <w:pPr>
        <w:rPr>
          <w:rFonts w:ascii="Arial" w:hAnsi="Arial" w:cs="Arial"/>
          <w:sz w:val="22"/>
          <w:szCs w:val="22"/>
        </w:rPr>
      </w:pPr>
    </w:p>
    <w:p w14:paraId="78D30ECD" w14:textId="435BF6DC" w:rsidR="00012FA8" w:rsidRPr="00012FA8" w:rsidRDefault="00012FA8" w:rsidP="00012FA8">
      <w:pPr>
        <w:rPr>
          <w:rFonts w:ascii="Arial" w:hAnsi="Arial" w:cs="Arial"/>
          <w:b/>
          <w:bCs/>
          <w:sz w:val="22"/>
          <w:szCs w:val="22"/>
        </w:rPr>
      </w:pPr>
      <w:r w:rsidRPr="00012FA8">
        <w:rPr>
          <w:rFonts w:ascii="Arial" w:hAnsi="Arial" w:cs="Arial"/>
          <w:b/>
          <w:bCs/>
          <w:sz w:val="22"/>
          <w:szCs w:val="22"/>
        </w:rPr>
        <w:t xml:space="preserve">REFERENCES </w:t>
      </w:r>
    </w:p>
    <w:p w14:paraId="19DDBB0F" w14:textId="77777777" w:rsidR="00012FA8" w:rsidRPr="00012FA8" w:rsidRDefault="00012FA8" w:rsidP="00012FA8">
      <w:pPr>
        <w:rPr>
          <w:rFonts w:ascii="Arial" w:hAnsi="Arial" w:cs="Arial"/>
          <w:sz w:val="22"/>
          <w:szCs w:val="22"/>
        </w:rPr>
      </w:pPr>
    </w:p>
    <w:p w14:paraId="57804817" w14:textId="7160583A" w:rsidR="00012FA8" w:rsidRPr="00012FA8" w:rsidRDefault="00012FA8" w:rsidP="00012FA8">
      <w:pPr>
        <w:rPr>
          <w:rFonts w:ascii="Arial" w:hAnsi="Arial" w:cs="Arial"/>
          <w:sz w:val="22"/>
          <w:szCs w:val="22"/>
        </w:rPr>
      </w:pPr>
      <w:r w:rsidRPr="00012FA8">
        <w:rPr>
          <w:rFonts w:ascii="Arial" w:hAnsi="Arial" w:cs="Arial"/>
          <w:sz w:val="22"/>
          <w:szCs w:val="22"/>
        </w:rPr>
        <w:t xml:space="preserve">Burke, R. (2023) Project Management: Planning and Control Techniques. 7th </w:t>
      </w:r>
      <w:proofErr w:type="spellStart"/>
      <w:r w:rsidRPr="00012FA8">
        <w:rPr>
          <w:rFonts w:ascii="Arial" w:hAnsi="Arial" w:cs="Arial"/>
          <w:sz w:val="22"/>
          <w:szCs w:val="22"/>
        </w:rPr>
        <w:t>edn</w:t>
      </w:r>
      <w:proofErr w:type="spellEnd"/>
      <w:r w:rsidRPr="00012FA8">
        <w:rPr>
          <w:rFonts w:ascii="Arial" w:hAnsi="Arial" w:cs="Arial"/>
          <w:sz w:val="22"/>
          <w:szCs w:val="22"/>
        </w:rPr>
        <w:t>. Chichester: Wiley.</w:t>
      </w:r>
    </w:p>
    <w:p w14:paraId="7F8C8CC7" w14:textId="6C404F8A" w:rsidR="00012FA8" w:rsidRPr="00012FA8" w:rsidRDefault="00012FA8" w:rsidP="00012FA8">
      <w:pPr>
        <w:rPr>
          <w:rFonts w:ascii="Arial" w:hAnsi="Arial" w:cs="Arial"/>
          <w:sz w:val="22"/>
          <w:szCs w:val="22"/>
        </w:rPr>
      </w:pPr>
      <w:proofErr w:type="spellStart"/>
      <w:r w:rsidRPr="00012FA8">
        <w:rPr>
          <w:rFonts w:ascii="Arial" w:hAnsi="Arial" w:cs="Arial"/>
          <w:sz w:val="22"/>
          <w:szCs w:val="22"/>
        </w:rPr>
        <w:t>Cleden</w:t>
      </w:r>
      <w:proofErr w:type="spellEnd"/>
      <w:r w:rsidRPr="00012FA8">
        <w:rPr>
          <w:rFonts w:ascii="Arial" w:hAnsi="Arial" w:cs="Arial"/>
          <w:sz w:val="22"/>
          <w:szCs w:val="22"/>
        </w:rPr>
        <w:t xml:space="preserve">, D. (2020) Managing Project Uncertainty. 3rd </w:t>
      </w:r>
      <w:proofErr w:type="spellStart"/>
      <w:r w:rsidRPr="00012FA8">
        <w:rPr>
          <w:rFonts w:ascii="Arial" w:hAnsi="Arial" w:cs="Arial"/>
          <w:sz w:val="22"/>
          <w:szCs w:val="22"/>
        </w:rPr>
        <w:t>edn</w:t>
      </w:r>
      <w:proofErr w:type="spellEnd"/>
      <w:r w:rsidRPr="00012FA8">
        <w:rPr>
          <w:rFonts w:ascii="Arial" w:hAnsi="Arial" w:cs="Arial"/>
          <w:sz w:val="22"/>
          <w:szCs w:val="22"/>
        </w:rPr>
        <w:t>. London: Routledge.</w:t>
      </w:r>
    </w:p>
    <w:p w14:paraId="2EF52DE3" w14:textId="2D3C8A89" w:rsidR="00012FA8" w:rsidRPr="00012FA8" w:rsidRDefault="00012FA8" w:rsidP="00012FA8">
      <w:pPr>
        <w:rPr>
          <w:rFonts w:ascii="Arial" w:hAnsi="Arial" w:cs="Arial"/>
          <w:sz w:val="22"/>
          <w:szCs w:val="22"/>
        </w:rPr>
      </w:pPr>
      <w:r w:rsidRPr="00012FA8">
        <w:rPr>
          <w:rFonts w:ascii="Arial" w:hAnsi="Arial" w:cs="Arial"/>
          <w:sz w:val="22"/>
          <w:szCs w:val="22"/>
        </w:rPr>
        <w:t xml:space="preserve">Kerzner, H. (2022) Project Management: A Systems Approach to Planning, Scheduling, and Controlling. 13th </w:t>
      </w:r>
      <w:proofErr w:type="spellStart"/>
      <w:r w:rsidRPr="00012FA8">
        <w:rPr>
          <w:rFonts w:ascii="Arial" w:hAnsi="Arial" w:cs="Arial"/>
          <w:sz w:val="22"/>
          <w:szCs w:val="22"/>
        </w:rPr>
        <w:t>edn</w:t>
      </w:r>
      <w:proofErr w:type="spellEnd"/>
      <w:r w:rsidRPr="00012FA8">
        <w:rPr>
          <w:rFonts w:ascii="Arial" w:hAnsi="Arial" w:cs="Arial"/>
          <w:sz w:val="22"/>
          <w:szCs w:val="22"/>
        </w:rPr>
        <w:t>. Hoboken, NJ: Wiley.</w:t>
      </w:r>
    </w:p>
    <w:p w14:paraId="645396ED" w14:textId="7AB08AB6" w:rsidR="00012FA8" w:rsidRPr="00012FA8" w:rsidRDefault="00012FA8" w:rsidP="00012FA8">
      <w:pPr>
        <w:rPr>
          <w:rFonts w:ascii="Arial" w:hAnsi="Arial" w:cs="Arial"/>
          <w:sz w:val="22"/>
          <w:szCs w:val="22"/>
        </w:rPr>
      </w:pPr>
      <w:r w:rsidRPr="00012FA8">
        <w:rPr>
          <w:rFonts w:ascii="Arial" w:hAnsi="Arial" w:cs="Arial"/>
          <w:sz w:val="22"/>
          <w:szCs w:val="22"/>
        </w:rPr>
        <w:t xml:space="preserve">Larson, E.W. and Gray, C.F. (2021) Project Management: The Managerial Process. 8th </w:t>
      </w:r>
      <w:proofErr w:type="spellStart"/>
      <w:r w:rsidRPr="00012FA8">
        <w:rPr>
          <w:rFonts w:ascii="Arial" w:hAnsi="Arial" w:cs="Arial"/>
          <w:sz w:val="22"/>
          <w:szCs w:val="22"/>
        </w:rPr>
        <w:t>edn</w:t>
      </w:r>
      <w:proofErr w:type="spellEnd"/>
      <w:r w:rsidRPr="00012FA8">
        <w:rPr>
          <w:rFonts w:ascii="Arial" w:hAnsi="Arial" w:cs="Arial"/>
          <w:sz w:val="22"/>
          <w:szCs w:val="22"/>
        </w:rPr>
        <w:t>. New York: McGraw-Hill</w:t>
      </w:r>
    </w:p>
    <w:p w14:paraId="1455F9A8" w14:textId="37DC630D" w:rsidR="00012FA8" w:rsidRPr="00012FA8" w:rsidRDefault="00012FA8" w:rsidP="00012FA8">
      <w:pPr>
        <w:rPr>
          <w:rFonts w:ascii="Arial" w:hAnsi="Arial" w:cs="Arial"/>
          <w:sz w:val="22"/>
          <w:szCs w:val="22"/>
        </w:rPr>
      </w:pPr>
      <w:r w:rsidRPr="00012FA8">
        <w:rPr>
          <w:rFonts w:ascii="Arial" w:hAnsi="Arial" w:cs="Arial"/>
          <w:sz w:val="22"/>
          <w:szCs w:val="22"/>
        </w:rPr>
        <w:t xml:space="preserve">Lock, D. (2020) Project Management. 11th </w:t>
      </w:r>
      <w:proofErr w:type="spellStart"/>
      <w:r w:rsidRPr="00012FA8">
        <w:rPr>
          <w:rFonts w:ascii="Arial" w:hAnsi="Arial" w:cs="Arial"/>
          <w:sz w:val="22"/>
          <w:szCs w:val="22"/>
        </w:rPr>
        <w:t>edn</w:t>
      </w:r>
      <w:proofErr w:type="spellEnd"/>
      <w:r w:rsidRPr="00012FA8">
        <w:rPr>
          <w:rFonts w:ascii="Arial" w:hAnsi="Arial" w:cs="Arial"/>
          <w:sz w:val="22"/>
          <w:szCs w:val="22"/>
        </w:rPr>
        <w:t>. London: Routledge.</w:t>
      </w:r>
    </w:p>
    <w:p w14:paraId="504F98B0" w14:textId="19FE3825" w:rsidR="00012FA8" w:rsidRPr="00012FA8" w:rsidRDefault="00012FA8" w:rsidP="00012FA8">
      <w:pPr>
        <w:rPr>
          <w:rFonts w:ascii="Arial" w:hAnsi="Arial" w:cs="Arial"/>
          <w:sz w:val="22"/>
          <w:szCs w:val="22"/>
        </w:rPr>
      </w:pPr>
      <w:r w:rsidRPr="00012FA8">
        <w:rPr>
          <w:rFonts w:ascii="Arial" w:hAnsi="Arial" w:cs="Arial"/>
          <w:sz w:val="22"/>
          <w:szCs w:val="22"/>
        </w:rPr>
        <w:t xml:space="preserve">Meredith, J.R., Mantel, S.J. and Shafer, S.M. (2021) Project Management: A Managerial Approach. 10th </w:t>
      </w:r>
      <w:proofErr w:type="spellStart"/>
      <w:r w:rsidRPr="00012FA8">
        <w:rPr>
          <w:rFonts w:ascii="Arial" w:hAnsi="Arial" w:cs="Arial"/>
          <w:sz w:val="22"/>
          <w:szCs w:val="22"/>
        </w:rPr>
        <w:t>edn</w:t>
      </w:r>
      <w:proofErr w:type="spellEnd"/>
      <w:r w:rsidRPr="00012FA8">
        <w:rPr>
          <w:rFonts w:ascii="Arial" w:hAnsi="Arial" w:cs="Arial"/>
          <w:sz w:val="22"/>
          <w:szCs w:val="22"/>
        </w:rPr>
        <w:t>. Hoboken, NJ: Wiley.</w:t>
      </w:r>
    </w:p>
    <w:p w14:paraId="06B8D866" w14:textId="457E9971" w:rsidR="00012FA8" w:rsidRPr="00012FA8" w:rsidRDefault="00012FA8" w:rsidP="00012FA8">
      <w:pPr>
        <w:rPr>
          <w:rFonts w:ascii="Arial" w:hAnsi="Arial" w:cs="Arial"/>
          <w:sz w:val="22"/>
          <w:szCs w:val="22"/>
        </w:rPr>
      </w:pPr>
      <w:r w:rsidRPr="00012FA8">
        <w:rPr>
          <w:rFonts w:ascii="Arial" w:hAnsi="Arial" w:cs="Arial"/>
          <w:sz w:val="22"/>
          <w:szCs w:val="22"/>
        </w:rPr>
        <w:t xml:space="preserve">Project Management Institute (2021) A Guide to the Project Management Body of Knowledge (PMBOK® Guide). 7th </w:t>
      </w:r>
      <w:proofErr w:type="spellStart"/>
      <w:r w:rsidRPr="00012FA8">
        <w:rPr>
          <w:rFonts w:ascii="Arial" w:hAnsi="Arial" w:cs="Arial"/>
          <w:sz w:val="22"/>
          <w:szCs w:val="22"/>
        </w:rPr>
        <w:t>edn</w:t>
      </w:r>
      <w:proofErr w:type="spellEnd"/>
      <w:r w:rsidRPr="00012FA8">
        <w:rPr>
          <w:rFonts w:ascii="Arial" w:hAnsi="Arial" w:cs="Arial"/>
          <w:sz w:val="22"/>
          <w:szCs w:val="22"/>
        </w:rPr>
        <w:t>. Newtown Square, PA: PMI.</w:t>
      </w:r>
    </w:p>
    <w:p w14:paraId="7FE07302" w14:textId="7A8E3715" w:rsidR="00012FA8" w:rsidRPr="00012FA8" w:rsidRDefault="00012FA8" w:rsidP="00012FA8">
      <w:pPr>
        <w:rPr>
          <w:rFonts w:ascii="Arial" w:hAnsi="Arial" w:cs="Arial"/>
          <w:sz w:val="22"/>
          <w:szCs w:val="22"/>
        </w:rPr>
      </w:pPr>
      <w:r w:rsidRPr="00012FA8">
        <w:rPr>
          <w:rFonts w:ascii="Arial" w:hAnsi="Arial" w:cs="Arial"/>
          <w:sz w:val="22"/>
          <w:szCs w:val="22"/>
        </w:rPr>
        <w:t>United Nations (2015) Transforming Our World: The 2030 Agenda for Sustainable Development. New York: United Nations.</w:t>
      </w:r>
    </w:p>
    <w:p w14:paraId="528DD646" w14:textId="4F2397F6" w:rsidR="00012FA8" w:rsidRPr="00012FA8" w:rsidRDefault="00012FA8" w:rsidP="00012FA8">
      <w:pPr>
        <w:rPr>
          <w:rFonts w:ascii="Arial" w:hAnsi="Arial" w:cs="Arial"/>
          <w:sz w:val="22"/>
          <w:szCs w:val="22"/>
        </w:rPr>
      </w:pPr>
      <w:r w:rsidRPr="00012FA8">
        <w:rPr>
          <w:rFonts w:ascii="Arial" w:hAnsi="Arial" w:cs="Arial"/>
          <w:sz w:val="22"/>
          <w:szCs w:val="22"/>
        </w:rPr>
        <w:t>UK Government (2021) Net Zero Strategy: Build Back Greener. London: HM Government</w:t>
      </w:r>
    </w:p>
    <w:p w14:paraId="1E4C4D6B" w14:textId="3E850D34" w:rsidR="00012FA8" w:rsidRPr="00012FA8" w:rsidRDefault="00012FA8" w:rsidP="00012FA8">
      <w:pPr>
        <w:rPr>
          <w:rFonts w:ascii="Arial" w:hAnsi="Arial" w:cs="Arial"/>
          <w:sz w:val="22"/>
          <w:szCs w:val="22"/>
        </w:rPr>
      </w:pPr>
      <w:r w:rsidRPr="00012FA8">
        <w:rPr>
          <w:rFonts w:ascii="Arial" w:hAnsi="Arial" w:cs="Arial"/>
          <w:sz w:val="22"/>
          <w:szCs w:val="22"/>
        </w:rPr>
        <w:t>Department for Transport (2021) Decarbonising Transport: A Better, Greener Britain. London: Department for Transport.</w:t>
      </w:r>
    </w:p>
    <w:p w14:paraId="4CDD2A5A" w14:textId="535074F0" w:rsidR="00012FA8" w:rsidRPr="00012FA8" w:rsidRDefault="00012FA8" w:rsidP="00012FA8">
      <w:pPr>
        <w:rPr>
          <w:rFonts w:ascii="Arial" w:hAnsi="Arial" w:cs="Arial"/>
          <w:sz w:val="22"/>
          <w:szCs w:val="22"/>
        </w:rPr>
      </w:pPr>
      <w:r w:rsidRPr="00012FA8">
        <w:rPr>
          <w:rFonts w:ascii="Arial" w:hAnsi="Arial" w:cs="Arial"/>
          <w:sz w:val="22"/>
          <w:szCs w:val="22"/>
        </w:rPr>
        <w:t>Infrastructure and Projects Authority (2022) Project Delivery Functional Standard GOVS 002. London: Cabinet Office.</w:t>
      </w:r>
    </w:p>
    <w:p w14:paraId="572C6E43" w14:textId="0B1D13DE" w:rsidR="00012FA8" w:rsidRPr="00012FA8" w:rsidRDefault="00012FA8" w:rsidP="00012FA8">
      <w:pPr>
        <w:rPr>
          <w:rFonts w:ascii="Arial" w:hAnsi="Arial" w:cs="Arial"/>
          <w:sz w:val="22"/>
          <w:szCs w:val="22"/>
        </w:rPr>
      </w:pPr>
      <w:r w:rsidRPr="00012FA8">
        <w:rPr>
          <w:rFonts w:ascii="Arial" w:hAnsi="Arial" w:cs="Arial"/>
          <w:sz w:val="22"/>
          <w:szCs w:val="22"/>
        </w:rPr>
        <w:t>Health and Safety Executive (2023) Managing Health and Safety in Construction. Sudbury: HSE.</w:t>
      </w:r>
    </w:p>
    <w:p w14:paraId="5E8EF7B3" w14:textId="77777777" w:rsidR="00012FA8" w:rsidRPr="00012FA8" w:rsidRDefault="00012FA8" w:rsidP="00012FA8">
      <w:pPr>
        <w:rPr>
          <w:rFonts w:ascii="Arial" w:hAnsi="Arial" w:cs="Arial"/>
          <w:sz w:val="22"/>
          <w:szCs w:val="22"/>
        </w:rPr>
      </w:pPr>
      <w:r w:rsidRPr="00012FA8">
        <w:rPr>
          <w:rFonts w:ascii="Arial" w:hAnsi="Arial" w:cs="Arial"/>
          <w:sz w:val="22"/>
          <w:szCs w:val="22"/>
        </w:rPr>
        <w:t>Institution of Civil Engineers (2023) Civil Engineering and Sustainable Infrastructure Guidance. London: ICE.</w:t>
      </w:r>
    </w:p>
    <w:p w14:paraId="2DC1756E" w14:textId="77777777" w:rsidR="00012FA8" w:rsidRPr="00012FA8" w:rsidRDefault="00012FA8" w:rsidP="00012FA8">
      <w:pPr>
        <w:rPr>
          <w:rFonts w:ascii="Arial" w:hAnsi="Arial" w:cs="Arial"/>
          <w:sz w:val="22"/>
          <w:szCs w:val="22"/>
        </w:rPr>
      </w:pPr>
    </w:p>
    <w:p w14:paraId="742DEAAD" w14:textId="1F2F5A81" w:rsidR="00495A67" w:rsidRDefault="006E2DBA">
      <w:r>
        <w:rPr>
          <w:noProof/>
        </w:rPr>
        <w:lastRenderedPageBreak/>
        <mc:AlternateContent>
          <mc:Choice Requires="wps">
            <w:drawing>
              <wp:anchor distT="45720" distB="45720" distL="114300" distR="114300" simplePos="0" relativeHeight="251668480" behindDoc="0" locked="0" layoutInCell="1" allowOverlap="1" wp14:anchorId="1BC8F7E1" wp14:editId="1EC977C3">
                <wp:simplePos x="0" y="0"/>
                <wp:positionH relativeFrom="column">
                  <wp:posOffset>-311150</wp:posOffset>
                </wp:positionH>
                <wp:positionV relativeFrom="paragraph">
                  <wp:posOffset>1854200</wp:posOffset>
                </wp:positionV>
                <wp:extent cx="1587500" cy="482600"/>
                <wp:effectExtent l="0" t="0" r="12700" b="12700"/>
                <wp:wrapSquare wrapText="bothSides"/>
                <wp:docPr id="14293837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482600"/>
                        </a:xfrm>
                        <a:prstGeom prst="rect">
                          <a:avLst/>
                        </a:prstGeom>
                        <a:solidFill>
                          <a:srgbClr val="FFFFFF"/>
                        </a:solidFill>
                        <a:ln w="9525">
                          <a:solidFill>
                            <a:srgbClr val="000000"/>
                          </a:solidFill>
                          <a:miter lim="800000"/>
                          <a:headEnd/>
                          <a:tailEnd/>
                        </a:ln>
                      </wps:spPr>
                      <wps:txbx>
                        <w:txbxContent>
                          <w:p w14:paraId="759C9855" w14:textId="376EF948" w:rsidR="006E2DBA" w:rsidRDefault="006E2DB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C8F7E1" id="Text Box 2" o:spid="_x0000_s1030" type="#_x0000_t202" style="position:absolute;margin-left:-24.5pt;margin-top:146pt;width:125pt;height:3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">
                <v:textbox>
                  <w:txbxContent>
                    <w:p w14:paraId="759C9855" w14:textId="376EF948" w:rsidR="006E2DBA" w:rsidRDefault="006E2DBA"/>
                  </w:txbxContent>
                </v:textbox>
                <w10:wrap type="square"/>
              </v:shape>
            </w:pict>
          </mc:Fallback>
        </mc:AlternateContent>
      </w:r>
      <w:r w:rsidR="00583010">
        <w:rPr>
          <w:noProof/>
        </w:rPr>
        <mc:AlternateContent>
          <mc:Choice Requires="wps">
            <w:drawing>
              <wp:anchor distT="45720" distB="45720" distL="114300" distR="114300" simplePos="0" relativeHeight="251664384" behindDoc="0" locked="0" layoutInCell="1" allowOverlap="1" wp14:anchorId="4730D76D" wp14:editId="3D5F7E4D">
                <wp:simplePos x="0" y="0"/>
                <wp:positionH relativeFrom="column">
                  <wp:posOffset>3841750</wp:posOffset>
                </wp:positionH>
                <wp:positionV relativeFrom="paragraph">
                  <wp:posOffset>1885950</wp:posOffset>
                </wp:positionV>
                <wp:extent cx="1581150" cy="488950"/>
                <wp:effectExtent l="0" t="0" r="19050" b="25400"/>
                <wp:wrapSquare wrapText="bothSides"/>
                <wp:docPr id="13375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88950"/>
                        </a:xfrm>
                        <a:prstGeom prst="rect">
                          <a:avLst/>
                        </a:prstGeom>
                        <a:solidFill>
                          <a:srgbClr val="FFFFFF"/>
                        </a:solidFill>
                        <a:ln w="9525">
                          <a:solidFill>
                            <a:srgbClr val="000000"/>
                          </a:solidFill>
                          <a:miter lim="800000"/>
                          <a:headEnd/>
                          <a:tailEnd/>
                        </a:ln>
                      </wps:spPr>
                      <wps:txbx>
                        <w:txbxContent>
                          <w:p w14:paraId="4AB9C3DD" w14:textId="60CB5916" w:rsidR="009F3FDF" w:rsidRDefault="009F3F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0D76D" id="_x0000_s1031" type="#_x0000_t202" style="position:absolute;margin-left:302.5pt;margin-top:148.5pt;width:124.5pt;height:38.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">
                <v:textbox>
                  <w:txbxContent>
                    <w:p w14:paraId="4AB9C3DD" w14:textId="60CB5916" w:rsidR="009F3FDF" w:rsidRDefault="009F3FDF"/>
                  </w:txbxContent>
                </v:textbox>
                <w10:wrap type="square"/>
              </v:shape>
            </w:pict>
          </mc:Fallback>
        </mc:AlternateContent>
      </w:r>
      <w:r w:rsidR="0087185B">
        <w:rPr>
          <w:noProof/>
        </w:rPr>
        <mc:AlternateContent>
          <mc:Choice Requires="wps">
            <w:drawing>
              <wp:anchor distT="45720" distB="45720" distL="114300" distR="114300" simplePos="0" relativeHeight="251666432" behindDoc="0" locked="0" layoutInCell="1" allowOverlap="1" wp14:anchorId="4463A5CE" wp14:editId="421CD7CF">
                <wp:simplePos x="0" y="0"/>
                <wp:positionH relativeFrom="column">
                  <wp:posOffset>1765300</wp:posOffset>
                </wp:positionH>
                <wp:positionV relativeFrom="paragraph">
                  <wp:posOffset>1816100</wp:posOffset>
                </wp:positionV>
                <wp:extent cx="1619250" cy="488950"/>
                <wp:effectExtent l="0" t="0" r="19050" b="25400"/>
                <wp:wrapSquare wrapText="bothSides"/>
                <wp:docPr id="516072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488950"/>
                        </a:xfrm>
                        <a:prstGeom prst="rect">
                          <a:avLst/>
                        </a:prstGeom>
                        <a:solidFill>
                          <a:srgbClr val="FFFFFF"/>
                        </a:solidFill>
                        <a:ln w="9525">
                          <a:solidFill>
                            <a:srgbClr val="000000"/>
                          </a:solidFill>
                          <a:miter lim="800000"/>
                          <a:headEnd/>
                          <a:tailEnd/>
                        </a:ln>
                      </wps:spPr>
                      <wps:txbx>
                        <w:txbxContent>
                          <w:p w14:paraId="4389655A" w14:textId="38913A47" w:rsidR="0087185B" w:rsidRDefault="008718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63A5CE" id="_x0000_s1032" type="#_x0000_t202" style="position:absolute;margin-left:139pt;margin-top:143pt;width:127.5pt;height:38.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">
                <v:textbox>
                  <w:txbxContent>
                    <w:p w14:paraId="4389655A" w14:textId="38913A47" w:rsidR="0087185B" w:rsidRDefault="0087185B"/>
                  </w:txbxContent>
                </v:textbox>
                <w10:wrap type="square"/>
              </v:shape>
            </w:pict>
          </mc:Fallback>
        </mc:AlternateContent>
      </w:r>
      <w:r w:rsidR="009469C8">
        <w:rPr>
          <w:noProof/>
        </w:rPr>
        <w:drawing>
          <wp:anchor distT="0" distB="0" distL="114300" distR="114300" simplePos="0" relativeHeight="251662336" behindDoc="1" locked="0" layoutInCell="1" allowOverlap="1" wp14:anchorId="61B2748B" wp14:editId="722D6855">
            <wp:simplePos x="0" y="0"/>
            <wp:positionH relativeFrom="column">
              <wp:posOffset>6083300</wp:posOffset>
            </wp:positionH>
            <wp:positionV relativeFrom="paragraph">
              <wp:posOffset>3067050</wp:posOffset>
            </wp:positionV>
            <wp:extent cx="3219450" cy="2414270"/>
            <wp:effectExtent l="0" t="0" r="0" b="5080"/>
            <wp:wrapTight wrapText="bothSides">
              <wp:wrapPolygon edited="0">
                <wp:start x="0" y="0"/>
                <wp:lineTo x="0" y="21475"/>
                <wp:lineTo x="21472" y="21475"/>
                <wp:lineTo x="21472" y="0"/>
                <wp:lineTo x="0" y="0"/>
              </wp:wrapPolygon>
            </wp:wrapTight>
            <wp:docPr id="16167951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795100" name="Picture 1616795100"/>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219450" cy="2414270"/>
                    </a:xfrm>
                    <a:prstGeom prst="rect">
                      <a:avLst/>
                    </a:prstGeom>
                  </pic:spPr>
                </pic:pic>
              </a:graphicData>
            </a:graphic>
            <wp14:sizeRelH relativeFrom="margin">
              <wp14:pctWidth>0</wp14:pctWidth>
            </wp14:sizeRelH>
            <wp14:sizeRelV relativeFrom="margin">
              <wp14:pctHeight>0</wp14:pctHeight>
            </wp14:sizeRelV>
          </wp:anchor>
        </w:drawing>
      </w:r>
      <w:r w:rsidR="009469C8">
        <w:rPr>
          <w:noProof/>
        </w:rPr>
        <w:drawing>
          <wp:anchor distT="0" distB="0" distL="114300" distR="114300" simplePos="0" relativeHeight="251659264" behindDoc="0" locked="0" layoutInCell="1" allowOverlap="1" wp14:anchorId="567A5970" wp14:editId="60BEBE7A">
            <wp:simplePos x="0" y="0"/>
            <wp:positionH relativeFrom="column">
              <wp:posOffset>5969000</wp:posOffset>
            </wp:positionH>
            <wp:positionV relativeFrom="paragraph">
              <wp:posOffset>542925</wp:posOffset>
            </wp:positionV>
            <wp:extent cx="3657600" cy="2499360"/>
            <wp:effectExtent l="0" t="0" r="0" b="0"/>
            <wp:wrapThrough wrapText="bothSides">
              <wp:wrapPolygon edited="0">
                <wp:start x="0" y="0"/>
                <wp:lineTo x="0" y="21402"/>
                <wp:lineTo x="21488" y="21402"/>
                <wp:lineTo x="21488" y="0"/>
                <wp:lineTo x="0" y="0"/>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657600" cy="2499360"/>
                    </a:xfrm>
                    <a:prstGeom prst="rect">
                      <a:avLst/>
                    </a:prstGeom>
                  </pic:spPr>
                </pic:pic>
              </a:graphicData>
            </a:graphic>
          </wp:anchor>
        </w:drawing>
      </w:r>
      <w:r w:rsidR="009469C8">
        <w:rPr>
          <w:noProof/>
        </w:rPr>
        <mc:AlternateContent>
          <mc:Choice Requires="wps">
            <w:drawing>
              <wp:anchor distT="45720" distB="45720" distL="114300" distR="114300" simplePos="0" relativeHeight="251661312" behindDoc="0" locked="0" layoutInCell="1" allowOverlap="1" wp14:anchorId="4F3195CE" wp14:editId="111E2830">
                <wp:simplePos x="0" y="0"/>
                <wp:positionH relativeFrom="column">
                  <wp:posOffset>6959600</wp:posOffset>
                </wp:positionH>
                <wp:positionV relativeFrom="paragraph">
                  <wp:posOffset>0</wp:posOffset>
                </wp:positionV>
                <wp:extent cx="1536700" cy="1404620"/>
                <wp:effectExtent l="0" t="0" r="2540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1404620"/>
                        </a:xfrm>
                        <a:prstGeom prst="rect">
                          <a:avLst/>
                        </a:prstGeom>
                        <a:solidFill>
                          <a:srgbClr val="FFFFFF"/>
                        </a:solidFill>
                        <a:ln w="9525">
                          <a:solidFill>
                            <a:srgbClr val="000000"/>
                          </a:solidFill>
                          <a:miter lim="800000"/>
                          <a:headEnd/>
                          <a:tailEnd/>
                        </a:ln>
                      </wps:spPr>
                      <wps:txbx>
                        <w:txbxContent>
                          <w:p w14:paraId="1D4B34CB" w14:textId="16C843CD" w:rsidR="009469C8" w:rsidRPr="009469C8" w:rsidRDefault="009469C8">
                            <w:pPr>
                              <w:rPr>
                                <w:b/>
                                <w:bCs/>
                                <w:color w:val="989898" w:themeColor="text2" w:themeTint="80"/>
                                <w:sz w:val="28"/>
                                <w:szCs w:val="28"/>
                              </w:rPr>
                            </w:pPr>
                            <w:r w:rsidRPr="009469C8">
                              <w:rPr>
                                <w:b/>
                                <w:bCs/>
                                <w:color w:val="989898" w:themeColor="text2" w:themeTint="80"/>
                                <w:sz w:val="28"/>
                                <w:szCs w:val="28"/>
                              </w:rPr>
                              <w:t>stakeholders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3195CE" id="_x0000_s1033" type="#_x0000_t202" style="position:absolute;margin-left:548pt;margin-top:0;width:12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">
                <v:textbox style="mso-fit-shape-to-text:t">
                  <w:txbxContent>
                    <w:p w14:paraId="1D4B34CB" w14:textId="16C843CD" w:rsidR="009469C8" w:rsidRPr="009469C8" w:rsidRDefault="009469C8">
                      <w:pPr>
                        <w:rPr>
                          <w:b/>
                          <w:bCs/>
                          <w:color w:val="989898" w:themeColor="text2" w:themeTint="80"/>
                          <w:sz w:val="28"/>
                          <w:szCs w:val="28"/>
                        </w:rPr>
                      </w:pPr>
                      <w:r w:rsidRPr="009469C8">
                        <w:rPr>
                          <w:b/>
                          <w:bCs/>
                          <w:color w:val="989898" w:themeColor="text2" w:themeTint="80"/>
                          <w:sz w:val="28"/>
                          <w:szCs w:val="28"/>
                        </w:rPr>
                        <w:t>stakeholders</w:t>
                      </w:r>
                    </w:p>
                  </w:txbxContent>
                </v:textbox>
                <w10:wrap type="square"/>
              </v:shape>
            </w:pict>
          </mc:Fallback>
        </mc:AlternateContent>
      </w:r>
      <w:r w:rsidR="009469C8" w:rsidRPr="009469C8">
        <w:rPr>
          <w:noProof/>
        </w:rPr>
        <w:drawing>
          <wp:anchor distT="0" distB="0" distL="114300" distR="114300" simplePos="0" relativeHeight="251658240" behindDoc="1" locked="0" layoutInCell="1" allowOverlap="1" wp14:anchorId="2997C89E" wp14:editId="4FC4A666">
            <wp:simplePos x="0" y="0"/>
            <wp:positionH relativeFrom="column">
              <wp:posOffset>-400050</wp:posOffset>
            </wp:positionH>
            <wp:positionV relativeFrom="paragraph">
              <wp:posOffset>82550</wp:posOffset>
            </wp:positionV>
            <wp:extent cx="6267450" cy="5450366"/>
            <wp:effectExtent l="0" t="0" r="0" b="0"/>
            <wp:wrapTight wrapText="bothSides">
              <wp:wrapPolygon edited="0">
                <wp:start x="0" y="0"/>
                <wp:lineTo x="0" y="2718"/>
                <wp:lineTo x="10767" y="3624"/>
                <wp:lineTo x="66" y="3775"/>
                <wp:lineTo x="66" y="8984"/>
                <wp:lineTo x="6368" y="9664"/>
                <wp:lineTo x="10767" y="9664"/>
                <wp:lineTo x="0" y="10645"/>
                <wp:lineTo x="0" y="21517"/>
                <wp:lineTo x="21534" y="21517"/>
                <wp:lineTo x="21534" y="10645"/>
                <wp:lineTo x="10767" y="9664"/>
                <wp:lineTo x="14641" y="9664"/>
                <wp:lineTo x="20221" y="8984"/>
                <wp:lineTo x="20287" y="3850"/>
                <wp:lineTo x="19762" y="3775"/>
                <wp:lineTo x="13131" y="3624"/>
                <wp:lineTo x="21534" y="2718"/>
                <wp:lineTo x="21534" y="0"/>
                <wp:lineTo x="0" y="0"/>
              </wp:wrapPolygon>
            </wp:wrapTight>
            <wp:docPr id="1944943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67450" cy="5450366"/>
                    </a:xfrm>
                    <a:prstGeom prst="rect">
                      <a:avLst/>
                    </a:prstGeom>
                    <a:noFill/>
                    <a:ln>
                      <a:noFill/>
                    </a:ln>
                  </pic:spPr>
                </pic:pic>
              </a:graphicData>
            </a:graphic>
          </wp:anchor>
        </w:drawing>
      </w:r>
    </w:p>
    <w:sectPr w:rsidR="00495A67" w:rsidSect="00012FA8">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C7E72" w14:textId="77777777" w:rsidR="0098617B" w:rsidRDefault="0098617B" w:rsidP="00A740BA">
      <w:pPr>
        <w:spacing w:after="0" w:line="240" w:lineRule="auto"/>
      </w:pPr>
      <w:r>
        <w:separator/>
      </w:r>
    </w:p>
  </w:endnote>
  <w:endnote w:type="continuationSeparator" w:id="0">
    <w:p w14:paraId="5BC792AB" w14:textId="77777777" w:rsidR="0098617B" w:rsidRDefault="0098617B" w:rsidP="00A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B4135" w14:textId="77777777" w:rsidR="0098617B" w:rsidRDefault="0098617B" w:rsidP="00A740BA">
      <w:pPr>
        <w:spacing w:after="0" w:line="240" w:lineRule="auto"/>
      </w:pPr>
      <w:r>
        <w:separator/>
      </w:r>
    </w:p>
  </w:footnote>
  <w:footnote w:type="continuationSeparator" w:id="0">
    <w:p w14:paraId="5E3BF75C" w14:textId="77777777" w:rsidR="0098617B" w:rsidRDefault="0098617B" w:rsidP="00A740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B471A"/>
    <w:multiLevelType w:val="hybridMultilevel"/>
    <w:tmpl w:val="320A0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5A709B"/>
    <w:multiLevelType w:val="hybridMultilevel"/>
    <w:tmpl w:val="B5B0B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066860"/>
    <w:multiLevelType w:val="hybridMultilevel"/>
    <w:tmpl w:val="488EF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AC2A71"/>
    <w:multiLevelType w:val="hybridMultilevel"/>
    <w:tmpl w:val="E53C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946764">
    <w:abstractNumId w:val="2"/>
  </w:num>
  <w:num w:numId="2" w16cid:durableId="347146606">
    <w:abstractNumId w:val="1"/>
  </w:num>
  <w:num w:numId="3" w16cid:durableId="1456364664">
    <w:abstractNumId w:val="0"/>
  </w:num>
  <w:num w:numId="4" w16cid:durableId="8393962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9C8"/>
    <w:rsid w:val="00012FA8"/>
    <w:rsid w:val="00030B79"/>
    <w:rsid w:val="001F6663"/>
    <w:rsid w:val="002835F0"/>
    <w:rsid w:val="002D1DE4"/>
    <w:rsid w:val="00390130"/>
    <w:rsid w:val="003C101E"/>
    <w:rsid w:val="00495A67"/>
    <w:rsid w:val="00583010"/>
    <w:rsid w:val="00676158"/>
    <w:rsid w:val="006E2DBA"/>
    <w:rsid w:val="007E6875"/>
    <w:rsid w:val="00804D4E"/>
    <w:rsid w:val="0087185B"/>
    <w:rsid w:val="008817B3"/>
    <w:rsid w:val="00922994"/>
    <w:rsid w:val="009469C8"/>
    <w:rsid w:val="0098617B"/>
    <w:rsid w:val="009A7EA0"/>
    <w:rsid w:val="009F3FDF"/>
    <w:rsid w:val="00A740BA"/>
    <w:rsid w:val="00A86249"/>
    <w:rsid w:val="00AB6E6E"/>
    <w:rsid w:val="00B028FD"/>
    <w:rsid w:val="00B12282"/>
    <w:rsid w:val="00C77F66"/>
    <w:rsid w:val="00D77528"/>
    <w:rsid w:val="00DA4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B00EF"/>
  <w15:chartTrackingRefBased/>
  <w15:docId w15:val="{F0D2A58B-42AF-464F-B173-8656A1AF7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9C8"/>
    <w:pPr>
      <w:keepNext/>
      <w:keepLines/>
      <w:spacing w:before="360" w:after="80"/>
      <w:outlineLvl w:val="0"/>
    </w:pPr>
    <w:rPr>
      <w:rFonts w:asciiTheme="majorHAnsi" w:eastAsiaTheme="majorEastAsia" w:hAnsiTheme="majorHAnsi" w:cstheme="majorBidi"/>
      <w:color w:val="7B230B" w:themeColor="accent1" w:themeShade="BF"/>
      <w:sz w:val="40"/>
      <w:szCs w:val="40"/>
    </w:rPr>
  </w:style>
  <w:style w:type="paragraph" w:styleId="Heading2">
    <w:name w:val="heading 2"/>
    <w:basedOn w:val="Normal"/>
    <w:next w:val="Normal"/>
    <w:link w:val="Heading2Char"/>
    <w:uiPriority w:val="9"/>
    <w:semiHidden/>
    <w:unhideWhenUsed/>
    <w:qFormat/>
    <w:rsid w:val="009469C8"/>
    <w:pPr>
      <w:keepNext/>
      <w:keepLines/>
      <w:spacing w:before="160" w:after="80"/>
      <w:outlineLvl w:val="1"/>
    </w:pPr>
    <w:rPr>
      <w:rFonts w:asciiTheme="majorHAnsi" w:eastAsiaTheme="majorEastAsia" w:hAnsiTheme="majorHAnsi" w:cstheme="majorBidi"/>
      <w:color w:val="7B230B" w:themeColor="accent1" w:themeShade="BF"/>
      <w:sz w:val="32"/>
      <w:szCs w:val="32"/>
    </w:rPr>
  </w:style>
  <w:style w:type="paragraph" w:styleId="Heading3">
    <w:name w:val="heading 3"/>
    <w:basedOn w:val="Normal"/>
    <w:next w:val="Normal"/>
    <w:link w:val="Heading3Char"/>
    <w:uiPriority w:val="9"/>
    <w:semiHidden/>
    <w:unhideWhenUsed/>
    <w:qFormat/>
    <w:rsid w:val="009469C8"/>
    <w:pPr>
      <w:keepNext/>
      <w:keepLines/>
      <w:spacing w:before="160" w:after="80"/>
      <w:outlineLvl w:val="2"/>
    </w:pPr>
    <w:rPr>
      <w:rFonts w:eastAsiaTheme="majorEastAsia" w:cstheme="majorBidi"/>
      <w:color w:val="7B230B" w:themeColor="accent1" w:themeShade="BF"/>
      <w:sz w:val="28"/>
      <w:szCs w:val="28"/>
    </w:rPr>
  </w:style>
  <w:style w:type="paragraph" w:styleId="Heading4">
    <w:name w:val="heading 4"/>
    <w:basedOn w:val="Normal"/>
    <w:next w:val="Normal"/>
    <w:link w:val="Heading4Char"/>
    <w:uiPriority w:val="9"/>
    <w:semiHidden/>
    <w:unhideWhenUsed/>
    <w:qFormat/>
    <w:rsid w:val="009469C8"/>
    <w:pPr>
      <w:keepNext/>
      <w:keepLines/>
      <w:spacing w:before="80" w:after="40"/>
      <w:outlineLvl w:val="3"/>
    </w:pPr>
    <w:rPr>
      <w:rFonts w:eastAsiaTheme="majorEastAsia" w:cstheme="majorBidi"/>
      <w:i/>
      <w:iCs/>
      <w:color w:val="7B230B" w:themeColor="accent1" w:themeShade="BF"/>
    </w:rPr>
  </w:style>
  <w:style w:type="paragraph" w:styleId="Heading5">
    <w:name w:val="heading 5"/>
    <w:basedOn w:val="Normal"/>
    <w:next w:val="Normal"/>
    <w:link w:val="Heading5Char"/>
    <w:uiPriority w:val="9"/>
    <w:semiHidden/>
    <w:unhideWhenUsed/>
    <w:qFormat/>
    <w:rsid w:val="009469C8"/>
    <w:pPr>
      <w:keepNext/>
      <w:keepLines/>
      <w:spacing w:before="80" w:after="40"/>
      <w:outlineLvl w:val="4"/>
    </w:pPr>
    <w:rPr>
      <w:rFonts w:eastAsiaTheme="majorEastAsia" w:cstheme="majorBidi"/>
      <w:color w:val="7B230B" w:themeColor="accent1" w:themeShade="BF"/>
    </w:rPr>
  </w:style>
  <w:style w:type="paragraph" w:styleId="Heading6">
    <w:name w:val="heading 6"/>
    <w:basedOn w:val="Normal"/>
    <w:next w:val="Normal"/>
    <w:link w:val="Heading6Char"/>
    <w:uiPriority w:val="9"/>
    <w:semiHidden/>
    <w:unhideWhenUsed/>
    <w:qFormat/>
    <w:rsid w:val="009469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9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9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9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9C8"/>
    <w:rPr>
      <w:rFonts w:asciiTheme="majorHAnsi" w:eastAsiaTheme="majorEastAsia" w:hAnsiTheme="majorHAnsi" w:cstheme="majorBidi"/>
      <w:color w:val="7B230B" w:themeColor="accent1" w:themeShade="BF"/>
      <w:sz w:val="40"/>
      <w:szCs w:val="40"/>
    </w:rPr>
  </w:style>
  <w:style w:type="character" w:customStyle="1" w:styleId="Heading2Char">
    <w:name w:val="Heading 2 Char"/>
    <w:basedOn w:val="DefaultParagraphFont"/>
    <w:link w:val="Heading2"/>
    <w:uiPriority w:val="9"/>
    <w:semiHidden/>
    <w:rsid w:val="009469C8"/>
    <w:rPr>
      <w:rFonts w:asciiTheme="majorHAnsi" w:eastAsiaTheme="majorEastAsia" w:hAnsiTheme="majorHAnsi" w:cstheme="majorBidi"/>
      <w:color w:val="7B230B" w:themeColor="accent1" w:themeShade="BF"/>
      <w:sz w:val="32"/>
      <w:szCs w:val="32"/>
    </w:rPr>
  </w:style>
  <w:style w:type="character" w:customStyle="1" w:styleId="Heading3Char">
    <w:name w:val="Heading 3 Char"/>
    <w:basedOn w:val="DefaultParagraphFont"/>
    <w:link w:val="Heading3"/>
    <w:uiPriority w:val="9"/>
    <w:semiHidden/>
    <w:rsid w:val="009469C8"/>
    <w:rPr>
      <w:rFonts w:eastAsiaTheme="majorEastAsia" w:cstheme="majorBidi"/>
      <w:color w:val="7B230B" w:themeColor="accent1" w:themeShade="BF"/>
      <w:sz w:val="28"/>
      <w:szCs w:val="28"/>
    </w:rPr>
  </w:style>
  <w:style w:type="character" w:customStyle="1" w:styleId="Heading4Char">
    <w:name w:val="Heading 4 Char"/>
    <w:basedOn w:val="DefaultParagraphFont"/>
    <w:link w:val="Heading4"/>
    <w:uiPriority w:val="9"/>
    <w:semiHidden/>
    <w:rsid w:val="009469C8"/>
    <w:rPr>
      <w:rFonts w:eastAsiaTheme="majorEastAsia" w:cstheme="majorBidi"/>
      <w:i/>
      <w:iCs/>
      <w:color w:val="7B230B" w:themeColor="accent1" w:themeShade="BF"/>
    </w:rPr>
  </w:style>
  <w:style w:type="character" w:customStyle="1" w:styleId="Heading5Char">
    <w:name w:val="Heading 5 Char"/>
    <w:basedOn w:val="DefaultParagraphFont"/>
    <w:link w:val="Heading5"/>
    <w:uiPriority w:val="9"/>
    <w:semiHidden/>
    <w:rsid w:val="009469C8"/>
    <w:rPr>
      <w:rFonts w:eastAsiaTheme="majorEastAsia" w:cstheme="majorBidi"/>
      <w:color w:val="7B230B" w:themeColor="accent1" w:themeShade="BF"/>
    </w:rPr>
  </w:style>
  <w:style w:type="character" w:customStyle="1" w:styleId="Heading6Char">
    <w:name w:val="Heading 6 Char"/>
    <w:basedOn w:val="DefaultParagraphFont"/>
    <w:link w:val="Heading6"/>
    <w:uiPriority w:val="9"/>
    <w:semiHidden/>
    <w:rsid w:val="009469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9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9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9C8"/>
    <w:rPr>
      <w:rFonts w:eastAsiaTheme="majorEastAsia" w:cstheme="majorBidi"/>
      <w:color w:val="272727" w:themeColor="text1" w:themeTint="D8"/>
    </w:rPr>
  </w:style>
  <w:style w:type="paragraph" w:styleId="Title">
    <w:name w:val="Title"/>
    <w:basedOn w:val="Normal"/>
    <w:next w:val="Normal"/>
    <w:link w:val="TitleChar"/>
    <w:uiPriority w:val="10"/>
    <w:qFormat/>
    <w:rsid w:val="009469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9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9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9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9C8"/>
    <w:pPr>
      <w:spacing w:before="160"/>
      <w:jc w:val="center"/>
    </w:pPr>
    <w:rPr>
      <w:i/>
      <w:iCs/>
      <w:color w:val="404040" w:themeColor="text1" w:themeTint="BF"/>
    </w:rPr>
  </w:style>
  <w:style w:type="character" w:customStyle="1" w:styleId="QuoteChar">
    <w:name w:val="Quote Char"/>
    <w:basedOn w:val="DefaultParagraphFont"/>
    <w:link w:val="Quote"/>
    <w:uiPriority w:val="29"/>
    <w:rsid w:val="009469C8"/>
    <w:rPr>
      <w:i/>
      <w:iCs/>
      <w:color w:val="404040" w:themeColor="text1" w:themeTint="BF"/>
    </w:rPr>
  </w:style>
  <w:style w:type="paragraph" w:styleId="ListParagraph">
    <w:name w:val="List Paragraph"/>
    <w:basedOn w:val="Normal"/>
    <w:uiPriority w:val="34"/>
    <w:qFormat/>
    <w:rsid w:val="009469C8"/>
    <w:pPr>
      <w:ind w:left="720"/>
      <w:contextualSpacing/>
    </w:pPr>
  </w:style>
  <w:style w:type="character" w:styleId="IntenseEmphasis">
    <w:name w:val="Intense Emphasis"/>
    <w:basedOn w:val="DefaultParagraphFont"/>
    <w:uiPriority w:val="21"/>
    <w:qFormat/>
    <w:rsid w:val="009469C8"/>
    <w:rPr>
      <w:i/>
      <w:iCs/>
      <w:color w:val="7B230B" w:themeColor="accent1" w:themeShade="BF"/>
    </w:rPr>
  </w:style>
  <w:style w:type="paragraph" w:styleId="IntenseQuote">
    <w:name w:val="Intense Quote"/>
    <w:basedOn w:val="Normal"/>
    <w:next w:val="Normal"/>
    <w:link w:val="IntenseQuoteChar"/>
    <w:uiPriority w:val="30"/>
    <w:qFormat/>
    <w:rsid w:val="009469C8"/>
    <w:pPr>
      <w:pBdr>
        <w:top w:val="single" w:sz="4" w:space="10" w:color="7B230B" w:themeColor="accent1" w:themeShade="BF"/>
        <w:bottom w:val="single" w:sz="4" w:space="10" w:color="7B230B" w:themeColor="accent1" w:themeShade="BF"/>
      </w:pBdr>
      <w:spacing w:before="360" w:after="360"/>
      <w:ind w:left="864" w:right="864"/>
      <w:jc w:val="center"/>
    </w:pPr>
    <w:rPr>
      <w:i/>
      <w:iCs/>
      <w:color w:val="7B230B" w:themeColor="accent1" w:themeShade="BF"/>
    </w:rPr>
  </w:style>
  <w:style w:type="character" w:customStyle="1" w:styleId="IntenseQuoteChar">
    <w:name w:val="Intense Quote Char"/>
    <w:basedOn w:val="DefaultParagraphFont"/>
    <w:link w:val="IntenseQuote"/>
    <w:uiPriority w:val="30"/>
    <w:rsid w:val="009469C8"/>
    <w:rPr>
      <w:i/>
      <w:iCs/>
      <w:color w:val="7B230B" w:themeColor="accent1" w:themeShade="BF"/>
    </w:rPr>
  </w:style>
  <w:style w:type="character" w:styleId="IntenseReference">
    <w:name w:val="Intense Reference"/>
    <w:basedOn w:val="DefaultParagraphFont"/>
    <w:uiPriority w:val="32"/>
    <w:qFormat/>
    <w:rsid w:val="009469C8"/>
    <w:rPr>
      <w:b/>
      <w:bCs/>
      <w:smallCaps/>
      <w:color w:val="7B230B" w:themeColor="accent1" w:themeShade="BF"/>
      <w:spacing w:val="5"/>
    </w:rPr>
  </w:style>
  <w:style w:type="paragraph" w:styleId="Header">
    <w:name w:val="header"/>
    <w:basedOn w:val="Normal"/>
    <w:link w:val="HeaderChar"/>
    <w:uiPriority w:val="99"/>
    <w:unhideWhenUsed/>
    <w:rsid w:val="00A740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0BA"/>
  </w:style>
  <w:style w:type="paragraph" w:styleId="Footer">
    <w:name w:val="footer"/>
    <w:basedOn w:val="Normal"/>
    <w:link w:val="FooterChar"/>
    <w:uiPriority w:val="99"/>
    <w:unhideWhenUsed/>
    <w:rsid w:val="00A740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0BA"/>
  </w:style>
  <w:style w:type="table" w:styleId="TableGrid">
    <w:name w:val="Table Grid"/>
    <w:basedOn w:val="TableNormal"/>
    <w:uiPriority w:val="39"/>
    <w:rsid w:val="0003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12FA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12FA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pxhere.com/en/photo/776206"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BA Hons leadership and management skills for the workplace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4122</Words>
  <Characters>23496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lclm5003  samson oladejo</Company>
  <LinksUpToDate>false</LinksUpToDate>
  <CharactersWithSpaces>27563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
  <dc:creator>Jade Hibbert (2428717)</dc:creator>
  <cp:keywords/>
  <dc:description/>
  <cp:lastModifiedBy>Jade Hibbert (2428717)</cp:lastModifiedBy>
  <cp:revision>2</cp:revision>
  <dcterms:created xsi:type="dcterms:W3CDTF">2026-06-30T00:08:00Z</dcterms:created>
  <dcterms:modified xsi:type="dcterms:W3CDTF">2026-06-30T00:08:00Z</dcterms:modified>
</cp:coreProperties>
</file>