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2E2A8B0" wp14:paraId="2C078E63" wp14:textId="42E6EB0E">
      <w:pPr>
        <w:pStyle w:val="Normal"/>
      </w:pPr>
      <w:r w:rsidR="10F7C4DC">
        <w:drawing>
          <wp:inline xmlns:wp14="http://schemas.microsoft.com/office/word/2010/wordprocessingDrawing" wp14:editId="4CE3BD84" wp14:anchorId="0EC768EC">
            <wp:extent cx="5353050" cy="1476375"/>
            <wp:effectExtent l="0" t="0" r="0" b="0"/>
            <wp:docPr id="198636563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86365630" name="Picture 1986365630"/>
                    <pic:cNvPicPr/>
                  </pic:nvPicPr>
                  <pic:blipFill>
                    <a:blip xmlns:r="http://schemas.openxmlformats.org/officeDocument/2006/relationships" r:embed="rId1111210291">
                      <a:extLst>
                        <a:ext uri="{28A0092B-C50C-407E-A947-70E740481C1C}">
                          <a14:useLocalDpi xmlns:a14="http://schemas.microsoft.com/office/drawing/2010/main"/>
                        </a:ext>
                      </a:extLst>
                    </a:blip>
                    <a:stretch>
                      <a:fillRect/>
                    </a:stretch>
                  </pic:blipFill>
                  <pic:spPr>
                    <a:xfrm>
                      <a:off x="0" y="0"/>
                      <a:ext cx="5353050" cy="1476375"/>
                    </a:xfrm>
                    <a:prstGeom prst="rect">
                      <a:avLst/>
                    </a:prstGeom>
                  </pic:spPr>
                </pic:pic>
              </a:graphicData>
            </a:graphic>
          </wp:inline>
        </w:drawing>
      </w:r>
    </w:p>
    <w:p w:rsidR="52E2A8B0" w:rsidP="52E2A8B0" w:rsidRDefault="52E2A8B0" w14:paraId="0164D3F5" w14:textId="3214320A">
      <w:pPr>
        <w:pStyle w:val="Normal"/>
      </w:pPr>
    </w:p>
    <w:p w:rsidR="10F7C4DC" w:rsidP="72780D69" w:rsidRDefault="10F7C4DC" w14:paraId="1533F45B" w14:textId="1AC1EE83">
      <w:pPr>
        <w:spacing w:before="0" w:beforeAutospacing="off" w:after="0" w:afterAutospacing="off" w:line="259" w:lineRule="auto"/>
        <w:ind w:left="10" w:right="1322" w:hanging="10"/>
        <w:jc w:val="left"/>
        <w:rPr>
          <w:rFonts w:ascii="Arial" w:hAnsi="Arial" w:eastAsia="Arial" w:cs="Arial"/>
          <w:b w:val="1"/>
          <w:bCs w:val="1"/>
          <w:i w:val="0"/>
          <w:iCs w:val="0"/>
          <w:caps w:val="0"/>
          <w:smallCaps w:val="0"/>
          <w:noProof w:val="0"/>
          <w:color w:val="000000" w:themeColor="text1" w:themeTint="FF" w:themeShade="FF"/>
          <w:sz w:val="36"/>
          <w:szCs w:val="36"/>
          <w:lang w:val="en-US"/>
        </w:rPr>
      </w:pPr>
      <w:r w:rsidRPr="72780D69" w:rsidR="0B2D3C66">
        <w:rPr>
          <w:rFonts w:ascii="Arial" w:hAnsi="Arial" w:eastAsia="Arial" w:cs="Arial"/>
          <w:b w:val="1"/>
          <w:bCs w:val="1"/>
          <w:i w:val="0"/>
          <w:iCs w:val="0"/>
          <w:caps w:val="0"/>
          <w:smallCaps w:val="0"/>
          <w:noProof w:val="0"/>
          <w:color w:val="000000" w:themeColor="text1" w:themeTint="FF" w:themeShade="FF"/>
          <w:sz w:val="36"/>
          <w:szCs w:val="36"/>
          <w:lang w:val="en-GB"/>
        </w:rPr>
        <w:t xml:space="preserve">Master of Business Administration </w:t>
      </w:r>
    </w:p>
    <w:p w:rsidR="10F7C4DC" w:rsidP="72780D69" w:rsidRDefault="10F7C4DC" w14:paraId="30C5EE3D" w14:textId="5901DD0F">
      <w:pPr>
        <w:spacing w:before="0" w:beforeAutospacing="off" w:after="0" w:afterAutospacing="off" w:line="259" w:lineRule="auto"/>
        <w:ind w:left="0" w:right="0" w:hanging="10" w:firstLine="0"/>
        <w:jc w:val="left"/>
        <w:rPr>
          <w:rFonts w:ascii="Arial" w:hAnsi="Arial" w:eastAsia="Arial" w:cs="Arial"/>
          <w:b w:val="1"/>
          <w:bCs w:val="1"/>
          <w:i w:val="0"/>
          <w:iCs w:val="0"/>
          <w:caps w:val="0"/>
          <w:smallCaps w:val="0"/>
          <w:noProof w:val="0"/>
          <w:color w:val="000000" w:themeColor="text1" w:themeTint="FF" w:themeShade="FF"/>
          <w:sz w:val="36"/>
          <w:szCs w:val="36"/>
          <w:lang w:val="en-GB"/>
        </w:rPr>
      </w:pPr>
      <w:r w:rsidRPr="72780D69" w:rsidR="0B2D3C66">
        <w:rPr>
          <w:rFonts w:ascii="Arial" w:hAnsi="Arial" w:eastAsia="Arial" w:cs="Arial"/>
          <w:b w:val="1"/>
          <w:bCs w:val="1"/>
          <w:i w:val="0"/>
          <w:iCs w:val="0"/>
          <w:caps w:val="0"/>
          <w:smallCaps w:val="0"/>
          <w:noProof w:val="0"/>
          <w:color w:val="000000" w:themeColor="text1" w:themeTint="FF" w:themeShade="FF"/>
          <w:sz w:val="36"/>
          <w:szCs w:val="36"/>
          <w:lang w:val="en-GB"/>
        </w:rPr>
        <w:t xml:space="preserve">  </w:t>
      </w:r>
    </w:p>
    <w:p w:rsidR="10F7C4DC" w:rsidP="72780D69" w:rsidRDefault="10F7C4DC" w14:paraId="68132D71" w14:textId="40BE18E0">
      <w:pPr>
        <w:spacing w:before="0" w:beforeAutospacing="off" w:after="0" w:afterAutospacing="off" w:line="259" w:lineRule="auto"/>
        <w:ind w:left="0" w:right="0" w:hanging="0"/>
        <w:jc w:val="left"/>
        <w:rPr>
          <w:rFonts w:ascii="Arial" w:hAnsi="Arial" w:eastAsia="Arial" w:cs="Arial"/>
          <w:b w:val="1"/>
          <w:bCs w:val="1"/>
          <w:i w:val="0"/>
          <w:iCs w:val="0"/>
          <w:caps w:val="0"/>
          <w:smallCaps w:val="0"/>
          <w:noProof w:val="0"/>
          <w:color w:val="000000" w:themeColor="text1" w:themeTint="FF" w:themeShade="FF"/>
          <w:sz w:val="36"/>
          <w:szCs w:val="36"/>
          <w:lang w:val="en-US"/>
        </w:rPr>
      </w:pPr>
      <w:r w:rsidRPr="72780D69" w:rsidR="0B2D3C66">
        <w:rPr>
          <w:rFonts w:ascii="Arial" w:hAnsi="Arial" w:eastAsia="Arial" w:cs="Arial"/>
          <w:b w:val="1"/>
          <w:bCs w:val="1"/>
          <w:i w:val="0"/>
          <w:iCs w:val="0"/>
          <w:noProof w:val="0"/>
          <w:sz w:val="36"/>
          <w:szCs w:val="36"/>
          <w:lang w:val="en-GB"/>
        </w:rPr>
        <w:t>Human Capital Management</w:t>
      </w:r>
      <w:r w:rsidRPr="72780D69" w:rsidR="47F68B59">
        <w:rPr>
          <w:rFonts w:ascii="Arial" w:hAnsi="Arial" w:eastAsia="Arial" w:cs="Arial"/>
          <w:b w:val="1"/>
          <w:bCs w:val="1"/>
          <w:i w:val="0"/>
          <w:iCs w:val="0"/>
          <w:noProof w:val="0"/>
          <w:sz w:val="36"/>
          <w:szCs w:val="36"/>
          <w:lang w:val="en-GB"/>
        </w:rPr>
        <w:t xml:space="preserve"> </w:t>
      </w:r>
      <w:r w:rsidRPr="72780D69" w:rsidR="0B2D3C66">
        <w:rPr>
          <w:rFonts w:ascii="Arial" w:hAnsi="Arial" w:eastAsia="Arial" w:cs="Arial"/>
          <w:b w:val="1"/>
          <w:bCs w:val="1"/>
          <w:i w:val="0"/>
          <w:iCs w:val="0"/>
          <w:caps w:val="0"/>
          <w:smallCaps w:val="0"/>
          <w:noProof w:val="0"/>
          <w:color w:val="000000" w:themeColor="text1" w:themeTint="FF" w:themeShade="FF"/>
          <w:sz w:val="36"/>
          <w:szCs w:val="36"/>
          <w:lang w:val="en-GB"/>
        </w:rPr>
        <w:t>LCMB7023</w:t>
      </w:r>
    </w:p>
    <w:p w:rsidR="10F7C4DC" w:rsidP="72780D69" w:rsidRDefault="10F7C4DC" w14:paraId="26BEDE21" w14:textId="0C36EB99">
      <w:pPr>
        <w:spacing w:before="0" w:beforeAutospacing="off" w:after="0" w:afterAutospacing="off" w:line="259" w:lineRule="auto"/>
        <w:ind w:left="2611" w:right="0" w:hanging="10"/>
        <w:jc w:val="left"/>
        <w:rPr>
          <w:rFonts w:ascii="Arial" w:hAnsi="Arial" w:eastAsia="Arial" w:cs="Arial"/>
          <w:b w:val="1"/>
          <w:bCs w:val="1"/>
          <w:i w:val="0"/>
          <w:iCs w:val="0"/>
          <w:caps w:val="0"/>
          <w:smallCaps w:val="0"/>
          <w:noProof w:val="0"/>
          <w:color w:val="000000" w:themeColor="text1" w:themeTint="FF" w:themeShade="FF"/>
          <w:sz w:val="36"/>
          <w:szCs w:val="36"/>
          <w:lang w:val="en-US"/>
        </w:rPr>
      </w:pPr>
    </w:p>
    <w:p w:rsidR="10F7C4DC" w:rsidP="72780D69" w:rsidRDefault="10F7C4DC" w14:paraId="0B8861FC" w14:textId="7073CE8F">
      <w:pPr>
        <w:pStyle w:val="Normal"/>
        <w:spacing w:before="0" w:beforeAutospacing="off" w:after="0" w:afterAutospacing="off" w:line="259" w:lineRule="auto"/>
        <w:ind w:left="0" w:right="0" w:hanging="0"/>
        <w:jc w:val="left"/>
        <w:rPr>
          <w:rFonts w:ascii="Arial" w:hAnsi="Arial" w:eastAsia="Arial" w:cs="Arial"/>
          <w:b w:val="1"/>
          <w:bCs w:val="1"/>
          <w:i w:val="0"/>
          <w:iCs w:val="0"/>
          <w:noProof w:val="0"/>
          <w:sz w:val="36"/>
          <w:szCs w:val="36"/>
          <w:lang w:val="en-US"/>
        </w:rPr>
      </w:pPr>
      <w:r w:rsidRPr="72780D69" w:rsidR="0B2D3C66">
        <w:rPr>
          <w:rFonts w:ascii="Arial" w:hAnsi="Arial" w:eastAsia="Arial" w:cs="Arial"/>
          <w:b w:val="1"/>
          <w:bCs w:val="1"/>
          <w:i w:val="0"/>
          <w:iCs w:val="0"/>
          <w:noProof w:val="0"/>
          <w:sz w:val="36"/>
          <w:szCs w:val="36"/>
          <w:lang w:val="en-US"/>
        </w:rPr>
        <w:t>Assessment component 1: Individual report</w:t>
      </w:r>
    </w:p>
    <w:p w:rsidR="10F7C4DC" w:rsidP="72780D69" w:rsidRDefault="10F7C4DC" w14:paraId="2ED9F9A9" w14:textId="38B91231">
      <w:pPr>
        <w:spacing w:before="0" w:beforeAutospacing="off" w:after="0" w:line="259" w:lineRule="auto"/>
        <w:ind w:left="2611" w:right="0" w:hanging="10"/>
        <w:rPr>
          <w:rFonts w:ascii="Arial" w:hAnsi="Arial" w:eastAsia="Arial" w:cs="Arial"/>
          <w:b w:val="0"/>
          <w:bCs w:val="0"/>
          <w:i w:val="0"/>
          <w:iCs w:val="0"/>
          <w:caps w:val="0"/>
          <w:smallCaps w:val="0"/>
          <w:noProof w:val="0"/>
          <w:color w:val="000000" w:themeColor="text1" w:themeTint="FF" w:themeShade="FF"/>
          <w:sz w:val="36"/>
          <w:szCs w:val="36"/>
          <w:lang w:val="en-US"/>
        </w:rPr>
      </w:pPr>
    </w:p>
    <w:p w:rsidR="10F7C4DC" w:rsidP="72780D69" w:rsidRDefault="10F7C4DC" w14:paraId="0D212B1E" w14:textId="35A8AC84">
      <w:pPr>
        <w:spacing w:after="0" w:line="259" w:lineRule="auto"/>
        <w:ind w:left="2611" w:right="0" w:hanging="10"/>
        <w:rPr>
          <w:rFonts w:ascii="Arial" w:hAnsi="Arial" w:eastAsia="Arial" w:cs="Arial"/>
          <w:b w:val="0"/>
          <w:bCs w:val="0"/>
          <w:i w:val="0"/>
          <w:iCs w:val="0"/>
          <w:caps w:val="0"/>
          <w:smallCaps w:val="0"/>
          <w:noProof w:val="0"/>
          <w:color w:val="000000" w:themeColor="text1" w:themeTint="FF" w:themeShade="FF"/>
          <w:sz w:val="36"/>
          <w:szCs w:val="36"/>
          <w:lang w:val="en-US"/>
        </w:rPr>
      </w:pPr>
    </w:p>
    <w:p w:rsidR="10F7C4DC" w:rsidP="72780D69" w:rsidRDefault="10F7C4DC" w14:paraId="2A7E6D54" w14:textId="33470E86">
      <w:pPr>
        <w:spacing w:after="0" w:line="259" w:lineRule="auto"/>
        <w:ind w:left="2611" w:right="0" w:hanging="10"/>
        <w:rPr>
          <w:rFonts w:ascii="Arial" w:hAnsi="Arial" w:eastAsia="Arial" w:cs="Arial"/>
          <w:b w:val="0"/>
          <w:bCs w:val="0"/>
          <w:i w:val="0"/>
          <w:iCs w:val="0"/>
          <w:caps w:val="0"/>
          <w:smallCaps w:val="0"/>
          <w:noProof w:val="0"/>
          <w:color w:val="000000" w:themeColor="text1" w:themeTint="FF" w:themeShade="FF"/>
          <w:sz w:val="36"/>
          <w:szCs w:val="36"/>
          <w:lang w:val="en-US"/>
        </w:rPr>
      </w:pPr>
    </w:p>
    <w:p w:rsidR="10F7C4DC" w:rsidP="72780D69" w:rsidRDefault="10F7C4DC" w14:paraId="79E05BFF" w14:textId="2CFA8E20">
      <w:pPr>
        <w:spacing w:after="0" w:line="259" w:lineRule="auto"/>
        <w:ind w:left="2611" w:right="0" w:hanging="10"/>
        <w:rPr>
          <w:rFonts w:ascii="Arial" w:hAnsi="Arial" w:eastAsia="Arial" w:cs="Arial"/>
          <w:b w:val="0"/>
          <w:bCs w:val="0"/>
          <w:i w:val="0"/>
          <w:iCs w:val="0"/>
          <w:caps w:val="0"/>
          <w:smallCaps w:val="0"/>
          <w:noProof w:val="0"/>
          <w:color w:val="000000" w:themeColor="text1" w:themeTint="FF" w:themeShade="FF"/>
          <w:sz w:val="36"/>
          <w:szCs w:val="36"/>
          <w:lang w:val="en-US"/>
        </w:rPr>
      </w:pPr>
    </w:p>
    <w:p w:rsidR="10F7C4DC" w:rsidP="72780D69" w:rsidRDefault="10F7C4DC" w14:paraId="11A06E8B" w14:textId="6C77A2EA">
      <w:pPr>
        <w:spacing w:after="0" w:line="259" w:lineRule="auto"/>
        <w:ind w:left="2611" w:right="0" w:hanging="10"/>
        <w:rPr>
          <w:rFonts w:ascii="Arial" w:hAnsi="Arial" w:eastAsia="Arial" w:cs="Arial"/>
          <w:b w:val="0"/>
          <w:bCs w:val="0"/>
          <w:i w:val="0"/>
          <w:iCs w:val="0"/>
          <w:caps w:val="0"/>
          <w:smallCaps w:val="0"/>
          <w:noProof w:val="0"/>
          <w:color w:val="000000" w:themeColor="text1" w:themeTint="FF" w:themeShade="FF"/>
          <w:sz w:val="36"/>
          <w:szCs w:val="36"/>
          <w:lang w:val="en-US"/>
        </w:rPr>
      </w:pPr>
    </w:p>
    <w:p w:rsidR="10F7C4DC" w:rsidP="72780D69" w:rsidRDefault="10F7C4DC" w14:paraId="6E7A04F5" w14:textId="6C496BE4">
      <w:pPr>
        <w:spacing w:after="0" w:line="259" w:lineRule="auto"/>
        <w:ind w:left="2611" w:right="0" w:hanging="10"/>
        <w:rPr>
          <w:rFonts w:ascii="Arial" w:hAnsi="Arial" w:eastAsia="Arial" w:cs="Arial"/>
          <w:b w:val="0"/>
          <w:bCs w:val="0"/>
          <w:i w:val="0"/>
          <w:iCs w:val="0"/>
          <w:caps w:val="0"/>
          <w:smallCaps w:val="0"/>
          <w:noProof w:val="0"/>
          <w:color w:val="000000" w:themeColor="text1" w:themeTint="FF" w:themeShade="FF"/>
          <w:sz w:val="56"/>
          <w:szCs w:val="56"/>
          <w:lang w:val="en-GB"/>
        </w:rPr>
      </w:pPr>
    </w:p>
    <w:p w:rsidR="10F7C4DC" w:rsidP="72780D69" w:rsidRDefault="10F7C4DC" w14:paraId="1F25B757" w14:textId="13E287B1">
      <w:pPr>
        <w:spacing w:after="0" w:line="259" w:lineRule="auto"/>
        <w:ind w:left="2611" w:right="0" w:hanging="10"/>
        <w:rPr>
          <w:rFonts w:ascii="Arial" w:hAnsi="Arial" w:eastAsia="Arial" w:cs="Arial"/>
          <w:b w:val="0"/>
          <w:bCs w:val="0"/>
          <w:i w:val="0"/>
          <w:iCs w:val="0"/>
          <w:caps w:val="0"/>
          <w:smallCaps w:val="0"/>
          <w:noProof w:val="0"/>
          <w:color w:val="000000" w:themeColor="text1" w:themeTint="FF" w:themeShade="FF"/>
          <w:sz w:val="56"/>
          <w:szCs w:val="56"/>
          <w:lang w:val="en-GB"/>
        </w:rPr>
      </w:pPr>
    </w:p>
    <w:p w:rsidR="10F7C4DC" w:rsidP="72780D69" w:rsidRDefault="10F7C4DC" w14:paraId="3BE016D9" w14:textId="57E90BF8">
      <w:pPr>
        <w:spacing w:after="0" w:line="259" w:lineRule="auto"/>
        <w:ind w:left="2611" w:right="0" w:hanging="10"/>
        <w:rPr>
          <w:rFonts w:ascii="Arial" w:hAnsi="Arial" w:eastAsia="Arial" w:cs="Arial"/>
          <w:b w:val="0"/>
          <w:bCs w:val="0"/>
          <w:i w:val="0"/>
          <w:iCs w:val="0"/>
          <w:caps w:val="0"/>
          <w:smallCaps w:val="0"/>
          <w:noProof w:val="0"/>
          <w:color w:val="000000" w:themeColor="text1" w:themeTint="FF" w:themeShade="FF"/>
          <w:sz w:val="56"/>
          <w:szCs w:val="56"/>
          <w:lang w:val="en-GB"/>
        </w:rPr>
      </w:pPr>
    </w:p>
    <w:p w:rsidR="10F7C4DC" w:rsidP="72780D69" w:rsidRDefault="10F7C4DC" w14:paraId="213D8F72" w14:textId="0FF958FE">
      <w:pPr>
        <w:spacing w:after="0" w:line="259" w:lineRule="auto"/>
        <w:ind w:left="2611" w:right="0" w:hanging="10"/>
        <w:rPr>
          <w:rFonts w:ascii="Arial" w:hAnsi="Arial" w:eastAsia="Arial" w:cs="Arial"/>
          <w:b w:val="0"/>
          <w:bCs w:val="0"/>
          <w:i w:val="0"/>
          <w:iCs w:val="0"/>
          <w:caps w:val="0"/>
          <w:smallCaps w:val="0"/>
          <w:noProof w:val="0"/>
          <w:color w:val="000000" w:themeColor="text1" w:themeTint="FF" w:themeShade="FF"/>
          <w:sz w:val="56"/>
          <w:szCs w:val="56"/>
          <w:lang w:val="en-GB"/>
        </w:rPr>
      </w:pPr>
    </w:p>
    <w:p w:rsidR="10F7C4DC" w:rsidP="72780D69" w:rsidRDefault="10F7C4DC" w14:paraId="4CD450E5" w14:textId="6FB9B1D5">
      <w:pPr>
        <w:spacing w:after="0" w:line="259" w:lineRule="auto"/>
        <w:ind w:left="2611" w:right="0" w:hanging="10"/>
        <w:rPr>
          <w:rFonts w:ascii="Arial" w:hAnsi="Arial" w:eastAsia="Arial" w:cs="Arial"/>
          <w:b w:val="0"/>
          <w:bCs w:val="0"/>
          <w:i w:val="0"/>
          <w:iCs w:val="0"/>
          <w:caps w:val="0"/>
          <w:smallCaps w:val="0"/>
          <w:noProof w:val="0"/>
          <w:color w:val="000000" w:themeColor="text1" w:themeTint="FF" w:themeShade="FF"/>
          <w:sz w:val="56"/>
          <w:szCs w:val="56"/>
          <w:lang w:val="en-GB"/>
        </w:rPr>
      </w:pPr>
    </w:p>
    <w:p w:rsidR="10F7C4DC" w:rsidP="72780D69" w:rsidRDefault="10F7C4DC" w14:paraId="13B2CF12" w14:textId="03297DBC">
      <w:pPr>
        <w:spacing w:after="0" w:line="259" w:lineRule="auto"/>
        <w:ind w:left="2611" w:right="0" w:hanging="10"/>
        <w:rPr>
          <w:rFonts w:ascii="Arial" w:hAnsi="Arial" w:eastAsia="Arial" w:cs="Arial"/>
          <w:b w:val="0"/>
          <w:bCs w:val="0"/>
          <w:i w:val="0"/>
          <w:iCs w:val="0"/>
          <w:caps w:val="0"/>
          <w:smallCaps w:val="0"/>
          <w:noProof w:val="0"/>
          <w:color w:val="000000" w:themeColor="text1" w:themeTint="FF" w:themeShade="FF"/>
          <w:sz w:val="56"/>
          <w:szCs w:val="56"/>
          <w:lang w:val="en-GB"/>
        </w:rPr>
      </w:pPr>
    </w:p>
    <w:p w:rsidR="10F7C4DC" w:rsidP="72780D69" w:rsidRDefault="10F7C4DC" w14:paraId="2B1D586F" w14:textId="4CD8FEBA">
      <w:pPr>
        <w:spacing w:after="0" w:line="259" w:lineRule="auto"/>
        <w:ind w:left="2611" w:right="0" w:hanging="10"/>
        <w:rPr>
          <w:rFonts w:ascii="Arial" w:hAnsi="Arial" w:eastAsia="Arial" w:cs="Arial"/>
          <w:b w:val="0"/>
          <w:bCs w:val="0"/>
          <w:i w:val="0"/>
          <w:iCs w:val="0"/>
          <w:caps w:val="0"/>
          <w:smallCaps w:val="0"/>
          <w:noProof w:val="0"/>
          <w:color w:val="000000" w:themeColor="text1" w:themeTint="FF" w:themeShade="FF"/>
          <w:sz w:val="56"/>
          <w:szCs w:val="56"/>
          <w:lang w:val="en-GB"/>
        </w:rPr>
      </w:pPr>
    </w:p>
    <w:p w:rsidR="10F7C4DC" w:rsidP="72780D69" w:rsidRDefault="10F7C4DC" w14:paraId="2749B265" w14:textId="0AF35EC7">
      <w:pPr>
        <w:pStyle w:val="Normal"/>
        <w:spacing w:after="0" w:line="259" w:lineRule="auto"/>
        <w:ind w:left="0" w:right="58" w:hanging="0"/>
        <w:jc w:val="center"/>
        <w:rPr>
          <w:rFonts w:ascii="Arial" w:hAnsi="Arial" w:eastAsia="Arial" w:cs="Arial"/>
          <w:b w:val="0"/>
          <w:bCs w:val="0"/>
          <w:i w:val="0"/>
          <w:iCs w:val="0"/>
          <w:caps w:val="0"/>
          <w:smallCaps w:val="0"/>
          <w:noProof w:val="0"/>
          <w:color w:val="000000" w:themeColor="text1" w:themeTint="FF" w:themeShade="FF"/>
          <w:sz w:val="40"/>
          <w:szCs w:val="40"/>
          <w:lang w:val="en-GB"/>
        </w:rPr>
      </w:pPr>
    </w:p>
    <w:p w:rsidR="10F7C4DC" w:rsidP="72780D69" w:rsidRDefault="10F7C4DC" w14:paraId="488F9D14" w14:textId="65E97CC5">
      <w:pPr>
        <w:pStyle w:val="Normal"/>
        <w:spacing w:before="0" w:beforeAutospacing="off" w:after="0" w:line="259" w:lineRule="auto"/>
        <w:ind w:left="0" w:right="58" w:hanging="0"/>
        <w:jc w:val="left"/>
        <w:rPr>
          <w:rFonts w:ascii="Arial" w:hAnsi="Arial" w:eastAsia="Arial" w:cs="Arial"/>
          <w:b w:val="1"/>
          <w:bCs w:val="1"/>
          <w:i w:val="0"/>
          <w:iCs w:val="0"/>
          <w:caps w:val="0"/>
          <w:smallCaps w:val="0"/>
          <w:noProof w:val="0"/>
          <w:color w:val="000000" w:themeColor="text1" w:themeTint="FF" w:themeShade="FF"/>
          <w:sz w:val="40"/>
          <w:szCs w:val="40"/>
          <w:lang w:val="en-US"/>
        </w:rPr>
      </w:pPr>
      <w:r w:rsidRPr="72780D69" w:rsidR="25412262">
        <w:rPr>
          <w:rFonts w:ascii="Arial" w:hAnsi="Arial" w:eastAsia="Arial" w:cs="Arial"/>
          <w:b w:val="1"/>
          <w:bCs w:val="1"/>
          <w:i w:val="0"/>
          <w:iCs w:val="0"/>
          <w:caps w:val="0"/>
          <w:smallCaps w:val="0"/>
          <w:noProof w:val="0"/>
          <w:color w:val="000000" w:themeColor="text1" w:themeTint="FF" w:themeShade="FF"/>
          <w:sz w:val="40"/>
          <w:szCs w:val="40"/>
          <w:lang w:val="en-GB"/>
        </w:rPr>
        <w:t>L</w:t>
      </w:r>
      <w:r w:rsidRPr="72780D69" w:rsidR="0B2D3C66">
        <w:rPr>
          <w:rFonts w:ascii="Arial" w:hAnsi="Arial" w:eastAsia="Arial" w:cs="Arial"/>
          <w:b w:val="1"/>
          <w:bCs w:val="1"/>
          <w:i w:val="0"/>
          <w:iCs w:val="0"/>
          <w:caps w:val="0"/>
          <w:smallCaps w:val="0"/>
          <w:noProof w:val="0"/>
          <w:color w:val="000000" w:themeColor="text1" w:themeTint="FF" w:themeShade="FF"/>
          <w:sz w:val="40"/>
          <w:szCs w:val="40"/>
          <w:lang w:val="en-GB"/>
        </w:rPr>
        <w:t xml:space="preserve">ecturer's </w:t>
      </w:r>
      <w:r w:rsidRPr="72780D69" w:rsidR="28604DA3">
        <w:rPr>
          <w:rFonts w:ascii="Arial" w:hAnsi="Arial" w:eastAsia="Arial" w:cs="Arial"/>
          <w:b w:val="1"/>
          <w:bCs w:val="1"/>
          <w:i w:val="0"/>
          <w:iCs w:val="0"/>
          <w:caps w:val="0"/>
          <w:smallCaps w:val="0"/>
          <w:noProof w:val="0"/>
          <w:color w:val="000000" w:themeColor="text1" w:themeTint="FF" w:themeShade="FF"/>
          <w:sz w:val="40"/>
          <w:szCs w:val="40"/>
          <w:lang w:val="en-GB"/>
        </w:rPr>
        <w:t>N</w:t>
      </w:r>
      <w:r w:rsidRPr="72780D69" w:rsidR="0B2D3C66">
        <w:rPr>
          <w:rFonts w:ascii="Arial" w:hAnsi="Arial" w:eastAsia="Arial" w:cs="Arial"/>
          <w:b w:val="1"/>
          <w:bCs w:val="1"/>
          <w:i w:val="0"/>
          <w:iCs w:val="0"/>
          <w:caps w:val="0"/>
          <w:smallCaps w:val="0"/>
          <w:noProof w:val="0"/>
          <w:color w:val="000000" w:themeColor="text1" w:themeTint="FF" w:themeShade="FF"/>
          <w:sz w:val="40"/>
          <w:szCs w:val="40"/>
          <w:lang w:val="en-GB"/>
        </w:rPr>
        <w:t xml:space="preserve">ame: </w:t>
      </w:r>
      <w:r w:rsidRPr="72780D69" w:rsidR="0B2D3C66">
        <w:rPr>
          <w:rFonts w:ascii="Arial" w:hAnsi="Arial" w:eastAsia="Arial" w:cs="Arial"/>
          <w:b w:val="1"/>
          <w:bCs w:val="1"/>
          <w:i w:val="0"/>
          <w:iCs w:val="0"/>
          <w:noProof w:val="0"/>
          <w:sz w:val="40"/>
          <w:szCs w:val="40"/>
          <w:lang w:val="en-GB"/>
        </w:rPr>
        <w:t xml:space="preserve">Eno Maycock </w:t>
      </w:r>
      <w:r w:rsidRPr="72780D69" w:rsidR="0B2D3C66">
        <w:rPr>
          <w:rFonts w:ascii="Arial" w:hAnsi="Arial" w:eastAsia="Arial" w:cs="Arial"/>
          <w:b w:val="1"/>
          <w:bCs w:val="1"/>
          <w:i w:val="0"/>
          <w:iCs w:val="0"/>
          <w:caps w:val="0"/>
          <w:smallCaps w:val="0"/>
          <w:noProof w:val="0"/>
          <w:color w:val="000000" w:themeColor="text1" w:themeTint="FF" w:themeShade="FF"/>
          <w:sz w:val="40"/>
          <w:szCs w:val="40"/>
          <w:lang w:val="en-GB"/>
        </w:rPr>
        <w:t xml:space="preserve"> </w:t>
      </w:r>
    </w:p>
    <w:p w:rsidR="10F7C4DC" w:rsidP="72780D69" w:rsidRDefault="10F7C4DC" w14:paraId="04F10C33" w14:textId="4D8DFDC6">
      <w:pPr>
        <w:spacing w:before="0" w:beforeAutospacing="off" w:after="0" w:line="259" w:lineRule="auto"/>
        <w:ind w:left="10" w:right="58" w:hanging="10"/>
        <w:jc w:val="left"/>
        <w:rPr>
          <w:rFonts w:ascii="Arial" w:hAnsi="Arial" w:eastAsia="Arial" w:cs="Arial"/>
          <w:b w:val="1"/>
          <w:bCs w:val="1"/>
          <w:i w:val="0"/>
          <w:iCs w:val="0"/>
          <w:caps w:val="0"/>
          <w:smallCaps w:val="0"/>
          <w:noProof w:val="0"/>
          <w:color w:val="000000" w:themeColor="text1" w:themeTint="FF" w:themeShade="FF"/>
          <w:sz w:val="40"/>
          <w:szCs w:val="40"/>
          <w:lang w:val="en-US"/>
        </w:rPr>
      </w:pPr>
    </w:p>
    <w:p w:rsidR="10F7C4DC" w:rsidP="72780D69" w:rsidRDefault="10F7C4DC" w14:paraId="146F556C" w14:textId="53D244D7">
      <w:pPr>
        <w:spacing w:before="0" w:beforeAutospacing="off" w:after="0" w:line="259" w:lineRule="auto"/>
        <w:ind w:left="10" w:right="58" w:hanging="10"/>
        <w:jc w:val="left"/>
        <w:rPr>
          <w:rFonts w:ascii="Arial" w:hAnsi="Arial" w:eastAsia="Arial" w:cs="Arial"/>
          <w:b w:val="1"/>
          <w:bCs w:val="1"/>
          <w:i w:val="0"/>
          <w:iCs w:val="0"/>
          <w:caps w:val="0"/>
          <w:smallCaps w:val="0"/>
          <w:noProof w:val="0"/>
          <w:color w:val="000000" w:themeColor="text1" w:themeTint="FF" w:themeShade="FF"/>
          <w:sz w:val="40"/>
          <w:szCs w:val="40"/>
          <w:lang w:val="en-GB"/>
        </w:rPr>
      </w:pPr>
      <w:r w:rsidRPr="72780D69" w:rsidR="0B2D3C66">
        <w:rPr>
          <w:rFonts w:ascii="Arial" w:hAnsi="Arial" w:eastAsia="Arial" w:cs="Arial"/>
          <w:b w:val="1"/>
          <w:bCs w:val="1"/>
          <w:i w:val="0"/>
          <w:iCs w:val="0"/>
          <w:caps w:val="0"/>
          <w:smallCaps w:val="0"/>
          <w:noProof w:val="0"/>
          <w:color w:val="000000" w:themeColor="text1" w:themeTint="FF" w:themeShade="FF"/>
          <w:sz w:val="40"/>
          <w:szCs w:val="40"/>
          <w:lang w:val="en-GB"/>
        </w:rPr>
        <w:t>Full Name:</w:t>
      </w:r>
      <w:r w:rsidRPr="72780D69" w:rsidR="0B2D3C66">
        <w:rPr>
          <w:rFonts w:ascii="Arial" w:hAnsi="Arial" w:eastAsia="Arial" w:cs="Arial"/>
          <w:b w:val="1"/>
          <w:bCs w:val="1"/>
          <w:i w:val="0"/>
          <w:iCs w:val="0"/>
          <w:caps w:val="0"/>
          <w:smallCaps w:val="0"/>
          <w:noProof w:val="0"/>
          <w:color w:val="000000" w:themeColor="text1" w:themeTint="FF" w:themeShade="FF"/>
          <w:sz w:val="40"/>
          <w:szCs w:val="40"/>
          <w:lang w:val="en-GB"/>
        </w:rPr>
        <w:t xml:space="preserve"> Kodesha Grant  </w:t>
      </w:r>
    </w:p>
    <w:p w:rsidR="10F7C4DC" w:rsidP="72780D69" w:rsidRDefault="10F7C4DC" w14:paraId="4C0E8241" w14:textId="1726E5D4">
      <w:pPr>
        <w:spacing w:before="0" w:beforeAutospacing="off" w:after="0" w:line="259" w:lineRule="auto"/>
        <w:ind w:left="10" w:right="58" w:hanging="10"/>
        <w:jc w:val="left"/>
        <w:rPr>
          <w:rFonts w:ascii="Arial" w:hAnsi="Arial" w:eastAsia="Arial" w:cs="Arial"/>
          <w:b w:val="1"/>
          <w:bCs w:val="1"/>
          <w:i w:val="0"/>
          <w:iCs w:val="0"/>
          <w:caps w:val="0"/>
          <w:smallCaps w:val="0"/>
          <w:noProof w:val="0"/>
          <w:color w:val="000000" w:themeColor="text1" w:themeTint="FF" w:themeShade="FF"/>
          <w:sz w:val="40"/>
          <w:szCs w:val="40"/>
          <w:lang w:val="en-GB"/>
        </w:rPr>
      </w:pPr>
    </w:p>
    <w:p w:rsidR="10F7C4DC" w:rsidP="72780D69" w:rsidRDefault="10F7C4DC" w14:paraId="0338E895" w14:textId="6131B535">
      <w:pPr>
        <w:spacing w:before="0" w:beforeAutospacing="off" w:after="0" w:line="259" w:lineRule="auto"/>
        <w:ind w:left="10" w:right="58" w:hanging="10"/>
        <w:jc w:val="left"/>
        <w:rPr>
          <w:rFonts w:ascii="Arial" w:hAnsi="Arial" w:eastAsia="Arial" w:cs="Arial"/>
          <w:b w:val="1"/>
          <w:bCs w:val="1"/>
          <w:i w:val="0"/>
          <w:iCs w:val="0"/>
          <w:caps w:val="0"/>
          <w:smallCaps w:val="0"/>
          <w:noProof w:val="0"/>
          <w:color w:val="000000" w:themeColor="text1" w:themeTint="FF" w:themeShade="FF"/>
          <w:sz w:val="40"/>
          <w:szCs w:val="40"/>
          <w:lang w:val="en-GB"/>
        </w:rPr>
      </w:pPr>
      <w:r w:rsidRPr="72780D69" w:rsidR="139827A6">
        <w:rPr>
          <w:rFonts w:ascii="Arial" w:hAnsi="Arial" w:eastAsia="Arial" w:cs="Arial"/>
          <w:b w:val="1"/>
          <w:bCs w:val="1"/>
          <w:i w:val="0"/>
          <w:iCs w:val="0"/>
          <w:caps w:val="0"/>
          <w:smallCaps w:val="0"/>
          <w:noProof w:val="0"/>
          <w:color w:val="000000" w:themeColor="text1" w:themeTint="FF" w:themeShade="FF"/>
          <w:sz w:val="40"/>
          <w:szCs w:val="40"/>
          <w:lang w:val="en-GB"/>
        </w:rPr>
        <w:t xml:space="preserve">Student Number: </w:t>
      </w:r>
      <w:r w:rsidRPr="72780D69" w:rsidR="139827A6">
        <w:rPr>
          <w:rFonts w:ascii="Arial" w:hAnsi="Arial" w:eastAsia="Arial" w:cs="Arial"/>
          <w:b w:val="1"/>
          <w:bCs w:val="1"/>
          <w:i w:val="0"/>
          <w:iCs w:val="0"/>
          <w:caps w:val="0"/>
          <w:smallCaps w:val="0"/>
          <w:noProof w:val="0"/>
          <w:color w:val="000000" w:themeColor="text1" w:themeTint="FF" w:themeShade="FF"/>
          <w:sz w:val="40"/>
          <w:szCs w:val="40"/>
          <w:lang w:val="en-GB"/>
        </w:rPr>
        <w:t>2310545</w:t>
      </w:r>
    </w:p>
    <w:p w:rsidR="10F7C4DC" w:rsidP="72780D69" w:rsidRDefault="10F7C4DC" w14:paraId="3E0B55F6" w14:textId="6E747BB2">
      <w:pPr>
        <w:spacing w:before="0" w:beforeAutospacing="off" w:after="0" w:line="259" w:lineRule="auto"/>
        <w:ind w:left="10" w:right="58" w:hanging="10"/>
        <w:jc w:val="left"/>
        <w:rPr>
          <w:rFonts w:ascii="Arial" w:hAnsi="Arial" w:eastAsia="Arial" w:cs="Arial"/>
          <w:b w:val="1"/>
          <w:bCs w:val="1"/>
          <w:i w:val="0"/>
          <w:iCs w:val="0"/>
          <w:caps w:val="0"/>
          <w:smallCaps w:val="0"/>
          <w:noProof w:val="0"/>
          <w:color w:val="000000" w:themeColor="text1" w:themeTint="FF" w:themeShade="FF"/>
          <w:sz w:val="40"/>
          <w:szCs w:val="40"/>
          <w:lang w:val="en-GB"/>
        </w:rPr>
      </w:pPr>
    </w:p>
    <w:p w:rsidR="10F7C4DC" w:rsidP="72780D69" w:rsidRDefault="10F7C4DC" w14:paraId="1D4073E0" w14:textId="6E51A07F">
      <w:pPr>
        <w:spacing w:before="0" w:beforeAutospacing="off" w:after="0" w:line="259" w:lineRule="auto"/>
        <w:ind w:left="10" w:right="58" w:hanging="10"/>
        <w:jc w:val="left"/>
        <w:rPr>
          <w:rFonts w:ascii="Arial" w:hAnsi="Arial" w:eastAsia="Arial" w:cs="Arial"/>
          <w:b w:val="1"/>
          <w:bCs w:val="1"/>
          <w:i w:val="0"/>
          <w:iCs w:val="0"/>
          <w:caps w:val="0"/>
          <w:smallCaps w:val="0"/>
          <w:noProof w:val="0"/>
          <w:color w:val="000000" w:themeColor="text1" w:themeTint="FF" w:themeShade="FF"/>
          <w:sz w:val="40"/>
          <w:szCs w:val="40"/>
          <w:lang w:val="en-GB"/>
        </w:rPr>
      </w:pPr>
      <w:r w:rsidRPr="72780D69" w:rsidR="139827A6">
        <w:rPr>
          <w:rFonts w:ascii="Arial" w:hAnsi="Arial" w:eastAsia="Arial" w:cs="Arial"/>
          <w:b w:val="1"/>
          <w:bCs w:val="1"/>
          <w:i w:val="0"/>
          <w:iCs w:val="0"/>
          <w:caps w:val="0"/>
          <w:smallCaps w:val="0"/>
          <w:noProof w:val="0"/>
          <w:color w:val="000000" w:themeColor="text1" w:themeTint="FF" w:themeShade="FF"/>
          <w:sz w:val="40"/>
          <w:szCs w:val="40"/>
          <w:lang w:val="en-GB"/>
        </w:rPr>
        <w:t>Final Word Count:</w:t>
      </w:r>
      <w:r w:rsidRPr="72780D69" w:rsidR="0C16C3E3">
        <w:rPr>
          <w:rFonts w:ascii="Arial" w:hAnsi="Arial" w:eastAsia="Arial" w:cs="Arial"/>
          <w:b w:val="1"/>
          <w:bCs w:val="1"/>
          <w:i w:val="0"/>
          <w:iCs w:val="0"/>
          <w:caps w:val="0"/>
          <w:smallCaps w:val="0"/>
          <w:noProof w:val="0"/>
          <w:color w:val="000000" w:themeColor="text1" w:themeTint="FF" w:themeShade="FF"/>
          <w:sz w:val="40"/>
          <w:szCs w:val="40"/>
          <w:lang w:val="en-GB"/>
        </w:rPr>
        <w:t xml:space="preserve"> 2500</w:t>
      </w:r>
    </w:p>
    <w:p w:rsidR="10F7C4DC" w:rsidP="72780D69" w:rsidRDefault="10F7C4DC" w14:paraId="79EAE5FB" w14:textId="7E64813D">
      <w:pPr>
        <w:spacing w:before="0" w:beforeAutospacing="off" w:after="0" w:line="259" w:lineRule="auto"/>
        <w:ind w:left="10" w:right="58" w:hanging="10"/>
        <w:jc w:val="left"/>
        <w:rPr>
          <w:rFonts w:ascii="Arial" w:hAnsi="Arial" w:eastAsia="Arial" w:cs="Arial"/>
          <w:b w:val="1"/>
          <w:bCs w:val="1"/>
          <w:i w:val="0"/>
          <w:iCs w:val="0"/>
          <w:caps w:val="0"/>
          <w:smallCaps w:val="0"/>
          <w:noProof w:val="0"/>
          <w:color w:val="000000" w:themeColor="text1" w:themeTint="FF" w:themeShade="FF"/>
          <w:sz w:val="40"/>
          <w:szCs w:val="40"/>
          <w:lang w:val="en-GB"/>
        </w:rPr>
      </w:pPr>
    </w:p>
    <w:p w:rsidR="10F7C4DC" w:rsidP="33AE4DDA" w:rsidRDefault="10F7C4DC" w14:paraId="50934212" w14:textId="26313835">
      <w:pPr>
        <w:spacing w:before="0" w:beforeAutospacing="off" w:after="0" w:line="259" w:lineRule="auto"/>
        <w:ind w:left="10" w:right="58" w:hanging="10"/>
        <w:jc w:val="left"/>
        <w:rPr>
          <w:rFonts w:ascii="Arial" w:hAnsi="Arial" w:eastAsia="Arial" w:cs="Arial"/>
          <w:b w:val="1"/>
          <w:bCs w:val="1"/>
          <w:i w:val="0"/>
          <w:iCs w:val="0"/>
          <w:caps w:val="0"/>
          <w:smallCaps w:val="0"/>
          <w:noProof w:val="0"/>
          <w:color w:val="000000" w:themeColor="text1" w:themeTint="FF" w:themeShade="FF"/>
          <w:sz w:val="40"/>
          <w:szCs w:val="40"/>
          <w:lang w:val="en-GB"/>
        </w:rPr>
      </w:pPr>
      <w:r w:rsidRPr="33AE4DDA" w:rsidR="2D9BAA89">
        <w:rPr>
          <w:rFonts w:ascii="Arial" w:hAnsi="Arial" w:eastAsia="Arial" w:cs="Arial"/>
          <w:b w:val="1"/>
          <w:bCs w:val="1"/>
          <w:i w:val="0"/>
          <w:iCs w:val="0"/>
          <w:caps w:val="0"/>
          <w:smallCaps w:val="0"/>
          <w:noProof w:val="0"/>
          <w:color w:val="000000" w:themeColor="text1" w:themeTint="FF" w:themeShade="FF"/>
          <w:sz w:val="40"/>
          <w:szCs w:val="40"/>
          <w:lang w:val="en-GB"/>
        </w:rPr>
        <w:t>Submission Date:</w:t>
      </w:r>
      <w:r w:rsidRPr="33AE4DDA" w:rsidR="7326CD28">
        <w:rPr>
          <w:rFonts w:ascii="Arial" w:hAnsi="Arial" w:eastAsia="Arial" w:cs="Arial"/>
          <w:b w:val="1"/>
          <w:bCs w:val="1"/>
          <w:i w:val="0"/>
          <w:iCs w:val="0"/>
          <w:caps w:val="0"/>
          <w:smallCaps w:val="0"/>
          <w:noProof w:val="0"/>
          <w:color w:val="000000" w:themeColor="text1" w:themeTint="FF" w:themeShade="FF"/>
          <w:sz w:val="40"/>
          <w:szCs w:val="40"/>
          <w:lang w:val="en-GB"/>
        </w:rPr>
        <w:t xml:space="preserve"> 1</w:t>
      </w:r>
      <w:r w:rsidRPr="33AE4DDA" w:rsidR="750A17B4">
        <w:rPr>
          <w:rFonts w:ascii="Arial" w:hAnsi="Arial" w:eastAsia="Arial" w:cs="Arial"/>
          <w:b w:val="1"/>
          <w:bCs w:val="1"/>
          <w:i w:val="0"/>
          <w:iCs w:val="0"/>
          <w:caps w:val="0"/>
          <w:smallCaps w:val="0"/>
          <w:noProof w:val="0"/>
          <w:color w:val="000000" w:themeColor="text1" w:themeTint="FF" w:themeShade="FF"/>
          <w:sz w:val="40"/>
          <w:szCs w:val="40"/>
          <w:lang w:val="en-GB"/>
        </w:rPr>
        <w:t>5</w:t>
      </w:r>
      <w:r w:rsidRPr="33AE4DDA" w:rsidR="7326CD28">
        <w:rPr>
          <w:rFonts w:ascii="Arial" w:hAnsi="Arial" w:eastAsia="Arial" w:cs="Arial"/>
          <w:b w:val="1"/>
          <w:bCs w:val="1"/>
          <w:i w:val="0"/>
          <w:iCs w:val="0"/>
          <w:caps w:val="0"/>
          <w:smallCaps w:val="0"/>
          <w:noProof w:val="0"/>
          <w:color w:val="000000" w:themeColor="text1" w:themeTint="FF" w:themeShade="FF"/>
          <w:sz w:val="40"/>
          <w:szCs w:val="40"/>
          <w:lang w:val="en-GB"/>
        </w:rPr>
        <w:t xml:space="preserve"> October 2026</w:t>
      </w:r>
    </w:p>
    <w:p w:rsidR="10F7C4DC" w:rsidP="72780D69" w:rsidRDefault="10F7C4DC" w14:paraId="75F518B0" w14:textId="74CDFCB9">
      <w:pPr>
        <w:spacing w:before="0" w:beforeAutospacing="off" w:after="0" w:line="259" w:lineRule="auto"/>
        <w:ind w:left="97" w:right="0" w:hanging="10" w:firstLine="0"/>
        <w:jc w:val="left"/>
        <w:rPr>
          <w:rFonts w:ascii="Arial" w:hAnsi="Arial" w:eastAsia="Arial" w:cs="Arial"/>
          <w:b w:val="0"/>
          <w:bCs w:val="0"/>
          <w:i w:val="0"/>
          <w:iCs w:val="0"/>
          <w:caps w:val="0"/>
          <w:smallCaps w:val="0"/>
          <w:noProof w:val="0"/>
          <w:color w:val="000000" w:themeColor="text1" w:themeTint="FF" w:themeShade="FF"/>
          <w:sz w:val="40"/>
          <w:szCs w:val="40"/>
          <w:lang w:val="en-GB"/>
        </w:rPr>
      </w:pPr>
      <w:r w:rsidRPr="72780D69" w:rsidR="0B2D3C66">
        <w:rPr>
          <w:rFonts w:ascii="Arial" w:hAnsi="Arial" w:eastAsia="Arial" w:cs="Arial"/>
          <w:b w:val="0"/>
          <w:bCs w:val="0"/>
          <w:i w:val="0"/>
          <w:iCs w:val="0"/>
          <w:caps w:val="0"/>
          <w:smallCaps w:val="0"/>
          <w:noProof w:val="0"/>
          <w:color w:val="000000" w:themeColor="text1" w:themeTint="FF" w:themeShade="FF"/>
          <w:sz w:val="40"/>
          <w:szCs w:val="40"/>
          <w:lang w:val="en-GB"/>
        </w:rPr>
        <w:t xml:space="preserve"> </w:t>
      </w:r>
    </w:p>
    <w:p w:rsidR="10F7C4DC" w:rsidP="72780D69" w:rsidRDefault="10F7C4DC" w14:paraId="606CF6E3" w14:textId="3A71E66E">
      <w:pPr>
        <w:spacing w:after="0" w:line="259" w:lineRule="auto"/>
        <w:ind w:left="2611" w:right="0" w:hanging="10"/>
        <w:rPr>
          <w:rFonts w:ascii="Arial" w:hAnsi="Arial" w:eastAsia="Arial" w:cs="Arial"/>
          <w:b w:val="0"/>
          <w:bCs w:val="0"/>
          <w:i w:val="0"/>
          <w:iCs w:val="0"/>
          <w:caps w:val="0"/>
          <w:smallCaps w:val="0"/>
          <w:noProof w:val="0"/>
          <w:color w:val="000000" w:themeColor="text1" w:themeTint="FF" w:themeShade="FF"/>
          <w:sz w:val="52"/>
          <w:szCs w:val="52"/>
          <w:lang w:val="en-US"/>
        </w:rPr>
      </w:pPr>
    </w:p>
    <w:p w:rsidR="10F7C4DC" w:rsidP="72780D69" w:rsidRDefault="10F7C4DC" w14:paraId="16C11930" w14:textId="779BAEA6">
      <w:pPr>
        <w:spacing w:after="0" w:line="259" w:lineRule="auto"/>
        <w:ind w:left="2611" w:right="0" w:hanging="10"/>
        <w:rPr>
          <w:rFonts w:ascii="Arial" w:hAnsi="Arial" w:eastAsia="Arial" w:cs="Arial"/>
          <w:b w:val="0"/>
          <w:bCs w:val="0"/>
          <w:i w:val="0"/>
          <w:iCs w:val="0"/>
          <w:caps w:val="0"/>
          <w:smallCaps w:val="0"/>
          <w:noProof w:val="0"/>
          <w:color w:val="000000" w:themeColor="text1" w:themeTint="FF" w:themeShade="FF"/>
          <w:sz w:val="52"/>
          <w:szCs w:val="52"/>
          <w:lang w:val="en-GB"/>
        </w:rPr>
      </w:pPr>
    </w:p>
    <w:p w:rsidR="10F7C4DC" w:rsidP="72780D69" w:rsidRDefault="10F7C4DC" w14:paraId="57C56194" w14:textId="621FABA8">
      <w:pPr>
        <w:spacing w:after="0" w:line="259" w:lineRule="auto"/>
        <w:ind w:left="2611" w:right="0" w:hanging="10"/>
        <w:rPr>
          <w:rFonts w:ascii="Arial" w:hAnsi="Arial" w:eastAsia="Arial" w:cs="Arial"/>
          <w:b w:val="0"/>
          <w:bCs w:val="0"/>
          <w:i w:val="0"/>
          <w:iCs w:val="0"/>
          <w:caps w:val="0"/>
          <w:smallCaps w:val="0"/>
          <w:noProof w:val="0"/>
          <w:color w:val="000000" w:themeColor="text1" w:themeTint="FF" w:themeShade="FF"/>
          <w:sz w:val="52"/>
          <w:szCs w:val="52"/>
          <w:lang w:val="en-US"/>
        </w:rPr>
      </w:pPr>
    </w:p>
    <w:p w:rsidR="10F7C4DC" w:rsidP="72780D69" w:rsidRDefault="10F7C4DC" w14:paraId="636B228C" w14:textId="31C27C37">
      <w:pPr>
        <w:spacing w:after="0" w:line="259" w:lineRule="auto"/>
        <w:ind w:left="2611" w:right="0" w:hanging="10"/>
        <w:rPr>
          <w:rFonts w:ascii="Arial" w:hAnsi="Arial" w:eastAsia="Arial" w:cs="Arial"/>
          <w:b w:val="0"/>
          <w:bCs w:val="0"/>
          <w:i w:val="0"/>
          <w:iCs w:val="0"/>
          <w:caps w:val="0"/>
          <w:smallCaps w:val="0"/>
          <w:noProof w:val="0"/>
          <w:color w:val="000000" w:themeColor="text1" w:themeTint="FF" w:themeShade="FF"/>
          <w:sz w:val="52"/>
          <w:szCs w:val="52"/>
          <w:lang w:val="en-US"/>
        </w:rPr>
      </w:pPr>
    </w:p>
    <w:p w:rsidR="10F7C4DC" w:rsidP="72780D69" w:rsidRDefault="10F7C4DC" w14:paraId="08DBB20D" w14:textId="43B1FF93">
      <w:pPr>
        <w:spacing w:after="0" w:line="259" w:lineRule="auto"/>
        <w:ind w:left="2611" w:right="0" w:hanging="10"/>
        <w:rPr>
          <w:rFonts w:ascii="Arial" w:hAnsi="Arial" w:eastAsia="Arial" w:cs="Arial"/>
          <w:b w:val="0"/>
          <w:bCs w:val="0"/>
          <w:i w:val="0"/>
          <w:iCs w:val="0"/>
          <w:caps w:val="0"/>
          <w:smallCaps w:val="0"/>
          <w:noProof w:val="0"/>
          <w:color w:val="000000" w:themeColor="text1" w:themeTint="FF" w:themeShade="FF"/>
          <w:sz w:val="52"/>
          <w:szCs w:val="52"/>
          <w:lang w:val="en-US"/>
        </w:rPr>
      </w:pPr>
    </w:p>
    <w:p w:rsidR="10F7C4DC" w:rsidP="72780D69" w:rsidRDefault="10F7C4DC" w14:paraId="67F9FFC7" w14:textId="2C719448">
      <w:pPr>
        <w:spacing w:after="0" w:line="259" w:lineRule="auto"/>
        <w:ind w:left="2611" w:right="0" w:hanging="10"/>
        <w:rPr>
          <w:rFonts w:ascii="Arial" w:hAnsi="Arial" w:eastAsia="Arial" w:cs="Arial"/>
          <w:b w:val="0"/>
          <w:bCs w:val="0"/>
          <w:i w:val="0"/>
          <w:iCs w:val="0"/>
          <w:caps w:val="0"/>
          <w:smallCaps w:val="0"/>
          <w:noProof w:val="0"/>
          <w:color w:val="000000" w:themeColor="text1" w:themeTint="FF" w:themeShade="FF"/>
          <w:sz w:val="52"/>
          <w:szCs w:val="52"/>
          <w:lang w:val="en-US"/>
        </w:rPr>
      </w:pPr>
    </w:p>
    <w:p w:rsidR="10F7C4DC" w:rsidP="72780D69" w:rsidRDefault="10F7C4DC" w14:paraId="25D619A4" w14:textId="12D7BF87">
      <w:pPr>
        <w:spacing w:after="0" w:line="259" w:lineRule="auto"/>
        <w:ind w:left="2611" w:right="0" w:hanging="10"/>
        <w:rPr>
          <w:rFonts w:ascii="Arial" w:hAnsi="Arial" w:eastAsia="Arial" w:cs="Arial"/>
          <w:b w:val="0"/>
          <w:bCs w:val="0"/>
          <w:i w:val="0"/>
          <w:iCs w:val="0"/>
          <w:caps w:val="0"/>
          <w:smallCaps w:val="0"/>
          <w:noProof w:val="0"/>
          <w:color w:val="000000" w:themeColor="text1" w:themeTint="FF" w:themeShade="FF"/>
          <w:sz w:val="52"/>
          <w:szCs w:val="52"/>
          <w:lang w:val="en-US"/>
        </w:rPr>
      </w:pPr>
    </w:p>
    <w:p w:rsidR="10F7C4DC" w:rsidP="72780D69" w:rsidRDefault="10F7C4DC" w14:paraId="601D1A7A" w14:textId="795EEEE4">
      <w:pPr>
        <w:spacing w:after="0" w:line="259" w:lineRule="auto"/>
        <w:ind w:left="2611" w:right="0" w:hanging="10"/>
        <w:rPr>
          <w:rFonts w:ascii="Arial" w:hAnsi="Arial" w:eastAsia="Arial" w:cs="Arial"/>
          <w:b w:val="0"/>
          <w:bCs w:val="0"/>
          <w:i w:val="0"/>
          <w:iCs w:val="0"/>
          <w:caps w:val="0"/>
          <w:smallCaps w:val="0"/>
          <w:noProof w:val="0"/>
          <w:color w:val="000000" w:themeColor="text1" w:themeTint="FF" w:themeShade="FF"/>
          <w:sz w:val="52"/>
          <w:szCs w:val="52"/>
          <w:lang w:val="en-US"/>
        </w:rPr>
      </w:pPr>
    </w:p>
    <w:p w:rsidR="10F7C4DC" w:rsidP="72780D69" w:rsidRDefault="10F7C4DC" w14:paraId="1935F78C" w14:textId="10921C2E">
      <w:pPr>
        <w:spacing w:after="0" w:line="259" w:lineRule="auto"/>
        <w:ind w:left="2611" w:right="0" w:hanging="10"/>
        <w:rPr>
          <w:rFonts w:ascii="Arial" w:hAnsi="Arial" w:eastAsia="Arial" w:cs="Arial"/>
          <w:b w:val="0"/>
          <w:bCs w:val="0"/>
          <w:i w:val="0"/>
          <w:iCs w:val="0"/>
          <w:caps w:val="0"/>
          <w:smallCaps w:val="0"/>
          <w:noProof w:val="0"/>
          <w:color w:val="000000" w:themeColor="text1" w:themeTint="FF" w:themeShade="FF"/>
          <w:sz w:val="52"/>
          <w:szCs w:val="52"/>
          <w:lang w:val="en-US"/>
        </w:rPr>
      </w:pPr>
    </w:p>
    <w:p w:rsidR="10F7C4DC" w:rsidP="72780D69" w:rsidRDefault="10F7C4DC" w14:paraId="5C6BF555" w14:textId="64E53870">
      <w:pPr>
        <w:spacing w:after="0" w:line="259" w:lineRule="auto"/>
        <w:ind w:left="2611" w:right="0" w:hanging="10"/>
        <w:rPr>
          <w:rFonts w:ascii="Arial" w:hAnsi="Arial" w:eastAsia="Arial" w:cs="Arial"/>
          <w:b w:val="0"/>
          <w:bCs w:val="0"/>
          <w:i w:val="0"/>
          <w:iCs w:val="0"/>
          <w:caps w:val="0"/>
          <w:smallCaps w:val="0"/>
          <w:noProof w:val="0"/>
          <w:color w:val="000000" w:themeColor="text1" w:themeTint="FF" w:themeShade="FF"/>
          <w:sz w:val="52"/>
          <w:szCs w:val="52"/>
          <w:lang w:val="en-US"/>
        </w:rPr>
      </w:pPr>
    </w:p>
    <w:p w:rsidR="10F7C4DC" w:rsidP="72780D69" w:rsidRDefault="10F7C4DC" w14:paraId="0FBEE64F" w14:textId="51BF19D9">
      <w:pPr>
        <w:spacing w:after="0" w:line="259" w:lineRule="auto"/>
        <w:ind w:left="2611" w:right="0" w:hanging="10"/>
        <w:rPr>
          <w:rFonts w:ascii="Arial" w:hAnsi="Arial" w:eastAsia="Arial" w:cs="Arial"/>
          <w:b w:val="0"/>
          <w:bCs w:val="0"/>
          <w:i w:val="0"/>
          <w:iCs w:val="0"/>
          <w:caps w:val="0"/>
          <w:smallCaps w:val="0"/>
          <w:noProof w:val="0"/>
          <w:color w:val="000000" w:themeColor="text1" w:themeTint="FF" w:themeShade="FF"/>
          <w:sz w:val="52"/>
          <w:szCs w:val="52"/>
          <w:lang w:val="en-US"/>
        </w:rPr>
      </w:pPr>
    </w:p>
    <w:p w:rsidR="10F7C4DC" w:rsidP="72780D69" w:rsidRDefault="10F7C4DC" w14:paraId="08FCFE9F" w14:textId="225FAAEF">
      <w:pPr>
        <w:spacing w:after="0" w:line="259" w:lineRule="auto"/>
        <w:ind w:left="2611" w:right="0" w:hanging="10"/>
        <w:rPr>
          <w:rFonts w:ascii="Arial" w:hAnsi="Arial" w:eastAsia="Arial" w:cs="Arial"/>
          <w:b w:val="0"/>
          <w:bCs w:val="0"/>
          <w:i w:val="0"/>
          <w:iCs w:val="0"/>
          <w:caps w:val="0"/>
          <w:smallCaps w:val="0"/>
          <w:noProof w:val="0"/>
          <w:color w:val="000000" w:themeColor="text1" w:themeTint="FF" w:themeShade="FF"/>
          <w:sz w:val="52"/>
          <w:szCs w:val="52"/>
          <w:lang w:val="en-US"/>
        </w:rPr>
      </w:pPr>
    </w:p>
    <w:p w:rsidR="10F7C4DC" w:rsidP="72780D69" w:rsidRDefault="10F7C4DC" w14:paraId="4959DC24" w14:textId="4291AF63">
      <w:pPr>
        <w:spacing w:before="0" w:beforeAutospacing="off" w:after="0" w:afterAutospacing="off" w:line="360" w:lineRule="auto"/>
        <w:ind w:left="720" w:right="0" w:hanging="360"/>
      </w:pPr>
      <w:r w:rsidRPr="33AE4DDA" w:rsidR="54924678">
        <w:rPr>
          <w:rFonts w:ascii="Arial" w:hAnsi="Arial" w:eastAsia="Arial" w:cs="Arial"/>
          <w:b w:val="1"/>
          <w:bCs w:val="1"/>
          <w:i w:val="0"/>
          <w:iCs w:val="0"/>
          <w:caps w:val="0"/>
          <w:smallCaps w:val="0"/>
          <w:noProof w:val="0"/>
          <w:color w:val="000000" w:themeColor="text1" w:themeTint="FF" w:themeShade="FF"/>
          <w:sz w:val="36"/>
          <w:szCs w:val="36"/>
          <w:lang w:val="en-GB"/>
        </w:rPr>
        <w:t>Table of Contents:</w:t>
      </w:r>
      <w:r w:rsidRPr="33AE4DDA" w:rsidR="5492467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sdt>
      <w:sdtPr>
        <w:id w:val="235227423"/>
        <w:docPartObj>
          <w:docPartGallery w:val="Table of Contents"/>
          <w:docPartUnique/>
        </w:docPartObj>
      </w:sdtPr>
      <w:sdtContent>
        <w:p w:rsidR="33AE4DDA" w:rsidP="018EF4F5" w:rsidRDefault="33AE4DDA" w14:paraId="4F18EE63" w14:textId="172DD483">
          <w:pPr>
            <w:pStyle w:val="TOC2"/>
            <w:tabs>
              <w:tab w:val="right" w:leader="dot" w:pos="9360"/>
            </w:tabs>
          </w:pPr>
          <w:r>
            <w:fldChar w:fldCharType="begin"/>
          </w:r>
          <w:r>
            <w:instrText xml:space="preserve">TOC \o "1-9" \z \u \h</w:instrText>
          </w:r>
          <w:r>
            <w:fldChar w:fldCharType="separate"/>
          </w:r>
          <w:r>
            <w:fldChar w:fldCharType="begin"/>
          </w:r>
          <w:r>
            <w:instrText xml:space="preserve">HYPERLINK  \l  "_Toc1319615491" </w:instrText>
          </w:r>
          <w:r>
            <w:fldChar w:fldCharType="separate"/>
          </w:r>
          <w:r w:rsidR="018EF4F5">
            <w:rPr/>
            <w:t>Introduction</w:t>
          </w:r>
          <w:r>
            <w:tab/>
          </w:r>
          <w:r>
            <w:fldChar w:fldCharType="begin"/>
          </w:r>
          <w:r>
            <w:instrText xml:space="preserve">PAGEREF _Toc1319615491 \h</w:instrText>
          </w:r>
          <w:r>
            <w:fldChar w:fldCharType="separate"/>
          </w:r>
          <w:r w:rsidR="018EF4F5">
            <w:rPr/>
            <w:t>3</w:t>
          </w:r>
          <w:r>
            <w:fldChar w:fldCharType="end"/>
          </w:r>
          <w:r>
            <w:fldChar w:fldCharType="end"/>
          </w:r>
        </w:p>
        <w:p w:rsidR="33AE4DDA" w:rsidP="018EF4F5" w:rsidRDefault="33AE4DDA" w14:paraId="60325A9B" w14:textId="48FDD78B">
          <w:pPr>
            <w:pStyle w:val="TOC1"/>
            <w:tabs>
              <w:tab w:val="right" w:leader="dot" w:pos="9360"/>
            </w:tabs>
          </w:pPr>
          <w:r>
            <w:fldChar w:fldCharType="begin"/>
          </w:r>
          <w:r>
            <w:instrText xml:space="preserve">HYPERLINK  \l  "_Toc1714535427" </w:instrText>
          </w:r>
          <w:r>
            <w:fldChar w:fldCharType="separate"/>
          </w:r>
          <w:r w:rsidR="018EF4F5">
            <w:rPr/>
            <w:t>Task A: Designing Innovative Working Practices at NexSpace Health Systems</w:t>
          </w:r>
          <w:r>
            <w:tab/>
          </w:r>
          <w:r>
            <w:fldChar w:fldCharType="begin"/>
          </w:r>
          <w:r>
            <w:instrText xml:space="preserve">PAGEREF _Toc1714535427 \h</w:instrText>
          </w:r>
          <w:r>
            <w:fldChar w:fldCharType="separate"/>
          </w:r>
          <w:r w:rsidR="018EF4F5">
            <w:rPr/>
            <w:t>4</w:t>
          </w:r>
          <w:r>
            <w:fldChar w:fldCharType="end"/>
          </w:r>
          <w:r>
            <w:fldChar w:fldCharType="end"/>
          </w:r>
        </w:p>
        <w:p w:rsidR="33AE4DDA" w:rsidP="018EF4F5" w:rsidRDefault="33AE4DDA" w14:paraId="1876345A" w14:textId="2E944A28">
          <w:pPr>
            <w:pStyle w:val="TOC2"/>
            <w:tabs>
              <w:tab w:val="right" w:leader="dot" w:pos="9360"/>
            </w:tabs>
          </w:pPr>
          <w:r>
            <w:fldChar w:fldCharType="begin"/>
          </w:r>
          <w:r>
            <w:instrText xml:space="preserve">HYPERLINK  \l  "_Toc1156788450" </w:instrText>
          </w:r>
          <w:r>
            <w:fldChar w:fldCharType="separate"/>
          </w:r>
          <w:r w:rsidR="018EF4F5">
            <w:rPr/>
            <w:t>Traditional Work Design Versus Contemporary Innovative Working Practices</w:t>
          </w:r>
          <w:r>
            <w:tab/>
          </w:r>
          <w:r>
            <w:fldChar w:fldCharType="begin"/>
          </w:r>
          <w:r>
            <w:instrText xml:space="preserve">PAGEREF _Toc1156788450 \h</w:instrText>
          </w:r>
          <w:r>
            <w:fldChar w:fldCharType="separate"/>
          </w:r>
          <w:r w:rsidR="018EF4F5">
            <w:rPr/>
            <w:t>4</w:t>
          </w:r>
          <w:r>
            <w:fldChar w:fldCharType="end"/>
          </w:r>
          <w:r>
            <w:fldChar w:fldCharType="end"/>
          </w:r>
        </w:p>
        <w:p w:rsidR="33AE4DDA" w:rsidP="018EF4F5" w:rsidRDefault="33AE4DDA" w14:paraId="34D6EADA" w14:textId="0206FA98">
          <w:pPr>
            <w:pStyle w:val="TOC2"/>
            <w:tabs>
              <w:tab w:val="right" w:leader="dot" w:pos="9360"/>
            </w:tabs>
          </w:pPr>
          <w:r>
            <w:fldChar w:fldCharType="begin"/>
          </w:r>
          <w:r>
            <w:instrText xml:space="preserve">HYPERLINK  \l  "_Toc952250048" </w:instrText>
          </w:r>
          <w:r>
            <w:fldChar w:fldCharType="separate"/>
          </w:r>
          <w:r w:rsidR="018EF4F5">
            <w:rPr/>
            <w:t>Recommended Innovative Working Practices for NHSX</w:t>
          </w:r>
          <w:r>
            <w:tab/>
          </w:r>
          <w:r>
            <w:fldChar w:fldCharType="begin"/>
          </w:r>
          <w:r>
            <w:instrText xml:space="preserve">PAGEREF _Toc952250048 \h</w:instrText>
          </w:r>
          <w:r>
            <w:fldChar w:fldCharType="separate"/>
          </w:r>
          <w:r w:rsidR="018EF4F5">
            <w:rPr/>
            <w:t>6</w:t>
          </w:r>
          <w:r>
            <w:fldChar w:fldCharType="end"/>
          </w:r>
          <w:r>
            <w:fldChar w:fldCharType="end"/>
          </w:r>
        </w:p>
        <w:p w:rsidR="33AE4DDA" w:rsidP="018EF4F5" w:rsidRDefault="33AE4DDA" w14:paraId="38CAEE51" w14:textId="273363FD">
          <w:pPr>
            <w:pStyle w:val="TOC3"/>
            <w:tabs>
              <w:tab w:val="right" w:leader="dot" w:pos="9360"/>
            </w:tabs>
          </w:pPr>
          <w:r>
            <w:fldChar w:fldCharType="begin"/>
          </w:r>
          <w:r>
            <w:instrText xml:space="preserve">HYPERLINK  \l  "_Toc1301638919" </w:instrText>
          </w:r>
          <w:r>
            <w:fldChar w:fldCharType="separate"/>
          </w:r>
          <w:r w:rsidR="018EF4F5">
            <w:rPr/>
            <w:t>1. Strengthening Cross-Functional Collaboration</w:t>
          </w:r>
          <w:r>
            <w:tab/>
          </w:r>
          <w:r>
            <w:fldChar w:fldCharType="begin"/>
          </w:r>
          <w:r>
            <w:instrText xml:space="preserve">PAGEREF _Toc1301638919 \h</w:instrText>
          </w:r>
          <w:r>
            <w:fldChar w:fldCharType="separate"/>
          </w:r>
          <w:r w:rsidR="018EF4F5">
            <w:rPr/>
            <w:t>6</w:t>
          </w:r>
          <w:r>
            <w:fldChar w:fldCharType="end"/>
          </w:r>
          <w:r>
            <w:fldChar w:fldCharType="end"/>
          </w:r>
        </w:p>
        <w:p w:rsidR="33AE4DDA" w:rsidP="018EF4F5" w:rsidRDefault="33AE4DDA" w14:paraId="48D3FED8" w14:textId="6D07551A">
          <w:pPr>
            <w:pStyle w:val="TOC3"/>
            <w:tabs>
              <w:tab w:val="right" w:leader="dot" w:pos="9360"/>
            </w:tabs>
          </w:pPr>
          <w:r>
            <w:fldChar w:fldCharType="begin"/>
          </w:r>
          <w:r>
            <w:instrText xml:space="preserve">HYPERLINK  \l  "_Toc874308471" </w:instrText>
          </w:r>
          <w:r>
            <w:fldChar w:fldCharType="separate"/>
          </w:r>
          <w:r w:rsidR="018EF4F5">
            <w:rPr/>
            <w:t>2. Enhancing Hybrid and Flexible Working</w:t>
          </w:r>
          <w:r>
            <w:tab/>
          </w:r>
          <w:r>
            <w:fldChar w:fldCharType="begin"/>
          </w:r>
          <w:r>
            <w:instrText xml:space="preserve">PAGEREF _Toc874308471 \h</w:instrText>
          </w:r>
          <w:r>
            <w:fldChar w:fldCharType="separate"/>
          </w:r>
          <w:r w:rsidR="018EF4F5">
            <w:rPr/>
            <w:t>7</w:t>
          </w:r>
          <w:r>
            <w:fldChar w:fldCharType="end"/>
          </w:r>
          <w:r>
            <w:fldChar w:fldCharType="end"/>
          </w:r>
        </w:p>
        <w:p w:rsidR="33AE4DDA" w:rsidP="018EF4F5" w:rsidRDefault="33AE4DDA" w14:paraId="4042270C" w14:textId="7B4EE758">
          <w:pPr>
            <w:pStyle w:val="TOC3"/>
            <w:tabs>
              <w:tab w:val="right" w:leader="dot" w:pos="9360"/>
            </w:tabs>
          </w:pPr>
          <w:r>
            <w:fldChar w:fldCharType="begin"/>
          </w:r>
          <w:r>
            <w:instrText xml:space="preserve">HYPERLINK  \l  "_Toc652460597" </w:instrText>
          </w:r>
          <w:r>
            <w:fldChar w:fldCharType="separate"/>
          </w:r>
          <w:r w:rsidR="018EF4F5">
            <w:rPr/>
            <w:t>3. Introducing Agile Project Teams</w:t>
          </w:r>
          <w:r>
            <w:tab/>
          </w:r>
          <w:r>
            <w:fldChar w:fldCharType="begin"/>
          </w:r>
          <w:r>
            <w:instrText xml:space="preserve">PAGEREF _Toc652460597 \h</w:instrText>
          </w:r>
          <w:r>
            <w:fldChar w:fldCharType="separate"/>
          </w:r>
          <w:r w:rsidR="018EF4F5">
            <w:rPr/>
            <w:t>7</w:t>
          </w:r>
          <w:r>
            <w:fldChar w:fldCharType="end"/>
          </w:r>
          <w:r>
            <w:fldChar w:fldCharType="end"/>
          </w:r>
        </w:p>
        <w:p w:rsidR="33AE4DDA" w:rsidP="018EF4F5" w:rsidRDefault="33AE4DDA" w14:paraId="59DD6AA9" w14:textId="4454E1C8">
          <w:pPr>
            <w:pStyle w:val="TOC3"/>
            <w:tabs>
              <w:tab w:val="right" w:leader="dot" w:pos="9360"/>
            </w:tabs>
          </w:pPr>
          <w:r>
            <w:fldChar w:fldCharType="begin"/>
          </w:r>
          <w:r>
            <w:instrText xml:space="preserve">HYPERLINK  \l  "_Toc695690512" </w:instrText>
          </w:r>
          <w:r>
            <w:fldChar w:fldCharType="separate"/>
          </w:r>
          <w:r w:rsidR="018EF4F5">
            <w:rPr/>
            <w:t>4. Investing in Digital Collaboration Technologies</w:t>
          </w:r>
          <w:r>
            <w:tab/>
          </w:r>
          <w:r>
            <w:fldChar w:fldCharType="begin"/>
          </w:r>
          <w:r>
            <w:instrText xml:space="preserve">PAGEREF _Toc695690512 \h</w:instrText>
          </w:r>
          <w:r>
            <w:fldChar w:fldCharType="separate"/>
          </w:r>
          <w:r w:rsidR="018EF4F5">
            <w:rPr/>
            <w:t>7</w:t>
          </w:r>
          <w:r>
            <w:fldChar w:fldCharType="end"/>
          </w:r>
          <w:r>
            <w:fldChar w:fldCharType="end"/>
          </w:r>
        </w:p>
        <w:p w:rsidR="33AE4DDA" w:rsidP="018EF4F5" w:rsidRDefault="33AE4DDA" w14:paraId="2D873E42" w14:textId="6E06A677">
          <w:pPr>
            <w:pStyle w:val="TOC2"/>
            <w:tabs>
              <w:tab w:val="right" w:leader="dot" w:pos="9360"/>
            </w:tabs>
          </w:pPr>
          <w:r>
            <w:fldChar w:fldCharType="begin"/>
          </w:r>
          <w:r>
            <w:instrText xml:space="preserve">HYPERLINK  \l  "_Toc1922475982" </w:instrText>
          </w:r>
          <w:r>
            <w:fldChar w:fldCharType="separate"/>
          </w:r>
          <w:r w:rsidR="018EF4F5">
            <w:rPr/>
            <w:t>Benefits to Organisational Performance</w:t>
          </w:r>
          <w:r>
            <w:tab/>
          </w:r>
          <w:r>
            <w:fldChar w:fldCharType="begin"/>
          </w:r>
          <w:r>
            <w:instrText xml:space="preserve">PAGEREF _Toc1922475982 \h</w:instrText>
          </w:r>
          <w:r>
            <w:fldChar w:fldCharType="separate"/>
          </w:r>
          <w:r w:rsidR="018EF4F5">
            <w:rPr/>
            <w:t>8</w:t>
          </w:r>
          <w:r>
            <w:fldChar w:fldCharType="end"/>
          </w:r>
          <w:r>
            <w:fldChar w:fldCharType="end"/>
          </w:r>
        </w:p>
        <w:p w:rsidR="33AE4DDA" w:rsidP="018EF4F5" w:rsidRDefault="33AE4DDA" w14:paraId="7D15055C" w14:textId="2733098B">
          <w:pPr>
            <w:pStyle w:val="TOC3"/>
            <w:tabs>
              <w:tab w:val="right" w:leader="dot" w:pos="9360"/>
            </w:tabs>
          </w:pPr>
          <w:r>
            <w:fldChar w:fldCharType="begin"/>
          </w:r>
          <w:r>
            <w:instrText xml:space="preserve">HYPERLINK  \l  "_Toc596407652" </w:instrText>
          </w:r>
          <w:r>
            <w:fldChar w:fldCharType="separate"/>
          </w:r>
          <w:r w:rsidR="018EF4F5">
            <w:rPr/>
            <w:t>Task B: Breeding an Environment Where Talent May Grow</w:t>
          </w:r>
          <w:r>
            <w:tab/>
          </w:r>
          <w:r>
            <w:fldChar w:fldCharType="begin"/>
          </w:r>
          <w:r>
            <w:instrText xml:space="preserve">PAGEREF _Toc596407652 \h</w:instrText>
          </w:r>
          <w:r>
            <w:fldChar w:fldCharType="separate"/>
          </w:r>
          <w:r w:rsidR="018EF4F5">
            <w:rPr/>
            <w:t>8</w:t>
          </w:r>
          <w:r>
            <w:fldChar w:fldCharType="end"/>
          </w:r>
          <w:r>
            <w:fldChar w:fldCharType="end"/>
          </w:r>
        </w:p>
        <w:p w:rsidR="33AE4DDA" w:rsidP="018EF4F5" w:rsidRDefault="33AE4DDA" w14:paraId="300372F8" w14:textId="0A147E20">
          <w:pPr>
            <w:pStyle w:val="TOC3"/>
            <w:tabs>
              <w:tab w:val="right" w:leader="dot" w:pos="9360"/>
            </w:tabs>
          </w:pPr>
          <w:r>
            <w:fldChar w:fldCharType="begin"/>
          </w:r>
          <w:r>
            <w:instrText xml:space="preserve">HYPERLINK  \l  "_Toc381441242" </w:instrText>
          </w:r>
          <w:r>
            <w:fldChar w:fldCharType="separate"/>
          </w:r>
          <w:r w:rsidR="018EF4F5">
            <w:rPr/>
            <w:t>Evaluating How Organisations Create Environments Where Talent Flourishes at NHSX</w:t>
          </w:r>
          <w:r>
            <w:tab/>
          </w:r>
          <w:r>
            <w:fldChar w:fldCharType="begin"/>
          </w:r>
          <w:r>
            <w:instrText xml:space="preserve">PAGEREF _Toc381441242 \h</w:instrText>
          </w:r>
          <w:r>
            <w:fldChar w:fldCharType="separate"/>
          </w:r>
          <w:r w:rsidR="018EF4F5">
            <w:rPr/>
            <w:t>8</w:t>
          </w:r>
          <w:r>
            <w:fldChar w:fldCharType="end"/>
          </w:r>
          <w:r>
            <w:fldChar w:fldCharType="end"/>
          </w:r>
        </w:p>
        <w:p w:rsidR="33AE4DDA" w:rsidP="018EF4F5" w:rsidRDefault="33AE4DDA" w14:paraId="6A9B0EF0" w14:textId="14AE0DB1">
          <w:pPr>
            <w:pStyle w:val="TOC4"/>
            <w:tabs>
              <w:tab w:val="right" w:leader="dot" w:pos="9360"/>
            </w:tabs>
          </w:pPr>
          <w:r>
            <w:fldChar w:fldCharType="begin"/>
          </w:r>
          <w:r>
            <w:instrText xml:space="preserve">HYPERLINK  \l  "_Toc1180265809" </w:instrText>
          </w:r>
          <w:r>
            <w:fldChar w:fldCharType="separate"/>
          </w:r>
          <w:r w:rsidR="018EF4F5">
            <w:rPr/>
            <w:t>Learning Organisation Theory (Senge)</w:t>
          </w:r>
          <w:r>
            <w:tab/>
          </w:r>
          <w:r>
            <w:fldChar w:fldCharType="begin"/>
          </w:r>
          <w:r>
            <w:instrText xml:space="preserve">PAGEREF _Toc1180265809 \h</w:instrText>
          </w:r>
          <w:r>
            <w:fldChar w:fldCharType="separate"/>
          </w:r>
          <w:r w:rsidR="018EF4F5">
            <w:rPr/>
            <w:t>8</w:t>
          </w:r>
          <w:r>
            <w:fldChar w:fldCharType="end"/>
          </w:r>
          <w:r>
            <w:fldChar w:fldCharType="end"/>
          </w:r>
        </w:p>
        <w:p w:rsidR="33AE4DDA" w:rsidP="018EF4F5" w:rsidRDefault="33AE4DDA" w14:paraId="4E5431BC" w14:textId="4DEE77E1">
          <w:pPr>
            <w:pStyle w:val="TOC4"/>
            <w:tabs>
              <w:tab w:val="right" w:leader="dot" w:pos="9360"/>
            </w:tabs>
          </w:pPr>
          <w:r>
            <w:fldChar w:fldCharType="begin"/>
          </w:r>
          <w:r>
            <w:instrText xml:space="preserve">HYPERLINK  \l  "_Toc1737746402" </w:instrText>
          </w:r>
          <w:r>
            <w:fldChar w:fldCharType="separate"/>
          </w:r>
          <w:r w:rsidR="018EF4F5">
            <w:rPr/>
            <w:t>Talent Management Frameworks</w:t>
          </w:r>
          <w:r>
            <w:tab/>
          </w:r>
          <w:r>
            <w:fldChar w:fldCharType="begin"/>
          </w:r>
          <w:r>
            <w:instrText xml:space="preserve">PAGEREF _Toc1737746402 \h</w:instrText>
          </w:r>
          <w:r>
            <w:fldChar w:fldCharType="separate"/>
          </w:r>
          <w:r w:rsidR="018EF4F5">
            <w:rPr/>
            <w:t>9</w:t>
          </w:r>
          <w:r>
            <w:fldChar w:fldCharType="end"/>
          </w:r>
          <w:r>
            <w:fldChar w:fldCharType="end"/>
          </w:r>
        </w:p>
        <w:p w:rsidR="33AE4DDA" w:rsidP="018EF4F5" w:rsidRDefault="33AE4DDA" w14:paraId="01364E03" w14:textId="5CE4AAD8">
          <w:pPr>
            <w:pStyle w:val="TOC3"/>
            <w:tabs>
              <w:tab w:val="right" w:leader="dot" w:pos="9360"/>
            </w:tabs>
          </w:pPr>
          <w:r>
            <w:fldChar w:fldCharType="begin"/>
          </w:r>
          <w:r>
            <w:instrText xml:space="preserve">HYPERLINK  \l  "_Toc1521927435" </w:instrText>
          </w:r>
          <w:r>
            <w:fldChar w:fldCharType="separate"/>
          </w:r>
          <w:r w:rsidR="018EF4F5">
            <w:rPr/>
            <w:t>Task C: Reflective Report - AI as a Strategic Tool in Human Resource Management</w:t>
          </w:r>
          <w:r>
            <w:tab/>
          </w:r>
          <w:r>
            <w:fldChar w:fldCharType="begin"/>
          </w:r>
          <w:r>
            <w:instrText xml:space="preserve">PAGEREF _Toc1521927435 \h</w:instrText>
          </w:r>
          <w:r>
            <w:fldChar w:fldCharType="separate"/>
          </w:r>
          <w:r w:rsidR="018EF4F5">
            <w:rPr/>
            <w:t>10</w:t>
          </w:r>
          <w:r>
            <w:fldChar w:fldCharType="end"/>
          </w:r>
          <w:r>
            <w:fldChar w:fldCharType="end"/>
          </w:r>
        </w:p>
        <w:p w:rsidR="33AE4DDA" w:rsidP="018EF4F5" w:rsidRDefault="33AE4DDA" w14:paraId="72688A32" w14:textId="2AC8A1A8">
          <w:pPr>
            <w:pStyle w:val="TOC2"/>
            <w:tabs>
              <w:tab w:val="right" w:leader="dot" w:pos="9360"/>
            </w:tabs>
          </w:pPr>
          <w:r>
            <w:fldChar w:fldCharType="begin"/>
          </w:r>
          <w:r>
            <w:instrText xml:space="preserve">HYPERLINK  \l  "_Toc1084572525" </w:instrText>
          </w:r>
          <w:r>
            <w:fldChar w:fldCharType="separate"/>
          </w:r>
          <w:r w:rsidR="018EF4F5">
            <w:rPr/>
            <w:t>Reflective Analysis: My Use of AI (Using Gibbs' Reflective Cycle)</w:t>
          </w:r>
          <w:r>
            <w:tab/>
          </w:r>
          <w:r>
            <w:fldChar w:fldCharType="begin"/>
          </w:r>
          <w:r>
            <w:instrText xml:space="preserve">PAGEREF _Toc1084572525 \h</w:instrText>
          </w:r>
          <w:r>
            <w:fldChar w:fldCharType="separate"/>
          </w:r>
          <w:r w:rsidR="018EF4F5">
            <w:rPr/>
            <w:t>10</w:t>
          </w:r>
          <w:r>
            <w:fldChar w:fldCharType="end"/>
          </w:r>
          <w:r>
            <w:fldChar w:fldCharType="end"/>
          </w:r>
        </w:p>
        <w:p w:rsidR="33AE4DDA" w:rsidP="018EF4F5" w:rsidRDefault="33AE4DDA" w14:paraId="44E9A4E6" w14:textId="6941E3BA">
          <w:pPr>
            <w:pStyle w:val="TOC4"/>
            <w:tabs>
              <w:tab w:val="right" w:leader="dot" w:pos="9360"/>
            </w:tabs>
          </w:pPr>
          <w:r>
            <w:fldChar w:fldCharType="begin"/>
          </w:r>
          <w:r>
            <w:instrText xml:space="preserve">HYPERLINK  \l  "_Toc593257447" </w:instrText>
          </w:r>
          <w:r>
            <w:fldChar w:fldCharType="separate"/>
          </w:r>
          <w:r w:rsidR="018EF4F5">
            <w:rPr/>
            <w:t>Description</w:t>
          </w:r>
          <w:r>
            <w:tab/>
          </w:r>
          <w:r>
            <w:fldChar w:fldCharType="begin"/>
          </w:r>
          <w:r>
            <w:instrText xml:space="preserve">PAGEREF _Toc593257447 \h</w:instrText>
          </w:r>
          <w:r>
            <w:fldChar w:fldCharType="separate"/>
          </w:r>
          <w:r w:rsidR="018EF4F5">
            <w:rPr/>
            <w:t>10</w:t>
          </w:r>
          <w:r>
            <w:fldChar w:fldCharType="end"/>
          </w:r>
          <w:r>
            <w:fldChar w:fldCharType="end"/>
          </w:r>
        </w:p>
        <w:p w:rsidR="33AE4DDA" w:rsidP="018EF4F5" w:rsidRDefault="33AE4DDA" w14:paraId="005A6727" w14:textId="267C6F43">
          <w:pPr>
            <w:pStyle w:val="TOC4"/>
            <w:tabs>
              <w:tab w:val="right" w:leader="dot" w:pos="9360"/>
            </w:tabs>
          </w:pPr>
          <w:r>
            <w:fldChar w:fldCharType="begin"/>
          </w:r>
          <w:r>
            <w:instrText xml:space="preserve">HYPERLINK  \l  "_Toc530034984" </w:instrText>
          </w:r>
          <w:r>
            <w:fldChar w:fldCharType="separate"/>
          </w:r>
          <w:r w:rsidR="018EF4F5">
            <w:rPr/>
            <w:t>Feelings</w:t>
          </w:r>
          <w:r>
            <w:tab/>
          </w:r>
          <w:r>
            <w:fldChar w:fldCharType="begin"/>
          </w:r>
          <w:r>
            <w:instrText xml:space="preserve">PAGEREF _Toc530034984 \h</w:instrText>
          </w:r>
          <w:r>
            <w:fldChar w:fldCharType="separate"/>
          </w:r>
          <w:r w:rsidR="018EF4F5">
            <w:rPr/>
            <w:t>10</w:t>
          </w:r>
          <w:r>
            <w:fldChar w:fldCharType="end"/>
          </w:r>
          <w:r>
            <w:fldChar w:fldCharType="end"/>
          </w:r>
        </w:p>
        <w:p w:rsidR="33AE4DDA" w:rsidP="018EF4F5" w:rsidRDefault="33AE4DDA" w14:paraId="3A8E2ACE" w14:textId="0FD2E33A">
          <w:pPr>
            <w:pStyle w:val="TOC4"/>
            <w:tabs>
              <w:tab w:val="right" w:leader="dot" w:pos="9360"/>
            </w:tabs>
          </w:pPr>
          <w:r>
            <w:fldChar w:fldCharType="begin"/>
          </w:r>
          <w:r>
            <w:instrText xml:space="preserve">HYPERLINK  \l  "_Toc1177355818" </w:instrText>
          </w:r>
          <w:r>
            <w:fldChar w:fldCharType="separate"/>
          </w:r>
          <w:r w:rsidR="018EF4F5">
            <w:rPr/>
            <w:t>Evaluation</w:t>
          </w:r>
          <w:r>
            <w:tab/>
          </w:r>
          <w:r>
            <w:fldChar w:fldCharType="begin"/>
          </w:r>
          <w:r>
            <w:instrText xml:space="preserve">PAGEREF _Toc1177355818 \h</w:instrText>
          </w:r>
          <w:r>
            <w:fldChar w:fldCharType="separate"/>
          </w:r>
          <w:r w:rsidR="018EF4F5">
            <w:rPr/>
            <w:t>11</w:t>
          </w:r>
          <w:r>
            <w:fldChar w:fldCharType="end"/>
          </w:r>
          <w:r>
            <w:fldChar w:fldCharType="end"/>
          </w:r>
        </w:p>
        <w:p w:rsidR="33AE4DDA" w:rsidP="018EF4F5" w:rsidRDefault="33AE4DDA" w14:paraId="046DA1B4" w14:textId="5F108FA5">
          <w:pPr>
            <w:pStyle w:val="TOC4"/>
            <w:tabs>
              <w:tab w:val="right" w:leader="dot" w:pos="9360"/>
            </w:tabs>
          </w:pPr>
          <w:r>
            <w:fldChar w:fldCharType="begin"/>
          </w:r>
          <w:r>
            <w:instrText xml:space="preserve">HYPERLINK  \l  "_Toc869759474" </w:instrText>
          </w:r>
          <w:r>
            <w:fldChar w:fldCharType="separate"/>
          </w:r>
          <w:r w:rsidR="018EF4F5">
            <w:rPr/>
            <w:t>Analysis</w:t>
          </w:r>
          <w:r>
            <w:tab/>
          </w:r>
          <w:r>
            <w:fldChar w:fldCharType="begin"/>
          </w:r>
          <w:r>
            <w:instrText xml:space="preserve">PAGEREF _Toc869759474 \h</w:instrText>
          </w:r>
          <w:r>
            <w:fldChar w:fldCharType="separate"/>
          </w:r>
          <w:r w:rsidR="018EF4F5">
            <w:rPr/>
            <w:t>11</w:t>
          </w:r>
          <w:r>
            <w:fldChar w:fldCharType="end"/>
          </w:r>
          <w:r>
            <w:fldChar w:fldCharType="end"/>
          </w:r>
        </w:p>
        <w:p w:rsidR="33AE4DDA" w:rsidP="018EF4F5" w:rsidRDefault="33AE4DDA" w14:paraId="1EB9A676" w14:textId="280CD5CE">
          <w:pPr>
            <w:pStyle w:val="TOC4"/>
            <w:tabs>
              <w:tab w:val="right" w:leader="dot" w:pos="9360"/>
            </w:tabs>
          </w:pPr>
          <w:r>
            <w:fldChar w:fldCharType="begin"/>
          </w:r>
          <w:r>
            <w:instrText xml:space="preserve">HYPERLINK  \l  "_Toc2127058250" </w:instrText>
          </w:r>
          <w:r>
            <w:fldChar w:fldCharType="separate"/>
          </w:r>
          <w:r w:rsidR="018EF4F5">
            <w:rPr/>
            <w:t>Conclusion</w:t>
          </w:r>
          <w:r>
            <w:tab/>
          </w:r>
          <w:r>
            <w:fldChar w:fldCharType="begin"/>
          </w:r>
          <w:r>
            <w:instrText xml:space="preserve">PAGEREF _Toc2127058250 \h</w:instrText>
          </w:r>
          <w:r>
            <w:fldChar w:fldCharType="separate"/>
          </w:r>
          <w:r w:rsidR="018EF4F5">
            <w:rPr/>
            <w:t>11</w:t>
          </w:r>
          <w:r>
            <w:fldChar w:fldCharType="end"/>
          </w:r>
          <w:r>
            <w:fldChar w:fldCharType="end"/>
          </w:r>
        </w:p>
        <w:p w:rsidR="33AE4DDA" w:rsidP="018EF4F5" w:rsidRDefault="33AE4DDA" w14:paraId="11C256B3" w14:textId="125B444A">
          <w:pPr>
            <w:pStyle w:val="TOC4"/>
            <w:tabs>
              <w:tab w:val="right" w:leader="dot" w:pos="9360"/>
            </w:tabs>
          </w:pPr>
          <w:r>
            <w:fldChar w:fldCharType="begin"/>
          </w:r>
          <w:r>
            <w:instrText xml:space="preserve">HYPERLINK  \l  "_Toc2012247492" </w:instrText>
          </w:r>
          <w:r>
            <w:fldChar w:fldCharType="separate"/>
          </w:r>
          <w:r w:rsidR="018EF4F5">
            <w:rPr/>
            <w:t>Action Plan</w:t>
          </w:r>
          <w:r>
            <w:tab/>
          </w:r>
          <w:r>
            <w:fldChar w:fldCharType="begin"/>
          </w:r>
          <w:r>
            <w:instrText xml:space="preserve">PAGEREF _Toc2012247492 \h</w:instrText>
          </w:r>
          <w:r>
            <w:fldChar w:fldCharType="separate"/>
          </w:r>
          <w:r w:rsidR="018EF4F5">
            <w:rPr/>
            <w:t>12</w:t>
          </w:r>
          <w:r>
            <w:fldChar w:fldCharType="end"/>
          </w:r>
          <w:r>
            <w:fldChar w:fldCharType="end"/>
          </w:r>
        </w:p>
        <w:p w:rsidR="33AE4DDA" w:rsidP="018EF4F5" w:rsidRDefault="33AE4DDA" w14:paraId="3F37C96A" w14:textId="6955F1D8">
          <w:pPr>
            <w:pStyle w:val="TOC2"/>
            <w:tabs>
              <w:tab w:val="right" w:leader="dot" w:pos="9360"/>
            </w:tabs>
          </w:pPr>
          <w:r>
            <w:fldChar w:fldCharType="begin"/>
          </w:r>
          <w:r>
            <w:instrText xml:space="preserve">HYPERLINK  \l  "_Toc620772352" </w:instrText>
          </w:r>
          <w:r>
            <w:fldChar w:fldCharType="separate"/>
          </w:r>
          <w:r w:rsidR="018EF4F5">
            <w:rPr/>
            <w:t>References</w:t>
          </w:r>
          <w:r>
            <w:tab/>
          </w:r>
          <w:r>
            <w:fldChar w:fldCharType="begin"/>
          </w:r>
          <w:r>
            <w:instrText xml:space="preserve">PAGEREF _Toc620772352 \h</w:instrText>
          </w:r>
          <w:r>
            <w:fldChar w:fldCharType="separate"/>
          </w:r>
          <w:r w:rsidR="018EF4F5">
            <w:rPr/>
            <w:t>13</w:t>
          </w:r>
          <w:r>
            <w:fldChar w:fldCharType="end"/>
          </w:r>
          <w:r>
            <w:fldChar w:fldCharType="end"/>
          </w:r>
        </w:p>
        <w:p w:rsidR="33AE4DDA" w:rsidRDefault="33AE4DDA" w14:paraId="64A86E76" w14:textId="70DD5229">
          <w:r>
            <w:fldChar w:fldCharType="end"/>
          </w:r>
        </w:p>
      </w:sdtContent>
    </w:sdt>
    <w:p w:rsidR="33AE4DDA" w:rsidP="33AE4DDA" w:rsidRDefault="33AE4DDA" w14:paraId="4AB981C2" w14:textId="79E6FDD6">
      <w:pPr>
        <w:spacing w:before="0" w:beforeAutospacing="off" w:after="0" w:afterAutospacing="off" w:line="360" w:lineRule="auto"/>
        <w:ind w:left="720" w:right="0" w:hanging="360"/>
        <w:rPr>
          <w:rFonts w:ascii="Arial" w:hAnsi="Arial" w:eastAsia="Arial" w:cs="Arial"/>
          <w:b w:val="0"/>
          <w:bCs w:val="0"/>
          <w:i w:val="0"/>
          <w:iCs w:val="0"/>
          <w:caps w:val="0"/>
          <w:smallCaps w:val="0"/>
          <w:noProof w:val="0"/>
          <w:color w:val="000000" w:themeColor="text1" w:themeTint="FF" w:themeShade="FF"/>
          <w:sz w:val="22"/>
          <w:szCs w:val="22"/>
          <w:lang w:val="en-GB"/>
        </w:rPr>
      </w:pPr>
    </w:p>
    <w:p w:rsidR="52E2A8B0" w:rsidP="52E2A8B0" w:rsidRDefault="52E2A8B0" w14:paraId="48C6B7FD" w14:textId="57C47507">
      <w:pPr>
        <w:pStyle w:val="Normal"/>
        <w:rPr>
          <w:rFonts w:ascii="Arial" w:hAnsi="Arial" w:eastAsia="Arial" w:cs="Arial"/>
          <w:b w:val="0"/>
          <w:bCs w:val="0"/>
          <w:i w:val="0"/>
          <w:iCs w:val="0"/>
          <w:caps w:val="0"/>
          <w:smallCaps w:val="0"/>
          <w:noProof w:val="0"/>
          <w:color w:val="000000" w:themeColor="text1" w:themeTint="FF" w:themeShade="FF"/>
          <w:sz w:val="56"/>
          <w:szCs w:val="56"/>
          <w:lang w:val="en-GB"/>
        </w:rPr>
      </w:pPr>
    </w:p>
    <w:p w:rsidR="52E2A8B0" w:rsidP="52E2A8B0" w:rsidRDefault="52E2A8B0" w14:paraId="11B7DFEC" w14:textId="5B00B63B">
      <w:pPr>
        <w:pStyle w:val="Normal"/>
        <w:rPr>
          <w:rFonts w:ascii="Arial" w:hAnsi="Arial" w:eastAsia="Arial" w:cs="Arial"/>
          <w:b w:val="0"/>
          <w:bCs w:val="0"/>
          <w:i w:val="0"/>
          <w:iCs w:val="0"/>
          <w:caps w:val="0"/>
          <w:smallCaps w:val="0"/>
          <w:noProof w:val="0"/>
          <w:color w:val="000000" w:themeColor="text1" w:themeTint="FF" w:themeShade="FF"/>
          <w:sz w:val="56"/>
          <w:szCs w:val="56"/>
          <w:lang w:val="en-GB"/>
        </w:rPr>
      </w:pPr>
    </w:p>
    <w:p w:rsidR="52E2A8B0" w:rsidP="0BAC8AE3" w:rsidRDefault="52E2A8B0" w14:paraId="3344F764" w14:textId="60208D77">
      <w:pPr>
        <w:pStyle w:val="Normal"/>
        <w:spacing w:before="0" w:beforeAutospacing="off" w:after="0" w:afterAutospacing="off"/>
      </w:pPr>
      <w:r w:rsidRPr="0BAC8AE3" w:rsidR="524B520D">
        <w:rPr>
          <w:rFonts w:ascii="Arial" w:hAnsi="Arial" w:eastAsia="Arial" w:cs="Arial"/>
          <w:b w:val="1"/>
          <w:bCs w:val="1"/>
          <w:noProof w:val="0"/>
          <w:sz w:val="32"/>
          <w:szCs w:val="32"/>
          <w:lang w:val="en-GB"/>
        </w:rPr>
        <w:t xml:space="preserve">Topic: </w:t>
      </w:r>
      <w:r w:rsidRPr="0BAC8AE3" w:rsidR="3155A03C">
        <w:rPr>
          <w:rFonts w:ascii="Arial" w:hAnsi="Arial" w:eastAsia="Arial" w:cs="Arial"/>
          <w:b w:val="1"/>
          <w:bCs w:val="1"/>
          <w:noProof w:val="0"/>
          <w:sz w:val="32"/>
          <w:szCs w:val="32"/>
          <w:lang w:val="en-GB"/>
        </w:rPr>
        <w:t>Innovating New Working Practices and Breeding an Environment Where Talent May Grow</w:t>
      </w:r>
    </w:p>
    <w:p w:rsidR="0BAC8AE3" w:rsidP="0BAC8AE3" w:rsidRDefault="0BAC8AE3" w14:paraId="526B9887" w14:textId="79146212">
      <w:pPr>
        <w:pStyle w:val="Normal"/>
        <w:spacing w:before="0" w:beforeAutospacing="off" w:after="0" w:afterAutospacing="off"/>
        <w:rPr>
          <w:rFonts w:ascii="Arial" w:hAnsi="Arial" w:eastAsia="Arial" w:cs="Arial"/>
          <w:b w:val="1"/>
          <w:bCs w:val="1"/>
          <w:noProof w:val="0"/>
          <w:sz w:val="32"/>
          <w:szCs w:val="32"/>
          <w:lang w:val="en-GB"/>
        </w:rPr>
      </w:pPr>
    </w:p>
    <w:p w:rsidR="52E2A8B0" w:rsidP="0BAC8AE3" w:rsidRDefault="52E2A8B0" w14:paraId="78D2829E" w14:textId="1B702D6D">
      <w:pPr>
        <w:pStyle w:val="Normal"/>
        <w:spacing w:before="0" w:beforeAutospacing="off" w:after="0" w:afterAutospacing="off"/>
      </w:pPr>
      <w:r w:rsidRPr="0BAC8AE3" w:rsidR="3155A03C">
        <w:rPr>
          <w:rFonts w:ascii="Arial" w:hAnsi="Arial" w:eastAsia="Arial" w:cs="Arial"/>
          <w:b w:val="1"/>
          <w:bCs w:val="1"/>
          <w:noProof w:val="0"/>
          <w:sz w:val="28"/>
          <w:szCs w:val="28"/>
          <w:lang w:val="en-GB"/>
        </w:rPr>
        <w:t>NexSpace Health Systems (NHSX)</w:t>
      </w:r>
    </w:p>
    <w:p w:rsidR="5739F460" w:rsidP="0BAC8AE3" w:rsidRDefault="5739F460" w14:paraId="77C34291" w14:textId="6335E1B3">
      <w:pPr>
        <w:pStyle w:val="Normal"/>
        <w:spacing w:before="0" w:beforeAutospacing="off" w:after="0" w:afterAutospacing="off"/>
        <w:rPr>
          <w:rFonts w:ascii="Arial" w:hAnsi="Arial" w:eastAsia="Arial" w:cs="Arial"/>
          <w:b w:val="1"/>
          <w:bCs w:val="1"/>
          <w:noProof w:val="0"/>
          <w:sz w:val="28"/>
          <w:szCs w:val="28"/>
          <w:lang w:val="en-GB"/>
        </w:rPr>
      </w:pPr>
    </w:p>
    <w:p w:rsidR="52E2A8B0" w:rsidP="018EF4F5" w:rsidRDefault="52E2A8B0" w14:paraId="3B516A0A" w14:textId="101CAACD">
      <w:pPr>
        <w:pStyle w:val="Heading2"/>
        <w:spacing w:before="0" w:beforeAutospacing="off" w:after="0" w:afterAutospacing="off" w:line="300" w:lineRule="auto"/>
        <w:rPr>
          <w:rFonts w:ascii="Arial" w:hAnsi="Arial" w:eastAsia="Arial" w:cs="Arial"/>
          <w:b w:val="1"/>
          <w:bCs w:val="1"/>
          <w:i w:val="0"/>
          <w:iCs w:val="0"/>
          <w:noProof w:val="0"/>
          <w:color w:val="auto"/>
          <w:sz w:val="31"/>
          <w:szCs w:val="31"/>
          <w:lang w:val="en-GB"/>
        </w:rPr>
      </w:pPr>
      <w:bookmarkStart w:name="_Toc1319615491" w:id="691599310"/>
      <w:r w:rsidRPr="018EF4F5" w:rsidR="0343EAC3">
        <w:rPr>
          <w:rFonts w:ascii="Arial" w:hAnsi="Arial" w:eastAsia="Arial" w:cs="Arial"/>
          <w:b w:val="1"/>
          <w:bCs w:val="1"/>
          <w:i w:val="0"/>
          <w:iCs w:val="0"/>
          <w:noProof w:val="0"/>
          <w:color w:val="auto"/>
          <w:sz w:val="31"/>
          <w:szCs w:val="31"/>
          <w:lang w:val="en-GB"/>
        </w:rPr>
        <w:t>Introduction</w:t>
      </w:r>
      <w:bookmarkEnd w:id="691599310"/>
    </w:p>
    <w:p w:rsidR="52E2A8B0" w:rsidP="5739F460" w:rsidRDefault="52E2A8B0" w14:paraId="24879303" w14:textId="4C2EE67C">
      <w:pPr>
        <w:pStyle w:val="Normal"/>
        <w:spacing w:before="0" w:beforeAutospacing="off" w:after="120" w:afterAutospacing="off" w:line="300" w:lineRule="auto"/>
        <w:rPr>
          <w:rFonts w:ascii="Arial" w:hAnsi="Arial" w:eastAsia="Arial" w:cs="Arial"/>
          <w:noProof w:val="0"/>
          <w:sz w:val="24"/>
          <w:szCs w:val="24"/>
          <w:lang w:val="en-GB"/>
        </w:rPr>
      </w:pPr>
      <w:r w:rsidRPr="5739F460" w:rsidR="5F08C654">
        <w:rPr>
          <w:rFonts w:ascii="Arial" w:hAnsi="Arial" w:eastAsia="Arial" w:cs="Arial"/>
          <w:b w:val="0"/>
          <w:bCs w:val="0"/>
          <w:i w:val="0"/>
          <w:iCs w:val="0"/>
          <w:noProof w:val="0"/>
          <w:color w:val="auto"/>
          <w:sz w:val="24"/>
          <w:szCs w:val="24"/>
          <w:lang w:val="en-GB"/>
        </w:rPr>
        <w:t>NexSpace</w:t>
      </w:r>
      <w:r w:rsidRPr="5739F460" w:rsidR="5F08C654">
        <w:rPr>
          <w:rFonts w:ascii="Arial" w:hAnsi="Arial" w:eastAsia="Arial" w:cs="Arial"/>
          <w:b w:val="0"/>
          <w:bCs w:val="0"/>
          <w:i w:val="0"/>
          <w:iCs w:val="0"/>
          <w:noProof w:val="0"/>
          <w:color w:val="auto"/>
          <w:sz w:val="24"/>
          <w:szCs w:val="24"/>
          <w:lang w:val="en-GB"/>
        </w:rPr>
        <w:t xml:space="preserve"> Health Systems (NHSX) is a rapidly growin</w:t>
      </w:r>
      <w:r w:rsidRPr="5739F460" w:rsidR="5F08C654">
        <w:rPr>
          <w:rFonts w:ascii="Arial" w:hAnsi="Arial" w:eastAsia="Arial" w:cs="Arial"/>
          <w:b w:val="0"/>
          <w:bCs w:val="0"/>
          <w:i w:val="0"/>
          <w:iCs w:val="0"/>
          <w:noProof w:val="0"/>
          <w:color w:val="auto"/>
          <w:sz w:val="24"/>
          <w:szCs w:val="24"/>
          <w:lang w:val="en-GB"/>
        </w:rPr>
        <w:t>g</w:t>
      </w:r>
      <w:r w:rsidRPr="5739F460" w:rsidR="72EA33C4">
        <w:rPr>
          <w:rFonts w:ascii="Arial" w:hAnsi="Arial" w:eastAsia="Arial" w:cs="Arial"/>
          <w:b w:val="0"/>
          <w:bCs w:val="0"/>
          <w:i w:val="0"/>
          <w:iCs w:val="0"/>
          <w:noProof w:val="0"/>
          <w:color w:val="auto"/>
          <w:sz w:val="24"/>
          <w:szCs w:val="24"/>
          <w:lang w:val="en-GB"/>
        </w:rPr>
        <w:t xml:space="preserve"> in the </w:t>
      </w:r>
      <w:r w:rsidRPr="5739F460" w:rsidR="5F08C654">
        <w:rPr>
          <w:rFonts w:ascii="Arial" w:hAnsi="Arial" w:eastAsia="Arial" w:cs="Arial"/>
          <w:b w:val="0"/>
          <w:bCs w:val="0"/>
          <w:i w:val="0"/>
          <w:iCs w:val="0"/>
          <w:noProof w:val="0"/>
          <w:color w:val="auto"/>
          <w:sz w:val="24"/>
          <w:szCs w:val="24"/>
          <w:lang w:val="en-GB"/>
        </w:rPr>
        <w:t>health</w:t>
      </w:r>
      <w:r w:rsidRPr="5739F460" w:rsidR="4340438C">
        <w:rPr>
          <w:rFonts w:ascii="Arial" w:hAnsi="Arial" w:eastAsia="Arial" w:cs="Arial"/>
          <w:b w:val="0"/>
          <w:bCs w:val="0"/>
          <w:i w:val="0"/>
          <w:iCs w:val="0"/>
          <w:noProof w:val="0"/>
          <w:color w:val="auto"/>
          <w:sz w:val="24"/>
          <w:szCs w:val="24"/>
          <w:lang w:val="en-GB"/>
        </w:rPr>
        <w:t xml:space="preserve"> </w:t>
      </w:r>
      <w:r w:rsidRPr="5739F460" w:rsidR="5F08C654">
        <w:rPr>
          <w:rFonts w:ascii="Arial" w:hAnsi="Arial" w:eastAsia="Arial" w:cs="Arial"/>
          <w:b w:val="0"/>
          <w:bCs w:val="0"/>
          <w:i w:val="0"/>
          <w:iCs w:val="0"/>
          <w:noProof w:val="0"/>
          <w:color w:val="auto"/>
          <w:sz w:val="24"/>
          <w:szCs w:val="24"/>
          <w:lang w:val="en-GB"/>
        </w:rPr>
        <w:t>care technology organisation with approximately 600 employees across the United Kingdom, India, and the United Arab Emirates. The organisation develops AI-enabled digital health platforms, remote patient monitoring systems, and clinical decision-support technologies that help healthcare providers improve patient care. Through continued investment in innovation and international expansi</w:t>
      </w:r>
      <w:r w:rsidRPr="5739F460" w:rsidR="5F08C654">
        <w:rPr>
          <w:rFonts w:ascii="Arial" w:hAnsi="Arial" w:eastAsia="Arial" w:cs="Arial"/>
          <w:b w:val="0"/>
          <w:bCs w:val="0"/>
          <w:i w:val="0"/>
          <w:iCs w:val="0"/>
          <w:noProof w:val="0"/>
          <w:color w:val="auto"/>
          <w:sz w:val="24"/>
          <w:szCs w:val="24"/>
          <w:lang w:val="en-GB"/>
        </w:rPr>
        <w:t xml:space="preserve">on, NHSX has </w:t>
      </w:r>
      <w:r w:rsidRPr="5739F460" w:rsidR="5F08C654">
        <w:rPr>
          <w:rFonts w:ascii="Arial" w:hAnsi="Arial" w:eastAsia="Arial" w:cs="Arial"/>
          <w:b w:val="0"/>
          <w:bCs w:val="0"/>
          <w:i w:val="0"/>
          <w:iCs w:val="0"/>
          <w:noProof w:val="0"/>
          <w:color w:val="auto"/>
          <w:sz w:val="24"/>
          <w:szCs w:val="24"/>
          <w:lang w:val="en-GB"/>
        </w:rPr>
        <w:t>establis</w:t>
      </w:r>
      <w:r w:rsidRPr="5739F460" w:rsidR="5F08C654">
        <w:rPr>
          <w:rFonts w:ascii="Arial" w:hAnsi="Arial" w:eastAsia="Arial" w:cs="Arial"/>
          <w:b w:val="0"/>
          <w:bCs w:val="0"/>
          <w:i w:val="0"/>
          <w:iCs w:val="0"/>
          <w:noProof w:val="0"/>
          <w:color w:val="auto"/>
          <w:sz w:val="24"/>
          <w:szCs w:val="24"/>
          <w:lang w:val="en-GB"/>
        </w:rPr>
        <w:t>hed</w:t>
      </w:r>
      <w:r w:rsidRPr="5739F460" w:rsidR="5F08C654">
        <w:rPr>
          <w:rFonts w:ascii="Arial" w:hAnsi="Arial" w:eastAsia="Arial" w:cs="Arial"/>
          <w:b w:val="0"/>
          <w:bCs w:val="0"/>
          <w:i w:val="0"/>
          <w:iCs w:val="0"/>
          <w:noProof w:val="0"/>
          <w:color w:val="auto"/>
          <w:sz w:val="24"/>
          <w:szCs w:val="24"/>
          <w:lang w:val="en-GB"/>
        </w:rPr>
        <w:t xml:space="preserve"> a strong position within the healthcare technology sector</w:t>
      </w:r>
      <w:r w:rsidRPr="5739F460" w:rsidR="5F08C654">
        <w:rPr>
          <w:rFonts w:ascii="Arial" w:hAnsi="Arial" w:eastAsia="Arial" w:cs="Arial"/>
          <w:b w:val="0"/>
          <w:bCs w:val="0"/>
          <w:i w:val="0"/>
          <w:iCs w:val="0"/>
          <w:noProof w:val="0"/>
          <w:color w:val="auto"/>
          <w:sz w:val="21"/>
          <w:szCs w:val="21"/>
          <w:lang w:val="en-GB"/>
        </w:rPr>
        <w:t xml:space="preserve">. </w:t>
      </w:r>
      <w:r w:rsidRPr="5739F460" w:rsidR="5F08C654">
        <w:rPr>
          <w:rFonts w:ascii="Times New Roman" w:hAnsi="Times New Roman" w:eastAsia="Times New Roman" w:cs="Times New Roman"/>
          <w:noProof w:val="0"/>
          <w:sz w:val="24"/>
          <w:szCs w:val="24"/>
          <w:lang w:val="en-GB"/>
        </w:rPr>
        <w:t>(</w:t>
      </w:r>
      <w:r w:rsidRPr="5739F460" w:rsidR="5F08C654">
        <w:rPr>
          <w:rFonts w:ascii="Times New Roman" w:hAnsi="Times New Roman" w:eastAsia="Times New Roman" w:cs="Times New Roman"/>
          <w:noProof w:val="0"/>
          <w:sz w:val="24"/>
          <w:szCs w:val="24"/>
          <w:lang w:val="en-GB"/>
        </w:rPr>
        <w:t>Chowthi</w:t>
      </w:r>
      <w:r w:rsidRPr="5739F460" w:rsidR="5F08C654">
        <w:rPr>
          <w:rFonts w:ascii="Times New Roman" w:hAnsi="Times New Roman" w:eastAsia="Times New Roman" w:cs="Times New Roman"/>
          <w:noProof w:val="0"/>
          <w:sz w:val="24"/>
          <w:szCs w:val="24"/>
          <w:lang w:val="en-GB"/>
        </w:rPr>
        <w:t>-W</w:t>
      </w:r>
      <w:r w:rsidRPr="5739F460" w:rsidR="5F08C654">
        <w:rPr>
          <w:rFonts w:ascii="Times New Roman" w:hAnsi="Times New Roman" w:eastAsia="Times New Roman" w:cs="Times New Roman"/>
          <w:noProof w:val="0"/>
          <w:sz w:val="24"/>
          <w:szCs w:val="24"/>
          <w:lang w:val="en-GB"/>
        </w:rPr>
        <w:t>illiams</w:t>
      </w:r>
      <w:r w:rsidRPr="5739F460" w:rsidR="5F08C654">
        <w:rPr>
          <w:rFonts w:ascii="Times New Roman" w:hAnsi="Times New Roman" w:eastAsia="Times New Roman" w:cs="Times New Roman"/>
          <w:noProof w:val="0"/>
          <w:sz w:val="24"/>
          <w:szCs w:val="24"/>
          <w:lang w:val="en-GB"/>
        </w:rPr>
        <w:t>; Cong and Yu)</w:t>
      </w:r>
    </w:p>
    <w:p w:rsidR="52E2A8B0" w:rsidP="33AE4DDA" w:rsidRDefault="52E2A8B0" w14:paraId="28AD5116" w14:textId="1F0F5ED7">
      <w:pPr>
        <w:pStyle w:val="Normal"/>
        <w:spacing w:before="210" w:beforeAutospacing="off" w:after="210" w:afterAutospacing="off" w:line="300" w:lineRule="auto"/>
        <w:rPr>
          <w:rFonts w:ascii="Arial" w:hAnsi="Arial" w:eastAsia="Arial" w:cs="Arial"/>
          <w:noProof w:val="0"/>
          <w:sz w:val="24"/>
          <w:szCs w:val="24"/>
          <w:lang w:val="en-GB"/>
        </w:rPr>
      </w:pPr>
      <w:r w:rsidRPr="33AE4DDA" w:rsidR="6571C418">
        <w:rPr>
          <w:rFonts w:ascii="Arial" w:hAnsi="Arial" w:eastAsia="Arial" w:cs="Arial"/>
          <w:b w:val="0"/>
          <w:bCs w:val="0"/>
          <w:i w:val="0"/>
          <w:iCs w:val="0"/>
          <w:noProof w:val="0"/>
          <w:color w:val="auto"/>
          <w:sz w:val="24"/>
          <w:szCs w:val="24"/>
          <w:lang w:val="en-GB"/>
        </w:rPr>
        <w:t>Despite its success, NHSX faces several workforce challenges, including slow decision-making, limited opportunities for employee creativity, reduced collaboration within hybrid teams, and difficulties retaining high-performing staff. This report examines how innovative working practices and effective talent development strategies can help NHSX create a culture that promotes collaboration, continuous learning, employee growth, and innovation, ultimately supporting long-term organisational success and sustainable competitive advantage</w:t>
      </w:r>
      <w:r w:rsidRPr="33AE4DDA" w:rsidR="6571C418">
        <w:rPr>
          <w:rFonts w:ascii="Arial" w:hAnsi="Arial" w:eastAsia="Arial" w:cs="Arial"/>
          <w:b w:val="0"/>
          <w:bCs w:val="0"/>
          <w:i w:val="0"/>
          <w:iCs w:val="0"/>
          <w:noProof w:val="0"/>
          <w:color w:val="auto"/>
          <w:sz w:val="21"/>
          <w:szCs w:val="21"/>
          <w:lang w:val="en-GB"/>
        </w:rPr>
        <w:t xml:space="preserve"> </w:t>
      </w:r>
      <w:r w:rsidRPr="33AE4DDA" w:rsidR="6571C418">
        <w:rPr>
          <w:rFonts w:ascii="Times New Roman" w:hAnsi="Times New Roman" w:eastAsia="Times New Roman" w:cs="Times New Roman"/>
          <w:noProof w:val="0"/>
          <w:sz w:val="24"/>
          <w:szCs w:val="24"/>
          <w:lang w:val="en-GB"/>
        </w:rPr>
        <w:t>(Chowthi-Williams; Cong and Yu).</w:t>
      </w:r>
    </w:p>
    <w:p w:rsidR="52E2A8B0" w:rsidP="33AE4DDA" w:rsidRDefault="52E2A8B0" w14:paraId="3905EF61" w14:textId="749D802C">
      <w:pPr>
        <w:spacing w:before="210" w:beforeAutospacing="off" w:after="210" w:afterAutospacing="off" w:line="300" w:lineRule="auto"/>
        <w:rPr>
          <w:rFonts w:ascii="Arial" w:hAnsi="Arial" w:eastAsia="Arial" w:cs="Arial"/>
          <w:b w:val="0"/>
          <w:bCs w:val="0"/>
          <w:i w:val="0"/>
          <w:iCs w:val="0"/>
          <w:noProof w:val="0"/>
          <w:color w:val="auto"/>
          <w:sz w:val="24"/>
          <w:szCs w:val="24"/>
          <w:lang w:val="en-GB"/>
        </w:rPr>
      </w:pPr>
    </w:p>
    <w:p w:rsidR="52E2A8B0" w:rsidP="33AE4DDA" w:rsidRDefault="52E2A8B0" w14:paraId="60C4A979" w14:textId="030561A9">
      <w:pPr>
        <w:spacing w:before="210" w:beforeAutospacing="off" w:after="210" w:afterAutospacing="off" w:line="300" w:lineRule="auto"/>
        <w:rPr>
          <w:rFonts w:ascii="Arial" w:hAnsi="Arial" w:eastAsia="Arial" w:cs="Arial"/>
          <w:b w:val="0"/>
          <w:bCs w:val="0"/>
          <w:i w:val="0"/>
          <w:iCs w:val="0"/>
          <w:noProof w:val="0"/>
          <w:color w:val="auto"/>
          <w:sz w:val="24"/>
          <w:szCs w:val="24"/>
          <w:lang w:val="en-GB"/>
        </w:rPr>
      </w:pPr>
    </w:p>
    <w:p w:rsidR="52E2A8B0" w:rsidP="33AE4DDA" w:rsidRDefault="52E2A8B0" w14:paraId="02DEA73E" w14:textId="36BF6BA2">
      <w:pPr>
        <w:pStyle w:val="Normal"/>
        <w:rPr>
          <w:rFonts w:ascii="Arial" w:hAnsi="Arial" w:eastAsia="Arial" w:cs="Arial"/>
          <w:b w:val="0"/>
          <w:bCs w:val="0"/>
          <w:i w:val="0"/>
          <w:iCs w:val="0"/>
          <w:caps w:val="0"/>
          <w:smallCaps w:val="0"/>
          <w:noProof w:val="0"/>
          <w:color w:val="000000" w:themeColor="text1" w:themeTint="FF" w:themeShade="FF"/>
          <w:sz w:val="56"/>
          <w:szCs w:val="56"/>
          <w:lang w:val="en-GB"/>
        </w:rPr>
      </w:pPr>
    </w:p>
    <w:p w:rsidR="33AE4DDA" w:rsidP="33AE4DDA" w:rsidRDefault="33AE4DDA" w14:paraId="5A3D9604" w14:textId="795969B0">
      <w:pPr>
        <w:pStyle w:val="Normal"/>
        <w:rPr>
          <w:rFonts w:ascii="Arial" w:hAnsi="Arial" w:eastAsia="Arial" w:cs="Arial"/>
          <w:b w:val="0"/>
          <w:bCs w:val="0"/>
          <w:i w:val="0"/>
          <w:iCs w:val="0"/>
          <w:caps w:val="0"/>
          <w:smallCaps w:val="0"/>
          <w:noProof w:val="0"/>
          <w:color w:val="000000" w:themeColor="text1" w:themeTint="FF" w:themeShade="FF"/>
          <w:sz w:val="56"/>
          <w:szCs w:val="56"/>
          <w:lang w:val="en-GB"/>
        </w:rPr>
      </w:pPr>
    </w:p>
    <w:p w:rsidR="33AE4DDA" w:rsidP="33AE4DDA" w:rsidRDefault="33AE4DDA" w14:paraId="75F9BD7C" w14:textId="70622BA0">
      <w:pPr>
        <w:pStyle w:val="Normal"/>
        <w:rPr>
          <w:rFonts w:ascii="Arial" w:hAnsi="Arial" w:eastAsia="Arial" w:cs="Arial"/>
          <w:b w:val="0"/>
          <w:bCs w:val="0"/>
          <w:i w:val="0"/>
          <w:iCs w:val="0"/>
          <w:caps w:val="0"/>
          <w:smallCaps w:val="0"/>
          <w:noProof w:val="0"/>
          <w:color w:val="000000" w:themeColor="text1" w:themeTint="FF" w:themeShade="FF"/>
          <w:sz w:val="56"/>
          <w:szCs w:val="56"/>
          <w:lang w:val="en-GB"/>
        </w:rPr>
      </w:pPr>
    </w:p>
    <w:p w:rsidR="7802D0D3" w:rsidP="018EF4F5" w:rsidRDefault="7802D0D3" w14:paraId="0A17A564" w14:textId="2426B4BC">
      <w:pPr>
        <w:pStyle w:val="Heading1"/>
        <w:spacing w:before="281" w:beforeAutospacing="off" w:after="281" w:afterAutospacing="off" w:line="300" w:lineRule="auto"/>
        <w:rPr>
          <w:rFonts w:ascii="Arial" w:hAnsi="Arial" w:eastAsia="Arial" w:cs="Arial"/>
          <w:b w:val="1"/>
          <w:bCs w:val="1"/>
          <w:i w:val="0"/>
          <w:iCs w:val="0"/>
          <w:noProof w:val="0"/>
          <w:color w:val="auto"/>
          <w:sz w:val="32"/>
          <w:szCs w:val="32"/>
          <w:lang w:val="en-GB"/>
        </w:rPr>
      </w:pPr>
      <w:bookmarkStart w:name="_Toc1714535427" w:id="1378726458"/>
      <w:r w:rsidRPr="018EF4F5" w:rsidR="6AC0AA8C">
        <w:rPr>
          <w:rFonts w:ascii="Arial" w:hAnsi="Arial" w:eastAsia="Arial" w:cs="Arial"/>
          <w:b w:val="1"/>
          <w:bCs w:val="1"/>
          <w:i w:val="0"/>
          <w:iCs w:val="0"/>
          <w:noProof w:val="0"/>
          <w:color w:val="auto"/>
          <w:sz w:val="32"/>
          <w:szCs w:val="32"/>
          <w:lang w:val="en-GB"/>
        </w:rPr>
        <w:t xml:space="preserve">Task </w:t>
      </w:r>
      <w:r w:rsidRPr="018EF4F5" w:rsidR="6AC0AA8C">
        <w:rPr>
          <w:rFonts w:ascii="Arial" w:hAnsi="Arial" w:eastAsia="Arial" w:cs="Arial"/>
          <w:b w:val="1"/>
          <w:bCs w:val="1"/>
          <w:i w:val="0"/>
          <w:iCs w:val="0"/>
          <w:noProof w:val="0"/>
          <w:color w:val="auto"/>
          <w:sz w:val="32"/>
          <w:szCs w:val="32"/>
          <w:lang w:val="en-GB"/>
        </w:rPr>
        <w:t>A</w:t>
      </w:r>
      <w:r w:rsidRPr="018EF4F5" w:rsidR="6AC0AA8C">
        <w:rPr>
          <w:rFonts w:ascii="Arial" w:hAnsi="Arial" w:eastAsia="Arial" w:cs="Arial"/>
          <w:b w:val="1"/>
          <w:bCs w:val="1"/>
          <w:i w:val="0"/>
          <w:iCs w:val="0"/>
          <w:noProof w:val="0"/>
          <w:color w:val="auto"/>
          <w:sz w:val="32"/>
          <w:szCs w:val="32"/>
          <w:lang w:val="en-GB"/>
        </w:rPr>
        <w:t>: Designing Innovative Working Practices at NexSpace Health Systems</w:t>
      </w:r>
      <w:bookmarkEnd w:id="1378726458"/>
    </w:p>
    <w:p w:rsidR="7802D0D3" w:rsidP="018EF4F5" w:rsidRDefault="7802D0D3" w14:paraId="5540A0CE" w14:textId="3E6B3BD4">
      <w:pPr>
        <w:pStyle w:val="Heading2"/>
        <w:spacing w:before="261" w:beforeAutospacing="off" w:after="261" w:afterAutospacing="off" w:line="300" w:lineRule="auto"/>
        <w:rPr>
          <w:rFonts w:ascii="Arial" w:hAnsi="Arial" w:eastAsia="Arial" w:cs="Arial"/>
          <w:b w:val="1"/>
          <w:bCs w:val="1"/>
          <w:i w:val="0"/>
          <w:iCs w:val="0"/>
          <w:noProof w:val="0"/>
          <w:color w:val="auto"/>
          <w:sz w:val="31"/>
          <w:szCs w:val="31"/>
          <w:lang w:val="en-GB"/>
        </w:rPr>
      </w:pPr>
      <w:bookmarkStart w:name="_Toc1156788450" w:id="602676331"/>
      <w:r w:rsidRPr="018EF4F5" w:rsidR="272F9EB3">
        <w:rPr>
          <w:rFonts w:ascii="Arial" w:hAnsi="Arial" w:eastAsia="Arial" w:cs="Arial"/>
          <w:b w:val="1"/>
          <w:bCs w:val="1"/>
          <w:i w:val="0"/>
          <w:iCs w:val="0"/>
          <w:noProof w:val="0"/>
          <w:color w:val="auto"/>
          <w:sz w:val="31"/>
          <w:szCs w:val="31"/>
          <w:lang w:val="en-GB"/>
        </w:rPr>
        <w:t>Traditional Work Design Versus Contemporary Innovative Working Practices</w:t>
      </w:r>
      <w:bookmarkEnd w:id="602676331"/>
    </w:p>
    <w:p w:rsidR="7802D0D3" w:rsidP="33AE4DDA" w:rsidRDefault="7802D0D3" w14:paraId="5C5C733A" w14:textId="44EA6D8A">
      <w:pPr>
        <w:pStyle w:val="Normal"/>
        <w:spacing w:before="210" w:beforeAutospacing="off" w:after="210" w:afterAutospacing="off" w:line="300" w:lineRule="auto"/>
        <w:rPr>
          <w:rFonts w:ascii="Arial" w:hAnsi="Arial" w:eastAsia="Arial" w:cs="Arial"/>
          <w:noProof w:val="0"/>
          <w:sz w:val="24"/>
          <w:szCs w:val="24"/>
          <w:lang w:val="en-GB"/>
        </w:rPr>
      </w:pPr>
      <w:r w:rsidRPr="33AE4DDA" w:rsidR="7802D0D3">
        <w:rPr>
          <w:rFonts w:ascii="Arial" w:hAnsi="Arial" w:eastAsia="Arial" w:cs="Arial"/>
          <w:b w:val="0"/>
          <w:bCs w:val="0"/>
          <w:i w:val="0"/>
          <w:iCs w:val="0"/>
          <w:noProof w:val="0"/>
          <w:color w:val="auto"/>
          <w:sz w:val="24"/>
          <w:szCs w:val="24"/>
          <w:lang w:val="en-GB"/>
        </w:rPr>
        <w:t>Traditional work design is typically based on a hierarchical structure where managers make decisions and employees follow instructions. Communication usually flows from the top down, and employees have limited involvement in decision-making. While this approach can provide clear roles and responsibilities, it often slows decision-making, reduces flexibility, and limits innovation. In rapidly changing industries such as healthcare technology, traditional structures can prevent organisations from responding quickly to market changes and customer needs</w:t>
      </w:r>
      <w:r w:rsidRPr="33AE4DDA" w:rsidR="54543981">
        <w:rPr>
          <w:rFonts w:ascii="Arial" w:hAnsi="Arial" w:eastAsia="Arial" w:cs="Arial"/>
          <w:b w:val="0"/>
          <w:bCs w:val="0"/>
          <w:i w:val="0"/>
          <w:iCs w:val="0"/>
          <w:noProof w:val="0"/>
          <w:color w:val="auto"/>
          <w:sz w:val="24"/>
          <w:szCs w:val="24"/>
          <w:lang w:val="en-GB"/>
        </w:rPr>
        <w:t xml:space="preserve"> </w:t>
      </w:r>
      <w:r w:rsidRPr="33AE4DDA" w:rsidR="58EC3901">
        <w:rPr>
          <w:rFonts w:ascii="Times New Roman" w:hAnsi="Times New Roman" w:eastAsia="Times New Roman" w:cs="Times New Roman"/>
          <w:noProof w:val="0"/>
          <w:sz w:val="24"/>
          <w:szCs w:val="24"/>
          <w:lang w:val="en-GB"/>
        </w:rPr>
        <w:t>(Townsend et al.)</w:t>
      </w:r>
      <w:r w:rsidRPr="33AE4DDA" w:rsidR="54543981">
        <w:rPr>
          <w:rFonts w:ascii="Times New Roman" w:hAnsi="Times New Roman" w:eastAsia="Times New Roman" w:cs="Times New Roman"/>
          <w:noProof w:val="0"/>
          <w:sz w:val="24"/>
          <w:szCs w:val="24"/>
          <w:lang w:val="en-GB"/>
        </w:rPr>
        <w:t>.</w:t>
      </w:r>
    </w:p>
    <w:p w:rsidR="7802D0D3" w:rsidP="33AE4DDA" w:rsidRDefault="7802D0D3" w14:paraId="363E6C46" w14:textId="4BE2B909">
      <w:pPr>
        <w:pStyle w:val="Normal"/>
        <w:spacing w:before="210" w:beforeAutospacing="off" w:after="210" w:afterAutospacing="off" w:line="300" w:lineRule="auto"/>
        <w:rPr>
          <w:rFonts w:ascii="Arial" w:hAnsi="Arial" w:eastAsia="Arial" w:cs="Arial"/>
          <w:noProof w:val="0"/>
          <w:sz w:val="24"/>
          <w:szCs w:val="24"/>
          <w:lang w:val="en-GB"/>
        </w:rPr>
      </w:pPr>
      <w:r w:rsidRPr="33AE4DDA" w:rsidR="7802D0D3">
        <w:rPr>
          <w:rFonts w:ascii="Arial" w:hAnsi="Arial" w:eastAsia="Arial" w:cs="Arial"/>
          <w:b w:val="0"/>
          <w:bCs w:val="0"/>
          <w:i w:val="0"/>
          <w:iCs w:val="0"/>
          <w:noProof w:val="0"/>
          <w:color w:val="auto"/>
          <w:sz w:val="24"/>
          <w:szCs w:val="24"/>
          <w:lang w:val="en-GB"/>
        </w:rPr>
        <w:t xml:space="preserve">One approach associated with modern organisations is the </w:t>
      </w:r>
      <w:r w:rsidRPr="33AE4DDA" w:rsidR="7802D0D3">
        <w:rPr>
          <w:rFonts w:ascii="Arial" w:hAnsi="Arial" w:eastAsia="Arial" w:cs="Arial"/>
          <w:b w:val="1"/>
          <w:bCs w:val="1"/>
          <w:i w:val="0"/>
          <w:iCs w:val="0"/>
          <w:noProof w:val="0"/>
          <w:color w:val="auto"/>
          <w:sz w:val="24"/>
          <w:szCs w:val="24"/>
          <w:lang w:val="en-GB"/>
        </w:rPr>
        <w:t>High-Performance Work System (HPWS)</w:t>
      </w:r>
      <w:r w:rsidRPr="33AE4DDA" w:rsidR="7802D0D3">
        <w:rPr>
          <w:rFonts w:ascii="Arial" w:hAnsi="Arial" w:eastAsia="Arial" w:cs="Arial"/>
          <w:b w:val="0"/>
          <w:bCs w:val="0"/>
          <w:i w:val="0"/>
          <w:iCs w:val="0"/>
          <w:noProof w:val="0"/>
          <w:color w:val="auto"/>
          <w:sz w:val="24"/>
          <w:szCs w:val="24"/>
          <w:lang w:val="en-GB"/>
        </w:rPr>
        <w:t>. This focuses on improving organisational performance through employee development, training, performance management, and reward systems. HPWS encourages organisations to invest in their employees to achieve better productivity and business outcomes. While HPWS can improve performance, it sometimes places greater pressure on employees to achieve high targets, which may affect wellbeing if not managed carefully</w:t>
      </w:r>
      <w:r w:rsidRPr="33AE4DDA" w:rsidR="6CF1472C">
        <w:rPr>
          <w:rFonts w:ascii="Arial" w:hAnsi="Arial" w:eastAsia="Arial" w:cs="Arial"/>
          <w:b w:val="0"/>
          <w:bCs w:val="0"/>
          <w:i w:val="0"/>
          <w:iCs w:val="0"/>
          <w:noProof w:val="0"/>
          <w:color w:val="auto"/>
          <w:sz w:val="24"/>
          <w:szCs w:val="24"/>
          <w:lang w:val="en-GB"/>
        </w:rPr>
        <w:t xml:space="preserve"> </w:t>
      </w:r>
      <w:r w:rsidRPr="33AE4DDA" w:rsidR="69C0BC95">
        <w:rPr>
          <w:rFonts w:ascii="Times New Roman" w:hAnsi="Times New Roman" w:eastAsia="Times New Roman" w:cs="Times New Roman"/>
          <w:noProof w:val="0"/>
          <w:sz w:val="24"/>
          <w:szCs w:val="24"/>
          <w:lang w:val="en-GB"/>
        </w:rPr>
        <w:t>(Townsend et al.)</w:t>
      </w:r>
      <w:r w:rsidRPr="33AE4DDA" w:rsidR="6CF1472C">
        <w:rPr>
          <w:rFonts w:ascii="Times New Roman" w:hAnsi="Times New Roman" w:eastAsia="Times New Roman" w:cs="Times New Roman"/>
          <w:noProof w:val="0"/>
          <w:sz w:val="24"/>
          <w:szCs w:val="24"/>
          <w:lang w:val="en-GB"/>
        </w:rPr>
        <w:t>.</w:t>
      </w:r>
    </w:p>
    <w:p w:rsidR="7802D0D3" w:rsidP="33AE4DDA" w:rsidRDefault="7802D0D3" w14:paraId="636DAAA4" w14:textId="45B5EEF4">
      <w:pPr>
        <w:pStyle w:val="Normal"/>
        <w:spacing w:before="210" w:beforeAutospacing="off" w:after="210" w:afterAutospacing="off" w:line="300" w:lineRule="auto"/>
        <w:rPr>
          <w:rFonts w:ascii="Arial" w:hAnsi="Arial" w:eastAsia="Arial" w:cs="Arial"/>
          <w:noProof w:val="0"/>
          <w:sz w:val="24"/>
          <w:szCs w:val="24"/>
          <w:lang w:val="en-GB"/>
        </w:rPr>
      </w:pPr>
      <w:r w:rsidRPr="0BAC8AE3" w:rsidR="272F9EB3">
        <w:rPr>
          <w:rFonts w:ascii="Arial" w:hAnsi="Arial" w:eastAsia="Arial" w:cs="Arial"/>
          <w:b w:val="0"/>
          <w:bCs w:val="0"/>
          <w:i w:val="0"/>
          <w:iCs w:val="0"/>
          <w:noProof w:val="0"/>
          <w:color w:val="auto"/>
          <w:sz w:val="24"/>
          <w:szCs w:val="24"/>
          <w:lang w:val="en-GB"/>
        </w:rPr>
        <w:t xml:space="preserve">A second approach is the </w:t>
      </w:r>
      <w:r w:rsidRPr="0BAC8AE3" w:rsidR="272F9EB3">
        <w:rPr>
          <w:rFonts w:ascii="Arial" w:hAnsi="Arial" w:eastAsia="Arial" w:cs="Arial"/>
          <w:b w:val="1"/>
          <w:bCs w:val="1"/>
          <w:i w:val="0"/>
          <w:iCs w:val="0"/>
          <w:noProof w:val="0"/>
          <w:color w:val="auto"/>
          <w:sz w:val="24"/>
          <w:szCs w:val="24"/>
          <w:lang w:val="en-GB"/>
        </w:rPr>
        <w:t>High-Involvement Work System (HIWS)</w:t>
      </w:r>
      <w:r w:rsidRPr="0BAC8AE3" w:rsidR="272F9EB3">
        <w:rPr>
          <w:rFonts w:ascii="Arial" w:hAnsi="Arial" w:eastAsia="Arial" w:cs="Arial"/>
          <w:b w:val="0"/>
          <w:bCs w:val="0"/>
          <w:i w:val="0"/>
          <w:iCs w:val="0"/>
          <w:noProof w:val="0"/>
          <w:color w:val="auto"/>
          <w:sz w:val="24"/>
          <w:szCs w:val="24"/>
          <w:lang w:val="en-GB"/>
        </w:rPr>
        <w:t>. This model increases employee participation in decision-making and encourages staff to contribute ideas and solutions. Employees have more ownership of their work, which can increase motivation, innovation, and job satisfaction. Compared with traditional work design, HIWS creates a more collaborative culture where employees feel valued and engaged</w:t>
      </w:r>
      <w:r w:rsidRPr="0BAC8AE3" w:rsidR="0BEB7F8C">
        <w:rPr>
          <w:rFonts w:ascii="Times New Roman" w:hAnsi="Times New Roman" w:eastAsia="Times New Roman" w:cs="Times New Roman"/>
          <w:noProof w:val="0"/>
          <w:sz w:val="24"/>
          <w:szCs w:val="24"/>
          <w:lang w:val="en-GB"/>
        </w:rPr>
        <w:t xml:space="preserve"> </w:t>
      </w:r>
      <w:r w:rsidRPr="0BAC8AE3" w:rsidR="29197B53">
        <w:rPr>
          <w:rFonts w:ascii="Times New Roman" w:hAnsi="Times New Roman" w:eastAsia="Times New Roman" w:cs="Times New Roman"/>
          <w:noProof w:val="0"/>
          <w:sz w:val="24"/>
          <w:szCs w:val="24"/>
          <w:lang w:val="en-GB"/>
        </w:rPr>
        <w:t>(Wright)</w:t>
      </w:r>
      <w:r w:rsidRPr="0BAC8AE3" w:rsidR="0BEB7F8C">
        <w:rPr>
          <w:rFonts w:ascii="Times New Roman" w:hAnsi="Times New Roman" w:eastAsia="Times New Roman" w:cs="Times New Roman"/>
          <w:noProof w:val="0"/>
          <w:sz w:val="24"/>
          <w:szCs w:val="24"/>
          <w:lang w:val="en-GB"/>
        </w:rPr>
        <w:t>.</w:t>
      </w:r>
    </w:p>
    <w:p w:rsidR="7802D0D3" w:rsidP="33AE4DDA" w:rsidRDefault="7802D0D3" w14:paraId="4152F16B" w14:textId="6E5A572C">
      <w:pPr>
        <w:pStyle w:val="Normal"/>
        <w:spacing w:before="210" w:beforeAutospacing="off" w:after="210" w:afterAutospacing="off" w:line="300" w:lineRule="auto"/>
      </w:pPr>
      <w:r w:rsidRPr="0BAC8AE3" w:rsidR="272F9EB3">
        <w:rPr>
          <w:rFonts w:ascii="Arial" w:hAnsi="Arial" w:eastAsia="Arial" w:cs="Arial"/>
          <w:b w:val="0"/>
          <w:bCs w:val="0"/>
          <w:i w:val="0"/>
          <w:iCs w:val="0"/>
          <w:noProof w:val="0"/>
          <w:color w:val="auto"/>
          <w:sz w:val="24"/>
          <w:szCs w:val="24"/>
          <w:lang w:val="en-GB"/>
        </w:rPr>
        <w:t xml:space="preserve">Another contemporary approach is </w:t>
      </w:r>
      <w:r w:rsidRPr="0BAC8AE3" w:rsidR="272F9EB3">
        <w:rPr>
          <w:rFonts w:ascii="Arial" w:hAnsi="Arial" w:eastAsia="Arial" w:cs="Arial"/>
          <w:b w:val="1"/>
          <w:bCs w:val="1"/>
          <w:i w:val="0"/>
          <w:iCs w:val="0"/>
          <w:noProof w:val="0"/>
          <w:color w:val="auto"/>
          <w:sz w:val="24"/>
          <w:szCs w:val="24"/>
          <w:lang w:val="en-GB"/>
        </w:rPr>
        <w:t>Agile Working</w:t>
      </w:r>
      <w:r w:rsidRPr="0BAC8AE3" w:rsidR="272F9EB3">
        <w:rPr>
          <w:rFonts w:ascii="Arial" w:hAnsi="Arial" w:eastAsia="Arial" w:cs="Arial"/>
          <w:b w:val="0"/>
          <w:bCs w:val="0"/>
          <w:i w:val="0"/>
          <w:iCs w:val="0"/>
          <w:noProof w:val="0"/>
          <w:color w:val="auto"/>
          <w:sz w:val="24"/>
          <w:szCs w:val="24"/>
          <w:lang w:val="en-GB"/>
        </w:rPr>
        <w:t>. Agile working enables teams to respond quickly to changing business demands through flexibility, collaboration, and continuous improvement. Rather than following lengthy approval processes, agile teams work in short cycles, allowing quicker decision-making and faster innovation. This approach is particularly suitable for NHSX because technology development requires regular updates, testing, and adaptation</w:t>
      </w:r>
      <w:r w:rsidRPr="0BAC8AE3" w:rsidR="504EE57D">
        <w:rPr>
          <w:rFonts w:ascii="Times New Roman" w:hAnsi="Times New Roman" w:eastAsia="Times New Roman" w:cs="Times New Roman"/>
          <w:noProof w:val="0"/>
          <w:sz w:val="24"/>
          <w:szCs w:val="24"/>
          <w:lang w:val="en-GB"/>
        </w:rPr>
        <w:t xml:space="preserve"> </w:t>
      </w:r>
      <w:r w:rsidRPr="0BAC8AE3" w:rsidR="7A4D70D9">
        <w:rPr>
          <w:rFonts w:ascii="Times New Roman" w:hAnsi="Times New Roman" w:eastAsia="Times New Roman" w:cs="Times New Roman"/>
          <w:noProof w:val="0"/>
          <w:sz w:val="24"/>
          <w:szCs w:val="24"/>
          <w:lang w:val="en-GB"/>
        </w:rPr>
        <w:t>(</w:t>
      </w:r>
      <w:r w:rsidRPr="0BAC8AE3" w:rsidR="7A4D70D9">
        <w:rPr>
          <w:rFonts w:ascii="Times New Roman" w:hAnsi="Times New Roman" w:eastAsia="Times New Roman" w:cs="Times New Roman"/>
          <w:noProof w:val="0"/>
          <w:sz w:val="24"/>
          <w:szCs w:val="24"/>
          <w:lang w:val="en-GB"/>
        </w:rPr>
        <w:t>Serrador</w:t>
      </w:r>
      <w:r w:rsidRPr="0BAC8AE3" w:rsidR="7A4D70D9">
        <w:rPr>
          <w:rFonts w:ascii="Times New Roman" w:hAnsi="Times New Roman" w:eastAsia="Times New Roman" w:cs="Times New Roman"/>
          <w:noProof w:val="0"/>
          <w:sz w:val="24"/>
          <w:szCs w:val="24"/>
          <w:lang w:val="en-GB"/>
        </w:rPr>
        <w:t xml:space="preserve"> and Pinto).</w:t>
      </w:r>
    </w:p>
    <w:p w:rsidR="7802D0D3" w:rsidP="0BAC8AE3" w:rsidRDefault="7802D0D3" w14:paraId="56292EF3" w14:textId="627A0BB4">
      <w:pPr>
        <w:pStyle w:val="Normal"/>
        <w:spacing w:before="210" w:beforeAutospacing="off" w:after="210" w:afterAutospacing="off" w:line="300" w:lineRule="auto"/>
        <w:rPr>
          <w:rFonts w:ascii="Times New Roman" w:hAnsi="Times New Roman" w:eastAsia="Times New Roman" w:cs="Times New Roman"/>
          <w:noProof w:val="0"/>
          <w:sz w:val="24"/>
          <w:szCs w:val="24"/>
          <w:lang w:val="en-GB"/>
        </w:rPr>
      </w:pPr>
    </w:p>
    <w:p w:rsidR="7802D0D3" w:rsidP="0BAC8AE3" w:rsidRDefault="7802D0D3" w14:paraId="0FC9001C" w14:textId="53BD9FDE">
      <w:pPr>
        <w:pStyle w:val="Normal"/>
        <w:spacing w:before="210" w:beforeAutospacing="off" w:after="210" w:afterAutospacing="off" w:line="300" w:lineRule="auto"/>
        <w:rPr>
          <w:rFonts w:ascii="Arial" w:hAnsi="Arial" w:eastAsia="Arial" w:cs="Arial"/>
          <w:noProof w:val="0"/>
          <w:sz w:val="24"/>
          <w:szCs w:val="24"/>
          <w:lang w:val="en-GB"/>
        </w:rPr>
      </w:pPr>
      <w:r w:rsidRPr="0BAC8AE3" w:rsidR="272F9EB3">
        <w:rPr>
          <w:rFonts w:ascii="Arial" w:hAnsi="Arial" w:eastAsia="Arial" w:cs="Arial"/>
          <w:b w:val="0"/>
          <w:bCs w:val="0"/>
          <w:i w:val="0"/>
          <w:iCs w:val="0"/>
          <w:noProof w:val="0"/>
          <w:color w:val="auto"/>
          <w:sz w:val="24"/>
          <w:szCs w:val="24"/>
          <w:lang w:val="en-GB"/>
        </w:rPr>
        <w:t xml:space="preserve">Similarly, </w:t>
      </w:r>
      <w:r w:rsidRPr="0BAC8AE3" w:rsidR="272F9EB3">
        <w:rPr>
          <w:rFonts w:ascii="Arial" w:hAnsi="Arial" w:eastAsia="Arial" w:cs="Arial"/>
          <w:b w:val="1"/>
          <w:bCs w:val="1"/>
          <w:i w:val="0"/>
          <w:iCs w:val="0"/>
          <w:noProof w:val="0"/>
          <w:color w:val="auto"/>
          <w:sz w:val="24"/>
          <w:szCs w:val="24"/>
          <w:lang w:val="en-GB"/>
        </w:rPr>
        <w:t>Flexible Working Practices</w:t>
      </w:r>
      <w:r w:rsidRPr="0BAC8AE3" w:rsidR="272F9EB3">
        <w:rPr>
          <w:rFonts w:ascii="Arial" w:hAnsi="Arial" w:eastAsia="Arial" w:cs="Arial"/>
          <w:b w:val="0"/>
          <w:bCs w:val="0"/>
          <w:i w:val="0"/>
          <w:iCs w:val="0"/>
          <w:noProof w:val="0"/>
          <w:color w:val="auto"/>
          <w:sz w:val="24"/>
          <w:szCs w:val="24"/>
          <w:lang w:val="en-GB"/>
        </w:rPr>
        <w:t xml:space="preserve"> allow employees greater control over when and where they work. </w:t>
      </w:r>
      <w:r w:rsidRPr="0BAC8AE3" w:rsidR="5085CBB3">
        <w:rPr>
          <w:rFonts w:ascii="Arial" w:hAnsi="Arial" w:eastAsia="Arial" w:cs="Arial"/>
          <w:b w:val="0"/>
          <w:bCs w:val="0"/>
          <w:i w:val="0"/>
          <w:iCs w:val="0"/>
          <w:noProof w:val="0"/>
          <w:color w:val="auto"/>
          <w:sz w:val="24"/>
          <w:szCs w:val="24"/>
          <w:lang w:val="en-GB"/>
        </w:rPr>
        <w:t>Flexible hours</w:t>
      </w:r>
      <w:r w:rsidRPr="0BAC8AE3" w:rsidR="272F9EB3">
        <w:rPr>
          <w:rFonts w:ascii="Arial" w:hAnsi="Arial" w:eastAsia="Arial" w:cs="Arial"/>
          <w:b w:val="0"/>
          <w:bCs w:val="0"/>
          <w:i w:val="0"/>
          <w:iCs w:val="0"/>
          <w:noProof w:val="0"/>
          <w:color w:val="auto"/>
          <w:sz w:val="24"/>
          <w:szCs w:val="24"/>
          <w:lang w:val="en-GB"/>
        </w:rPr>
        <w:t xml:space="preserve"> compressed working weeks, and remote working can improve employee wellbeing and retention. This is especially important for NHSX as employees have reported limited opportunities for career growth and work-life balance</w:t>
      </w:r>
      <w:r w:rsidRPr="0BAC8AE3" w:rsidR="49A26C78">
        <w:rPr>
          <w:rFonts w:ascii="Arial" w:hAnsi="Arial" w:eastAsia="Arial" w:cs="Arial"/>
          <w:b w:val="0"/>
          <w:bCs w:val="0"/>
          <w:i w:val="0"/>
          <w:iCs w:val="0"/>
          <w:noProof w:val="0"/>
          <w:color w:val="auto"/>
          <w:sz w:val="24"/>
          <w:szCs w:val="24"/>
          <w:lang w:val="en-GB"/>
        </w:rPr>
        <w:t xml:space="preserve"> </w:t>
      </w:r>
      <w:r w:rsidRPr="0BAC8AE3" w:rsidR="49A26C78">
        <w:rPr>
          <w:rFonts w:ascii="Times New Roman" w:hAnsi="Times New Roman" w:eastAsia="Times New Roman" w:cs="Times New Roman"/>
          <w:noProof w:val="0"/>
          <w:sz w:val="24"/>
          <w:szCs w:val="24"/>
          <w:lang w:val="en-GB"/>
        </w:rPr>
        <w:t>(Menezes and Kelliher).</w:t>
      </w:r>
    </w:p>
    <w:p w:rsidR="7802D0D3" w:rsidP="33AE4DDA" w:rsidRDefault="7802D0D3" w14:paraId="11F532B4" w14:textId="3BCFC260">
      <w:pPr>
        <w:pStyle w:val="Normal"/>
        <w:spacing w:before="210" w:beforeAutospacing="off" w:after="210" w:afterAutospacing="off" w:line="300" w:lineRule="auto"/>
        <w:rPr>
          <w:rFonts w:ascii="Arial" w:hAnsi="Arial" w:eastAsia="Arial" w:cs="Arial"/>
          <w:noProof w:val="0"/>
          <w:sz w:val="24"/>
          <w:szCs w:val="24"/>
          <w:lang w:val="en-GB"/>
        </w:rPr>
      </w:pPr>
      <w:r w:rsidRPr="0BAC8AE3" w:rsidR="272F9EB3">
        <w:rPr>
          <w:rFonts w:ascii="Arial" w:hAnsi="Arial" w:eastAsia="Arial" w:cs="Arial"/>
          <w:b w:val="0"/>
          <w:bCs w:val="0"/>
          <w:i w:val="0"/>
          <w:iCs w:val="0"/>
          <w:noProof w:val="0"/>
          <w:color w:val="auto"/>
          <w:sz w:val="24"/>
          <w:szCs w:val="24"/>
          <w:lang w:val="en-GB"/>
        </w:rPr>
        <w:t xml:space="preserve">Finally, </w:t>
      </w:r>
      <w:r w:rsidRPr="0BAC8AE3" w:rsidR="272F9EB3">
        <w:rPr>
          <w:rFonts w:ascii="Arial" w:hAnsi="Arial" w:eastAsia="Arial" w:cs="Arial"/>
          <w:b w:val="1"/>
          <w:bCs w:val="1"/>
          <w:i w:val="0"/>
          <w:iCs w:val="0"/>
          <w:noProof w:val="0"/>
          <w:color w:val="auto"/>
          <w:sz w:val="24"/>
          <w:szCs w:val="24"/>
          <w:lang w:val="en-GB"/>
        </w:rPr>
        <w:t>Sociotechnical Systems Theory</w:t>
      </w:r>
      <w:r w:rsidRPr="0BAC8AE3" w:rsidR="272F9EB3">
        <w:rPr>
          <w:rFonts w:ascii="Arial" w:hAnsi="Arial" w:eastAsia="Arial" w:cs="Arial"/>
          <w:b w:val="0"/>
          <w:bCs w:val="0"/>
          <w:i w:val="0"/>
          <w:iCs w:val="0"/>
          <w:noProof w:val="0"/>
          <w:color w:val="auto"/>
          <w:sz w:val="24"/>
          <w:szCs w:val="24"/>
          <w:lang w:val="en-GB"/>
        </w:rPr>
        <w:t xml:space="preserve"> emphasises the importance of aligning people, technology, and organisational processes. The theory suggests that organisations achieve the best results when technological systems and human needs are designed together. Since NHSX develops AI-enabled healthcare technologies, adopting a sociotechnical approach would help ensure that employees can effectively use technology while </w:t>
      </w:r>
      <w:r w:rsidRPr="0BAC8AE3" w:rsidR="272F9EB3">
        <w:rPr>
          <w:rFonts w:ascii="Arial" w:hAnsi="Arial" w:eastAsia="Arial" w:cs="Arial"/>
          <w:b w:val="0"/>
          <w:bCs w:val="0"/>
          <w:i w:val="0"/>
          <w:iCs w:val="0"/>
          <w:noProof w:val="0"/>
          <w:color w:val="auto"/>
          <w:sz w:val="24"/>
          <w:szCs w:val="24"/>
          <w:lang w:val="en-GB"/>
        </w:rPr>
        <w:t>remaining</w:t>
      </w:r>
      <w:r w:rsidRPr="0BAC8AE3" w:rsidR="272F9EB3">
        <w:rPr>
          <w:rFonts w:ascii="Arial" w:hAnsi="Arial" w:eastAsia="Arial" w:cs="Arial"/>
          <w:b w:val="0"/>
          <w:bCs w:val="0"/>
          <w:i w:val="0"/>
          <w:iCs w:val="0"/>
          <w:noProof w:val="0"/>
          <w:color w:val="auto"/>
          <w:sz w:val="24"/>
          <w:szCs w:val="24"/>
          <w:lang w:val="en-GB"/>
        </w:rPr>
        <w:t xml:space="preserve"> engaged and productive</w:t>
      </w:r>
      <w:r w:rsidRPr="0BAC8AE3" w:rsidR="794FEBA8">
        <w:rPr>
          <w:rFonts w:ascii="Arial" w:hAnsi="Arial" w:eastAsia="Arial" w:cs="Arial"/>
          <w:b w:val="0"/>
          <w:bCs w:val="0"/>
          <w:i w:val="0"/>
          <w:iCs w:val="0"/>
          <w:noProof w:val="0"/>
          <w:color w:val="auto"/>
          <w:sz w:val="24"/>
          <w:szCs w:val="24"/>
          <w:lang w:val="en-GB"/>
        </w:rPr>
        <w:t xml:space="preserve"> (</w:t>
      </w:r>
      <w:r w:rsidRPr="0BAC8AE3" w:rsidR="794FEBA8">
        <w:rPr>
          <w:rFonts w:ascii="Times New Roman" w:hAnsi="Times New Roman" w:eastAsia="Times New Roman" w:cs="Times New Roman"/>
          <w:noProof w:val="0"/>
          <w:sz w:val="24"/>
          <w:szCs w:val="24"/>
          <w:lang w:val="en-GB"/>
        </w:rPr>
        <w:t>(Tennin and Ilaria).</w:t>
      </w:r>
    </w:p>
    <w:p w:rsidR="7802D0D3" w:rsidP="0BAC8AE3" w:rsidRDefault="7802D0D3" w14:paraId="27524A66" w14:textId="7D3BAB34">
      <w:pPr>
        <w:pStyle w:val="Normal"/>
        <w:spacing w:before="210" w:beforeAutospacing="off" w:after="210" w:afterAutospacing="off" w:line="300" w:lineRule="auto"/>
        <w:rPr>
          <w:rFonts w:ascii="Arial" w:hAnsi="Arial" w:eastAsia="Arial" w:cs="Arial"/>
          <w:noProof w:val="0"/>
          <w:sz w:val="24"/>
          <w:szCs w:val="24"/>
          <w:lang w:val="en-GB"/>
        </w:rPr>
      </w:pPr>
      <w:r w:rsidRPr="0BAC8AE3" w:rsidR="55BF6FE5">
        <w:rPr>
          <w:rFonts w:ascii="Arial" w:hAnsi="Arial" w:eastAsia="Arial" w:cs="Arial"/>
          <w:b w:val="0"/>
          <w:bCs w:val="0"/>
          <w:i w:val="0"/>
          <w:iCs w:val="0"/>
          <w:noProof w:val="0"/>
          <w:color w:val="auto"/>
          <w:sz w:val="24"/>
          <w:szCs w:val="24"/>
          <w:lang w:val="en-GB"/>
        </w:rPr>
        <w:t xml:space="preserve">Overall, contemporary working practices offer significant advantages over traditional work design. They encourage innovation, improve communication, increase employee involvement, and create greater organisational flexibility. These benefits are particularly important for NHSX as it </w:t>
      </w:r>
      <w:r w:rsidRPr="0BAC8AE3" w:rsidR="55BF6FE5">
        <w:rPr>
          <w:rFonts w:ascii="Arial" w:hAnsi="Arial" w:eastAsia="Arial" w:cs="Arial"/>
          <w:b w:val="0"/>
          <w:bCs w:val="0"/>
          <w:i w:val="0"/>
          <w:iCs w:val="0"/>
          <w:noProof w:val="0"/>
          <w:color w:val="auto"/>
          <w:sz w:val="24"/>
          <w:szCs w:val="24"/>
          <w:lang w:val="en-GB"/>
        </w:rPr>
        <w:t>seeks</w:t>
      </w:r>
      <w:r w:rsidRPr="0BAC8AE3" w:rsidR="55BF6FE5">
        <w:rPr>
          <w:rFonts w:ascii="Arial" w:hAnsi="Arial" w:eastAsia="Arial" w:cs="Arial"/>
          <w:b w:val="0"/>
          <w:bCs w:val="0"/>
          <w:i w:val="0"/>
          <w:iCs w:val="0"/>
          <w:noProof w:val="0"/>
          <w:color w:val="auto"/>
          <w:sz w:val="24"/>
          <w:szCs w:val="24"/>
          <w:lang w:val="en-GB"/>
        </w:rPr>
        <w:t xml:space="preserve"> to build a workforce capable of supporting continued growth and innovation</w:t>
      </w:r>
      <w:r w:rsidRPr="0BAC8AE3" w:rsidR="39D0DABB">
        <w:rPr>
          <w:rFonts w:ascii="Arial" w:hAnsi="Arial" w:eastAsia="Arial" w:cs="Arial"/>
          <w:b w:val="0"/>
          <w:bCs w:val="0"/>
          <w:i w:val="0"/>
          <w:iCs w:val="0"/>
          <w:noProof w:val="0"/>
          <w:color w:val="auto"/>
          <w:sz w:val="24"/>
          <w:szCs w:val="24"/>
          <w:lang w:val="en-GB"/>
        </w:rPr>
        <w:t xml:space="preserve"> </w:t>
      </w:r>
      <w:r w:rsidRPr="0BAC8AE3" w:rsidR="39D0DABB">
        <w:rPr>
          <w:rFonts w:ascii="Times New Roman" w:hAnsi="Times New Roman" w:eastAsia="Times New Roman" w:cs="Times New Roman"/>
          <w:noProof w:val="0"/>
          <w:sz w:val="24"/>
          <w:szCs w:val="24"/>
          <w:lang w:val="en-GB"/>
        </w:rPr>
        <w:t>(Cooper and Foster).</w:t>
      </w:r>
    </w:p>
    <w:p w:rsidR="7802D0D3" w:rsidP="0BAC8AE3" w:rsidRDefault="7802D0D3" w14:paraId="47A366B7" w14:textId="33FBDD1E">
      <w:pPr>
        <w:spacing w:before="210" w:beforeAutospacing="off" w:after="210" w:afterAutospacing="off" w:line="300" w:lineRule="auto"/>
        <w:rPr>
          <w:rFonts w:ascii="Arial" w:hAnsi="Arial" w:eastAsia="Arial" w:cs="Arial"/>
          <w:b w:val="0"/>
          <w:bCs w:val="0"/>
          <w:i w:val="0"/>
          <w:iCs w:val="0"/>
          <w:noProof w:val="0"/>
          <w:color w:val="auto"/>
          <w:sz w:val="24"/>
          <w:szCs w:val="24"/>
          <w:lang w:val="en-GB"/>
        </w:rPr>
      </w:pPr>
      <w:r w:rsidRPr="0BAC8AE3" w:rsidR="55BF6FE5">
        <w:rPr>
          <w:rFonts w:ascii="Arial" w:hAnsi="Arial" w:eastAsia="Arial" w:cs="Arial"/>
          <w:b w:val="0"/>
          <w:bCs w:val="0"/>
          <w:i w:val="0"/>
          <w:iCs w:val="0"/>
          <w:noProof w:val="0"/>
          <w:color w:val="auto"/>
          <w:sz w:val="24"/>
          <w:szCs w:val="24"/>
          <w:lang w:val="en-GB"/>
        </w:rPr>
        <w:t>Contemporary working practices create an environment where employees are empowered to share ideas, collaborate across teams, and contribute to decision-making. Unlike traditional work designs, which often rely on rigid hierarchies and clearly defined roles, modern approaches encourage teamwork, knowledge sharing, and continuous learning. This enables organisations to respond more quickly to changing demands, implement new technologies effectively, and develop creative solutions to complex challenges.</w:t>
      </w:r>
    </w:p>
    <w:p w:rsidR="7802D0D3" w:rsidP="0BAC8AE3" w:rsidRDefault="7802D0D3" w14:paraId="3E51C77A" w14:textId="2393F4F1">
      <w:pPr>
        <w:spacing w:before="210" w:beforeAutospacing="off" w:after="210" w:afterAutospacing="off" w:line="300" w:lineRule="auto"/>
        <w:rPr>
          <w:rFonts w:ascii="Arial" w:hAnsi="Arial" w:eastAsia="Arial" w:cs="Arial"/>
          <w:b w:val="0"/>
          <w:bCs w:val="0"/>
          <w:i w:val="0"/>
          <w:iCs w:val="0"/>
          <w:noProof w:val="0"/>
          <w:color w:val="auto"/>
          <w:sz w:val="24"/>
          <w:szCs w:val="24"/>
          <w:lang w:val="en-GB"/>
        </w:rPr>
      </w:pPr>
      <w:r w:rsidRPr="0BAC8AE3" w:rsidR="55BF6FE5">
        <w:rPr>
          <w:rFonts w:ascii="Arial" w:hAnsi="Arial" w:eastAsia="Arial" w:cs="Arial"/>
          <w:b w:val="0"/>
          <w:bCs w:val="0"/>
          <w:i w:val="0"/>
          <w:iCs w:val="0"/>
          <w:noProof w:val="0"/>
          <w:color w:val="auto"/>
          <w:sz w:val="24"/>
          <w:szCs w:val="24"/>
          <w:lang w:val="en-GB"/>
        </w:rPr>
        <w:t>Another important advantage is improved communication. Digital technologies, virtual collaboration tools, and integrated information systems allow employees to communicate more efficiently regardless of their location. Better communication helps reduce delays, strengthens relationships between departments, and supports coordinated decision-making. For an organisation such as NHSX, which operates in a complex healthcare environment, effective communication is essential for delivering high-quality services and implementing digital transformation initiatives.</w:t>
      </w:r>
    </w:p>
    <w:p w:rsidR="7802D0D3" w:rsidP="0BAC8AE3" w:rsidRDefault="7802D0D3" w14:paraId="5A749B1C" w14:textId="08ED884F">
      <w:pPr>
        <w:spacing w:before="210" w:beforeAutospacing="off" w:after="210" w:afterAutospacing="off" w:line="300" w:lineRule="auto"/>
        <w:rPr>
          <w:rFonts w:ascii="Arial" w:hAnsi="Arial" w:eastAsia="Arial" w:cs="Arial"/>
          <w:b w:val="0"/>
          <w:bCs w:val="0"/>
          <w:i w:val="0"/>
          <w:iCs w:val="0"/>
          <w:noProof w:val="0"/>
          <w:color w:val="auto"/>
          <w:sz w:val="24"/>
          <w:szCs w:val="24"/>
          <w:lang w:val="en-GB"/>
        </w:rPr>
      </w:pPr>
      <w:r w:rsidRPr="0BAC8AE3" w:rsidR="55BF6FE5">
        <w:rPr>
          <w:rFonts w:ascii="Arial" w:hAnsi="Arial" w:eastAsia="Arial" w:cs="Arial"/>
          <w:b w:val="0"/>
          <w:bCs w:val="0"/>
          <w:i w:val="0"/>
          <w:iCs w:val="0"/>
          <w:noProof w:val="0"/>
          <w:color w:val="auto"/>
          <w:sz w:val="24"/>
          <w:szCs w:val="24"/>
          <w:lang w:val="en-GB"/>
        </w:rPr>
        <w:t xml:space="preserve">Contemporary work practices also increase employee engagement and job satisfaction. Employees who are given greater flexibility, and responsibility often feel more valued and motivated. Flexible working arrangements, remote working opportunities, and employee participation in decision-making can improve wellbeing while reducing stress and absenteeism. Higher levels of employee engagement are </w:t>
      </w:r>
      <w:r w:rsidRPr="0BAC8AE3" w:rsidR="55BF6FE5">
        <w:rPr>
          <w:rFonts w:ascii="Arial" w:hAnsi="Arial" w:eastAsia="Arial" w:cs="Arial"/>
          <w:b w:val="0"/>
          <w:bCs w:val="0"/>
          <w:i w:val="0"/>
          <w:iCs w:val="0"/>
          <w:noProof w:val="0"/>
          <w:color w:val="auto"/>
          <w:sz w:val="24"/>
          <w:szCs w:val="24"/>
          <w:lang w:val="en-GB"/>
        </w:rPr>
        <w:t>frequently</w:t>
      </w:r>
      <w:r w:rsidRPr="0BAC8AE3" w:rsidR="55BF6FE5">
        <w:rPr>
          <w:rFonts w:ascii="Arial" w:hAnsi="Arial" w:eastAsia="Arial" w:cs="Arial"/>
          <w:b w:val="0"/>
          <w:bCs w:val="0"/>
          <w:i w:val="0"/>
          <w:iCs w:val="0"/>
          <w:noProof w:val="0"/>
          <w:color w:val="auto"/>
          <w:sz w:val="24"/>
          <w:szCs w:val="24"/>
          <w:lang w:val="en-GB"/>
        </w:rPr>
        <w:t xml:space="preserve"> linked to increased productivity, stronger commitment to organisational goals, and lower staff turnover.</w:t>
      </w:r>
    </w:p>
    <w:p w:rsidR="7802D0D3" w:rsidP="0BAC8AE3" w:rsidRDefault="7802D0D3" w14:paraId="7EF60F82" w14:textId="535DF06F">
      <w:pPr>
        <w:spacing w:before="210" w:beforeAutospacing="off" w:after="210" w:afterAutospacing="off" w:line="300" w:lineRule="auto"/>
        <w:rPr>
          <w:rFonts w:ascii="Arial" w:hAnsi="Arial" w:eastAsia="Arial" w:cs="Arial"/>
          <w:b w:val="0"/>
          <w:bCs w:val="0"/>
          <w:i w:val="0"/>
          <w:iCs w:val="0"/>
          <w:noProof w:val="0"/>
          <w:color w:val="auto"/>
          <w:sz w:val="24"/>
          <w:szCs w:val="24"/>
          <w:lang w:val="en-GB"/>
        </w:rPr>
      </w:pPr>
      <w:r w:rsidRPr="0BAC8AE3" w:rsidR="55BF6FE5">
        <w:rPr>
          <w:rFonts w:ascii="Arial" w:hAnsi="Arial" w:eastAsia="Arial" w:cs="Arial"/>
          <w:b w:val="0"/>
          <w:bCs w:val="0"/>
          <w:i w:val="0"/>
          <w:iCs w:val="0"/>
          <w:noProof w:val="0"/>
          <w:color w:val="auto"/>
          <w:sz w:val="24"/>
          <w:szCs w:val="24"/>
          <w:lang w:val="en-GB"/>
        </w:rPr>
        <w:t>Furthermore, modern work designs provide organisations with greater flexibility to adapt to changing circumstances. Healthcare organisations face ongoing challenges, including technological advancements, workforce shortages, and evolving patient expectations. Agile working methods, cross-functional teams, and flexible job structures enable organisations to respond more effectively to these changes while maintaining service quality. This adaptability is particularly valuable for NHSX as it continues to support innovation and drive improvements across the health service.</w:t>
      </w:r>
    </w:p>
    <w:p w:rsidR="7802D0D3" w:rsidP="0BAC8AE3" w:rsidRDefault="7802D0D3" w14:paraId="2D5BB8C9" w14:textId="3D49E4D9">
      <w:pPr>
        <w:spacing w:before="210" w:beforeAutospacing="off" w:after="210" w:afterAutospacing="off" w:line="300" w:lineRule="auto"/>
        <w:rPr>
          <w:rFonts w:ascii="Arial" w:hAnsi="Arial" w:eastAsia="Arial" w:cs="Arial"/>
          <w:b w:val="0"/>
          <w:bCs w:val="0"/>
          <w:i w:val="0"/>
          <w:iCs w:val="0"/>
          <w:noProof w:val="0"/>
          <w:color w:val="auto"/>
          <w:sz w:val="24"/>
          <w:szCs w:val="24"/>
          <w:lang w:val="en-GB"/>
        </w:rPr>
      </w:pPr>
      <w:r w:rsidRPr="0BAC8AE3" w:rsidR="55BF6FE5">
        <w:rPr>
          <w:rFonts w:ascii="Arial" w:hAnsi="Arial" w:eastAsia="Arial" w:cs="Arial"/>
          <w:b w:val="0"/>
          <w:bCs w:val="0"/>
          <w:i w:val="0"/>
          <w:iCs w:val="0"/>
          <w:noProof w:val="0"/>
          <w:color w:val="auto"/>
          <w:sz w:val="24"/>
          <w:szCs w:val="24"/>
          <w:lang w:val="en-GB"/>
        </w:rPr>
        <w:t>In addition, contemporary working practices support the development of a skilled and future-ready workforce. Employees are encouraged to develop new competencies, embrace digital tools, and participate in continuous professional development. This not only enhances individual performance but also strengthens organisational capability. As healthcare increasingly relies on digital solutions and data-driven decision-making, investing in modern ways of working helps ensure that NHSX has the knowledge, skills, and flexibility required to meet future demands.</w:t>
      </w:r>
    </w:p>
    <w:p w:rsidR="7802D0D3" w:rsidP="0BAC8AE3" w:rsidRDefault="7802D0D3" w14:paraId="00676A53" w14:textId="5B5B0E41">
      <w:pPr>
        <w:spacing w:before="210" w:beforeAutospacing="off" w:after="210" w:afterAutospacing="off" w:line="300" w:lineRule="auto"/>
        <w:rPr>
          <w:rFonts w:ascii="Arial" w:hAnsi="Arial" w:eastAsia="Arial" w:cs="Arial"/>
          <w:noProof w:val="0"/>
          <w:sz w:val="24"/>
          <w:szCs w:val="24"/>
          <w:lang w:val="en-GB"/>
        </w:rPr>
      </w:pPr>
      <w:r w:rsidRPr="0BAC8AE3" w:rsidR="55BF6FE5">
        <w:rPr>
          <w:rFonts w:ascii="Arial" w:hAnsi="Arial" w:eastAsia="Arial" w:cs="Arial"/>
          <w:b w:val="0"/>
          <w:bCs w:val="0"/>
          <w:i w:val="0"/>
          <w:iCs w:val="0"/>
          <w:noProof w:val="0"/>
          <w:color w:val="auto"/>
          <w:sz w:val="24"/>
          <w:szCs w:val="24"/>
          <w:lang w:val="en-GB"/>
        </w:rPr>
        <w:t xml:space="preserve">Therefore, contemporary working practices provide NHSX with </w:t>
      </w:r>
      <w:r w:rsidRPr="0BAC8AE3" w:rsidR="55BF6FE5">
        <w:rPr>
          <w:rFonts w:ascii="Arial" w:hAnsi="Arial" w:eastAsia="Arial" w:cs="Arial"/>
          <w:b w:val="0"/>
          <w:bCs w:val="0"/>
          <w:i w:val="0"/>
          <w:iCs w:val="0"/>
          <w:noProof w:val="0"/>
          <w:color w:val="auto"/>
          <w:sz w:val="24"/>
          <w:szCs w:val="24"/>
          <w:lang w:val="en-GB"/>
        </w:rPr>
        <w:t>a strong foundation</w:t>
      </w:r>
      <w:r w:rsidRPr="0BAC8AE3" w:rsidR="55BF6FE5">
        <w:rPr>
          <w:rFonts w:ascii="Arial" w:hAnsi="Arial" w:eastAsia="Arial" w:cs="Arial"/>
          <w:b w:val="0"/>
          <w:bCs w:val="0"/>
          <w:i w:val="0"/>
          <w:iCs w:val="0"/>
          <w:noProof w:val="0"/>
          <w:color w:val="auto"/>
          <w:sz w:val="24"/>
          <w:szCs w:val="24"/>
          <w:lang w:val="en-GB"/>
        </w:rPr>
        <w:t xml:space="preserve"> for innovation, collaboration, employee engagement, and organisational resilience. By embracing modern approaches to work design, NHSX can improve workforce performance, support digital transformation, and remain responsive to the changing needs of both employees and patients</w:t>
      </w:r>
      <w:r w:rsidRPr="0BAC8AE3" w:rsidR="2171D6AF">
        <w:rPr>
          <w:rFonts w:ascii="Arial" w:hAnsi="Arial" w:eastAsia="Arial" w:cs="Arial"/>
          <w:b w:val="0"/>
          <w:bCs w:val="0"/>
          <w:i w:val="0"/>
          <w:iCs w:val="0"/>
          <w:noProof w:val="0"/>
          <w:color w:val="auto"/>
          <w:sz w:val="24"/>
          <w:szCs w:val="24"/>
          <w:lang w:val="en-GB"/>
        </w:rPr>
        <w:t xml:space="preserve"> </w:t>
      </w:r>
      <w:r w:rsidRPr="0BAC8AE3" w:rsidR="1D1850DF">
        <w:rPr>
          <w:rFonts w:ascii="Times New Roman" w:hAnsi="Times New Roman" w:eastAsia="Times New Roman" w:cs="Times New Roman"/>
          <w:noProof w:val="0"/>
          <w:sz w:val="24"/>
          <w:szCs w:val="24"/>
          <w:lang w:val="en-GB"/>
        </w:rPr>
        <w:t>(Tennin and Ilaria).</w:t>
      </w:r>
    </w:p>
    <w:p w:rsidR="7802D0D3" w:rsidP="018EF4F5" w:rsidRDefault="7802D0D3" w14:paraId="7E9C6D41" w14:textId="1C2F13D1">
      <w:pPr>
        <w:pStyle w:val="Heading2"/>
        <w:spacing w:before="261" w:beforeAutospacing="off" w:after="261" w:afterAutospacing="off" w:line="300" w:lineRule="auto"/>
        <w:rPr>
          <w:rFonts w:ascii="Arial" w:hAnsi="Arial" w:eastAsia="Arial" w:cs="Arial"/>
          <w:b w:val="1"/>
          <w:bCs w:val="1"/>
          <w:i w:val="0"/>
          <w:iCs w:val="0"/>
          <w:noProof w:val="0"/>
          <w:color w:val="auto"/>
          <w:sz w:val="31"/>
          <w:szCs w:val="31"/>
          <w:lang w:val="en-GB"/>
        </w:rPr>
      </w:pPr>
      <w:bookmarkStart w:name="_Toc952250048" w:id="1994304987"/>
      <w:r w:rsidRPr="018EF4F5" w:rsidR="272F9EB3">
        <w:rPr>
          <w:rFonts w:ascii="Arial" w:hAnsi="Arial" w:eastAsia="Arial" w:cs="Arial"/>
          <w:b w:val="1"/>
          <w:bCs w:val="1"/>
          <w:i w:val="0"/>
          <w:iCs w:val="0"/>
          <w:noProof w:val="0"/>
          <w:color w:val="auto"/>
          <w:sz w:val="31"/>
          <w:szCs w:val="31"/>
          <w:lang w:val="en-GB"/>
        </w:rPr>
        <w:t>Recommended Innovative Working Practices for NHSX</w:t>
      </w:r>
      <w:bookmarkEnd w:id="1994304987"/>
    </w:p>
    <w:p w:rsidR="7802D0D3" w:rsidP="33AE4DDA" w:rsidRDefault="7802D0D3" w14:paraId="049D46A8" w14:textId="2E8552AF">
      <w:pPr>
        <w:pStyle w:val="Normal"/>
        <w:spacing w:before="210" w:beforeAutospacing="off" w:after="210" w:afterAutospacing="off" w:line="300" w:lineRule="auto"/>
        <w:rPr>
          <w:rFonts w:ascii="Arial" w:hAnsi="Arial" w:eastAsia="Arial" w:cs="Arial"/>
          <w:b w:val="0"/>
          <w:bCs w:val="0"/>
          <w:i w:val="0"/>
          <w:iCs w:val="0"/>
          <w:noProof w:val="0"/>
          <w:color w:val="auto"/>
          <w:sz w:val="24"/>
          <w:szCs w:val="24"/>
          <w:lang w:val="en-GB"/>
        </w:rPr>
      </w:pPr>
      <w:r w:rsidRPr="33AE4DDA" w:rsidR="7802D0D3">
        <w:rPr>
          <w:rFonts w:ascii="Arial" w:hAnsi="Arial" w:eastAsia="Arial" w:cs="Arial"/>
          <w:b w:val="0"/>
          <w:bCs w:val="0"/>
          <w:i w:val="0"/>
          <w:iCs w:val="0"/>
          <w:noProof w:val="0"/>
          <w:color w:val="auto"/>
          <w:sz w:val="24"/>
          <w:szCs w:val="24"/>
          <w:lang w:val="en-GB"/>
        </w:rPr>
        <w:t>To address its current challenges, NHSX should implement an integrated framework that combines agile working, employee empowerment, technology, and flexible work arrangements</w:t>
      </w:r>
      <w:r w:rsidRPr="33AE4DDA" w:rsidR="155F8074">
        <w:rPr>
          <w:rFonts w:ascii="Arial" w:hAnsi="Arial" w:eastAsia="Arial" w:cs="Arial"/>
          <w:b w:val="0"/>
          <w:bCs w:val="0"/>
          <w:i w:val="0"/>
          <w:iCs w:val="0"/>
          <w:noProof w:val="0"/>
          <w:color w:val="auto"/>
          <w:sz w:val="24"/>
          <w:szCs w:val="24"/>
          <w:lang w:val="en-GB"/>
        </w:rPr>
        <w:t xml:space="preserve"> (</w:t>
      </w:r>
      <w:r w:rsidRPr="33AE4DDA" w:rsidR="155F8074">
        <w:rPr>
          <w:rFonts w:ascii="Times New Roman" w:hAnsi="Times New Roman" w:eastAsia="Times New Roman" w:cs="Times New Roman"/>
          <w:noProof w:val="0"/>
          <w:sz w:val="24"/>
          <w:szCs w:val="24"/>
          <w:lang w:val="en-GB"/>
        </w:rPr>
        <w:t>Ludwig Bstieler and Noble)</w:t>
      </w:r>
      <w:r w:rsidRPr="33AE4DDA" w:rsidR="7802D0D3">
        <w:rPr>
          <w:rFonts w:ascii="Arial" w:hAnsi="Arial" w:eastAsia="Arial" w:cs="Arial"/>
          <w:b w:val="0"/>
          <w:bCs w:val="0"/>
          <w:i w:val="0"/>
          <w:iCs w:val="0"/>
          <w:noProof w:val="0"/>
          <w:color w:val="auto"/>
          <w:sz w:val="24"/>
          <w:szCs w:val="24"/>
          <w:lang w:val="en-GB"/>
        </w:rPr>
        <w:t>.</w:t>
      </w:r>
    </w:p>
    <w:p w:rsidR="7802D0D3" w:rsidP="018EF4F5" w:rsidRDefault="7802D0D3" w14:paraId="5B79A93D" w14:textId="1ADF76A0">
      <w:pPr>
        <w:pStyle w:val="Heading3"/>
        <w:spacing w:before="246" w:beforeAutospacing="off" w:after="246" w:afterAutospacing="off" w:line="300" w:lineRule="auto"/>
        <w:rPr>
          <w:rFonts w:ascii="Arial" w:hAnsi="Arial" w:eastAsia="Arial" w:cs="Arial"/>
          <w:b w:val="1"/>
          <w:bCs w:val="1"/>
          <w:i w:val="0"/>
          <w:iCs w:val="0"/>
          <w:noProof w:val="0"/>
          <w:color w:val="auto"/>
          <w:sz w:val="24"/>
          <w:szCs w:val="24"/>
          <w:lang w:val="en-GB"/>
        </w:rPr>
      </w:pPr>
      <w:bookmarkStart w:name="_Toc1301638919" w:id="1121153523"/>
      <w:r w:rsidRPr="018EF4F5" w:rsidR="272F9EB3">
        <w:rPr>
          <w:rFonts w:ascii="Arial" w:hAnsi="Arial" w:eastAsia="Arial" w:cs="Arial"/>
          <w:b w:val="1"/>
          <w:bCs w:val="1"/>
          <w:i w:val="0"/>
          <w:iCs w:val="0"/>
          <w:noProof w:val="0"/>
          <w:color w:val="auto"/>
          <w:sz w:val="24"/>
          <w:szCs w:val="24"/>
          <w:lang w:val="en-GB"/>
        </w:rPr>
        <w:t>1. Strengthening Cross-Functional Collaboration</w:t>
      </w:r>
      <w:bookmarkEnd w:id="1121153523"/>
    </w:p>
    <w:p w:rsidR="7802D0D3" w:rsidP="0BAC8AE3" w:rsidRDefault="7802D0D3" w14:paraId="7B80BAEC" w14:textId="131F3CD6">
      <w:pPr>
        <w:pStyle w:val="Normal"/>
        <w:spacing w:before="210" w:beforeAutospacing="off" w:after="210" w:afterAutospacing="off" w:line="300" w:lineRule="auto"/>
        <w:rPr>
          <w:rFonts w:ascii="Arial" w:hAnsi="Arial" w:eastAsia="Arial" w:cs="Arial"/>
          <w:b w:val="0"/>
          <w:bCs w:val="0"/>
          <w:i w:val="0"/>
          <w:iCs w:val="0"/>
          <w:noProof w:val="0"/>
          <w:color w:val="auto"/>
          <w:sz w:val="24"/>
          <w:szCs w:val="24"/>
          <w:lang w:val="en-GB"/>
        </w:rPr>
      </w:pPr>
      <w:r w:rsidRPr="0BAC8AE3" w:rsidR="272F9EB3">
        <w:rPr>
          <w:rFonts w:ascii="Arial" w:hAnsi="Arial" w:eastAsia="Arial" w:cs="Arial"/>
          <w:b w:val="0"/>
          <w:bCs w:val="0"/>
          <w:i w:val="0"/>
          <w:iCs w:val="0"/>
          <w:noProof w:val="0"/>
          <w:color w:val="auto"/>
          <w:sz w:val="24"/>
          <w:szCs w:val="24"/>
          <w:lang w:val="en-GB"/>
        </w:rPr>
        <w:t xml:space="preserve">NHSX should </w:t>
      </w:r>
      <w:r w:rsidRPr="0BAC8AE3" w:rsidR="272F9EB3">
        <w:rPr>
          <w:rFonts w:ascii="Arial" w:hAnsi="Arial" w:eastAsia="Arial" w:cs="Arial"/>
          <w:b w:val="0"/>
          <w:bCs w:val="0"/>
          <w:i w:val="0"/>
          <w:iCs w:val="0"/>
          <w:noProof w:val="0"/>
          <w:color w:val="auto"/>
          <w:sz w:val="24"/>
          <w:szCs w:val="24"/>
          <w:lang w:val="en-GB"/>
        </w:rPr>
        <w:t>establish</w:t>
      </w:r>
      <w:r w:rsidRPr="0BAC8AE3" w:rsidR="272F9EB3">
        <w:rPr>
          <w:rFonts w:ascii="Arial" w:hAnsi="Arial" w:eastAsia="Arial" w:cs="Arial"/>
          <w:b w:val="0"/>
          <w:bCs w:val="0"/>
          <w:i w:val="0"/>
          <w:iCs w:val="0"/>
          <w:noProof w:val="0"/>
          <w:color w:val="auto"/>
          <w:sz w:val="24"/>
          <w:szCs w:val="24"/>
          <w:lang w:val="en-GB"/>
        </w:rPr>
        <w:t xml:space="preserve"> cross-functional teams that bring together employees from different areas such as software development, clinical support, data analysis, operations, and customer services. These teams would work collaboratively on projects and innovation initiatives</w:t>
      </w:r>
      <w:r w:rsidRPr="0BAC8AE3" w:rsidR="28895469">
        <w:rPr>
          <w:rFonts w:ascii="Arial" w:hAnsi="Arial" w:eastAsia="Arial" w:cs="Arial"/>
          <w:b w:val="0"/>
          <w:bCs w:val="0"/>
          <w:i w:val="0"/>
          <w:iCs w:val="0"/>
          <w:noProof w:val="0"/>
          <w:color w:val="auto"/>
          <w:sz w:val="24"/>
          <w:szCs w:val="24"/>
          <w:lang w:val="en-GB"/>
        </w:rPr>
        <w:t xml:space="preserve"> </w:t>
      </w:r>
      <w:r w:rsidRPr="0BAC8AE3" w:rsidR="4B9F1111">
        <w:rPr>
          <w:rFonts w:ascii="Times New Roman" w:hAnsi="Times New Roman" w:eastAsia="Times New Roman" w:cs="Times New Roman"/>
          <w:noProof w:val="0"/>
          <w:sz w:val="24"/>
          <w:szCs w:val="24"/>
          <w:lang w:val="en-GB"/>
        </w:rPr>
        <w:t>(Hershey)</w:t>
      </w:r>
      <w:r w:rsidRPr="0BAC8AE3" w:rsidR="28895469">
        <w:rPr>
          <w:rFonts w:ascii="Times New Roman" w:hAnsi="Times New Roman" w:eastAsia="Times New Roman" w:cs="Times New Roman"/>
          <w:noProof w:val="0"/>
          <w:sz w:val="24"/>
          <w:szCs w:val="24"/>
          <w:lang w:val="en-GB"/>
        </w:rPr>
        <w:t>.</w:t>
      </w:r>
    </w:p>
    <w:p w:rsidR="7802D0D3" w:rsidP="0BAC8AE3" w:rsidRDefault="7802D0D3" w14:paraId="3D40B67F" w14:textId="4A437463">
      <w:pPr>
        <w:pStyle w:val="Normal"/>
        <w:spacing w:before="210" w:beforeAutospacing="off" w:after="210" w:afterAutospacing="off" w:line="300" w:lineRule="auto"/>
        <w:rPr>
          <w:rFonts w:ascii="Arial" w:hAnsi="Arial" w:eastAsia="Arial" w:cs="Arial"/>
          <w:b w:val="0"/>
          <w:bCs w:val="0"/>
          <w:i w:val="0"/>
          <w:iCs w:val="0"/>
          <w:noProof w:val="0"/>
          <w:color w:val="auto"/>
          <w:sz w:val="24"/>
          <w:szCs w:val="24"/>
          <w:lang w:val="en-GB"/>
        </w:rPr>
      </w:pPr>
      <w:r w:rsidRPr="0BAC8AE3" w:rsidR="272F9EB3">
        <w:rPr>
          <w:rFonts w:ascii="Arial" w:hAnsi="Arial" w:eastAsia="Arial" w:cs="Arial"/>
          <w:b w:val="0"/>
          <w:bCs w:val="0"/>
          <w:i w:val="0"/>
          <w:iCs w:val="0"/>
          <w:noProof w:val="0"/>
          <w:color w:val="auto"/>
          <w:sz w:val="24"/>
          <w:szCs w:val="24"/>
          <w:lang w:val="en-GB"/>
        </w:rPr>
        <w:t xml:space="preserve">Cross-functional collaboration encourages knowledge sharing, improves problem-solving, and generates more creative solutions. Employees gain a broader understanding of organisational </w:t>
      </w:r>
      <w:r w:rsidRPr="0BAC8AE3" w:rsidR="272F9EB3">
        <w:rPr>
          <w:rFonts w:ascii="Arial" w:hAnsi="Arial" w:eastAsia="Arial" w:cs="Arial"/>
          <w:b w:val="0"/>
          <w:bCs w:val="0"/>
          <w:i w:val="0"/>
          <w:iCs w:val="0"/>
          <w:noProof w:val="0"/>
          <w:color w:val="auto"/>
          <w:sz w:val="24"/>
          <w:szCs w:val="24"/>
          <w:lang w:val="en-GB"/>
        </w:rPr>
        <w:t>objectives</w:t>
      </w:r>
      <w:r w:rsidRPr="0BAC8AE3" w:rsidR="272F9EB3">
        <w:rPr>
          <w:rFonts w:ascii="Arial" w:hAnsi="Arial" w:eastAsia="Arial" w:cs="Arial"/>
          <w:b w:val="0"/>
          <w:bCs w:val="0"/>
          <w:i w:val="0"/>
          <w:iCs w:val="0"/>
          <w:noProof w:val="0"/>
          <w:color w:val="auto"/>
          <w:sz w:val="24"/>
          <w:szCs w:val="24"/>
          <w:lang w:val="en-GB"/>
        </w:rPr>
        <w:t xml:space="preserve"> and can contribute different perspectives to project outcomes. This approach would also help reduce the communication barriers currently experienced across international teams</w:t>
      </w:r>
      <w:r w:rsidRPr="0BAC8AE3" w:rsidR="311DE6EF">
        <w:rPr>
          <w:rFonts w:ascii="Arial" w:hAnsi="Arial" w:eastAsia="Arial" w:cs="Arial"/>
          <w:b w:val="0"/>
          <w:bCs w:val="0"/>
          <w:i w:val="0"/>
          <w:iCs w:val="0"/>
          <w:noProof w:val="0"/>
          <w:color w:val="auto"/>
          <w:sz w:val="24"/>
          <w:szCs w:val="24"/>
          <w:lang w:val="en-GB"/>
        </w:rPr>
        <w:t xml:space="preserve"> </w:t>
      </w:r>
      <w:r w:rsidRPr="0BAC8AE3" w:rsidR="1E4FE29D">
        <w:rPr>
          <w:rFonts w:ascii="Times New Roman" w:hAnsi="Times New Roman" w:eastAsia="Times New Roman" w:cs="Times New Roman"/>
          <w:noProof w:val="0"/>
          <w:sz w:val="24"/>
          <w:szCs w:val="24"/>
          <w:lang w:val="en-GB"/>
        </w:rPr>
        <w:t>(Lin et al.)</w:t>
      </w:r>
      <w:r w:rsidRPr="0BAC8AE3" w:rsidR="311DE6EF">
        <w:rPr>
          <w:rFonts w:ascii="Times New Roman" w:hAnsi="Times New Roman" w:eastAsia="Times New Roman" w:cs="Times New Roman"/>
          <w:noProof w:val="0"/>
          <w:sz w:val="24"/>
          <w:szCs w:val="24"/>
          <w:lang w:val="en-GB"/>
        </w:rPr>
        <w:t>.</w:t>
      </w:r>
    </w:p>
    <w:p w:rsidR="7802D0D3" w:rsidP="018EF4F5" w:rsidRDefault="7802D0D3" w14:paraId="72185243" w14:textId="30101FA9">
      <w:pPr>
        <w:pStyle w:val="Heading3"/>
        <w:spacing w:before="246" w:beforeAutospacing="off" w:after="246" w:afterAutospacing="off" w:line="300" w:lineRule="auto"/>
        <w:rPr>
          <w:rFonts w:ascii="Arial" w:hAnsi="Arial" w:eastAsia="Arial" w:cs="Arial"/>
          <w:b w:val="1"/>
          <w:bCs w:val="1"/>
          <w:i w:val="0"/>
          <w:iCs w:val="0"/>
          <w:noProof w:val="0"/>
          <w:color w:val="auto"/>
          <w:sz w:val="24"/>
          <w:szCs w:val="24"/>
          <w:lang w:val="en-GB"/>
        </w:rPr>
      </w:pPr>
      <w:bookmarkStart w:name="_Toc874308471" w:id="147897085"/>
      <w:r w:rsidRPr="018EF4F5" w:rsidR="272F9EB3">
        <w:rPr>
          <w:rFonts w:ascii="Arial" w:hAnsi="Arial" w:eastAsia="Arial" w:cs="Arial"/>
          <w:b w:val="1"/>
          <w:bCs w:val="1"/>
          <w:i w:val="0"/>
          <w:iCs w:val="0"/>
          <w:noProof w:val="0"/>
          <w:color w:val="auto"/>
          <w:sz w:val="24"/>
          <w:szCs w:val="24"/>
          <w:lang w:val="en-GB"/>
        </w:rPr>
        <w:t>2. Enhancing Hybrid and Flexible Working</w:t>
      </w:r>
      <w:bookmarkEnd w:id="147897085"/>
    </w:p>
    <w:p w:rsidR="7802D0D3" w:rsidP="0BAC8AE3" w:rsidRDefault="7802D0D3" w14:paraId="7C36D536" w14:textId="6F0CC0EE">
      <w:pPr>
        <w:pStyle w:val="Normal"/>
        <w:spacing w:before="210" w:beforeAutospacing="off" w:after="210" w:afterAutospacing="off" w:line="300" w:lineRule="auto"/>
        <w:rPr>
          <w:rFonts w:ascii="Arial" w:hAnsi="Arial" w:eastAsia="Arial" w:cs="Arial"/>
          <w:noProof w:val="0"/>
          <w:sz w:val="24"/>
          <w:szCs w:val="24"/>
          <w:lang w:val="en-GB"/>
        </w:rPr>
      </w:pPr>
      <w:r w:rsidRPr="0BAC8AE3" w:rsidR="272F9EB3">
        <w:rPr>
          <w:rFonts w:ascii="Arial" w:hAnsi="Arial" w:eastAsia="Arial" w:cs="Arial"/>
          <w:b w:val="0"/>
          <w:bCs w:val="0"/>
          <w:i w:val="0"/>
          <w:iCs w:val="0"/>
          <w:noProof w:val="0"/>
          <w:color w:val="auto"/>
          <w:sz w:val="24"/>
          <w:szCs w:val="24"/>
          <w:lang w:val="en-GB"/>
        </w:rPr>
        <w:t>NHSX should adopt a structured hybrid working model that combines the benefits of remote and office-based work. Employees should have flexibility to work remotely while attending scheduled collaboration sessions, workshops, and team meetings when necessary</w:t>
      </w:r>
      <w:r w:rsidRPr="0BAC8AE3" w:rsidR="3C1A3CD9">
        <w:rPr>
          <w:rFonts w:ascii="Arial" w:hAnsi="Arial" w:eastAsia="Arial" w:cs="Arial"/>
          <w:b w:val="0"/>
          <w:bCs w:val="0"/>
          <w:i w:val="0"/>
          <w:iCs w:val="0"/>
          <w:noProof w:val="0"/>
          <w:color w:val="auto"/>
          <w:sz w:val="24"/>
          <w:szCs w:val="24"/>
          <w:lang w:val="en-GB"/>
        </w:rPr>
        <w:t xml:space="preserve"> </w:t>
      </w:r>
      <w:r w:rsidRPr="0BAC8AE3" w:rsidR="60E1C30B">
        <w:rPr>
          <w:rFonts w:ascii="Times New Roman" w:hAnsi="Times New Roman" w:eastAsia="Times New Roman" w:cs="Times New Roman"/>
          <w:noProof w:val="0"/>
          <w:sz w:val="24"/>
          <w:szCs w:val="24"/>
          <w:lang w:val="en-GB"/>
        </w:rPr>
        <w:t>(Wang et al.).</w:t>
      </w:r>
    </w:p>
    <w:p w:rsidR="7802D0D3" w:rsidP="5739F460" w:rsidRDefault="7802D0D3" w14:paraId="32A9D482" w14:textId="32CB82B2">
      <w:pPr>
        <w:spacing w:before="210" w:beforeAutospacing="off" w:after="210" w:afterAutospacing="off" w:line="300" w:lineRule="auto"/>
        <w:rPr>
          <w:rFonts w:ascii="Arial" w:hAnsi="Arial" w:eastAsia="Arial" w:cs="Arial"/>
          <w:b w:val="0"/>
          <w:bCs w:val="0"/>
          <w:i w:val="0"/>
          <w:iCs w:val="0"/>
          <w:noProof w:val="0"/>
          <w:color w:val="auto"/>
          <w:sz w:val="24"/>
          <w:szCs w:val="24"/>
          <w:lang w:val="en-GB"/>
        </w:rPr>
      </w:pPr>
      <w:r w:rsidRPr="5739F460" w:rsidR="5620FFA7">
        <w:rPr>
          <w:rFonts w:ascii="Arial" w:hAnsi="Arial" w:eastAsia="Arial" w:cs="Arial"/>
          <w:b w:val="0"/>
          <w:bCs w:val="0"/>
          <w:i w:val="0"/>
          <w:iCs w:val="0"/>
          <w:noProof w:val="0"/>
          <w:color w:val="auto"/>
          <w:sz w:val="24"/>
          <w:szCs w:val="24"/>
          <w:lang w:val="en-GB"/>
        </w:rPr>
        <w:t>however</w:t>
      </w:r>
      <w:r w:rsidRPr="5739F460" w:rsidR="3475AACD">
        <w:rPr>
          <w:rFonts w:ascii="Arial" w:hAnsi="Arial" w:eastAsia="Arial" w:cs="Arial"/>
          <w:b w:val="0"/>
          <w:bCs w:val="0"/>
          <w:i w:val="0"/>
          <w:iCs w:val="0"/>
          <w:noProof w:val="0"/>
          <w:color w:val="auto"/>
          <w:sz w:val="24"/>
          <w:szCs w:val="24"/>
          <w:lang w:val="en-GB"/>
        </w:rPr>
        <w:t>, flexible working arrangements should be introduced, including flexible start and finish times and greater autonomy over work schedules. These practices can improve employee wellbeing, increase job satisfaction, and support work-life balance.</w:t>
      </w:r>
    </w:p>
    <w:p w:rsidR="7802D0D3" w:rsidP="33AE4DDA" w:rsidRDefault="7802D0D3" w14:paraId="2FBD9870" w14:textId="6388F6EF">
      <w:pPr>
        <w:pStyle w:val="Normal"/>
        <w:spacing w:before="210" w:beforeAutospacing="off" w:after="210" w:afterAutospacing="off" w:line="300" w:lineRule="auto"/>
        <w:rPr>
          <w:rFonts w:ascii="Arial" w:hAnsi="Arial" w:eastAsia="Arial" w:cs="Arial"/>
          <w:b w:val="0"/>
          <w:bCs w:val="0"/>
          <w:i w:val="0"/>
          <w:iCs w:val="0"/>
          <w:noProof w:val="0"/>
          <w:color w:val="auto"/>
          <w:sz w:val="24"/>
          <w:szCs w:val="24"/>
          <w:lang w:val="en-GB"/>
        </w:rPr>
      </w:pPr>
      <w:r w:rsidRPr="0BAC8AE3" w:rsidR="272F9EB3">
        <w:rPr>
          <w:rFonts w:ascii="Arial" w:hAnsi="Arial" w:eastAsia="Arial" w:cs="Arial"/>
          <w:b w:val="0"/>
          <w:bCs w:val="0"/>
          <w:i w:val="0"/>
          <w:iCs w:val="0"/>
          <w:noProof w:val="0"/>
          <w:color w:val="auto"/>
          <w:sz w:val="24"/>
          <w:szCs w:val="24"/>
          <w:lang w:val="en-GB"/>
        </w:rPr>
        <w:t xml:space="preserve">By offering greater flexibility, NHSX is more likely to attract and </w:t>
      </w:r>
      <w:r w:rsidRPr="0BAC8AE3" w:rsidR="272F9EB3">
        <w:rPr>
          <w:rFonts w:ascii="Arial" w:hAnsi="Arial" w:eastAsia="Arial" w:cs="Arial"/>
          <w:b w:val="0"/>
          <w:bCs w:val="0"/>
          <w:i w:val="0"/>
          <w:iCs w:val="0"/>
          <w:noProof w:val="0"/>
          <w:color w:val="auto"/>
          <w:sz w:val="24"/>
          <w:szCs w:val="24"/>
          <w:lang w:val="en-GB"/>
        </w:rPr>
        <w:t>retain</w:t>
      </w:r>
      <w:r w:rsidRPr="0BAC8AE3" w:rsidR="272F9EB3">
        <w:rPr>
          <w:rFonts w:ascii="Arial" w:hAnsi="Arial" w:eastAsia="Arial" w:cs="Arial"/>
          <w:b w:val="0"/>
          <w:bCs w:val="0"/>
          <w:i w:val="0"/>
          <w:iCs w:val="0"/>
          <w:noProof w:val="0"/>
          <w:color w:val="auto"/>
          <w:sz w:val="24"/>
          <w:szCs w:val="24"/>
          <w:lang w:val="en-GB"/>
        </w:rPr>
        <w:t xml:space="preserve"> talented employees who value modern working arrangements</w:t>
      </w:r>
      <w:r w:rsidRPr="0BAC8AE3" w:rsidR="6F78DE0A">
        <w:rPr>
          <w:rFonts w:ascii="Arial" w:hAnsi="Arial" w:eastAsia="Arial" w:cs="Arial"/>
          <w:b w:val="0"/>
          <w:bCs w:val="0"/>
          <w:i w:val="0"/>
          <w:iCs w:val="0"/>
          <w:noProof w:val="0"/>
          <w:color w:val="auto"/>
          <w:sz w:val="24"/>
          <w:szCs w:val="24"/>
          <w:lang w:val="en-GB"/>
        </w:rPr>
        <w:t xml:space="preserve"> (</w:t>
      </w:r>
      <w:r w:rsidRPr="0BAC8AE3" w:rsidR="6F78DE0A">
        <w:rPr>
          <w:rFonts w:ascii="Times New Roman" w:hAnsi="Times New Roman" w:eastAsia="Times New Roman" w:cs="Times New Roman"/>
          <w:noProof w:val="0"/>
          <w:sz w:val="24"/>
          <w:szCs w:val="24"/>
          <w:lang w:val="en-GB"/>
        </w:rPr>
        <w:t>Ludwig Bstieler and Noble)</w:t>
      </w:r>
      <w:r w:rsidRPr="0BAC8AE3" w:rsidR="272F9EB3">
        <w:rPr>
          <w:rFonts w:ascii="Arial" w:hAnsi="Arial" w:eastAsia="Arial" w:cs="Arial"/>
          <w:b w:val="0"/>
          <w:bCs w:val="0"/>
          <w:i w:val="0"/>
          <w:iCs w:val="0"/>
          <w:noProof w:val="0"/>
          <w:color w:val="auto"/>
          <w:sz w:val="24"/>
          <w:szCs w:val="24"/>
          <w:lang w:val="en-GB"/>
        </w:rPr>
        <w:t>.</w:t>
      </w:r>
    </w:p>
    <w:p w:rsidR="7802D0D3" w:rsidP="018EF4F5" w:rsidRDefault="7802D0D3" w14:paraId="63C05ACB" w14:textId="32FC9231">
      <w:pPr>
        <w:pStyle w:val="Heading3"/>
        <w:spacing w:before="120" w:beforeAutospacing="off" w:after="120" w:afterAutospacing="off" w:line="300" w:lineRule="auto"/>
        <w:rPr>
          <w:rFonts w:ascii="Arial" w:hAnsi="Arial" w:eastAsia="Arial" w:cs="Arial"/>
          <w:b w:val="1"/>
          <w:bCs w:val="1"/>
          <w:i w:val="0"/>
          <w:iCs w:val="0"/>
          <w:noProof w:val="0"/>
          <w:color w:val="auto"/>
          <w:sz w:val="24"/>
          <w:szCs w:val="24"/>
          <w:lang w:val="en-GB"/>
        </w:rPr>
      </w:pPr>
      <w:bookmarkStart w:name="_Toc652460597" w:id="139630413"/>
      <w:r w:rsidRPr="018EF4F5" w:rsidR="5823939D">
        <w:rPr>
          <w:rFonts w:ascii="Arial" w:hAnsi="Arial" w:eastAsia="Arial" w:cs="Arial"/>
          <w:b w:val="1"/>
          <w:bCs w:val="1"/>
          <w:i w:val="0"/>
          <w:iCs w:val="0"/>
          <w:noProof w:val="0"/>
          <w:color w:val="auto"/>
          <w:sz w:val="24"/>
          <w:szCs w:val="24"/>
          <w:lang w:val="en-GB"/>
        </w:rPr>
        <w:t>3</w:t>
      </w:r>
      <w:r w:rsidRPr="018EF4F5" w:rsidR="6AC0AA8C">
        <w:rPr>
          <w:rFonts w:ascii="Arial" w:hAnsi="Arial" w:eastAsia="Arial" w:cs="Arial"/>
          <w:b w:val="1"/>
          <w:bCs w:val="1"/>
          <w:i w:val="0"/>
          <w:iCs w:val="0"/>
          <w:noProof w:val="0"/>
          <w:color w:val="auto"/>
          <w:sz w:val="24"/>
          <w:szCs w:val="24"/>
          <w:lang w:val="en-GB"/>
        </w:rPr>
        <w:t>. Introducing Agile Project Teams</w:t>
      </w:r>
      <w:bookmarkEnd w:id="139630413"/>
    </w:p>
    <w:p w:rsidR="7802D0D3" w:rsidP="0BAC8AE3" w:rsidRDefault="7802D0D3" w14:paraId="739C2FA0" w14:textId="1755983E">
      <w:pPr>
        <w:pStyle w:val="Normal"/>
        <w:spacing w:before="0" w:beforeAutospacing="off" w:after="0" w:afterAutospacing="off" w:line="300" w:lineRule="auto"/>
        <w:rPr>
          <w:rFonts w:ascii="Arial" w:hAnsi="Arial" w:eastAsia="Arial" w:cs="Arial"/>
          <w:b w:val="0"/>
          <w:bCs w:val="0"/>
          <w:i w:val="0"/>
          <w:iCs w:val="0"/>
          <w:noProof w:val="0"/>
          <w:color w:val="auto"/>
          <w:sz w:val="24"/>
          <w:szCs w:val="24"/>
          <w:lang w:val="en-GB"/>
        </w:rPr>
      </w:pPr>
      <w:r w:rsidRPr="0BAC8AE3" w:rsidR="6AC0AA8C">
        <w:rPr>
          <w:rFonts w:ascii="Arial" w:hAnsi="Arial" w:eastAsia="Arial" w:cs="Arial"/>
          <w:b w:val="0"/>
          <w:bCs w:val="0"/>
          <w:i w:val="0"/>
          <w:iCs w:val="0"/>
          <w:noProof w:val="0"/>
          <w:color w:val="auto"/>
          <w:sz w:val="24"/>
          <w:szCs w:val="24"/>
          <w:lang w:val="en-GB"/>
        </w:rPr>
        <w:t>NHSX should adopt agile project management methods across technology and business teams. Agile teams should work in short project cycles, hold regular review meetings, and continuously improve processes based on feedback</w:t>
      </w:r>
      <w:r w:rsidRPr="0BAC8AE3" w:rsidR="62DC5D1F">
        <w:rPr>
          <w:rFonts w:ascii="Times New Roman" w:hAnsi="Times New Roman" w:eastAsia="Times New Roman" w:cs="Times New Roman"/>
          <w:noProof w:val="0"/>
          <w:sz w:val="24"/>
          <w:szCs w:val="24"/>
          <w:lang w:val="en-GB"/>
        </w:rPr>
        <w:t xml:space="preserve"> </w:t>
      </w:r>
      <w:r w:rsidRPr="0BAC8AE3" w:rsidR="1CFC24A8">
        <w:rPr>
          <w:rFonts w:ascii="Times New Roman" w:hAnsi="Times New Roman" w:eastAsia="Times New Roman" w:cs="Times New Roman"/>
          <w:noProof w:val="0"/>
          <w:sz w:val="24"/>
          <w:szCs w:val="24"/>
          <w:lang w:val="en-GB"/>
        </w:rPr>
        <w:t>(Holopainen et al.)</w:t>
      </w:r>
      <w:r w:rsidRPr="0BAC8AE3" w:rsidR="6AC0AA8C">
        <w:rPr>
          <w:rFonts w:ascii="Arial" w:hAnsi="Arial" w:eastAsia="Arial" w:cs="Arial"/>
          <w:b w:val="0"/>
          <w:bCs w:val="0"/>
          <w:i w:val="0"/>
          <w:iCs w:val="0"/>
          <w:noProof w:val="0"/>
          <w:color w:val="auto"/>
          <w:sz w:val="24"/>
          <w:szCs w:val="24"/>
          <w:lang w:val="en-GB"/>
        </w:rPr>
        <w:t>.</w:t>
      </w:r>
    </w:p>
    <w:p w:rsidR="7802D0D3" w:rsidP="5739F460" w:rsidRDefault="7802D0D3" w14:paraId="24CA1EA5" w14:textId="64F92E3B">
      <w:pPr>
        <w:spacing w:before="0" w:beforeAutospacing="off" w:after="0" w:afterAutospacing="off" w:line="300" w:lineRule="auto"/>
        <w:rPr>
          <w:rFonts w:ascii="Arial" w:hAnsi="Arial" w:eastAsia="Arial" w:cs="Arial"/>
          <w:b w:val="0"/>
          <w:bCs w:val="0"/>
          <w:i w:val="0"/>
          <w:iCs w:val="0"/>
          <w:noProof w:val="0"/>
          <w:color w:val="auto"/>
          <w:sz w:val="24"/>
          <w:szCs w:val="24"/>
          <w:lang w:val="en-GB"/>
        </w:rPr>
      </w:pPr>
      <w:r w:rsidRPr="5739F460" w:rsidR="3475AACD">
        <w:rPr>
          <w:rFonts w:ascii="Arial" w:hAnsi="Arial" w:eastAsia="Arial" w:cs="Arial"/>
          <w:b w:val="0"/>
          <w:bCs w:val="0"/>
          <w:i w:val="0"/>
          <w:iCs w:val="0"/>
          <w:noProof w:val="0"/>
          <w:color w:val="auto"/>
          <w:sz w:val="24"/>
          <w:szCs w:val="24"/>
          <w:lang w:val="en-GB"/>
        </w:rPr>
        <w:t>Benefits include:</w:t>
      </w:r>
    </w:p>
    <w:p w:rsidR="7802D0D3" w:rsidP="33AE4DDA" w:rsidRDefault="7802D0D3" w14:paraId="4D6CFF37" w14:textId="7EF553AE">
      <w:pPr>
        <w:pStyle w:val="ListParagraph"/>
        <w:numPr>
          <w:ilvl w:val="0"/>
          <w:numId w:val="12"/>
        </w:numPr>
        <w:spacing w:before="0" w:beforeAutospacing="off" w:after="0" w:afterAutospacing="off" w:line="300" w:lineRule="auto"/>
        <w:rPr>
          <w:rFonts w:ascii="Arial" w:hAnsi="Arial" w:eastAsia="Arial" w:cs="Arial"/>
          <w:b w:val="0"/>
          <w:bCs w:val="0"/>
          <w:i w:val="0"/>
          <w:iCs w:val="0"/>
          <w:noProof w:val="0"/>
          <w:color w:val="auto"/>
          <w:sz w:val="24"/>
          <w:szCs w:val="24"/>
          <w:lang w:val="en-GB"/>
        </w:rPr>
      </w:pPr>
      <w:r w:rsidRPr="33AE4DDA" w:rsidR="7802D0D3">
        <w:rPr>
          <w:rFonts w:ascii="Arial" w:hAnsi="Arial" w:eastAsia="Arial" w:cs="Arial"/>
          <w:b w:val="0"/>
          <w:bCs w:val="0"/>
          <w:i w:val="0"/>
          <w:iCs w:val="0"/>
          <w:noProof w:val="0"/>
          <w:color w:val="auto"/>
          <w:sz w:val="24"/>
          <w:szCs w:val="24"/>
          <w:lang w:val="en-GB"/>
        </w:rPr>
        <w:t>Faster decision-making.</w:t>
      </w:r>
    </w:p>
    <w:p w:rsidR="7802D0D3" w:rsidP="33AE4DDA" w:rsidRDefault="7802D0D3" w14:paraId="7842A389" w14:textId="20CB144B">
      <w:pPr>
        <w:pStyle w:val="ListParagraph"/>
        <w:numPr>
          <w:ilvl w:val="0"/>
          <w:numId w:val="12"/>
        </w:numPr>
        <w:spacing w:before="0" w:beforeAutospacing="off" w:after="0" w:afterAutospacing="off" w:line="300" w:lineRule="auto"/>
        <w:rPr>
          <w:rFonts w:ascii="Arial" w:hAnsi="Arial" w:eastAsia="Arial" w:cs="Arial"/>
          <w:b w:val="0"/>
          <w:bCs w:val="0"/>
          <w:i w:val="0"/>
          <w:iCs w:val="0"/>
          <w:noProof w:val="0"/>
          <w:color w:val="auto"/>
          <w:sz w:val="24"/>
          <w:szCs w:val="24"/>
          <w:lang w:val="en-GB"/>
        </w:rPr>
      </w:pPr>
      <w:r w:rsidRPr="33AE4DDA" w:rsidR="7802D0D3">
        <w:rPr>
          <w:rFonts w:ascii="Arial" w:hAnsi="Arial" w:eastAsia="Arial" w:cs="Arial"/>
          <w:b w:val="0"/>
          <w:bCs w:val="0"/>
          <w:i w:val="0"/>
          <w:iCs w:val="0"/>
          <w:noProof w:val="0"/>
          <w:color w:val="auto"/>
          <w:sz w:val="24"/>
          <w:szCs w:val="24"/>
          <w:lang w:val="en-GB"/>
        </w:rPr>
        <w:t>Improved responsiveness to customer and patient needs.</w:t>
      </w:r>
    </w:p>
    <w:p w:rsidR="7802D0D3" w:rsidP="33AE4DDA" w:rsidRDefault="7802D0D3" w14:paraId="776A499A" w14:textId="3A28EEE7">
      <w:pPr>
        <w:pStyle w:val="ListParagraph"/>
        <w:numPr>
          <w:ilvl w:val="0"/>
          <w:numId w:val="12"/>
        </w:numPr>
        <w:spacing w:before="0" w:beforeAutospacing="off" w:after="0" w:afterAutospacing="off" w:line="300" w:lineRule="auto"/>
        <w:rPr>
          <w:rFonts w:ascii="Arial" w:hAnsi="Arial" w:eastAsia="Arial" w:cs="Arial"/>
          <w:b w:val="0"/>
          <w:bCs w:val="0"/>
          <w:i w:val="0"/>
          <w:iCs w:val="0"/>
          <w:noProof w:val="0"/>
          <w:color w:val="auto"/>
          <w:sz w:val="24"/>
          <w:szCs w:val="24"/>
          <w:lang w:val="en-GB"/>
        </w:rPr>
      </w:pPr>
      <w:r w:rsidRPr="33AE4DDA" w:rsidR="7802D0D3">
        <w:rPr>
          <w:rFonts w:ascii="Arial" w:hAnsi="Arial" w:eastAsia="Arial" w:cs="Arial"/>
          <w:b w:val="0"/>
          <w:bCs w:val="0"/>
          <w:i w:val="0"/>
          <w:iCs w:val="0"/>
          <w:noProof w:val="0"/>
          <w:color w:val="auto"/>
          <w:sz w:val="24"/>
          <w:szCs w:val="24"/>
          <w:lang w:val="en-GB"/>
        </w:rPr>
        <w:t>Greater collaboration between departments.</w:t>
      </w:r>
    </w:p>
    <w:p w:rsidR="7802D0D3" w:rsidP="33AE4DDA" w:rsidRDefault="7802D0D3" w14:paraId="7064BF90" w14:textId="6603727F">
      <w:pPr>
        <w:pStyle w:val="ListParagraph"/>
        <w:numPr>
          <w:ilvl w:val="0"/>
          <w:numId w:val="12"/>
        </w:numPr>
        <w:spacing w:before="0" w:beforeAutospacing="off" w:after="0" w:afterAutospacing="off" w:line="300" w:lineRule="auto"/>
        <w:rPr>
          <w:rFonts w:ascii="Arial" w:hAnsi="Arial" w:eastAsia="Arial" w:cs="Arial"/>
          <w:b w:val="0"/>
          <w:bCs w:val="0"/>
          <w:i w:val="0"/>
          <w:iCs w:val="0"/>
          <w:noProof w:val="0"/>
          <w:color w:val="auto"/>
          <w:sz w:val="24"/>
          <w:szCs w:val="24"/>
          <w:lang w:val="en-GB"/>
        </w:rPr>
      </w:pPr>
      <w:r w:rsidRPr="33AE4DDA" w:rsidR="7802D0D3">
        <w:rPr>
          <w:rFonts w:ascii="Arial" w:hAnsi="Arial" w:eastAsia="Arial" w:cs="Arial"/>
          <w:b w:val="0"/>
          <w:bCs w:val="0"/>
          <w:i w:val="0"/>
          <w:iCs w:val="0"/>
          <w:noProof w:val="0"/>
          <w:color w:val="auto"/>
          <w:sz w:val="24"/>
          <w:szCs w:val="24"/>
          <w:lang w:val="en-GB"/>
        </w:rPr>
        <w:t>Reduced project delays.</w:t>
      </w:r>
    </w:p>
    <w:p w:rsidR="7802D0D3" w:rsidP="33AE4DDA" w:rsidRDefault="7802D0D3" w14:paraId="4741DDDA" w14:textId="5E289A99">
      <w:pPr>
        <w:pStyle w:val="ListParagraph"/>
        <w:numPr>
          <w:ilvl w:val="0"/>
          <w:numId w:val="12"/>
        </w:numPr>
        <w:spacing w:before="0" w:beforeAutospacing="off" w:after="0" w:afterAutospacing="off" w:line="300" w:lineRule="auto"/>
        <w:rPr>
          <w:rFonts w:ascii="Arial" w:hAnsi="Arial" w:eastAsia="Arial" w:cs="Arial"/>
          <w:b w:val="0"/>
          <w:bCs w:val="0"/>
          <w:i w:val="0"/>
          <w:iCs w:val="0"/>
          <w:noProof w:val="0"/>
          <w:color w:val="auto"/>
          <w:sz w:val="24"/>
          <w:szCs w:val="24"/>
          <w:lang w:val="en-GB"/>
        </w:rPr>
      </w:pPr>
      <w:r w:rsidRPr="33AE4DDA" w:rsidR="7802D0D3">
        <w:rPr>
          <w:rFonts w:ascii="Arial" w:hAnsi="Arial" w:eastAsia="Arial" w:cs="Arial"/>
          <w:b w:val="0"/>
          <w:bCs w:val="0"/>
          <w:i w:val="0"/>
          <w:iCs w:val="0"/>
          <w:noProof w:val="0"/>
          <w:color w:val="auto"/>
          <w:sz w:val="24"/>
          <w:szCs w:val="24"/>
          <w:lang w:val="en-GB"/>
        </w:rPr>
        <w:t>Increased innovation.</w:t>
      </w:r>
    </w:p>
    <w:p w:rsidR="7802D0D3" w:rsidP="5739F460" w:rsidRDefault="7802D0D3" w14:paraId="252B9324" w14:textId="31CB18B7">
      <w:pPr>
        <w:pStyle w:val="Normal"/>
        <w:spacing w:before="120" w:beforeAutospacing="off" w:after="120" w:afterAutospacing="off" w:line="300" w:lineRule="auto"/>
        <w:rPr>
          <w:rFonts w:ascii="Arial" w:hAnsi="Arial" w:eastAsia="Arial" w:cs="Arial"/>
          <w:b w:val="0"/>
          <w:bCs w:val="0"/>
          <w:i w:val="0"/>
          <w:iCs w:val="0"/>
          <w:noProof w:val="0"/>
          <w:color w:val="auto"/>
          <w:sz w:val="24"/>
          <w:szCs w:val="24"/>
          <w:lang w:val="en-GB"/>
        </w:rPr>
      </w:pPr>
      <w:r w:rsidRPr="5739F460" w:rsidR="3475AACD">
        <w:rPr>
          <w:rFonts w:ascii="Arial" w:hAnsi="Arial" w:eastAsia="Arial" w:cs="Arial"/>
          <w:b w:val="0"/>
          <w:bCs w:val="0"/>
          <w:i w:val="0"/>
          <w:iCs w:val="0"/>
          <w:noProof w:val="0"/>
          <w:color w:val="auto"/>
          <w:sz w:val="24"/>
          <w:szCs w:val="24"/>
          <w:lang w:val="en-GB"/>
        </w:rPr>
        <w:t>Agile teams would be particularly beneficial for AI and digital healthcare projects where rapid adaptation is often required</w:t>
      </w:r>
      <w:r w:rsidRPr="5739F460" w:rsidR="0C322600">
        <w:rPr>
          <w:rFonts w:ascii="Times New Roman" w:hAnsi="Times New Roman" w:eastAsia="Times New Roman" w:cs="Times New Roman"/>
          <w:noProof w:val="0"/>
          <w:sz w:val="24"/>
          <w:szCs w:val="24"/>
          <w:lang w:val="en-GB"/>
        </w:rPr>
        <w:t xml:space="preserve"> (Kane)</w:t>
      </w:r>
      <w:r w:rsidRPr="5739F460" w:rsidR="3475AACD">
        <w:rPr>
          <w:rFonts w:ascii="Arial" w:hAnsi="Arial" w:eastAsia="Arial" w:cs="Arial"/>
          <w:b w:val="0"/>
          <w:bCs w:val="0"/>
          <w:i w:val="0"/>
          <w:iCs w:val="0"/>
          <w:noProof w:val="0"/>
          <w:color w:val="auto"/>
          <w:sz w:val="24"/>
          <w:szCs w:val="24"/>
          <w:lang w:val="en-GB"/>
        </w:rPr>
        <w:t>.</w:t>
      </w:r>
    </w:p>
    <w:p w:rsidR="7802D0D3" w:rsidP="018EF4F5" w:rsidRDefault="7802D0D3" w14:paraId="2B1488D2" w14:textId="28535206">
      <w:pPr>
        <w:pStyle w:val="Heading3"/>
        <w:spacing w:before="120" w:beforeAutospacing="off" w:after="120" w:afterAutospacing="off" w:line="300" w:lineRule="auto"/>
        <w:rPr>
          <w:rFonts w:ascii="Arial" w:hAnsi="Arial" w:eastAsia="Arial" w:cs="Arial"/>
          <w:b w:val="1"/>
          <w:bCs w:val="1"/>
          <w:i w:val="0"/>
          <w:iCs w:val="0"/>
          <w:noProof w:val="0"/>
          <w:color w:val="auto"/>
          <w:sz w:val="24"/>
          <w:szCs w:val="24"/>
          <w:lang w:val="en-GB"/>
        </w:rPr>
      </w:pPr>
      <w:bookmarkStart w:name="_Toc695690512" w:id="1019848508"/>
      <w:r w:rsidRPr="018EF4F5" w:rsidR="477D9C05">
        <w:rPr>
          <w:rFonts w:ascii="Arial" w:hAnsi="Arial" w:eastAsia="Arial" w:cs="Arial"/>
          <w:b w:val="1"/>
          <w:bCs w:val="1"/>
          <w:i w:val="0"/>
          <w:iCs w:val="0"/>
          <w:noProof w:val="0"/>
          <w:color w:val="auto"/>
          <w:sz w:val="24"/>
          <w:szCs w:val="24"/>
          <w:lang w:val="en-GB"/>
        </w:rPr>
        <w:t>4</w:t>
      </w:r>
      <w:r w:rsidRPr="018EF4F5" w:rsidR="6AC0AA8C">
        <w:rPr>
          <w:rFonts w:ascii="Arial" w:hAnsi="Arial" w:eastAsia="Arial" w:cs="Arial"/>
          <w:b w:val="1"/>
          <w:bCs w:val="1"/>
          <w:i w:val="0"/>
          <w:iCs w:val="0"/>
          <w:noProof w:val="0"/>
          <w:color w:val="auto"/>
          <w:sz w:val="24"/>
          <w:szCs w:val="24"/>
          <w:lang w:val="en-GB"/>
        </w:rPr>
        <w:t>. Investing in Digital Collaboration Technologies</w:t>
      </w:r>
      <w:bookmarkEnd w:id="1019848508"/>
    </w:p>
    <w:p w:rsidR="7802D0D3" w:rsidP="0BAC8AE3" w:rsidRDefault="7802D0D3" w14:paraId="3A320AE8" w14:textId="4E71F239">
      <w:pPr>
        <w:pStyle w:val="Normal"/>
        <w:spacing w:before="0" w:beforeAutospacing="off" w:after="0" w:afterAutospacing="off" w:line="300" w:lineRule="auto"/>
        <w:rPr>
          <w:rFonts w:ascii="Arial" w:hAnsi="Arial" w:eastAsia="Arial" w:cs="Arial"/>
          <w:b w:val="0"/>
          <w:bCs w:val="0"/>
          <w:i w:val="0"/>
          <w:iCs w:val="0"/>
          <w:noProof w:val="0"/>
          <w:color w:val="auto"/>
          <w:sz w:val="24"/>
          <w:szCs w:val="24"/>
          <w:lang w:val="en-GB"/>
        </w:rPr>
      </w:pPr>
      <w:r w:rsidRPr="0BAC8AE3" w:rsidR="6AC0AA8C">
        <w:rPr>
          <w:rFonts w:ascii="Arial" w:hAnsi="Arial" w:eastAsia="Arial" w:cs="Arial"/>
          <w:b w:val="0"/>
          <w:bCs w:val="0"/>
          <w:i w:val="0"/>
          <w:iCs w:val="0"/>
          <w:noProof w:val="0"/>
          <w:color w:val="auto"/>
          <w:sz w:val="24"/>
          <w:szCs w:val="24"/>
          <w:lang w:val="en-GB"/>
        </w:rPr>
        <w:t>To improve collaboration between employees across different countries, NHSX should invest in modern digital collaboration platforms</w:t>
      </w:r>
      <w:r w:rsidRPr="0BAC8AE3" w:rsidR="51935661">
        <w:rPr>
          <w:rFonts w:ascii="Arial" w:hAnsi="Arial" w:eastAsia="Arial" w:cs="Arial"/>
          <w:b w:val="0"/>
          <w:bCs w:val="0"/>
          <w:i w:val="0"/>
          <w:iCs w:val="0"/>
          <w:noProof w:val="0"/>
          <w:color w:val="auto"/>
          <w:sz w:val="24"/>
          <w:szCs w:val="24"/>
          <w:lang w:val="en-GB"/>
        </w:rPr>
        <w:t xml:space="preserve"> </w:t>
      </w:r>
      <w:r w:rsidRPr="0BAC8AE3" w:rsidR="51935661">
        <w:rPr>
          <w:rFonts w:ascii="Times New Roman" w:hAnsi="Times New Roman" w:eastAsia="Times New Roman" w:cs="Times New Roman"/>
          <w:noProof w:val="0"/>
          <w:sz w:val="24"/>
          <w:szCs w:val="24"/>
          <w:lang w:val="en-GB"/>
        </w:rPr>
        <w:t>(Sotirofski and Kraja)</w:t>
      </w:r>
      <w:r w:rsidRPr="0BAC8AE3" w:rsidR="6AC0AA8C">
        <w:rPr>
          <w:rFonts w:ascii="Arial" w:hAnsi="Arial" w:eastAsia="Arial" w:cs="Arial"/>
          <w:b w:val="0"/>
          <w:bCs w:val="0"/>
          <w:i w:val="0"/>
          <w:iCs w:val="0"/>
          <w:noProof w:val="0"/>
          <w:color w:val="auto"/>
          <w:sz w:val="24"/>
          <w:szCs w:val="24"/>
          <w:lang w:val="en-GB"/>
        </w:rPr>
        <w:t>.</w:t>
      </w:r>
    </w:p>
    <w:p w:rsidR="7802D0D3" w:rsidP="5739F460" w:rsidRDefault="7802D0D3" w14:paraId="071A7195" w14:textId="403D8CAA">
      <w:pPr>
        <w:spacing w:before="0" w:beforeAutospacing="off" w:after="0" w:afterAutospacing="off" w:line="300" w:lineRule="auto"/>
        <w:rPr>
          <w:rFonts w:ascii="Arial" w:hAnsi="Arial" w:eastAsia="Arial" w:cs="Arial"/>
          <w:b w:val="0"/>
          <w:bCs w:val="0"/>
          <w:i w:val="0"/>
          <w:iCs w:val="0"/>
          <w:noProof w:val="0"/>
          <w:color w:val="auto"/>
          <w:sz w:val="24"/>
          <w:szCs w:val="24"/>
          <w:lang w:val="en-GB"/>
        </w:rPr>
      </w:pPr>
      <w:r w:rsidRPr="5739F460" w:rsidR="3475AACD">
        <w:rPr>
          <w:rFonts w:ascii="Arial" w:hAnsi="Arial" w:eastAsia="Arial" w:cs="Arial"/>
          <w:b w:val="0"/>
          <w:bCs w:val="0"/>
          <w:i w:val="0"/>
          <w:iCs w:val="0"/>
          <w:noProof w:val="0"/>
          <w:color w:val="auto"/>
          <w:sz w:val="24"/>
          <w:szCs w:val="24"/>
          <w:lang w:val="en-GB"/>
        </w:rPr>
        <w:t>Examples include:</w:t>
      </w:r>
    </w:p>
    <w:p w:rsidR="7802D0D3" w:rsidP="33AE4DDA" w:rsidRDefault="7802D0D3" w14:paraId="1CD10C02" w14:textId="3DB945E0">
      <w:pPr>
        <w:pStyle w:val="ListParagraph"/>
        <w:numPr>
          <w:ilvl w:val="0"/>
          <w:numId w:val="13"/>
        </w:numPr>
        <w:spacing w:before="0" w:beforeAutospacing="off" w:after="0" w:afterAutospacing="off" w:line="300" w:lineRule="auto"/>
        <w:rPr>
          <w:rFonts w:ascii="Arial" w:hAnsi="Arial" w:eastAsia="Arial" w:cs="Arial"/>
          <w:b w:val="0"/>
          <w:bCs w:val="0"/>
          <w:i w:val="0"/>
          <w:iCs w:val="0"/>
          <w:noProof w:val="0"/>
          <w:color w:val="auto"/>
          <w:sz w:val="24"/>
          <w:szCs w:val="24"/>
          <w:lang w:val="en-GB"/>
        </w:rPr>
      </w:pPr>
      <w:r w:rsidRPr="33AE4DDA" w:rsidR="7802D0D3">
        <w:rPr>
          <w:rFonts w:ascii="Arial" w:hAnsi="Arial" w:eastAsia="Arial" w:cs="Arial"/>
          <w:b w:val="0"/>
          <w:bCs w:val="0"/>
          <w:i w:val="0"/>
          <w:iCs w:val="0"/>
          <w:noProof w:val="0"/>
          <w:color w:val="auto"/>
          <w:sz w:val="24"/>
          <w:szCs w:val="24"/>
          <w:lang w:val="en-GB"/>
        </w:rPr>
        <w:t>Microsoft Teams for communication and meetings.</w:t>
      </w:r>
    </w:p>
    <w:p w:rsidR="7802D0D3" w:rsidP="33AE4DDA" w:rsidRDefault="7802D0D3" w14:paraId="4FE13FD0" w14:textId="2B7FBDB9">
      <w:pPr>
        <w:pStyle w:val="ListParagraph"/>
        <w:numPr>
          <w:ilvl w:val="0"/>
          <w:numId w:val="13"/>
        </w:numPr>
        <w:spacing w:before="0" w:beforeAutospacing="off" w:after="0" w:afterAutospacing="off" w:line="300" w:lineRule="auto"/>
        <w:rPr>
          <w:rFonts w:ascii="Arial" w:hAnsi="Arial" w:eastAsia="Arial" w:cs="Arial"/>
          <w:b w:val="0"/>
          <w:bCs w:val="0"/>
          <w:i w:val="0"/>
          <w:iCs w:val="0"/>
          <w:noProof w:val="0"/>
          <w:color w:val="auto"/>
          <w:sz w:val="24"/>
          <w:szCs w:val="24"/>
          <w:lang w:val="en-GB"/>
        </w:rPr>
      </w:pPr>
      <w:r w:rsidRPr="33AE4DDA" w:rsidR="7802D0D3">
        <w:rPr>
          <w:rFonts w:ascii="Arial" w:hAnsi="Arial" w:eastAsia="Arial" w:cs="Arial"/>
          <w:b w:val="0"/>
          <w:bCs w:val="0"/>
          <w:i w:val="0"/>
          <w:iCs w:val="0"/>
          <w:noProof w:val="0"/>
          <w:color w:val="auto"/>
          <w:sz w:val="24"/>
          <w:szCs w:val="24"/>
          <w:lang w:val="en-GB"/>
        </w:rPr>
        <w:t>Shared project management tools such as Jira or Trello.</w:t>
      </w:r>
    </w:p>
    <w:p w:rsidR="7802D0D3" w:rsidP="33AE4DDA" w:rsidRDefault="7802D0D3" w14:paraId="69881FAC" w14:textId="454EE3D1">
      <w:pPr>
        <w:pStyle w:val="ListParagraph"/>
        <w:numPr>
          <w:ilvl w:val="0"/>
          <w:numId w:val="13"/>
        </w:numPr>
        <w:spacing w:before="0" w:beforeAutospacing="off" w:after="0" w:afterAutospacing="off" w:line="300" w:lineRule="auto"/>
        <w:rPr>
          <w:rFonts w:ascii="Arial" w:hAnsi="Arial" w:eastAsia="Arial" w:cs="Arial"/>
          <w:b w:val="0"/>
          <w:bCs w:val="0"/>
          <w:i w:val="0"/>
          <w:iCs w:val="0"/>
          <w:noProof w:val="0"/>
          <w:color w:val="auto"/>
          <w:sz w:val="24"/>
          <w:szCs w:val="24"/>
          <w:lang w:val="en-GB"/>
        </w:rPr>
      </w:pPr>
      <w:r w:rsidRPr="33AE4DDA" w:rsidR="7802D0D3">
        <w:rPr>
          <w:rFonts w:ascii="Arial" w:hAnsi="Arial" w:eastAsia="Arial" w:cs="Arial"/>
          <w:b w:val="0"/>
          <w:bCs w:val="0"/>
          <w:i w:val="0"/>
          <w:iCs w:val="0"/>
          <w:noProof w:val="0"/>
          <w:color w:val="auto"/>
          <w:sz w:val="24"/>
          <w:szCs w:val="24"/>
          <w:lang w:val="en-GB"/>
        </w:rPr>
        <w:t>Knowledge-sharing platforms and digital learning hubs.</w:t>
      </w:r>
    </w:p>
    <w:p w:rsidR="7802D0D3" w:rsidP="33AE4DDA" w:rsidRDefault="7802D0D3" w14:paraId="5CF02B33" w14:textId="5C5AEDF7">
      <w:pPr>
        <w:pStyle w:val="ListParagraph"/>
        <w:numPr>
          <w:ilvl w:val="0"/>
          <w:numId w:val="13"/>
        </w:numPr>
        <w:spacing w:before="0" w:beforeAutospacing="off" w:after="0" w:afterAutospacing="off" w:line="300" w:lineRule="auto"/>
        <w:rPr>
          <w:rFonts w:ascii="Arial" w:hAnsi="Arial" w:eastAsia="Arial" w:cs="Arial"/>
          <w:b w:val="0"/>
          <w:bCs w:val="0"/>
          <w:i w:val="0"/>
          <w:iCs w:val="0"/>
          <w:noProof w:val="0"/>
          <w:color w:val="auto"/>
          <w:sz w:val="24"/>
          <w:szCs w:val="24"/>
          <w:lang w:val="en-GB"/>
        </w:rPr>
      </w:pPr>
      <w:r w:rsidRPr="33AE4DDA" w:rsidR="7802D0D3">
        <w:rPr>
          <w:rFonts w:ascii="Arial" w:hAnsi="Arial" w:eastAsia="Arial" w:cs="Arial"/>
          <w:b w:val="0"/>
          <w:bCs w:val="0"/>
          <w:i w:val="0"/>
          <w:iCs w:val="0"/>
          <w:noProof w:val="0"/>
          <w:color w:val="auto"/>
          <w:sz w:val="24"/>
          <w:szCs w:val="24"/>
          <w:lang w:val="en-GB"/>
        </w:rPr>
        <w:t>AI-powered collaboration tools that support teamwork and information sharing.</w:t>
      </w:r>
    </w:p>
    <w:p w:rsidR="7802D0D3" w:rsidP="0BAC8AE3" w:rsidRDefault="7802D0D3" w14:paraId="75E82E6B" w14:textId="2C0BD43C">
      <w:pPr>
        <w:pStyle w:val="Normal"/>
        <w:spacing w:before="120" w:beforeAutospacing="off" w:after="120" w:afterAutospacing="off" w:line="300" w:lineRule="auto"/>
        <w:rPr>
          <w:rFonts w:ascii="Arial" w:hAnsi="Arial" w:eastAsia="Arial" w:cs="Arial"/>
          <w:b w:val="0"/>
          <w:bCs w:val="0"/>
          <w:i w:val="0"/>
          <w:iCs w:val="0"/>
          <w:noProof w:val="0"/>
          <w:color w:val="auto"/>
          <w:sz w:val="24"/>
          <w:szCs w:val="24"/>
          <w:lang w:val="en-GB"/>
        </w:rPr>
      </w:pPr>
      <w:r w:rsidRPr="0BAC8AE3" w:rsidR="6AC0AA8C">
        <w:rPr>
          <w:rFonts w:ascii="Arial" w:hAnsi="Arial" w:eastAsia="Arial" w:cs="Arial"/>
          <w:b w:val="0"/>
          <w:bCs w:val="0"/>
          <w:i w:val="0"/>
          <w:iCs w:val="0"/>
          <w:noProof w:val="0"/>
          <w:color w:val="auto"/>
          <w:sz w:val="24"/>
          <w:szCs w:val="24"/>
          <w:lang w:val="en-GB"/>
        </w:rPr>
        <w:t xml:space="preserve">These technologies would help overcome communication barriers created by hybrid working and international operations. Employees would have easier access to information, </w:t>
      </w:r>
      <w:r w:rsidRPr="0BAC8AE3" w:rsidR="6AC0AA8C">
        <w:rPr>
          <w:rFonts w:ascii="Arial" w:hAnsi="Arial" w:eastAsia="Arial" w:cs="Arial"/>
          <w:b w:val="0"/>
          <w:bCs w:val="0"/>
          <w:i w:val="0"/>
          <w:iCs w:val="0"/>
          <w:noProof w:val="0"/>
          <w:color w:val="auto"/>
          <w:sz w:val="24"/>
          <w:szCs w:val="24"/>
          <w:lang w:val="en-GB"/>
        </w:rPr>
        <w:t>expertise</w:t>
      </w:r>
      <w:r w:rsidRPr="0BAC8AE3" w:rsidR="6AC0AA8C">
        <w:rPr>
          <w:rFonts w:ascii="Arial" w:hAnsi="Arial" w:eastAsia="Arial" w:cs="Arial"/>
          <w:b w:val="0"/>
          <w:bCs w:val="0"/>
          <w:i w:val="0"/>
          <w:iCs w:val="0"/>
          <w:noProof w:val="0"/>
          <w:color w:val="auto"/>
          <w:sz w:val="24"/>
          <w:szCs w:val="24"/>
          <w:lang w:val="en-GB"/>
        </w:rPr>
        <w:t>, and support regardless of location</w:t>
      </w:r>
      <w:r w:rsidRPr="0BAC8AE3" w:rsidR="078F31FA">
        <w:rPr>
          <w:rFonts w:ascii="Times New Roman" w:hAnsi="Times New Roman" w:eastAsia="Times New Roman" w:cs="Times New Roman"/>
          <w:noProof w:val="0"/>
          <w:sz w:val="24"/>
          <w:szCs w:val="24"/>
          <w:lang w:val="en-GB"/>
        </w:rPr>
        <w:t xml:space="preserve"> </w:t>
      </w:r>
      <w:r w:rsidRPr="0BAC8AE3" w:rsidR="7F2321BA">
        <w:rPr>
          <w:rFonts w:ascii="Times New Roman" w:hAnsi="Times New Roman" w:eastAsia="Times New Roman" w:cs="Times New Roman"/>
          <w:noProof w:val="0"/>
          <w:sz w:val="24"/>
          <w:szCs w:val="24"/>
          <w:lang w:val="en-GB"/>
        </w:rPr>
        <w:t>(Du and Wang)</w:t>
      </w:r>
      <w:r w:rsidRPr="0BAC8AE3" w:rsidR="6AC0AA8C">
        <w:rPr>
          <w:rFonts w:ascii="Arial" w:hAnsi="Arial" w:eastAsia="Arial" w:cs="Arial"/>
          <w:b w:val="0"/>
          <w:bCs w:val="0"/>
          <w:i w:val="0"/>
          <w:iCs w:val="0"/>
          <w:noProof w:val="0"/>
          <w:color w:val="auto"/>
          <w:sz w:val="24"/>
          <w:szCs w:val="24"/>
          <w:lang w:val="en-GB"/>
        </w:rPr>
        <w:t>.</w:t>
      </w:r>
    </w:p>
    <w:p w:rsidR="7802D0D3" w:rsidP="018EF4F5" w:rsidRDefault="7802D0D3" w14:paraId="2BC42024" w14:textId="522FE315">
      <w:pPr>
        <w:pStyle w:val="Heading2"/>
        <w:spacing w:before="120" w:beforeAutospacing="off" w:after="120" w:afterAutospacing="off" w:line="300" w:lineRule="auto"/>
        <w:rPr>
          <w:rFonts w:ascii="Arial" w:hAnsi="Arial" w:eastAsia="Arial" w:cs="Arial"/>
          <w:b w:val="1"/>
          <w:bCs w:val="1"/>
          <w:i w:val="0"/>
          <w:iCs w:val="0"/>
          <w:noProof w:val="0"/>
          <w:color w:val="auto"/>
          <w:sz w:val="31"/>
          <w:szCs w:val="31"/>
          <w:lang w:val="en-GB"/>
        </w:rPr>
      </w:pPr>
      <w:bookmarkStart w:name="_Toc1922475982" w:id="1662126170"/>
      <w:r w:rsidRPr="018EF4F5" w:rsidR="6AC0AA8C">
        <w:rPr>
          <w:rFonts w:ascii="Arial" w:hAnsi="Arial" w:eastAsia="Arial" w:cs="Arial"/>
          <w:b w:val="1"/>
          <w:bCs w:val="1"/>
          <w:i w:val="0"/>
          <w:iCs w:val="0"/>
          <w:noProof w:val="0"/>
          <w:color w:val="auto"/>
          <w:sz w:val="31"/>
          <w:szCs w:val="31"/>
          <w:lang w:val="en-GB"/>
        </w:rPr>
        <w:t>Benefits to Organisational Performance</w:t>
      </w:r>
      <w:bookmarkEnd w:id="1662126170"/>
    </w:p>
    <w:p w:rsidR="10611C0C" w:rsidP="5739F460" w:rsidRDefault="10611C0C" w14:paraId="73BA6E26" w14:textId="5B4620AC">
      <w:pPr>
        <w:pStyle w:val="Normal"/>
        <w:spacing w:before="120" w:beforeAutospacing="off" w:after="120" w:afterAutospacing="off" w:line="300" w:lineRule="auto"/>
      </w:pPr>
      <w:r w:rsidRPr="0BAC8AE3" w:rsidR="3F7274E5">
        <w:rPr>
          <w:rFonts w:ascii="Arial" w:hAnsi="Arial" w:eastAsia="Arial" w:cs="Arial"/>
          <w:b w:val="0"/>
          <w:bCs w:val="0"/>
          <w:i w:val="0"/>
          <w:iCs w:val="0"/>
          <w:noProof w:val="0"/>
          <w:color w:val="auto"/>
          <w:sz w:val="24"/>
          <w:szCs w:val="24"/>
          <w:lang w:val="en-GB"/>
        </w:rPr>
        <w:t>The proposed framework would provide several benefits for NHSX. Cross-functional collaboration and agile working would encourage innovation, improve problem-solving, and support faster decision-making. Hybrid and flexible working arrangements would enhance employee wellbeing, job satisfaction, and retention, helping to reduce the loss of talented employees. Increased autonomy would create a culture of trust and empowerment, leading to higher engagement, motivation, and productivity</w:t>
      </w:r>
      <w:r w:rsidRPr="0BAC8AE3" w:rsidR="002625C4">
        <w:rPr>
          <w:rFonts w:ascii="Arial" w:hAnsi="Arial" w:eastAsia="Arial" w:cs="Arial"/>
          <w:b w:val="0"/>
          <w:bCs w:val="0"/>
          <w:i w:val="0"/>
          <w:iCs w:val="0"/>
          <w:noProof w:val="0"/>
          <w:color w:val="auto"/>
          <w:sz w:val="24"/>
          <w:szCs w:val="24"/>
          <w:lang w:val="en-GB"/>
        </w:rPr>
        <w:t xml:space="preserve"> </w:t>
      </w:r>
      <w:r w:rsidRPr="0BAC8AE3" w:rsidR="002625C4">
        <w:rPr>
          <w:rFonts w:ascii="Times New Roman" w:hAnsi="Times New Roman" w:eastAsia="Times New Roman" w:cs="Times New Roman"/>
          <w:noProof w:val="0"/>
          <w:sz w:val="24"/>
          <w:szCs w:val="24"/>
          <w:lang w:val="en-GB"/>
        </w:rPr>
        <w:t>(Bezdek)</w:t>
      </w:r>
      <w:r w:rsidRPr="0BAC8AE3" w:rsidR="3F7274E5">
        <w:rPr>
          <w:rFonts w:ascii="Arial" w:hAnsi="Arial" w:eastAsia="Arial" w:cs="Arial"/>
          <w:b w:val="0"/>
          <w:bCs w:val="0"/>
          <w:i w:val="0"/>
          <w:iCs w:val="0"/>
          <w:noProof w:val="0"/>
          <w:color w:val="auto"/>
          <w:sz w:val="24"/>
          <w:szCs w:val="24"/>
          <w:lang w:val="en-GB"/>
        </w:rPr>
        <w:t xml:space="preserve">. </w:t>
      </w:r>
    </w:p>
    <w:p w:rsidR="3F7274E5" w:rsidP="0BAC8AE3" w:rsidRDefault="3F7274E5" w14:paraId="6B8C89C1" w14:textId="7A6909A5">
      <w:pPr>
        <w:pStyle w:val="Normal"/>
        <w:spacing w:before="120" w:beforeAutospacing="off" w:after="120" w:afterAutospacing="off" w:line="300" w:lineRule="auto"/>
        <w:rPr>
          <w:rFonts w:ascii="Arial" w:hAnsi="Arial" w:eastAsia="Arial" w:cs="Arial"/>
          <w:b w:val="0"/>
          <w:bCs w:val="0"/>
          <w:i w:val="0"/>
          <w:iCs w:val="0"/>
          <w:noProof w:val="0"/>
          <w:color w:val="auto"/>
          <w:sz w:val="24"/>
          <w:szCs w:val="24"/>
          <w:lang w:val="en-GB"/>
        </w:rPr>
      </w:pPr>
      <w:r w:rsidRPr="0BAC8AE3" w:rsidR="3F7274E5">
        <w:rPr>
          <w:rFonts w:ascii="Arial" w:hAnsi="Arial" w:eastAsia="Arial" w:cs="Arial"/>
          <w:b w:val="0"/>
          <w:bCs w:val="0"/>
          <w:i w:val="0"/>
          <w:iCs w:val="0"/>
          <w:noProof w:val="0"/>
          <w:color w:val="auto"/>
          <w:sz w:val="24"/>
          <w:szCs w:val="24"/>
          <w:lang w:val="en-GB"/>
        </w:rPr>
        <w:t>In addition, digital collaboration technologies would strengthen communication and knowledge sharing across international teams. Overall, by adopting agile working, employee empowerment, flexible working, and digital collaboration tools, NHSX can improve organisational agility, support innovation, and create a more collaborative and productive working environment that contributes to long-term organisational success</w:t>
      </w:r>
      <w:r w:rsidRPr="0BAC8AE3" w:rsidR="5AC8D69E">
        <w:rPr>
          <w:rFonts w:ascii="Times New Roman" w:hAnsi="Times New Roman" w:eastAsia="Times New Roman" w:cs="Times New Roman"/>
          <w:noProof w:val="0"/>
          <w:sz w:val="24"/>
          <w:szCs w:val="24"/>
          <w:lang w:val="en-GB"/>
        </w:rPr>
        <w:t xml:space="preserve"> (Bowyer et al.)</w:t>
      </w:r>
      <w:r w:rsidRPr="0BAC8AE3" w:rsidR="3F7274E5">
        <w:rPr>
          <w:rFonts w:ascii="Arial" w:hAnsi="Arial" w:eastAsia="Arial" w:cs="Arial"/>
          <w:b w:val="0"/>
          <w:bCs w:val="0"/>
          <w:i w:val="0"/>
          <w:iCs w:val="0"/>
          <w:noProof w:val="0"/>
          <w:color w:val="auto"/>
          <w:sz w:val="24"/>
          <w:szCs w:val="24"/>
          <w:lang w:val="en-GB"/>
        </w:rPr>
        <w:t>.</w:t>
      </w:r>
    </w:p>
    <w:p w:rsidR="10C9CF36" w:rsidP="018EF4F5" w:rsidRDefault="10C9CF36" w14:paraId="619CBFD6" w14:textId="7A5DC20E">
      <w:pPr>
        <w:pStyle w:val="Heading3"/>
        <w:spacing w:before="120" w:beforeAutospacing="off" w:after="0" w:afterAutospacing="off" w:line="300" w:lineRule="auto"/>
        <w:rPr>
          <w:rFonts w:ascii="Arial" w:hAnsi="Arial" w:eastAsia="Arial" w:cs="Arial"/>
          <w:b w:val="1"/>
          <w:bCs w:val="1"/>
          <w:i w:val="0"/>
          <w:iCs w:val="0"/>
          <w:noProof w:val="0"/>
          <w:color w:val="auto"/>
          <w:sz w:val="32"/>
          <w:szCs w:val="32"/>
          <w:lang w:val="en-GB"/>
        </w:rPr>
      </w:pPr>
      <w:bookmarkStart w:name="_Toc596407652" w:id="1501761586"/>
      <w:r w:rsidRPr="018EF4F5" w:rsidR="10C9CF36">
        <w:rPr>
          <w:rFonts w:ascii="Arial" w:hAnsi="Arial" w:eastAsia="Arial" w:cs="Arial"/>
          <w:b w:val="1"/>
          <w:bCs w:val="1"/>
          <w:i w:val="0"/>
          <w:iCs w:val="0"/>
          <w:noProof w:val="0"/>
          <w:color w:val="auto"/>
          <w:sz w:val="32"/>
          <w:szCs w:val="32"/>
          <w:lang w:val="en-GB"/>
        </w:rPr>
        <w:t>T</w:t>
      </w:r>
      <w:r w:rsidRPr="018EF4F5" w:rsidR="10C9CF36">
        <w:rPr>
          <w:rFonts w:ascii="Arial" w:hAnsi="Arial" w:eastAsia="Arial" w:cs="Arial"/>
          <w:b w:val="1"/>
          <w:bCs w:val="1"/>
          <w:i w:val="0"/>
          <w:iCs w:val="0"/>
          <w:noProof w:val="0"/>
          <w:color w:val="auto"/>
          <w:sz w:val="32"/>
          <w:szCs w:val="32"/>
          <w:lang w:val="en-GB"/>
        </w:rPr>
        <w:t xml:space="preserve">ask B: </w:t>
      </w:r>
      <w:r w:rsidRPr="018EF4F5" w:rsidR="10C9CF36">
        <w:rPr>
          <w:rFonts w:ascii="Arial" w:hAnsi="Arial" w:eastAsia="Arial" w:cs="Arial"/>
          <w:b w:val="1"/>
          <w:bCs w:val="1"/>
          <w:i w:val="0"/>
          <w:iCs w:val="0"/>
          <w:noProof w:val="0"/>
          <w:color w:val="auto"/>
          <w:sz w:val="32"/>
          <w:szCs w:val="32"/>
          <w:lang w:val="en-GB"/>
        </w:rPr>
        <w:t>Breeding an Environment Where Talent May Grow</w:t>
      </w:r>
      <w:bookmarkEnd w:id="1501761586"/>
    </w:p>
    <w:p w:rsidR="10C9CF36" w:rsidP="018EF4F5" w:rsidRDefault="10C9CF36" w14:paraId="7EAF1A43" w14:textId="11AA954A">
      <w:pPr>
        <w:pStyle w:val="Heading3"/>
        <w:spacing w:before="120" w:beforeAutospacing="off" w:after="0" w:afterAutospacing="off" w:line="300" w:lineRule="auto"/>
        <w:rPr>
          <w:rFonts w:ascii="Arial" w:hAnsi="Arial" w:eastAsia="Arial" w:cs="Arial"/>
          <w:b w:val="1"/>
          <w:bCs w:val="1"/>
          <w:i w:val="0"/>
          <w:iCs w:val="0"/>
          <w:noProof w:val="0"/>
          <w:color w:val="auto"/>
          <w:sz w:val="24"/>
          <w:szCs w:val="24"/>
          <w:lang w:val="en-GB"/>
        </w:rPr>
      </w:pPr>
      <w:bookmarkStart w:name="_Toc381441242" w:id="2025018479"/>
      <w:r w:rsidRPr="018EF4F5" w:rsidR="10C9CF36">
        <w:rPr>
          <w:rFonts w:ascii="Arial" w:hAnsi="Arial" w:eastAsia="Arial" w:cs="Arial"/>
          <w:b w:val="1"/>
          <w:bCs w:val="1"/>
          <w:i w:val="0"/>
          <w:iCs w:val="0"/>
          <w:noProof w:val="0"/>
          <w:color w:val="auto"/>
          <w:sz w:val="32"/>
          <w:szCs w:val="32"/>
          <w:lang w:val="en-GB"/>
        </w:rPr>
        <w:t>Evaluating How Organisations Create Environments Where Talent Flourishes at NHSX</w:t>
      </w:r>
      <w:bookmarkEnd w:id="2025018479"/>
    </w:p>
    <w:p w:rsidR="10C9CF36" w:rsidP="0BAC8AE3" w:rsidRDefault="10C9CF36" w14:paraId="50E6F875" w14:textId="69C1A75F">
      <w:pPr>
        <w:pStyle w:val="Normal"/>
        <w:spacing w:before="120" w:beforeAutospacing="off" w:after="0" w:afterAutospacing="off" w:line="300" w:lineRule="auto"/>
        <w:rPr>
          <w:rFonts w:ascii="Arial" w:hAnsi="Arial" w:eastAsia="Arial" w:cs="Arial"/>
          <w:b w:val="0"/>
          <w:bCs w:val="0"/>
          <w:i w:val="0"/>
          <w:iCs w:val="0"/>
          <w:noProof w:val="0"/>
          <w:color w:val="auto"/>
          <w:sz w:val="24"/>
          <w:szCs w:val="24"/>
          <w:lang w:val="en-GB"/>
        </w:rPr>
      </w:pPr>
      <w:r w:rsidRPr="0BAC8AE3" w:rsidR="10C9CF36">
        <w:rPr>
          <w:rFonts w:ascii="Arial" w:hAnsi="Arial" w:eastAsia="Arial" w:cs="Arial"/>
          <w:b w:val="0"/>
          <w:bCs w:val="0"/>
          <w:i w:val="0"/>
          <w:iCs w:val="0"/>
          <w:noProof w:val="0"/>
          <w:color w:val="auto"/>
          <w:sz w:val="24"/>
          <w:szCs w:val="24"/>
          <w:lang w:val="en-GB"/>
        </w:rPr>
        <w:t xml:space="preserve">To address the issue of high-performing employees leaving due to limited career progression and inadequate learning opportunities, NHSX must create an environment where employees feel valued, supported, and able to develop their careers. Two particularly relevant approaches are </w:t>
      </w:r>
      <w:r w:rsidRPr="0BAC8AE3" w:rsidR="10C9CF36">
        <w:rPr>
          <w:rFonts w:ascii="Arial" w:hAnsi="Arial" w:eastAsia="Arial" w:cs="Arial"/>
          <w:b w:val="1"/>
          <w:bCs w:val="1"/>
          <w:i w:val="0"/>
          <w:iCs w:val="0"/>
          <w:noProof w:val="0"/>
          <w:color w:val="auto"/>
          <w:sz w:val="24"/>
          <w:szCs w:val="24"/>
          <w:lang w:val="en-GB"/>
        </w:rPr>
        <w:t>Senge's Learning Organisation Theory</w:t>
      </w:r>
      <w:r w:rsidRPr="0BAC8AE3" w:rsidR="10C9CF36">
        <w:rPr>
          <w:rFonts w:ascii="Arial" w:hAnsi="Arial" w:eastAsia="Arial" w:cs="Arial"/>
          <w:b w:val="0"/>
          <w:bCs w:val="0"/>
          <w:i w:val="0"/>
          <w:iCs w:val="0"/>
          <w:noProof w:val="0"/>
          <w:color w:val="auto"/>
          <w:sz w:val="24"/>
          <w:szCs w:val="24"/>
          <w:lang w:val="en-GB"/>
        </w:rPr>
        <w:t xml:space="preserve"> and </w:t>
      </w:r>
      <w:r w:rsidRPr="0BAC8AE3" w:rsidR="10C9CF36">
        <w:rPr>
          <w:rFonts w:ascii="Arial" w:hAnsi="Arial" w:eastAsia="Arial" w:cs="Arial"/>
          <w:b w:val="1"/>
          <w:bCs w:val="1"/>
          <w:i w:val="0"/>
          <w:iCs w:val="0"/>
          <w:noProof w:val="0"/>
          <w:color w:val="auto"/>
          <w:sz w:val="24"/>
          <w:szCs w:val="24"/>
          <w:lang w:val="en-GB"/>
        </w:rPr>
        <w:t>Talent Management Frameworks</w:t>
      </w:r>
      <w:r w:rsidRPr="0BAC8AE3" w:rsidR="34E062FE">
        <w:rPr>
          <w:rFonts w:ascii="Arial" w:hAnsi="Arial" w:eastAsia="Arial" w:cs="Arial"/>
          <w:b w:val="1"/>
          <w:bCs w:val="1"/>
          <w:i w:val="0"/>
          <w:iCs w:val="0"/>
          <w:noProof w:val="0"/>
          <w:color w:val="auto"/>
          <w:sz w:val="24"/>
          <w:szCs w:val="24"/>
          <w:lang w:val="en-GB"/>
        </w:rPr>
        <w:t xml:space="preserve"> </w:t>
      </w:r>
      <w:r w:rsidRPr="0BAC8AE3" w:rsidR="34E062FE">
        <w:rPr>
          <w:rFonts w:ascii="Times New Roman" w:hAnsi="Times New Roman" w:eastAsia="Times New Roman" w:cs="Times New Roman"/>
          <w:noProof w:val="0"/>
          <w:sz w:val="24"/>
          <w:szCs w:val="24"/>
          <w:lang w:val="en-GB"/>
        </w:rPr>
        <w:t>(</w:t>
      </w:r>
      <w:r w:rsidRPr="0BAC8AE3" w:rsidR="34E062FE">
        <w:rPr>
          <w:rFonts w:ascii="Times New Roman" w:hAnsi="Times New Roman" w:eastAsia="Times New Roman" w:cs="Times New Roman"/>
          <w:noProof w:val="0"/>
          <w:sz w:val="24"/>
          <w:szCs w:val="24"/>
          <w:lang w:val="en-GB"/>
        </w:rPr>
        <w:t>Ujwary</w:t>
      </w:r>
      <w:r w:rsidRPr="0BAC8AE3" w:rsidR="34E062FE">
        <w:rPr>
          <w:rFonts w:ascii="Times New Roman" w:hAnsi="Times New Roman" w:eastAsia="Times New Roman" w:cs="Times New Roman"/>
          <w:noProof w:val="0"/>
          <w:sz w:val="24"/>
          <w:szCs w:val="24"/>
          <w:lang w:val="en-GB"/>
        </w:rPr>
        <w:t>-Gil and Potoczek).</w:t>
      </w:r>
    </w:p>
    <w:p w:rsidR="10C9CF36" w:rsidP="018EF4F5" w:rsidRDefault="10C9CF36" w14:paraId="245EEBB0" w14:textId="1957E288">
      <w:pPr>
        <w:pStyle w:val="Heading4"/>
        <w:spacing w:before="120" w:beforeAutospacing="off" w:after="120" w:afterAutospacing="off" w:line="300" w:lineRule="auto"/>
        <w:rPr>
          <w:rFonts w:ascii="Arial" w:hAnsi="Arial" w:eastAsia="Arial" w:cs="Arial"/>
          <w:b w:val="1"/>
          <w:bCs w:val="1"/>
          <w:i w:val="0"/>
          <w:iCs w:val="0"/>
          <w:noProof w:val="0"/>
          <w:color w:val="auto"/>
          <w:sz w:val="24"/>
          <w:szCs w:val="24"/>
          <w:lang w:val="en-GB"/>
        </w:rPr>
      </w:pPr>
      <w:bookmarkStart w:name="_Toc1180265809" w:id="1355960540"/>
      <w:r w:rsidRPr="018EF4F5" w:rsidR="10C9CF36">
        <w:rPr>
          <w:rFonts w:ascii="Arial" w:hAnsi="Arial" w:eastAsia="Arial" w:cs="Arial"/>
          <w:b w:val="1"/>
          <w:bCs w:val="1"/>
          <w:i w:val="0"/>
          <w:iCs w:val="0"/>
          <w:noProof w:val="0"/>
          <w:color w:val="auto"/>
          <w:sz w:val="24"/>
          <w:szCs w:val="24"/>
          <w:lang w:val="en-GB"/>
        </w:rPr>
        <w:t>Learning Organisation Theory (Senge)</w:t>
      </w:r>
      <w:bookmarkEnd w:id="1355960540"/>
    </w:p>
    <w:p w:rsidR="10C9CF36" w:rsidP="0BAC8AE3" w:rsidRDefault="10C9CF36" w14:paraId="48931992" w14:textId="3475C292">
      <w:pPr>
        <w:pStyle w:val="Normal"/>
        <w:spacing w:before="120" w:beforeAutospacing="off" w:after="120" w:afterAutospacing="off" w:line="300" w:lineRule="auto"/>
        <w:rPr>
          <w:rFonts w:ascii="Arial" w:hAnsi="Arial" w:eastAsia="Arial" w:cs="Arial"/>
          <w:b w:val="0"/>
          <w:bCs w:val="0"/>
          <w:i w:val="0"/>
          <w:iCs w:val="0"/>
          <w:noProof w:val="0"/>
          <w:color w:val="auto"/>
          <w:sz w:val="24"/>
          <w:szCs w:val="24"/>
          <w:lang w:val="en-GB"/>
        </w:rPr>
      </w:pPr>
      <w:r w:rsidRPr="0BAC8AE3" w:rsidR="10C9CF36">
        <w:rPr>
          <w:rFonts w:ascii="Arial" w:hAnsi="Arial" w:eastAsia="Arial" w:cs="Arial"/>
          <w:b w:val="0"/>
          <w:bCs w:val="0"/>
          <w:i w:val="0"/>
          <w:iCs w:val="0"/>
          <w:noProof w:val="0"/>
          <w:color w:val="auto"/>
          <w:sz w:val="24"/>
          <w:szCs w:val="24"/>
          <w:lang w:val="en-GB"/>
        </w:rPr>
        <w:t xml:space="preserve">Senge's Learning Organisation Theory highlights the importance of continuous learning, knowledge sharing, and employee development. In a learning organisation, employees are encouraged to </w:t>
      </w:r>
      <w:r w:rsidRPr="0BAC8AE3" w:rsidR="10C9CF36">
        <w:rPr>
          <w:rFonts w:ascii="Arial" w:hAnsi="Arial" w:eastAsia="Arial" w:cs="Arial"/>
          <w:b w:val="0"/>
          <w:bCs w:val="0"/>
          <w:i w:val="0"/>
          <w:iCs w:val="0"/>
          <w:noProof w:val="0"/>
          <w:color w:val="auto"/>
          <w:sz w:val="24"/>
          <w:szCs w:val="24"/>
          <w:lang w:val="en-GB"/>
        </w:rPr>
        <w:t>acquire</w:t>
      </w:r>
      <w:r w:rsidRPr="0BAC8AE3" w:rsidR="10C9CF36">
        <w:rPr>
          <w:rFonts w:ascii="Arial" w:hAnsi="Arial" w:eastAsia="Arial" w:cs="Arial"/>
          <w:b w:val="0"/>
          <w:bCs w:val="0"/>
          <w:i w:val="0"/>
          <w:iCs w:val="0"/>
          <w:noProof w:val="0"/>
          <w:color w:val="auto"/>
          <w:sz w:val="24"/>
          <w:szCs w:val="24"/>
          <w:lang w:val="en-GB"/>
        </w:rPr>
        <w:t xml:space="preserve"> new skills, share </w:t>
      </w:r>
      <w:r w:rsidRPr="0BAC8AE3" w:rsidR="10C9CF36">
        <w:rPr>
          <w:rFonts w:ascii="Arial" w:hAnsi="Arial" w:eastAsia="Arial" w:cs="Arial"/>
          <w:b w:val="0"/>
          <w:bCs w:val="0"/>
          <w:i w:val="0"/>
          <w:iCs w:val="0"/>
          <w:noProof w:val="0"/>
          <w:color w:val="auto"/>
          <w:sz w:val="24"/>
          <w:szCs w:val="24"/>
          <w:lang w:val="en-GB"/>
        </w:rPr>
        <w:t>expertise</w:t>
      </w:r>
      <w:r w:rsidRPr="0BAC8AE3" w:rsidR="10C9CF36">
        <w:rPr>
          <w:rFonts w:ascii="Arial" w:hAnsi="Arial" w:eastAsia="Arial" w:cs="Arial"/>
          <w:b w:val="0"/>
          <w:bCs w:val="0"/>
          <w:i w:val="0"/>
          <w:iCs w:val="0"/>
          <w:noProof w:val="0"/>
          <w:color w:val="auto"/>
          <w:sz w:val="24"/>
          <w:szCs w:val="24"/>
          <w:lang w:val="en-GB"/>
        </w:rPr>
        <w:t xml:space="preserve">, and contribute to organisational improvement. For NHSX, adopting this approach could help address employee concerns </w:t>
      </w:r>
      <w:r w:rsidRPr="0BAC8AE3" w:rsidR="10C9CF36">
        <w:rPr>
          <w:rFonts w:ascii="Arial" w:hAnsi="Arial" w:eastAsia="Arial" w:cs="Arial"/>
          <w:b w:val="0"/>
          <w:bCs w:val="0"/>
          <w:i w:val="0"/>
          <w:iCs w:val="0"/>
          <w:noProof w:val="0"/>
          <w:color w:val="auto"/>
          <w:sz w:val="24"/>
          <w:szCs w:val="24"/>
          <w:lang w:val="en-GB"/>
        </w:rPr>
        <w:t>regarding</w:t>
      </w:r>
      <w:r w:rsidRPr="0BAC8AE3" w:rsidR="10C9CF36">
        <w:rPr>
          <w:rFonts w:ascii="Arial" w:hAnsi="Arial" w:eastAsia="Arial" w:cs="Arial"/>
          <w:b w:val="0"/>
          <w:bCs w:val="0"/>
          <w:i w:val="0"/>
          <w:iCs w:val="0"/>
          <w:noProof w:val="0"/>
          <w:color w:val="auto"/>
          <w:sz w:val="24"/>
          <w:szCs w:val="24"/>
          <w:lang w:val="en-GB"/>
        </w:rPr>
        <w:t xml:space="preserve"> limited learning opportunities</w:t>
      </w:r>
      <w:r w:rsidRPr="0BAC8AE3" w:rsidR="03C410CF">
        <w:rPr>
          <w:rFonts w:ascii="Arial" w:hAnsi="Arial" w:eastAsia="Arial" w:cs="Arial"/>
          <w:b w:val="0"/>
          <w:bCs w:val="0"/>
          <w:i w:val="0"/>
          <w:iCs w:val="0"/>
          <w:noProof w:val="0"/>
          <w:color w:val="auto"/>
          <w:sz w:val="24"/>
          <w:szCs w:val="24"/>
          <w:lang w:val="en-GB"/>
        </w:rPr>
        <w:t xml:space="preserve"> </w:t>
      </w:r>
      <w:r w:rsidRPr="0BAC8AE3" w:rsidR="03C410CF">
        <w:rPr>
          <w:rFonts w:ascii="Times New Roman" w:hAnsi="Times New Roman" w:eastAsia="Times New Roman" w:cs="Times New Roman"/>
          <w:noProof w:val="0"/>
          <w:sz w:val="24"/>
          <w:szCs w:val="24"/>
          <w:lang w:val="en-GB"/>
        </w:rPr>
        <w:t>(Henning and Kaufmann)</w:t>
      </w:r>
      <w:r w:rsidRPr="0BAC8AE3" w:rsidR="10C9CF36">
        <w:rPr>
          <w:rFonts w:ascii="Arial" w:hAnsi="Arial" w:eastAsia="Arial" w:cs="Arial"/>
          <w:b w:val="0"/>
          <w:bCs w:val="0"/>
          <w:i w:val="0"/>
          <w:iCs w:val="0"/>
          <w:noProof w:val="0"/>
          <w:color w:val="auto"/>
          <w:sz w:val="24"/>
          <w:szCs w:val="24"/>
          <w:lang w:val="en-GB"/>
        </w:rPr>
        <w:t>.</w:t>
      </w:r>
    </w:p>
    <w:p w:rsidR="10C9CF36" w:rsidP="0BAC8AE3" w:rsidRDefault="10C9CF36" w14:paraId="7A779202" w14:textId="023136C9">
      <w:pPr>
        <w:pStyle w:val="Normal"/>
        <w:spacing w:before="120" w:beforeAutospacing="off" w:after="120" w:afterAutospacing="off" w:line="300" w:lineRule="auto"/>
        <w:rPr>
          <w:rFonts w:ascii="Arial" w:hAnsi="Arial" w:eastAsia="Arial" w:cs="Arial"/>
          <w:b w:val="0"/>
          <w:bCs w:val="0"/>
          <w:i w:val="0"/>
          <w:iCs w:val="0"/>
          <w:noProof w:val="0"/>
          <w:color w:val="auto"/>
          <w:sz w:val="24"/>
          <w:szCs w:val="24"/>
          <w:lang w:val="en-GB"/>
        </w:rPr>
      </w:pPr>
      <w:r w:rsidRPr="0BAC8AE3" w:rsidR="10C9CF36">
        <w:rPr>
          <w:rFonts w:ascii="Arial" w:hAnsi="Arial" w:eastAsia="Arial" w:cs="Arial"/>
          <w:b w:val="0"/>
          <w:bCs w:val="0"/>
          <w:i w:val="0"/>
          <w:iCs w:val="0"/>
          <w:noProof w:val="0"/>
          <w:color w:val="auto"/>
          <w:sz w:val="24"/>
          <w:szCs w:val="24"/>
          <w:lang w:val="en-GB"/>
        </w:rPr>
        <w:t>By investing in training, mentoring, coaching, and professional development programmes, NHSX can provide employees with clear opportunities to expand their knowledge and develop new competencies. Employees are more likely to remain with an organisation when they feel they are growing professionally and preparing for future career opportunities. Continuous learning also enables staff to adapt to technological advancements and changing healthcare demands, which is particularly important within a digitally focused organisation such as NHSX</w:t>
      </w:r>
      <w:r w:rsidRPr="0BAC8AE3" w:rsidR="4AB5EBED">
        <w:rPr>
          <w:rFonts w:ascii="Arial" w:hAnsi="Arial" w:eastAsia="Arial" w:cs="Arial"/>
          <w:b w:val="0"/>
          <w:bCs w:val="0"/>
          <w:i w:val="0"/>
          <w:iCs w:val="0"/>
          <w:noProof w:val="0"/>
          <w:color w:val="auto"/>
          <w:sz w:val="24"/>
          <w:szCs w:val="24"/>
          <w:lang w:val="en-GB"/>
        </w:rPr>
        <w:t xml:space="preserve"> </w:t>
      </w:r>
      <w:r w:rsidRPr="0BAC8AE3" w:rsidR="4AB5EBED">
        <w:rPr>
          <w:rFonts w:ascii="Times New Roman" w:hAnsi="Times New Roman" w:eastAsia="Times New Roman" w:cs="Times New Roman"/>
          <w:noProof w:val="0"/>
          <w:sz w:val="24"/>
          <w:szCs w:val="24"/>
          <w:lang w:val="en-GB"/>
        </w:rPr>
        <w:t>(Kerridge et al.)</w:t>
      </w:r>
      <w:r w:rsidRPr="0BAC8AE3" w:rsidR="4AB5EBED">
        <w:rPr>
          <w:rFonts w:ascii="Arial" w:hAnsi="Arial" w:eastAsia="Arial" w:cs="Arial"/>
          <w:b w:val="0"/>
          <w:bCs w:val="0"/>
          <w:i w:val="0"/>
          <w:iCs w:val="0"/>
          <w:noProof w:val="0"/>
          <w:color w:val="auto"/>
          <w:sz w:val="24"/>
          <w:szCs w:val="24"/>
          <w:lang w:val="en-GB"/>
        </w:rPr>
        <w:t>.</w:t>
      </w:r>
    </w:p>
    <w:p w:rsidR="10C9CF36" w:rsidP="0BAC8AE3" w:rsidRDefault="10C9CF36" w14:paraId="36FBF82F" w14:textId="345E7E9A">
      <w:pPr>
        <w:pStyle w:val="Normal"/>
        <w:spacing w:before="120" w:beforeAutospacing="off" w:after="120" w:afterAutospacing="off" w:line="300" w:lineRule="auto"/>
        <w:rPr>
          <w:rFonts w:ascii="Arial" w:hAnsi="Arial" w:eastAsia="Arial" w:cs="Arial"/>
          <w:noProof w:val="0"/>
          <w:sz w:val="24"/>
          <w:szCs w:val="24"/>
          <w:lang w:val="en-GB"/>
        </w:rPr>
      </w:pPr>
      <w:r w:rsidRPr="0BAC8AE3" w:rsidR="10C9CF36">
        <w:rPr>
          <w:rFonts w:ascii="Arial" w:hAnsi="Arial" w:eastAsia="Arial" w:cs="Arial"/>
          <w:b w:val="0"/>
          <w:bCs w:val="0"/>
          <w:i w:val="0"/>
          <w:iCs w:val="0"/>
          <w:noProof w:val="0"/>
          <w:color w:val="auto"/>
          <w:sz w:val="24"/>
          <w:szCs w:val="24"/>
          <w:lang w:val="en-GB"/>
        </w:rPr>
        <w:t>Furthermore, a learning culture promotes collaboration and innovation. Employees who can learn from colleagues and share best practices are more engaged and better equipped to solve complex problems. This can improve both individual performance and organisational effectiveness. However, for this approach to be successful, NHSX leaders must actively support learning by providing sufficient time, resources, and encouragement for employee development</w:t>
      </w:r>
      <w:r w:rsidRPr="0BAC8AE3" w:rsidR="1508B72F">
        <w:rPr>
          <w:rFonts w:ascii="Arial" w:hAnsi="Arial" w:eastAsia="Arial" w:cs="Arial"/>
          <w:b w:val="0"/>
          <w:bCs w:val="0"/>
          <w:i w:val="0"/>
          <w:iCs w:val="0"/>
          <w:noProof w:val="0"/>
          <w:color w:val="auto"/>
          <w:sz w:val="24"/>
          <w:szCs w:val="24"/>
          <w:lang w:val="en-GB"/>
        </w:rPr>
        <w:t xml:space="preserve"> </w:t>
      </w:r>
      <w:r w:rsidRPr="0BAC8AE3" w:rsidR="1508B72F">
        <w:rPr>
          <w:rFonts w:ascii="Times New Roman" w:hAnsi="Times New Roman" w:eastAsia="Times New Roman" w:cs="Times New Roman"/>
          <w:noProof w:val="0"/>
          <w:sz w:val="24"/>
          <w:szCs w:val="24"/>
          <w:lang w:val="en-GB"/>
        </w:rPr>
        <w:t>(Van Zyl et al.).</w:t>
      </w:r>
    </w:p>
    <w:p w:rsidR="10C9CF36" w:rsidP="018EF4F5" w:rsidRDefault="10C9CF36" w14:paraId="611611DE" w14:textId="6BFB9A74">
      <w:pPr>
        <w:pStyle w:val="Heading4"/>
        <w:spacing w:before="120" w:beforeAutospacing="off" w:after="120" w:afterAutospacing="off" w:line="300" w:lineRule="auto"/>
        <w:rPr>
          <w:rFonts w:ascii="Arial" w:hAnsi="Arial" w:eastAsia="Arial" w:cs="Arial"/>
          <w:b w:val="1"/>
          <w:bCs w:val="1"/>
          <w:i w:val="0"/>
          <w:iCs w:val="0"/>
          <w:noProof w:val="0"/>
          <w:color w:val="auto"/>
          <w:sz w:val="24"/>
          <w:szCs w:val="24"/>
          <w:lang w:val="en-GB"/>
        </w:rPr>
      </w:pPr>
      <w:bookmarkStart w:name="_Toc1737746402" w:id="950294048"/>
      <w:r w:rsidRPr="018EF4F5" w:rsidR="10C9CF36">
        <w:rPr>
          <w:rFonts w:ascii="Arial" w:hAnsi="Arial" w:eastAsia="Arial" w:cs="Arial"/>
          <w:b w:val="1"/>
          <w:bCs w:val="1"/>
          <w:i w:val="0"/>
          <w:iCs w:val="0"/>
          <w:noProof w:val="0"/>
          <w:color w:val="auto"/>
          <w:sz w:val="24"/>
          <w:szCs w:val="24"/>
          <w:lang w:val="en-GB"/>
        </w:rPr>
        <w:t>Talent Management Frameworks</w:t>
      </w:r>
      <w:bookmarkEnd w:id="950294048"/>
    </w:p>
    <w:p w:rsidR="10C9CF36" w:rsidP="0BAC8AE3" w:rsidRDefault="10C9CF36" w14:paraId="328DF40A" w14:textId="71D898BE">
      <w:pPr>
        <w:pStyle w:val="Normal"/>
        <w:spacing w:before="120" w:beforeAutospacing="off" w:after="120" w:afterAutospacing="off" w:line="300" w:lineRule="auto"/>
        <w:rPr>
          <w:rFonts w:ascii="Arial" w:hAnsi="Arial" w:eastAsia="Arial" w:cs="Arial"/>
          <w:noProof w:val="0"/>
          <w:sz w:val="24"/>
          <w:szCs w:val="24"/>
          <w:lang w:val="en-GB"/>
        </w:rPr>
      </w:pPr>
      <w:r w:rsidRPr="0BAC8AE3" w:rsidR="10C9CF36">
        <w:rPr>
          <w:rFonts w:ascii="Arial" w:hAnsi="Arial" w:eastAsia="Arial" w:cs="Arial"/>
          <w:b w:val="0"/>
          <w:bCs w:val="0"/>
          <w:i w:val="0"/>
          <w:iCs w:val="0"/>
          <w:noProof w:val="0"/>
          <w:color w:val="auto"/>
          <w:sz w:val="24"/>
          <w:szCs w:val="24"/>
          <w:lang w:val="en-GB"/>
        </w:rPr>
        <w:t xml:space="preserve">Talent Management Frameworks focus on attracting, developing, and </w:t>
      </w:r>
      <w:r w:rsidRPr="0BAC8AE3" w:rsidR="10C9CF36">
        <w:rPr>
          <w:rFonts w:ascii="Arial" w:hAnsi="Arial" w:eastAsia="Arial" w:cs="Arial"/>
          <w:b w:val="0"/>
          <w:bCs w:val="0"/>
          <w:i w:val="0"/>
          <w:iCs w:val="0"/>
          <w:noProof w:val="0"/>
          <w:color w:val="auto"/>
          <w:sz w:val="24"/>
          <w:szCs w:val="24"/>
          <w:lang w:val="en-GB"/>
        </w:rPr>
        <w:t>retaining</w:t>
      </w:r>
      <w:r w:rsidRPr="0BAC8AE3" w:rsidR="10C9CF36">
        <w:rPr>
          <w:rFonts w:ascii="Arial" w:hAnsi="Arial" w:eastAsia="Arial" w:cs="Arial"/>
          <w:b w:val="0"/>
          <w:bCs w:val="0"/>
          <w:i w:val="0"/>
          <w:iCs w:val="0"/>
          <w:noProof w:val="0"/>
          <w:color w:val="auto"/>
          <w:sz w:val="24"/>
          <w:szCs w:val="24"/>
          <w:lang w:val="en-GB"/>
        </w:rPr>
        <w:t xml:space="preserve"> talented employees. Given that NHSX has experienced the loss of high-performing employees, implementing a structured talent management strategy is essential</w:t>
      </w:r>
      <w:r w:rsidRPr="0BAC8AE3" w:rsidR="52D7CECD">
        <w:rPr>
          <w:rFonts w:ascii="Arial" w:hAnsi="Arial" w:eastAsia="Arial" w:cs="Arial"/>
          <w:b w:val="0"/>
          <w:bCs w:val="0"/>
          <w:i w:val="0"/>
          <w:iCs w:val="0"/>
          <w:noProof w:val="0"/>
          <w:color w:val="auto"/>
          <w:sz w:val="24"/>
          <w:szCs w:val="24"/>
          <w:lang w:val="en-GB"/>
        </w:rPr>
        <w:t xml:space="preserve"> </w:t>
      </w:r>
      <w:r w:rsidRPr="0BAC8AE3" w:rsidR="52D7CECD">
        <w:rPr>
          <w:rFonts w:ascii="Times New Roman" w:hAnsi="Times New Roman" w:eastAsia="Times New Roman" w:cs="Times New Roman"/>
          <w:noProof w:val="0"/>
          <w:sz w:val="24"/>
          <w:szCs w:val="24"/>
          <w:lang w:val="en-GB"/>
        </w:rPr>
        <w:t>(Haziazi).</w:t>
      </w:r>
    </w:p>
    <w:p w:rsidR="10C9CF36" w:rsidP="0BAC8AE3" w:rsidRDefault="10C9CF36" w14:paraId="47848502" w14:textId="7AECFCC7">
      <w:pPr>
        <w:pStyle w:val="Normal"/>
        <w:spacing w:before="120" w:beforeAutospacing="off" w:after="120" w:afterAutospacing="off" w:line="300" w:lineRule="auto"/>
        <w:rPr>
          <w:rFonts w:ascii="Arial" w:hAnsi="Arial" w:eastAsia="Arial" w:cs="Arial"/>
          <w:b w:val="0"/>
          <w:bCs w:val="0"/>
          <w:i w:val="0"/>
          <w:iCs w:val="0"/>
          <w:noProof w:val="0"/>
          <w:color w:val="auto"/>
          <w:sz w:val="24"/>
          <w:szCs w:val="24"/>
          <w:lang w:val="en-GB"/>
        </w:rPr>
      </w:pPr>
      <w:r w:rsidRPr="0BAC8AE3" w:rsidR="10C9CF36">
        <w:rPr>
          <w:rFonts w:ascii="Arial" w:hAnsi="Arial" w:eastAsia="Arial" w:cs="Arial"/>
          <w:b w:val="0"/>
          <w:bCs w:val="0"/>
          <w:i w:val="0"/>
          <w:iCs w:val="0"/>
          <w:noProof w:val="0"/>
          <w:color w:val="auto"/>
          <w:sz w:val="24"/>
          <w:szCs w:val="24"/>
          <w:lang w:val="en-GB"/>
        </w:rPr>
        <w:t>A key element of talent management is providing employees with clear career pathways. High-performing employees are more likely to stay when they can see opportunities for advancement and understand how their careers can progress within the organisation. NHSX could introduce succession planning programmes, leadership development initiatives, and personalised development plans to help employees achieve their career goals</w:t>
      </w:r>
      <w:r w:rsidRPr="0BAC8AE3" w:rsidR="5D446EAF">
        <w:rPr>
          <w:rFonts w:ascii="Arial" w:hAnsi="Arial" w:eastAsia="Arial" w:cs="Arial"/>
          <w:b w:val="0"/>
          <w:bCs w:val="0"/>
          <w:i w:val="0"/>
          <w:iCs w:val="0"/>
          <w:noProof w:val="0"/>
          <w:color w:val="auto"/>
          <w:sz w:val="24"/>
          <w:szCs w:val="24"/>
          <w:lang w:val="en-GB"/>
        </w:rPr>
        <w:t xml:space="preserve"> </w:t>
      </w:r>
      <w:r w:rsidRPr="0BAC8AE3" w:rsidR="5D446EAF">
        <w:rPr>
          <w:rFonts w:ascii="Times New Roman" w:hAnsi="Times New Roman" w:eastAsia="Times New Roman" w:cs="Times New Roman"/>
          <w:noProof w:val="0"/>
          <w:sz w:val="24"/>
          <w:szCs w:val="24"/>
          <w:lang w:val="en-GB"/>
        </w:rPr>
        <w:t>(Henry)</w:t>
      </w:r>
      <w:r w:rsidRPr="0BAC8AE3" w:rsidR="5D446EAF">
        <w:rPr>
          <w:rFonts w:ascii="Arial" w:hAnsi="Arial" w:eastAsia="Arial" w:cs="Arial"/>
          <w:b w:val="0"/>
          <w:bCs w:val="0"/>
          <w:i w:val="0"/>
          <w:iCs w:val="0"/>
          <w:noProof w:val="0"/>
          <w:color w:val="auto"/>
          <w:sz w:val="24"/>
          <w:szCs w:val="24"/>
          <w:lang w:val="en-GB"/>
        </w:rPr>
        <w:t>.</w:t>
      </w:r>
    </w:p>
    <w:p w:rsidR="10C9CF36" w:rsidP="018EF4F5" w:rsidRDefault="10C9CF36" w14:paraId="626CE7E6" w14:textId="5A283EAE">
      <w:pPr>
        <w:pStyle w:val="Normal"/>
        <w:spacing w:before="120" w:beforeAutospacing="off" w:after="120" w:afterAutospacing="off" w:line="300" w:lineRule="auto"/>
        <w:rPr>
          <w:rFonts w:ascii="Arial" w:hAnsi="Arial" w:eastAsia="Arial" w:cs="Arial"/>
          <w:b w:val="0"/>
          <w:bCs w:val="0"/>
          <w:i w:val="0"/>
          <w:iCs w:val="0"/>
          <w:noProof w:val="0"/>
          <w:color w:val="auto"/>
          <w:sz w:val="24"/>
          <w:szCs w:val="24"/>
          <w:lang w:val="en-GB"/>
        </w:rPr>
      </w:pPr>
      <w:r w:rsidRPr="018EF4F5" w:rsidR="10C9CF36">
        <w:rPr>
          <w:rFonts w:ascii="Arial" w:hAnsi="Arial" w:eastAsia="Arial" w:cs="Arial"/>
          <w:b w:val="0"/>
          <w:bCs w:val="0"/>
          <w:i w:val="0"/>
          <w:iCs w:val="0"/>
          <w:noProof w:val="0"/>
          <w:color w:val="auto"/>
          <w:sz w:val="24"/>
          <w:szCs w:val="24"/>
          <w:lang w:val="en-GB"/>
        </w:rPr>
        <w:t xml:space="preserve">Talent management can also support employee wellbeing while </w:t>
      </w:r>
      <w:r w:rsidRPr="018EF4F5" w:rsidR="10C9CF36">
        <w:rPr>
          <w:rFonts w:ascii="Arial" w:hAnsi="Arial" w:eastAsia="Arial" w:cs="Arial"/>
          <w:b w:val="0"/>
          <w:bCs w:val="0"/>
          <w:i w:val="0"/>
          <w:iCs w:val="0"/>
          <w:noProof w:val="0"/>
          <w:color w:val="auto"/>
          <w:sz w:val="24"/>
          <w:szCs w:val="24"/>
          <w:lang w:val="en-GB"/>
        </w:rPr>
        <w:t>maintaining</w:t>
      </w:r>
      <w:r w:rsidRPr="018EF4F5" w:rsidR="10C9CF36">
        <w:rPr>
          <w:rFonts w:ascii="Arial" w:hAnsi="Arial" w:eastAsia="Arial" w:cs="Arial"/>
          <w:b w:val="0"/>
          <w:bCs w:val="0"/>
          <w:i w:val="0"/>
          <w:iCs w:val="0"/>
          <w:noProof w:val="0"/>
          <w:color w:val="auto"/>
          <w:sz w:val="24"/>
          <w:szCs w:val="24"/>
          <w:lang w:val="en-GB"/>
        </w:rPr>
        <w:t xml:space="preserve"> high-performance standards. Managers often struggle to balance employee wellbeing with organisational expectations. By providing regular performance discussions, mentoring, flexible working arrangements, and wellbeing support, NHSX can create an environment where employees feel supported rather than overwhelmed. This helps improve job satisfaction, employee engagement, and retention</w:t>
      </w:r>
      <w:r w:rsidRPr="018EF4F5" w:rsidR="23D51772">
        <w:rPr>
          <w:rFonts w:ascii="Arial" w:hAnsi="Arial" w:eastAsia="Arial" w:cs="Arial"/>
          <w:b w:val="0"/>
          <w:bCs w:val="0"/>
          <w:i w:val="0"/>
          <w:iCs w:val="0"/>
          <w:noProof w:val="0"/>
          <w:color w:val="auto"/>
          <w:sz w:val="24"/>
          <w:szCs w:val="24"/>
          <w:lang w:val="en-GB"/>
        </w:rPr>
        <w:t xml:space="preserve"> </w:t>
      </w:r>
      <w:r w:rsidRPr="018EF4F5" w:rsidR="47FB28CE">
        <w:rPr>
          <w:rFonts w:ascii="Arial" w:hAnsi="Arial" w:eastAsia="Arial" w:cs="Arial"/>
          <w:b w:val="0"/>
          <w:bCs w:val="0"/>
          <w:i w:val="0"/>
          <w:iCs w:val="0"/>
          <w:noProof w:val="0"/>
          <w:color w:val="auto"/>
          <w:sz w:val="24"/>
          <w:szCs w:val="24"/>
          <w:lang w:val="en-GB"/>
        </w:rPr>
        <w:t>(</w:t>
      </w:r>
      <w:r w:rsidRPr="018EF4F5" w:rsidR="23D51772">
        <w:rPr>
          <w:rFonts w:ascii="Times New Roman" w:hAnsi="Times New Roman" w:eastAsia="Times New Roman" w:cs="Times New Roman"/>
          <w:noProof w:val="0"/>
          <w:sz w:val="24"/>
          <w:szCs w:val="24"/>
          <w:lang w:val="en-GB"/>
        </w:rPr>
        <w:t>Subrahmanian</w:t>
      </w:r>
      <w:r w:rsidRPr="018EF4F5" w:rsidR="23D51772">
        <w:rPr>
          <w:rFonts w:ascii="Times New Roman" w:hAnsi="Times New Roman" w:eastAsia="Times New Roman" w:cs="Times New Roman"/>
          <w:noProof w:val="0"/>
          <w:sz w:val="24"/>
          <w:szCs w:val="24"/>
          <w:lang w:val="en-GB"/>
        </w:rPr>
        <w:t xml:space="preserve"> Muthuraman et al</w:t>
      </w:r>
      <w:r w:rsidRPr="018EF4F5" w:rsidR="1B0B7FAA">
        <w:rPr>
          <w:rFonts w:ascii="Arial" w:hAnsi="Arial" w:eastAsia="Arial" w:cs="Arial"/>
          <w:b w:val="0"/>
          <w:bCs w:val="0"/>
          <w:i w:val="0"/>
          <w:iCs w:val="0"/>
          <w:noProof w:val="0"/>
          <w:color w:val="auto"/>
          <w:sz w:val="24"/>
          <w:szCs w:val="24"/>
          <w:lang w:val="en-GB"/>
        </w:rPr>
        <w:t>)</w:t>
      </w:r>
      <w:r w:rsidRPr="018EF4F5" w:rsidR="18594206">
        <w:rPr>
          <w:rFonts w:ascii="Arial" w:hAnsi="Arial" w:eastAsia="Arial" w:cs="Arial"/>
          <w:b w:val="0"/>
          <w:bCs w:val="0"/>
          <w:i w:val="0"/>
          <w:iCs w:val="0"/>
          <w:noProof w:val="0"/>
          <w:color w:val="auto"/>
          <w:sz w:val="24"/>
          <w:szCs w:val="24"/>
          <w:lang w:val="en-GB"/>
        </w:rPr>
        <w:t>.</w:t>
      </w:r>
    </w:p>
    <w:p w:rsidR="10C9CF36" w:rsidP="0BAC8AE3" w:rsidRDefault="10C9CF36" w14:paraId="6D47CD02" w14:textId="7893E225">
      <w:pPr>
        <w:spacing w:before="120" w:beforeAutospacing="off" w:after="120" w:afterAutospacing="off" w:line="300" w:lineRule="auto"/>
        <w:rPr>
          <w:rFonts w:ascii="Arial" w:hAnsi="Arial" w:eastAsia="Arial" w:cs="Arial"/>
          <w:b w:val="0"/>
          <w:bCs w:val="0"/>
          <w:i w:val="0"/>
          <w:iCs w:val="0"/>
          <w:noProof w:val="0"/>
          <w:color w:val="auto"/>
          <w:sz w:val="24"/>
          <w:szCs w:val="24"/>
          <w:lang w:val="en-GB"/>
        </w:rPr>
      </w:pPr>
      <w:r w:rsidRPr="0BAC8AE3" w:rsidR="10C9CF36">
        <w:rPr>
          <w:rFonts w:ascii="Arial" w:hAnsi="Arial" w:eastAsia="Arial" w:cs="Arial"/>
          <w:b w:val="0"/>
          <w:bCs w:val="0"/>
          <w:i w:val="0"/>
          <w:iCs w:val="0"/>
          <w:noProof w:val="0"/>
          <w:color w:val="auto"/>
          <w:sz w:val="24"/>
          <w:szCs w:val="24"/>
          <w:lang w:val="en-GB"/>
        </w:rPr>
        <w:t xml:space="preserve">Additionally, talent management enables NHSX to </w:t>
      </w:r>
      <w:r w:rsidRPr="0BAC8AE3" w:rsidR="10C9CF36">
        <w:rPr>
          <w:rFonts w:ascii="Arial" w:hAnsi="Arial" w:eastAsia="Arial" w:cs="Arial"/>
          <w:b w:val="0"/>
          <w:bCs w:val="0"/>
          <w:i w:val="0"/>
          <w:iCs w:val="0"/>
          <w:noProof w:val="0"/>
          <w:color w:val="auto"/>
          <w:sz w:val="24"/>
          <w:szCs w:val="24"/>
          <w:lang w:val="en-GB"/>
        </w:rPr>
        <w:t>identify</w:t>
      </w:r>
      <w:r w:rsidRPr="0BAC8AE3" w:rsidR="10C9CF36">
        <w:rPr>
          <w:rFonts w:ascii="Arial" w:hAnsi="Arial" w:eastAsia="Arial" w:cs="Arial"/>
          <w:b w:val="0"/>
          <w:bCs w:val="0"/>
          <w:i w:val="0"/>
          <w:iCs w:val="0"/>
          <w:noProof w:val="0"/>
          <w:color w:val="auto"/>
          <w:sz w:val="24"/>
          <w:szCs w:val="24"/>
          <w:lang w:val="en-GB"/>
        </w:rPr>
        <w:t xml:space="preserve"> future leaders and develop critical skills across the workforce. Investing in employee growth </w:t>
      </w:r>
      <w:r w:rsidRPr="0BAC8AE3" w:rsidR="10C9CF36">
        <w:rPr>
          <w:rFonts w:ascii="Arial" w:hAnsi="Arial" w:eastAsia="Arial" w:cs="Arial"/>
          <w:b w:val="0"/>
          <w:bCs w:val="0"/>
          <w:i w:val="0"/>
          <w:iCs w:val="0"/>
          <w:noProof w:val="0"/>
          <w:color w:val="auto"/>
          <w:sz w:val="24"/>
          <w:szCs w:val="24"/>
          <w:lang w:val="en-GB"/>
        </w:rPr>
        <w:t>demonstrates</w:t>
      </w:r>
      <w:r w:rsidRPr="0BAC8AE3" w:rsidR="10C9CF36">
        <w:rPr>
          <w:rFonts w:ascii="Arial" w:hAnsi="Arial" w:eastAsia="Arial" w:cs="Arial"/>
          <w:b w:val="0"/>
          <w:bCs w:val="0"/>
          <w:i w:val="0"/>
          <w:iCs w:val="0"/>
          <w:noProof w:val="0"/>
          <w:color w:val="auto"/>
          <w:sz w:val="24"/>
          <w:szCs w:val="24"/>
          <w:lang w:val="en-GB"/>
        </w:rPr>
        <w:t xml:space="preserve"> that the organisation values its people, which can strengthen commitment and reduce turnover.</w:t>
      </w:r>
    </w:p>
    <w:p w:rsidR="10C9CF36" w:rsidP="018EF4F5" w:rsidRDefault="10C9CF36" w14:paraId="17F812CD" w14:textId="7AF4194C">
      <w:pPr>
        <w:pStyle w:val="Normal"/>
        <w:spacing w:before="120" w:beforeAutospacing="off" w:after="120" w:afterAutospacing="off" w:line="300" w:lineRule="auto"/>
        <w:rPr>
          <w:rFonts w:ascii="Arial" w:hAnsi="Arial" w:eastAsia="Arial" w:cs="Arial"/>
          <w:b w:val="0"/>
          <w:bCs w:val="0"/>
          <w:i w:val="0"/>
          <w:iCs w:val="0"/>
          <w:noProof w:val="0"/>
          <w:color w:val="auto"/>
          <w:sz w:val="24"/>
          <w:szCs w:val="24"/>
          <w:lang w:val="en-GB"/>
        </w:rPr>
      </w:pPr>
      <w:r w:rsidRPr="018EF4F5" w:rsidR="10C9CF36">
        <w:rPr>
          <w:rFonts w:ascii="Arial" w:hAnsi="Arial" w:eastAsia="Arial" w:cs="Arial"/>
          <w:b w:val="0"/>
          <w:bCs w:val="0"/>
          <w:i w:val="0"/>
          <w:iCs w:val="0"/>
          <w:noProof w:val="0"/>
          <w:color w:val="auto"/>
          <w:sz w:val="24"/>
          <w:szCs w:val="24"/>
          <w:lang w:val="en-GB"/>
        </w:rPr>
        <w:t xml:space="preserve">Creating an environment where talent flourishes </w:t>
      </w:r>
      <w:r w:rsidRPr="018EF4F5" w:rsidR="6F973260">
        <w:rPr>
          <w:rFonts w:ascii="Arial" w:hAnsi="Arial" w:eastAsia="Arial" w:cs="Arial"/>
          <w:b w:val="0"/>
          <w:bCs w:val="0"/>
          <w:i w:val="0"/>
          <w:iCs w:val="0"/>
          <w:noProof w:val="0"/>
          <w:color w:val="auto"/>
          <w:sz w:val="24"/>
          <w:szCs w:val="24"/>
          <w:lang w:val="en-GB"/>
        </w:rPr>
        <w:t>require</w:t>
      </w:r>
      <w:r w:rsidRPr="018EF4F5" w:rsidR="10C9CF36">
        <w:rPr>
          <w:rFonts w:ascii="Arial" w:hAnsi="Arial" w:eastAsia="Arial" w:cs="Arial"/>
          <w:b w:val="0"/>
          <w:bCs w:val="0"/>
          <w:i w:val="0"/>
          <w:iCs w:val="0"/>
          <w:noProof w:val="0"/>
          <w:color w:val="auto"/>
          <w:sz w:val="24"/>
          <w:szCs w:val="24"/>
          <w:lang w:val="en-GB"/>
        </w:rPr>
        <w:t xml:space="preserve"> NHSX to focus on both learning and career development. Senge's Learning Organisation Theory encourages continuous learning, collaboration, and innovation, helping employees develop the skills needed for long-term success. Meanwhile, Talent Management Frameworks provide structured career progression, leadership development, and retention strategies that address employees' concerns about limited growth opportunities</w:t>
      </w:r>
      <w:r w:rsidRPr="018EF4F5" w:rsidR="2E35A337">
        <w:rPr>
          <w:rFonts w:ascii="Arial" w:hAnsi="Arial" w:eastAsia="Arial" w:cs="Arial"/>
          <w:b w:val="0"/>
          <w:bCs w:val="0"/>
          <w:i w:val="0"/>
          <w:iCs w:val="0"/>
          <w:noProof w:val="0"/>
          <w:color w:val="auto"/>
          <w:sz w:val="24"/>
          <w:szCs w:val="24"/>
          <w:lang w:val="en-GB"/>
        </w:rPr>
        <w:t xml:space="preserve"> </w:t>
      </w:r>
      <w:r w:rsidRPr="018EF4F5" w:rsidR="296EB3C1">
        <w:rPr>
          <w:rFonts w:ascii="Arial" w:hAnsi="Arial" w:eastAsia="Arial" w:cs="Arial"/>
          <w:b w:val="0"/>
          <w:bCs w:val="0"/>
          <w:i w:val="0"/>
          <w:iCs w:val="0"/>
          <w:noProof w:val="0"/>
          <w:color w:val="auto"/>
          <w:sz w:val="24"/>
          <w:szCs w:val="24"/>
          <w:lang w:val="en-GB"/>
        </w:rPr>
        <w:t>(</w:t>
      </w:r>
      <w:r w:rsidRPr="018EF4F5" w:rsidR="2ABA02DE">
        <w:rPr>
          <w:rFonts w:ascii="Times New Roman" w:hAnsi="Times New Roman" w:eastAsia="Times New Roman" w:cs="Times New Roman"/>
          <w:noProof w:val="0"/>
          <w:sz w:val="24"/>
          <w:szCs w:val="24"/>
          <w:lang w:val="en-GB"/>
        </w:rPr>
        <w:t>Bolander et al</w:t>
      </w:r>
      <w:r w:rsidRPr="018EF4F5" w:rsidR="265003E7">
        <w:rPr>
          <w:rFonts w:ascii="Times New Roman" w:hAnsi="Times New Roman" w:eastAsia="Times New Roman" w:cs="Times New Roman"/>
          <w:noProof w:val="0"/>
          <w:sz w:val="24"/>
          <w:szCs w:val="24"/>
          <w:lang w:val="en-GB"/>
        </w:rPr>
        <w:t>)</w:t>
      </w:r>
      <w:r w:rsidRPr="018EF4F5" w:rsidR="10C9CF36">
        <w:rPr>
          <w:rFonts w:ascii="Arial" w:hAnsi="Arial" w:eastAsia="Arial" w:cs="Arial"/>
          <w:b w:val="0"/>
          <w:bCs w:val="0"/>
          <w:i w:val="0"/>
          <w:iCs w:val="0"/>
          <w:noProof w:val="0"/>
          <w:color w:val="auto"/>
          <w:sz w:val="24"/>
          <w:szCs w:val="24"/>
          <w:lang w:val="en-GB"/>
        </w:rPr>
        <w:t>.</w:t>
      </w:r>
    </w:p>
    <w:p w:rsidR="10C9CF36" w:rsidP="0BAC8AE3" w:rsidRDefault="10C9CF36" w14:paraId="382DE0B6" w14:textId="63F5878E">
      <w:pPr>
        <w:pStyle w:val="Normal"/>
        <w:spacing w:before="120" w:beforeAutospacing="off" w:after="120" w:afterAutospacing="off" w:line="300" w:lineRule="auto"/>
        <w:rPr>
          <w:rFonts w:ascii="Arial" w:hAnsi="Arial" w:eastAsia="Arial" w:cs="Arial"/>
          <w:noProof w:val="0"/>
          <w:sz w:val="24"/>
          <w:szCs w:val="24"/>
          <w:lang w:val="en-GB"/>
        </w:rPr>
      </w:pPr>
      <w:r w:rsidRPr="018EF4F5" w:rsidR="10C9CF36">
        <w:rPr>
          <w:rFonts w:ascii="Arial" w:hAnsi="Arial" w:eastAsia="Arial" w:cs="Arial"/>
          <w:b w:val="0"/>
          <w:bCs w:val="0"/>
          <w:i w:val="0"/>
          <w:iCs w:val="0"/>
          <w:noProof w:val="0"/>
          <w:color w:val="auto"/>
          <w:sz w:val="24"/>
          <w:szCs w:val="24"/>
          <w:lang w:val="en-GB"/>
        </w:rPr>
        <w:t>By combining these approaches, NHSX can improve employee engagement, reduce staff turnover, support wellbeing, and build a skilled workforce capable of delivering future innovation and organisational success</w:t>
      </w:r>
      <w:r w:rsidRPr="018EF4F5" w:rsidR="37F1EA6B">
        <w:rPr>
          <w:rFonts w:ascii="Arial" w:hAnsi="Arial" w:eastAsia="Arial" w:cs="Arial"/>
          <w:b w:val="0"/>
          <w:bCs w:val="0"/>
          <w:i w:val="0"/>
          <w:iCs w:val="0"/>
          <w:noProof w:val="0"/>
          <w:color w:val="auto"/>
          <w:sz w:val="24"/>
          <w:szCs w:val="24"/>
          <w:lang w:val="en-GB"/>
        </w:rPr>
        <w:t xml:space="preserve"> </w:t>
      </w:r>
      <w:r w:rsidRPr="018EF4F5" w:rsidR="384C696F">
        <w:rPr>
          <w:rFonts w:ascii="Arial" w:hAnsi="Arial" w:eastAsia="Arial" w:cs="Arial"/>
          <w:b w:val="0"/>
          <w:bCs w:val="0"/>
          <w:i w:val="0"/>
          <w:iCs w:val="0"/>
          <w:noProof w:val="0"/>
          <w:color w:val="auto"/>
          <w:sz w:val="24"/>
          <w:szCs w:val="24"/>
          <w:lang w:val="en-GB"/>
        </w:rPr>
        <w:t>(</w:t>
      </w:r>
      <w:r w:rsidRPr="018EF4F5" w:rsidR="64303DB3">
        <w:rPr>
          <w:rFonts w:ascii="Times New Roman" w:hAnsi="Times New Roman" w:eastAsia="Times New Roman" w:cs="Times New Roman"/>
          <w:noProof w:val="0"/>
          <w:sz w:val="24"/>
          <w:szCs w:val="24"/>
          <w:lang w:val="en-GB"/>
        </w:rPr>
        <w:t>Reihlen et al</w:t>
      </w:r>
      <w:r w:rsidRPr="018EF4F5" w:rsidR="4AF02A1E">
        <w:rPr>
          <w:rFonts w:ascii="Times New Roman" w:hAnsi="Times New Roman" w:eastAsia="Times New Roman" w:cs="Times New Roman"/>
          <w:noProof w:val="0"/>
          <w:sz w:val="24"/>
          <w:szCs w:val="24"/>
          <w:lang w:val="en-GB"/>
        </w:rPr>
        <w:t>)</w:t>
      </w:r>
      <w:r w:rsidRPr="018EF4F5" w:rsidR="64303DB3">
        <w:rPr>
          <w:rFonts w:ascii="Times New Roman" w:hAnsi="Times New Roman" w:eastAsia="Times New Roman" w:cs="Times New Roman"/>
          <w:noProof w:val="0"/>
          <w:sz w:val="24"/>
          <w:szCs w:val="24"/>
          <w:lang w:val="en-GB"/>
        </w:rPr>
        <w:t>.</w:t>
      </w:r>
    </w:p>
    <w:p w:rsidR="303A4B00" w:rsidP="0BAC8AE3" w:rsidRDefault="303A4B00" w14:paraId="0E88E16F" w14:textId="24C733FB">
      <w:pPr>
        <w:pStyle w:val="Heading3"/>
        <w:spacing w:before="0" w:beforeAutospacing="off" w:after="120" w:afterAutospacing="off" w:line="300" w:lineRule="auto"/>
      </w:pPr>
      <w:bookmarkStart w:name="_Toc1521927435" w:id="743831965"/>
      <w:r w:rsidRPr="018EF4F5" w:rsidR="303A4B00">
        <w:rPr>
          <w:rFonts w:ascii="Arial" w:hAnsi="Arial" w:eastAsia="Arial" w:cs="Arial"/>
          <w:b w:val="1"/>
          <w:bCs w:val="1"/>
          <w:i w:val="0"/>
          <w:iCs w:val="0"/>
          <w:noProof w:val="0"/>
          <w:color w:val="auto"/>
          <w:sz w:val="32"/>
          <w:szCs w:val="32"/>
          <w:lang w:val="en-GB"/>
        </w:rPr>
        <w:t>Task C: Reflective Report - AI as a Strategic Tool in Human Resource Management</w:t>
      </w:r>
      <w:bookmarkEnd w:id="743831965"/>
      <w:r w:rsidRPr="018EF4F5" w:rsidR="303A4B00">
        <w:rPr>
          <w:rFonts w:ascii="Arial" w:hAnsi="Arial" w:eastAsia="Arial" w:cs="Arial"/>
          <w:b w:val="1"/>
          <w:bCs w:val="1"/>
          <w:i w:val="0"/>
          <w:iCs w:val="0"/>
          <w:noProof w:val="0"/>
          <w:color w:val="auto"/>
          <w:sz w:val="32"/>
          <w:szCs w:val="32"/>
          <w:lang w:val="en-GB"/>
        </w:rPr>
        <w:t xml:space="preserve"> </w:t>
      </w:r>
    </w:p>
    <w:p w:rsidR="15891975" w:rsidP="018EF4F5" w:rsidRDefault="15891975" w14:paraId="7A4A595C" w14:textId="094C390F">
      <w:pPr>
        <w:pStyle w:val="Heading2"/>
        <w:spacing w:before="120" w:beforeAutospacing="off" w:after="0" w:afterAutospacing="off" w:line="300" w:lineRule="auto"/>
        <w:rPr>
          <w:rFonts w:ascii="Arial" w:hAnsi="Arial" w:eastAsia="Arial" w:cs="Arial"/>
          <w:b w:val="1"/>
          <w:bCs w:val="1"/>
          <w:i w:val="0"/>
          <w:iCs w:val="0"/>
          <w:noProof w:val="0"/>
          <w:color w:val="auto"/>
          <w:sz w:val="32"/>
          <w:szCs w:val="32"/>
          <w:lang w:val="en-GB"/>
        </w:rPr>
      </w:pPr>
      <w:bookmarkStart w:name="_Toc1084572525" w:id="280772089"/>
      <w:r w:rsidRPr="018EF4F5" w:rsidR="15891975">
        <w:rPr>
          <w:rFonts w:ascii="Arial" w:hAnsi="Arial" w:eastAsia="Arial" w:cs="Arial"/>
          <w:b w:val="1"/>
          <w:bCs w:val="1"/>
          <w:i w:val="0"/>
          <w:iCs w:val="0"/>
          <w:noProof w:val="0"/>
          <w:color w:val="auto"/>
          <w:sz w:val="31"/>
          <w:szCs w:val="31"/>
          <w:lang w:val="en-GB"/>
        </w:rPr>
        <w:t>Reflective Analysis: My Use of AI</w:t>
      </w:r>
      <w:r w:rsidRPr="018EF4F5" w:rsidR="45D0DB15">
        <w:rPr>
          <w:rFonts w:ascii="Arial" w:hAnsi="Arial" w:eastAsia="Arial" w:cs="Arial"/>
          <w:b w:val="1"/>
          <w:bCs w:val="1"/>
          <w:i w:val="0"/>
          <w:iCs w:val="0"/>
          <w:noProof w:val="0"/>
          <w:color w:val="auto"/>
          <w:sz w:val="31"/>
          <w:szCs w:val="31"/>
          <w:lang w:val="en-GB"/>
        </w:rPr>
        <w:t xml:space="preserve"> </w:t>
      </w:r>
      <w:r w:rsidRPr="018EF4F5" w:rsidR="45D0DB15">
        <w:rPr>
          <w:rFonts w:ascii="Arial" w:hAnsi="Arial" w:eastAsia="Arial" w:cs="Arial"/>
          <w:b w:val="1"/>
          <w:bCs w:val="1"/>
          <w:i w:val="0"/>
          <w:iCs w:val="0"/>
          <w:noProof w:val="0"/>
          <w:color w:val="auto"/>
          <w:sz w:val="32"/>
          <w:szCs w:val="32"/>
          <w:lang w:val="en-GB"/>
        </w:rPr>
        <w:t>(Using Gibbs' Reflective Cycle)</w:t>
      </w:r>
      <w:bookmarkEnd w:id="280772089"/>
    </w:p>
    <w:p w:rsidR="303A4B00" w:rsidP="018EF4F5" w:rsidRDefault="303A4B00" w14:paraId="315F7A26" w14:textId="34292011">
      <w:pPr>
        <w:pStyle w:val="Heading4"/>
        <w:spacing w:before="0" w:beforeAutospacing="off" w:after="120" w:afterAutospacing="off" w:line="300" w:lineRule="auto"/>
        <w:rPr>
          <w:rFonts w:ascii="Arial" w:hAnsi="Arial" w:eastAsia="Arial" w:cs="Arial"/>
          <w:b w:val="1"/>
          <w:bCs w:val="1"/>
          <w:i w:val="0"/>
          <w:iCs w:val="0"/>
          <w:noProof w:val="0"/>
          <w:color w:val="auto"/>
          <w:sz w:val="24"/>
          <w:szCs w:val="24"/>
          <w:lang w:val="en-GB"/>
        </w:rPr>
      </w:pPr>
      <w:bookmarkStart w:name="_Toc593257447" w:id="795915833"/>
      <w:r w:rsidRPr="018EF4F5" w:rsidR="303A4B00">
        <w:rPr>
          <w:rFonts w:ascii="Arial" w:hAnsi="Arial" w:eastAsia="Arial" w:cs="Arial"/>
          <w:b w:val="1"/>
          <w:bCs w:val="1"/>
          <w:i w:val="0"/>
          <w:iCs w:val="0"/>
          <w:noProof w:val="0"/>
          <w:color w:val="auto"/>
          <w:sz w:val="24"/>
          <w:szCs w:val="24"/>
          <w:lang w:val="en-GB"/>
        </w:rPr>
        <w:t>Description</w:t>
      </w:r>
      <w:bookmarkEnd w:id="795915833"/>
    </w:p>
    <w:p w:rsidR="303A4B00" w:rsidP="0BAC8AE3" w:rsidRDefault="303A4B00" w14:paraId="2E99824A" w14:textId="5DC07C55">
      <w:pPr>
        <w:pStyle w:val="Normal"/>
        <w:spacing w:before="0" w:beforeAutospacing="off" w:after="120" w:afterAutospacing="off" w:line="300" w:lineRule="auto"/>
        <w:rPr>
          <w:rFonts w:ascii="Arial" w:hAnsi="Arial" w:eastAsia="Arial" w:cs="Arial"/>
          <w:b w:val="0"/>
          <w:bCs w:val="0"/>
          <w:i w:val="0"/>
          <w:iCs w:val="0"/>
          <w:noProof w:val="0"/>
          <w:color w:val="auto"/>
          <w:sz w:val="24"/>
          <w:szCs w:val="24"/>
          <w:lang w:val="en-GB"/>
        </w:rPr>
      </w:pPr>
      <w:r w:rsidRPr="0BAC8AE3" w:rsidR="303A4B00">
        <w:rPr>
          <w:rFonts w:ascii="Arial" w:hAnsi="Arial" w:eastAsia="Arial" w:cs="Arial"/>
          <w:b w:val="0"/>
          <w:bCs w:val="0"/>
          <w:i w:val="0"/>
          <w:iCs w:val="0"/>
          <w:noProof w:val="0"/>
          <w:color w:val="auto"/>
          <w:sz w:val="24"/>
          <w:szCs w:val="24"/>
          <w:lang w:val="en-GB"/>
        </w:rPr>
        <w:t xml:space="preserve">As a future Human Resource Management (HRM) professional, I recognise that Artificial Intelligence (AI) is becoming an increasingly </w:t>
      </w:r>
      <w:r w:rsidRPr="0BAC8AE3" w:rsidR="303A4B00">
        <w:rPr>
          <w:rFonts w:ascii="Arial" w:hAnsi="Arial" w:eastAsia="Arial" w:cs="Arial"/>
          <w:b w:val="0"/>
          <w:bCs w:val="0"/>
          <w:i w:val="0"/>
          <w:iCs w:val="0"/>
          <w:noProof w:val="0"/>
          <w:color w:val="auto"/>
          <w:sz w:val="24"/>
          <w:szCs w:val="24"/>
          <w:lang w:val="en-GB"/>
        </w:rPr>
        <w:t>important tool</w:t>
      </w:r>
      <w:r w:rsidRPr="0BAC8AE3" w:rsidR="303A4B00">
        <w:rPr>
          <w:rFonts w:ascii="Arial" w:hAnsi="Arial" w:eastAsia="Arial" w:cs="Arial"/>
          <w:b w:val="0"/>
          <w:bCs w:val="0"/>
          <w:i w:val="0"/>
          <w:iCs w:val="0"/>
          <w:noProof w:val="0"/>
          <w:color w:val="auto"/>
          <w:sz w:val="24"/>
          <w:szCs w:val="24"/>
          <w:lang w:val="en-GB"/>
        </w:rPr>
        <w:t xml:space="preserve"> within modern organisations. AI is now used to support recruitment, workforce planning, employee engagement, performance management, and learning and development. Throughout this module, I explored how AI can analyse large volumes of workforce data, </w:t>
      </w:r>
      <w:r w:rsidRPr="0BAC8AE3" w:rsidR="303A4B00">
        <w:rPr>
          <w:rFonts w:ascii="Arial" w:hAnsi="Arial" w:eastAsia="Arial" w:cs="Arial"/>
          <w:b w:val="0"/>
          <w:bCs w:val="0"/>
          <w:i w:val="0"/>
          <w:iCs w:val="0"/>
          <w:noProof w:val="0"/>
          <w:color w:val="auto"/>
          <w:sz w:val="24"/>
          <w:szCs w:val="24"/>
          <w:lang w:val="en-GB"/>
        </w:rPr>
        <w:t>identify</w:t>
      </w:r>
      <w:r w:rsidRPr="0BAC8AE3" w:rsidR="303A4B00">
        <w:rPr>
          <w:rFonts w:ascii="Arial" w:hAnsi="Arial" w:eastAsia="Arial" w:cs="Arial"/>
          <w:b w:val="0"/>
          <w:bCs w:val="0"/>
          <w:i w:val="0"/>
          <w:iCs w:val="0"/>
          <w:noProof w:val="0"/>
          <w:color w:val="auto"/>
          <w:sz w:val="24"/>
          <w:szCs w:val="24"/>
          <w:lang w:val="en-GB"/>
        </w:rPr>
        <w:t xml:space="preserve"> skills gaps, predict future workforce needs, and </w:t>
      </w:r>
      <w:r w:rsidRPr="0BAC8AE3" w:rsidR="303A4B00">
        <w:rPr>
          <w:rFonts w:ascii="Arial" w:hAnsi="Arial" w:eastAsia="Arial" w:cs="Arial"/>
          <w:b w:val="0"/>
          <w:bCs w:val="0"/>
          <w:i w:val="0"/>
          <w:iCs w:val="0"/>
          <w:noProof w:val="0"/>
          <w:color w:val="auto"/>
          <w:sz w:val="24"/>
          <w:szCs w:val="24"/>
          <w:lang w:val="en-GB"/>
        </w:rPr>
        <w:t>assist</w:t>
      </w:r>
      <w:r w:rsidRPr="0BAC8AE3" w:rsidR="303A4B00">
        <w:rPr>
          <w:rFonts w:ascii="Arial" w:hAnsi="Arial" w:eastAsia="Arial" w:cs="Arial"/>
          <w:b w:val="0"/>
          <w:bCs w:val="0"/>
          <w:i w:val="0"/>
          <w:iCs w:val="0"/>
          <w:noProof w:val="0"/>
          <w:color w:val="auto"/>
          <w:sz w:val="24"/>
          <w:szCs w:val="24"/>
          <w:lang w:val="en-GB"/>
        </w:rPr>
        <w:t xml:space="preserve"> HR professionals in making evidence-based decisions. This has improved my understanding of how technology can support strategic HRM while contributing to organisational effectiveness</w:t>
      </w:r>
      <w:r w:rsidRPr="0BAC8AE3" w:rsidR="5FB5C0B2">
        <w:rPr>
          <w:rFonts w:ascii="Arial" w:hAnsi="Arial" w:eastAsia="Arial" w:cs="Arial"/>
          <w:b w:val="0"/>
          <w:bCs w:val="0"/>
          <w:i w:val="0"/>
          <w:iCs w:val="0"/>
          <w:noProof w:val="0"/>
          <w:color w:val="auto"/>
          <w:sz w:val="24"/>
          <w:szCs w:val="24"/>
          <w:lang w:val="en-GB"/>
        </w:rPr>
        <w:t xml:space="preserve"> </w:t>
      </w:r>
      <w:r w:rsidRPr="0BAC8AE3" w:rsidR="5FB5C0B2">
        <w:rPr>
          <w:rFonts w:ascii="Times New Roman" w:hAnsi="Times New Roman" w:eastAsia="Times New Roman" w:cs="Times New Roman"/>
          <w:noProof w:val="0"/>
          <w:sz w:val="24"/>
          <w:szCs w:val="24"/>
          <w:lang w:val="en-GB"/>
        </w:rPr>
        <w:t>(Salim Farag Elomami).</w:t>
      </w:r>
    </w:p>
    <w:p w:rsidR="303A4B00" w:rsidP="018EF4F5" w:rsidRDefault="303A4B00" w14:paraId="3BBBE8BD" w14:textId="4ED6279D">
      <w:pPr>
        <w:pStyle w:val="Heading4"/>
        <w:spacing w:before="0" w:beforeAutospacing="off" w:after="120" w:afterAutospacing="off" w:line="300" w:lineRule="auto"/>
        <w:rPr>
          <w:rFonts w:ascii="Arial" w:hAnsi="Arial" w:eastAsia="Arial" w:cs="Arial"/>
          <w:b w:val="1"/>
          <w:bCs w:val="1"/>
          <w:i w:val="0"/>
          <w:iCs w:val="0"/>
          <w:noProof w:val="0"/>
          <w:color w:val="auto"/>
          <w:sz w:val="24"/>
          <w:szCs w:val="24"/>
          <w:lang w:val="en-GB"/>
        </w:rPr>
      </w:pPr>
      <w:bookmarkStart w:name="_Toc530034984" w:id="1299603707"/>
      <w:r w:rsidRPr="018EF4F5" w:rsidR="303A4B00">
        <w:rPr>
          <w:rFonts w:ascii="Arial" w:hAnsi="Arial" w:eastAsia="Arial" w:cs="Arial"/>
          <w:b w:val="1"/>
          <w:bCs w:val="1"/>
          <w:i w:val="0"/>
          <w:iCs w:val="0"/>
          <w:noProof w:val="0"/>
          <w:color w:val="auto"/>
          <w:sz w:val="24"/>
          <w:szCs w:val="24"/>
          <w:lang w:val="en-GB"/>
        </w:rPr>
        <w:t>Feelings</w:t>
      </w:r>
      <w:bookmarkEnd w:id="1299603707"/>
    </w:p>
    <w:p w:rsidR="303A4B00" w:rsidP="0BAC8AE3" w:rsidRDefault="303A4B00" w14:paraId="3E959E08" w14:textId="701560C0">
      <w:pPr>
        <w:pStyle w:val="Normal"/>
        <w:spacing w:before="0" w:beforeAutospacing="off" w:after="120" w:afterAutospacing="off" w:line="300" w:lineRule="auto"/>
        <w:rPr>
          <w:rFonts w:ascii="Arial" w:hAnsi="Arial" w:eastAsia="Arial" w:cs="Arial"/>
          <w:b w:val="0"/>
          <w:bCs w:val="0"/>
          <w:i w:val="0"/>
          <w:iCs w:val="0"/>
          <w:noProof w:val="0"/>
          <w:color w:val="auto"/>
          <w:sz w:val="24"/>
          <w:szCs w:val="24"/>
          <w:lang w:val="en-GB"/>
        </w:rPr>
      </w:pPr>
      <w:r w:rsidRPr="0BAC8AE3" w:rsidR="303A4B00">
        <w:rPr>
          <w:rFonts w:ascii="Arial" w:hAnsi="Arial" w:eastAsia="Arial" w:cs="Arial"/>
          <w:b w:val="0"/>
          <w:bCs w:val="0"/>
          <w:i w:val="0"/>
          <w:iCs w:val="0"/>
          <w:noProof w:val="0"/>
          <w:color w:val="auto"/>
          <w:sz w:val="24"/>
          <w:szCs w:val="24"/>
          <w:lang w:val="en-GB"/>
        </w:rPr>
        <w:t>Initially, I was enthusiastic about the opportunities AI could bring to HR because of its potential to improve efficiency and reduce administrative workloads. However, I was also concerned about some of the ethical implications associated with AI, particularly around data privacy, bias, and the risk of relying too heavily on technology when making decisions that affect employees. As my understanding developed, I began to appreciate that AI should not replace human judgement but should instead be used as a tool to support HR professionals in making more informed decisions</w:t>
      </w:r>
      <w:r w:rsidRPr="0BAC8AE3" w:rsidR="703153ED">
        <w:rPr>
          <w:rFonts w:ascii="Arial" w:hAnsi="Arial" w:eastAsia="Arial" w:cs="Arial"/>
          <w:b w:val="0"/>
          <w:bCs w:val="0"/>
          <w:i w:val="0"/>
          <w:iCs w:val="0"/>
          <w:noProof w:val="0"/>
          <w:color w:val="auto"/>
          <w:sz w:val="24"/>
          <w:szCs w:val="24"/>
          <w:lang w:val="en-GB"/>
        </w:rPr>
        <w:t xml:space="preserve"> </w:t>
      </w:r>
      <w:r w:rsidRPr="0BAC8AE3" w:rsidR="22BE3CCA">
        <w:rPr>
          <w:rFonts w:ascii="Times New Roman" w:hAnsi="Times New Roman" w:eastAsia="Times New Roman" w:cs="Times New Roman"/>
          <w:noProof w:val="0"/>
          <w:sz w:val="24"/>
          <w:szCs w:val="24"/>
          <w:lang w:val="en-GB"/>
        </w:rPr>
        <w:t>(Tan)</w:t>
      </w:r>
      <w:r w:rsidRPr="0BAC8AE3" w:rsidR="303A4B00">
        <w:rPr>
          <w:rFonts w:ascii="Arial" w:hAnsi="Arial" w:eastAsia="Arial" w:cs="Arial"/>
          <w:b w:val="0"/>
          <w:bCs w:val="0"/>
          <w:i w:val="0"/>
          <w:iCs w:val="0"/>
          <w:noProof w:val="0"/>
          <w:color w:val="auto"/>
          <w:sz w:val="24"/>
          <w:szCs w:val="24"/>
          <w:lang w:val="en-GB"/>
        </w:rPr>
        <w:t>.</w:t>
      </w:r>
    </w:p>
    <w:p w:rsidR="303A4B00" w:rsidP="018EF4F5" w:rsidRDefault="303A4B00" w14:paraId="5806A162" w14:textId="1F6D7B96">
      <w:pPr>
        <w:pStyle w:val="Heading4"/>
        <w:spacing w:before="0" w:beforeAutospacing="off" w:after="120" w:afterAutospacing="off" w:line="300" w:lineRule="auto"/>
        <w:rPr>
          <w:rFonts w:ascii="Arial" w:hAnsi="Arial" w:eastAsia="Arial" w:cs="Arial"/>
          <w:b w:val="1"/>
          <w:bCs w:val="1"/>
          <w:i w:val="0"/>
          <w:iCs w:val="0"/>
          <w:noProof w:val="0"/>
          <w:color w:val="auto"/>
          <w:sz w:val="24"/>
          <w:szCs w:val="24"/>
          <w:lang w:val="en-GB"/>
        </w:rPr>
      </w:pPr>
      <w:bookmarkStart w:name="_Toc1177355818" w:id="218454285"/>
      <w:r w:rsidRPr="018EF4F5" w:rsidR="303A4B00">
        <w:rPr>
          <w:rFonts w:ascii="Arial" w:hAnsi="Arial" w:eastAsia="Arial" w:cs="Arial"/>
          <w:b w:val="1"/>
          <w:bCs w:val="1"/>
          <w:i w:val="0"/>
          <w:iCs w:val="0"/>
          <w:noProof w:val="0"/>
          <w:color w:val="auto"/>
          <w:sz w:val="24"/>
          <w:szCs w:val="24"/>
          <w:lang w:val="en-GB"/>
        </w:rPr>
        <w:t>Evaluation</w:t>
      </w:r>
      <w:bookmarkEnd w:id="218454285"/>
    </w:p>
    <w:p w:rsidR="303A4B00" w:rsidP="0BAC8AE3" w:rsidRDefault="303A4B00" w14:paraId="55339441" w14:textId="37E8687A">
      <w:pPr>
        <w:pStyle w:val="Normal"/>
        <w:spacing w:before="0" w:beforeAutospacing="off" w:after="120" w:afterAutospacing="off" w:line="300" w:lineRule="auto"/>
        <w:rPr>
          <w:rFonts w:ascii="Arial" w:hAnsi="Arial" w:eastAsia="Arial" w:cs="Arial"/>
          <w:b w:val="0"/>
          <w:bCs w:val="0"/>
          <w:i w:val="0"/>
          <w:iCs w:val="0"/>
          <w:noProof w:val="0"/>
          <w:color w:val="auto"/>
          <w:sz w:val="24"/>
          <w:szCs w:val="24"/>
          <w:lang w:val="en-GB"/>
        </w:rPr>
      </w:pPr>
      <w:r w:rsidRPr="0BAC8AE3" w:rsidR="303A4B00">
        <w:rPr>
          <w:rFonts w:ascii="Arial" w:hAnsi="Arial" w:eastAsia="Arial" w:cs="Arial"/>
          <w:b w:val="0"/>
          <w:bCs w:val="0"/>
          <w:i w:val="0"/>
          <w:iCs w:val="0"/>
          <w:noProof w:val="0"/>
          <w:color w:val="auto"/>
          <w:sz w:val="24"/>
          <w:szCs w:val="24"/>
          <w:lang w:val="en-GB"/>
        </w:rPr>
        <w:t xml:space="preserve">One of the main strengths of AI is its ability to process </w:t>
      </w:r>
      <w:r w:rsidRPr="0BAC8AE3" w:rsidR="303A4B00">
        <w:rPr>
          <w:rFonts w:ascii="Arial" w:hAnsi="Arial" w:eastAsia="Arial" w:cs="Arial"/>
          <w:b w:val="0"/>
          <w:bCs w:val="0"/>
          <w:i w:val="0"/>
          <w:iCs w:val="0"/>
          <w:noProof w:val="0"/>
          <w:color w:val="auto"/>
          <w:sz w:val="24"/>
          <w:szCs w:val="24"/>
          <w:lang w:val="en-GB"/>
        </w:rPr>
        <w:t>large amounts</w:t>
      </w:r>
      <w:r w:rsidRPr="0BAC8AE3" w:rsidR="303A4B00">
        <w:rPr>
          <w:rFonts w:ascii="Arial" w:hAnsi="Arial" w:eastAsia="Arial" w:cs="Arial"/>
          <w:b w:val="0"/>
          <w:bCs w:val="0"/>
          <w:i w:val="0"/>
          <w:iCs w:val="0"/>
          <w:noProof w:val="0"/>
          <w:color w:val="auto"/>
          <w:sz w:val="24"/>
          <w:szCs w:val="24"/>
          <w:lang w:val="en-GB"/>
        </w:rPr>
        <w:t xml:space="preserve"> of data quickly and accurately. In recruitment, AI can help </w:t>
      </w:r>
      <w:r w:rsidRPr="0BAC8AE3" w:rsidR="303A4B00">
        <w:rPr>
          <w:rFonts w:ascii="Arial" w:hAnsi="Arial" w:eastAsia="Arial" w:cs="Arial"/>
          <w:b w:val="0"/>
          <w:bCs w:val="0"/>
          <w:i w:val="0"/>
          <w:iCs w:val="0"/>
          <w:noProof w:val="0"/>
          <w:color w:val="auto"/>
          <w:sz w:val="24"/>
          <w:szCs w:val="24"/>
          <w:lang w:val="en-GB"/>
        </w:rPr>
        <w:t>identify</w:t>
      </w:r>
      <w:r w:rsidRPr="0BAC8AE3" w:rsidR="303A4B00">
        <w:rPr>
          <w:rFonts w:ascii="Arial" w:hAnsi="Arial" w:eastAsia="Arial" w:cs="Arial"/>
          <w:b w:val="0"/>
          <w:bCs w:val="0"/>
          <w:i w:val="0"/>
          <w:iCs w:val="0"/>
          <w:noProof w:val="0"/>
          <w:color w:val="auto"/>
          <w:sz w:val="24"/>
          <w:szCs w:val="24"/>
          <w:lang w:val="en-GB"/>
        </w:rPr>
        <w:t xml:space="preserve"> suitable candidates, reduce time-to-hire, and streamline administrative processes. AI can also improve workforce planning by helping organisations </w:t>
      </w:r>
      <w:r w:rsidRPr="0BAC8AE3" w:rsidR="303A4B00">
        <w:rPr>
          <w:rFonts w:ascii="Arial" w:hAnsi="Arial" w:eastAsia="Arial" w:cs="Arial"/>
          <w:b w:val="0"/>
          <w:bCs w:val="0"/>
          <w:i w:val="0"/>
          <w:iCs w:val="0"/>
          <w:noProof w:val="0"/>
          <w:color w:val="auto"/>
          <w:sz w:val="24"/>
          <w:szCs w:val="24"/>
          <w:lang w:val="en-GB"/>
        </w:rPr>
        <w:t>anticipate</w:t>
      </w:r>
      <w:r w:rsidRPr="0BAC8AE3" w:rsidR="303A4B00">
        <w:rPr>
          <w:rFonts w:ascii="Arial" w:hAnsi="Arial" w:eastAsia="Arial" w:cs="Arial"/>
          <w:b w:val="0"/>
          <w:bCs w:val="0"/>
          <w:i w:val="0"/>
          <w:iCs w:val="0"/>
          <w:noProof w:val="0"/>
          <w:color w:val="auto"/>
          <w:sz w:val="24"/>
          <w:szCs w:val="24"/>
          <w:lang w:val="en-GB"/>
        </w:rPr>
        <w:t xml:space="preserve"> future skills requirements and </w:t>
      </w:r>
      <w:r w:rsidRPr="0BAC8AE3" w:rsidR="303A4B00">
        <w:rPr>
          <w:rFonts w:ascii="Arial" w:hAnsi="Arial" w:eastAsia="Arial" w:cs="Arial"/>
          <w:b w:val="0"/>
          <w:bCs w:val="0"/>
          <w:i w:val="0"/>
          <w:iCs w:val="0"/>
          <w:noProof w:val="0"/>
          <w:color w:val="auto"/>
          <w:sz w:val="24"/>
          <w:szCs w:val="24"/>
          <w:lang w:val="en-GB"/>
        </w:rPr>
        <w:t>identify</w:t>
      </w:r>
      <w:r w:rsidRPr="0BAC8AE3" w:rsidR="303A4B00">
        <w:rPr>
          <w:rFonts w:ascii="Arial" w:hAnsi="Arial" w:eastAsia="Arial" w:cs="Arial"/>
          <w:b w:val="0"/>
          <w:bCs w:val="0"/>
          <w:i w:val="0"/>
          <w:iCs w:val="0"/>
          <w:noProof w:val="0"/>
          <w:color w:val="auto"/>
          <w:sz w:val="24"/>
          <w:szCs w:val="24"/>
          <w:lang w:val="en-GB"/>
        </w:rPr>
        <w:t xml:space="preserve"> areas where training and development may be needed</w:t>
      </w:r>
      <w:r w:rsidRPr="0BAC8AE3" w:rsidR="6ECF7A33">
        <w:rPr>
          <w:rFonts w:ascii="Arial" w:hAnsi="Arial" w:eastAsia="Arial" w:cs="Arial"/>
          <w:b w:val="0"/>
          <w:bCs w:val="0"/>
          <w:i w:val="0"/>
          <w:iCs w:val="0"/>
          <w:noProof w:val="0"/>
          <w:color w:val="auto"/>
          <w:sz w:val="24"/>
          <w:szCs w:val="24"/>
          <w:lang w:val="en-GB"/>
        </w:rPr>
        <w:t xml:space="preserve"> </w:t>
      </w:r>
      <w:r w:rsidRPr="0BAC8AE3" w:rsidR="6ECF7A33">
        <w:rPr>
          <w:rFonts w:ascii="Times New Roman" w:hAnsi="Times New Roman" w:eastAsia="Times New Roman" w:cs="Times New Roman"/>
          <w:noProof w:val="0"/>
          <w:sz w:val="24"/>
          <w:szCs w:val="24"/>
          <w:lang w:val="en-GB"/>
        </w:rPr>
        <w:t>(Jacobs).</w:t>
      </w:r>
      <w:r w:rsidRPr="0BAC8AE3" w:rsidR="533131CF">
        <w:rPr>
          <w:rFonts w:ascii="Arial" w:hAnsi="Arial" w:eastAsia="Arial" w:cs="Arial"/>
          <w:b w:val="0"/>
          <w:bCs w:val="0"/>
          <w:i w:val="0"/>
          <w:iCs w:val="0"/>
          <w:noProof w:val="0"/>
          <w:color w:val="auto"/>
          <w:sz w:val="24"/>
          <w:szCs w:val="24"/>
          <w:lang w:val="en-GB"/>
        </w:rPr>
        <w:t xml:space="preserve"> </w:t>
      </w:r>
    </w:p>
    <w:p w:rsidR="303A4B00" w:rsidP="0BAC8AE3" w:rsidRDefault="303A4B00" w14:paraId="0EE37ED6" w14:textId="56EE9B75">
      <w:pPr>
        <w:pStyle w:val="Normal"/>
        <w:spacing w:before="0" w:beforeAutospacing="off" w:after="120" w:afterAutospacing="off" w:line="300" w:lineRule="auto"/>
        <w:rPr>
          <w:rFonts w:ascii="Arial" w:hAnsi="Arial" w:eastAsia="Arial" w:cs="Arial"/>
          <w:noProof w:val="0"/>
          <w:sz w:val="24"/>
          <w:szCs w:val="24"/>
          <w:lang w:val="en-GB"/>
        </w:rPr>
      </w:pPr>
      <w:r w:rsidRPr="0BAC8AE3" w:rsidR="303A4B00">
        <w:rPr>
          <w:rFonts w:ascii="Arial" w:hAnsi="Arial" w:eastAsia="Arial" w:cs="Arial"/>
          <w:b w:val="0"/>
          <w:bCs w:val="0"/>
          <w:i w:val="0"/>
          <w:iCs w:val="0"/>
          <w:noProof w:val="0"/>
          <w:color w:val="auto"/>
          <w:sz w:val="24"/>
          <w:szCs w:val="24"/>
          <w:lang w:val="en-GB"/>
        </w:rPr>
        <w:t xml:space="preserve">However, there are also limitations. AI systems rely on the quality of the data used to train them. If the data </w:t>
      </w:r>
      <w:r w:rsidRPr="0BAC8AE3" w:rsidR="303A4B00">
        <w:rPr>
          <w:rFonts w:ascii="Arial" w:hAnsi="Arial" w:eastAsia="Arial" w:cs="Arial"/>
          <w:b w:val="0"/>
          <w:bCs w:val="0"/>
          <w:i w:val="0"/>
          <w:iCs w:val="0"/>
          <w:noProof w:val="0"/>
          <w:color w:val="auto"/>
          <w:sz w:val="24"/>
          <w:szCs w:val="24"/>
          <w:lang w:val="en-GB"/>
        </w:rPr>
        <w:t>contains</w:t>
      </w:r>
      <w:r w:rsidRPr="0BAC8AE3" w:rsidR="303A4B00">
        <w:rPr>
          <w:rFonts w:ascii="Arial" w:hAnsi="Arial" w:eastAsia="Arial" w:cs="Arial"/>
          <w:b w:val="0"/>
          <w:bCs w:val="0"/>
          <w:i w:val="0"/>
          <w:iCs w:val="0"/>
          <w:noProof w:val="0"/>
          <w:color w:val="auto"/>
          <w:sz w:val="24"/>
          <w:szCs w:val="24"/>
          <w:lang w:val="en-GB"/>
        </w:rPr>
        <w:t xml:space="preserve"> bias, this may result in unfair outcomes during recruitment or performance assessment. In addition, employees may be concerned about how their personal information is being collected, stored, and analysed. These challenges highlight the importance of ethical HR practice and the need for human oversight when using AI technologies</w:t>
      </w:r>
      <w:r w:rsidRPr="0BAC8AE3" w:rsidR="28910AA7">
        <w:rPr>
          <w:rFonts w:ascii="Arial" w:hAnsi="Arial" w:eastAsia="Arial" w:cs="Arial"/>
          <w:b w:val="0"/>
          <w:bCs w:val="0"/>
          <w:i w:val="0"/>
          <w:iCs w:val="0"/>
          <w:noProof w:val="0"/>
          <w:color w:val="auto"/>
          <w:sz w:val="24"/>
          <w:szCs w:val="24"/>
          <w:lang w:val="en-GB"/>
        </w:rPr>
        <w:t xml:space="preserve"> </w:t>
      </w:r>
      <w:r w:rsidRPr="0BAC8AE3" w:rsidR="30B7934E">
        <w:rPr>
          <w:rFonts w:ascii="Times New Roman" w:hAnsi="Times New Roman" w:eastAsia="Times New Roman" w:cs="Times New Roman"/>
          <w:noProof w:val="0"/>
          <w:sz w:val="24"/>
          <w:szCs w:val="24"/>
          <w:lang w:val="en-GB"/>
        </w:rPr>
        <w:t>(Markkanen et al.).</w:t>
      </w:r>
    </w:p>
    <w:p w:rsidR="303A4B00" w:rsidP="018EF4F5" w:rsidRDefault="303A4B00" w14:paraId="4E3D2DC2" w14:textId="1572D451">
      <w:pPr>
        <w:pStyle w:val="Heading4"/>
        <w:spacing w:before="0" w:beforeAutospacing="off" w:after="120" w:afterAutospacing="off" w:line="300" w:lineRule="auto"/>
        <w:rPr>
          <w:rFonts w:ascii="Arial" w:hAnsi="Arial" w:eastAsia="Arial" w:cs="Arial"/>
          <w:b w:val="1"/>
          <w:bCs w:val="1"/>
          <w:i w:val="0"/>
          <w:iCs w:val="0"/>
          <w:noProof w:val="0"/>
          <w:color w:val="auto"/>
          <w:sz w:val="24"/>
          <w:szCs w:val="24"/>
          <w:lang w:val="en-GB"/>
        </w:rPr>
      </w:pPr>
      <w:bookmarkStart w:name="_Toc869759474" w:id="1750658989"/>
      <w:r w:rsidRPr="018EF4F5" w:rsidR="303A4B00">
        <w:rPr>
          <w:rFonts w:ascii="Arial" w:hAnsi="Arial" w:eastAsia="Arial" w:cs="Arial"/>
          <w:b w:val="1"/>
          <w:bCs w:val="1"/>
          <w:i w:val="0"/>
          <w:iCs w:val="0"/>
          <w:noProof w:val="0"/>
          <w:color w:val="auto"/>
          <w:sz w:val="24"/>
          <w:szCs w:val="24"/>
          <w:lang w:val="en-GB"/>
        </w:rPr>
        <w:t>Analysis</w:t>
      </w:r>
      <w:bookmarkEnd w:id="1750658989"/>
    </w:p>
    <w:p w:rsidR="303A4B00" w:rsidP="0BAC8AE3" w:rsidRDefault="303A4B00" w14:paraId="3345D220" w14:textId="3D7A70EE">
      <w:pPr>
        <w:pStyle w:val="Normal"/>
        <w:spacing w:before="0" w:beforeAutospacing="off" w:after="120" w:afterAutospacing="off" w:line="300" w:lineRule="auto"/>
        <w:rPr>
          <w:rFonts w:ascii="Arial" w:hAnsi="Arial" w:eastAsia="Arial" w:cs="Arial"/>
          <w:noProof w:val="0"/>
          <w:sz w:val="24"/>
          <w:szCs w:val="24"/>
          <w:lang w:val="en-GB"/>
        </w:rPr>
      </w:pPr>
      <w:r w:rsidRPr="0BAC8AE3" w:rsidR="303A4B00">
        <w:rPr>
          <w:rFonts w:ascii="Arial" w:hAnsi="Arial" w:eastAsia="Arial" w:cs="Arial"/>
          <w:b w:val="0"/>
          <w:bCs w:val="0"/>
          <w:i w:val="0"/>
          <w:iCs w:val="0"/>
          <w:noProof w:val="0"/>
          <w:color w:val="auto"/>
          <w:sz w:val="24"/>
          <w:szCs w:val="24"/>
          <w:lang w:val="en-GB"/>
        </w:rPr>
        <w:t xml:space="preserve">My learning has shown that AI can support strategic HRM by allowing professionals to focus more on value-adding activities such as employee wellbeing, talent management, and organisational development. This links closely to talent management frameworks, where AI can help </w:t>
      </w:r>
      <w:r w:rsidRPr="0BAC8AE3" w:rsidR="303A4B00">
        <w:rPr>
          <w:rFonts w:ascii="Arial" w:hAnsi="Arial" w:eastAsia="Arial" w:cs="Arial"/>
          <w:b w:val="0"/>
          <w:bCs w:val="0"/>
          <w:i w:val="0"/>
          <w:iCs w:val="0"/>
          <w:noProof w:val="0"/>
          <w:color w:val="auto"/>
          <w:sz w:val="24"/>
          <w:szCs w:val="24"/>
          <w:lang w:val="en-GB"/>
        </w:rPr>
        <w:t>identify</w:t>
      </w:r>
      <w:r w:rsidRPr="0BAC8AE3" w:rsidR="303A4B00">
        <w:rPr>
          <w:rFonts w:ascii="Arial" w:hAnsi="Arial" w:eastAsia="Arial" w:cs="Arial"/>
          <w:b w:val="0"/>
          <w:bCs w:val="0"/>
          <w:i w:val="0"/>
          <w:iCs w:val="0"/>
          <w:noProof w:val="0"/>
          <w:color w:val="auto"/>
          <w:sz w:val="24"/>
          <w:szCs w:val="24"/>
          <w:lang w:val="en-GB"/>
        </w:rPr>
        <w:t xml:space="preserve"> high-potential employees, support succession planning, and recommend personalised learning opportunities</w:t>
      </w:r>
      <w:r w:rsidRPr="0BAC8AE3" w:rsidR="4BD94A8F">
        <w:rPr>
          <w:rFonts w:ascii="Arial" w:hAnsi="Arial" w:eastAsia="Arial" w:cs="Arial"/>
          <w:b w:val="0"/>
          <w:bCs w:val="0"/>
          <w:i w:val="0"/>
          <w:iCs w:val="0"/>
          <w:noProof w:val="0"/>
          <w:color w:val="auto"/>
          <w:sz w:val="24"/>
          <w:szCs w:val="24"/>
          <w:lang w:val="en-GB"/>
        </w:rPr>
        <w:t xml:space="preserve"> </w:t>
      </w:r>
      <w:r w:rsidRPr="0BAC8AE3" w:rsidR="4BD94A8F">
        <w:rPr>
          <w:rFonts w:ascii="Times New Roman" w:hAnsi="Times New Roman" w:eastAsia="Times New Roman" w:cs="Times New Roman"/>
          <w:noProof w:val="0"/>
          <w:sz w:val="24"/>
          <w:szCs w:val="24"/>
          <w:lang w:val="en-GB"/>
        </w:rPr>
        <w:t>(Williams et al.).</w:t>
      </w:r>
    </w:p>
    <w:p w:rsidR="303A4B00" w:rsidP="0BAC8AE3" w:rsidRDefault="303A4B00" w14:paraId="2B5FD131" w14:textId="47E74003">
      <w:pPr>
        <w:pStyle w:val="Normal"/>
        <w:spacing w:before="0" w:beforeAutospacing="off" w:after="120" w:afterAutospacing="off" w:line="300" w:lineRule="auto"/>
        <w:rPr>
          <w:rFonts w:ascii="Arial" w:hAnsi="Arial" w:eastAsia="Arial" w:cs="Arial"/>
          <w:noProof w:val="0"/>
          <w:sz w:val="24"/>
          <w:szCs w:val="24"/>
          <w:lang w:val="en-GB"/>
        </w:rPr>
      </w:pPr>
      <w:r w:rsidRPr="0BAC8AE3" w:rsidR="303A4B00">
        <w:rPr>
          <w:rFonts w:ascii="Arial" w:hAnsi="Arial" w:eastAsia="Arial" w:cs="Arial"/>
          <w:b w:val="0"/>
          <w:bCs w:val="0"/>
          <w:i w:val="0"/>
          <w:iCs w:val="0"/>
          <w:noProof w:val="0"/>
          <w:color w:val="auto"/>
          <w:sz w:val="24"/>
          <w:szCs w:val="24"/>
          <w:lang w:val="en-GB"/>
        </w:rPr>
        <w:t xml:space="preserve">The use of AI also connects with Senge's Learning Organisation Theory. AI can support continuous learning by </w:t>
      </w:r>
      <w:r w:rsidRPr="0BAC8AE3" w:rsidR="303A4B00">
        <w:rPr>
          <w:rFonts w:ascii="Arial" w:hAnsi="Arial" w:eastAsia="Arial" w:cs="Arial"/>
          <w:b w:val="0"/>
          <w:bCs w:val="0"/>
          <w:i w:val="0"/>
          <w:iCs w:val="0"/>
          <w:noProof w:val="0"/>
          <w:color w:val="auto"/>
          <w:sz w:val="24"/>
          <w:szCs w:val="24"/>
          <w:lang w:val="en-GB"/>
        </w:rPr>
        <w:t>identifying</w:t>
      </w:r>
      <w:r w:rsidRPr="0BAC8AE3" w:rsidR="303A4B00">
        <w:rPr>
          <w:rFonts w:ascii="Arial" w:hAnsi="Arial" w:eastAsia="Arial" w:cs="Arial"/>
          <w:b w:val="0"/>
          <w:bCs w:val="0"/>
          <w:i w:val="0"/>
          <w:iCs w:val="0"/>
          <w:noProof w:val="0"/>
          <w:color w:val="auto"/>
          <w:sz w:val="24"/>
          <w:szCs w:val="24"/>
          <w:lang w:val="en-GB"/>
        </w:rPr>
        <w:t xml:space="preserve"> skills gaps and recommending training interventions, helping organisations create a culture of ongoing development. Furthermore, AI can support psychological safety by providing employees with easier access to information, learning resources, and feedback mechanisms. However, organisations must ensure that employees trust how AI is being used and feel comfortable raising concerns about its impact</w:t>
      </w:r>
      <w:r w:rsidRPr="0BAC8AE3" w:rsidR="3E3AAFC2">
        <w:rPr>
          <w:rFonts w:ascii="Arial" w:hAnsi="Arial" w:eastAsia="Arial" w:cs="Arial"/>
          <w:b w:val="0"/>
          <w:bCs w:val="0"/>
          <w:i w:val="0"/>
          <w:iCs w:val="0"/>
          <w:noProof w:val="0"/>
          <w:color w:val="auto"/>
          <w:sz w:val="24"/>
          <w:szCs w:val="24"/>
          <w:lang w:val="en-GB"/>
        </w:rPr>
        <w:t xml:space="preserve"> (</w:t>
      </w:r>
      <w:r w:rsidRPr="0BAC8AE3" w:rsidR="3E3AAFC2">
        <w:rPr>
          <w:rFonts w:ascii="Times New Roman" w:hAnsi="Times New Roman" w:eastAsia="Times New Roman" w:cs="Times New Roman"/>
          <w:noProof w:val="0"/>
          <w:sz w:val="24"/>
          <w:szCs w:val="24"/>
          <w:lang w:val="en-GB"/>
        </w:rPr>
        <w:t>Karen Thompson and Josephine Crawshaw).</w:t>
      </w:r>
    </w:p>
    <w:p w:rsidR="303A4B00" w:rsidP="018EF4F5" w:rsidRDefault="303A4B00" w14:paraId="4F80516D" w14:textId="2453D74A">
      <w:pPr>
        <w:pStyle w:val="Heading4"/>
        <w:spacing w:before="0" w:beforeAutospacing="off" w:after="120" w:afterAutospacing="off" w:line="300" w:lineRule="auto"/>
        <w:rPr>
          <w:rFonts w:ascii="Arial" w:hAnsi="Arial" w:eastAsia="Arial" w:cs="Arial"/>
          <w:b w:val="1"/>
          <w:bCs w:val="1"/>
          <w:i w:val="0"/>
          <w:iCs w:val="0"/>
          <w:noProof w:val="0"/>
          <w:color w:val="auto"/>
          <w:sz w:val="24"/>
          <w:szCs w:val="24"/>
          <w:lang w:val="en-GB"/>
        </w:rPr>
      </w:pPr>
      <w:bookmarkStart w:name="_Toc2127058250" w:id="1797204475"/>
      <w:r w:rsidRPr="018EF4F5" w:rsidR="303A4B00">
        <w:rPr>
          <w:rFonts w:ascii="Arial" w:hAnsi="Arial" w:eastAsia="Arial" w:cs="Arial"/>
          <w:b w:val="1"/>
          <w:bCs w:val="1"/>
          <w:i w:val="0"/>
          <w:iCs w:val="0"/>
          <w:noProof w:val="0"/>
          <w:color w:val="auto"/>
          <w:sz w:val="24"/>
          <w:szCs w:val="24"/>
          <w:lang w:val="en-GB"/>
        </w:rPr>
        <w:t>Conclusion</w:t>
      </w:r>
      <w:bookmarkEnd w:id="1797204475"/>
    </w:p>
    <w:p w:rsidR="303A4B00" w:rsidP="0BAC8AE3" w:rsidRDefault="303A4B00" w14:paraId="5851BB10" w14:textId="40F135C4">
      <w:pPr>
        <w:pStyle w:val="Normal"/>
        <w:spacing w:before="0" w:beforeAutospacing="off" w:after="120" w:afterAutospacing="off" w:line="300" w:lineRule="auto"/>
        <w:rPr>
          <w:rFonts w:ascii="Arial" w:hAnsi="Arial" w:eastAsia="Arial" w:cs="Arial"/>
          <w:b w:val="0"/>
          <w:bCs w:val="0"/>
          <w:i w:val="0"/>
          <w:iCs w:val="0"/>
          <w:noProof w:val="0"/>
          <w:color w:val="auto"/>
          <w:sz w:val="24"/>
          <w:szCs w:val="24"/>
          <w:lang w:val="en-GB"/>
        </w:rPr>
      </w:pPr>
      <w:r w:rsidRPr="0BAC8AE3" w:rsidR="303A4B00">
        <w:rPr>
          <w:rFonts w:ascii="Arial" w:hAnsi="Arial" w:eastAsia="Arial" w:cs="Arial"/>
          <w:b w:val="0"/>
          <w:bCs w:val="0"/>
          <w:i w:val="0"/>
          <w:iCs w:val="0"/>
          <w:noProof w:val="0"/>
          <w:color w:val="auto"/>
          <w:sz w:val="24"/>
          <w:szCs w:val="24"/>
          <w:lang w:val="en-GB"/>
        </w:rPr>
        <w:t xml:space="preserve">This reflection has enhanced my understanding of both the benefits and challenges of AI within </w:t>
      </w:r>
      <w:r w:rsidRPr="0BAC8AE3" w:rsidR="61F2BDDB">
        <w:rPr>
          <w:rFonts w:ascii="Arial" w:hAnsi="Arial" w:eastAsia="Arial" w:cs="Arial"/>
          <w:b w:val="0"/>
          <w:bCs w:val="0"/>
          <w:i w:val="0"/>
          <w:iCs w:val="0"/>
          <w:noProof w:val="0"/>
          <w:color w:val="auto"/>
          <w:sz w:val="24"/>
          <w:szCs w:val="24"/>
          <w:lang w:val="en-GB"/>
        </w:rPr>
        <w:t xml:space="preserve">human resource </w:t>
      </w:r>
      <w:r w:rsidRPr="0BAC8AE3" w:rsidR="5189811D">
        <w:rPr>
          <w:rFonts w:ascii="Arial" w:hAnsi="Arial" w:eastAsia="Arial" w:cs="Arial"/>
          <w:b w:val="0"/>
          <w:bCs w:val="0"/>
          <w:i w:val="0"/>
          <w:iCs w:val="0"/>
          <w:noProof w:val="0"/>
          <w:color w:val="auto"/>
          <w:sz w:val="24"/>
          <w:szCs w:val="24"/>
          <w:lang w:val="en-GB"/>
        </w:rPr>
        <w:t>management</w:t>
      </w:r>
      <w:r w:rsidRPr="0BAC8AE3" w:rsidR="61F2BDDB">
        <w:rPr>
          <w:rFonts w:ascii="Arial" w:hAnsi="Arial" w:eastAsia="Arial" w:cs="Arial"/>
          <w:b w:val="0"/>
          <w:bCs w:val="0"/>
          <w:i w:val="0"/>
          <w:iCs w:val="0"/>
          <w:noProof w:val="0"/>
          <w:color w:val="auto"/>
          <w:sz w:val="24"/>
          <w:szCs w:val="24"/>
          <w:lang w:val="en-GB"/>
        </w:rPr>
        <w:t xml:space="preserve"> (</w:t>
      </w:r>
      <w:r w:rsidRPr="0BAC8AE3" w:rsidR="303A4B00">
        <w:rPr>
          <w:rFonts w:ascii="Arial" w:hAnsi="Arial" w:eastAsia="Arial" w:cs="Arial"/>
          <w:b w:val="0"/>
          <w:bCs w:val="0"/>
          <w:i w:val="0"/>
          <w:iCs w:val="0"/>
          <w:noProof w:val="0"/>
          <w:color w:val="auto"/>
          <w:sz w:val="24"/>
          <w:szCs w:val="24"/>
          <w:lang w:val="en-GB"/>
        </w:rPr>
        <w:t>HRM</w:t>
      </w:r>
      <w:r w:rsidRPr="0BAC8AE3" w:rsidR="05BE6B27">
        <w:rPr>
          <w:rFonts w:ascii="Arial" w:hAnsi="Arial" w:eastAsia="Arial" w:cs="Arial"/>
          <w:b w:val="0"/>
          <w:bCs w:val="0"/>
          <w:i w:val="0"/>
          <w:iCs w:val="0"/>
          <w:noProof w:val="0"/>
          <w:color w:val="auto"/>
          <w:sz w:val="24"/>
          <w:szCs w:val="24"/>
          <w:lang w:val="en-GB"/>
        </w:rPr>
        <w:t>)</w:t>
      </w:r>
      <w:r w:rsidRPr="0BAC8AE3" w:rsidR="303A4B00">
        <w:rPr>
          <w:rFonts w:ascii="Arial" w:hAnsi="Arial" w:eastAsia="Arial" w:cs="Arial"/>
          <w:b w:val="0"/>
          <w:bCs w:val="0"/>
          <w:i w:val="0"/>
          <w:iCs w:val="0"/>
          <w:noProof w:val="0"/>
          <w:color w:val="auto"/>
          <w:sz w:val="24"/>
          <w:szCs w:val="24"/>
          <w:lang w:val="en-GB"/>
        </w:rPr>
        <w:t xml:space="preserve">. While AI can improve efficiency, workforce planning, recruitment, and employee development, it cannot replace the human aspects of </w:t>
      </w:r>
      <w:r w:rsidRPr="0BAC8AE3" w:rsidR="32D3A426">
        <w:rPr>
          <w:rFonts w:ascii="Arial" w:hAnsi="Arial" w:eastAsia="Arial" w:cs="Arial"/>
          <w:b w:val="0"/>
          <w:bCs w:val="0"/>
          <w:i w:val="0"/>
          <w:iCs w:val="0"/>
          <w:noProof w:val="0"/>
          <w:color w:val="auto"/>
          <w:sz w:val="24"/>
          <w:szCs w:val="24"/>
          <w:lang w:val="en-GB"/>
        </w:rPr>
        <w:t>human resource (</w:t>
      </w:r>
      <w:r w:rsidRPr="0BAC8AE3" w:rsidR="303A4B00">
        <w:rPr>
          <w:rFonts w:ascii="Arial" w:hAnsi="Arial" w:eastAsia="Arial" w:cs="Arial"/>
          <w:b w:val="0"/>
          <w:bCs w:val="0"/>
          <w:i w:val="0"/>
          <w:iCs w:val="0"/>
          <w:noProof w:val="0"/>
          <w:color w:val="auto"/>
          <w:sz w:val="24"/>
          <w:szCs w:val="24"/>
          <w:lang w:val="en-GB"/>
        </w:rPr>
        <w:t>HR</w:t>
      </w:r>
      <w:r w:rsidRPr="0BAC8AE3" w:rsidR="32B445C3">
        <w:rPr>
          <w:rFonts w:ascii="Arial" w:hAnsi="Arial" w:eastAsia="Arial" w:cs="Arial"/>
          <w:b w:val="0"/>
          <w:bCs w:val="0"/>
          <w:i w:val="0"/>
          <w:iCs w:val="0"/>
          <w:noProof w:val="0"/>
          <w:color w:val="auto"/>
          <w:sz w:val="24"/>
          <w:szCs w:val="24"/>
          <w:lang w:val="en-GB"/>
        </w:rPr>
        <w:t>)</w:t>
      </w:r>
      <w:r w:rsidRPr="0BAC8AE3" w:rsidR="303A4B00">
        <w:rPr>
          <w:rFonts w:ascii="Arial" w:hAnsi="Arial" w:eastAsia="Arial" w:cs="Arial"/>
          <w:b w:val="0"/>
          <w:bCs w:val="0"/>
          <w:i w:val="0"/>
          <w:iCs w:val="0"/>
          <w:noProof w:val="0"/>
          <w:color w:val="auto"/>
          <w:sz w:val="24"/>
          <w:szCs w:val="24"/>
          <w:lang w:val="en-GB"/>
        </w:rPr>
        <w:t xml:space="preserve"> such as empathy, relationship building, ethical decision-making, and employee support. Successful implementation requires a balance between technological innovation and professional judgement</w:t>
      </w:r>
      <w:r w:rsidRPr="0BAC8AE3" w:rsidR="5293A6A4">
        <w:rPr>
          <w:rFonts w:ascii="Times New Roman" w:hAnsi="Times New Roman" w:eastAsia="Times New Roman" w:cs="Times New Roman"/>
          <w:noProof w:val="0"/>
          <w:sz w:val="24"/>
          <w:szCs w:val="24"/>
          <w:lang w:val="en-GB"/>
        </w:rPr>
        <w:t xml:space="preserve"> (Gregson and Gregson)</w:t>
      </w:r>
      <w:r w:rsidRPr="0BAC8AE3" w:rsidR="303A4B00">
        <w:rPr>
          <w:rFonts w:ascii="Arial" w:hAnsi="Arial" w:eastAsia="Arial" w:cs="Arial"/>
          <w:b w:val="0"/>
          <w:bCs w:val="0"/>
          <w:i w:val="0"/>
          <w:iCs w:val="0"/>
          <w:noProof w:val="0"/>
          <w:color w:val="auto"/>
          <w:sz w:val="24"/>
          <w:szCs w:val="24"/>
          <w:lang w:val="en-GB"/>
        </w:rPr>
        <w:t>.</w:t>
      </w:r>
    </w:p>
    <w:p w:rsidR="303A4B00" w:rsidP="018EF4F5" w:rsidRDefault="303A4B00" w14:paraId="4CBC43AA" w14:textId="6AFE48EE">
      <w:pPr>
        <w:pStyle w:val="Heading4"/>
        <w:spacing w:before="0" w:beforeAutospacing="off" w:after="120" w:afterAutospacing="off" w:line="300" w:lineRule="auto"/>
        <w:rPr>
          <w:rFonts w:ascii="Arial" w:hAnsi="Arial" w:eastAsia="Arial" w:cs="Arial"/>
          <w:b w:val="1"/>
          <w:bCs w:val="1"/>
          <w:i w:val="0"/>
          <w:iCs w:val="0"/>
          <w:noProof w:val="0"/>
          <w:color w:val="auto"/>
          <w:sz w:val="24"/>
          <w:szCs w:val="24"/>
          <w:lang w:val="en-GB"/>
        </w:rPr>
      </w:pPr>
      <w:bookmarkStart w:name="_Toc2012247492" w:id="760181347"/>
      <w:r w:rsidRPr="018EF4F5" w:rsidR="303A4B00">
        <w:rPr>
          <w:rFonts w:ascii="Arial" w:hAnsi="Arial" w:eastAsia="Arial" w:cs="Arial"/>
          <w:b w:val="1"/>
          <w:bCs w:val="1"/>
          <w:i w:val="0"/>
          <w:iCs w:val="0"/>
          <w:noProof w:val="0"/>
          <w:color w:val="auto"/>
          <w:sz w:val="24"/>
          <w:szCs w:val="24"/>
          <w:lang w:val="en-GB"/>
        </w:rPr>
        <w:t>Action Plan</w:t>
      </w:r>
      <w:bookmarkEnd w:id="760181347"/>
    </w:p>
    <w:p w:rsidR="303A4B00" w:rsidP="018EF4F5" w:rsidRDefault="303A4B00" w14:paraId="2C9367C2" w14:textId="5D08F35B">
      <w:pPr>
        <w:pStyle w:val="Normal"/>
        <w:spacing w:before="0" w:beforeAutospacing="off" w:after="120" w:afterAutospacing="off" w:line="300" w:lineRule="auto"/>
        <w:rPr>
          <w:rFonts w:ascii="Arial" w:hAnsi="Arial" w:eastAsia="Arial" w:cs="Arial"/>
          <w:b w:val="0"/>
          <w:bCs w:val="0"/>
          <w:i w:val="0"/>
          <w:iCs w:val="0"/>
          <w:noProof w:val="0"/>
          <w:color w:val="auto"/>
          <w:sz w:val="24"/>
          <w:szCs w:val="24"/>
          <w:lang w:val="en-GB"/>
        </w:rPr>
      </w:pPr>
      <w:r w:rsidRPr="018EF4F5" w:rsidR="303A4B00">
        <w:rPr>
          <w:rFonts w:ascii="Arial" w:hAnsi="Arial" w:eastAsia="Arial" w:cs="Arial"/>
          <w:b w:val="0"/>
          <w:bCs w:val="0"/>
          <w:i w:val="0"/>
          <w:iCs w:val="0"/>
          <w:noProof w:val="0"/>
          <w:color w:val="auto"/>
          <w:sz w:val="24"/>
          <w:szCs w:val="24"/>
          <w:lang w:val="en-GB"/>
        </w:rPr>
        <w:t xml:space="preserve">As a future HR professional, I intend to continue developing my knowledge of AI and its application within HRM. I will seek opportunities to improve my digital skills, stay informed about emerging technologies, and understand legal and ethical considerations relating to AI. I also plan to develop my ability to critically evaluate AI-generated insights rather than accepting recommendations without question. By combining technological knowledge with strong interpersonal and ethical skills, I will be better prepared to use AI strategically while ensuring that people </w:t>
      </w:r>
      <w:r w:rsidRPr="018EF4F5" w:rsidR="303A4B00">
        <w:rPr>
          <w:rFonts w:ascii="Arial" w:hAnsi="Arial" w:eastAsia="Arial" w:cs="Arial"/>
          <w:b w:val="0"/>
          <w:bCs w:val="0"/>
          <w:i w:val="0"/>
          <w:iCs w:val="0"/>
          <w:noProof w:val="0"/>
          <w:color w:val="auto"/>
          <w:sz w:val="24"/>
          <w:szCs w:val="24"/>
          <w:lang w:val="en-GB"/>
        </w:rPr>
        <w:t>remain</w:t>
      </w:r>
      <w:r w:rsidRPr="018EF4F5" w:rsidR="303A4B00">
        <w:rPr>
          <w:rFonts w:ascii="Arial" w:hAnsi="Arial" w:eastAsia="Arial" w:cs="Arial"/>
          <w:b w:val="0"/>
          <w:bCs w:val="0"/>
          <w:i w:val="0"/>
          <w:iCs w:val="0"/>
          <w:noProof w:val="0"/>
          <w:color w:val="auto"/>
          <w:sz w:val="24"/>
          <w:szCs w:val="24"/>
          <w:lang w:val="en-GB"/>
        </w:rPr>
        <w:t xml:space="preserve"> at the centre of HR decision-making</w:t>
      </w:r>
      <w:r w:rsidRPr="018EF4F5" w:rsidR="3C3DB0BB">
        <w:rPr>
          <w:rFonts w:ascii="Times New Roman" w:hAnsi="Times New Roman" w:eastAsia="Times New Roman" w:cs="Times New Roman"/>
          <w:noProof w:val="0"/>
          <w:sz w:val="24"/>
          <w:szCs w:val="24"/>
          <w:lang w:val="en-GB"/>
        </w:rPr>
        <w:t xml:space="preserve"> </w:t>
      </w:r>
      <w:r w:rsidRPr="018EF4F5" w:rsidR="4ED0B98B">
        <w:rPr>
          <w:rFonts w:ascii="Times New Roman" w:hAnsi="Times New Roman" w:eastAsia="Times New Roman" w:cs="Times New Roman"/>
          <w:noProof w:val="0"/>
          <w:sz w:val="24"/>
          <w:szCs w:val="24"/>
          <w:lang w:val="en-GB"/>
        </w:rPr>
        <w:t>(</w:t>
      </w:r>
      <w:r w:rsidRPr="018EF4F5" w:rsidR="3C3DB0BB">
        <w:rPr>
          <w:rFonts w:ascii="Times New Roman" w:hAnsi="Times New Roman" w:eastAsia="Times New Roman" w:cs="Times New Roman"/>
          <w:noProof w:val="0"/>
          <w:sz w:val="24"/>
          <w:szCs w:val="24"/>
          <w:lang w:val="en-GB"/>
        </w:rPr>
        <w:t>Scully et al</w:t>
      </w:r>
      <w:r w:rsidRPr="018EF4F5" w:rsidR="47F77447">
        <w:rPr>
          <w:rFonts w:ascii="Times New Roman" w:hAnsi="Times New Roman" w:eastAsia="Times New Roman" w:cs="Times New Roman"/>
          <w:noProof w:val="0"/>
          <w:sz w:val="24"/>
          <w:szCs w:val="24"/>
          <w:lang w:val="en-GB"/>
        </w:rPr>
        <w:t>)</w:t>
      </w:r>
      <w:r w:rsidRPr="018EF4F5" w:rsidR="3C3DB0BB">
        <w:rPr>
          <w:rFonts w:ascii="Times New Roman" w:hAnsi="Times New Roman" w:eastAsia="Times New Roman" w:cs="Times New Roman"/>
          <w:noProof w:val="0"/>
          <w:sz w:val="24"/>
          <w:szCs w:val="24"/>
          <w:lang w:val="en-GB"/>
        </w:rPr>
        <w:t>.</w:t>
      </w:r>
    </w:p>
    <w:p w:rsidR="5B1C2754" w:rsidP="0BAC8AE3" w:rsidRDefault="5B1C2754" w14:paraId="05B4E36A" w14:textId="5639750A">
      <w:pPr>
        <w:pStyle w:val="Normal"/>
        <w:spacing w:before="210" w:beforeAutospacing="off" w:after="210" w:afterAutospacing="off" w:line="300" w:lineRule="auto"/>
        <w:rPr>
          <w:rFonts w:ascii="Times New Roman" w:hAnsi="Times New Roman" w:eastAsia="Times New Roman" w:cs="Times New Roman"/>
          <w:noProof w:val="0"/>
          <w:sz w:val="24"/>
          <w:szCs w:val="24"/>
          <w:lang w:val="en-GB"/>
        </w:rPr>
      </w:pPr>
      <w:r w:rsidRPr="0BAC8AE3" w:rsidR="5B1C2754">
        <w:rPr>
          <w:rFonts w:ascii="Arial" w:hAnsi="Arial" w:eastAsia="Arial" w:cs="Arial"/>
          <w:b w:val="0"/>
          <w:bCs w:val="0"/>
          <w:i w:val="0"/>
          <w:iCs w:val="0"/>
          <w:noProof w:val="0"/>
          <w:color w:val="auto"/>
          <w:sz w:val="24"/>
          <w:szCs w:val="24"/>
          <w:lang w:val="en-GB"/>
        </w:rPr>
        <w:t xml:space="preserve">My experience of using AI is to improve the structure and presentation of my own research, professional communications, and reflective learning has helped me develop valuable skills while highlighting the importance of </w:t>
      </w:r>
      <w:r w:rsidRPr="0BAC8AE3" w:rsidR="5B1C2754">
        <w:rPr>
          <w:rFonts w:ascii="Arial" w:hAnsi="Arial" w:eastAsia="Arial" w:cs="Arial"/>
          <w:b w:val="0"/>
          <w:bCs w:val="0"/>
          <w:i w:val="0"/>
          <w:iCs w:val="0"/>
          <w:noProof w:val="0"/>
          <w:color w:val="auto"/>
          <w:sz w:val="24"/>
          <w:szCs w:val="24"/>
          <w:lang w:val="en-GB"/>
        </w:rPr>
        <w:t>maintaining</w:t>
      </w:r>
      <w:r w:rsidRPr="0BAC8AE3" w:rsidR="5B1C2754">
        <w:rPr>
          <w:rFonts w:ascii="Arial" w:hAnsi="Arial" w:eastAsia="Arial" w:cs="Arial"/>
          <w:b w:val="0"/>
          <w:bCs w:val="0"/>
          <w:i w:val="0"/>
          <w:iCs w:val="0"/>
          <w:noProof w:val="0"/>
          <w:color w:val="auto"/>
          <w:sz w:val="24"/>
          <w:szCs w:val="24"/>
          <w:lang w:val="en-GB"/>
        </w:rPr>
        <w:t xml:space="preserve"> critical thinking and independent judgement. By continuing to develop my Human Resource (HR</w:t>
      </w:r>
      <w:r w:rsidRPr="0BAC8AE3" w:rsidR="5B1C2754">
        <w:rPr>
          <w:rFonts w:ascii="Arial" w:hAnsi="Arial" w:eastAsia="Arial" w:cs="Arial"/>
          <w:b w:val="0"/>
          <w:bCs w:val="0"/>
          <w:i w:val="0"/>
          <w:iCs w:val="0"/>
          <w:noProof w:val="0"/>
          <w:color w:val="auto"/>
          <w:sz w:val="24"/>
          <w:szCs w:val="24"/>
          <w:lang w:val="en-GB"/>
        </w:rPr>
        <w:t>)</w:t>
      </w:r>
      <w:r w:rsidRPr="0BAC8AE3" w:rsidR="5B1C2754">
        <w:rPr>
          <w:rFonts w:ascii="Arial" w:hAnsi="Arial" w:eastAsia="Arial" w:cs="Arial"/>
          <w:b w:val="0"/>
          <w:bCs w:val="0"/>
          <w:i w:val="0"/>
          <w:iCs w:val="0"/>
          <w:noProof w:val="0"/>
          <w:color w:val="auto"/>
          <w:sz w:val="24"/>
          <w:szCs w:val="24"/>
          <w:lang w:val="en-GB"/>
        </w:rPr>
        <w:t xml:space="preserve"> knowledge, digital capabilities, communication skills, and reflective practice, I will enhance my future employability and become a more effective Human Resource (HR</w:t>
      </w:r>
      <w:r w:rsidRPr="0BAC8AE3" w:rsidR="5B1C2754">
        <w:rPr>
          <w:rFonts w:ascii="Arial" w:hAnsi="Arial" w:eastAsia="Arial" w:cs="Arial"/>
          <w:b w:val="0"/>
          <w:bCs w:val="0"/>
          <w:i w:val="0"/>
          <w:iCs w:val="0"/>
          <w:noProof w:val="0"/>
          <w:color w:val="auto"/>
          <w:sz w:val="24"/>
          <w:szCs w:val="24"/>
          <w:lang w:val="en-GB"/>
        </w:rPr>
        <w:t>)</w:t>
      </w:r>
      <w:r w:rsidRPr="0BAC8AE3" w:rsidR="5B1C2754">
        <w:rPr>
          <w:rFonts w:ascii="Arial" w:hAnsi="Arial" w:eastAsia="Arial" w:cs="Arial"/>
          <w:b w:val="0"/>
          <w:bCs w:val="0"/>
          <w:i w:val="0"/>
          <w:iCs w:val="0"/>
          <w:noProof w:val="0"/>
          <w:color w:val="auto"/>
          <w:sz w:val="24"/>
          <w:szCs w:val="24"/>
          <w:lang w:val="en-GB"/>
        </w:rPr>
        <w:t xml:space="preserve"> </w:t>
      </w:r>
      <w:r w:rsidRPr="0BAC8AE3" w:rsidR="57227B0D">
        <w:rPr>
          <w:rFonts w:ascii="Arial" w:hAnsi="Arial" w:eastAsia="Arial" w:cs="Arial"/>
          <w:b w:val="0"/>
          <w:bCs w:val="0"/>
          <w:i w:val="0"/>
          <w:iCs w:val="0"/>
          <w:noProof w:val="0"/>
          <w:color w:val="auto"/>
          <w:sz w:val="24"/>
          <w:szCs w:val="24"/>
          <w:lang w:val="en-GB"/>
        </w:rPr>
        <w:t>professional.</w:t>
      </w:r>
    </w:p>
    <w:p w:rsidR="33AE4DDA" w:rsidP="33AE4DDA" w:rsidRDefault="33AE4DDA" w14:paraId="3378D816" w14:textId="1FEDDA4A">
      <w:pPr>
        <w:spacing w:before="210" w:beforeAutospacing="off" w:after="210" w:afterAutospacing="off" w:line="300" w:lineRule="auto"/>
        <w:rPr>
          <w:rFonts w:ascii="Arial" w:hAnsi="Arial" w:eastAsia="Arial" w:cs="Arial"/>
          <w:b w:val="0"/>
          <w:bCs w:val="0"/>
          <w:i w:val="0"/>
          <w:iCs w:val="0"/>
          <w:noProof w:val="0"/>
          <w:color w:val="auto"/>
          <w:sz w:val="24"/>
          <w:szCs w:val="24"/>
          <w:lang w:val="en-GB"/>
        </w:rPr>
      </w:pPr>
    </w:p>
    <w:p w:rsidR="33AE4DDA" w:rsidP="33AE4DDA" w:rsidRDefault="33AE4DDA" w14:paraId="6CC068A5" w14:textId="36E40C49">
      <w:pPr>
        <w:spacing w:before="210" w:beforeAutospacing="off" w:after="210" w:afterAutospacing="off" w:line="300" w:lineRule="auto"/>
        <w:rPr>
          <w:rFonts w:ascii="Arial" w:hAnsi="Arial" w:eastAsia="Arial" w:cs="Arial"/>
          <w:b w:val="0"/>
          <w:bCs w:val="0"/>
          <w:i w:val="0"/>
          <w:iCs w:val="0"/>
          <w:noProof w:val="0"/>
          <w:color w:val="auto"/>
          <w:sz w:val="24"/>
          <w:szCs w:val="24"/>
          <w:lang w:val="en-GB"/>
        </w:rPr>
      </w:pPr>
    </w:p>
    <w:p w:rsidR="33AE4DDA" w:rsidP="0BAC8AE3" w:rsidRDefault="33AE4DDA" w14:paraId="091E8AB4" w14:textId="05A56DE1">
      <w:pPr>
        <w:spacing w:before="210" w:beforeAutospacing="off" w:after="210" w:afterAutospacing="off" w:line="300" w:lineRule="auto"/>
        <w:rPr>
          <w:rFonts w:ascii="Arial" w:hAnsi="Arial" w:eastAsia="Arial" w:cs="Arial"/>
          <w:b w:val="0"/>
          <w:bCs w:val="0"/>
          <w:i w:val="0"/>
          <w:iCs w:val="0"/>
          <w:noProof w:val="0"/>
          <w:color w:val="auto"/>
          <w:sz w:val="24"/>
          <w:szCs w:val="24"/>
          <w:lang w:val="en-GB"/>
        </w:rPr>
      </w:pPr>
    </w:p>
    <w:p w:rsidR="0BAC8AE3" w:rsidP="0BAC8AE3" w:rsidRDefault="0BAC8AE3" w14:paraId="1CDC66A5" w14:textId="0F51AF13">
      <w:pPr>
        <w:spacing w:before="210" w:beforeAutospacing="off" w:after="210" w:afterAutospacing="off" w:line="300" w:lineRule="auto"/>
        <w:rPr>
          <w:rFonts w:ascii="Arial" w:hAnsi="Arial" w:eastAsia="Arial" w:cs="Arial"/>
          <w:b w:val="0"/>
          <w:bCs w:val="0"/>
          <w:i w:val="0"/>
          <w:iCs w:val="0"/>
          <w:noProof w:val="0"/>
          <w:color w:val="auto"/>
          <w:sz w:val="24"/>
          <w:szCs w:val="24"/>
          <w:lang w:val="en-GB"/>
        </w:rPr>
      </w:pPr>
    </w:p>
    <w:p w:rsidR="0BAC8AE3" w:rsidP="0BAC8AE3" w:rsidRDefault="0BAC8AE3" w14:paraId="21B7CFA5" w14:textId="342AF12E">
      <w:pPr>
        <w:spacing w:before="210" w:beforeAutospacing="off" w:after="210" w:afterAutospacing="off" w:line="300" w:lineRule="auto"/>
        <w:rPr>
          <w:rFonts w:ascii="Arial" w:hAnsi="Arial" w:eastAsia="Arial" w:cs="Arial"/>
          <w:b w:val="0"/>
          <w:bCs w:val="0"/>
          <w:i w:val="0"/>
          <w:iCs w:val="0"/>
          <w:noProof w:val="0"/>
          <w:color w:val="auto"/>
          <w:sz w:val="24"/>
          <w:szCs w:val="24"/>
          <w:lang w:val="en-GB"/>
        </w:rPr>
      </w:pPr>
    </w:p>
    <w:p w:rsidR="0BAC8AE3" w:rsidP="0BAC8AE3" w:rsidRDefault="0BAC8AE3" w14:paraId="4EC3BDFB" w14:textId="1EAC4983">
      <w:pPr>
        <w:spacing w:before="210" w:beforeAutospacing="off" w:after="210" w:afterAutospacing="off" w:line="300" w:lineRule="auto"/>
        <w:rPr>
          <w:rFonts w:ascii="Arial" w:hAnsi="Arial" w:eastAsia="Arial" w:cs="Arial"/>
          <w:b w:val="0"/>
          <w:bCs w:val="0"/>
          <w:i w:val="0"/>
          <w:iCs w:val="0"/>
          <w:noProof w:val="0"/>
          <w:color w:val="auto"/>
          <w:sz w:val="24"/>
          <w:szCs w:val="24"/>
          <w:lang w:val="en-GB"/>
        </w:rPr>
      </w:pPr>
    </w:p>
    <w:p w:rsidR="0BAC8AE3" w:rsidP="0BAC8AE3" w:rsidRDefault="0BAC8AE3" w14:paraId="5017F9FE" w14:textId="42D19B57">
      <w:pPr>
        <w:spacing w:before="210" w:beforeAutospacing="off" w:after="210" w:afterAutospacing="off" w:line="300" w:lineRule="auto"/>
        <w:rPr>
          <w:rFonts w:ascii="Arial" w:hAnsi="Arial" w:eastAsia="Arial" w:cs="Arial"/>
          <w:b w:val="0"/>
          <w:bCs w:val="0"/>
          <w:i w:val="0"/>
          <w:iCs w:val="0"/>
          <w:noProof w:val="0"/>
          <w:color w:val="auto"/>
          <w:sz w:val="24"/>
          <w:szCs w:val="24"/>
          <w:lang w:val="en-GB"/>
        </w:rPr>
      </w:pPr>
    </w:p>
    <w:p w:rsidR="0BAC8AE3" w:rsidP="0BAC8AE3" w:rsidRDefault="0BAC8AE3" w14:paraId="5394F8BF" w14:textId="54EC7F37">
      <w:pPr>
        <w:spacing w:before="210" w:beforeAutospacing="off" w:after="210" w:afterAutospacing="off" w:line="300" w:lineRule="auto"/>
        <w:rPr>
          <w:rFonts w:ascii="Arial" w:hAnsi="Arial" w:eastAsia="Arial" w:cs="Arial"/>
          <w:b w:val="0"/>
          <w:bCs w:val="0"/>
          <w:i w:val="0"/>
          <w:iCs w:val="0"/>
          <w:noProof w:val="0"/>
          <w:color w:val="auto"/>
          <w:sz w:val="24"/>
          <w:szCs w:val="24"/>
          <w:lang w:val="en-GB"/>
        </w:rPr>
      </w:pPr>
    </w:p>
    <w:p w:rsidR="0BAC8AE3" w:rsidP="0BAC8AE3" w:rsidRDefault="0BAC8AE3" w14:paraId="5F81BF11" w14:textId="0B917562">
      <w:pPr>
        <w:spacing w:before="210" w:beforeAutospacing="off" w:after="210" w:afterAutospacing="off" w:line="300" w:lineRule="auto"/>
        <w:rPr>
          <w:rFonts w:ascii="Arial" w:hAnsi="Arial" w:eastAsia="Arial" w:cs="Arial"/>
          <w:b w:val="0"/>
          <w:bCs w:val="0"/>
          <w:i w:val="0"/>
          <w:iCs w:val="0"/>
          <w:noProof w:val="0"/>
          <w:color w:val="auto"/>
          <w:sz w:val="24"/>
          <w:szCs w:val="24"/>
          <w:lang w:val="en-GB"/>
        </w:rPr>
      </w:pPr>
    </w:p>
    <w:p w:rsidR="0BAC8AE3" w:rsidP="0BAC8AE3" w:rsidRDefault="0BAC8AE3" w14:paraId="5FB11977" w14:textId="67D6A896">
      <w:pPr>
        <w:spacing w:before="210" w:beforeAutospacing="off" w:after="210" w:afterAutospacing="off" w:line="300" w:lineRule="auto"/>
        <w:rPr>
          <w:rFonts w:ascii="Arial" w:hAnsi="Arial" w:eastAsia="Arial" w:cs="Arial"/>
          <w:b w:val="0"/>
          <w:bCs w:val="0"/>
          <w:i w:val="0"/>
          <w:iCs w:val="0"/>
          <w:noProof w:val="0"/>
          <w:color w:val="auto"/>
          <w:sz w:val="24"/>
          <w:szCs w:val="24"/>
          <w:lang w:val="en-GB"/>
        </w:rPr>
      </w:pPr>
    </w:p>
    <w:p w:rsidR="0BAC8AE3" w:rsidP="0BAC8AE3" w:rsidRDefault="0BAC8AE3" w14:paraId="1C56D72F" w14:textId="336CFE4F">
      <w:pPr>
        <w:spacing w:before="210" w:beforeAutospacing="off" w:after="210" w:afterAutospacing="off" w:line="300" w:lineRule="auto"/>
        <w:rPr>
          <w:rFonts w:ascii="Arial" w:hAnsi="Arial" w:eastAsia="Arial" w:cs="Arial"/>
          <w:b w:val="0"/>
          <w:bCs w:val="0"/>
          <w:i w:val="0"/>
          <w:iCs w:val="0"/>
          <w:noProof w:val="0"/>
          <w:color w:val="auto"/>
          <w:sz w:val="24"/>
          <w:szCs w:val="24"/>
          <w:lang w:val="en-GB"/>
        </w:rPr>
      </w:pPr>
    </w:p>
    <w:p w:rsidR="0BAC8AE3" w:rsidP="0BAC8AE3" w:rsidRDefault="0BAC8AE3" w14:paraId="6D9E83D4" w14:textId="2699B46A">
      <w:pPr>
        <w:spacing w:before="210" w:beforeAutospacing="off" w:after="210" w:afterAutospacing="off" w:line="300" w:lineRule="auto"/>
        <w:rPr>
          <w:rFonts w:ascii="Arial" w:hAnsi="Arial" w:eastAsia="Arial" w:cs="Arial"/>
          <w:b w:val="0"/>
          <w:bCs w:val="0"/>
          <w:i w:val="0"/>
          <w:iCs w:val="0"/>
          <w:noProof w:val="0"/>
          <w:color w:val="auto"/>
          <w:sz w:val="24"/>
          <w:szCs w:val="24"/>
          <w:lang w:val="en-GB"/>
        </w:rPr>
      </w:pPr>
    </w:p>
    <w:p w:rsidR="0BAC8AE3" w:rsidP="0BAC8AE3" w:rsidRDefault="0BAC8AE3" w14:paraId="7ECED490" w14:textId="560BEEE9">
      <w:pPr>
        <w:spacing w:before="210" w:beforeAutospacing="off" w:after="210" w:afterAutospacing="off" w:line="300" w:lineRule="auto"/>
        <w:rPr>
          <w:rFonts w:ascii="Arial" w:hAnsi="Arial" w:eastAsia="Arial" w:cs="Arial"/>
          <w:b w:val="0"/>
          <w:bCs w:val="0"/>
          <w:i w:val="0"/>
          <w:iCs w:val="0"/>
          <w:noProof w:val="0"/>
          <w:color w:val="auto"/>
          <w:sz w:val="24"/>
          <w:szCs w:val="24"/>
          <w:lang w:val="en-GB"/>
        </w:rPr>
      </w:pPr>
    </w:p>
    <w:p w:rsidR="0BAC8AE3" w:rsidP="0BAC8AE3" w:rsidRDefault="0BAC8AE3" w14:paraId="341BB3F9" w14:textId="07665EE1">
      <w:pPr>
        <w:spacing w:before="210" w:beforeAutospacing="off" w:after="210" w:afterAutospacing="off" w:line="300" w:lineRule="auto"/>
        <w:rPr>
          <w:rFonts w:ascii="Arial" w:hAnsi="Arial" w:eastAsia="Arial" w:cs="Arial"/>
          <w:b w:val="0"/>
          <w:bCs w:val="0"/>
          <w:i w:val="0"/>
          <w:iCs w:val="0"/>
          <w:noProof w:val="0"/>
          <w:color w:val="auto"/>
          <w:sz w:val="24"/>
          <w:szCs w:val="24"/>
          <w:lang w:val="en-GB"/>
        </w:rPr>
      </w:pPr>
    </w:p>
    <w:p w:rsidR="0BAC8AE3" w:rsidP="0BAC8AE3" w:rsidRDefault="0BAC8AE3" w14:paraId="5F68E603" w14:textId="7DF53ACE">
      <w:pPr>
        <w:spacing w:before="210" w:beforeAutospacing="off" w:after="210" w:afterAutospacing="off" w:line="300" w:lineRule="auto"/>
        <w:rPr>
          <w:rFonts w:ascii="Arial" w:hAnsi="Arial" w:eastAsia="Arial" w:cs="Arial"/>
          <w:b w:val="0"/>
          <w:bCs w:val="0"/>
          <w:i w:val="0"/>
          <w:iCs w:val="0"/>
          <w:noProof w:val="0"/>
          <w:color w:val="auto"/>
          <w:sz w:val="24"/>
          <w:szCs w:val="24"/>
          <w:lang w:val="en-GB"/>
        </w:rPr>
      </w:pPr>
    </w:p>
    <w:p w:rsidR="0BAC8AE3" w:rsidP="0BAC8AE3" w:rsidRDefault="0BAC8AE3" w14:paraId="7A544E71" w14:textId="5B06F47C">
      <w:pPr>
        <w:spacing w:before="210" w:beforeAutospacing="off" w:after="210" w:afterAutospacing="off" w:line="300" w:lineRule="auto"/>
        <w:rPr>
          <w:rFonts w:ascii="Arial" w:hAnsi="Arial" w:eastAsia="Arial" w:cs="Arial"/>
          <w:b w:val="0"/>
          <w:bCs w:val="0"/>
          <w:i w:val="0"/>
          <w:iCs w:val="0"/>
          <w:noProof w:val="0"/>
          <w:color w:val="auto"/>
          <w:sz w:val="24"/>
          <w:szCs w:val="24"/>
          <w:lang w:val="en-GB"/>
        </w:rPr>
      </w:pPr>
    </w:p>
    <w:p w:rsidR="0BAC8AE3" w:rsidP="0BAC8AE3" w:rsidRDefault="0BAC8AE3" w14:paraId="09357CB3" w14:textId="768ACD38">
      <w:pPr>
        <w:pStyle w:val="Normal"/>
        <w:bidi w:val="0"/>
        <w:rPr>
          <w:noProof w:val="0"/>
          <w:lang w:val="en-GB"/>
        </w:rPr>
      </w:pPr>
    </w:p>
    <w:p w:rsidR="069C6CC7" w:rsidP="018EF4F5" w:rsidRDefault="069C6CC7" w14:paraId="30B8D5A8" w14:textId="75D2699E">
      <w:pPr>
        <w:pStyle w:val="Heading2"/>
        <w:suppressLineNumbers w:val="0"/>
        <w:bidi w:val="0"/>
        <w:spacing w:before="261" w:beforeAutospacing="off" w:after="261" w:afterAutospacing="off" w:line="300" w:lineRule="auto"/>
        <w:ind w:left="0" w:right="0"/>
        <w:jc w:val="left"/>
        <w:rPr>
          <w:rFonts w:ascii="Segoe UI" w:hAnsi="Segoe UI" w:eastAsia="Segoe UI" w:cs="Segoe UI"/>
          <w:b w:val="1"/>
          <w:bCs w:val="1"/>
          <w:i w:val="0"/>
          <w:iCs w:val="0"/>
          <w:noProof w:val="0"/>
          <w:color w:val="auto"/>
          <w:sz w:val="31"/>
          <w:szCs w:val="31"/>
          <w:lang w:val="en-GB"/>
        </w:rPr>
      </w:pPr>
      <w:bookmarkStart w:name="_Toc620772352" w:id="683349826"/>
      <w:r w:rsidRPr="018EF4F5" w:rsidR="4F9C111C">
        <w:rPr>
          <w:rFonts w:ascii="Segoe UI" w:hAnsi="Segoe UI" w:eastAsia="Segoe UI" w:cs="Segoe UI"/>
          <w:b w:val="1"/>
          <w:bCs w:val="1"/>
          <w:i w:val="0"/>
          <w:iCs w:val="0"/>
          <w:noProof w:val="0"/>
          <w:color w:val="auto"/>
          <w:sz w:val="31"/>
          <w:szCs w:val="31"/>
          <w:lang w:val="en-GB"/>
        </w:rPr>
        <w:t>References</w:t>
      </w:r>
      <w:bookmarkEnd w:id="683349826"/>
      <w:r w:rsidRPr="018EF4F5" w:rsidR="4F9C111C">
        <w:rPr>
          <w:rFonts w:ascii="Segoe UI" w:hAnsi="Segoe UI" w:eastAsia="Segoe UI" w:cs="Segoe UI"/>
          <w:b w:val="1"/>
          <w:bCs w:val="1"/>
          <w:i w:val="0"/>
          <w:iCs w:val="0"/>
          <w:noProof w:val="0"/>
          <w:color w:val="auto"/>
          <w:sz w:val="31"/>
          <w:szCs w:val="31"/>
          <w:lang w:val="en-GB"/>
        </w:rPr>
        <w:t xml:space="preserve"> </w:t>
      </w:r>
    </w:p>
    <w:p w:rsidR="548C9829" w:rsidP="33AE4DDA" w:rsidRDefault="548C9829" w14:paraId="3C00736C" w14:textId="5911FAA0">
      <w:pPr>
        <w:spacing w:before="0" w:beforeAutospacing="off" w:after="0" w:afterAutospacing="off" w:line="480" w:lineRule="auto"/>
        <w:ind w:left="720" w:right="0" w:hanging="720"/>
      </w:pPr>
      <w:r w:rsidRPr="33AE4DDA" w:rsidR="548C9829">
        <w:rPr>
          <w:rFonts w:ascii="Times New Roman" w:hAnsi="Times New Roman" w:eastAsia="Times New Roman" w:cs="Times New Roman"/>
          <w:noProof w:val="0"/>
          <w:sz w:val="24"/>
          <w:szCs w:val="24"/>
          <w:lang w:val="en-GB"/>
        </w:rPr>
        <w:t xml:space="preserve">Chowthi-Williams, Annette. </w:t>
      </w:r>
      <w:r w:rsidRPr="33AE4DDA" w:rsidR="548C9829">
        <w:rPr>
          <w:rFonts w:ascii="Times New Roman" w:hAnsi="Times New Roman" w:eastAsia="Times New Roman" w:cs="Times New Roman"/>
          <w:i w:val="1"/>
          <w:iCs w:val="1"/>
          <w:noProof w:val="0"/>
          <w:sz w:val="24"/>
          <w:szCs w:val="24"/>
          <w:lang w:val="en-GB"/>
        </w:rPr>
        <w:t>Leading Quality Improvement in Nursing, Health &amp; Social Care</w:t>
      </w:r>
      <w:r w:rsidRPr="33AE4DDA" w:rsidR="548C9829">
        <w:rPr>
          <w:rFonts w:ascii="Times New Roman" w:hAnsi="Times New Roman" w:eastAsia="Times New Roman" w:cs="Times New Roman"/>
          <w:noProof w:val="0"/>
          <w:sz w:val="24"/>
          <w:szCs w:val="24"/>
          <w:lang w:val="en-GB"/>
        </w:rPr>
        <w:t>. SAGE Publications Limited, 13 Dec. 2025.</w:t>
      </w:r>
    </w:p>
    <w:p w:rsidR="7E504A31" w:rsidP="33AE4DDA" w:rsidRDefault="7E504A31" w14:paraId="2F034CB1" w14:textId="19F988AD">
      <w:pPr>
        <w:spacing w:before="0" w:beforeAutospacing="off" w:after="0" w:afterAutospacing="off" w:line="480" w:lineRule="auto"/>
        <w:ind w:left="720" w:right="0" w:hanging="720"/>
      </w:pPr>
      <w:r w:rsidRPr="33AE4DDA" w:rsidR="7E504A31">
        <w:rPr>
          <w:rFonts w:ascii="Times New Roman" w:hAnsi="Times New Roman" w:eastAsia="Times New Roman" w:cs="Times New Roman"/>
          <w:noProof w:val="0"/>
          <w:sz w:val="24"/>
          <w:szCs w:val="24"/>
          <w:lang w:val="en-GB"/>
        </w:rPr>
        <w:t xml:space="preserve">Cong, Sui, and Poshan Yu. </w:t>
      </w:r>
      <w:r w:rsidRPr="33AE4DDA" w:rsidR="7E504A31">
        <w:rPr>
          <w:rFonts w:ascii="Times New Roman" w:hAnsi="Times New Roman" w:eastAsia="Times New Roman" w:cs="Times New Roman"/>
          <w:i w:val="1"/>
          <w:iCs w:val="1"/>
          <w:noProof w:val="0"/>
          <w:sz w:val="24"/>
          <w:szCs w:val="24"/>
          <w:lang w:val="en-GB"/>
        </w:rPr>
        <w:t>AI, Telemedicine, and Governance in Global Healthcare Transformation</w:t>
      </w:r>
      <w:r w:rsidRPr="33AE4DDA" w:rsidR="7E504A31">
        <w:rPr>
          <w:rFonts w:ascii="Times New Roman" w:hAnsi="Times New Roman" w:eastAsia="Times New Roman" w:cs="Times New Roman"/>
          <w:noProof w:val="0"/>
          <w:sz w:val="24"/>
          <w:szCs w:val="24"/>
          <w:lang w:val="en-GB"/>
        </w:rPr>
        <w:t>. IGI Global, 5 June 2026.</w:t>
      </w:r>
    </w:p>
    <w:p w:rsidR="22ADC6AA" w:rsidP="33AE4DDA" w:rsidRDefault="22ADC6AA" w14:paraId="312BF6A6" w14:textId="3985E09F">
      <w:pPr>
        <w:pStyle w:val="Normal"/>
      </w:pPr>
      <w:r w:rsidRPr="33AE4DDA" w:rsidR="22ADC6AA">
        <w:rPr>
          <w:rFonts w:ascii="Arial" w:hAnsi="Arial" w:eastAsia="Arial" w:cs="Arial"/>
          <w:b w:val="0"/>
          <w:bCs w:val="0"/>
          <w:i w:val="0"/>
          <w:iCs w:val="0"/>
          <w:caps w:val="0"/>
          <w:smallCaps w:val="0"/>
          <w:noProof w:val="0"/>
          <w:color w:val="222222"/>
          <w:sz w:val="19"/>
          <w:szCs w:val="19"/>
          <w:lang w:val="en-GB"/>
        </w:rPr>
        <w:t xml:space="preserve">Cinelli, I., 2023. How space operations drive innovation in human healthcare. </w:t>
      </w:r>
      <w:r w:rsidRPr="33AE4DDA" w:rsidR="22ADC6AA">
        <w:rPr>
          <w:rFonts w:ascii="Arial" w:hAnsi="Arial" w:eastAsia="Arial" w:cs="Arial"/>
          <w:b w:val="0"/>
          <w:bCs w:val="0"/>
          <w:i w:val="1"/>
          <w:iCs w:val="1"/>
          <w:caps w:val="0"/>
          <w:smallCaps w:val="0"/>
          <w:noProof w:val="0"/>
          <w:color w:val="222222"/>
          <w:sz w:val="19"/>
          <w:szCs w:val="19"/>
          <w:lang w:val="en-GB"/>
        </w:rPr>
        <w:t>IEEE Open Journal of Engineering in Medicine and Biology</w:t>
      </w:r>
      <w:r w:rsidRPr="33AE4DDA" w:rsidR="22ADC6AA">
        <w:rPr>
          <w:rFonts w:ascii="Arial" w:hAnsi="Arial" w:eastAsia="Arial" w:cs="Arial"/>
          <w:b w:val="0"/>
          <w:bCs w:val="0"/>
          <w:i w:val="0"/>
          <w:iCs w:val="0"/>
          <w:caps w:val="0"/>
          <w:smallCaps w:val="0"/>
          <w:noProof w:val="0"/>
          <w:color w:val="222222"/>
          <w:sz w:val="19"/>
          <w:szCs w:val="19"/>
          <w:lang w:val="en-GB"/>
        </w:rPr>
        <w:t xml:space="preserve">, </w:t>
      </w:r>
      <w:r w:rsidRPr="33AE4DDA" w:rsidR="22ADC6AA">
        <w:rPr>
          <w:rFonts w:ascii="Arial" w:hAnsi="Arial" w:eastAsia="Arial" w:cs="Arial"/>
          <w:b w:val="0"/>
          <w:bCs w:val="0"/>
          <w:i w:val="1"/>
          <w:iCs w:val="1"/>
          <w:caps w:val="0"/>
          <w:smallCaps w:val="0"/>
          <w:noProof w:val="0"/>
          <w:color w:val="222222"/>
          <w:sz w:val="19"/>
          <w:szCs w:val="19"/>
          <w:lang w:val="en-GB"/>
        </w:rPr>
        <w:t>4</w:t>
      </w:r>
      <w:r w:rsidRPr="33AE4DDA" w:rsidR="22ADC6AA">
        <w:rPr>
          <w:rFonts w:ascii="Arial" w:hAnsi="Arial" w:eastAsia="Arial" w:cs="Arial"/>
          <w:b w:val="0"/>
          <w:bCs w:val="0"/>
          <w:i w:val="0"/>
          <w:iCs w:val="0"/>
          <w:caps w:val="0"/>
          <w:smallCaps w:val="0"/>
          <w:noProof w:val="0"/>
          <w:color w:val="222222"/>
          <w:sz w:val="19"/>
          <w:szCs w:val="19"/>
          <w:lang w:val="en-GB"/>
        </w:rPr>
        <w:t>, pp.158-161.</w:t>
      </w:r>
    </w:p>
    <w:p w:rsidR="33AE4DDA" w:rsidP="33AE4DDA" w:rsidRDefault="33AE4DDA" w14:paraId="42955A86" w14:textId="3F9761BF">
      <w:pPr>
        <w:pStyle w:val="Normal"/>
        <w:rPr>
          <w:rFonts w:ascii="Arial" w:hAnsi="Arial" w:eastAsia="Arial" w:cs="Arial"/>
          <w:b w:val="0"/>
          <w:bCs w:val="0"/>
          <w:i w:val="0"/>
          <w:iCs w:val="0"/>
          <w:caps w:val="0"/>
          <w:smallCaps w:val="0"/>
          <w:noProof w:val="0"/>
          <w:color w:val="222222"/>
          <w:sz w:val="19"/>
          <w:szCs w:val="19"/>
          <w:lang w:val="en-GB"/>
        </w:rPr>
      </w:pPr>
    </w:p>
    <w:p w:rsidR="7BF8D194" w:rsidP="33AE4DDA" w:rsidRDefault="7BF8D194" w14:paraId="126A60B6" w14:textId="50EF28B9">
      <w:pPr>
        <w:spacing w:before="0" w:beforeAutospacing="off" w:after="0" w:afterAutospacing="off" w:line="480" w:lineRule="auto"/>
        <w:ind w:left="720" w:right="0" w:hanging="720"/>
      </w:pPr>
      <w:r w:rsidRPr="33AE4DDA" w:rsidR="7BF8D194">
        <w:rPr>
          <w:rFonts w:ascii="Times New Roman" w:hAnsi="Times New Roman" w:eastAsia="Times New Roman" w:cs="Times New Roman"/>
          <w:noProof w:val="0"/>
          <w:sz w:val="24"/>
          <w:szCs w:val="24"/>
          <w:lang w:val="en-GB"/>
        </w:rPr>
        <w:t xml:space="preserve">Townsend, Keith, et al. </w:t>
      </w:r>
      <w:r w:rsidRPr="33AE4DDA" w:rsidR="7BF8D194">
        <w:rPr>
          <w:rFonts w:ascii="Times New Roman" w:hAnsi="Times New Roman" w:eastAsia="Times New Roman" w:cs="Times New Roman"/>
          <w:i w:val="1"/>
          <w:iCs w:val="1"/>
          <w:noProof w:val="0"/>
          <w:sz w:val="24"/>
          <w:szCs w:val="24"/>
          <w:lang w:val="en-GB"/>
        </w:rPr>
        <w:t>Research Handbook on Line Managers</w:t>
      </w:r>
      <w:r w:rsidRPr="33AE4DDA" w:rsidR="7BF8D194">
        <w:rPr>
          <w:rFonts w:ascii="Times New Roman" w:hAnsi="Times New Roman" w:eastAsia="Times New Roman" w:cs="Times New Roman"/>
          <w:noProof w:val="0"/>
          <w:sz w:val="24"/>
          <w:szCs w:val="24"/>
          <w:lang w:val="en-GB"/>
        </w:rPr>
        <w:t>. Edward Elgar Publishing, 11 Nov. 2022.</w:t>
      </w:r>
    </w:p>
    <w:p w:rsidR="4CC4BC94" w:rsidP="33AE4DDA" w:rsidRDefault="4CC4BC94" w14:paraId="59AC2D99" w14:textId="5F08F255">
      <w:pPr>
        <w:spacing w:before="0" w:beforeAutospacing="off" w:after="0" w:afterAutospacing="off" w:line="480" w:lineRule="auto"/>
        <w:ind w:left="720" w:right="0" w:hanging="720"/>
      </w:pPr>
      <w:r w:rsidRPr="33AE4DDA" w:rsidR="4CC4BC94">
        <w:rPr>
          <w:rFonts w:ascii="Times New Roman" w:hAnsi="Times New Roman" w:eastAsia="Times New Roman" w:cs="Times New Roman"/>
          <w:noProof w:val="0"/>
          <w:sz w:val="24"/>
          <w:szCs w:val="24"/>
          <w:lang w:val="en-GB"/>
        </w:rPr>
        <w:t xml:space="preserve">Ludwig Bstieler and Charles H. Noble. </w:t>
      </w:r>
      <w:r w:rsidRPr="33AE4DDA" w:rsidR="4CC4BC94">
        <w:rPr>
          <w:rFonts w:ascii="Times New Roman" w:hAnsi="Times New Roman" w:eastAsia="Times New Roman" w:cs="Times New Roman"/>
          <w:i w:val="1"/>
          <w:iCs w:val="1"/>
          <w:noProof w:val="0"/>
          <w:sz w:val="24"/>
          <w:szCs w:val="24"/>
          <w:lang w:val="en-GB"/>
        </w:rPr>
        <w:t>The PDMA Handbook of Innovation and New Product Development</w:t>
      </w:r>
      <w:r w:rsidRPr="33AE4DDA" w:rsidR="4CC4BC94">
        <w:rPr>
          <w:rFonts w:ascii="Times New Roman" w:hAnsi="Times New Roman" w:eastAsia="Times New Roman" w:cs="Times New Roman"/>
          <w:noProof w:val="0"/>
          <w:sz w:val="24"/>
          <w:szCs w:val="24"/>
          <w:lang w:val="en-GB"/>
        </w:rPr>
        <w:t>. John Wiley &amp; Sons, 28 Mar. 2023.</w:t>
      </w:r>
    </w:p>
    <w:p w:rsidR="5A596C1E" w:rsidP="33AE4DDA" w:rsidRDefault="5A596C1E" w14:paraId="353C8FBC" w14:textId="7EAA6D6F">
      <w:pPr>
        <w:spacing w:before="0" w:beforeAutospacing="off" w:after="0" w:afterAutospacing="off" w:line="480" w:lineRule="auto"/>
        <w:ind w:left="720" w:right="0" w:hanging="720"/>
      </w:pPr>
      <w:r w:rsidRPr="33AE4DDA" w:rsidR="5A596C1E">
        <w:rPr>
          <w:rFonts w:ascii="Times New Roman" w:hAnsi="Times New Roman" w:eastAsia="Times New Roman" w:cs="Times New Roman"/>
          <w:noProof w:val="0"/>
          <w:sz w:val="24"/>
          <w:szCs w:val="24"/>
          <w:lang w:val="en-GB"/>
        </w:rPr>
        <w:t xml:space="preserve">Nations, United. </w:t>
      </w:r>
      <w:r w:rsidRPr="33AE4DDA" w:rsidR="5A596C1E">
        <w:rPr>
          <w:rFonts w:ascii="Times New Roman" w:hAnsi="Times New Roman" w:eastAsia="Times New Roman" w:cs="Times New Roman"/>
          <w:i w:val="1"/>
          <w:iCs w:val="1"/>
          <w:noProof w:val="0"/>
          <w:sz w:val="24"/>
          <w:szCs w:val="24"/>
          <w:lang w:val="en-GB"/>
        </w:rPr>
        <w:t>Report of the Secretary-General on the Work of the Organization 2020</w:t>
      </w:r>
      <w:r w:rsidRPr="33AE4DDA" w:rsidR="5A596C1E">
        <w:rPr>
          <w:rFonts w:ascii="Times New Roman" w:hAnsi="Times New Roman" w:eastAsia="Times New Roman" w:cs="Times New Roman"/>
          <w:noProof w:val="0"/>
          <w:sz w:val="24"/>
          <w:szCs w:val="24"/>
          <w:lang w:val="en-GB"/>
        </w:rPr>
        <w:t>. United Nations, 2020.</w:t>
      </w:r>
    </w:p>
    <w:p w:rsidR="34875CF1" w:rsidP="33AE4DDA" w:rsidRDefault="34875CF1" w14:paraId="6E3F1489" w14:textId="4688645D">
      <w:pPr>
        <w:spacing w:before="0" w:beforeAutospacing="off" w:after="0" w:afterAutospacing="off" w:line="480" w:lineRule="auto"/>
        <w:ind w:left="720" w:right="0" w:hanging="720"/>
      </w:pPr>
      <w:r w:rsidRPr="33AE4DDA" w:rsidR="34875CF1">
        <w:rPr>
          <w:rFonts w:ascii="Times New Roman" w:hAnsi="Times New Roman" w:eastAsia="Times New Roman" w:cs="Times New Roman"/>
          <w:noProof w:val="0"/>
          <w:sz w:val="24"/>
          <w:szCs w:val="24"/>
          <w:lang w:val="en-GB"/>
        </w:rPr>
        <w:t xml:space="preserve">J Gordon Betts, et al. </w:t>
      </w:r>
      <w:r w:rsidRPr="33AE4DDA" w:rsidR="34875CF1">
        <w:rPr>
          <w:rFonts w:ascii="Times New Roman" w:hAnsi="Times New Roman" w:eastAsia="Times New Roman" w:cs="Times New Roman"/>
          <w:i w:val="1"/>
          <w:iCs w:val="1"/>
          <w:noProof w:val="0"/>
          <w:sz w:val="24"/>
          <w:szCs w:val="24"/>
          <w:lang w:val="en-GB"/>
        </w:rPr>
        <w:t>Anatomy &amp; Physiology.</w:t>
      </w:r>
      <w:r w:rsidRPr="33AE4DDA" w:rsidR="34875CF1">
        <w:rPr>
          <w:rFonts w:ascii="Times New Roman" w:hAnsi="Times New Roman" w:eastAsia="Times New Roman" w:cs="Times New Roman"/>
          <w:noProof w:val="0"/>
          <w:sz w:val="24"/>
          <w:szCs w:val="24"/>
          <w:lang w:val="en-GB"/>
        </w:rPr>
        <w:t xml:space="preserve"> Houston, Texas, Openstax College, Rice University, 25 Apr. 2013, openstax.org/details/books/anatomy-and-physiology. Accessed 5 Oct. 2026.</w:t>
      </w:r>
    </w:p>
    <w:p w:rsidR="34875CF1" w:rsidP="33AE4DDA" w:rsidRDefault="34875CF1" w14:paraId="449C6D46" w14:textId="1AF65435">
      <w:pPr>
        <w:spacing w:before="0" w:beforeAutospacing="off" w:after="0" w:afterAutospacing="off" w:line="480" w:lineRule="auto"/>
        <w:ind w:left="720" w:right="0" w:hanging="720"/>
      </w:pPr>
      <w:r w:rsidRPr="33AE4DDA" w:rsidR="34875CF1">
        <w:rPr>
          <w:rFonts w:ascii="Times New Roman" w:hAnsi="Times New Roman" w:eastAsia="Times New Roman" w:cs="Times New Roman"/>
          <w:noProof w:val="0"/>
          <w:sz w:val="24"/>
          <w:szCs w:val="24"/>
          <w:lang w:val="en-GB"/>
        </w:rPr>
        <w:t xml:space="preserve">Cantner, Uwe, et al. </w:t>
      </w:r>
      <w:r w:rsidRPr="33AE4DDA" w:rsidR="34875CF1">
        <w:rPr>
          <w:rFonts w:ascii="Times New Roman" w:hAnsi="Times New Roman" w:eastAsia="Times New Roman" w:cs="Times New Roman"/>
          <w:i w:val="1"/>
          <w:iCs w:val="1"/>
          <w:noProof w:val="0"/>
          <w:sz w:val="24"/>
          <w:szCs w:val="24"/>
          <w:lang w:val="en-GB"/>
        </w:rPr>
        <w:t>The New Role of the State for Transformative Innovation</w:t>
      </w:r>
      <w:r w:rsidRPr="33AE4DDA" w:rsidR="34875CF1">
        <w:rPr>
          <w:rFonts w:ascii="Times New Roman" w:hAnsi="Times New Roman" w:eastAsia="Times New Roman" w:cs="Times New Roman"/>
          <w:noProof w:val="0"/>
          <w:sz w:val="24"/>
          <w:szCs w:val="24"/>
          <w:lang w:val="en-GB"/>
        </w:rPr>
        <w:t>. Edward Elgar Publishing, 16 Feb. 2026.</w:t>
      </w:r>
    </w:p>
    <w:p w:rsidR="34875CF1" w:rsidP="33AE4DDA" w:rsidRDefault="34875CF1" w14:paraId="3C48D979" w14:textId="6163AB16">
      <w:pPr>
        <w:spacing w:before="0" w:beforeAutospacing="off" w:after="0" w:afterAutospacing="off" w:line="480" w:lineRule="auto"/>
        <w:ind w:left="720" w:right="0" w:hanging="720"/>
      </w:pPr>
      <w:r w:rsidRPr="33AE4DDA" w:rsidR="34875CF1">
        <w:rPr>
          <w:rFonts w:ascii="Times New Roman" w:hAnsi="Times New Roman" w:eastAsia="Times New Roman" w:cs="Times New Roman"/>
          <w:noProof w:val="0"/>
          <w:sz w:val="24"/>
          <w:szCs w:val="24"/>
          <w:lang w:val="en-GB"/>
        </w:rPr>
        <w:t xml:space="preserve">Rosa, Alvaro. </w:t>
      </w:r>
      <w:r w:rsidRPr="33AE4DDA" w:rsidR="34875CF1">
        <w:rPr>
          <w:rFonts w:ascii="Times New Roman" w:hAnsi="Times New Roman" w:eastAsia="Times New Roman" w:cs="Times New Roman"/>
          <w:i w:val="1"/>
          <w:iCs w:val="1"/>
          <w:noProof w:val="0"/>
          <w:sz w:val="24"/>
          <w:szCs w:val="24"/>
          <w:lang w:val="en-GB"/>
        </w:rPr>
        <w:t>ECKM 2023 24Th European Conference on Knowledge Management Vol 2</w:t>
      </w:r>
      <w:r w:rsidRPr="33AE4DDA" w:rsidR="34875CF1">
        <w:rPr>
          <w:rFonts w:ascii="Times New Roman" w:hAnsi="Times New Roman" w:eastAsia="Times New Roman" w:cs="Times New Roman"/>
          <w:noProof w:val="0"/>
          <w:sz w:val="24"/>
          <w:szCs w:val="24"/>
          <w:lang w:val="en-GB"/>
        </w:rPr>
        <w:t>. Academic Conferences and publishing limited, 7 Sept. 2023.</w:t>
      </w:r>
    </w:p>
    <w:p w:rsidR="07012149" w:rsidP="33AE4DDA" w:rsidRDefault="07012149" w14:paraId="476999E8" w14:textId="34EA6527">
      <w:pPr>
        <w:spacing w:before="0" w:beforeAutospacing="off" w:after="0" w:afterAutospacing="off" w:line="480" w:lineRule="auto"/>
        <w:ind w:left="720" w:right="0" w:hanging="720"/>
      </w:pPr>
      <w:r w:rsidRPr="33AE4DDA" w:rsidR="07012149">
        <w:rPr>
          <w:rFonts w:ascii="Times New Roman" w:hAnsi="Times New Roman" w:eastAsia="Times New Roman" w:cs="Times New Roman"/>
          <w:noProof w:val="0"/>
          <w:sz w:val="24"/>
          <w:szCs w:val="24"/>
          <w:lang w:val="en-GB"/>
        </w:rPr>
        <w:t xml:space="preserve">Strzelczyk, Adam, et al. </w:t>
      </w:r>
      <w:r w:rsidRPr="33AE4DDA" w:rsidR="07012149">
        <w:rPr>
          <w:rFonts w:ascii="Times New Roman" w:hAnsi="Times New Roman" w:eastAsia="Times New Roman" w:cs="Times New Roman"/>
          <w:i w:val="1"/>
          <w:iCs w:val="1"/>
          <w:noProof w:val="0"/>
          <w:sz w:val="24"/>
          <w:szCs w:val="24"/>
          <w:lang w:val="en-GB"/>
        </w:rPr>
        <w:t>Burden of Illness in People With Epilepsy: From Population-Based Studies to Precision Medicine</w:t>
      </w:r>
      <w:r w:rsidRPr="33AE4DDA" w:rsidR="07012149">
        <w:rPr>
          <w:rFonts w:ascii="Times New Roman" w:hAnsi="Times New Roman" w:eastAsia="Times New Roman" w:cs="Times New Roman"/>
          <w:noProof w:val="0"/>
          <w:sz w:val="24"/>
          <w:szCs w:val="24"/>
          <w:lang w:val="en-GB"/>
        </w:rPr>
        <w:t>. Frontiers Media SA, 22 Mar. 2019.</w:t>
      </w:r>
    </w:p>
    <w:p w:rsidR="07012149" w:rsidP="33AE4DDA" w:rsidRDefault="07012149" w14:paraId="1D8E7138" w14:textId="08C18B52">
      <w:pPr>
        <w:spacing w:before="0" w:beforeAutospacing="off" w:after="0" w:afterAutospacing="off" w:line="480" w:lineRule="auto"/>
        <w:ind w:left="720" w:right="0" w:hanging="720"/>
      </w:pPr>
      <w:r w:rsidRPr="33AE4DDA" w:rsidR="07012149">
        <w:rPr>
          <w:rFonts w:ascii="Times New Roman" w:hAnsi="Times New Roman" w:eastAsia="Times New Roman" w:cs="Times New Roman"/>
          <w:noProof w:val="0"/>
          <w:sz w:val="24"/>
          <w:szCs w:val="24"/>
          <w:lang w:val="en-GB"/>
        </w:rPr>
        <w:t xml:space="preserve">Davies, C. T. H, and S. M Playfer. </w:t>
      </w:r>
      <w:r w:rsidRPr="33AE4DDA" w:rsidR="07012149">
        <w:rPr>
          <w:rFonts w:ascii="Times New Roman" w:hAnsi="Times New Roman" w:eastAsia="Times New Roman" w:cs="Times New Roman"/>
          <w:i w:val="1"/>
          <w:iCs w:val="1"/>
          <w:noProof w:val="0"/>
          <w:sz w:val="24"/>
          <w:szCs w:val="24"/>
          <w:lang w:val="en-GB"/>
        </w:rPr>
        <w:t>Heavy Flavour Physics Theory and Experimental Results in Heavy Quark Physics</w:t>
      </w:r>
      <w:r w:rsidRPr="33AE4DDA" w:rsidR="07012149">
        <w:rPr>
          <w:rFonts w:ascii="Times New Roman" w:hAnsi="Times New Roman" w:eastAsia="Times New Roman" w:cs="Times New Roman"/>
          <w:noProof w:val="0"/>
          <w:sz w:val="24"/>
          <w:szCs w:val="24"/>
          <w:lang w:val="en-GB"/>
        </w:rPr>
        <w:t>. Taylor &amp; Francis Group, 2019.</w:t>
      </w:r>
    </w:p>
    <w:p w:rsidR="1B0E8FFA" w:rsidP="33AE4DDA" w:rsidRDefault="1B0E8FFA" w14:paraId="684E27CE" w14:textId="6A44B895">
      <w:pPr>
        <w:spacing w:before="0" w:beforeAutospacing="off" w:after="0" w:afterAutospacing="off" w:line="480" w:lineRule="auto"/>
        <w:ind w:left="720" w:right="0" w:hanging="720"/>
      </w:pPr>
      <w:r w:rsidRPr="33AE4DDA" w:rsidR="1B0E8FFA">
        <w:rPr>
          <w:rFonts w:ascii="Times New Roman" w:hAnsi="Times New Roman" w:eastAsia="Times New Roman" w:cs="Times New Roman"/>
          <w:noProof w:val="0"/>
          <w:sz w:val="24"/>
          <w:szCs w:val="24"/>
          <w:lang w:val="en-GB"/>
        </w:rPr>
        <w:t xml:space="preserve">Henning, Tirrel, and Hans Rüdiger Kaufmann. </w:t>
      </w:r>
      <w:r w:rsidRPr="33AE4DDA" w:rsidR="1B0E8FFA">
        <w:rPr>
          <w:rFonts w:ascii="Times New Roman" w:hAnsi="Times New Roman" w:eastAsia="Times New Roman" w:cs="Times New Roman"/>
          <w:i w:val="1"/>
          <w:iCs w:val="1"/>
          <w:noProof w:val="0"/>
          <w:sz w:val="24"/>
          <w:szCs w:val="24"/>
          <w:lang w:val="en-GB"/>
        </w:rPr>
        <w:t>Employee-AI Experience in Human Resource Management</w:t>
      </w:r>
      <w:r w:rsidRPr="33AE4DDA" w:rsidR="1B0E8FFA">
        <w:rPr>
          <w:rFonts w:ascii="Times New Roman" w:hAnsi="Times New Roman" w:eastAsia="Times New Roman" w:cs="Times New Roman"/>
          <w:noProof w:val="0"/>
          <w:sz w:val="24"/>
          <w:szCs w:val="24"/>
          <w:lang w:val="en-GB"/>
        </w:rPr>
        <w:t>. IGI Global, 5 June 2026.</w:t>
      </w:r>
    </w:p>
    <w:p w:rsidR="30F0E86C" w:rsidP="33AE4DDA" w:rsidRDefault="30F0E86C" w14:paraId="0ABDC744" w14:textId="16573D6A">
      <w:pPr>
        <w:spacing w:before="0" w:beforeAutospacing="off" w:after="0" w:afterAutospacing="off" w:line="480" w:lineRule="auto"/>
        <w:ind w:left="720" w:right="0" w:hanging="720"/>
      </w:pPr>
      <w:r w:rsidRPr="33AE4DDA" w:rsidR="30F0E86C">
        <w:rPr>
          <w:rFonts w:ascii="Times New Roman" w:hAnsi="Times New Roman" w:eastAsia="Times New Roman" w:cs="Times New Roman"/>
          <w:noProof w:val="0"/>
          <w:sz w:val="24"/>
          <w:szCs w:val="24"/>
          <w:lang w:val="en-GB"/>
        </w:rPr>
        <w:t xml:space="preserve">Pryde, Neil. </w:t>
      </w:r>
      <w:r w:rsidRPr="33AE4DDA" w:rsidR="30F0E86C">
        <w:rPr>
          <w:rFonts w:ascii="Times New Roman" w:hAnsi="Times New Roman" w:eastAsia="Times New Roman" w:cs="Times New Roman"/>
          <w:i w:val="1"/>
          <w:iCs w:val="1"/>
          <w:noProof w:val="0"/>
          <w:sz w:val="24"/>
          <w:szCs w:val="24"/>
          <w:lang w:val="en-GB"/>
        </w:rPr>
        <w:t>Enhanced Palliative Care: A Handbook for Paramedics, Nurses and Doctors</w:t>
      </w:r>
      <w:r w:rsidRPr="33AE4DDA" w:rsidR="30F0E86C">
        <w:rPr>
          <w:rFonts w:ascii="Times New Roman" w:hAnsi="Times New Roman" w:eastAsia="Times New Roman" w:cs="Times New Roman"/>
          <w:noProof w:val="0"/>
          <w:sz w:val="24"/>
          <w:szCs w:val="24"/>
          <w:lang w:val="en-GB"/>
        </w:rPr>
        <w:t>. Class Professional Publishing, 11 Jan. 2022.</w:t>
      </w:r>
    </w:p>
    <w:p w:rsidR="75DB387F" w:rsidP="33AE4DDA" w:rsidRDefault="75DB387F" w14:paraId="3461FB69" w14:textId="56884593">
      <w:pPr>
        <w:spacing w:before="0" w:beforeAutospacing="off" w:after="0" w:afterAutospacing="off" w:line="480" w:lineRule="auto"/>
        <w:ind w:left="720" w:right="0" w:hanging="720"/>
      </w:pPr>
      <w:r w:rsidRPr="33AE4DDA" w:rsidR="75DB387F">
        <w:rPr>
          <w:rFonts w:ascii="Times New Roman" w:hAnsi="Times New Roman" w:eastAsia="Times New Roman" w:cs="Times New Roman"/>
          <w:noProof w:val="0"/>
          <w:sz w:val="24"/>
          <w:szCs w:val="24"/>
          <w:lang w:val="en-GB"/>
        </w:rPr>
        <w:t xml:space="preserve">Kerridge, Simon, et al. </w:t>
      </w:r>
      <w:r w:rsidRPr="33AE4DDA" w:rsidR="75DB387F">
        <w:rPr>
          <w:rFonts w:ascii="Times New Roman" w:hAnsi="Times New Roman" w:eastAsia="Times New Roman" w:cs="Times New Roman"/>
          <w:i w:val="1"/>
          <w:iCs w:val="1"/>
          <w:noProof w:val="0"/>
          <w:sz w:val="24"/>
          <w:szCs w:val="24"/>
          <w:lang w:val="en-GB"/>
        </w:rPr>
        <w:t>The Emerald Handbook of Research Management and Administration Around the World</w:t>
      </w:r>
      <w:r w:rsidRPr="33AE4DDA" w:rsidR="75DB387F">
        <w:rPr>
          <w:rFonts w:ascii="Times New Roman" w:hAnsi="Times New Roman" w:eastAsia="Times New Roman" w:cs="Times New Roman"/>
          <w:noProof w:val="0"/>
          <w:sz w:val="24"/>
          <w:szCs w:val="24"/>
          <w:lang w:val="en-GB"/>
        </w:rPr>
        <w:t>. Emerald Group Publishing, 29 Nov. 2023.</w:t>
      </w:r>
    </w:p>
    <w:p w:rsidR="0412012E" w:rsidP="33AE4DDA" w:rsidRDefault="0412012E" w14:paraId="3A05B71F" w14:textId="53BFAAC0">
      <w:pPr>
        <w:spacing w:before="0" w:beforeAutospacing="off" w:after="0" w:afterAutospacing="off" w:line="480" w:lineRule="auto"/>
        <w:ind w:left="720" w:right="0" w:hanging="720"/>
      </w:pPr>
      <w:r w:rsidRPr="33AE4DDA" w:rsidR="0412012E">
        <w:rPr>
          <w:rFonts w:ascii="Times New Roman" w:hAnsi="Times New Roman" w:eastAsia="Times New Roman" w:cs="Times New Roman"/>
          <w:noProof w:val="0"/>
          <w:sz w:val="24"/>
          <w:szCs w:val="24"/>
          <w:lang w:val="en-GB"/>
        </w:rPr>
        <w:t xml:space="preserve">Ujwary-Gil, Anna, and Natalia R. Potoczek. </w:t>
      </w:r>
      <w:r w:rsidRPr="33AE4DDA" w:rsidR="0412012E">
        <w:rPr>
          <w:rFonts w:ascii="Times New Roman" w:hAnsi="Times New Roman" w:eastAsia="Times New Roman" w:cs="Times New Roman"/>
          <w:i w:val="1"/>
          <w:iCs w:val="1"/>
          <w:noProof w:val="0"/>
          <w:sz w:val="24"/>
          <w:szCs w:val="24"/>
          <w:lang w:val="en-GB"/>
        </w:rPr>
        <w:t>Organizations in the Face of Growing Competition in the Market</w:t>
      </w:r>
      <w:r w:rsidRPr="33AE4DDA" w:rsidR="0412012E">
        <w:rPr>
          <w:rFonts w:ascii="Times New Roman" w:hAnsi="Times New Roman" w:eastAsia="Times New Roman" w:cs="Times New Roman"/>
          <w:noProof w:val="0"/>
          <w:sz w:val="24"/>
          <w:szCs w:val="24"/>
          <w:lang w:val="en-GB"/>
        </w:rPr>
        <w:t>. Institute of Economics, Polish Academy of Sciences, 1 Jan. 2019.</w:t>
      </w:r>
    </w:p>
    <w:p w:rsidR="4EE28ECB" w:rsidP="33AE4DDA" w:rsidRDefault="4EE28ECB" w14:paraId="43358226" w14:textId="7BD97A33">
      <w:pPr>
        <w:spacing w:before="0" w:beforeAutospacing="off" w:after="0" w:afterAutospacing="off" w:line="480" w:lineRule="auto"/>
        <w:ind w:left="720" w:right="0" w:hanging="720"/>
      </w:pPr>
      <w:r w:rsidRPr="33AE4DDA" w:rsidR="4EE28ECB">
        <w:rPr>
          <w:rFonts w:ascii="Times New Roman" w:hAnsi="Times New Roman" w:eastAsia="Times New Roman" w:cs="Times New Roman"/>
          <w:noProof w:val="0"/>
          <w:sz w:val="24"/>
          <w:szCs w:val="24"/>
          <w:lang w:val="en-GB"/>
        </w:rPr>
        <w:t xml:space="preserve">Van Zyl, Llewellyn Ellardus, et al. </w:t>
      </w:r>
      <w:r w:rsidRPr="33AE4DDA" w:rsidR="4EE28ECB">
        <w:rPr>
          <w:rFonts w:ascii="Times New Roman" w:hAnsi="Times New Roman" w:eastAsia="Times New Roman" w:cs="Times New Roman"/>
          <w:i w:val="1"/>
          <w:iCs w:val="1"/>
          <w:noProof w:val="0"/>
          <w:sz w:val="24"/>
          <w:szCs w:val="24"/>
          <w:lang w:val="en-GB"/>
        </w:rPr>
        <w:t>Positive Psychological Assessments: Modern Approaches, Methodologies, Models and Guidelines</w:t>
      </w:r>
      <w:r w:rsidRPr="33AE4DDA" w:rsidR="4EE28ECB">
        <w:rPr>
          <w:rFonts w:ascii="Times New Roman" w:hAnsi="Times New Roman" w:eastAsia="Times New Roman" w:cs="Times New Roman"/>
          <w:noProof w:val="0"/>
          <w:sz w:val="24"/>
          <w:szCs w:val="24"/>
          <w:lang w:val="en-GB"/>
        </w:rPr>
        <w:t>. Frontiers Media SA, 8 Nov. 2022.</w:t>
      </w:r>
    </w:p>
    <w:p w:rsidR="449C2AEA" w:rsidP="33AE4DDA" w:rsidRDefault="449C2AEA" w14:paraId="40FB8ABC" w14:textId="16817B4C">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r w:rsidRPr="33AE4DDA" w:rsidR="449C2AEA">
        <w:rPr>
          <w:rFonts w:ascii="Arial" w:hAnsi="Arial" w:eastAsia="Arial" w:cs="Arial"/>
          <w:b w:val="0"/>
          <w:bCs w:val="0"/>
          <w:i w:val="0"/>
          <w:iCs w:val="0"/>
          <w:caps w:val="0"/>
          <w:smallCaps w:val="0"/>
          <w:noProof w:val="0"/>
          <w:color w:val="222222"/>
          <w:sz w:val="19"/>
          <w:szCs w:val="19"/>
          <w:lang w:val="en-GB"/>
        </w:rPr>
        <w:t xml:space="preserve">England, N.H.S. and Improvement, N.H.S., 2019. The NHS patient safety strategy. </w:t>
      </w:r>
      <w:r w:rsidRPr="33AE4DDA" w:rsidR="449C2AEA">
        <w:rPr>
          <w:rFonts w:ascii="Arial" w:hAnsi="Arial" w:eastAsia="Arial" w:cs="Arial"/>
          <w:b w:val="0"/>
          <w:bCs w:val="0"/>
          <w:i w:val="1"/>
          <w:iCs w:val="1"/>
          <w:caps w:val="0"/>
          <w:smallCaps w:val="0"/>
          <w:noProof w:val="0"/>
          <w:color w:val="222222"/>
          <w:sz w:val="19"/>
          <w:szCs w:val="19"/>
          <w:lang w:val="en-GB"/>
        </w:rPr>
        <w:t>Safer culture, safer systems, safer patients</w:t>
      </w:r>
      <w:r w:rsidRPr="33AE4DDA" w:rsidR="449C2AEA">
        <w:rPr>
          <w:rFonts w:ascii="Arial" w:hAnsi="Arial" w:eastAsia="Arial" w:cs="Arial"/>
          <w:b w:val="0"/>
          <w:bCs w:val="0"/>
          <w:i w:val="0"/>
          <w:iCs w:val="0"/>
          <w:caps w:val="0"/>
          <w:smallCaps w:val="0"/>
          <w:noProof w:val="0"/>
          <w:color w:val="222222"/>
          <w:sz w:val="19"/>
          <w:szCs w:val="19"/>
          <w:lang w:val="en-GB"/>
        </w:rPr>
        <w:t>.</w:t>
      </w:r>
    </w:p>
    <w:p w:rsidR="779279ED" w:rsidP="33AE4DDA" w:rsidRDefault="779279ED" w14:paraId="6EBEF661" w14:textId="7C3748B8">
      <w:pPr>
        <w:spacing w:before="0" w:beforeAutospacing="off" w:after="0" w:afterAutospacing="off" w:line="480" w:lineRule="auto"/>
        <w:ind w:left="720" w:right="0" w:hanging="720"/>
      </w:pPr>
      <w:r w:rsidRPr="33AE4DDA" w:rsidR="779279ED">
        <w:rPr>
          <w:rFonts w:ascii="Times New Roman" w:hAnsi="Times New Roman" w:eastAsia="Times New Roman" w:cs="Times New Roman"/>
          <w:noProof w:val="0"/>
          <w:sz w:val="24"/>
          <w:szCs w:val="24"/>
          <w:lang w:val="en-GB"/>
        </w:rPr>
        <w:t xml:space="preserve">Nations, United. </w:t>
      </w:r>
      <w:r w:rsidRPr="33AE4DDA" w:rsidR="779279ED">
        <w:rPr>
          <w:rFonts w:ascii="Times New Roman" w:hAnsi="Times New Roman" w:eastAsia="Times New Roman" w:cs="Times New Roman"/>
          <w:i w:val="1"/>
          <w:iCs w:val="1"/>
          <w:noProof w:val="0"/>
          <w:sz w:val="24"/>
          <w:szCs w:val="24"/>
          <w:lang w:val="en-GB"/>
        </w:rPr>
        <w:t>Report of the Secretary-General on the Work of the Organization 2020</w:t>
      </w:r>
      <w:r w:rsidRPr="33AE4DDA" w:rsidR="779279ED">
        <w:rPr>
          <w:rFonts w:ascii="Times New Roman" w:hAnsi="Times New Roman" w:eastAsia="Times New Roman" w:cs="Times New Roman"/>
          <w:noProof w:val="0"/>
          <w:sz w:val="24"/>
          <w:szCs w:val="24"/>
          <w:lang w:val="en-GB"/>
        </w:rPr>
        <w:t>. United Nations, 2020.</w:t>
      </w:r>
    </w:p>
    <w:p w:rsidR="383EDA96" w:rsidP="33AE4DDA" w:rsidRDefault="383EDA96" w14:paraId="67F0505E" w14:textId="05C1644F">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r w:rsidRPr="5739F460" w:rsidR="752EADDE">
        <w:rPr>
          <w:rFonts w:ascii="Arial" w:hAnsi="Arial" w:eastAsia="Arial" w:cs="Arial"/>
          <w:b w:val="0"/>
          <w:bCs w:val="0"/>
          <w:i w:val="0"/>
          <w:iCs w:val="0"/>
          <w:caps w:val="0"/>
          <w:smallCaps w:val="0"/>
          <w:noProof w:val="0"/>
          <w:color w:val="222222"/>
          <w:sz w:val="19"/>
          <w:szCs w:val="19"/>
          <w:lang w:val="en-GB"/>
        </w:rPr>
        <w:t xml:space="preserve">Arora, A., Wright, A., Cheng, T.K.M., Khwaja, Z. and Seah, M., 2021. Innovation pathways in the NHS: an introductory review. </w:t>
      </w:r>
      <w:r w:rsidRPr="5739F460" w:rsidR="752EADDE">
        <w:rPr>
          <w:rFonts w:ascii="Arial" w:hAnsi="Arial" w:eastAsia="Arial" w:cs="Arial"/>
          <w:b w:val="0"/>
          <w:bCs w:val="0"/>
          <w:i w:val="1"/>
          <w:iCs w:val="1"/>
          <w:caps w:val="0"/>
          <w:smallCaps w:val="0"/>
          <w:noProof w:val="0"/>
          <w:color w:val="222222"/>
          <w:sz w:val="19"/>
          <w:szCs w:val="19"/>
          <w:lang w:val="en-GB"/>
        </w:rPr>
        <w:t>Therapeutic innovation &amp; regulatory science</w:t>
      </w:r>
      <w:r w:rsidRPr="5739F460" w:rsidR="752EADDE">
        <w:rPr>
          <w:rFonts w:ascii="Arial" w:hAnsi="Arial" w:eastAsia="Arial" w:cs="Arial"/>
          <w:b w:val="0"/>
          <w:bCs w:val="0"/>
          <w:i w:val="0"/>
          <w:iCs w:val="0"/>
          <w:caps w:val="0"/>
          <w:smallCaps w:val="0"/>
          <w:noProof w:val="0"/>
          <w:color w:val="222222"/>
          <w:sz w:val="19"/>
          <w:szCs w:val="19"/>
          <w:lang w:val="en-GB"/>
        </w:rPr>
        <w:t xml:space="preserve">, </w:t>
      </w:r>
      <w:r w:rsidRPr="5739F460" w:rsidR="752EADDE">
        <w:rPr>
          <w:rFonts w:ascii="Arial" w:hAnsi="Arial" w:eastAsia="Arial" w:cs="Arial"/>
          <w:b w:val="0"/>
          <w:bCs w:val="0"/>
          <w:i w:val="1"/>
          <w:iCs w:val="1"/>
          <w:caps w:val="0"/>
          <w:smallCaps w:val="0"/>
          <w:noProof w:val="0"/>
          <w:color w:val="222222"/>
          <w:sz w:val="19"/>
          <w:szCs w:val="19"/>
          <w:lang w:val="en-GB"/>
        </w:rPr>
        <w:t>55</w:t>
      </w:r>
      <w:r w:rsidRPr="5739F460" w:rsidR="752EADDE">
        <w:rPr>
          <w:rFonts w:ascii="Arial" w:hAnsi="Arial" w:eastAsia="Arial" w:cs="Arial"/>
          <w:b w:val="0"/>
          <w:bCs w:val="0"/>
          <w:i w:val="0"/>
          <w:iCs w:val="0"/>
          <w:caps w:val="0"/>
          <w:smallCaps w:val="0"/>
          <w:noProof w:val="0"/>
          <w:color w:val="222222"/>
          <w:sz w:val="19"/>
          <w:szCs w:val="19"/>
          <w:lang w:val="en-GB"/>
        </w:rPr>
        <w:t>(5), pp.1045-1058.</w:t>
      </w:r>
    </w:p>
    <w:p w:rsidR="33AE4DDA" w:rsidP="33AE4DDA" w:rsidRDefault="33AE4DDA" w14:paraId="31467D84" w14:textId="69D811BC">
      <w:pPr>
        <w:spacing w:before="0" w:beforeAutospacing="off" w:after="0" w:afterAutospacing="off" w:line="480" w:lineRule="auto"/>
        <w:ind w:left="720" w:right="0" w:hanging="720"/>
      </w:pPr>
      <w:r w:rsidRPr="5739F460" w:rsidR="3C4834C3">
        <w:rPr>
          <w:rFonts w:ascii="Times New Roman" w:hAnsi="Times New Roman" w:eastAsia="Times New Roman" w:cs="Times New Roman"/>
          <w:noProof w:val="0"/>
          <w:sz w:val="24"/>
          <w:szCs w:val="24"/>
          <w:lang w:val="en-GB"/>
        </w:rPr>
        <w:t xml:space="preserve">Kerridge, Simon, et al. </w:t>
      </w:r>
      <w:r w:rsidRPr="5739F460" w:rsidR="3C4834C3">
        <w:rPr>
          <w:rFonts w:ascii="Times New Roman" w:hAnsi="Times New Roman" w:eastAsia="Times New Roman" w:cs="Times New Roman"/>
          <w:i w:val="1"/>
          <w:iCs w:val="1"/>
          <w:noProof w:val="0"/>
          <w:sz w:val="24"/>
          <w:szCs w:val="24"/>
          <w:lang w:val="en-GB"/>
        </w:rPr>
        <w:t>The Emerald Handbook of Research Management and Administration Around the World</w:t>
      </w:r>
      <w:r w:rsidRPr="5739F460" w:rsidR="3C4834C3">
        <w:rPr>
          <w:rFonts w:ascii="Times New Roman" w:hAnsi="Times New Roman" w:eastAsia="Times New Roman" w:cs="Times New Roman"/>
          <w:noProof w:val="0"/>
          <w:sz w:val="24"/>
          <w:szCs w:val="24"/>
          <w:lang w:val="en-GB"/>
        </w:rPr>
        <w:t>. Emerald Group Publishing, 29 Nov. 2023.</w:t>
      </w:r>
    </w:p>
    <w:p w:rsidR="33AE4DDA" w:rsidP="33AE4DDA" w:rsidRDefault="33AE4DDA" w14:paraId="5BF844A4" w14:textId="6A35C533">
      <w:pPr>
        <w:spacing w:before="0" w:beforeAutospacing="off" w:after="0" w:afterAutospacing="off" w:line="480" w:lineRule="auto"/>
        <w:ind w:left="720" w:right="0" w:hanging="720"/>
      </w:pPr>
      <w:r w:rsidRPr="0BAC8AE3" w:rsidR="39F528CD">
        <w:rPr>
          <w:rFonts w:ascii="Times New Roman" w:hAnsi="Times New Roman" w:eastAsia="Times New Roman" w:cs="Times New Roman"/>
          <w:noProof w:val="0"/>
          <w:sz w:val="24"/>
          <w:szCs w:val="24"/>
          <w:lang w:val="en-GB"/>
        </w:rPr>
        <w:t xml:space="preserve">Bowyer, Stuart A, et al. “A Platform for Generating Clinical Intelligence From Routine Health Data in Hospitals: PICTURE.” </w:t>
      </w:r>
      <w:r w:rsidRPr="0BAC8AE3" w:rsidR="39F528CD">
        <w:rPr>
          <w:rFonts w:ascii="Times New Roman" w:hAnsi="Times New Roman" w:eastAsia="Times New Roman" w:cs="Times New Roman"/>
          <w:i w:val="1"/>
          <w:iCs w:val="1"/>
          <w:noProof w:val="0"/>
          <w:sz w:val="24"/>
          <w:szCs w:val="24"/>
          <w:lang w:val="en-GB"/>
        </w:rPr>
        <w:t>Future Healthcare Journal</w:t>
      </w:r>
      <w:r w:rsidRPr="0BAC8AE3" w:rsidR="39F528CD">
        <w:rPr>
          <w:rFonts w:ascii="Times New Roman" w:hAnsi="Times New Roman" w:eastAsia="Times New Roman" w:cs="Times New Roman"/>
          <w:noProof w:val="0"/>
          <w:sz w:val="24"/>
          <w:szCs w:val="24"/>
          <w:lang w:val="en-GB"/>
        </w:rPr>
        <w:t>, vol. 13, no. 1, Jan. 2025, p. 100492, pubmed.ncbi.nlm.nih.gov/41536905/, 10.1016/j.fhj.2025.100492. Accessed 11 Oct. 2026.</w:t>
      </w:r>
    </w:p>
    <w:p w:rsidR="33AE4DDA" w:rsidP="33AE4DDA" w:rsidRDefault="33AE4DDA" w14:paraId="4C0DA548" w14:textId="14AB1BDD">
      <w:pPr>
        <w:spacing w:before="0" w:beforeAutospacing="off" w:after="0" w:afterAutospacing="off" w:line="480" w:lineRule="auto"/>
        <w:ind w:left="720" w:right="0" w:hanging="720"/>
      </w:pPr>
      <w:r w:rsidRPr="0BAC8AE3" w:rsidR="1725B559">
        <w:rPr>
          <w:rFonts w:ascii="Times New Roman" w:hAnsi="Times New Roman" w:eastAsia="Times New Roman" w:cs="Times New Roman"/>
          <w:noProof w:val="0"/>
          <w:sz w:val="24"/>
          <w:szCs w:val="24"/>
          <w:lang w:val="en-GB"/>
        </w:rPr>
        <w:t xml:space="preserve">Markkanen, Pihla, et al. “A Reflective Cycle: Understanding Challenging Situations in a School Setting.” </w:t>
      </w:r>
      <w:r w:rsidRPr="0BAC8AE3" w:rsidR="1725B559">
        <w:rPr>
          <w:rFonts w:ascii="Times New Roman" w:hAnsi="Times New Roman" w:eastAsia="Times New Roman" w:cs="Times New Roman"/>
          <w:i w:val="1"/>
          <w:iCs w:val="1"/>
          <w:noProof w:val="0"/>
          <w:sz w:val="24"/>
          <w:szCs w:val="24"/>
          <w:lang w:val="en-GB"/>
        </w:rPr>
        <w:t>Educational Research</w:t>
      </w:r>
      <w:r w:rsidRPr="0BAC8AE3" w:rsidR="1725B559">
        <w:rPr>
          <w:rFonts w:ascii="Times New Roman" w:hAnsi="Times New Roman" w:eastAsia="Times New Roman" w:cs="Times New Roman"/>
          <w:noProof w:val="0"/>
          <w:sz w:val="24"/>
          <w:szCs w:val="24"/>
          <w:lang w:val="en-GB"/>
        </w:rPr>
        <w:t xml:space="preserve">, vol. 62, no. 1, 13 Jan. 2020, pp. 46–62. </w:t>
      </w:r>
      <w:r w:rsidRPr="0BAC8AE3" w:rsidR="1725B559">
        <w:rPr>
          <w:rFonts w:ascii="Times New Roman" w:hAnsi="Times New Roman" w:eastAsia="Times New Roman" w:cs="Times New Roman"/>
          <w:i w:val="1"/>
          <w:iCs w:val="1"/>
          <w:noProof w:val="0"/>
          <w:sz w:val="24"/>
          <w:szCs w:val="24"/>
          <w:lang w:val="en-GB"/>
        </w:rPr>
        <w:t>TandFOnline</w:t>
      </w:r>
      <w:r w:rsidRPr="0BAC8AE3" w:rsidR="1725B559">
        <w:rPr>
          <w:rFonts w:ascii="Times New Roman" w:hAnsi="Times New Roman" w:eastAsia="Times New Roman" w:cs="Times New Roman"/>
          <w:noProof w:val="0"/>
          <w:sz w:val="24"/>
          <w:szCs w:val="24"/>
          <w:lang w:val="en-GB"/>
        </w:rPr>
        <w:t>.</w:t>
      </w:r>
    </w:p>
    <w:p w:rsidR="33AE4DDA" w:rsidP="33AE4DDA" w:rsidRDefault="33AE4DDA" w14:paraId="18EC99EE" w14:textId="5D0933BA">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33AE4DDA" w:rsidP="33AE4DDA" w:rsidRDefault="33AE4DDA" w14:paraId="4E3E36CC" w14:textId="2B43DC2B">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33AE4DDA" w:rsidP="33AE4DDA" w:rsidRDefault="33AE4DDA" w14:paraId="7C515F18" w14:textId="4A2A37EA">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33AE4DDA" w:rsidP="33AE4DDA" w:rsidRDefault="33AE4DDA" w14:paraId="631D436A" w14:textId="704976FA">
      <w:pPr>
        <w:pStyle w:val="Normal"/>
        <w:rPr>
          <w:rFonts w:ascii="Arial" w:hAnsi="Arial" w:eastAsia="Arial" w:cs="Arial"/>
          <w:b w:val="0"/>
          <w:bCs w:val="0"/>
          <w:i w:val="0"/>
          <w:iCs w:val="0"/>
          <w:caps w:val="0"/>
          <w:smallCaps w:val="0"/>
          <w:noProof w:val="0"/>
          <w:color w:val="222222"/>
          <w:sz w:val="19"/>
          <w:szCs w:val="19"/>
          <w:lang w:val="en-GB"/>
        </w:rPr>
      </w:pPr>
    </w:p>
    <w:p w:rsidR="33AE4DDA" w:rsidP="33AE4DDA" w:rsidRDefault="33AE4DDA" w14:paraId="5F87B31D" w14:textId="521E688B">
      <w:pPr>
        <w:pStyle w:val="Normal"/>
        <w:rPr>
          <w:rFonts w:ascii="Arial" w:hAnsi="Arial" w:eastAsia="Arial" w:cs="Arial"/>
          <w:b w:val="0"/>
          <w:bCs w:val="0"/>
          <w:i w:val="0"/>
          <w:iCs w:val="0"/>
          <w:caps w:val="0"/>
          <w:smallCaps w:val="0"/>
          <w:noProof w:val="0"/>
          <w:color w:val="000000" w:themeColor="text1" w:themeTint="FF" w:themeShade="FF"/>
          <w:sz w:val="56"/>
          <w:szCs w:val="56"/>
          <w:lang w:val="en-GB"/>
        </w:rPr>
      </w:pPr>
    </w:p>
    <w:p w:rsidR="52E2A8B0" w:rsidP="52E2A8B0" w:rsidRDefault="52E2A8B0" w14:paraId="5841D98F" w14:textId="237C1E51">
      <w:pPr>
        <w:pStyle w:val="Normal"/>
        <w:rPr>
          <w:rFonts w:ascii="Arial" w:hAnsi="Arial" w:eastAsia="Arial" w:cs="Arial"/>
          <w:b w:val="0"/>
          <w:bCs w:val="0"/>
          <w:i w:val="0"/>
          <w:iCs w:val="0"/>
          <w:caps w:val="0"/>
          <w:smallCaps w:val="0"/>
          <w:noProof w:val="0"/>
          <w:color w:val="000000" w:themeColor="text1" w:themeTint="FF" w:themeShade="FF"/>
          <w:sz w:val="56"/>
          <w:szCs w:val="56"/>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3">
    <w:nsid w:val="3c4fc8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183525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bbbad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109ec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9ac7e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40d58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b5405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1f93c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d1f65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45598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c13de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42ea5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b0384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d2a971f"/>
    <w:multiLevelType xmlns:w="http://schemas.openxmlformats.org/wordprocessingml/2006/main" w:val="hybridMultilevel"/>
    <w:lvl xmlns:w="http://schemas.openxmlformats.org/wordprocessingml/2006/main" w:ilvl="0">
      <w:start w:val="1"/>
      <w:numFmt w:val="lowerLetter"/>
      <w:lvlText w:val="q"/>
      <w:lvlJc w:val="left"/>
      <w:pPr>
        <w:ind w:left="720" w:hanging="360"/>
      </w:p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1ea79c8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7b82904d"/>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c24c4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7ec8ff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4e4207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3375eb"/>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fa4fd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43ef4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976d2f6"/>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E21CB8"/>
    <w:rsid w:val="002625C4"/>
    <w:rsid w:val="00A75B9D"/>
    <w:rsid w:val="00B03A0B"/>
    <w:rsid w:val="00C4B24E"/>
    <w:rsid w:val="011E5B62"/>
    <w:rsid w:val="013C1974"/>
    <w:rsid w:val="018EF4F5"/>
    <w:rsid w:val="01F73D8A"/>
    <w:rsid w:val="02138DD6"/>
    <w:rsid w:val="02D2E8A2"/>
    <w:rsid w:val="02D75D8B"/>
    <w:rsid w:val="02F49431"/>
    <w:rsid w:val="0327EDEE"/>
    <w:rsid w:val="0343EAC3"/>
    <w:rsid w:val="038F7F8E"/>
    <w:rsid w:val="03C410CF"/>
    <w:rsid w:val="0412012E"/>
    <w:rsid w:val="04369623"/>
    <w:rsid w:val="047138D2"/>
    <w:rsid w:val="059B1ED0"/>
    <w:rsid w:val="05BE6B27"/>
    <w:rsid w:val="05BFBC2B"/>
    <w:rsid w:val="05F366F3"/>
    <w:rsid w:val="0640B34C"/>
    <w:rsid w:val="06851D80"/>
    <w:rsid w:val="069C6CC7"/>
    <w:rsid w:val="07012149"/>
    <w:rsid w:val="078F31FA"/>
    <w:rsid w:val="083CBD40"/>
    <w:rsid w:val="089DACA6"/>
    <w:rsid w:val="094251D6"/>
    <w:rsid w:val="09593F87"/>
    <w:rsid w:val="0972EE30"/>
    <w:rsid w:val="09BF1878"/>
    <w:rsid w:val="0A076C01"/>
    <w:rsid w:val="0A56C4AA"/>
    <w:rsid w:val="0A6BD2F2"/>
    <w:rsid w:val="0A951A19"/>
    <w:rsid w:val="0AE21CB8"/>
    <w:rsid w:val="0AECAFEE"/>
    <w:rsid w:val="0AFEF093"/>
    <w:rsid w:val="0B2D3C66"/>
    <w:rsid w:val="0B4D41E1"/>
    <w:rsid w:val="0B79C78D"/>
    <w:rsid w:val="0BAC8AE3"/>
    <w:rsid w:val="0BEB7F8C"/>
    <w:rsid w:val="0C16C3E3"/>
    <w:rsid w:val="0C322600"/>
    <w:rsid w:val="0C824119"/>
    <w:rsid w:val="0C925078"/>
    <w:rsid w:val="0CBC563B"/>
    <w:rsid w:val="0CD89F60"/>
    <w:rsid w:val="0DA5C758"/>
    <w:rsid w:val="0DA76614"/>
    <w:rsid w:val="0DF0514B"/>
    <w:rsid w:val="0DF06C3E"/>
    <w:rsid w:val="0E7C59A2"/>
    <w:rsid w:val="0EAA9DE2"/>
    <w:rsid w:val="0ED3BD8C"/>
    <w:rsid w:val="0F638B3E"/>
    <w:rsid w:val="0FC5E988"/>
    <w:rsid w:val="0FF650EF"/>
    <w:rsid w:val="10611C0C"/>
    <w:rsid w:val="10C9CF36"/>
    <w:rsid w:val="10F7C4DC"/>
    <w:rsid w:val="11287E85"/>
    <w:rsid w:val="112D7D96"/>
    <w:rsid w:val="12077760"/>
    <w:rsid w:val="12153EBB"/>
    <w:rsid w:val="1273ACB7"/>
    <w:rsid w:val="12D0AA29"/>
    <w:rsid w:val="130EABD7"/>
    <w:rsid w:val="131B858D"/>
    <w:rsid w:val="139827A6"/>
    <w:rsid w:val="13BDFDAE"/>
    <w:rsid w:val="13EEB7FA"/>
    <w:rsid w:val="141958DD"/>
    <w:rsid w:val="14760AAC"/>
    <w:rsid w:val="14896062"/>
    <w:rsid w:val="14CE3711"/>
    <w:rsid w:val="1508B72F"/>
    <w:rsid w:val="151EA051"/>
    <w:rsid w:val="155F8074"/>
    <w:rsid w:val="15891975"/>
    <w:rsid w:val="15FCE2C3"/>
    <w:rsid w:val="1633F13C"/>
    <w:rsid w:val="16AAF218"/>
    <w:rsid w:val="16AF2077"/>
    <w:rsid w:val="17005E0D"/>
    <w:rsid w:val="1725B559"/>
    <w:rsid w:val="17A583C1"/>
    <w:rsid w:val="17CB005B"/>
    <w:rsid w:val="18594206"/>
    <w:rsid w:val="18D8BBE1"/>
    <w:rsid w:val="18E082AB"/>
    <w:rsid w:val="192DA1E8"/>
    <w:rsid w:val="1962E16D"/>
    <w:rsid w:val="19649F40"/>
    <w:rsid w:val="19B088DF"/>
    <w:rsid w:val="1A59F27A"/>
    <w:rsid w:val="1A97DC03"/>
    <w:rsid w:val="1A9BD953"/>
    <w:rsid w:val="1B0B7FAA"/>
    <w:rsid w:val="1B0E8FFA"/>
    <w:rsid w:val="1B43FE29"/>
    <w:rsid w:val="1B493AF1"/>
    <w:rsid w:val="1B4B0182"/>
    <w:rsid w:val="1B79BE74"/>
    <w:rsid w:val="1B8D0B82"/>
    <w:rsid w:val="1BED799D"/>
    <w:rsid w:val="1BFF3D9F"/>
    <w:rsid w:val="1C2EA073"/>
    <w:rsid w:val="1C46A0C6"/>
    <w:rsid w:val="1CBD61AC"/>
    <w:rsid w:val="1CFC24A8"/>
    <w:rsid w:val="1D0D135B"/>
    <w:rsid w:val="1D1850DF"/>
    <w:rsid w:val="1DE20979"/>
    <w:rsid w:val="1DF47928"/>
    <w:rsid w:val="1E4FE29D"/>
    <w:rsid w:val="1E748218"/>
    <w:rsid w:val="1E82F01D"/>
    <w:rsid w:val="1F1AF54B"/>
    <w:rsid w:val="20FA37AB"/>
    <w:rsid w:val="21179DBB"/>
    <w:rsid w:val="212D8D00"/>
    <w:rsid w:val="213653BA"/>
    <w:rsid w:val="2153EACD"/>
    <w:rsid w:val="2171D6AF"/>
    <w:rsid w:val="21809C50"/>
    <w:rsid w:val="21B62292"/>
    <w:rsid w:val="21B8CDD4"/>
    <w:rsid w:val="21D9F51F"/>
    <w:rsid w:val="21F2334A"/>
    <w:rsid w:val="22101418"/>
    <w:rsid w:val="2237BB46"/>
    <w:rsid w:val="22ADC6AA"/>
    <w:rsid w:val="22BE3CCA"/>
    <w:rsid w:val="22CB3D22"/>
    <w:rsid w:val="23D51772"/>
    <w:rsid w:val="243A5EB3"/>
    <w:rsid w:val="245EB881"/>
    <w:rsid w:val="25412262"/>
    <w:rsid w:val="262C7C6A"/>
    <w:rsid w:val="265003E7"/>
    <w:rsid w:val="2671F74C"/>
    <w:rsid w:val="26740E05"/>
    <w:rsid w:val="268ACF9D"/>
    <w:rsid w:val="272F9EB3"/>
    <w:rsid w:val="277BC4CD"/>
    <w:rsid w:val="28024E0E"/>
    <w:rsid w:val="280B5F44"/>
    <w:rsid w:val="28604DA3"/>
    <w:rsid w:val="28895469"/>
    <w:rsid w:val="28910AA7"/>
    <w:rsid w:val="28CC4AB9"/>
    <w:rsid w:val="28F13449"/>
    <w:rsid w:val="2913F708"/>
    <w:rsid w:val="29197B53"/>
    <w:rsid w:val="296EB3C1"/>
    <w:rsid w:val="29C7BD22"/>
    <w:rsid w:val="29E60936"/>
    <w:rsid w:val="2A006300"/>
    <w:rsid w:val="2A1306AF"/>
    <w:rsid w:val="2A3657BD"/>
    <w:rsid w:val="2A477963"/>
    <w:rsid w:val="2A48DF3E"/>
    <w:rsid w:val="2AB98E44"/>
    <w:rsid w:val="2ABA02DE"/>
    <w:rsid w:val="2B265ED8"/>
    <w:rsid w:val="2B9DC9A7"/>
    <w:rsid w:val="2BD8E722"/>
    <w:rsid w:val="2BE8F4F6"/>
    <w:rsid w:val="2CA490C2"/>
    <w:rsid w:val="2CAE52B8"/>
    <w:rsid w:val="2CC9370F"/>
    <w:rsid w:val="2CF1CF7D"/>
    <w:rsid w:val="2D9BAA89"/>
    <w:rsid w:val="2DF4E091"/>
    <w:rsid w:val="2E35A337"/>
    <w:rsid w:val="2E402A5A"/>
    <w:rsid w:val="2E5843A0"/>
    <w:rsid w:val="2E5CC927"/>
    <w:rsid w:val="2F0BE13A"/>
    <w:rsid w:val="2F40B1E4"/>
    <w:rsid w:val="30087316"/>
    <w:rsid w:val="303A4B00"/>
    <w:rsid w:val="30B7934E"/>
    <w:rsid w:val="30F0E86C"/>
    <w:rsid w:val="3104E0E0"/>
    <w:rsid w:val="311DE6EF"/>
    <w:rsid w:val="3155A03C"/>
    <w:rsid w:val="31F1BC23"/>
    <w:rsid w:val="325FC7A2"/>
    <w:rsid w:val="3267CDB3"/>
    <w:rsid w:val="32B445C3"/>
    <w:rsid w:val="32CF1B0F"/>
    <w:rsid w:val="32D35EC5"/>
    <w:rsid w:val="32D3A426"/>
    <w:rsid w:val="3324DEC1"/>
    <w:rsid w:val="336A2AFC"/>
    <w:rsid w:val="33AE4DDA"/>
    <w:rsid w:val="33C97FEF"/>
    <w:rsid w:val="33E73297"/>
    <w:rsid w:val="33ED6F22"/>
    <w:rsid w:val="3438FEBE"/>
    <w:rsid w:val="344F2AD6"/>
    <w:rsid w:val="3475AACD"/>
    <w:rsid w:val="34875CF1"/>
    <w:rsid w:val="34E062FE"/>
    <w:rsid w:val="3516C18B"/>
    <w:rsid w:val="35F98CC4"/>
    <w:rsid w:val="36052E9A"/>
    <w:rsid w:val="36127AD5"/>
    <w:rsid w:val="36480637"/>
    <w:rsid w:val="36501526"/>
    <w:rsid w:val="36BEE424"/>
    <w:rsid w:val="36C597C6"/>
    <w:rsid w:val="36D7BED3"/>
    <w:rsid w:val="37360D23"/>
    <w:rsid w:val="37A80DE2"/>
    <w:rsid w:val="37B29028"/>
    <w:rsid w:val="37C37AE7"/>
    <w:rsid w:val="37E67878"/>
    <w:rsid w:val="37F1EA6B"/>
    <w:rsid w:val="3807887A"/>
    <w:rsid w:val="380A2785"/>
    <w:rsid w:val="3820F06F"/>
    <w:rsid w:val="383EDA96"/>
    <w:rsid w:val="384C696F"/>
    <w:rsid w:val="386AA135"/>
    <w:rsid w:val="39024EB5"/>
    <w:rsid w:val="39D0DABB"/>
    <w:rsid w:val="39F528CD"/>
    <w:rsid w:val="3AA63006"/>
    <w:rsid w:val="3B03F998"/>
    <w:rsid w:val="3B5887D4"/>
    <w:rsid w:val="3B618E62"/>
    <w:rsid w:val="3C1A3CD9"/>
    <w:rsid w:val="3C3DB0BB"/>
    <w:rsid w:val="3C4834C3"/>
    <w:rsid w:val="3CFCC451"/>
    <w:rsid w:val="3D7A62AF"/>
    <w:rsid w:val="3DB0F992"/>
    <w:rsid w:val="3DB40F59"/>
    <w:rsid w:val="3E3AAFC2"/>
    <w:rsid w:val="3E559123"/>
    <w:rsid w:val="3E7163ED"/>
    <w:rsid w:val="3E9BDFA3"/>
    <w:rsid w:val="3EFA2437"/>
    <w:rsid w:val="3F2157C0"/>
    <w:rsid w:val="3F7274E5"/>
    <w:rsid w:val="3F89FDD9"/>
    <w:rsid w:val="3F9A9982"/>
    <w:rsid w:val="3FC3F76C"/>
    <w:rsid w:val="403C3A1B"/>
    <w:rsid w:val="407DAF70"/>
    <w:rsid w:val="4088FF51"/>
    <w:rsid w:val="411061D3"/>
    <w:rsid w:val="41F71C2C"/>
    <w:rsid w:val="42848633"/>
    <w:rsid w:val="42961364"/>
    <w:rsid w:val="4297D93E"/>
    <w:rsid w:val="42EAA45B"/>
    <w:rsid w:val="43156A2C"/>
    <w:rsid w:val="4316A4F6"/>
    <w:rsid w:val="4340438C"/>
    <w:rsid w:val="4355BEFF"/>
    <w:rsid w:val="4362EACE"/>
    <w:rsid w:val="43706579"/>
    <w:rsid w:val="441AA883"/>
    <w:rsid w:val="446F0DC6"/>
    <w:rsid w:val="447D752F"/>
    <w:rsid w:val="449C2AEA"/>
    <w:rsid w:val="45197F97"/>
    <w:rsid w:val="452BF29E"/>
    <w:rsid w:val="45D0DB15"/>
    <w:rsid w:val="46AE4394"/>
    <w:rsid w:val="46C477BC"/>
    <w:rsid w:val="46E20CCD"/>
    <w:rsid w:val="477496EA"/>
    <w:rsid w:val="477D9C05"/>
    <w:rsid w:val="47D5B631"/>
    <w:rsid w:val="47F68B59"/>
    <w:rsid w:val="47F77447"/>
    <w:rsid w:val="47FB28CE"/>
    <w:rsid w:val="48B2AB2B"/>
    <w:rsid w:val="48D39109"/>
    <w:rsid w:val="4907667B"/>
    <w:rsid w:val="4914BDAB"/>
    <w:rsid w:val="49386E7A"/>
    <w:rsid w:val="49A26C78"/>
    <w:rsid w:val="4A277AFD"/>
    <w:rsid w:val="4A382FCE"/>
    <w:rsid w:val="4AACB3AB"/>
    <w:rsid w:val="4AB5EBED"/>
    <w:rsid w:val="4AF02A1E"/>
    <w:rsid w:val="4AF60F58"/>
    <w:rsid w:val="4B9F1111"/>
    <w:rsid w:val="4BC2F7E1"/>
    <w:rsid w:val="4BCA02BF"/>
    <w:rsid w:val="4BCDD4ED"/>
    <w:rsid w:val="4BD94A8F"/>
    <w:rsid w:val="4C33BF88"/>
    <w:rsid w:val="4C3CE2E3"/>
    <w:rsid w:val="4C5C3732"/>
    <w:rsid w:val="4CAC132C"/>
    <w:rsid w:val="4CC4BC94"/>
    <w:rsid w:val="4CE8B8B2"/>
    <w:rsid w:val="4DDE5650"/>
    <w:rsid w:val="4E29BEA3"/>
    <w:rsid w:val="4E5623EF"/>
    <w:rsid w:val="4EA3BBE2"/>
    <w:rsid w:val="4EBF7AE0"/>
    <w:rsid w:val="4ECD192C"/>
    <w:rsid w:val="4ED0B98B"/>
    <w:rsid w:val="4EDC3609"/>
    <w:rsid w:val="4EE28ECB"/>
    <w:rsid w:val="4F3C61DF"/>
    <w:rsid w:val="4F79C7D1"/>
    <w:rsid w:val="4F9C111C"/>
    <w:rsid w:val="4FB3D9C6"/>
    <w:rsid w:val="4FECB5ED"/>
    <w:rsid w:val="5017390B"/>
    <w:rsid w:val="504EE57D"/>
    <w:rsid w:val="5085CBB3"/>
    <w:rsid w:val="50DFE99A"/>
    <w:rsid w:val="50F08242"/>
    <w:rsid w:val="514429A0"/>
    <w:rsid w:val="5189811D"/>
    <w:rsid w:val="518E50B3"/>
    <w:rsid w:val="51935661"/>
    <w:rsid w:val="524B520D"/>
    <w:rsid w:val="525669FA"/>
    <w:rsid w:val="525C4D39"/>
    <w:rsid w:val="5275DE4B"/>
    <w:rsid w:val="5293A6A4"/>
    <w:rsid w:val="52BA5CD0"/>
    <w:rsid w:val="52D793F7"/>
    <w:rsid w:val="52D7CECD"/>
    <w:rsid w:val="52DCCD6B"/>
    <w:rsid w:val="52E2A8B0"/>
    <w:rsid w:val="53068D94"/>
    <w:rsid w:val="5323F2BA"/>
    <w:rsid w:val="533131CF"/>
    <w:rsid w:val="53D41AFF"/>
    <w:rsid w:val="5403A584"/>
    <w:rsid w:val="54543981"/>
    <w:rsid w:val="548C9829"/>
    <w:rsid w:val="54924678"/>
    <w:rsid w:val="552B1A69"/>
    <w:rsid w:val="552DF11D"/>
    <w:rsid w:val="55335D55"/>
    <w:rsid w:val="554504BB"/>
    <w:rsid w:val="55484094"/>
    <w:rsid w:val="55A35DA5"/>
    <w:rsid w:val="55AD0B20"/>
    <w:rsid w:val="55B59BA6"/>
    <w:rsid w:val="55BED8A6"/>
    <w:rsid w:val="55BF6FE5"/>
    <w:rsid w:val="55DEBCFD"/>
    <w:rsid w:val="5620FFA7"/>
    <w:rsid w:val="5628CD1B"/>
    <w:rsid w:val="56B76777"/>
    <w:rsid w:val="56F39F41"/>
    <w:rsid w:val="57227B0D"/>
    <w:rsid w:val="573227A1"/>
    <w:rsid w:val="5739F460"/>
    <w:rsid w:val="579C4E4E"/>
    <w:rsid w:val="5823939D"/>
    <w:rsid w:val="582397FE"/>
    <w:rsid w:val="58740678"/>
    <w:rsid w:val="587A9B3F"/>
    <w:rsid w:val="589AA90B"/>
    <w:rsid w:val="58B29C61"/>
    <w:rsid w:val="58EC3901"/>
    <w:rsid w:val="59E16910"/>
    <w:rsid w:val="5A4A69B7"/>
    <w:rsid w:val="5A596C1E"/>
    <w:rsid w:val="5AC8D69E"/>
    <w:rsid w:val="5B197213"/>
    <w:rsid w:val="5B1C2754"/>
    <w:rsid w:val="5B4EE4C6"/>
    <w:rsid w:val="5B854728"/>
    <w:rsid w:val="5BB7FC00"/>
    <w:rsid w:val="5BEACE0A"/>
    <w:rsid w:val="5BFFFE66"/>
    <w:rsid w:val="5C284278"/>
    <w:rsid w:val="5C5E2806"/>
    <w:rsid w:val="5C6D67D4"/>
    <w:rsid w:val="5C72EA2C"/>
    <w:rsid w:val="5C996A4E"/>
    <w:rsid w:val="5CD6F876"/>
    <w:rsid w:val="5D15257F"/>
    <w:rsid w:val="5D446EAF"/>
    <w:rsid w:val="5D925ADC"/>
    <w:rsid w:val="5E796D71"/>
    <w:rsid w:val="5F08C654"/>
    <w:rsid w:val="5FB5C0B2"/>
    <w:rsid w:val="5FE6CF1F"/>
    <w:rsid w:val="60331759"/>
    <w:rsid w:val="605A28BC"/>
    <w:rsid w:val="6079AB69"/>
    <w:rsid w:val="60CA1E3F"/>
    <w:rsid w:val="60E1C30B"/>
    <w:rsid w:val="61EBCCF0"/>
    <w:rsid w:val="61F2BDDB"/>
    <w:rsid w:val="62DC5D1F"/>
    <w:rsid w:val="6319D7B0"/>
    <w:rsid w:val="633C2229"/>
    <w:rsid w:val="6384A409"/>
    <w:rsid w:val="63DFFF6C"/>
    <w:rsid w:val="64303DB3"/>
    <w:rsid w:val="6436609A"/>
    <w:rsid w:val="6468A815"/>
    <w:rsid w:val="651D2560"/>
    <w:rsid w:val="655A6C36"/>
    <w:rsid w:val="6571C418"/>
    <w:rsid w:val="65782C45"/>
    <w:rsid w:val="661C62FB"/>
    <w:rsid w:val="663B6AFF"/>
    <w:rsid w:val="666E858A"/>
    <w:rsid w:val="66D7721B"/>
    <w:rsid w:val="66E0B19A"/>
    <w:rsid w:val="67225BEA"/>
    <w:rsid w:val="679A7320"/>
    <w:rsid w:val="67A38487"/>
    <w:rsid w:val="6838B718"/>
    <w:rsid w:val="687ED88C"/>
    <w:rsid w:val="68ACC3FA"/>
    <w:rsid w:val="68C5AD76"/>
    <w:rsid w:val="68CBC221"/>
    <w:rsid w:val="68E0AA0C"/>
    <w:rsid w:val="6901C276"/>
    <w:rsid w:val="69A7E287"/>
    <w:rsid w:val="69B8D441"/>
    <w:rsid w:val="69C0BC95"/>
    <w:rsid w:val="69F764FB"/>
    <w:rsid w:val="6A388230"/>
    <w:rsid w:val="6A96F722"/>
    <w:rsid w:val="6AC0AA8C"/>
    <w:rsid w:val="6AE16BC0"/>
    <w:rsid w:val="6AF25FAB"/>
    <w:rsid w:val="6B260765"/>
    <w:rsid w:val="6B87578F"/>
    <w:rsid w:val="6B8CBDBF"/>
    <w:rsid w:val="6BE6A1F6"/>
    <w:rsid w:val="6BEA1871"/>
    <w:rsid w:val="6BECFA2F"/>
    <w:rsid w:val="6C157271"/>
    <w:rsid w:val="6CF1472C"/>
    <w:rsid w:val="6D2E2614"/>
    <w:rsid w:val="6D4E875C"/>
    <w:rsid w:val="6D95199A"/>
    <w:rsid w:val="6D9D5DEE"/>
    <w:rsid w:val="6DAF5767"/>
    <w:rsid w:val="6DB5B087"/>
    <w:rsid w:val="6E16A776"/>
    <w:rsid w:val="6E417A22"/>
    <w:rsid w:val="6E54DA36"/>
    <w:rsid w:val="6E761738"/>
    <w:rsid w:val="6ECF7A33"/>
    <w:rsid w:val="6F19EE58"/>
    <w:rsid w:val="6F78DE0A"/>
    <w:rsid w:val="6F973260"/>
    <w:rsid w:val="7005DF14"/>
    <w:rsid w:val="703153ED"/>
    <w:rsid w:val="70847C56"/>
    <w:rsid w:val="709B1616"/>
    <w:rsid w:val="71E7C4F4"/>
    <w:rsid w:val="72104994"/>
    <w:rsid w:val="72780D69"/>
    <w:rsid w:val="7293AA7C"/>
    <w:rsid w:val="729639BB"/>
    <w:rsid w:val="72EA33C4"/>
    <w:rsid w:val="73109F1A"/>
    <w:rsid w:val="7326CD28"/>
    <w:rsid w:val="740F7D4B"/>
    <w:rsid w:val="745E8C2E"/>
    <w:rsid w:val="746B8DCA"/>
    <w:rsid w:val="7470D299"/>
    <w:rsid w:val="74C3E611"/>
    <w:rsid w:val="74CF3CB8"/>
    <w:rsid w:val="74DAE42F"/>
    <w:rsid w:val="74FE8C28"/>
    <w:rsid w:val="75016BCA"/>
    <w:rsid w:val="750A17B4"/>
    <w:rsid w:val="752EADDE"/>
    <w:rsid w:val="75DB387F"/>
    <w:rsid w:val="7618A743"/>
    <w:rsid w:val="766A238C"/>
    <w:rsid w:val="76CD7247"/>
    <w:rsid w:val="77639932"/>
    <w:rsid w:val="779279ED"/>
    <w:rsid w:val="7798D27A"/>
    <w:rsid w:val="77C142DF"/>
    <w:rsid w:val="77C44398"/>
    <w:rsid w:val="7802D0D3"/>
    <w:rsid w:val="7845566D"/>
    <w:rsid w:val="7871B08A"/>
    <w:rsid w:val="794FEBA8"/>
    <w:rsid w:val="797A20C5"/>
    <w:rsid w:val="79ACF7B8"/>
    <w:rsid w:val="79F3B192"/>
    <w:rsid w:val="7A0E3D9D"/>
    <w:rsid w:val="7A185A2D"/>
    <w:rsid w:val="7A41927D"/>
    <w:rsid w:val="7A4D70D9"/>
    <w:rsid w:val="7A7175D9"/>
    <w:rsid w:val="7A9F2AAF"/>
    <w:rsid w:val="7ADF9A1A"/>
    <w:rsid w:val="7B14D06B"/>
    <w:rsid w:val="7B7BC0F9"/>
    <w:rsid w:val="7BDCCE1F"/>
    <w:rsid w:val="7BF8D194"/>
    <w:rsid w:val="7C9F6636"/>
    <w:rsid w:val="7CC2347A"/>
    <w:rsid w:val="7CE4F67C"/>
    <w:rsid w:val="7CF9A782"/>
    <w:rsid w:val="7D4394AD"/>
    <w:rsid w:val="7D87C607"/>
    <w:rsid w:val="7DA1CBBD"/>
    <w:rsid w:val="7DA398F2"/>
    <w:rsid w:val="7E504A31"/>
    <w:rsid w:val="7E5DB5D6"/>
    <w:rsid w:val="7F1C7D27"/>
    <w:rsid w:val="7F2321BA"/>
    <w:rsid w:val="7FB272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1DEBCA"/>
  <w15:chartTrackingRefBased/>
  <w15:docId w15:val="{25EEB50C-6988-4A41-8BB9-FB32E0DA3E0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2E2A8B0"/>
    <w:pPr>
      <w:spacing/>
      <w:ind w:left="720"/>
      <w:contextualSpacing/>
    </w:pPr>
  </w:style>
  <w:style w:type="paragraph" w:styleId="Heading2">
    <w:uiPriority w:val="9"/>
    <w:name w:val="heading 2"/>
    <w:basedOn w:val="Normal"/>
    <w:next w:val="Normal"/>
    <w:unhideWhenUsed/>
    <w:qFormat/>
    <w:rsid w:val="33AE4DD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1">
    <w:uiPriority w:val="9"/>
    <w:name w:val="heading 1"/>
    <w:basedOn w:val="Normal"/>
    <w:next w:val="Normal"/>
    <w:qFormat/>
    <w:rsid w:val="33AE4DD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3">
    <w:uiPriority w:val="9"/>
    <w:name w:val="heading 3"/>
    <w:basedOn w:val="Normal"/>
    <w:next w:val="Normal"/>
    <w:unhideWhenUsed/>
    <w:qFormat/>
    <w:rsid w:val="33AE4DDA"/>
    <w:rPr>
      <w:rFonts w:eastAsia="" w:cs="" w:eastAsiaTheme="majorEastAsia" w:cstheme="majorBidi"/>
      <w:color w:val="0F4761" w:themeColor="accent1" w:themeTint="FF" w:themeShade="BF"/>
      <w:sz w:val="28"/>
      <w:szCs w:val="28"/>
    </w:rPr>
    <w:pPr>
      <w:keepNext w:val="1"/>
      <w:keepLines w:val="1"/>
      <w:spacing w:before="160" w:after="80"/>
      <w:outlineLvl w:val="2"/>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3" mc:Ignorable="w14">
    <w:name xmlns:w="http://schemas.openxmlformats.org/wordprocessingml/2006/main" w:val="toc 3"/>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440"/>
    </w:pPr>
  </w:style>
  <w:style w:type="paragraph" w:styleId="Heading4">
    <w:uiPriority w:val="9"/>
    <w:name w:val="heading 4"/>
    <w:basedOn w:val="Normal"/>
    <w:next w:val="Normal"/>
    <w:unhideWhenUsed/>
    <w:qFormat/>
    <w:rsid w:val="0BAC8AE3"/>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TOC4">
    <w:uiPriority w:val="39"/>
    <w:name w:val="toc 4"/>
    <w:basedOn w:val="Normal"/>
    <w:next w:val="Normal"/>
    <w:unhideWhenUsed/>
    <w:rsid w:val="0BAC8AE3"/>
    <w:pPr>
      <w:spacing w:after="100"/>
      <w:ind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111210291" /><Relationship Type="http://schemas.openxmlformats.org/officeDocument/2006/relationships/numbering" Target="numbering.xml" Id="Ra2230d3591af444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2026-09-09T14:17:16.6879860Z</dcterms:created>
  <dcterms:modified xsi:type="dcterms:W3CDTF">2026-10-13T14:52:11.9061085Z</dcterms:modified>
  <dc:creator>Kodesha Grant (2310545)</dc:creator>
  <lastModifiedBy>Kodesha Grant (2310545)</lastModifiedBy>
</coreProperties>
</file>