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hAnsiTheme="majorHAnsi" w:cstheme="majorHAnsi"/>
        </w:rPr>
        <w:id w:val="1521896671"/>
        <w:docPartObj>
          <w:docPartGallery w:val="Cover Pages"/>
          <w:docPartUnique/>
        </w:docPartObj>
      </w:sdtPr>
      <w:sdtEndPr/>
      <w:sdtContent>
        <w:p w14:paraId="7B7461C0" w14:textId="0958C3C7" w:rsidR="0088772C" w:rsidRPr="0088772C" w:rsidRDefault="0088772C">
          <w:pPr>
            <w:rPr>
              <w:rFonts w:asciiTheme="majorHAnsi" w:hAnsiTheme="majorHAnsi" w:cstheme="majorHAnsi"/>
            </w:rPr>
          </w:pPr>
          <w:r w:rsidRPr="0088772C">
            <w:rPr>
              <w:rFonts w:asciiTheme="majorHAnsi" w:hAnsiTheme="majorHAnsi" w:cstheme="majorHAnsi"/>
              <w:noProof/>
            </w:rPr>
            <mc:AlternateContent>
              <mc:Choice Requires="wpg">
                <w:drawing>
                  <wp:anchor distT="0" distB="0" distL="114300" distR="114300" simplePos="0" relativeHeight="251659264" behindDoc="1" locked="0" layoutInCell="1" allowOverlap="1" wp14:anchorId="3AD709EC" wp14:editId="66A47048">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E480253" w14:textId="2AC02D41" w:rsidR="0088772C" w:rsidRDefault="0088772C">
                                      <w:pPr>
                                        <w:pStyle w:val="NoSpacing"/>
                                        <w:spacing w:before="120"/>
                                        <w:jc w:val="center"/>
                                        <w:rPr>
                                          <w:color w:val="FFFFFF" w:themeColor="background1"/>
                                        </w:rPr>
                                      </w:pPr>
                                      <w:r>
                                        <w:rPr>
                                          <w:color w:val="FFFFFF" w:themeColor="background1"/>
                                        </w:rPr>
                                        <w:t>Aysha Khatun - 1816670</w:t>
                                      </w:r>
                                    </w:p>
                                  </w:sdtContent>
                                </w:sdt>
                                <w:p w14:paraId="6B8DFEE5" w14:textId="4395D7C5" w:rsidR="0088772C" w:rsidRDefault="001D58CE">
                                  <w:pPr>
                                    <w:pStyle w:val="NoSpacing"/>
                                    <w:spacing w:before="120"/>
                                    <w:jc w:val="center"/>
                                    <w:rPr>
                                      <w:color w:val="FFFFFF" w:themeColor="background1"/>
                                    </w:rPr>
                                  </w:pPr>
                                  <w:r>
                                    <w:rPr>
                                      <w:color w:val="FFFFFF" w:themeColor="background1"/>
                                    </w:rPr>
                                    <w:t>Module code – BMSW 5103</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5B9BD5" w:themeColor="accent1"/>
                                      <w:sz w:val="72"/>
                                      <w:szCs w:val="72"/>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71614E3" w14:textId="5C865B22" w:rsidR="0088772C" w:rsidRDefault="00DD5F18">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b/>
                                          <w:bCs/>
                                          <w:caps/>
                                          <w:color w:val="5B9BD5" w:themeColor="accent1"/>
                                          <w:sz w:val="72"/>
                                          <w:szCs w:val="72"/>
                                          <w:u w:val="single"/>
                                        </w:rPr>
                                        <w:t>Customer relationship management and ethical practice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AD709EC"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E480253" w14:textId="2AC02D41" w:rsidR="0088772C" w:rsidRDefault="0088772C">
                                <w:pPr>
                                  <w:pStyle w:val="NoSpacing"/>
                                  <w:spacing w:before="120"/>
                                  <w:jc w:val="center"/>
                                  <w:rPr>
                                    <w:color w:val="FFFFFF" w:themeColor="background1"/>
                                  </w:rPr>
                                </w:pPr>
                                <w:r>
                                  <w:rPr>
                                    <w:color w:val="FFFFFF" w:themeColor="background1"/>
                                  </w:rPr>
                                  <w:t>Aysha Khatun - 1816670</w:t>
                                </w:r>
                              </w:p>
                            </w:sdtContent>
                          </w:sdt>
                          <w:p w14:paraId="6B8DFEE5" w14:textId="4395D7C5" w:rsidR="0088772C" w:rsidRDefault="001D58CE">
                            <w:pPr>
                              <w:pStyle w:val="NoSpacing"/>
                              <w:spacing w:before="120"/>
                              <w:jc w:val="center"/>
                              <w:rPr>
                                <w:color w:val="FFFFFF" w:themeColor="background1"/>
                              </w:rPr>
                            </w:pPr>
                            <w:r>
                              <w:rPr>
                                <w:color w:val="FFFFFF" w:themeColor="background1"/>
                              </w:rPr>
                              <w:t>Module code – BMSW 5103</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b/>
                                <w:bCs/>
                                <w:caps/>
                                <w:color w:val="5B9BD5" w:themeColor="accent1"/>
                                <w:sz w:val="72"/>
                                <w:szCs w:val="72"/>
                                <w:u w:val="single"/>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71614E3" w14:textId="5C865B22" w:rsidR="0088772C" w:rsidRDefault="00DD5F18">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b/>
                                    <w:bCs/>
                                    <w:caps/>
                                    <w:color w:val="5B9BD5" w:themeColor="accent1"/>
                                    <w:sz w:val="72"/>
                                    <w:szCs w:val="72"/>
                                    <w:u w:val="single"/>
                                  </w:rPr>
                                  <w:t>Customer relationship management and ethical practice</w:t>
                                </w:r>
                              </w:p>
                            </w:sdtContent>
                          </w:sdt>
                        </w:txbxContent>
                      </v:textbox>
                    </v:shape>
                    <w10:wrap anchorx="page" anchory="page"/>
                  </v:group>
                </w:pict>
              </mc:Fallback>
            </mc:AlternateContent>
          </w:r>
        </w:p>
        <w:p w14:paraId="1BD24F4D" w14:textId="08840D3A" w:rsidR="0088772C" w:rsidRPr="0088772C" w:rsidRDefault="0088772C">
          <w:pPr>
            <w:spacing w:line="259" w:lineRule="auto"/>
            <w:jc w:val="left"/>
            <w:rPr>
              <w:rFonts w:asciiTheme="majorHAnsi" w:hAnsiTheme="majorHAnsi" w:cstheme="majorHAnsi"/>
            </w:rPr>
          </w:pPr>
          <w:r w:rsidRPr="0088772C">
            <w:rPr>
              <w:rFonts w:asciiTheme="majorHAnsi" w:hAnsiTheme="majorHAnsi" w:cstheme="majorHAnsi"/>
            </w:rPr>
            <w:br w:type="page"/>
          </w:r>
        </w:p>
      </w:sdtContent>
    </w:sdt>
    <w:p w14:paraId="3A947F9D" w14:textId="77777777" w:rsidR="00AE2262" w:rsidRPr="0088772C" w:rsidRDefault="00AE2262" w:rsidP="00AE2262">
      <w:pPr>
        <w:jc w:val="center"/>
        <w:rPr>
          <w:rFonts w:asciiTheme="majorHAnsi" w:hAnsiTheme="majorHAnsi" w:cstheme="majorHAnsi"/>
        </w:rPr>
      </w:pPr>
    </w:p>
    <w:sdt>
      <w:sdtPr>
        <w:rPr>
          <w:rFonts w:ascii="Times New Roman" w:eastAsiaTheme="minorHAnsi" w:hAnsi="Times New Roman" w:cstheme="majorHAnsi"/>
          <w:color w:val="auto"/>
          <w:sz w:val="24"/>
          <w:szCs w:val="22"/>
        </w:rPr>
        <w:id w:val="1824468227"/>
        <w:docPartObj>
          <w:docPartGallery w:val="Table of Contents"/>
          <w:docPartUnique/>
        </w:docPartObj>
      </w:sdtPr>
      <w:sdtEndPr>
        <w:rPr>
          <w:b/>
          <w:bCs/>
          <w:noProof/>
        </w:rPr>
      </w:sdtEndPr>
      <w:sdtContent>
        <w:p w14:paraId="1817E9D3" w14:textId="77777777" w:rsidR="00AE2262" w:rsidRPr="0088772C" w:rsidRDefault="004D694B" w:rsidP="00DA5F14">
          <w:pPr>
            <w:pStyle w:val="TOCHeading"/>
            <w:jc w:val="center"/>
            <w:rPr>
              <w:rFonts w:cstheme="majorHAnsi"/>
              <w:b/>
              <w:color w:val="auto"/>
              <w:sz w:val="24"/>
              <w:szCs w:val="24"/>
            </w:rPr>
          </w:pPr>
          <w:r w:rsidRPr="0088772C">
            <w:rPr>
              <w:rFonts w:cstheme="majorHAnsi"/>
              <w:b/>
              <w:color w:val="auto"/>
              <w:sz w:val="24"/>
              <w:szCs w:val="24"/>
            </w:rPr>
            <w:t>Table of Contents</w:t>
          </w:r>
        </w:p>
        <w:p w14:paraId="687208CF" w14:textId="77777777" w:rsidR="00DA5F14" w:rsidRPr="0088772C" w:rsidRDefault="004D694B">
          <w:pPr>
            <w:pStyle w:val="TOC1"/>
            <w:tabs>
              <w:tab w:val="right" w:leader="dot" w:pos="9350"/>
            </w:tabs>
            <w:rPr>
              <w:rFonts w:asciiTheme="majorHAnsi" w:hAnsiTheme="majorHAnsi" w:cstheme="majorHAnsi"/>
              <w:noProof/>
            </w:rPr>
          </w:pPr>
          <w:r w:rsidRPr="0088772C">
            <w:rPr>
              <w:rFonts w:asciiTheme="majorHAnsi" w:hAnsiTheme="majorHAnsi" w:cstheme="majorHAnsi"/>
            </w:rPr>
            <w:fldChar w:fldCharType="begin"/>
          </w:r>
          <w:r w:rsidRPr="0088772C">
            <w:rPr>
              <w:rFonts w:asciiTheme="majorHAnsi" w:hAnsiTheme="majorHAnsi" w:cstheme="majorHAnsi"/>
            </w:rPr>
            <w:instrText xml:space="preserve"> TOC \o "1-3" \h \z \u </w:instrText>
          </w:r>
          <w:r w:rsidRPr="0088772C">
            <w:rPr>
              <w:rFonts w:asciiTheme="majorHAnsi" w:hAnsiTheme="majorHAnsi" w:cstheme="majorHAnsi"/>
            </w:rPr>
            <w:fldChar w:fldCharType="separate"/>
          </w:r>
          <w:hyperlink w:anchor="_Toc74730453" w:history="1">
            <w:r w:rsidRPr="0088772C">
              <w:rPr>
                <w:rStyle w:val="Hyperlink"/>
                <w:rFonts w:asciiTheme="majorHAnsi" w:hAnsiTheme="majorHAnsi" w:cstheme="majorHAnsi"/>
                <w:noProof/>
              </w:rPr>
              <w:t>Part 1</w:t>
            </w:r>
            <w:r w:rsidRPr="0088772C">
              <w:rPr>
                <w:rFonts w:asciiTheme="majorHAnsi" w:hAnsiTheme="majorHAnsi" w:cstheme="majorHAnsi"/>
                <w:noProof/>
                <w:webHidden/>
              </w:rPr>
              <w:tab/>
            </w:r>
            <w:r w:rsidRPr="0088772C">
              <w:rPr>
                <w:rFonts w:asciiTheme="majorHAnsi" w:hAnsiTheme="majorHAnsi" w:cstheme="majorHAnsi"/>
                <w:noProof/>
                <w:webHidden/>
              </w:rPr>
              <w:fldChar w:fldCharType="begin"/>
            </w:r>
            <w:r w:rsidRPr="0088772C">
              <w:rPr>
                <w:rFonts w:asciiTheme="majorHAnsi" w:hAnsiTheme="majorHAnsi" w:cstheme="majorHAnsi"/>
                <w:noProof/>
                <w:webHidden/>
              </w:rPr>
              <w:instrText xml:space="preserve"> PAGEREF _Toc74730453 \h </w:instrText>
            </w:r>
            <w:r w:rsidRPr="0088772C">
              <w:rPr>
                <w:rFonts w:asciiTheme="majorHAnsi" w:hAnsiTheme="majorHAnsi" w:cstheme="majorHAnsi"/>
                <w:noProof/>
                <w:webHidden/>
              </w:rPr>
            </w:r>
            <w:r w:rsidRPr="0088772C">
              <w:rPr>
                <w:rFonts w:asciiTheme="majorHAnsi" w:hAnsiTheme="majorHAnsi" w:cstheme="majorHAnsi"/>
                <w:noProof/>
                <w:webHidden/>
              </w:rPr>
              <w:fldChar w:fldCharType="separate"/>
            </w:r>
            <w:r w:rsidRPr="0088772C">
              <w:rPr>
                <w:rFonts w:asciiTheme="majorHAnsi" w:hAnsiTheme="majorHAnsi" w:cstheme="majorHAnsi"/>
                <w:noProof/>
                <w:webHidden/>
              </w:rPr>
              <w:t>3</w:t>
            </w:r>
            <w:r w:rsidRPr="0088772C">
              <w:rPr>
                <w:rFonts w:asciiTheme="majorHAnsi" w:hAnsiTheme="majorHAnsi" w:cstheme="majorHAnsi"/>
                <w:noProof/>
                <w:webHidden/>
              </w:rPr>
              <w:fldChar w:fldCharType="end"/>
            </w:r>
          </w:hyperlink>
        </w:p>
        <w:p w14:paraId="79C8E023" w14:textId="77777777" w:rsidR="00DA5F14" w:rsidRPr="0088772C" w:rsidRDefault="00A31DF5">
          <w:pPr>
            <w:pStyle w:val="TOC1"/>
            <w:tabs>
              <w:tab w:val="right" w:leader="dot" w:pos="9350"/>
            </w:tabs>
            <w:rPr>
              <w:rFonts w:asciiTheme="majorHAnsi" w:hAnsiTheme="majorHAnsi" w:cstheme="majorHAnsi"/>
              <w:noProof/>
            </w:rPr>
          </w:pPr>
          <w:hyperlink w:anchor="_Toc74730454" w:history="1">
            <w:r w:rsidR="004D694B" w:rsidRPr="0088772C">
              <w:rPr>
                <w:rStyle w:val="Hyperlink"/>
                <w:rFonts w:asciiTheme="majorHAnsi" w:hAnsiTheme="majorHAnsi" w:cstheme="majorHAnsi"/>
                <w:noProof/>
              </w:rPr>
              <w:t>Introduction</w:t>
            </w:r>
            <w:r w:rsidR="004D694B" w:rsidRPr="0088772C">
              <w:rPr>
                <w:rFonts w:asciiTheme="majorHAnsi" w:hAnsiTheme="majorHAnsi" w:cstheme="majorHAnsi"/>
                <w:noProof/>
                <w:webHidden/>
              </w:rPr>
              <w:tab/>
            </w:r>
            <w:r w:rsidR="004D694B" w:rsidRPr="0088772C">
              <w:rPr>
                <w:rFonts w:asciiTheme="majorHAnsi" w:hAnsiTheme="majorHAnsi" w:cstheme="majorHAnsi"/>
                <w:noProof/>
                <w:webHidden/>
              </w:rPr>
              <w:fldChar w:fldCharType="begin"/>
            </w:r>
            <w:r w:rsidR="004D694B" w:rsidRPr="0088772C">
              <w:rPr>
                <w:rFonts w:asciiTheme="majorHAnsi" w:hAnsiTheme="majorHAnsi" w:cstheme="majorHAnsi"/>
                <w:noProof/>
                <w:webHidden/>
              </w:rPr>
              <w:instrText xml:space="preserve"> PAGEREF _Toc74730454 \h </w:instrText>
            </w:r>
            <w:r w:rsidR="004D694B" w:rsidRPr="0088772C">
              <w:rPr>
                <w:rFonts w:asciiTheme="majorHAnsi" w:hAnsiTheme="majorHAnsi" w:cstheme="majorHAnsi"/>
                <w:noProof/>
                <w:webHidden/>
              </w:rPr>
            </w:r>
            <w:r w:rsidR="004D694B" w:rsidRPr="0088772C">
              <w:rPr>
                <w:rFonts w:asciiTheme="majorHAnsi" w:hAnsiTheme="majorHAnsi" w:cstheme="majorHAnsi"/>
                <w:noProof/>
                <w:webHidden/>
              </w:rPr>
              <w:fldChar w:fldCharType="separate"/>
            </w:r>
            <w:r w:rsidR="004D694B" w:rsidRPr="0088772C">
              <w:rPr>
                <w:rFonts w:asciiTheme="majorHAnsi" w:hAnsiTheme="majorHAnsi" w:cstheme="majorHAnsi"/>
                <w:noProof/>
                <w:webHidden/>
              </w:rPr>
              <w:t>3</w:t>
            </w:r>
            <w:r w:rsidR="004D694B" w:rsidRPr="0088772C">
              <w:rPr>
                <w:rFonts w:asciiTheme="majorHAnsi" w:hAnsiTheme="majorHAnsi" w:cstheme="majorHAnsi"/>
                <w:noProof/>
                <w:webHidden/>
              </w:rPr>
              <w:fldChar w:fldCharType="end"/>
            </w:r>
          </w:hyperlink>
        </w:p>
        <w:p w14:paraId="2A4B90FB" w14:textId="77777777" w:rsidR="00DA5F14" w:rsidRPr="0088772C" w:rsidRDefault="00A31DF5">
          <w:pPr>
            <w:pStyle w:val="TOC1"/>
            <w:tabs>
              <w:tab w:val="right" w:leader="dot" w:pos="9350"/>
            </w:tabs>
            <w:rPr>
              <w:rFonts w:asciiTheme="majorHAnsi" w:hAnsiTheme="majorHAnsi" w:cstheme="majorHAnsi"/>
              <w:noProof/>
            </w:rPr>
          </w:pPr>
          <w:hyperlink w:anchor="_Toc74730455" w:history="1">
            <w:r w:rsidR="004D694B" w:rsidRPr="0088772C">
              <w:rPr>
                <w:rStyle w:val="Hyperlink"/>
                <w:rFonts w:asciiTheme="majorHAnsi" w:hAnsiTheme="majorHAnsi" w:cstheme="majorHAnsi"/>
                <w:noProof/>
              </w:rPr>
              <w:t>Investigate the Ethical policies of a Retail supermarket and how it impacts on customer experience. Your discussion should also be supported with academic theory and citations.</w:t>
            </w:r>
            <w:r w:rsidR="004D694B" w:rsidRPr="0088772C">
              <w:rPr>
                <w:rFonts w:asciiTheme="majorHAnsi" w:hAnsiTheme="majorHAnsi" w:cstheme="majorHAnsi"/>
                <w:noProof/>
                <w:webHidden/>
              </w:rPr>
              <w:tab/>
            </w:r>
            <w:r w:rsidR="004D694B" w:rsidRPr="0088772C">
              <w:rPr>
                <w:rFonts w:asciiTheme="majorHAnsi" w:hAnsiTheme="majorHAnsi" w:cstheme="majorHAnsi"/>
                <w:noProof/>
                <w:webHidden/>
              </w:rPr>
              <w:fldChar w:fldCharType="begin"/>
            </w:r>
            <w:r w:rsidR="004D694B" w:rsidRPr="0088772C">
              <w:rPr>
                <w:rFonts w:asciiTheme="majorHAnsi" w:hAnsiTheme="majorHAnsi" w:cstheme="majorHAnsi"/>
                <w:noProof/>
                <w:webHidden/>
              </w:rPr>
              <w:instrText xml:space="preserve"> PAGEREF _Toc74730455 \h </w:instrText>
            </w:r>
            <w:r w:rsidR="004D694B" w:rsidRPr="0088772C">
              <w:rPr>
                <w:rFonts w:asciiTheme="majorHAnsi" w:hAnsiTheme="majorHAnsi" w:cstheme="majorHAnsi"/>
                <w:noProof/>
                <w:webHidden/>
              </w:rPr>
            </w:r>
            <w:r w:rsidR="004D694B" w:rsidRPr="0088772C">
              <w:rPr>
                <w:rFonts w:asciiTheme="majorHAnsi" w:hAnsiTheme="majorHAnsi" w:cstheme="majorHAnsi"/>
                <w:noProof/>
                <w:webHidden/>
              </w:rPr>
              <w:fldChar w:fldCharType="separate"/>
            </w:r>
            <w:r w:rsidR="004D694B" w:rsidRPr="0088772C">
              <w:rPr>
                <w:rFonts w:asciiTheme="majorHAnsi" w:hAnsiTheme="majorHAnsi" w:cstheme="majorHAnsi"/>
                <w:noProof/>
                <w:webHidden/>
              </w:rPr>
              <w:t>3</w:t>
            </w:r>
            <w:r w:rsidR="004D694B" w:rsidRPr="0088772C">
              <w:rPr>
                <w:rFonts w:asciiTheme="majorHAnsi" w:hAnsiTheme="majorHAnsi" w:cstheme="majorHAnsi"/>
                <w:noProof/>
                <w:webHidden/>
              </w:rPr>
              <w:fldChar w:fldCharType="end"/>
            </w:r>
          </w:hyperlink>
        </w:p>
        <w:p w14:paraId="3005C72C" w14:textId="77777777" w:rsidR="00DA5F14" w:rsidRPr="0088772C" w:rsidRDefault="00A31DF5">
          <w:pPr>
            <w:pStyle w:val="TOC2"/>
            <w:tabs>
              <w:tab w:val="right" w:leader="dot" w:pos="9350"/>
            </w:tabs>
            <w:rPr>
              <w:rFonts w:asciiTheme="majorHAnsi" w:hAnsiTheme="majorHAnsi" w:cstheme="majorHAnsi"/>
              <w:noProof/>
            </w:rPr>
          </w:pPr>
          <w:hyperlink w:anchor="_Toc74730456" w:history="1">
            <w:r w:rsidR="004D694B" w:rsidRPr="0088772C">
              <w:rPr>
                <w:rStyle w:val="Hyperlink"/>
                <w:rFonts w:asciiTheme="majorHAnsi" w:hAnsiTheme="majorHAnsi" w:cstheme="majorHAnsi"/>
                <w:noProof/>
              </w:rPr>
              <w:t>Ethics and Components</w:t>
            </w:r>
            <w:r w:rsidR="004D694B" w:rsidRPr="0088772C">
              <w:rPr>
                <w:rFonts w:asciiTheme="majorHAnsi" w:hAnsiTheme="majorHAnsi" w:cstheme="majorHAnsi"/>
                <w:noProof/>
                <w:webHidden/>
              </w:rPr>
              <w:tab/>
            </w:r>
            <w:r w:rsidR="004D694B" w:rsidRPr="0088772C">
              <w:rPr>
                <w:rFonts w:asciiTheme="majorHAnsi" w:hAnsiTheme="majorHAnsi" w:cstheme="majorHAnsi"/>
                <w:noProof/>
                <w:webHidden/>
              </w:rPr>
              <w:fldChar w:fldCharType="begin"/>
            </w:r>
            <w:r w:rsidR="004D694B" w:rsidRPr="0088772C">
              <w:rPr>
                <w:rFonts w:asciiTheme="majorHAnsi" w:hAnsiTheme="majorHAnsi" w:cstheme="majorHAnsi"/>
                <w:noProof/>
                <w:webHidden/>
              </w:rPr>
              <w:instrText xml:space="preserve"> PAGEREF _Toc74730456 \h </w:instrText>
            </w:r>
            <w:r w:rsidR="004D694B" w:rsidRPr="0088772C">
              <w:rPr>
                <w:rFonts w:asciiTheme="majorHAnsi" w:hAnsiTheme="majorHAnsi" w:cstheme="majorHAnsi"/>
                <w:noProof/>
                <w:webHidden/>
              </w:rPr>
            </w:r>
            <w:r w:rsidR="004D694B" w:rsidRPr="0088772C">
              <w:rPr>
                <w:rFonts w:asciiTheme="majorHAnsi" w:hAnsiTheme="majorHAnsi" w:cstheme="majorHAnsi"/>
                <w:noProof/>
                <w:webHidden/>
              </w:rPr>
              <w:fldChar w:fldCharType="separate"/>
            </w:r>
            <w:r w:rsidR="004D694B" w:rsidRPr="0088772C">
              <w:rPr>
                <w:rFonts w:asciiTheme="majorHAnsi" w:hAnsiTheme="majorHAnsi" w:cstheme="majorHAnsi"/>
                <w:noProof/>
                <w:webHidden/>
              </w:rPr>
              <w:t>3</w:t>
            </w:r>
            <w:r w:rsidR="004D694B" w:rsidRPr="0088772C">
              <w:rPr>
                <w:rFonts w:asciiTheme="majorHAnsi" w:hAnsiTheme="majorHAnsi" w:cstheme="majorHAnsi"/>
                <w:noProof/>
                <w:webHidden/>
              </w:rPr>
              <w:fldChar w:fldCharType="end"/>
            </w:r>
          </w:hyperlink>
        </w:p>
        <w:p w14:paraId="68B6C297" w14:textId="77777777" w:rsidR="00DA5F14" w:rsidRPr="0088772C" w:rsidRDefault="00A31DF5">
          <w:pPr>
            <w:pStyle w:val="TOC2"/>
            <w:tabs>
              <w:tab w:val="right" w:leader="dot" w:pos="9350"/>
            </w:tabs>
            <w:rPr>
              <w:rFonts w:asciiTheme="majorHAnsi" w:hAnsiTheme="majorHAnsi" w:cstheme="majorHAnsi"/>
              <w:noProof/>
            </w:rPr>
          </w:pPr>
          <w:hyperlink w:anchor="_Toc74730457" w:history="1">
            <w:r w:rsidR="004D694B" w:rsidRPr="0088772C">
              <w:rPr>
                <w:rStyle w:val="Hyperlink"/>
                <w:rFonts w:asciiTheme="majorHAnsi" w:hAnsiTheme="majorHAnsi" w:cstheme="majorHAnsi"/>
                <w:noProof/>
              </w:rPr>
              <w:t>Ethical Policies and its impact</w:t>
            </w:r>
            <w:r w:rsidR="004D694B" w:rsidRPr="0088772C">
              <w:rPr>
                <w:rFonts w:asciiTheme="majorHAnsi" w:hAnsiTheme="majorHAnsi" w:cstheme="majorHAnsi"/>
                <w:noProof/>
                <w:webHidden/>
              </w:rPr>
              <w:tab/>
            </w:r>
            <w:r w:rsidR="004D694B" w:rsidRPr="0088772C">
              <w:rPr>
                <w:rFonts w:asciiTheme="majorHAnsi" w:hAnsiTheme="majorHAnsi" w:cstheme="majorHAnsi"/>
                <w:noProof/>
                <w:webHidden/>
              </w:rPr>
              <w:fldChar w:fldCharType="begin"/>
            </w:r>
            <w:r w:rsidR="004D694B" w:rsidRPr="0088772C">
              <w:rPr>
                <w:rFonts w:asciiTheme="majorHAnsi" w:hAnsiTheme="majorHAnsi" w:cstheme="majorHAnsi"/>
                <w:noProof/>
                <w:webHidden/>
              </w:rPr>
              <w:instrText xml:space="preserve"> PAGEREF _Toc74730457 \h </w:instrText>
            </w:r>
            <w:r w:rsidR="004D694B" w:rsidRPr="0088772C">
              <w:rPr>
                <w:rFonts w:asciiTheme="majorHAnsi" w:hAnsiTheme="majorHAnsi" w:cstheme="majorHAnsi"/>
                <w:noProof/>
                <w:webHidden/>
              </w:rPr>
            </w:r>
            <w:r w:rsidR="004D694B" w:rsidRPr="0088772C">
              <w:rPr>
                <w:rFonts w:asciiTheme="majorHAnsi" w:hAnsiTheme="majorHAnsi" w:cstheme="majorHAnsi"/>
                <w:noProof/>
                <w:webHidden/>
              </w:rPr>
              <w:fldChar w:fldCharType="separate"/>
            </w:r>
            <w:r w:rsidR="004D694B" w:rsidRPr="0088772C">
              <w:rPr>
                <w:rFonts w:asciiTheme="majorHAnsi" w:hAnsiTheme="majorHAnsi" w:cstheme="majorHAnsi"/>
                <w:noProof/>
                <w:webHidden/>
              </w:rPr>
              <w:t>3</w:t>
            </w:r>
            <w:r w:rsidR="004D694B" w:rsidRPr="0088772C">
              <w:rPr>
                <w:rFonts w:asciiTheme="majorHAnsi" w:hAnsiTheme="majorHAnsi" w:cstheme="majorHAnsi"/>
                <w:noProof/>
                <w:webHidden/>
              </w:rPr>
              <w:fldChar w:fldCharType="end"/>
            </w:r>
          </w:hyperlink>
        </w:p>
        <w:p w14:paraId="4654125E" w14:textId="77777777" w:rsidR="00DA5F14" w:rsidRPr="0088772C" w:rsidRDefault="00A31DF5">
          <w:pPr>
            <w:pStyle w:val="TOC1"/>
            <w:tabs>
              <w:tab w:val="right" w:leader="dot" w:pos="9350"/>
            </w:tabs>
            <w:rPr>
              <w:rFonts w:asciiTheme="majorHAnsi" w:hAnsiTheme="majorHAnsi" w:cstheme="majorHAnsi"/>
              <w:noProof/>
            </w:rPr>
          </w:pPr>
          <w:hyperlink w:anchor="_Toc74730458" w:history="1">
            <w:r w:rsidR="004D694B" w:rsidRPr="0088772C">
              <w:rPr>
                <w:rStyle w:val="Hyperlink"/>
                <w:rFonts w:asciiTheme="majorHAnsi" w:hAnsiTheme="majorHAnsi" w:cstheme="majorHAnsi"/>
                <w:noProof/>
              </w:rPr>
              <w:t>Investigate the Sustainability policies of a Retail supermarket and how it impacts on their customer experience. Your discussion should also be supported with academic theory and citations.</w:t>
            </w:r>
            <w:r w:rsidR="004D694B" w:rsidRPr="0088772C">
              <w:rPr>
                <w:rFonts w:asciiTheme="majorHAnsi" w:hAnsiTheme="majorHAnsi" w:cstheme="majorHAnsi"/>
                <w:noProof/>
                <w:webHidden/>
              </w:rPr>
              <w:tab/>
            </w:r>
            <w:r w:rsidR="004D694B" w:rsidRPr="0088772C">
              <w:rPr>
                <w:rFonts w:asciiTheme="majorHAnsi" w:hAnsiTheme="majorHAnsi" w:cstheme="majorHAnsi"/>
                <w:noProof/>
                <w:webHidden/>
              </w:rPr>
              <w:fldChar w:fldCharType="begin"/>
            </w:r>
            <w:r w:rsidR="004D694B" w:rsidRPr="0088772C">
              <w:rPr>
                <w:rFonts w:asciiTheme="majorHAnsi" w:hAnsiTheme="majorHAnsi" w:cstheme="majorHAnsi"/>
                <w:noProof/>
                <w:webHidden/>
              </w:rPr>
              <w:instrText xml:space="preserve"> PAGEREF _Toc74730458 \h </w:instrText>
            </w:r>
            <w:r w:rsidR="004D694B" w:rsidRPr="0088772C">
              <w:rPr>
                <w:rFonts w:asciiTheme="majorHAnsi" w:hAnsiTheme="majorHAnsi" w:cstheme="majorHAnsi"/>
                <w:noProof/>
                <w:webHidden/>
              </w:rPr>
            </w:r>
            <w:r w:rsidR="004D694B" w:rsidRPr="0088772C">
              <w:rPr>
                <w:rFonts w:asciiTheme="majorHAnsi" w:hAnsiTheme="majorHAnsi" w:cstheme="majorHAnsi"/>
                <w:noProof/>
                <w:webHidden/>
              </w:rPr>
              <w:fldChar w:fldCharType="separate"/>
            </w:r>
            <w:r w:rsidR="004D694B" w:rsidRPr="0088772C">
              <w:rPr>
                <w:rFonts w:asciiTheme="majorHAnsi" w:hAnsiTheme="majorHAnsi" w:cstheme="majorHAnsi"/>
                <w:noProof/>
                <w:webHidden/>
              </w:rPr>
              <w:t>3</w:t>
            </w:r>
            <w:r w:rsidR="004D694B" w:rsidRPr="0088772C">
              <w:rPr>
                <w:rFonts w:asciiTheme="majorHAnsi" w:hAnsiTheme="majorHAnsi" w:cstheme="majorHAnsi"/>
                <w:noProof/>
                <w:webHidden/>
              </w:rPr>
              <w:fldChar w:fldCharType="end"/>
            </w:r>
          </w:hyperlink>
        </w:p>
        <w:p w14:paraId="22516F20" w14:textId="77777777" w:rsidR="00DA5F14" w:rsidRPr="0088772C" w:rsidRDefault="00A31DF5">
          <w:pPr>
            <w:pStyle w:val="TOC2"/>
            <w:tabs>
              <w:tab w:val="right" w:leader="dot" w:pos="9350"/>
            </w:tabs>
            <w:rPr>
              <w:rFonts w:asciiTheme="majorHAnsi" w:hAnsiTheme="majorHAnsi" w:cstheme="majorHAnsi"/>
              <w:noProof/>
            </w:rPr>
          </w:pPr>
          <w:hyperlink w:anchor="_Toc74730459" w:history="1">
            <w:r w:rsidR="004D694B" w:rsidRPr="0088772C">
              <w:rPr>
                <w:rStyle w:val="Hyperlink"/>
                <w:rFonts w:asciiTheme="majorHAnsi" w:hAnsiTheme="majorHAnsi" w:cstheme="majorHAnsi"/>
                <w:noProof/>
              </w:rPr>
              <w:t>Sustainability and components</w:t>
            </w:r>
            <w:r w:rsidR="004D694B" w:rsidRPr="0088772C">
              <w:rPr>
                <w:rFonts w:asciiTheme="majorHAnsi" w:hAnsiTheme="majorHAnsi" w:cstheme="majorHAnsi"/>
                <w:noProof/>
                <w:webHidden/>
              </w:rPr>
              <w:tab/>
            </w:r>
            <w:r w:rsidR="004D694B" w:rsidRPr="0088772C">
              <w:rPr>
                <w:rFonts w:asciiTheme="majorHAnsi" w:hAnsiTheme="majorHAnsi" w:cstheme="majorHAnsi"/>
                <w:noProof/>
                <w:webHidden/>
              </w:rPr>
              <w:fldChar w:fldCharType="begin"/>
            </w:r>
            <w:r w:rsidR="004D694B" w:rsidRPr="0088772C">
              <w:rPr>
                <w:rFonts w:asciiTheme="majorHAnsi" w:hAnsiTheme="majorHAnsi" w:cstheme="majorHAnsi"/>
                <w:noProof/>
                <w:webHidden/>
              </w:rPr>
              <w:instrText xml:space="preserve"> PAGEREF _Toc74730459 \h </w:instrText>
            </w:r>
            <w:r w:rsidR="004D694B" w:rsidRPr="0088772C">
              <w:rPr>
                <w:rFonts w:asciiTheme="majorHAnsi" w:hAnsiTheme="majorHAnsi" w:cstheme="majorHAnsi"/>
                <w:noProof/>
                <w:webHidden/>
              </w:rPr>
            </w:r>
            <w:r w:rsidR="004D694B" w:rsidRPr="0088772C">
              <w:rPr>
                <w:rFonts w:asciiTheme="majorHAnsi" w:hAnsiTheme="majorHAnsi" w:cstheme="majorHAnsi"/>
                <w:noProof/>
                <w:webHidden/>
              </w:rPr>
              <w:fldChar w:fldCharType="separate"/>
            </w:r>
            <w:r w:rsidR="004D694B" w:rsidRPr="0088772C">
              <w:rPr>
                <w:rFonts w:asciiTheme="majorHAnsi" w:hAnsiTheme="majorHAnsi" w:cstheme="majorHAnsi"/>
                <w:noProof/>
                <w:webHidden/>
              </w:rPr>
              <w:t>3</w:t>
            </w:r>
            <w:r w:rsidR="004D694B" w:rsidRPr="0088772C">
              <w:rPr>
                <w:rFonts w:asciiTheme="majorHAnsi" w:hAnsiTheme="majorHAnsi" w:cstheme="majorHAnsi"/>
                <w:noProof/>
                <w:webHidden/>
              </w:rPr>
              <w:fldChar w:fldCharType="end"/>
            </w:r>
          </w:hyperlink>
        </w:p>
        <w:p w14:paraId="2920E356" w14:textId="77777777" w:rsidR="00DA5F14" w:rsidRPr="0088772C" w:rsidRDefault="00A31DF5">
          <w:pPr>
            <w:pStyle w:val="TOC2"/>
            <w:tabs>
              <w:tab w:val="right" w:leader="dot" w:pos="9350"/>
            </w:tabs>
            <w:rPr>
              <w:rFonts w:asciiTheme="majorHAnsi" w:hAnsiTheme="majorHAnsi" w:cstheme="majorHAnsi"/>
              <w:noProof/>
            </w:rPr>
          </w:pPr>
          <w:hyperlink w:anchor="_Toc74730460" w:history="1">
            <w:r w:rsidR="004D694B" w:rsidRPr="0088772C">
              <w:rPr>
                <w:rStyle w:val="Hyperlink"/>
                <w:rFonts w:asciiTheme="majorHAnsi" w:hAnsiTheme="majorHAnsi" w:cstheme="majorHAnsi"/>
                <w:noProof/>
              </w:rPr>
              <w:t>Sustainability policies and their impact</w:t>
            </w:r>
            <w:r w:rsidR="004D694B" w:rsidRPr="0088772C">
              <w:rPr>
                <w:rFonts w:asciiTheme="majorHAnsi" w:hAnsiTheme="majorHAnsi" w:cstheme="majorHAnsi"/>
                <w:noProof/>
                <w:webHidden/>
              </w:rPr>
              <w:tab/>
            </w:r>
            <w:r w:rsidR="004D694B" w:rsidRPr="0088772C">
              <w:rPr>
                <w:rFonts w:asciiTheme="majorHAnsi" w:hAnsiTheme="majorHAnsi" w:cstheme="majorHAnsi"/>
                <w:noProof/>
                <w:webHidden/>
              </w:rPr>
              <w:fldChar w:fldCharType="begin"/>
            </w:r>
            <w:r w:rsidR="004D694B" w:rsidRPr="0088772C">
              <w:rPr>
                <w:rFonts w:asciiTheme="majorHAnsi" w:hAnsiTheme="majorHAnsi" w:cstheme="majorHAnsi"/>
                <w:noProof/>
                <w:webHidden/>
              </w:rPr>
              <w:instrText xml:space="preserve"> PAGEREF _Toc74730460 \h </w:instrText>
            </w:r>
            <w:r w:rsidR="004D694B" w:rsidRPr="0088772C">
              <w:rPr>
                <w:rFonts w:asciiTheme="majorHAnsi" w:hAnsiTheme="majorHAnsi" w:cstheme="majorHAnsi"/>
                <w:noProof/>
                <w:webHidden/>
              </w:rPr>
            </w:r>
            <w:r w:rsidR="004D694B" w:rsidRPr="0088772C">
              <w:rPr>
                <w:rFonts w:asciiTheme="majorHAnsi" w:hAnsiTheme="majorHAnsi" w:cstheme="majorHAnsi"/>
                <w:noProof/>
                <w:webHidden/>
              </w:rPr>
              <w:fldChar w:fldCharType="separate"/>
            </w:r>
            <w:r w:rsidR="004D694B" w:rsidRPr="0088772C">
              <w:rPr>
                <w:rFonts w:asciiTheme="majorHAnsi" w:hAnsiTheme="majorHAnsi" w:cstheme="majorHAnsi"/>
                <w:noProof/>
                <w:webHidden/>
              </w:rPr>
              <w:t>3</w:t>
            </w:r>
            <w:r w:rsidR="004D694B" w:rsidRPr="0088772C">
              <w:rPr>
                <w:rFonts w:asciiTheme="majorHAnsi" w:hAnsiTheme="majorHAnsi" w:cstheme="majorHAnsi"/>
                <w:noProof/>
                <w:webHidden/>
              </w:rPr>
              <w:fldChar w:fldCharType="end"/>
            </w:r>
          </w:hyperlink>
        </w:p>
        <w:p w14:paraId="6DBE235F" w14:textId="77777777" w:rsidR="00DA5F14" w:rsidRPr="0088772C" w:rsidRDefault="00A31DF5">
          <w:pPr>
            <w:pStyle w:val="TOC1"/>
            <w:tabs>
              <w:tab w:val="right" w:leader="dot" w:pos="9350"/>
            </w:tabs>
            <w:rPr>
              <w:rFonts w:asciiTheme="majorHAnsi" w:hAnsiTheme="majorHAnsi" w:cstheme="majorHAnsi"/>
              <w:noProof/>
            </w:rPr>
          </w:pPr>
          <w:hyperlink w:anchor="_Toc74730461" w:history="1">
            <w:r w:rsidR="004D694B" w:rsidRPr="0088772C">
              <w:rPr>
                <w:rStyle w:val="Hyperlink"/>
                <w:rFonts w:asciiTheme="majorHAnsi" w:hAnsiTheme="majorHAnsi" w:cstheme="majorHAnsi"/>
                <w:noProof/>
              </w:rPr>
              <w:t>A 'critical' discussion of two quality models/theories that may assist in improving the customer relationship management (CRM) of an organisation. Discuss the concept of 'quality and its link to measuring/improving CRM.</w:t>
            </w:r>
            <w:r w:rsidR="004D694B" w:rsidRPr="0088772C">
              <w:rPr>
                <w:rFonts w:asciiTheme="majorHAnsi" w:hAnsiTheme="majorHAnsi" w:cstheme="majorHAnsi"/>
                <w:noProof/>
                <w:webHidden/>
              </w:rPr>
              <w:tab/>
            </w:r>
            <w:r w:rsidR="004D694B" w:rsidRPr="0088772C">
              <w:rPr>
                <w:rFonts w:asciiTheme="majorHAnsi" w:hAnsiTheme="majorHAnsi" w:cstheme="majorHAnsi"/>
                <w:noProof/>
                <w:webHidden/>
              </w:rPr>
              <w:fldChar w:fldCharType="begin"/>
            </w:r>
            <w:r w:rsidR="004D694B" w:rsidRPr="0088772C">
              <w:rPr>
                <w:rFonts w:asciiTheme="majorHAnsi" w:hAnsiTheme="majorHAnsi" w:cstheme="majorHAnsi"/>
                <w:noProof/>
                <w:webHidden/>
              </w:rPr>
              <w:instrText xml:space="preserve"> PAGEREF _Toc74730461 \h </w:instrText>
            </w:r>
            <w:r w:rsidR="004D694B" w:rsidRPr="0088772C">
              <w:rPr>
                <w:rFonts w:asciiTheme="majorHAnsi" w:hAnsiTheme="majorHAnsi" w:cstheme="majorHAnsi"/>
                <w:noProof/>
                <w:webHidden/>
              </w:rPr>
            </w:r>
            <w:r w:rsidR="004D694B" w:rsidRPr="0088772C">
              <w:rPr>
                <w:rFonts w:asciiTheme="majorHAnsi" w:hAnsiTheme="majorHAnsi" w:cstheme="majorHAnsi"/>
                <w:noProof/>
                <w:webHidden/>
              </w:rPr>
              <w:fldChar w:fldCharType="separate"/>
            </w:r>
            <w:r w:rsidR="004D694B" w:rsidRPr="0088772C">
              <w:rPr>
                <w:rFonts w:asciiTheme="majorHAnsi" w:hAnsiTheme="majorHAnsi" w:cstheme="majorHAnsi"/>
                <w:noProof/>
                <w:webHidden/>
              </w:rPr>
              <w:t>3</w:t>
            </w:r>
            <w:r w:rsidR="004D694B" w:rsidRPr="0088772C">
              <w:rPr>
                <w:rFonts w:asciiTheme="majorHAnsi" w:hAnsiTheme="majorHAnsi" w:cstheme="majorHAnsi"/>
                <w:noProof/>
                <w:webHidden/>
              </w:rPr>
              <w:fldChar w:fldCharType="end"/>
            </w:r>
          </w:hyperlink>
        </w:p>
        <w:p w14:paraId="325FD824" w14:textId="77777777" w:rsidR="00DA5F14" w:rsidRPr="0088772C" w:rsidRDefault="00A31DF5">
          <w:pPr>
            <w:pStyle w:val="TOC2"/>
            <w:tabs>
              <w:tab w:val="right" w:leader="dot" w:pos="9350"/>
            </w:tabs>
            <w:rPr>
              <w:rFonts w:asciiTheme="majorHAnsi" w:hAnsiTheme="majorHAnsi" w:cstheme="majorHAnsi"/>
              <w:noProof/>
            </w:rPr>
          </w:pPr>
          <w:hyperlink w:anchor="_Toc74730462" w:history="1">
            <w:r w:rsidR="004D694B" w:rsidRPr="0088772C">
              <w:rPr>
                <w:rStyle w:val="Hyperlink"/>
                <w:rFonts w:asciiTheme="majorHAnsi" w:hAnsiTheme="majorHAnsi" w:cstheme="majorHAnsi"/>
                <w:noProof/>
              </w:rPr>
              <w:t>Quality and components</w:t>
            </w:r>
            <w:r w:rsidR="004D694B" w:rsidRPr="0088772C">
              <w:rPr>
                <w:rFonts w:asciiTheme="majorHAnsi" w:hAnsiTheme="majorHAnsi" w:cstheme="majorHAnsi"/>
                <w:noProof/>
                <w:webHidden/>
              </w:rPr>
              <w:tab/>
            </w:r>
            <w:r w:rsidR="004D694B" w:rsidRPr="0088772C">
              <w:rPr>
                <w:rFonts w:asciiTheme="majorHAnsi" w:hAnsiTheme="majorHAnsi" w:cstheme="majorHAnsi"/>
                <w:noProof/>
                <w:webHidden/>
              </w:rPr>
              <w:fldChar w:fldCharType="begin"/>
            </w:r>
            <w:r w:rsidR="004D694B" w:rsidRPr="0088772C">
              <w:rPr>
                <w:rFonts w:asciiTheme="majorHAnsi" w:hAnsiTheme="majorHAnsi" w:cstheme="majorHAnsi"/>
                <w:noProof/>
                <w:webHidden/>
              </w:rPr>
              <w:instrText xml:space="preserve"> PAGEREF _Toc74730462 \h </w:instrText>
            </w:r>
            <w:r w:rsidR="004D694B" w:rsidRPr="0088772C">
              <w:rPr>
                <w:rFonts w:asciiTheme="majorHAnsi" w:hAnsiTheme="majorHAnsi" w:cstheme="majorHAnsi"/>
                <w:noProof/>
                <w:webHidden/>
              </w:rPr>
            </w:r>
            <w:r w:rsidR="004D694B" w:rsidRPr="0088772C">
              <w:rPr>
                <w:rFonts w:asciiTheme="majorHAnsi" w:hAnsiTheme="majorHAnsi" w:cstheme="majorHAnsi"/>
                <w:noProof/>
                <w:webHidden/>
              </w:rPr>
              <w:fldChar w:fldCharType="separate"/>
            </w:r>
            <w:r w:rsidR="004D694B" w:rsidRPr="0088772C">
              <w:rPr>
                <w:rFonts w:asciiTheme="majorHAnsi" w:hAnsiTheme="majorHAnsi" w:cstheme="majorHAnsi"/>
                <w:noProof/>
                <w:webHidden/>
              </w:rPr>
              <w:t>3</w:t>
            </w:r>
            <w:r w:rsidR="004D694B" w:rsidRPr="0088772C">
              <w:rPr>
                <w:rFonts w:asciiTheme="majorHAnsi" w:hAnsiTheme="majorHAnsi" w:cstheme="majorHAnsi"/>
                <w:noProof/>
                <w:webHidden/>
              </w:rPr>
              <w:fldChar w:fldCharType="end"/>
            </w:r>
          </w:hyperlink>
        </w:p>
        <w:p w14:paraId="21F3B4D2" w14:textId="77777777" w:rsidR="00DA5F14" w:rsidRPr="0088772C" w:rsidRDefault="00A31DF5">
          <w:pPr>
            <w:pStyle w:val="TOC2"/>
            <w:tabs>
              <w:tab w:val="right" w:leader="dot" w:pos="9350"/>
            </w:tabs>
            <w:rPr>
              <w:rFonts w:asciiTheme="majorHAnsi" w:hAnsiTheme="majorHAnsi" w:cstheme="majorHAnsi"/>
              <w:noProof/>
            </w:rPr>
          </w:pPr>
          <w:hyperlink w:anchor="_Toc74730463" w:history="1">
            <w:r w:rsidR="004D694B" w:rsidRPr="0088772C">
              <w:rPr>
                <w:rStyle w:val="Hyperlink"/>
                <w:rFonts w:asciiTheme="majorHAnsi" w:hAnsiTheme="majorHAnsi" w:cstheme="majorHAnsi"/>
                <w:noProof/>
              </w:rPr>
              <w:t>Critical Analysis</w:t>
            </w:r>
            <w:r w:rsidR="004D694B" w:rsidRPr="0088772C">
              <w:rPr>
                <w:rFonts w:asciiTheme="majorHAnsi" w:hAnsiTheme="majorHAnsi" w:cstheme="majorHAnsi"/>
                <w:noProof/>
                <w:webHidden/>
              </w:rPr>
              <w:tab/>
            </w:r>
            <w:r w:rsidR="004D694B" w:rsidRPr="0088772C">
              <w:rPr>
                <w:rFonts w:asciiTheme="majorHAnsi" w:hAnsiTheme="majorHAnsi" w:cstheme="majorHAnsi"/>
                <w:noProof/>
                <w:webHidden/>
              </w:rPr>
              <w:fldChar w:fldCharType="begin"/>
            </w:r>
            <w:r w:rsidR="004D694B" w:rsidRPr="0088772C">
              <w:rPr>
                <w:rFonts w:asciiTheme="majorHAnsi" w:hAnsiTheme="majorHAnsi" w:cstheme="majorHAnsi"/>
                <w:noProof/>
                <w:webHidden/>
              </w:rPr>
              <w:instrText xml:space="preserve"> PAGEREF _Toc74730463 \h </w:instrText>
            </w:r>
            <w:r w:rsidR="004D694B" w:rsidRPr="0088772C">
              <w:rPr>
                <w:rFonts w:asciiTheme="majorHAnsi" w:hAnsiTheme="majorHAnsi" w:cstheme="majorHAnsi"/>
                <w:noProof/>
                <w:webHidden/>
              </w:rPr>
            </w:r>
            <w:r w:rsidR="004D694B" w:rsidRPr="0088772C">
              <w:rPr>
                <w:rFonts w:asciiTheme="majorHAnsi" w:hAnsiTheme="majorHAnsi" w:cstheme="majorHAnsi"/>
                <w:noProof/>
                <w:webHidden/>
              </w:rPr>
              <w:fldChar w:fldCharType="separate"/>
            </w:r>
            <w:r w:rsidR="004D694B" w:rsidRPr="0088772C">
              <w:rPr>
                <w:rFonts w:asciiTheme="majorHAnsi" w:hAnsiTheme="majorHAnsi" w:cstheme="majorHAnsi"/>
                <w:noProof/>
                <w:webHidden/>
              </w:rPr>
              <w:t>3</w:t>
            </w:r>
            <w:r w:rsidR="004D694B" w:rsidRPr="0088772C">
              <w:rPr>
                <w:rFonts w:asciiTheme="majorHAnsi" w:hAnsiTheme="majorHAnsi" w:cstheme="majorHAnsi"/>
                <w:noProof/>
                <w:webHidden/>
              </w:rPr>
              <w:fldChar w:fldCharType="end"/>
            </w:r>
          </w:hyperlink>
        </w:p>
        <w:p w14:paraId="1D6CAAAB" w14:textId="77777777" w:rsidR="00DA5F14" w:rsidRPr="0088772C" w:rsidRDefault="00A31DF5">
          <w:pPr>
            <w:pStyle w:val="TOC1"/>
            <w:tabs>
              <w:tab w:val="right" w:leader="dot" w:pos="9350"/>
            </w:tabs>
            <w:rPr>
              <w:rFonts w:asciiTheme="majorHAnsi" w:hAnsiTheme="majorHAnsi" w:cstheme="majorHAnsi"/>
              <w:noProof/>
            </w:rPr>
          </w:pPr>
          <w:hyperlink w:anchor="_Toc74730464" w:history="1">
            <w:r w:rsidR="004D694B" w:rsidRPr="0088772C">
              <w:rPr>
                <w:rStyle w:val="Hyperlink"/>
                <w:rFonts w:asciiTheme="majorHAnsi" w:hAnsiTheme="majorHAnsi" w:cstheme="majorHAnsi"/>
                <w:noProof/>
              </w:rPr>
              <w:t>Conclusion</w:t>
            </w:r>
            <w:r w:rsidR="004D694B" w:rsidRPr="0088772C">
              <w:rPr>
                <w:rFonts w:asciiTheme="majorHAnsi" w:hAnsiTheme="majorHAnsi" w:cstheme="majorHAnsi"/>
                <w:noProof/>
                <w:webHidden/>
              </w:rPr>
              <w:tab/>
            </w:r>
            <w:r w:rsidR="004D694B" w:rsidRPr="0088772C">
              <w:rPr>
                <w:rFonts w:asciiTheme="majorHAnsi" w:hAnsiTheme="majorHAnsi" w:cstheme="majorHAnsi"/>
                <w:noProof/>
                <w:webHidden/>
              </w:rPr>
              <w:fldChar w:fldCharType="begin"/>
            </w:r>
            <w:r w:rsidR="004D694B" w:rsidRPr="0088772C">
              <w:rPr>
                <w:rFonts w:asciiTheme="majorHAnsi" w:hAnsiTheme="majorHAnsi" w:cstheme="majorHAnsi"/>
                <w:noProof/>
                <w:webHidden/>
              </w:rPr>
              <w:instrText xml:space="preserve"> PAGEREF _Toc74730464 \h </w:instrText>
            </w:r>
            <w:r w:rsidR="004D694B" w:rsidRPr="0088772C">
              <w:rPr>
                <w:rFonts w:asciiTheme="majorHAnsi" w:hAnsiTheme="majorHAnsi" w:cstheme="majorHAnsi"/>
                <w:noProof/>
                <w:webHidden/>
              </w:rPr>
            </w:r>
            <w:r w:rsidR="004D694B" w:rsidRPr="0088772C">
              <w:rPr>
                <w:rFonts w:asciiTheme="majorHAnsi" w:hAnsiTheme="majorHAnsi" w:cstheme="majorHAnsi"/>
                <w:noProof/>
                <w:webHidden/>
              </w:rPr>
              <w:fldChar w:fldCharType="separate"/>
            </w:r>
            <w:r w:rsidR="004D694B" w:rsidRPr="0088772C">
              <w:rPr>
                <w:rFonts w:asciiTheme="majorHAnsi" w:hAnsiTheme="majorHAnsi" w:cstheme="majorHAnsi"/>
                <w:noProof/>
                <w:webHidden/>
              </w:rPr>
              <w:t>3</w:t>
            </w:r>
            <w:r w:rsidR="004D694B" w:rsidRPr="0088772C">
              <w:rPr>
                <w:rFonts w:asciiTheme="majorHAnsi" w:hAnsiTheme="majorHAnsi" w:cstheme="majorHAnsi"/>
                <w:noProof/>
                <w:webHidden/>
              </w:rPr>
              <w:fldChar w:fldCharType="end"/>
            </w:r>
          </w:hyperlink>
        </w:p>
        <w:p w14:paraId="6CDC1572" w14:textId="77777777" w:rsidR="00DA5F14" w:rsidRPr="0088772C" w:rsidRDefault="00A31DF5">
          <w:pPr>
            <w:pStyle w:val="TOC1"/>
            <w:tabs>
              <w:tab w:val="right" w:leader="dot" w:pos="9350"/>
            </w:tabs>
            <w:rPr>
              <w:rFonts w:asciiTheme="majorHAnsi" w:hAnsiTheme="majorHAnsi" w:cstheme="majorHAnsi"/>
              <w:noProof/>
            </w:rPr>
          </w:pPr>
          <w:hyperlink w:anchor="_Toc74730465" w:history="1">
            <w:r w:rsidR="004D694B" w:rsidRPr="0088772C">
              <w:rPr>
                <w:rStyle w:val="Hyperlink"/>
                <w:rFonts w:asciiTheme="majorHAnsi" w:hAnsiTheme="majorHAnsi" w:cstheme="majorHAnsi"/>
                <w:noProof/>
              </w:rPr>
              <w:t>Recommendations</w:t>
            </w:r>
            <w:r w:rsidR="004D694B" w:rsidRPr="0088772C">
              <w:rPr>
                <w:rFonts w:asciiTheme="majorHAnsi" w:hAnsiTheme="majorHAnsi" w:cstheme="majorHAnsi"/>
                <w:noProof/>
                <w:webHidden/>
              </w:rPr>
              <w:tab/>
            </w:r>
            <w:r w:rsidR="004D694B" w:rsidRPr="0088772C">
              <w:rPr>
                <w:rFonts w:asciiTheme="majorHAnsi" w:hAnsiTheme="majorHAnsi" w:cstheme="majorHAnsi"/>
                <w:noProof/>
                <w:webHidden/>
              </w:rPr>
              <w:fldChar w:fldCharType="begin"/>
            </w:r>
            <w:r w:rsidR="004D694B" w:rsidRPr="0088772C">
              <w:rPr>
                <w:rFonts w:asciiTheme="majorHAnsi" w:hAnsiTheme="majorHAnsi" w:cstheme="majorHAnsi"/>
                <w:noProof/>
                <w:webHidden/>
              </w:rPr>
              <w:instrText xml:space="preserve"> PAGEREF _Toc74730465 \h </w:instrText>
            </w:r>
            <w:r w:rsidR="004D694B" w:rsidRPr="0088772C">
              <w:rPr>
                <w:rFonts w:asciiTheme="majorHAnsi" w:hAnsiTheme="majorHAnsi" w:cstheme="majorHAnsi"/>
                <w:noProof/>
                <w:webHidden/>
              </w:rPr>
            </w:r>
            <w:r w:rsidR="004D694B" w:rsidRPr="0088772C">
              <w:rPr>
                <w:rFonts w:asciiTheme="majorHAnsi" w:hAnsiTheme="majorHAnsi" w:cstheme="majorHAnsi"/>
                <w:noProof/>
                <w:webHidden/>
              </w:rPr>
              <w:fldChar w:fldCharType="separate"/>
            </w:r>
            <w:r w:rsidR="004D694B" w:rsidRPr="0088772C">
              <w:rPr>
                <w:rFonts w:asciiTheme="majorHAnsi" w:hAnsiTheme="majorHAnsi" w:cstheme="majorHAnsi"/>
                <w:noProof/>
                <w:webHidden/>
              </w:rPr>
              <w:t>3</w:t>
            </w:r>
            <w:r w:rsidR="004D694B" w:rsidRPr="0088772C">
              <w:rPr>
                <w:rFonts w:asciiTheme="majorHAnsi" w:hAnsiTheme="majorHAnsi" w:cstheme="majorHAnsi"/>
                <w:noProof/>
                <w:webHidden/>
              </w:rPr>
              <w:fldChar w:fldCharType="end"/>
            </w:r>
          </w:hyperlink>
        </w:p>
        <w:p w14:paraId="522FA083" w14:textId="77777777" w:rsidR="00DA5F14" w:rsidRPr="0088772C" w:rsidRDefault="00A31DF5">
          <w:pPr>
            <w:pStyle w:val="TOC1"/>
            <w:tabs>
              <w:tab w:val="right" w:leader="dot" w:pos="9350"/>
            </w:tabs>
            <w:rPr>
              <w:rFonts w:asciiTheme="majorHAnsi" w:hAnsiTheme="majorHAnsi" w:cstheme="majorHAnsi"/>
              <w:noProof/>
            </w:rPr>
          </w:pPr>
          <w:hyperlink w:anchor="_Toc74730466" w:history="1">
            <w:r w:rsidR="004D694B" w:rsidRPr="0088772C">
              <w:rPr>
                <w:rStyle w:val="Hyperlink"/>
                <w:rFonts w:asciiTheme="majorHAnsi" w:hAnsiTheme="majorHAnsi" w:cstheme="majorHAnsi"/>
                <w:noProof/>
              </w:rPr>
              <w:t>References</w:t>
            </w:r>
            <w:r w:rsidR="004D694B" w:rsidRPr="0088772C">
              <w:rPr>
                <w:rFonts w:asciiTheme="majorHAnsi" w:hAnsiTheme="majorHAnsi" w:cstheme="majorHAnsi"/>
                <w:noProof/>
                <w:webHidden/>
              </w:rPr>
              <w:tab/>
            </w:r>
            <w:r w:rsidR="004D694B" w:rsidRPr="0088772C">
              <w:rPr>
                <w:rFonts w:asciiTheme="majorHAnsi" w:hAnsiTheme="majorHAnsi" w:cstheme="majorHAnsi"/>
                <w:noProof/>
                <w:webHidden/>
              </w:rPr>
              <w:fldChar w:fldCharType="begin"/>
            </w:r>
            <w:r w:rsidR="004D694B" w:rsidRPr="0088772C">
              <w:rPr>
                <w:rFonts w:asciiTheme="majorHAnsi" w:hAnsiTheme="majorHAnsi" w:cstheme="majorHAnsi"/>
                <w:noProof/>
                <w:webHidden/>
              </w:rPr>
              <w:instrText xml:space="preserve"> PAGEREF _Toc74730466 \h </w:instrText>
            </w:r>
            <w:r w:rsidR="004D694B" w:rsidRPr="0088772C">
              <w:rPr>
                <w:rFonts w:asciiTheme="majorHAnsi" w:hAnsiTheme="majorHAnsi" w:cstheme="majorHAnsi"/>
                <w:noProof/>
                <w:webHidden/>
              </w:rPr>
            </w:r>
            <w:r w:rsidR="004D694B" w:rsidRPr="0088772C">
              <w:rPr>
                <w:rFonts w:asciiTheme="majorHAnsi" w:hAnsiTheme="majorHAnsi" w:cstheme="majorHAnsi"/>
                <w:noProof/>
                <w:webHidden/>
              </w:rPr>
              <w:fldChar w:fldCharType="separate"/>
            </w:r>
            <w:r w:rsidR="004D694B" w:rsidRPr="0088772C">
              <w:rPr>
                <w:rFonts w:asciiTheme="majorHAnsi" w:hAnsiTheme="majorHAnsi" w:cstheme="majorHAnsi"/>
                <w:noProof/>
                <w:webHidden/>
              </w:rPr>
              <w:t>3</w:t>
            </w:r>
            <w:r w:rsidR="004D694B" w:rsidRPr="0088772C">
              <w:rPr>
                <w:rFonts w:asciiTheme="majorHAnsi" w:hAnsiTheme="majorHAnsi" w:cstheme="majorHAnsi"/>
                <w:noProof/>
                <w:webHidden/>
              </w:rPr>
              <w:fldChar w:fldCharType="end"/>
            </w:r>
          </w:hyperlink>
        </w:p>
        <w:p w14:paraId="082DA33A" w14:textId="77777777" w:rsidR="00AE2262" w:rsidRPr="0088772C" w:rsidRDefault="004D694B">
          <w:pPr>
            <w:rPr>
              <w:rFonts w:asciiTheme="majorHAnsi" w:hAnsiTheme="majorHAnsi" w:cstheme="majorHAnsi"/>
            </w:rPr>
          </w:pPr>
          <w:r w:rsidRPr="0088772C">
            <w:rPr>
              <w:rFonts w:asciiTheme="majorHAnsi" w:hAnsiTheme="majorHAnsi" w:cstheme="majorHAnsi"/>
              <w:b/>
              <w:bCs/>
              <w:noProof/>
            </w:rPr>
            <w:fldChar w:fldCharType="end"/>
          </w:r>
        </w:p>
      </w:sdtContent>
    </w:sdt>
    <w:p w14:paraId="59DB8F2E" w14:textId="77777777" w:rsidR="00AE2262" w:rsidRPr="0088772C" w:rsidRDefault="004D694B">
      <w:pPr>
        <w:spacing w:line="259" w:lineRule="auto"/>
        <w:jc w:val="left"/>
        <w:rPr>
          <w:rFonts w:asciiTheme="majorHAnsi" w:hAnsiTheme="majorHAnsi" w:cstheme="majorHAnsi"/>
        </w:rPr>
      </w:pPr>
      <w:r w:rsidRPr="0088772C">
        <w:rPr>
          <w:rFonts w:asciiTheme="majorHAnsi" w:hAnsiTheme="majorHAnsi" w:cstheme="majorHAnsi"/>
        </w:rPr>
        <w:br w:type="page"/>
      </w:r>
    </w:p>
    <w:p w14:paraId="5710D0DE" w14:textId="77777777" w:rsidR="00DA5F14" w:rsidRPr="0088772C" w:rsidRDefault="004D694B" w:rsidP="00AE2262">
      <w:pPr>
        <w:pStyle w:val="Heading1"/>
        <w:rPr>
          <w:rFonts w:asciiTheme="majorHAnsi" w:hAnsiTheme="majorHAnsi" w:cstheme="majorHAnsi"/>
        </w:rPr>
      </w:pPr>
      <w:bookmarkStart w:id="0" w:name="_Toc74730453"/>
      <w:r w:rsidRPr="0088772C">
        <w:rPr>
          <w:rFonts w:asciiTheme="majorHAnsi" w:hAnsiTheme="majorHAnsi" w:cstheme="majorHAnsi"/>
        </w:rPr>
        <w:lastRenderedPageBreak/>
        <w:t>Part 1</w:t>
      </w:r>
      <w:bookmarkEnd w:id="0"/>
    </w:p>
    <w:p w14:paraId="3B29C9D6" w14:textId="610116A8" w:rsidR="00203EB9" w:rsidRPr="0088772C" w:rsidRDefault="004D694B" w:rsidP="00AE2262">
      <w:pPr>
        <w:pStyle w:val="Heading1"/>
        <w:rPr>
          <w:rFonts w:asciiTheme="majorHAnsi" w:hAnsiTheme="majorHAnsi" w:cstheme="majorHAnsi"/>
        </w:rPr>
      </w:pPr>
      <w:bookmarkStart w:id="1" w:name="_Toc74730454"/>
      <w:r w:rsidRPr="0088772C">
        <w:rPr>
          <w:rFonts w:asciiTheme="majorHAnsi" w:hAnsiTheme="majorHAnsi" w:cstheme="majorHAnsi"/>
        </w:rPr>
        <w:t>Introduction</w:t>
      </w:r>
      <w:bookmarkEnd w:id="1"/>
    </w:p>
    <w:p w14:paraId="4D30F3E1" w14:textId="37B521DB" w:rsidR="00AE2262" w:rsidRDefault="00323FAC" w:rsidP="00323FAC">
      <w:pPr>
        <w:pStyle w:val="Heading1"/>
        <w:rPr>
          <w:rFonts w:asciiTheme="majorHAnsi" w:hAnsiTheme="majorHAnsi" w:cstheme="majorHAnsi"/>
          <w:b w:val="0"/>
        </w:rPr>
      </w:pPr>
      <w:r w:rsidRPr="0088772C">
        <w:rPr>
          <w:rFonts w:asciiTheme="majorHAnsi" w:hAnsiTheme="majorHAnsi" w:cstheme="majorHAnsi"/>
          <w:b w:val="0"/>
        </w:rPr>
        <w:t>There are many aspects that companies need to adhere to in order to be successful in their businesses. Two of these aspects are ethical and sustainable considerations, especially for their impact on the customer experience. Hence, this report, with the help of evidence from Morrisons, a giant supermarket in the UK, will shed light upon the significance of ethical and sustainable policies and how greatly they can impact the aspect of customer experience, as they are getting more and more aware of them daily. At the end of the report, recommendations are given, which can improve the operations of Morrisons in this aspect.</w:t>
      </w:r>
    </w:p>
    <w:p w14:paraId="3AE0A28E" w14:textId="77777777" w:rsidR="00EC0CD0" w:rsidRPr="00EC0CD0" w:rsidRDefault="00EC0CD0" w:rsidP="00EC0CD0"/>
    <w:p w14:paraId="6A08D01C" w14:textId="77777777" w:rsidR="00AE2262" w:rsidRPr="00561173" w:rsidRDefault="004D694B" w:rsidP="00C4314A">
      <w:pPr>
        <w:pStyle w:val="Heading1"/>
        <w:rPr>
          <w:rFonts w:asciiTheme="majorHAnsi" w:hAnsiTheme="majorHAnsi" w:cstheme="majorHAnsi"/>
          <w:color w:val="0070C0"/>
        </w:rPr>
      </w:pPr>
      <w:bookmarkStart w:id="2" w:name="_Toc74730455"/>
      <w:r w:rsidRPr="00561173">
        <w:rPr>
          <w:rFonts w:asciiTheme="majorHAnsi" w:hAnsiTheme="majorHAnsi" w:cstheme="majorHAnsi"/>
          <w:color w:val="0070C0"/>
        </w:rPr>
        <w:t xml:space="preserve">Investigate the Ethical policies of a Retail supermarket and how it </w:t>
      </w:r>
      <w:r w:rsidR="00C4314A" w:rsidRPr="00561173">
        <w:rPr>
          <w:rFonts w:asciiTheme="majorHAnsi" w:hAnsiTheme="majorHAnsi" w:cstheme="majorHAnsi"/>
          <w:color w:val="0070C0"/>
        </w:rPr>
        <w:t xml:space="preserve">impacts on customer experience. </w:t>
      </w:r>
      <w:r w:rsidRPr="00561173">
        <w:rPr>
          <w:rFonts w:asciiTheme="majorHAnsi" w:hAnsiTheme="majorHAnsi" w:cstheme="majorHAnsi"/>
          <w:color w:val="0070C0"/>
        </w:rPr>
        <w:t>Your discussion should also be supported with academic theory and citations.</w:t>
      </w:r>
      <w:bookmarkEnd w:id="2"/>
    </w:p>
    <w:p w14:paraId="6F24A60C" w14:textId="77777777" w:rsidR="00C4314A" w:rsidRPr="0088772C" w:rsidRDefault="004D694B" w:rsidP="00C4314A">
      <w:pPr>
        <w:pStyle w:val="Heading2"/>
        <w:rPr>
          <w:rFonts w:asciiTheme="majorHAnsi" w:hAnsiTheme="majorHAnsi" w:cstheme="majorHAnsi"/>
        </w:rPr>
      </w:pPr>
      <w:bookmarkStart w:id="3" w:name="_Toc74730456"/>
      <w:r w:rsidRPr="0088772C">
        <w:rPr>
          <w:rFonts w:asciiTheme="majorHAnsi" w:hAnsiTheme="majorHAnsi" w:cstheme="majorHAnsi"/>
        </w:rPr>
        <w:t>Ethics and Components</w:t>
      </w:r>
      <w:bookmarkEnd w:id="3"/>
    </w:p>
    <w:p w14:paraId="6C031F6E" w14:textId="77777777" w:rsidR="00EF1E3C" w:rsidRPr="0088772C" w:rsidRDefault="004D694B" w:rsidP="00EF1E3C">
      <w:pPr>
        <w:rPr>
          <w:rFonts w:asciiTheme="majorHAnsi" w:hAnsiTheme="majorHAnsi" w:cstheme="majorHAnsi"/>
        </w:rPr>
      </w:pPr>
      <w:r w:rsidRPr="0088772C">
        <w:rPr>
          <w:rFonts w:asciiTheme="majorHAnsi" w:hAnsiTheme="majorHAnsi" w:cstheme="majorHAnsi"/>
        </w:rPr>
        <w:t>Ethics are known to be moral principles that tend to guide one's conduct and practices. Ethics are extremely important and vital for a business operation. Business ethics are lately being paid a lot of attention to as it is considered to be fundamental for a company to have a solid and stringent ethical footing</w:t>
      </w:r>
      <w:r w:rsidR="00CE4530" w:rsidRPr="0088772C">
        <w:rPr>
          <w:rFonts w:asciiTheme="majorHAnsi" w:hAnsiTheme="majorHAnsi" w:cstheme="majorHAnsi"/>
        </w:rPr>
        <w:t xml:space="preserve"> (Jalil, Azam, and Rahman, 2010)</w:t>
      </w:r>
      <w:r w:rsidRPr="0088772C">
        <w:rPr>
          <w:rFonts w:asciiTheme="majorHAnsi" w:hAnsiTheme="majorHAnsi" w:cstheme="majorHAnsi"/>
        </w:rPr>
        <w:t>. When ethical behaviour is overlooked, the company can face a lot of hindrances in terms of the philosophical side that can bring a lot of criticism from the customers. Business ethics must be identified and reflected upon in smart businesses</w:t>
      </w:r>
      <w:r w:rsidR="00CE4530" w:rsidRPr="0088772C">
        <w:rPr>
          <w:rFonts w:asciiTheme="majorHAnsi" w:hAnsiTheme="majorHAnsi" w:cstheme="majorHAnsi"/>
        </w:rPr>
        <w:t xml:space="preserve"> (De George, 2011)</w:t>
      </w:r>
      <w:r w:rsidRPr="0088772C">
        <w:rPr>
          <w:rFonts w:asciiTheme="majorHAnsi" w:hAnsiTheme="majorHAnsi" w:cstheme="majorHAnsi"/>
        </w:rPr>
        <w:t>. Those are unwritten and undocumented principles and values that tend to govern or control the actions of companies and the business environment. Multinational retail brands such as Morrisons also practise business attacks as determined by the market</w:t>
      </w:r>
      <w:r w:rsidR="00CE4530" w:rsidRPr="0088772C">
        <w:rPr>
          <w:rFonts w:asciiTheme="majorHAnsi" w:hAnsiTheme="majorHAnsi" w:cstheme="majorHAnsi"/>
        </w:rPr>
        <w:t xml:space="preserve"> (Sroka and Lőrinczy, 2015)</w:t>
      </w:r>
      <w:r w:rsidRPr="0088772C">
        <w:rPr>
          <w:rFonts w:asciiTheme="majorHAnsi" w:hAnsiTheme="majorHAnsi" w:cstheme="majorHAnsi"/>
        </w:rPr>
        <w:t>. There are over eight elements that tend to comprise an ethical footing within an organisation such as Morrison. Respect is the first and most important component of business ethics. An organisation or an entrepreneur must respect themselves as well as the people surrounding them</w:t>
      </w:r>
      <w:r w:rsidR="00CE4530" w:rsidRPr="0088772C">
        <w:rPr>
          <w:rFonts w:asciiTheme="majorHAnsi" w:hAnsiTheme="majorHAnsi" w:cstheme="majorHAnsi"/>
        </w:rPr>
        <w:t xml:space="preserve"> (Bowie, 2020)</w:t>
      </w:r>
      <w:r w:rsidRPr="0088772C">
        <w:rPr>
          <w:rFonts w:asciiTheme="majorHAnsi" w:hAnsiTheme="majorHAnsi" w:cstheme="majorHAnsi"/>
        </w:rPr>
        <w:t>. Surrounding the business organisation with people that honour and respect their colleagues, other workers among vendors and themselves strengthens the relationship of the organisation with its workers. </w:t>
      </w:r>
    </w:p>
    <w:p w14:paraId="4ED9AF94" w14:textId="56C8ECD0" w:rsidR="00E8550D" w:rsidRDefault="004D694B" w:rsidP="00E8550D">
      <w:pPr>
        <w:rPr>
          <w:rFonts w:asciiTheme="majorHAnsi" w:hAnsiTheme="majorHAnsi" w:cstheme="majorHAnsi"/>
        </w:rPr>
      </w:pPr>
      <w:r w:rsidRPr="0088772C">
        <w:rPr>
          <w:rFonts w:asciiTheme="majorHAnsi" w:hAnsiTheme="majorHAnsi" w:cstheme="majorHAnsi"/>
        </w:rPr>
        <w:lastRenderedPageBreak/>
        <w:t>Furthermore, honour is another component that must be a fundamental part of business ethics. Employees or business partners who are strong performers are capable of achieving the objectives and goals of the organisation community, honouring the contributions and acknowledging other people's help by showing gratitude is an exemplary ethical behaviour</w:t>
      </w:r>
      <w:r w:rsidR="00CE4530" w:rsidRPr="0088772C">
        <w:rPr>
          <w:rFonts w:asciiTheme="majorHAnsi" w:hAnsiTheme="majorHAnsi" w:cstheme="majorHAnsi"/>
        </w:rPr>
        <w:t xml:space="preserve"> (Minus, 2013: Koslowski, 2013)</w:t>
      </w:r>
      <w:r w:rsidRPr="0088772C">
        <w:rPr>
          <w:rFonts w:asciiTheme="majorHAnsi" w:hAnsiTheme="majorHAnsi" w:cstheme="majorHAnsi"/>
        </w:rPr>
        <w:t>. Integrity comes next and must not be avoided when making a business deal or hiring an employee that does not have integrity can be unprofitably for business</w:t>
      </w:r>
      <w:r w:rsidR="00CE4530" w:rsidRPr="0088772C">
        <w:rPr>
          <w:rFonts w:asciiTheme="majorHAnsi" w:hAnsiTheme="majorHAnsi" w:cstheme="majorHAnsi"/>
        </w:rPr>
        <w:t xml:space="preserve"> (Fernando and Moore, 2015)</w:t>
      </w:r>
      <w:r w:rsidRPr="0088772C">
        <w:rPr>
          <w:rFonts w:asciiTheme="majorHAnsi" w:hAnsiTheme="majorHAnsi" w:cstheme="majorHAnsi"/>
        </w:rPr>
        <w:t>. Customer centricity, risk taking as well as persistence are necessary ethics components that must be practised and can help in representing the ultimate good ethics business organisation</w:t>
      </w:r>
      <w:r w:rsidR="00CE4530" w:rsidRPr="0088772C">
        <w:rPr>
          <w:rFonts w:asciiTheme="majorHAnsi" w:hAnsiTheme="majorHAnsi" w:cstheme="majorHAnsi"/>
        </w:rPr>
        <w:t xml:space="preserve"> (Sison, Beabout, and Ferrero, 2017)</w:t>
      </w:r>
      <w:r w:rsidRPr="0088772C">
        <w:rPr>
          <w:rFonts w:asciiTheme="majorHAnsi" w:hAnsiTheme="majorHAnsi" w:cstheme="majorHAnsi"/>
        </w:rPr>
        <w:t>.</w:t>
      </w:r>
    </w:p>
    <w:p w14:paraId="7531CF7C" w14:textId="77777777" w:rsidR="00EC0CD0" w:rsidRPr="0088772C" w:rsidRDefault="00EC0CD0" w:rsidP="00E8550D">
      <w:pPr>
        <w:rPr>
          <w:rFonts w:asciiTheme="majorHAnsi" w:hAnsiTheme="majorHAnsi" w:cstheme="majorHAnsi"/>
        </w:rPr>
      </w:pPr>
    </w:p>
    <w:p w14:paraId="10319AE8" w14:textId="77777777" w:rsidR="00C4314A" w:rsidRPr="0088772C" w:rsidRDefault="004D694B" w:rsidP="00C4314A">
      <w:pPr>
        <w:pStyle w:val="Heading2"/>
        <w:rPr>
          <w:rFonts w:asciiTheme="majorHAnsi" w:hAnsiTheme="majorHAnsi" w:cstheme="majorHAnsi"/>
        </w:rPr>
      </w:pPr>
      <w:bookmarkStart w:id="4" w:name="_Toc74730457"/>
      <w:r w:rsidRPr="0088772C">
        <w:rPr>
          <w:rFonts w:asciiTheme="majorHAnsi" w:hAnsiTheme="majorHAnsi" w:cstheme="majorHAnsi"/>
        </w:rPr>
        <w:t>Ethical Policies and their impact</w:t>
      </w:r>
      <w:bookmarkEnd w:id="4"/>
    </w:p>
    <w:p w14:paraId="5A107D76" w14:textId="77777777" w:rsidR="00EF1E3C" w:rsidRPr="0088772C" w:rsidRDefault="004D694B" w:rsidP="00EF1E3C">
      <w:pPr>
        <w:rPr>
          <w:rFonts w:asciiTheme="majorHAnsi" w:hAnsiTheme="majorHAnsi" w:cstheme="majorHAnsi"/>
        </w:rPr>
      </w:pPr>
      <w:r w:rsidRPr="0088772C">
        <w:rPr>
          <w:rFonts w:asciiTheme="majorHAnsi" w:hAnsiTheme="majorHAnsi" w:cstheme="majorHAnsi"/>
        </w:rPr>
        <w:t>Like every multinational corporation operating in today’s world, Morrison’s also had stringent ethical policies that assist in running a business by giving the employees as well as customers a concrete idea about what the business is about</w:t>
      </w:r>
      <w:r w:rsidR="00A230EE" w:rsidRPr="0088772C">
        <w:rPr>
          <w:rFonts w:asciiTheme="majorHAnsi" w:hAnsiTheme="majorHAnsi" w:cstheme="majorHAnsi"/>
        </w:rPr>
        <w:t xml:space="preserve"> (Mandal, 2010)</w:t>
      </w:r>
      <w:r w:rsidRPr="0088772C">
        <w:rPr>
          <w:rFonts w:asciiTheme="majorHAnsi" w:hAnsiTheme="majorHAnsi" w:cstheme="majorHAnsi"/>
        </w:rPr>
        <w:t>. Ethical policies help businesses to manage between what is right and what is wrong or accepted within a workplace. It is a constant management presence that helps in supervising the actions of the leaders as well as the employees. Ethical policies help in forming guidelines for the employees of a company and enable them to promote high standards and moral conduct that will not only increase the satisfaction level of the employees but also keep customers happy</w:t>
      </w:r>
      <w:r w:rsidR="00A230EE" w:rsidRPr="0088772C">
        <w:rPr>
          <w:rFonts w:asciiTheme="majorHAnsi" w:hAnsiTheme="majorHAnsi" w:cstheme="majorHAnsi"/>
        </w:rPr>
        <w:t xml:space="preserve"> (Burton and Goldsby, 2010: Williams et al., 2010)</w:t>
      </w:r>
      <w:r w:rsidRPr="0088772C">
        <w:rPr>
          <w:rFonts w:asciiTheme="majorHAnsi" w:hAnsiTheme="majorHAnsi" w:cstheme="majorHAnsi"/>
        </w:rPr>
        <w:t>. </w:t>
      </w:r>
    </w:p>
    <w:p w14:paraId="45AA0723" w14:textId="2734207A" w:rsidR="00EF1E3C" w:rsidRDefault="004D694B" w:rsidP="00EF1E3C">
      <w:pPr>
        <w:rPr>
          <w:rFonts w:asciiTheme="majorHAnsi" w:hAnsiTheme="majorHAnsi" w:cstheme="majorHAnsi"/>
        </w:rPr>
      </w:pPr>
      <w:r w:rsidRPr="0088772C">
        <w:rPr>
          <w:rFonts w:asciiTheme="majorHAnsi" w:hAnsiTheme="majorHAnsi" w:cstheme="majorHAnsi"/>
        </w:rPr>
        <w:t xml:space="preserve">Morrison supermarket is one of the biggest supermarket chains in the UK that has grown by leaps and bounds since its establishment in the year 1899 (Bond et al., 2021). The company practises ethical behaviour strongly. Morrison brand is currently a publicly-traded organisation that is owned by many different brands and individuals. The Morrison family owns 10% of the total share, while other shareholders each own 5% of the total percentage of the company. The Employees interest have become limited given that there is no real stake in the organisation.  The slogan of Morrison ran further shines its ethical standards in terms of tradition and commitment towards excellence of the country (Rita, Oliveira, and Farisa, 2019). The statement, buying British, further </w:t>
      </w:r>
      <w:r w:rsidRPr="0088772C">
        <w:rPr>
          <w:rFonts w:asciiTheme="majorHAnsi" w:hAnsiTheme="majorHAnsi" w:cstheme="majorHAnsi"/>
        </w:rPr>
        <w:lastRenderedPageBreak/>
        <w:t>impacts consumers and other stakeholders' decision and view on where the company stands in terms of representing British culture and its tradition. The conduct of employees and quality of service is further taken into consideration as the company values clean leanness and vibrant customer service to keep its consumers coming back satisfied and happy. However, there have been certain allegations in terms of lack of transparency in the management and maintaining complacency within the workplace (Rita, Oliveira, and Farisa, 2019: Santouridis and Trivellas, 2010). While the ethical standards and management of the company help in impacting the decision of customers for the positive, the lack of transparency with the customers as a result of its management are impacting the consumer satisfaction level. Public trust and value is of extreme importance and is known to be the foundation of ethics. The management of Morrison, therefore, must get rid of the negative public attention and reveal competency within management and its value system (Santouridis and Trivellas, 2010).</w:t>
      </w:r>
    </w:p>
    <w:p w14:paraId="15CEA1F1" w14:textId="77777777" w:rsidR="00EC0CD0" w:rsidRPr="0088772C" w:rsidRDefault="00EC0CD0" w:rsidP="00EF1E3C">
      <w:pPr>
        <w:rPr>
          <w:rFonts w:asciiTheme="majorHAnsi" w:hAnsiTheme="majorHAnsi" w:cstheme="majorHAnsi"/>
        </w:rPr>
      </w:pPr>
    </w:p>
    <w:p w14:paraId="26E09971" w14:textId="677CFE3B" w:rsidR="00C4314A" w:rsidRPr="00561173" w:rsidRDefault="004D694B" w:rsidP="00C4314A">
      <w:pPr>
        <w:pStyle w:val="Heading1"/>
        <w:rPr>
          <w:rFonts w:asciiTheme="majorHAnsi" w:hAnsiTheme="majorHAnsi" w:cstheme="majorHAnsi"/>
          <w:color w:val="0070C0"/>
        </w:rPr>
      </w:pPr>
      <w:bookmarkStart w:id="5" w:name="_Toc74730458"/>
      <w:r w:rsidRPr="00561173">
        <w:rPr>
          <w:rFonts w:asciiTheme="majorHAnsi" w:hAnsiTheme="majorHAnsi" w:cstheme="majorHAnsi"/>
          <w:color w:val="0070C0"/>
        </w:rPr>
        <w:t>Investigate the Sustainability policies of a Retail supermarket and how it impacts on their customer experience. Your discussion should also be supported with academic theory and citations.</w:t>
      </w:r>
      <w:bookmarkEnd w:id="5"/>
    </w:p>
    <w:p w14:paraId="116B41B8" w14:textId="7019BACD" w:rsidR="00C4314A" w:rsidRPr="0088772C" w:rsidRDefault="004D694B" w:rsidP="00C4314A">
      <w:pPr>
        <w:pStyle w:val="Heading2"/>
        <w:rPr>
          <w:rFonts w:asciiTheme="majorHAnsi" w:hAnsiTheme="majorHAnsi" w:cstheme="majorHAnsi"/>
        </w:rPr>
      </w:pPr>
      <w:bookmarkStart w:id="6" w:name="_Toc74730459"/>
      <w:r w:rsidRPr="0088772C">
        <w:rPr>
          <w:rFonts w:asciiTheme="majorHAnsi" w:hAnsiTheme="majorHAnsi" w:cstheme="majorHAnsi"/>
        </w:rPr>
        <w:t>Sustainability and components</w:t>
      </w:r>
      <w:bookmarkEnd w:id="6"/>
    </w:p>
    <w:p w14:paraId="26204B6D" w14:textId="34835736" w:rsidR="008149E2" w:rsidRDefault="008149E2" w:rsidP="008149E2">
      <w:pPr>
        <w:rPr>
          <w:rFonts w:asciiTheme="majorHAnsi" w:hAnsiTheme="majorHAnsi" w:cstheme="majorHAnsi"/>
          <w:szCs w:val="24"/>
          <w:shd w:val="clear" w:color="auto" w:fill="FFFFFF"/>
        </w:rPr>
      </w:pPr>
      <w:r w:rsidRPr="0088772C">
        <w:rPr>
          <w:rFonts w:asciiTheme="majorHAnsi" w:hAnsiTheme="majorHAnsi" w:cstheme="majorHAnsi"/>
          <w:szCs w:val="24"/>
          <w:shd w:val="clear" w:color="auto" w:fill="FFFFFF"/>
        </w:rPr>
        <w:t xml:space="preserve">When one wants to truly understand what sustainability and its components are like, which can make the policies of retail companies like Morrisons impact their customers' experience through sustainability, it is vital to understand what sustainability is first. Hence, sustainability is defined in many ways, one of them being that it is a way to handle utility and the health of humans in the span of a longer-term future </w:t>
      </w:r>
      <w:r w:rsidRPr="0088772C">
        <w:rPr>
          <w:rFonts w:asciiTheme="majorHAnsi" w:hAnsiTheme="majorHAnsi" w:cstheme="majorHAnsi"/>
        </w:rPr>
        <w:t>(Pezzey, 2017)</w:t>
      </w:r>
      <w:r w:rsidRPr="0088772C">
        <w:rPr>
          <w:rFonts w:asciiTheme="majorHAnsi" w:hAnsiTheme="majorHAnsi" w:cstheme="majorHAnsi"/>
          <w:szCs w:val="24"/>
          <w:shd w:val="clear" w:color="auto" w:fill="FFFFFF"/>
        </w:rPr>
        <w:t xml:space="preserve">. Furthermore, sustainability is also said to be as a form of enhancement that paves the way towards reaching and satisfying the current needs of the society without putting the future generations at risk with their own needs. This is why sustainability strives towards providing intergenerational equity </w:t>
      </w:r>
      <w:r w:rsidRPr="0088772C">
        <w:rPr>
          <w:rFonts w:asciiTheme="majorHAnsi" w:hAnsiTheme="majorHAnsi" w:cstheme="majorHAnsi"/>
        </w:rPr>
        <w:t>(Bansal and DesJardine, 2014)</w:t>
      </w:r>
      <w:r w:rsidRPr="0088772C">
        <w:rPr>
          <w:rFonts w:asciiTheme="majorHAnsi" w:hAnsiTheme="majorHAnsi" w:cstheme="majorHAnsi"/>
          <w:szCs w:val="24"/>
          <w:shd w:val="clear" w:color="auto" w:fill="FFFFFF"/>
        </w:rPr>
        <w:t xml:space="preserve">. In a similar aspect, businesses worldwide, especially the retail ones like Morrisons, strive towards implementing sustainability in their operations so they can reach their short–term needs without putting their future needs at risk. Apart from this, there are four that come to mind when it comes to sustainability components, namely human, social, economic and environmental components, </w:t>
      </w:r>
      <w:r w:rsidRPr="0088772C">
        <w:rPr>
          <w:rFonts w:asciiTheme="majorHAnsi" w:hAnsiTheme="majorHAnsi" w:cstheme="majorHAnsi"/>
          <w:szCs w:val="24"/>
          <w:shd w:val="clear" w:color="auto" w:fill="FFFFFF"/>
        </w:rPr>
        <w:lastRenderedPageBreak/>
        <w:t>which are often regarded as the four pillars of sustainability. Firstly, human sustainability strives towards enhancing the state of things that can affect the human beings living on this Earth. This means that this sustainability aims towards putting in effort in securing healthcare and educational services, the accessibility of them, improving nutrition, and catering to knowledge and proficiency. The second component is social sustainability, which strives towards securing social capital, by putting in investments in making such facilities that can benefit the society, communities and pave the way towards globalization. Thirdly, economic sustainability strives towards developing the country's economic conditions and controlling the number of assets coming in. Lastly, the environmental component is focused upon taking care of the environment by adopting green practices and making the world a healthier and more beautiful place to live in.</w:t>
      </w:r>
    </w:p>
    <w:p w14:paraId="2DB59081" w14:textId="77777777" w:rsidR="00EC0CD0" w:rsidRPr="0088772C" w:rsidRDefault="00EC0CD0" w:rsidP="008149E2">
      <w:pPr>
        <w:rPr>
          <w:rFonts w:asciiTheme="majorHAnsi" w:hAnsiTheme="majorHAnsi" w:cstheme="majorHAnsi"/>
          <w:szCs w:val="24"/>
          <w:shd w:val="clear" w:color="auto" w:fill="FFFFFF"/>
        </w:rPr>
      </w:pPr>
    </w:p>
    <w:p w14:paraId="5AC4F620" w14:textId="5B728C7B" w:rsidR="00C4314A" w:rsidRPr="0088772C" w:rsidRDefault="004D694B" w:rsidP="00C4314A">
      <w:pPr>
        <w:pStyle w:val="Heading2"/>
        <w:rPr>
          <w:rFonts w:asciiTheme="majorHAnsi" w:hAnsiTheme="majorHAnsi" w:cstheme="majorHAnsi"/>
        </w:rPr>
      </w:pPr>
      <w:bookmarkStart w:id="7" w:name="_Toc74730460"/>
      <w:r w:rsidRPr="0088772C">
        <w:rPr>
          <w:rFonts w:asciiTheme="majorHAnsi" w:hAnsiTheme="majorHAnsi" w:cstheme="majorHAnsi"/>
        </w:rPr>
        <w:t>Sustainability policies and its impact</w:t>
      </w:r>
      <w:bookmarkEnd w:id="7"/>
    </w:p>
    <w:p w14:paraId="548429D7" w14:textId="02FC4CD7" w:rsidR="008149E2" w:rsidRDefault="008149E2" w:rsidP="008149E2">
      <w:pPr>
        <w:rPr>
          <w:rFonts w:asciiTheme="majorHAnsi" w:hAnsiTheme="majorHAnsi" w:cstheme="majorHAnsi"/>
        </w:rPr>
      </w:pPr>
      <w:r w:rsidRPr="0088772C">
        <w:rPr>
          <w:rFonts w:asciiTheme="majorHAnsi" w:hAnsiTheme="majorHAnsi" w:cstheme="majorHAnsi"/>
        </w:rPr>
        <w:t>Sustainability comes with a lot of impact on everything a business stands for. One of these aspects is the policies that a company applies in its operations in order to implement sustainability in their beings. Retail companies are well known for their sustainability policies or practices. These policies can be categorized into soft policies or practices and hard policies or practices (</w:t>
      </w:r>
      <w:r w:rsidRPr="0088772C">
        <w:rPr>
          <w:rFonts w:asciiTheme="majorHAnsi" w:hAnsiTheme="majorHAnsi" w:cstheme="majorHAnsi"/>
          <w:shd w:val="clear" w:color="auto" w:fill="FFFFFF"/>
        </w:rPr>
        <w:t>Simões and Sebastiani, 2017)</w:t>
      </w:r>
      <w:r w:rsidRPr="0088772C">
        <w:rPr>
          <w:rFonts w:asciiTheme="majorHAnsi" w:hAnsiTheme="majorHAnsi" w:cstheme="majorHAnsi"/>
        </w:rPr>
        <w:t xml:space="preserve">. Firstly, the soft policies are utilized to inspire the employees and motivate them to do better in sustainability. They also consist of falling parallel to the infrastructure of the whole company, the empowerment that occurs within it, and the communication that happens between the workers. On the other hand, the hard policies comprise proper application frameworks that help in determining sustainability within the premise of the retail company. They also mean to organize and control the data coming in through the processes incorporated by sustainability. Moreover, customer experience is also impacted greatly by the actions of sustainability. Retail companies receive millions of customers daily, especially famous ones like Morrisons, which is why their sustainability policies have to impact their customer experience to a great extent. Customer experience is so exposed to sustainability because day by day, customers are becoming more interested in companies that apply sustainability policies into their operations. This is because their experience is becoming more impactful as they are becoming more educated in this regard, which is why they do not perceive companies that do not cater to their sustainability positively </w:t>
      </w:r>
      <w:r w:rsidRPr="0088772C">
        <w:rPr>
          <w:rFonts w:asciiTheme="majorHAnsi" w:hAnsiTheme="majorHAnsi" w:cstheme="majorHAnsi"/>
          <w:shd w:val="clear" w:color="auto" w:fill="FFFFFF"/>
        </w:rPr>
        <w:lastRenderedPageBreak/>
        <w:t>(Signori et al., 2019)</w:t>
      </w:r>
      <w:r w:rsidRPr="0088772C">
        <w:rPr>
          <w:rFonts w:asciiTheme="majorHAnsi" w:hAnsiTheme="majorHAnsi" w:cstheme="majorHAnsi"/>
        </w:rPr>
        <w:t xml:space="preserve">. Hence, customer experience is one reason why companies are becoming so keen to put sustainability policies in their operations. Moreover, in the case of retail companies only, they work under the industry that has to be especially sure it is sustainable because it deals with such products that can destroy someone's life and the environment in a flash, like groceries, food and nutrients </w:t>
      </w:r>
      <w:r w:rsidRPr="0088772C">
        <w:rPr>
          <w:rFonts w:asciiTheme="majorHAnsi" w:hAnsiTheme="majorHAnsi" w:cstheme="majorHAnsi"/>
          <w:shd w:val="clear" w:color="auto" w:fill="FFFFFF"/>
        </w:rPr>
        <w:t>(Naidoo and Gasparatos, 2018)</w:t>
      </w:r>
      <w:r w:rsidRPr="0088772C">
        <w:rPr>
          <w:rFonts w:asciiTheme="majorHAnsi" w:hAnsiTheme="majorHAnsi" w:cstheme="majorHAnsi"/>
        </w:rPr>
        <w:t xml:space="preserve">. Hence, many endeavors are being taken into the supply chain systems and the store functions in the way of sustainability. For Morrisons, they are well aware of their sustainability policies and how greatly they can impact customer experience. The company gets 9 million transactions by their customers weekly, and their brand loyalty is on spot </w:t>
      </w:r>
      <w:r w:rsidRPr="0088772C">
        <w:rPr>
          <w:rFonts w:asciiTheme="majorHAnsi" w:hAnsiTheme="majorHAnsi" w:cstheme="majorHAnsi"/>
          <w:shd w:val="clear" w:color="auto" w:fill="FFFFFF"/>
        </w:rPr>
        <w:t>(Morrisons, 2021)</w:t>
      </w:r>
      <w:r w:rsidRPr="0088772C">
        <w:rPr>
          <w:rFonts w:asciiTheme="majorHAnsi" w:hAnsiTheme="majorHAnsi" w:cstheme="majorHAnsi"/>
        </w:rPr>
        <w:t>. This is because they have applied sustainable policies in their realms, like keeping track of their enhancements, making sure the food quality is good and valuable, and delivery is fast and convenient.</w:t>
      </w:r>
    </w:p>
    <w:p w14:paraId="241C7B25" w14:textId="77777777" w:rsidR="00EC0CD0" w:rsidRPr="0088772C" w:rsidRDefault="00EC0CD0" w:rsidP="008149E2">
      <w:pPr>
        <w:rPr>
          <w:rFonts w:asciiTheme="majorHAnsi" w:hAnsiTheme="majorHAnsi" w:cstheme="majorHAnsi"/>
        </w:rPr>
      </w:pPr>
    </w:p>
    <w:p w14:paraId="51231200" w14:textId="77777777" w:rsidR="00C4314A" w:rsidRPr="00561173" w:rsidRDefault="004D694B" w:rsidP="00C4314A">
      <w:pPr>
        <w:pStyle w:val="Heading1"/>
        <w:rPr>
          <w:rFonts w:asciiTheme="majorHAnsi" w:hAnsiTheme="majorHAnsi" w:cstheme="majorHAnsi"/>
          <w:color w:val="0070C0"/>
        </w:rPr>
      </w:pPr>
      <w:bookmarkStart w:id="8" w:name="_Toc74730461"/>
      <w:r w:rsidRPr="00561173">
        <w:rPr>
          <w:rFonts w:asciiTheme="majorHAnsi" w:hAnsiTheme="majorHAnsi" w:cstheme="majorHAnsi"/>
          <w:color w:val="0070C0"/>
        </w:rPr>
        <w:t>A 'critical' discussion of two quality models/theories that may assist in improving the customer relationship management (CRM) of an organisation. Discuss the concept of 'quality and its link to measuring/improving CRM.</w:t>
      </w:r>
      <w:bookmarkEnd w:id="8"/>
    </w:p>
    <w:p w14:paraId="497664D0" w14:textId="77777777" w:rsidR="00C4314A" w:rsidRPr="0088772C" w:rsidRDefault="004D694B" w:rsidP="00C4314A">
      <w:pPr>
        <w:pStyle w:val="Heading2"/>
        <w:rPr>
          <w:rFonts w:asciiTheme="majorHAnsi" w:hAnsiTheme="majorHAnsi" w:cstheme="majorHAnsi"/>
        </w:rPr>
      </w:pPr>
      <w:bookmarkStart w:id="9" w:name="_Toc74730462"/>
      <w:r w:rsidRPr="0088772C">
        <w:rPr>
          <w:rFonts w:asciiTheme="majorHAnsi" w:hAnsiTheme="majorHAnsi" w:cstheme="majorHAnsi"/>
        </w:rPr>
        <w:t>Quality and components</w:t>
      </w:r>
      <w:bookmarkEnd w:id="9"/>
    </w:p>
    <w:p w14:paraId="5E065F18" w14:textId="77777777" w:rsidR="00EF1E3C" w:rsidRPr="0088772C" w:rsidRDefault="004D694B" w:rsidP="00EF1E3C">
      <w:pPr>
        <w:rPr>
          <w:rFonts w:asciiTheme="majorHAnsi" w:hAnsiTheme="majorHAnsi" w:cstheme="majorHAnsi"/>
        </w:rPr>
      </w:pPr>
      <w:r w:rsidRPr="0088772C">
        <w:rPr>
          <w:rFonts w:asciiTheme="majorHAnsi" w:hAnsiTheme="majorHAnsi" w:cstheme="majorHAnsi"/>
        </w:rPr>
        <w:t>Quality plays a significant role in the relationship between customer satisfaction level and the services of a brand. The performance of a company within a specific market is often measured through the quality of its service that is perceived by the customers. If the perceived performance level is high among the customers and matches their expectations, the organisation and brand are deemed to be successful</w:t>
      </w:r>
      <w:r w:rsidR="00A230EE" w:rsidRPr="0088772C">
        <w:rPr>
          <w:rFonts w:asciiTheme="majorHAnsi" w:hAnsiTheme="majorHAnsi" w:cstheme="majorHAnsi"/>
        </w:rPr>
        <w:t xml:space="preserve"> (Janahi and Al Mubarak, 2017)</w:t>
      </w:r>
      <w:r w:rsidRPr="0088772C">
        <w:rPr>
          <w:rFonts w:asciiTheme="majorHAnsi" w:hAnsiTheme="majorHAnsi" w:cstheme="majorHAnsi"/>
        </w:rPr>
        <w:t>. On the other hand, if the consumer expectation level is not met, the consumer satisfaction level and the relationship management is determined to be relatively low. Previous studies in the retail industry have shown that service quality has a significant impact on all dimensions of customer relationship management of a brand</w:t>
      </w:r>
      <w:r w:rsidR="00A230EE" w:rsidRPr="0088772C">
        <w:rPr>
          <w:rFonts w:asciiTheme="majorHAnsi" w:hAnsiTheme="majorHAnsi" w:cstheme="majorHAnsi"/>
        </w:rPr>
        <w:t xml:space="preserve"> (Siddiqi, 2011)</w:t>
      </w:r>
      <w:r w:rsidRPr="0088772C">
        <w:rPr>
          <w:rFonts w:asciiTheme="majorHAnsi" w:hAnsiTheme="majorHAnsi" w:cstheme="majorHAnsi"/>
        </w:rPr>
        <w:t>. The services and quality of a brand is a source of interaction between the management of a brand and the customers</w:t>
      </w:r>
      <w:r w:rsidR="00A230EE" w:rsidRPr="0088772C">
        <w:rPr>
          <w:rFonts w:asciiTheme="majorHAnsi" w:hAnsiTheme="majorHAnsi" w:cstheme="majorHAnsi"/>
        </w:rPr>
        <w:t xml:space="preserve"> (Paul, Mittal, and Srivastav, 2016)</w:t>
      </w:r>
      <w:r w:rsidRPr="0088772C">
        <w:rPr>
          <w:rFonts w:asciiTheme="majorHAnsi" w:hAnsiTheme="majorHAnsi" w:cstheme="majorHAnsi"/>
        </w:rPr>
        <w:t xml:space="preserve">. With the increasing global competition and in the market, transparency among the suppliers as well as the customers has become more demanding and stricter. Transparency and a high product portfolio, therefore, </w:t>
      </w:r>
      <w:r w:rsidRPr="0088772C">
        <w:rPr>
          <w:rFonts w:asciiTheme="majorHAnsi" w:hAnsiTheme="majorHAnsi" w:cstheme="majorHAnsi"/>
        </w:rPr>
        <w:lastRenderedPageBreak/>
        <w:t>is not sufficient for</w:t>
      </w:r>
      <w:r w:rsidR="00A230EE" w:rsidRPr="0088772C">
        <w:rPr>
          <w:rFonts w:asciiTheme="majorHAnsi" w:hAnsiTheme="majorHAnsi" w:cstheme="majorHAnsi"/>
        </w:rPr>
        <w:t xml:space="preserve"> customer loyalty or the number of r</w:t>
      </w:r>
      <w:r w:rsidRPr="0088772C">
        <w:rPr>
          <w:rFonts w:asciiTheme="majorHAnsi" w:hAnsiTheme="majorHAnsi" w:cstheme="majorHAnsi"/>
        </w:rPr>
        <w:t>epeat customers in the market</w:t>
      </w:r>
      <w:r w:rsidR="00A230EE" w:rsidRPr="0088772C">
        <w:rPr>
          <w:rFonts w:asciiTheme="majorHAnsi" w:hAnsiTheme="majorHAnsi" w:cstheme="majorHAnsi"/>
        </w:rPr>
        <w:t xml:space="preserve"> (Fernandes and Pedroso, 2017: Gunawardana and Perera, 2015)</w:t>
      </w:r>
      <w:r w:rsidRPr="0088772C">
        <w:rPr>
          <w:rFonts w:asciiTheme="majorHAnsi" w:hAnsiTheme="majorHAnsi" w:cstheme="majorHAnsi"/>
        </w:rPr>
        <w:t>. Customer relationship management, therefore, must become highly strategic as it is important for enhancing the competitiveness and overall productivity and performance of the corporate. Despite the abundance of customer relationship management strategies, there is a general consensus that the process of understanding and managing the consumers and their satisfaction level to increase the satisfaction and customer loyalty of con</w:t>
      </w:r>
      <w:r w:rsidR="00A230EE" w:rsidRPr="0088772C">
        <w:rPr>
          <w:rFonts w:asciiTheme="majorHAnsi" w:hAnsiTheme="majorHAnsi" w:cstheme="majorHAnsi"/>
        </w:rPr>
        <w:t>sumers is known to be customer r</w:t>
      </w:r>
      <w:r w:rsidRPr="0088772C">
        <w:rPr>
          <w:rFonts w:asciiTheme="majorHAnsi" w:hAnsiTheme="majorHAnsi" w:cstheme="majorHAnsi"/>
        </w:rPr>
        <w:t>elationship management</w:t>
      </w:r>
      <w:r w:rsidR="00A230EE" w:rsidRPr="0088772C">
        <w:rPr>
          <w:rFonts w:asciiTheme="majorHAnsi" w:hAnsiTheme="majorHAnsi" w:cstheme="majorHAnsi"/>
        </w:rPr>
        <w:t xml:space="preserve"> (Rita, Oliveira, and Farisa, 2019)</w:t>
      </w:r>
      <w:r w:rsidRPr="0088772C">
        <w:rPr>
          <w:rFonts w:asciiTheme="majorHAnsi" w:hAnsiTheme="majorHAnsi" w:cstheme="majorHAnsi"/>
        </w:rPr>
        <w:t>.</w:t>
      </w:r>
    </w:p>
    <w:p w14:paraId="357B0C43" w14:textId="706DC04C" w:rsidR="00EF1E3C" w:rsidRDefault="004D694B" w:rsidP="00EF1E3C">
      <w:pPr>
        <w:rPr>
          <w:rFonts w:asciiTheme="majorHAnsi" w:hAnsiTheme="majorHAnsi" w:cstheme="majorHAnsi"/>
        </w:rPr>
      </w:pPr>
      <w:r w:rsidRPr="0088772C">
        <w:rPr>
          <w:rFonts w:asciiTheme="majorHAnsi" w:hAnsiTheme="majorHAnsi" w:cstheme="majorHAnsi"/>
        </w:rPr>
        <w:t>By managing the high service quality of a brand, the brands can increase and retain a higher customer percentage within the market and also increase and attract more customers through positive review and feedback. The existing rate of customers tends to vary according to the service quality and can be increased by maintaining high service quality</w:t>
      </w:r>
      <w:r w:rsidR="00A230EE" w:rsidRPr="0088772C">
        <w:rPr>
          <w:rFonts w:asciiTheme="majorHAnsi" w:hAnsiTheme="majorHAnsi" w:cstheme="majorHAnsi"/>
        </w:rPr>
        <w:t xml:space="preserve"> (Hoffmann and Birnbrich, 2012: Zehrer, Crotts, and Magnini, 2011)</w:t>
      </w:r>
      <w:r w:rsidRPr="0088772C">
        <w:rPr>
          <w:rFonts w:asciiTheme="majorHAnsi" w:hAnsiTheme="majorHAnsi" w:cstheme="majorHAnsi"/>
        </w:rPr>
        <w:t>. Many consumers in the market tend to rely on the existing customers' positive feedback and review rather than advertisement and marketing of the product. This helps in increasing customer loyalty and also attracting potential customers within the market through word of mouth. Customer relation management, thereby, must be strategic enough to administer interaction with the customers through high-quality services and be able to increase performance</w:t>
      </w:r>
      <w:r w:rsidR="00A230EE" w:rsidRPr="0088772C">
        <w:rPr>
          <w:rFonts w:asciiTheme="majorHAnsi" w:hAnsiTheme="majorHAnsi" w:cstheme="majorHAnsi"/>
        </w:rPr>
        <w:t xml:space="preserve"> (Isac and Rusu, 2014)</w:t>
      </w:r>
      <w:r w:rsidRPr="0088772C">
        <w:rPr>
          <w:rFonts w:asciiTheme="majorHAnsi" w:hAnsiTheme="majorHAnsi" w:cstheme="majorHAnsi"/>
        </w:rPr>
        <w:t>. Customer relation management further helps businesses such as Morrison to gain an insight into the behaviour of customers and also modify their business operations and strategies in accordance to customer satisfaction level that will increase the interaction and customer loyalty as well as the profitability of the business.</w:t>
      </w:r>
    </w:p>
    <w:p w14:paraId="3D770744" w14:textId="77777777" w:rsidR="00EC0CD0" w:rsidRPr="0088772C" w:rsidRDefault="00EC0CD0" w:rsidP="00EF1E3C">
      <w:pPr>
        <w:rPr>
          <w:rFonts w:asciiTheme="majorHAnsi" w:hAnsiTheme="majorHAnsi" w:cstheme="majorHAnsi"/>
        </w:rPr>
      </w:pPr>
    </w:p>
    <w:p w14:paraId="4C92396F" w14:textId="77777777" w:rsidR="00EF1E3C" w:rsidRPr="0088772C" w:rsidRDefault="004D694B" w:rsidP="00C4314A">
      <w:pPr>
        <w:pStyle w:val="Heading2"/>
        <w:rPr>
          <w:rFonts w:asciiTheme="majorHAnsi" w:hAnsiTheme="majorHAnsi" w:cstheme="majorHAnsi"/>
        </w:rPr>
      </w:pPr>
      <w:bookmarkStart w:id="10" w:name="_Toc74730463"/>
      <w:r w:rsidRPr="0088772C">
        <w:rPr>
          <w:rFonts w:asciiTheme="majorHAnsi" w:hAnsiTheme="majorHAnsi" w:cstheme="majorHAnsi"/>
        </w:rPr>
        <w:t>Critical Analysis</w:t>
      </w:r>
      <w:bookmarkEnd w:id="10"/>
    </w:p>
    <w:p w14:paraId="4D736A71" w14:textId="14085BC3" w:rsidR="005458E8" w:rsidRPr="0088772C" w:rsidRDefault="004D694B" w:rsidP="005458E8">
      <w:pPr>
        <w:rPr>
          <w:rFonts w:asciiTheme="majorHAnsi" w:hAnsiTheme="majorHAnsi" w:cstheme="majorHAnsi"/>
        </w:rPr>
      </w:pPr>
      <w:r w:rsidRPr="0088772C">
        <w:rPr>
          <w:rFonts w:asciiTheme="majorHAnsi" w:hAnsiTheme="majorHAnsi" w:cstheme="majorHAnsi"/>
        </w:rPr>
        <w:t xml:space="preserve">The quality of an organisation service plays a vital role in customer satisfaction and customer relationship management. Two of the major quality theories and models that can be used to explain and analyse customer relationship management are the </w:t>
      </w:r>
      <w:r w:rsidR="00441396" w:rsidRPr="0088772C">
        <w:rPr>
          <w:rFonts w:asciiTheme="majorHAnsi" w:hAnsiTheme="majorHAnsi" w:cstheme="majorHAnsi"/>
        </w:rPr>
        <w:t xml:space="preserve">Juran Trilogy and Total Quality Management </w:t>
      </w:r>
      <w:r w:rsidR="00A230EE" w:rsidRPr="0088772C">
        <w:rPr>
          <w:rFonts w:asciiTheme="majorHAnsi" w:hAnsiTheme="majorHAnsi" w:cstheme="majorHAnsi"/>
        </w:rPr>
        <w:t>(Lorenzo et al., 2010)</w:t>
      </w:r>
      <w:r w:rsidRPr="0088772C">
        <w:rPr>
          <w:rFonts w:asciiTheme="majorHAnsi" w:hAnsiTheme="majorHAnsi" w:cstheme="majorHAnsi"/>
        </w:rPr>
        <w:t xml:space="preserve">. </w:t>
      </w:r>
      <w:r w:rsidR="005458E8" w:rsidRPr="0088772C">
        <w:rPr>
          <w:rFonts w:asciiTheme="majorHAnsi" w:hAnsiTheme="majorHAnsi" w:cstheme="majorHAnsi"/>
        </w:rPr>
        <w:t>The Juran trilogy is a theory that was presented by Mr Joseph M. Juran in 1986 in order to help organisations and companies to manage their quality</w:t>
      </w:r>
      <w:r w:rsidR="00D85CD1" w:rsidRPr="0088772C">
        <w:rPr>
          <w:rFonts w:asciiTheme="majorHAnsi" w:hAnsiTheme="majorHAnsi" w:cstheme="majorHAnsi"/>
        </w:rPr>
        <w:t xml:space="preserve"> </w:t>
      </w:r>
      <w:r w:rsidR="00D85CD1" w:rsidRPr="0088772C">
        <w:rPr>
          <w:rFonts w:asciiTheme="majorHAnsi" w:hAnsiTheme="majorHAnsi" w:cstheme="majorHAnsi"/>
        </w:rPr>
        <w:lastRenderedPageBreak/>
        <w:t>(Tejaningrum, 2019)</w:t>
      </w:r>
      <w:r w:rsidR="005458E8" w:rsidRPr="0088772C">
        <w:rPr>
          <w:rFonts w:asciiTheme="majorHAnsi" w:hAnsiTheme="majorHAnsi" w:cstheme="majorHAnsi"/>
        </w:rPr>
        <w:t xml:space="preserve">. The traditional approach of this model was on the basis of quality controls in those days. However, the trilogy model has </w:t>
      </w:r>
      <w:r w:rsidR="00D85CD1" w:rsidRPr="0088772C">
        <w:rPr>
          <w:rFonts w:asciiTheme="majorHAnsi" w:hAnsiTheme="majorHAnsi" w:cstheme="majorHAnsi"/>
        </w:rPr>
        <w:t>evolved</w:t>
      </w:r>
      <w:r w:rsidR="005458E8" w:rsidRPr="0088772C">
        <w:rPr>
          <w:rFonts w:asciiTheme="majorHAnsi" w:hAnsiTheme="majorHAnsi" w:cstheme="majorHAnsi"/>
        </w:rPr>
        <w:t xml:space="preserve"> in today’s world and has become the foundation for most quality management practises all across the world. According to this model, Morrison’s quality planning that is referred to as quality by design, is the creation of something innovative and creative. Morrison uses this planning activity to create a new product, service, or process within the organisation. As the operation of the organisation proceeds, it has become evident that the delivery of the products or services to Morrisons customers is not free of defects. Rather, there are many hidden failures and variations that require redoing</w:t>
      </w:r>
      <w:r w:rsidR="00D85CD1" w:rsidRPr="0088772C">
        <w:rPr>
          <w:rFonts w:asciiTheme="majorHAnsi" w:hAnsiTheme="majorHAnsi" w:cstheme="majorHAnsi"/>
        </w:rPr>
        <w:t xml:space="preserve"> (Sok and Taib, 2012)</w:t>
      </w:r>
      <w:r w:rsidR="005458E8" w:rsidRPr="0088772C">
        <w:rPr>
          <w:rFonts w:asciiTheme="majorHAnsi" w:hAnsiTheme="majorHAnsi" w:cstheme="majorHAnsi"/>
        </w:rPr>
        <w:t>. The duty further asserts that the customers believe in the service quality of the company, and it is the responsibility of the organisation and the management to ensure that that quality is provided to the customers. Even if 20% of the work has to be written as a result of failures, the organisation must reach towards the root cause that is causing quality issues and remove it. The cost of poor quality is less than an unforeseen obstacle that may occur in the future for the company. Furthermore, under the conventional responsibility pattern of the Juran trilogy model, the operating forces of Morrison are not able to get rid of the waste or defects of the operations. On the other hand, the company can, however, control the process of the operation forces from unplanned events such as process breakdown from a human error or other issues such as power failure</w:t>
      </w:r>
      <w:r w:rsidR="00D85CD1" w:rsidRPr="0088772C">
        <w:rPr>
          <w:rFonts w:asciiTheme="majorHAnsi" w:hAnsiTheme="majorHAnsi" w:cstheme="majorHAnsi"/>
        </w:rPr>
        <w:t xml:space="preserve"> (Anastasiadou, 2015)</w:t>
      </w:r>
      <w:r w:rsidR="005458E8" w:rsidRPr="0088772C">
        <w:rPr>
          <w:rFonts w:asciiTheme="majorHAnsi" w:hAnsiTheme="majorHAnsi" w:cstheme="majorHAnsi"/>
        </w:rPr>
        <w:t>. The control process of the company helps in operating the converging forces and taking action or restoring the overall status quo of the company. This process is also known as corrective action in this model, and the result is to restore the failure or error back to 20%.</w:t>
      </w:r>
    </w:p>
    <w:p w14:paraId="4D740164" w14:textId="77777777" w:rsidR="001E5429" w:rsidRPr="0088772C" w:rsidRDefault="001E5429" w:rsidP="00D37EA6">
      <w:pPr>
        <w:keepNext/>
        <w:jc w:val="center"/>
        <w:rPr>
          <w:rFonts w:asciiTheme="majorHAnsi" w:hAnsiTheme="majorHAnsi" w:cstheme="majorHAnsi"/>
        </w:rPr>
      </w:pPr>
      <w:r w:rsidRPr="0088772C">
        <w:rPr>
          <w:rFonts w:asciiTheme="majorHAnsi" w:hAnsiTheme="majorHAnsi" w:cstheme="majorHAnsi"/>
          <w:noProof/>
        </w:rPr>
        <w:lastRenderedPageBreak/>
        <w:drawing>
          <wp:inline distT="0" distB="0" distL="0" distR="0" wp14:anchorId="6110F53D" wp14:editId="193F1899">
            <wp:extent cx="5052208" cy="3752850"/>
            <wp:effectExtent l="0" t="0" r="0" b="0"/>
            <wp:docPr id="1" name="Picture 1" descr="C:\Users\Sumbul Zahra\Desktop\jur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umbul Zahra\Desktop\juram.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55242" cy="3755104"/>
                    </a:xfrm>
                    <a:prstGeom prst="rect">
                      <a:avLst/>
                    </a:prstGeom>
                    <a:noFill/>
                    <a:ln>
                      <a:noFill/>
                    </a:ln>
                  </pic:spPr>
                </pic:pic>
              </a:graphicData>
            </a:graphic>
          </wp:inline>
        </w:drawing>
      </w:r>
    </w:p>
    <w:p w14:paraId="6B37BF8C" w14:textId="58E07F88" w:rsidR="001E5429" w:rsidRPr="0088772C" w:rsidRDefault="001E5429" w:rsidP="001E5429">
      <w:pPr>
        <w:pStyle w:val="Caption"/>
        <w:jc w:val="center"/>
        <w:rPr>
          <w:rFonts w:asciiTheme="majorHAnsi" w:hAnsiTheme="majorHAnsi" w:cstheme="majorHAnsi"/>
          <w:b/>
          <w:i w:val="0"/>
          <w:color w:val="auto"/>
          <w:sz w:val="24"/>
          <w:szCs w:val="24"/>
        </w:rPr>
      </w:pPr>
      <w:r w:rsidRPr="0088772C">
        <w:rPr>
          <w:rFonts w:asciiTheme="majorHAnsi" w:hAnsiTheme="majorHAnsi" w:cstheme="majorHAnsi"/>
          <w:b/>
          <w:i w:val="0"/>
          <w:color w:val="auto"/>
          <w:sz w:val="24"/>
          <w:szCs w:val="24"/>
        </w:rPr>
        <w:t xml:space="preserve">Figure </w:t>
      </w:r>
      <w:r w:rsidRPr="0088772C">
        <w:rPr>
          <w:rFonts w:asciiTheme="majorHAnsi" w:hAnsiTheme="majorHAnsi" w:cstheme="majorHAnsi"/>
          <w:b/>
          <w:i w:val="0"/>
          <w:color w:val="auto"/>
          <w:sz w:val="24"/>
          <w:szCs w:val="24"/>
        </w:rPr>
        <w:fldChar w:fldCharType="begin"/>
      </w:r>
      <w:r w:rsidRPr="0088772C">
        <w:rPr>
          <w:rFonts w:asciiTheme="majorHAnsi" w:hAnsiTheme="majorHAnsi" w:cstheme="majorHAnsi"/>
          <w:b/>
          <w:i w:val="0"/>
          <w:color w:val="auto"/>
          <w:sz w:val="24"/>
          <w:szCs w:val="24"/>
        </w:rPr>
        <w:instrText xml:space="preserve"> SEQ Figure \* ARABIC </w:instrText>
      </w:r>
      <w:r w:rsidRPr="0088772C">
        <w:rPr>
          <w:rFonts w:asciiTheme="majorHAnsi" w:hAnsiTheme="majorHAnsi" w:cstheme="majorHAnsi"/>
          <w:b/>
          <w:i w:val="0"/>
          <w:color w:val="auto"/>
          <w:sz w:val="24"/>
          <w:szCs w:val="24"/>
        </w:rPr>
        <w:fldChar w:fldCharType="separate"/>
      </w:r>
      <w:r w:rsidRPr="0088772C">
        <w:rPr>
          <w:rFonts w:asciiTheme="majorHAnsi" w:hAnsiTheme="majorHAnsi" w:cstheme="majorHAnsi"/>
          <w:b/>
          <w:i w:val="0"/>
          <w:noProof/>
          <w:color w:val="auto"/>
          <w:sz w:val="24"/>
          <w:szCs w:val="24"/>
        </w:rPr>
        <w:t>1</w:t>
      </w:r>
      <w:r w:rsidRPr="0088772C">
        <w:rPr>
          <w:rFonts w:asciiTheme="majorHAnsi" w:hAnsiTheme="majorHAnsi" w:cstheme="majorHAnsi"/>
          <w:b/>
          <w:i w:val="0"/>
          <w:color w:val="auto"/>
          <w:sz w:val="24"/>
          <w:szCs w:val="24"/>
        </w:rPr>
        <w:fldChar w:fldCharType="end"/>
      </w:r>
      <w:r w:rsidRPr="0088772C">
        <w:rPr>
          <w:rFonts w:asciiTheme="majorHAnsi" w:hAnsiTheme="majorHAnsi" w:cstheme="majorHAnsi"/>
          <w:b/>
          <w:i w:val="0"/>
          <w:color w:val="auto"/>
          <w:sz w:val="24"/>
          <w:szCs w:val="24"/>
        </w:rPr>
        <w:t xml:space="preserve"> Juran's Model (Source: Anastasiadou, 2015)</w:t>
      </w:r>
    </w:p>
    <w:p w14:paraId="29AB5CCE" w14:textId="0408461C" w:rsidR="001E5429" w:rsidRPr="0088772C" w:rsidRDefault="005458E8" w:rsidP="005458E8">
      <w:pPr>
        <w:rPr>
          <w:rFonts w:asciiTheme="majorHAnsi" w:hAnsiTheme="majorHAnsi" w:cstheme="majorHAnsi"/>
        </w:rPr>
      </w:pPr>
      <w:r w:rsidRPr="0088772C">
        <w:rPr>
          <w:rFonts w:asciiTheme="majorHAnsi" w:hAnsiTheme="majorHAnsi" w:cstheme="majorHAnsi"/>
        </w:rPr>
        <w:t xml:space="preserve">On the other hand, the model of total quality management is another approach that Morrison can implement in order to increase its long term success as well as customer satisfaction. Quality is </w:t>
      </w:r>
      <w:r w:rsidR="00D85CD1" w:rsidRPr="0088772C">
        <w:rPr>
          <w:rFonts w:asciiTheme="majorHAnsi" w:hAnsiTheme="majorHAnsi" w:cstheme="majorHAnsi"/>
        </w:rPr>
        <w:t>a</w:t>
      </w:r>
      <w:r w:rsidRPr="0088772C">
        <w:rPr>
          <w:rFonts w:asciiTheme="majorHAnsi" w:hAnsiTheme="majorHAnsi" w:cstheme="majorHAnsi"/>
        </w:rPr>
        <w:t xml:space="preserve"> major factor that attracts customers</w:t>
      </w:r>
      <w:r w:rsidR="00D85CD1" w:rsidRPr="0088772C">
        <w:rPr>
          <w:rFonts w:asciiTheme="majorHAnsi" w:hAnsiTheme="majorHAnsi" w:cstheme="majorHAnsi"/>
        </w:rPr>
        <w:t xml:space="preserve"> (Agus, 2011)</w:t>
      </w:r>
      <w:r w:rsidRPr="0088772C">
        <w:rPr>
          <w:rFonts w:asciiTheme="majorHAnsi" w:hAnsiTheme="majorHAnsi" w:cstheme="majorHAnsi"/>
        </w:rPr>
        <w:t xml:space="preserve">. Quality is extremely critical for the satisfaction of customers and retaining their loyalty. If the customers are not satisfied with the products and services of the organisation, it will not contribute to the long term revenue and profitability of the organisation. Therefore in order to be enabled to maintain higher prices and good quality, the total quality management model asserts that there are certain principles or pathways that help in the continuous improvement of the overall operations through the use of strategy and effective communication. Organisational culture is the spotlight of any </w:t>
      </w:r>
      <w:r w:rsidR="0088772C" w:rsidRPr="0088772C">
        <w:rPr>
          <w:rFonts w:asciiTheme="majorHAnsi" w:hAnsiTheme="majorHAnsi" w:cstheme="majorHAnsi"/>
        </w:rPr>
        <w:t>organization</w:t>
      </w:r>
      <w:r w:rsidR="00D85CD1" w:rsidRPr="0088772C">
        <w:rPr>
          <w:rFonts w:asciiTheme="majorHAnsi" w:hAnsiTheme="majorHAnsi" w:cstheme="majorHAnsi"/>
        </w:rPr>
        <w:t xml:space="preserve"> (Hoang, Igel, and Laosirihongthong, 2010)</w:t>
      </w:r>
      <w:r w:rsidRPr="0088772C">
        <w:rPr>
          <w:rFonts w:asciiTheme="majorHAnsi" w:hAnsiTheme="majorHAnsi" w:cstheme="majorHAnsi"/>
        </w:rPr>
        <w:t xml:space="preserve">. In order to implement quality management, a business must be efficient, productive and the quality must evolve every year. Juran published numerous papers on total quality management and its influence on the management techniques as well as the quality of the organisation. The implementation of total quality management in medicines will help not only in reducing the product effects but also increase the level of customer satisfaction. Furthermore, the </w:t>
      </w:r>
      <w:r w:rsidRPr="0088772C">
        <w:rPr>
          <w:rFonts w:asciiTheme="majorHAnsi" w:hAnsiTheme="majorHAnsi" w:cstheme="majorHAnsi"/>
        </w:rPr>
        <w:lastRenderedPageBreak/>
        <w:t>lower the cost of the products as a result of product effect companies will also save the cost for customer support and other product replacement as well as the creation of fixed products. The savings will flow to the bottom line and help the organisations such as Morrison to create higher profit margins. Satisfaction is often determined by the outcome of results as well as the experience of the customers</w:t>
      </w:r>
      <w:r w:rsidR="00D85CD1" w:rsidRPr="0088772C">
        <w:rPr>
          <w:rFonts w:asciiTheme="majorHAnsi" w:hAnsiTheme="majorHAnsi" w:cstheme="majorHAnsi"/>
        </w:rPr>
        <w:t xml:space="preserve"> (Raj and Attri, 2010)</w:t>
      </w:r>
      <w:r w:rsidRPr="0088772C">
        <w:rPr>
          <w:rFonts w:asciiTheme="majorHAnsi" w:hAnsiTheme="majorHAnsi" w:cstheme="majorHAnsi"/>
        </w:rPr>
        <w:t xml:space="preserve">. Morrison can use TQM methodology to gain an understanding of the customers and ensure value creation within the system that will cover customers as well as suppliers. Since the year 2008, Morrison has struggled with the continuous improvement of its performance. TQM initiators will tremendously impact the business operations and help in adopting a practice that can train the new executives and also drive improvement in the quality of the services and products. </w:t>
      </w:r>
      <w:r w:rsidR="004D694B" w:rsidRPr="0088772C">
        <w:rPr>
          <w:rFonts w:asciiTheme="majorHAnsi" w:hAnsiTheme="majorHAnsi" w:cstheme="majorHAnsi"/>
        </w:rPr>
        <w:t>With the help of these two theories, Morrison can achieve the motivation of individuals and improve customer relationship management</w:t>
      </w:r>
      <w:r w:rsidR="00D85CD1" w:rsidRPr="0088772C">
        <w:rPr>
          <w:rFonts w:asciiTheme="majorHAnsi" w:hAnsiTheme="majorHAnsi" w:cstheme="majorHAnsi"/>
        </w:rPr>
        <w:t xml:space="preserve"> (Idris, 2011)</w:t>
      </w:r>
      <w:r w:rsidR="004D694B" w:rsidRPr="0088772C">
        <w:rPr>
          <w:rFonts w:asciiTheme="majorHAnsi" w:hAnsiTheme="majorHAnsi" w:cstheme="majorHAnsi"/>
        </w:rPr>
        <w:t>.</w:t>
      </w:r>
    </w:p>
    <w:p w14:paraId="0A589336" w14:textId="77777777" w:rsidR="001E5429" w:rsidRPr="0088772C" w:rsidRDefault="001E5429" w:rsidP="004449A9">
      <w:pPr>
        <w:keepNext/>
        <w:jc w:val="center"/>
        <w:rPr>
          <w:rFonts w:asciiTheme="majorHAnsi" w:hAnsiTheme="majorHAnsi" w:cstheme="majorHAnsi"/>
        </w:rPr>
      </w:pPr>
      <w:r w:rsidRPr="0088772C">
        <w:rPr>
          <w:rFonts w:asciiTheme="majorHAnsi" w:hAnsiTheme="majorHAnsi" w:cstheme="majorHAnsi"/>
          <w:noProof/>
        </w:rPr>
        <w:drawing>
          <wp:inline distT="0" distB="0" distL="0" distR="0" wp14:anchorId="20AC3C40" wp14:editId="455A3CCB">
            <wp:extent cx="3685811" cy="2676525"/>
            <wp:effectExtent l="0" t="0" r="0" b="0"/>
            <wp:docPr id="2" name="Picture 2" descr="Total Quality Management Model Source: Oakland, 1994.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otal Quality Management Model Source: Oakland, 1994.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90397" cy="2679855"/>
                    </a:xfrm>
                    <a:prstGeom prst="rect">
                      <a:avLst/>
                    </a:prstGeom>
                    <a:noFill/>
                    <a:ln>
                      <a:noFill/>
                    </a:ln>
                  </pic:spPr>
                </pic:pic>
              </a:graphicData>
            </a:graphic>
          </wp:inline>
        </w:drawing>
      </w:r>
    </w:p>
    <w:p w14:paraId="7C423A3F" w14:textId="089BA0EB" w:rsidR="00C4314A" w:rsidRPr="0088772C" w:rsidRDefault="001E5429" w:rsidP="004449A9">
      <w:pPr>
        <w:pStyle w:val="Caption"/>
        <w:jc w:val="center"/>
        <w:rPr>
          <w:rFonts w:asciiTheme="majorHAnsi" w:hAnsiTheme="majorHAnsi" w:cstheme="majorHAnsi"/>
          <w:b/>
          <w:i w:val="0"/>
        </w:rPr>
      </w:pPr>
      <w:r w:rsidRPr="0088772C">
        <w:rPr>
          <w:rFonts w:asciiTheme="majorHAnsi" w:hAnsiTheme="majorHAnsi" w:cstheme="majorHAnsi"/>
          <w:b/>
          <w:i w:val="0"/>
          <w:color w:val="auto"/>
          <w:sz w:val="24"/>
        </w:rPr>
        <w:t xml:space="preserve">Figure </w:t>
      </w:r>
      <w:r w:rsidRPr="0088772C">
        <w:rPr>
          <w:rFonts w:asciiTheme="majorHAnsi" w:hAnsiTheme="majorHAnsi" w:cstheme="majorHAnsi"/>
          <w:b/>
          <w:i w:val="0"/>
          <w:color w:val="auto"/>
          <w:sz w:val="24"/>
        </w:rPr>
        <w:fldChar w:fldCharType="begin"/>
      </w:r>
      <w:r w:rsidRPr="0088772C">
        <w:rPr>
          <w:rFonts w:asciiTheme="majorHAnsi" w:hAnsiTheme="majorHAnsi" w:cstheme="majorHAnsi"/>
          <w:b/>
          <w:i w:val="0"/>
          <w:color w:val="auto"/>
          <w:sz w:val="24"/>
        </w:rPr>
        <w:instrText xml:space="preserve"> SEQ Figure \* ARABIC </w:instrText>
      </w:r>
      <w:r w:rsidRPr="0088772C">
        <w:rPr>
          <w:rFonts w:asciiTheme="majorHAnsi" w:hAnsiTheme="majorHAnsi" w:cstheme="majorHAnsi"/>
          <w:b/>
          <w:i w:val="0"/>
          <w:color w:val="auto"/>
          <w:sz w:val="24"/>
        </w:rPr>
        <w:fldChar w:fldCharType="separate"/>
      </w:r>
      <w:r w:rsidRPr="0088772C">
        <w:rPr>
          <w:rFonts w:asciiTheme="majorHAnsi" w:hAnsiTheme="majorHAnsi" w:cstheme="majorHAnsi"/>
          <w:b/>
          <w:i w:val="0"/>
          <w:noProof/>
          <w:color w:val="auto"/>
          <w:sz w:val="24"/>
        </w:rPr>
        <w:t>2</w:t>
      </w:r>
      <w:r w:rsidRPr="0088772C">
        <w:rPr>
          <w:rFonts w:asciiTheme="majorHAnsi" w:hAnsiTheme="majorHAnsi" w:cstheme="majorHAnsi"/>
          <w:b/>
          <w:i w:val="0"/>
          <w:color w:val="auto"/>
          <w:sz w:val="24"/>
        </w:rPr>
        <w:fldChar w:fldCharType="end"/>
      </w:r>
      <w:r w:rsidRPr="0088772C">
        <w:rPr>
          <w:rFonts w:asciiTheme="majorHAnsi" w:hAnsiTheme="majorHAnsi" w:cstheme="majorHAnsi"/>
          <w:b/>
          <w:i w:val="0"/>
          <w:color w:val="auto"/>
          <w:sz w:val="24"/>
        </w:rPr>
        <w:t xml:space="preserve"> TQM Initiative</w:t>
      </w:r>
    </w:p>
    <w:p w14:paraId="13C17F32" w14:textId="77777777" w:rsidR="00C4314A" w:rsidRPr="0088772C" w:rsidRDefault="004D694B" w:rsidP="00C4314A">
      <w:pPr>
        <w:pStyle w:val="Heading1"/>
        <w:rPr>
          <w:rFonts w:asciiTheme="majorHAnsi" w:hAnsiTheme="majorHAnsi" w:cstheme="majorHAnsi"/>
        </w:rPr>
      </w:pPr>
      <w:bookmarkStart w:id="11" w:name="_Toc74730464"/>
      <w:r w:rsidRPr="0088772C">
        <w:rPr>
          <w:rFonts w:asciiTheme="majorHAnsi" w:hAnsiTheme="majorHAnsi" w:cstheme="majorHAnsi"/>
        </w:rPr>
        <w:t>Conclusion</w:t>
      </w:r>
      <w:bookmarkEnd w:id="11"/>
    </w:p>
    <w:p w14:paraId="013961D5" w14:textId="55E4E530" w:rsidR="00EF1E3C" w:rsidRDefault="004D694B" w:rsidP="00EF1E3C">
      <w:pPr>
        <w:rPr>
          <w:rFonts w:asciiTheme="majorHAnsi" w:hAnsiTheme="majorHAnsi" w:cstheme="majorHAnsi"/>
        </w:rPr>
      </w:pPr>
      <w:r w:rsidRPr="0088772C">
        <w:rPr>
          <w:rFonts w:asciiTheme="majorHAnsi" w:hAnsiTheme="majorHAnsi" w:cstheme="majorHAnsi"/>
        </w:rPr>
        <w:t xml:space="preserve">Ethical policies and sustainability, therefore, has become extremely important in the business world. A sustainable business has the capacity to carry out a natural, ethical system by promoting the limitation of depletion and pollution as well as social morality across the world. Multinational companies such as Morrison play a major role in the era of corporate sustainability and ethical conduct. Recognising the importance of ethical policies and sustainability on the environment and </w:t>
      </w:r>
      <w:r w:rsidRPr="0088772C">
        <w:rPr>
          <w:rFonts w:asciiTheme="majorHAnsi" w:hAnsiTheme="majorHAnsi" w:cstheme="majorHAnsi"/>
        </w:rPr>
        <w:lastRenderedPageBreak/>
        <w:t>overall performance of the organisation helps in building the brand. Furthermore, customer relationship management also is heavily influenced by the service quality and ethics and sustainable development of a brand.</w:t>
      </w:r>
    </w:p>
    <w:p w14:paraId="49395454" w14:textId="77777777" w:rsidR="00EC0CD0" w:rsidRPr="0088772C" w:rsidRDefault="00EC0CD0" w:rsidP="00EF1E3C">
      <w:pPr>
        <w:rPr>
          <w:rFonts w:asciiTheme="majorHAnsi" w:hAnsiTheme="majorHAnsi" w:cstheme="majorHAnsi"/>
        </w:rPr>
      </w:pPr>
    </w:p>
    <w:p w14:paraId="116AD27E" w14:textId="2EC6C44D" w:rsidR="00203EB9" w:rsidRPr="0088772C" w:rsidRDefault="004D694B" w:rsidP="00C4314A">
      <w:pPr>
        <w:pStyle w:val="Heading1"/>
        <w:rPr>
          <w:rFonts w:asciiTheme="majorHAnsi" w:hAnsiTheme="majorHAnsi" w:cstheme="majorHAnsi"/>
        </w:rPr>
      </w:pPr>
      <w:bookmarkStart w:id="12" w:name="_Toc74730465"/>
      <w:r w:rsidRPr="0088772C">
        <w:rPr>
          <w:rFonts w:asciiTheme="majorHAnsi" w:hAnsiTheme="majorHAnsi" w:cstheme="majorHAnsi"/>
        </w:rPr>
        <w:t>Recommendations</w:t>
      </w:r>
      <w:bookmarkEnd w:id="12"/>
    </w:p>
    <w:p w14:paraId="268B6FDD" w14:textId="77777777" w:rsidR="008149E2" w:rsidRPr="0088772C" w:rsidRDefault="008149E2" w:rsidP="008149E2">
      <w:pPr>
        <w:rPr>
          <w:rFonts w:asciiTheme="majorHAnsi" w:hAnsiTheme="majorHAnsi" w:cstheme="majorHAnsi"/>
        </w:rPr>
      </w:pPr>
      <w:r w:rsidRPr="0088772C">
        <w:rPr>
          <w:rFonts w:asciiTheme="majorHAnsi" w:hAnsiTheme="majorHAnsi" w:cstheme="majorHAnsi"/>
        </w:rPr>
        <w:t xml:space="preserve">Although Morrisons is all set as the fourth largest supermarket chain in the United Kingdom, there are still some recommendations that can be given to it in the realm of both ethical and sustainable practices, that will surely improve their bouts of customer experience from that as well. Firstly, ethical policies can have a great impact on customer experience and all related aspects, so it is recommended that the company should apply an ethical compliance program for their workers to educate them about the importance of ethics in the workplace and the overall operations of the firm. Hence, communication is key here and needs to be effective amongst employers and employees, so the right message of ethics can be conveyed. Furthermore, the set of guidelines in ethics also need to be clear, because only those guidelines can help workers understand how they should treat customers, which bring forth good customer experience. On the other hand, for sustainability, the company should practice it in every step. </w:t>
      </w:r>
      <w:r w:rsidRPr="0088772C">
        <w:rPr>
          <w:rFonts w:asciiTheme="majorHAnsi" w:hAnsiTheme="majorHAnsi" w:cstheme="majorHAnsi"/>
        </w:rPr>
        <w:tab/>
        <w:t>It should apply sustainable in daily actions it takes as a retail company, should shift to such packaging of their products that can be deemed sustainable, aid their customers in getting educated about sustainability and improving their sustainable stance in their brand story.</w:t>
      </w:r>
    </w:p>
    <w:p w14:paraId="1A657BF1" w14:textId="77777777" w:rsidR="008149E2" w:rsidRPr="0088772C" w:rsidRDefault="008149E2" w:rsidP="008149E2">
      <w:pPr>
        <w:rPr>
          <w:rFonts w:asciiTheme="majorHAnsi" w:hAnsiTheme="majorHAnsi" w:cstheme="majorHAnsi"/>
        </w:rPr>
      </w:pPr>
    </w:p>
    <w:p w14:paraId="4A19E266" w14:textId="77777777" w:rsidR="00C4314A" w:rsidRPr="0088772C" w:rsidRDefault="004D694B" w:rsidP="00203EB9">
      <w:pPr>
        <w:spacing w:line="259" w:lineRule="auto"/>
        <w:jc w:val="left"/>
        <w:rPr>
          <w:rFonts w:asciiTheme="majorHAnsi" w:hAnsiTheme="majorHAnsi" w:cstheme="majorHAnsi"/>
        </w:rPr>
      </w:pPr>
      <w:r w:rsidRPr="0088772C">
        <w:rPr>
          <w:rFonts w:asciiTheme="majorHAnsi" w:hAnsiTheme="majorHAnsi" w:cstheme="majorHAnsi"/>
        </w:rPr>
        <w:br w:type="page"/>
      </w:r>
    </w:p>
    <w:p w14:paraId="5E0F31FD" w14:textId="77777777" w:rsidR="00C4314A" w:rsidRPr="0088772C" w:rsidRDefault="004D694B" w:rsidP="00C4314A">
      <w:pPr>
        <w:pStyle w:val="Heading1"/>
        <w:rPr>
          <w:rFonts w:asciiTheme="majorHAnsi" w:hAnsiTheme="majorHAnsi" w:cstheme="majorHAnsi"/>
        </w:rPr>
      </w:pPr>
      <w:bookmarkStart w:id="13" w:name="_Toc74730466"/>
      <w:r w:rsidRPr="0088772C">
        <w:rPr>
          <w:rFonts w:asciiTheme="majorHAnsi" w:hAnsiTheme="majorHAnsi" w:cstheme="majorHAnsi"/>
        </w:rPr>
        <w:lastRenderedPageBreak/>
        <w:t>References</w:t>
      </w:r>
      <w:bookmarkEnd w:id="13"/>
      <w:r w:rsidRPr="0088772C">
        <w:rPr>
          <w:rFonts w:asciiTheme="majorHAnsi" w:hAnsiTheme="majorHAnsi" w:cstheme="majorHAnsi"/>
        </w:rPr>
        <w:t xml:space="preserve"> </w:t>
      </w:r>
    </w:p>
    <w:p w14:paraId="43D7B7A0" w14:textId="77777777" w:rsidR="00D85CD1" w:rsidRPr="0088772C" w:rsidRDefault="00D85CD1" w:rsidP="00CE4530">
      <w:pPr>
        <w:ind w:left="720" w:hanging="720"/>
        <w:rPr>
          <w:rFonts w:asciiTheme="majorHAnsi" w:hAnsiTheme="majorHAnsi" w:cstheme="majorHAnsi"/>
        </w:rPr>
      </w:pPr>
      <w:r w:rsidRPr="0088772C">
        <w:rPr>
          <w:rFonts w:asciiTheme="majorHAnsi" w:hAnsiTheme="majorHAnsi" w:cstheme="majorHAnsi"/>
        </w:rPr>
        <w:t>Agus, A., 2011. Enhancing production performance and customer performance through total quality management (TQM): Strategies for competitive advantage. </w:t>
      </w:r>
      <w:r w:rsidRPr="0088772C">
        <w:rPr>
          <w:rFonts w:asciiTheme="majorHAnsi" w:hAnsiTheme="majorHAnsi" w:cstheme="majorHAnsi"/>
          <w:i/>
          <w:iCs/>
        </w:rPr>
        <w:t>Procedia-Social and Behavioral Sciences</w:t>
      </w:r>
      <w:r w:rsidRPr="0088772C">
        <w:rPr>
          <w:rFonts w:asciiTheme="majorHAnsi" w:hAnsiTheme="majorHAnsi" w:cstheme="majorHAnsi"/>
        </w:rPr>
        <w:t>, </w:t>
      </w:r>
      <w:r w:rsidRPr="0088772C">
        <w:rPr>
          <w:rFonts w:asciiTheme="majorHAnsi" w:hAnsiTheme="majorHAnsi" w:cstheme="majorHAnsi"/>
          <w:i/>
          <w:iCs/>
        </w:rPr>
        <w:t>24</w:t>
      </w:r>
      <w:r w:rsidRPr="0088772C">
        <w:rPr>
          <w:rFonts w:asciiTheme="majorHAnsi" w:hAnsiTheme="majorHAnsi" w:cstheme="majorHAnsi"/>
        </w:rPr>
        <w:t>, pp.1650-1662.</w:t>
      </w:r>
    </w:p>
    <w:p w14:paraId="45AC4DD7" w14:textId="77777777" w:rsidR="00D85CD1" w:rsidRPr="0088772C" w:rsidRDefault="00D85CD1" w:rsidP="00CE4530">
      <w:pPr>
        <w:ind w:left="720" w:hanging="720"/>
        <w:rPr>
          <w:rFonts w:asciiTheme="majorHAnsi" w:hAnsiTheme="majorHAnsi" w:cstheme="majorHAnsi"/>
        </w:rPr>
      </w:pPr>
      <w:r w:rsidRPr="0088772C">
        <w:rPr>
          <w:rFonts w:asciiTheme="majorHAnsi" w:hAnsiTheme="majorHAnsi" w:cstheme="majorHAnsi"/>
        </w:rPr>
        <w:t>Anastasiadou, S.D., 2015. The roadmaps of total quality management in the Greek education system according to Deming, Juran, and Crosby in light of the EFQM model. </w:t>
      </w:r>
      <w:r w:rsidRPr="0088772C">
        <w:rPr>
          <w:rFonts w:asciiTheme="majorHAnsi" w:hAnsiTheme="majorHAnsi" w:cstheme="majorHAnsi"/>
          <w:i/>
          <w:iCs/>
        </w:rPr>
        <w:t>Procedia Economics and Finance</w:t>
      </w:r>
      <w:r w:rsidRPr="0088772C">
        <w:rPr>
          <w:rFonts w:asciiTheme="majorHAnsi" w:hAnsiTheme="majorHAnsi" w:cstheme="majorHAnsi"/>
        </w:rPr>
        <w:t>, </w:t>
      </w:r>
      <w:r w:rsidRPr="0088772C">
        <w:rPr>
          <w:rFonts w:asciiTheme="majorHAnsi" w:hAnsiTheme="majorHAnsi" w:cstheme="majorHAnsi"/>
          <w:i/>
          <w:iCs/>
        </w:rPr>
        <w:t>33</w:t>
      </w:r>
      <w:r w:rsidRPr="0088772C">
        <w:rPr>
          <w:rFonts w:asciiTheme="majorHAnsi" w:hAnsiTheme="majorHAnsi" w:cstheme="majorHAnsi"/>
        </w:rPr>
        <w:t>, pp.562-572.</w:t>
      </w:r>
    </w:p>
    <w:p w14:paraId="7E330D57" w14:textId="77777777" w:rsidR="00D85CD1" w:rsidRPr="0088772C" w:rsidRDefault="00D85CD1" w:rsidP="008149E2">
      <w:pPr>
        <w:ind w:left="720" w:hanging="720"/>
        <w:rPr>
          <w:rFonts w:asciiTheme="majorHAnsi" w:hAnsiTheme="majorHAnsi" w:cstheme="majorHAnsi"/>
          <w:shd w:val="clear" w:color="auto" w:fill="FFFFFF"/>
        </w:rPr>
      </w:pPr>
      <w:r w:rsidRPr="0088772C">
        <w:rPr>
          <w:rFonts w:asciiTheme="majorHAnsi" w:hAnsiTheme="majorHAnsi" w:cstheme="majorHAnsi"/>
          <w:shd w:val="clear" w:color="auto" w:fill="FFFFFF"/>
        </w:rPr>
        <w:t>Bansal, P. and DesJardine, M.R., 2014. Business sustainability: It is about time. </w:t>
      </w:r>
      <w:r w:rsidRPr="0088772C">
        <w:rPr>
          <w:rFonts w:asciiTheme="majorHAnsi" w:hAnsiTheme="majorHAnsi" w:cstheme="majorHAnsi"/>
          <w:i/>
          <w:iCs/>
          <w:shd w:val="clear" w:color="auto" w:fill="FFFFFF"/>
        </w:rPr>
        <w:t>Strategic Organization</w:t>
      </w:r>
      <w:r w:rsidRPr="0088772C">
        <w:rPr>
          <w:rFonts w:asciiTheme="majorHAnsi" w:hAnsiTheme="majorHAnsi" w:cstheme="majorHAnsi"/>
          <w:shd w:val="clear" w:color="auto" w:fill="FFFFFF"/>
        </w:rPr>
        <w:t>, </w:t>
      </w:r>
      <w:r w:rsidRPr="0088772C">
        <w:rPr>
          <w:rFonts w:asciiTheme="majorHAnsi" w:hAnsiTheme="majorHAnsi" w:cstheme="majorHAnsi"/>
          <w:i/>
          <w:iCs/>
          <w:shd w:val="clear" w:color="auto" w:fill="FFFFFF"/>
        </w:rPr>
        <w:t>12</w:t>
      </w:r>
      <w:r w:rsidRPr="0088772C">
        <w:rPr>
          <w:rFonts w:asciiTheme="majorHAnsi" w:hAnsiTheme="majorHAnsi" w:cstheme="majorHAnsi"/>
          <w:shd w:val="clear" w:color="auto" w:fill="FFFFFF"/>
        </w:rPr>
        <w:t>(1), pp.70-78.</w:t>
      </w:r>
    </w:p>
    <w:p w14:paraId="0793B374" w14:textId="77777777" w:rsidR="00D85CD1" w:rsidRPr="0088772C" w:rsidRDefault="00D85CD1" w:rsidP="00CE4530">
      <w:pPr>
        <w:ind w:left="720" w:hanging="720"/>
        <w:rPr>
          <w:rFonts w:asciiTheme="majorHAnsi" w:hAnsiTheme="majorHAnsi" w:cstheme="majorHAnsi"/>
        </w:rPr>
      </w:pPr>
      <w:r w:rsidRPr="0088772C">
        <w:rPr>
          <w:rFonts w:asciiTheme="majorHAnsi" w:hAnsiTheme="majorHAnsi" w:cstheme="majorHAnsi"/>
        </w:rPr>
        <w:t>Bond, A., Pope, J., Morrison-Saunders, A. and Retief, F., 2021. Taking an environmental ethics perspective to understand what we should expect from EIA in terms of biodiversity protection. </w:t>
      </w:r>
      <w:r w:rsidRPr="0088772C">
        <w:rPr>
          <w:rFonts w:asciiTheme="majorHAnsi" w:hAnsiTheme="majorHAnsi" w:cstheme="majorHAnsi"/>
          <w:i/>
          <w:iCs/>
        </w:rPr>
        <w:t>Environmental Impact Assessment Review</w:t>
      </w:r>
      <w:r w:rsidRPr="0088772C">
        <w:rPr>
          <w:rFonts w:asciiTheme="majorHAnsi" w:hAnsiTheme="majorHAnsi" w:cstheme="majorHAnsi"/>
        </w:rPr>
        <w:t>, </w:t>
      </w:r>
      <w:r w:rsidRPr="0088772C">
        <w:rPr>
          <w:rFonts w:asciiTheme="majorHAnsi" w:hAnsiTheme="majorHAnsi" w:cstheme="majorHAnsi"/>
          <w:i/>
          <w:iCs/>
        </w:rPr>
        <w:t>86</w:t>
      </w:r>
      <w:r w:rsidRPr="0088772C">
        <w:rPr>
          <w:rFonts w:asciiTheme="majorHAnsi" w:hAnsiTheme="majorHAnsi" w:cstheme="majorHAnsi"/>
        </w:rPr>
        <w:t>, p.106508.</w:t>
      </w:r>
    </w:p>
    <w:p w14:paraId="48580B88" w14:textId="77777777" w:rsidR="00D85CD1" w:rsidRPr="0088772C" w:rsidRDefault="00D85CD1" w:rsidP="00CE4530">
      <w:pPr>
        <w:ind w:left="720" w:hanging="720"/>
        <w:rPr>
          <w:rFonts w:asciiTheme="majorHAnsi" w:hAnsiTheme="majorHAnsi" w:cstheme="majorHAnsi"/>
        </w:rPr>
      </w:pPr>
      <w:r w:rsidRPr="0088772C">
        <w:rPr>
          <w:rFonts w:asciiTheme="majorHAnsi" w:hAnsiTheme="majorHAnsi" w:cstheme="majorHAnsi"/>
        </w:rPr>
        <w:t>Bowie, N.E., 2020. </w:t>
      </w:r>
      <w:r w:rsidRPr="0088772C">
        <w:rPr>
          <w:rFonts w:asciiTheme="majorHAnsi" w:hAnsiTheme="majorHAnsi" w:cstheme="majorHAnsi"/>
          <w:i/>
          <w:iCs/>
        </w:rPr>
        <w:t>Business ethics</w:t>
      </w:r>
      <w:r w:rsidRPr="0088772C">
        <w:rPr>
          <w:rFonts w:asciiTheme="majorHAnsi" w:hAnsiTheme="majorHAnsi" w:cstheme="majorHAnsi"/>
        </w:rPr>
        <w:t> (pp. 158-172). Routledge.</w:t>
      </w:r>
    </w:p>
    <w:p w14:paraId="74BF488E" w14:textId="77777777" w:rsidR="00D85CD1" w:rsidRPr="0088772C" w:rsidRDefault="00D85CD1" w:rsidP="00CE4530">
      <w:pPr>
        <w:ind w:left="720" w:hanging="720"/>
        <w:rPr>
          <w:rFonts w:asciiTheme="majorHAnsi" w:hAnsiTheme="majorHAnsi" w:cstheme="majorHAnsi"/>
        </w:rPr>
      </w:pPr>
      <w:r w:rsidRPr="0088772C">
        <w:rPr>
          <w:rFonts w:asciiTheme="majorHAnsi" w:hAnsiTheme="majorHAnsi" w:cstheme="majorHAnsi"/>
        </w:rPr>
        <w:t>Burton, B.K. and Goldsby, M.G., 2010. The moral floor: A philosophical examination of the connection between ethics and business. </w:t>
      </w:r>
      <w:r w:rsidRPr="0088772C">
        <w:rPr>
          <w:rFonts w:asciiTheme="majorHAnsi" w:hAnsiTheme="majorHAnsi" w:cstheme="majorHAnsi"/>
          <w:i/>
          <w:iCs/>
        </w:rPr>
        <w:t>Journal of Business Ethics</w:t>
      </w:r>
      <w:r w:rsidRPr="0088772C">
        <w:rPr>
          <w:rFonts w:asciiTheme="majorHAnsi" w:hAnsiTheme="majorHAnsi" w:cstheme="majorHAnsi"/>
        </w:rPr>
        <w:t>, </w:t>
      </w:r>
      <w:r w:rsidRPr="0088772C">
        <w:rPr>
          <w:rFonts w:asciiTheme="majorHAnsi" w:hAnsiTheme="majorHAnsi" w:cstheme="majorHAnsi"/>
          <w:i/>
          <w:iCs/>
        </w:rPr>
        <w:t>91</w:t>
      </w:r>
      <w:r w:rsidRPr="0088772C">
        <w:rPr>
          <w:rFonts w:asciiTheme="majorHAnsi" w:hAnsiTheme="majorHAnsi" w:cstheme="majorHAnsi"/>
        </w:rPr>
        <w:t>(1), pp.145-154.</w:t>
      </w:r>
    </w:p>
    <w:p w14:paraId="694F5BDB" w14:textId="77777777" w:rsidR="00D85CD1" w:rsidRPr="0088772C" w:rsidRDefault="00D85CD1" w:rsidP="00CE4530">
      <w:pPr>
        <w:ind w:left="720" w:hanging="720"/>
        <w:rPr>
          <w:rFonts w:asciiTheme="majorHAnsi" w:hAnsiTheme="majorHAnsi" w:cstheme="majorHAnsi"/>
        </w:rPr>
      </w:pPr>
      <w:r w:rsidRPr="0088772C">
        <w:rPr>
          <w:rFonts w:asciiTheme="majorHAnsi" w:hAnsiTheme="majorHAnsi" w:cstheme="majorHAnsi"/>
        </w:rPr>
        <w:t>Crotts, J.C. and Magnini, V.P., 2011. The customer delight construct: is surprise essential?. </w:t>
      </w:r>
      <w:r w:rsidRPr="0088772C">
        <w:rPr>
          <w:rFonts w:asciiTheme="majorHAnsi" w:hAnsiTheme="majorHAnsi" w:cstheme="majorHAnsi"/>
          <w:i/>
          <w:iCs/>
        </w:rPr>
        <w:t>Annals of Tourism Research</w:t>
      </w:r>
      <w:r w:rsidRPr="0088772C">
        <w:rPr>
          <w:rFonts w:asciiTheme="majorHAnsi" w:hAnsiTheme="majorHAnsi" w:cstheme="majorHAnsi"/>
        </w:rPr>
        <w:t>, </w:t>
      </w:r>
      <w:r w:rsidRPr="0088772C">
        <w:rPr>
          <w:rFonts w:asciiTheme="majorHAnsi" w:hAnsiTheme="majorHAnsi" w:cstheme="majorHAnsi"/>
          <w:i/>
          <w:iCs/>
        </w:rPr>
        <w:t>38</w:t>
      </w:r>
      <w:r w:rsidRPr="0088772C">
        <w:rPr>
          <w:rFonts w:asciiTheme="majorHAnsi" w:hAnsiTheme="majorHAnsi" w:cstheme="majorHAnsi"/>
        </w:rPr>
        <w:t>(2), pp.719-722.</w:t>
      </w:r>
    </w:p>
    <w:p w14:paraId="2483CC88" w14:textId="77777777" w:rsidR="00D85CD1" w:rsidRPr="0088772C" w:rsidRDefault="00D85CD1" w:rsidP="00CE4530">
      <w:pPr>
        <w:ind w:left="720" w:hanging="720"/>
        <w:rPr>
          <w:rFonts w:asciiTheme="majorHAnsi" w:hAnsiTheme="majorHAnsi" w:cstheme="majorHAnsi"/>
        </w:rPr>
      </w:pPr>
      <w:r w:rsidRPr="0088772C">
        <w:rPr>
          <w:rFonts w:asciiTheme="majorHAnsi" w:hAnsiTheme="majorHAnsi" w:cstheme="majorHAnsi"/>
        </w:rPr>
        <w:t>De George, R.T., 2011. </w:t>
      </w:r>
      <w:r w:rsidRPr="0088772C">
        <w:rPr>
          <w:rFonts w:asciiTheme="majorHAnsi" w:hAnsiTheme="majorHAnsi" w:cstheme="majorHAnsi"/>
          <w:i/>
          <w:iCs/>
        </w:rPr>
        <w:t>Business ethics</w:t>
      </w:r>
      <w:r w:rsidRPr="0088772C">
        <w:rPr>
          <w:rFonts w:asciiTheme="majorHAnsi" w:hAnsiTheme="majorHAnsi" w:cstheme="majorHAnsi"/>
        </w:rPr>
        <w:t>. Pearson Education India.</w:t>
      </w:r>
    </w:p>
    <w:p w14:paraId="6F4A4D6D" w14:textId="77777777" w:rsidR="00D85CD1" w:rsidRPr="0088772C" w:rsidRDefault="00D85CD1" w:rsidP="00CE4530">
      <w:pPr>
        <w:ind w:left="720" w:hanging="720"/>
        <w:rPr>
          <w:rFonts w:asciiTheme="majorHAnsi" w:hAnsiTheme="majorHAnsi" w:cstheme="majorHAnsi"/>
        </w:rPr>
      </w:pPr>
      <w:r w:rsidRPr="0088772C">
        <w:rPr>
          <w:rFonts w:asciiTheme="majorHAnsi" w:hAnsiTheme="majorHAnsi" w:cstheme="majorHAnsi"/>
        </w:rPr>
        <w:t>Fernandes, T. and Pedroso, R., 2017. The effect of self-checkout quality on customer satisfaction and repatronage in a retail context. </w:t>
      </w:r>
      <w:r w:rsidRPr="0088772C">
        <w:rPr>
          <w:rFonts w:asciiTheme="majorHAnsi" w:hAnsiTheme="majorHAnsi" w:cstheme="majorHAnsi"/>
          <w:i/>
          <w:iCs/>
        </w:rPr>
        <w:t>Service Business</w:t>
      </w:r>
      <w:r w:rsidRPr="0088772C">
        <w:rPr>
          <w:rFonts w:asciiTheme="majorHAnsi" w:hAnsiTheme="majorHAnsi" w:cstheme="majorHAnsi"/>
        </w:rPr>
        <w:t>, </w:t>
      </w:r>
      <w:r w:rsidRPr="0088772C">
        <w:rPr>
          <w:rFonts w:asciiTheme="majorHAnsi" w:hAnsiTheme="majorHAnsi" w:cstheme="majorHAnsi"/>
          <w:i/>
          <w:iCs/>
        </w:rPr>
        <w:t>11</w:t>
      </w:r>
      <w:r w:rsidRPr="0088772C">
        <w:rPr>
          <w:rFonts w:asciiTheme="majorHAnsi" w:hAnsiTheme="majorHAnsi" w:cstheme="majorHAnsi"/>
        </w:rPr>
        <w:t>(1), pp.69-92.</w:t>
      </w:r>
    </w:p>
    <w:p w14:paraId="10894E81" w14:textId="77777777" w:rsidR="00D85CD1" w:rsidRPr="0088772C" w:rsidRDefault="00D85CD1" w:rsidP="00CE4530">
      <w:pPr>
        <w:ind w:left="720" w:hanging="720"/>
        <w:rPr>
          <w:rFonts w:asciiTheme="majorHAnsi" w:hAnsiTheme="majorHAnsi" w:cstheme="majorHAnsi"/>
        </w:rPr>
      </w:pPr>
      <w:r w:rsidRPr="0088772C">
        <w:rPr>
          <w:rFonts w:asciiTheme="majorHAnsi" w:hAnsiTheme="majorHAnsi" w:cstheme="majorHAnsi"/>
        </w:rPr>
        <w:t>Fernando, M. and Moore, G., 2015. MacIntyrean virtue ethics in business: A cross-cultural comparison. </w:t>
      </w:r>
      <w:r w:rsidRPr="0088772C">
        <w:rPr>
          <w:rFonts w:asciiTheme="majorHAnsi" w:hAnsiTheme="majorHAnsi" w:cstheme="majorHAnsi"/>
          <w:i/>
          <w:iCs/>
        </w:rPr>
        <w:t>Journal of Business Ethics</w:t>
      </w:r>
      <w:r w:rsidRPr="0088772C">
        <w:rPr>
          <w:rFonts w:asciiTheme="majorHAnsi" w:hAnsiTheme="majorHAnsi" w:cstheme="majorHAnsi"/>
        </w:rPr>
        <w:t>, </w:t>
      </w:r>
      <w:r w:rsidRPr="0088772C">
        <w:rPr>
          <w:rFonts w:asciiTheme="majorHAnsi" w:hAnsiTheme="majorHAnsi" w:cstheme="majorHAnsi"/>
          <w:i/>
          <w:iCs/>
        </w:rPr>
        <w:t>132</w:t>
      </w:r>
      <w:r w:rsidRPr="0088772C">
        <w:rPr>
          <w:rFonts w:asciiTheme="majorHAnsi" w:hAnsiTheme="majorHAnsi" w:cstheme="majorHAnsi"/>
        </w:rPr>
        <w:t>(1), pp.185-202.</w:t>
      </w:r>
    </w:p>
    <w:p w14:paraId="7E9560BC" w14:textId="77777777" w:rsidR="00D85CD1" w:rsidRPr="0088772C" w:rsidRDefault="00D85CD1" w:rsidP="00CE4530">
      <w:pPr>
        <w:ind w:left="720" w:hanging="720"/>
        <w:rPr>
          <w:rFonts w:asciiTheme="majorHAnsi" w:hAnsiTheme="majorHAnsi" w:cstheme="majorHAnsi"/>
        </w:rPr>
      </w:pPr>
      <w:r w:rsidRPr="0088772C">
        <w:rPr>
          <w:rFonts w:asciiTheme="majorHAnsi" w:hAnsiTheme="majorHAnsi" w:cstheme="majorHAnsi"/>
        </w:rPr>
        <w:t>Gunawardana, H.M.R.S.S. and Perera, W.L.M.V., 2015. Impact of self service technology quality on customer satisfaction: A case of retail banks in Western Province in Sri Lanka. </w:t>
      </w:r>
      <w:r w:rsidRPr="0088772C">
        <w:rPr>
          <w:rFonts w:asciiTheme="majorHAnsi" w:hAnsiTheme="majorHAnsi" w:cstheme="majorHAnsi"/>
          <w:i/>
          <w:iCs/>
        </w:rPr>
        <w:t>Gadjah Mada International Journal of Business</w:t>
      </w:r>
      <w:r w:rsidRPr="0088772C">
        <w:rPr>
          <w:rFonts w:asciiTheme="majorHAnsi" w:hAnsiTheme="majorHAnsi" w:cstheme="majorHAnsi"/>
        </w:rPr>
        <w:t>, </w:t>
      </w:r>
      <w:r w:rsidRPr="0088772C">
        <w:rPr>
          <w:rFonts w:asciiTheme="majorHAnsi" w:hAnsiTheme="majorHAnsi" w:cstheme="majorHAnsi"/>
          <w:i/>
          <w:iCs/>
        </w:rPr>
        <w:t>17</w:t>
      </w:r>
      <w:r w:rsidRPr="0088772C">
        <w:rPr>
          <w:rFonts w:asciiTheme="majorHAnsi" w:hAnsiTheme="majorHAnsi" w:cstheme="majorHAnsi"/>
        </w:rPr>
        <w:t>(1), p.1.</w:t>
      </w:r>
    </w:p>
    <w:p w14:paraId="43ACFD24" w14:textId="77777777" w:rsidR="00D85CD1" w:rsidRPr="0088772C" w:rsidRDefault="00D85CD1" w:rsidP="00CE4530">
      <w:pPr>
        <w:ind w:left="720" w:hanging="720"/>
        <w:rPr>
          <w:rFonts w:asciiTheme="majorHAnsi" w:hAnsiTheme="majorHAnsi" w:cstheme="majorHAnsi"/>
        </w:rPr>
      </w:pPr>
      <w:r w:rsidRPr="0088772C">
        <w:rPr>
          <w:rFonts w:asciiTheme="majorHAnsi" w:hAnsiTheme="majorHAnsi" w:cstheme="majorHAnsi"/>
        </w:rPr>
        <w:lastRenderedPageBreak/>
        <w:t>Hoang, D.T., Igel, B. and Laosirihongthong, T., 2010. Total quality management (TQM) strategy and organisational characteristics: Evidence from a recent WTO member. </w:t>
      </w:r>
      <w:r w:rsidRPr="0088772C">
        <w:rPr>
          <w:rFonts w:asciiTheme="majorHAnsi" w:hAnsiTheme="majorHAnsi" w:cstheme="majorHAnsi"/>
          <w:i/>
          <w:iCs/>
        </w:rPr>
        <w:t>Total quality management</w:t>
      </w:r>
      <w:r w:rsidRPr="0088772C">
        <w:rPr>
          <w:rFonts w:asciiTheme="majorHAnsi" w:hAnsiTheme="majorHAnsi" w:cstheme="majorHAnsi"/>
        </w:rPr>
        <w:t>, </w:t>
      </w:r>
      <w:r w:rsidRPr="0088772C">
        <w:rPr>
          <w:rFonts w:asciiTheme="majorHAnsi" w:hAnsiTheme="majorHAnsi" w:cstheme="majorHAnsi"/>
          <w:i/>
          <w:iCs/>
        </w:rPr>
        <w:t>21</w:t>
      </w:r>
      <w:r w:rsidRPr="0088772C">
        <w:rPr>
          <w:rFonts w:asciiTheme="majorHAnsi" w:hAnsiTheme="majorHAnsi" w:cstheme="majorHAnsi"/>
        </w:rPr>
        <w:t>(9), pp.931-951.3.</w:t>
      </w:r>
    </w:p>
    <w:p w14:paraId="5E7816D5" w14:textId="77777777" w:rsidR="00D85CD1" w:rsidRPr="0088772C" w:rsidRDefault="00D85CD1" w:rsidP="00CE4530">
      <w:pPr>
        <w:ind w:left="720" w:hanging="720"/>
        <w:rPr>
          <w:rFonts w:asciiTheme="majorHAnsi" w:hAnsiTheme="majorHAnsi" w:cstheme="majorHAnsi"/>
        </w:rPr>
      </w:pPr>
      <w:r w:rsidRPr="0088772C">
        <w:rPr>
          <w:rFonts w:asciiTheme="majorHAnsi" w:hAnsiTheme="majorHAnsi" w:cstheme="majorHAnsi"/>
        </w:rPr>
        <w:t>Hoffmann, A.O. and Birnbrich, C., 2012. The impact of fraud prevention on bank‐customer relationships: An empirical investigation in retail banking. </w:t>
      </w:r>
      <w:r w:rsidRPr="0088772C">
        <w:rPr>
          <w:rFonts w:asciiTheme="majorHAnsi" w:hAnsiTheme="majorHAnsi" w:cstheme="majorHAnsi"/>
          <w:i/>
          <w:iCs/>
        </w:rPr>
        <w:t>International journal of bank marketing</w:t>
      </w:r>
      <w:r w:rsidRPr="0088772C">
        <w:rPr>
          <w:rFonts w:asciiTheme="majorHAnsi" w:hAnsiTheme="majorHAnsi" w:cstheme="majorHAnsi"/>
        </w:rPr>
        <w:t>.</w:t>
      </w:r>
    </w:p>
    <w:p w14:paraId="4010D188" w14:textId="77777777" w:rsidR="00D85CD1" w:rsidRPr="0088772C" w:rsidRDefault="00D85CD1" w:rsidP="00CE4530">
      <w:pPr>
        <w:ind w:left="720" w:hanging="720"/>
        <w:rPr>
          <w:rFonts w:asciiTheme="majorHAnsi" w:hAnsiTheme="majorHAnsi" w:cstheme="majorHAnsi"/>
        </w:rPr>
      </w:pPr>
      <w:r w:rsidRPr="0088772C">
        <w:rPr>
          <w:rFonts w:asciiTheme="majorHAnsi" w:hAnsiTheme="majorHAnsi" w:cstheme="majorHAnsi"/>
        </w:rPr>
        <w:t>Idris, F., 2011. Total Quality Management (TQM) and sustainable company performances: Examining the relationship in Malaysian firms. </w:t>
      </w:r>
      <w:r w:rsidRPr="0088772C">
        <w:rPr>
          <w:rFonts w:asciiTheme="majorHAnsi" w:hAnsiTheme="majorHAnsi" w:cstheme="majorHAnsi"/>
          <w:i/>
          <w:iCs/>
        </w:rPr>
        <w:t>International Journal of Business &amp; Society</w:t>
      </w:r>
      <w:r w:rsidRPr="0088772C">
        <w:rPr>
          <w:rFonts w:asciiTheme="majorHAnsi" w:hAnsiTheme="majorHAnsi" w:cstheme="majorHAnsi"/>
        </w:rPr>
        <w:t>, </w:t>
      </w:r>
      <w:r w:rsidRPr="0088772C">
        <w:rPr>
          <w:rFonts w:asciiTheme="majorHAnsi" w:hAnsiTheme="majorHAnsi" w:cstheme="majorHAnsi"/>
          <w:i/>
          <w:iCs/>
        </w:rPr>
        <w:t>12</w:t>
      </w:r>
      <w:r w:rsidRPr="0088772C">
        <w:rPr>
          <w:rFonts w:asciiTheme="majorHAnsi" w:hAnsiTheme="majorHAnsi" w:cstheme="majorHAnsi"/>
        </w:rPr>
        <w:t>(1).</w:t>
      </w:r>
    </w:p>
    <w:p w14:paraId="086F2CF7" w14:textId="77777777" w:rsidR="00D85CD1" w:rsidRPr="0088772C" w:rsidRDefault="00D85CD1" w:rsidP="00CE4530">
      <w:pPr>
        <w:ind w:left="720" w:hanging="720"/>
        <w:rPr>
          <w:rFonts w:asciiTheme="majorHAnsi" w:hAnsiTheme="majorHAnsi" w:cstheme="majorHAnsi"/>
        </w:rPr>
      </w:pPr>
      <w:r w:rsidRPr="0088772C">
        <w:rPr>
          <w:rFonts w:asciiTheme="majorHAnsi" w:hAnsiTheme="majorHAnsi" w:cstheme="majorHAnsi"/>
        </w:rPr>
        <w:t xml:space="preserve">Jalil, A., Azam, F. and Rahman, M.K., 2010. Implementation mechanism of ethics in business organisations. </w:t>
      </w:r>
      <w:r w:rsidRPr="0088772C">
        <w:rPr>
          <w:rFonts w:asciiTheme="majorHAnsi" w:hAnsiTheme="majorHAnsi" w:cstheme="majorHAnsi"/>
          <w:i/>
          <w:iCs/>
        </w:rPr>
        <w:t>International Business Research</w:t>
      </w:r>
      <w:r w:rsidRPr="0088772C">
        <w:rPr>
          <w:rFonts w:asciiTheme="majorHAnsi" w:hAnsiTheme="majorHAnsi" w:cstheme="majorHAnsi"/>
        </w:rPr>
        <w:t>, </w:t>
      </w:r>
      <w:r w:rsidRPr="0088772C">
        <w:rPr>
          <w:rFonts w:asciiTheme="majorHAnsi" w:hAnsiTheme="majorHAnsi" w:cstheme="majorHAnsi"/>
          <w:i/>
          <w:iCs/>
        </w:rPr>
        <w:t>3</w:t>
      </w:r>
      <w:r w:rsidRPr="0088772C">
        <w:rPr>
          <w:rFonts w:asciiTheme="majorHAnsi" w:hAnsiTheme="majorHAnsi" w:cstheme="majorHAnsi"/>
        </w:rPr>
        <w:t>(4), p.145.</w:t>
      </w:r>
    </w:p>
    <w:p w14:paraId="2C1CA26C" w14:textId="77777777" w:rsidR="00D85CD1" w:rsidRPr="0088772C" w:rsidRDefault="00D85CD1" w:rsidP="00CE4530">
      <w:pPr>
        <w:ind w:left="720" w:hanging="720"/>
        <w:rPr>
          <w:rFonts w:asciiTheme="majorHAnsi" w:hAnsiTheme="majorHAnsi" w:cstheme="majorHAnsi"/>
        </w:rPr>
      </w:pPr>
      <w:r w:rsidRPr="0088772C">
        <w:rPr>
          <w:rFonts w:asciiTheme="majorHAnsi" w:hAnsiTheme="majorHAnsi" w:cstheme="majorHAnsi"/>
        </w:rPr>
        <w:t>Janahi, M.A. and Al Mubarak, M.M.S., 2017. The impact of customer service quality on customer satisfaction in Islamic banking. </w:t>
      </w:r>
      <w:r w:rsidRPr="0088772C">
        <w:rPr>
          <w:rFonts w:asciiTheme="majorHAnsi" w:hAnsiTheme="majorHAnsi" w:cstheme="majorHAnsi"/>
          <w:i/>
          <w:iCs/>
        </w:rPr>
        <w:t>Journal of Islamic Marketing</w:t>
      </w:r>
      <w:r w:rsidRPr="0088772C">
        <w:rPr>
          <w:rFonts w:asciiTheme="majorHAnsi" w:hAnsiTheme="majorHAnsi" w:cstheme="majorHAnsi"/>
        </w:rPr>
        <w:t>.</w:t>
      </w:r>
    </w:p>
    <w:p w14:paraId="618FE6E5" w14:textId="77777777" w:rsidR="00D85CD1" w:rsidRPr="0088772C" w:rsidRDefault="00D85CD1" w:rsidP="00CE4530">
      <w:pPr>
        <w:ind w:left="720" w:hanging="720"/>
        <w:rPr>
          <w:rFonts w:asciiTheme="majorHAnsi" w:hAnsiTheme="majorHAnsi" w:cstheme="majorHAnsi"/>
        </w:rPr>
      </w:pPr>
      <w:r w:rsidRPr="0088772C">
        <w:rPr>
          <w:rFonts w:asciiTheme="majorHAnsi" w:hAnsiTheme="majorHAnsi" w:cstheme="majorHAnsi"/>
        </w:rPr>
        <w:t>Koslowski, P. ed., 2013. </w:t>
      </w:r>
      <w:r w:rsidRPr="0088772C">
        <w:rPr>
          <w:rFonts w:asciiTheme="majorHAnsi" w:hAnsiTheme="majorHAnsi" w:cstheme="majorHAnsi"/>
          <w:i/>
          <w:iCs/>
        </w:rPr>
        <w:t>Contemporary economic ethics and business ethics</w:t>
      </w:r>
      <w:r w:rsidRPr="0088772C">
        <w:rPr>
          <w:rFonts w:asciiTheme="majorHAnsi" w:hAnsiTheme="majorHAnsi" w:cstheme="majorHAnsi"/>
        </w:rPr>
        <w:t>. Springer Science &amp; Business Media.</w:t>
      </w:r>
    </w:p>
    <w:p w14:paraId="6899BAFA" w14:textId="77777777" w:rsidR="00D85CD1" w:rsidRPr="0088772C" w:rsidRDefault="00D85CD1" w:rsidP="00CE4530">
      <w:pPr>
        <w:ind w:left="720" w:hanging="720"/>
        <w:rPr>
          <w:rFonts w:asciiTheme="majorHAnsi" w:hAnsiTheme="majorHAnsi" w:cstheme="majorHAnsi"/>
        </w:rPr>
      </w:pPr>
      <w:r w:rsidRPr="0088772C">
        <w:rPr>
          <w:rFonts w:asciiTheme="majorHAnsi" w:hAnsiTheme="majorHAnsi" w:cstheme="majorHAnsi"/>
        </w:rPr>
        <w:t>Lorenzo, J.M.M., Avilés, G.F. and Centeno, M.C.G., 2010. Revisiting the expectancy/disconfirmation paradigm for small questionnaires: The cultural/heritage tourism case. </w:t>
      </w:r>
      <w:r w:rsidRPr="0088772C">
        <w:rPr>
          <w:rFonts w:asciiTheme="majorHAnsi" w:hAnsiTheme="majorHAnsi" w:cstheme="majorHAnsi"/>
          <w:i/>
          <w:iCs/>
        </w:rPr>
        <w:t>Rect@: Revista Electrónica de Comunicaciones y Trabajos de ASEPUMA</w:t>
      </w:r>
      <w:r w:rsidRPr="0088772C">
        <w:rPr>
          <w:rFonts w:asciiTheme="majorHAnsi" w:hAnsiTheme="majorHAnsi" w:cstheme="majorHAnsi"/>
        </w:rPr>
        <w:t>, (11), pp.155-177.</w:t>
      </w:r>
    </w:p>
    <w:p w14:paraId="6CA6F637" w14:textId="77777777" w:rsidR="00D85CD1" w:rsidRPr="0088772C" w:rsidRDefault="00D85CD1" w:rsidP="00CE4530">
      <w:pPr>
        <w:ind w:left="720" w:hanging="720"/>
        <w:rPr>
          <w:rFonts w:asciiTheme="majorHAnsi" w:hAnsiTheme="majorHAnsi" w:cstheme="majorHAnsi"/>
        </w:rPr>
      </w:pPr>
      <w:r w:rsidRPr="0088772C">
        <w:rPr>
          <w:rFonts w:asciiTheme="majorHAnsi" w:hAnsiTheme="majorHAnsi" w:cstheme="majorHAnsi"/>
        </w:rPr>
        <w:t>Mandal, S.K., 2010. </w:t>
      </w:r>
      <w:r w:rsidRPr="0088772C">
        <w:rPr>
          <w:rFonts w:asciiTheme="majorHAnsi" w:hAnsiTheme="majorHAnsi" w:cstheme="majorHAnsi"/>
          <w:i/>
          <w:iCs/>
        </w:rPr>
        <w:t>Ethics in Business &amp; Corp Governance</w:t>
      </w:r>
      <w:r w:rsidRPr="0088772C">
        <w:rPr>
          <w:rFonts w:asciiTheme="majorHAnsi" w:hAnsiTheme="majorHAnsi" w:cstheme="majorHAnsi"/>
        </w:rPr>
        <w:t>. Tata McGraw-Hill Education.</w:t>
      </w:r>
    </w:p>
    <w:p w14:paraId="5C407D50" w14:textId="77777777" w:rsidR="00D85CD1" w:rsidRPr="0088772C" w:rsidRDefault="00D85CD1" w:rsidP="00CE4530">
      <w:pPr>
        <w:ind w:left="720" w:hanging="720"/>
        <w:rPr>
          <w:rFonts w:asciiTheme="majorHAnsi" w:hAnsiTheme="majorHAnsi" w:cstheme="majorHAnsi"/>
        </w:rPr>
      </w:pPr>
      <w:r w:rsidRPr="0088772C">
        <w:rPr>
          <w:rFonts w:asciiTheme="majorHAnsi" w:hAnsiTheme="majorHAnsi" w:cstheme="majorHAnsi"/>
        </w:rPr>
        <w:t>Minus, P.M. ed., 2013. </w:t>
      </w:r>
      <w:r w:rsidRPr="0088772C">
        <w:rPr>
          <w:rFonts w:asciiTheme="majorHAnsi" w:hAnsiTheme="majorHAnsi" w:cstheme="majorHAnsi"/>
          <w:i/>
          <w:iCs/>
        </w:rPr>
        <w:t>The ethics of business in a global economy</w:t>
      </w:r>
      <w:r w:rsidRPr="0088772C">
        <w:rPr>
          <w:rFonts w:asciiTheme="majorHAnsi" w:hAnsiTheme="majorHAnsi" w:cstheme="majorHAnsi"/>
        </w:rPr>
        <w:t> (Vol. 4). Springer Science &amp; Business Media.</w:t>
      </w:r>
    </w:p>
    <w:p w14:paraId="31143E1B" w14:textId="77777777" w:rsidR="00D85CD1" w:rsidRPr="0088772C" w:rsidRDefault="00D85CD1" w:rsidP="008149E2">
      <w:pPr>
        <w:ind w:left="720" w:hanging="720"/>
        <w:rPr>
          <w:rFonts w:asciiTheme="majorHAnsi" w:hAnsiTheme="majorHAnsi" w:cstheme="majorHAnsi"/>
        </w:rPr>
      </w:pPr>
      <w:r w:rsidRPr="0088772C">
        <w:rPr>
          <w:rFonts w:asciiTheme="majorHAnsi" w:hAnsiTheme="majorHAnsi" w:cstheme="majorHAnsi"/>
          <w:color w:val="000000"/>
          <w:shd w:val="clear" w:color="auto" w:fill="FFFFFF"/>
        </w:rPr>
        <w:t>Morrisons, 2021. Sustainability Report. </w:t>
      </w:r>
      <w:r w:rsidRPr="0088772C">
        <w:rPr>
          <w:rFonts w:asciiTheme="majorHAnsi" w:hAnsiTheme="majorHAnsi" w:cstheme="majorHAnsi"/>
          <w:i/>
          <w:iCs/>
          <w:color w:val="000000"/>
          <w:shd w:val="clear" w:color="auto" w:fill="FFFFFF"/>
        </w:rPr>
        <w:t>Wm Morrison Supermarkets PLC</w:t>
      </w:r>
      <w:r w:rsidRPr="0088772C">
        <w:rPr>
          <w:rFonts w:asciiTheme="majorHAnsi" w:hAnsiTheme="majorHAnsi" w:cstheme="majorHAnsi"/>
          <w:color w:val="000000"/>
          <w:shd w:val="clear" w:color="auto" w:fill="FFFFFF"/>
        </w:rPr>
        <w:t>.</w:t>
      </w:r>
    </w:p>
    <w:p w14:paraId="709F55B1" w14:textId="77777777" w:rsidR="00D85CD1" w:rsidRPr="0088772C" w:rsidRDefault="00D85CD1" w:rsidP="008149E2">
      <w:pPr>
        <w:ind w:left="720" w:hanging="720"/>
        <w:rPr>
          <w:rFonts w:asciiTheme="majorHAnsi" w:hAnsiTheme="majorHAnsi" w:cstheme="majorHAnsi"/>
          <w:shd w:val="clear" w:color="auto" w:fill="FFFFFF"/>
        </w:rPr>
      </w:pPr>
      <w:r w:rsidRPr="0088772C">
        <w:rPr>
          <w:rFonts w:asciiTheme="majorHAnsi" w:hAnsiTheme="majorHAnsi" w:cstheme="majorHAnsi"/>
          <w:shd w:val="clear" w:color="auto" w:fill="FFFFFF"/>
        </w:rPr>
        <w:t>Naidoo, M. and Gasparatos, A., 2018. Corporate environmental sustainability in the retail sector: Drivers, strategies and performance measurement. </w:t>
      </w:r>
      <w:r w:rsidRPr="0088772C">
        <w:rPr>
          <w:rFonts w:asciiTheme="majorHAnsi" w:hAnsiTheme="majorHAnsi" w:cstheme="majorHAnsi"/>
          <w:i/>
          <w:iCs/>
          <w:shd w:val="clear" w:color="auto" w:fill="FFFFFF"/>
        </w:rPr>
        <w:t>Journal of Cleaner Production</w:t>
      </w:r>
      <w:r w:rsidRPr="0088772C">
        <w:rPr>
          <w:rFonts w:asciiTheme="majorHAnsi" w:hAnsiTheme="majorHAnsi" w:cstheme="majorHAnsi"/>
          <w:shd w:val="clear" w:color="auto" w:fill="FFFFFF"/>
        </w:rPr>
        <w:t>, </w:t>
      </w:r>
      <w:r w:rsidRPr="0088772C">
        <w:rPr>
          <w:rFonts w:asciiTheme="majorHAnsi" w:hAnsiTheme="majorHAnsi" w:cstheme="majorHAnsi"/>
          <w:i/>
          <w:iCs/>
          <w:shd w:val="clear" w:color="auto" w:fill="FFFFFF"/>
        </w:rPr>
        <w:t>203</w:t>
      </w:r>
      <w:r w:rsidRPr="0088772C">
        <w:rPr>
          <w:rFonts w:asciiTheme="majorHAnsi" w:hAnsiTheme="majorHAnsi" w:cstheme="majorHAnsi"/>
          <w:shd w:val="clear" w:color="auto" w:fill="FFFFFF"/>
        </w:rPr>
        <w:t>, pp.125-142.</w:t>
      </w:r>
    </w:p>
    <w:p w14:paraId="2BA756DF" w14:textId="77777777" w:rsidR="00D85CD1" w:rsidRPr="0088772C" w:rsidRDefault="00D85CD1" w:rsidP="00CE4530">
      <w:pPr>
        <w:ind w:left="720" w:hanging="720"/>
        <w:rPr>
          <w:rFonts w:asciiTheme="majorHAnsi" w:hAnsiTheme="majorHAnsi" w:cstheme="majorHAnsi"/>
        </w:rPr>
      </w:pPr>
      <w:r w:rsidRPr="0088772C">
        <w:rPr>
          <w:rFonts w:asciiTheme="majorHAnsi" w:hAnsiTheme="majorHAnsi" w:cstheme="majorHAnsi"/>
        </w:rPr>
        <w:lastRenderedPageBreak/>
        <w:t>Paul, J., Mittal, A. and Srivastav, G., 2016. Impact of service quality on customer satisfaction in private and public sector banks. </w:t>
      </w:r>
      <w:r w:rsidRPr="0088772C">
        <w:rPr>
          <w:rFonts w:asciiTheme="majorHAnsi" w:hAnsiTheme="majorHAnsi" w:cstheme="majorHAnsi"/>
          <w:i/>
          <w:iCs/>
        </w:rPr>
        <w:t>International Journal of Bank Marketing</w:t>
      </w:r>
      <w:r w:rsidRPr="0088772C">
        <w:rPr>
          <w:rFonts w:asciiTheme="majorHAnsi" w:hAnsiTheme="majorHAnsi" w:cstheme="majorHAnsi"/>
        </w:rPr>
        <w:t>.</w:t>
      </w:r>
    </w:p>
    <w:p w14:paraId="4DBC6E52" w14:textId="77777777" w:rsidR="00D85CD1" w:rsidRPr="0088772C" w:rsidRDefault="00D85CD1" w:rsidP="008149E2">
      <w:pPr>
        <w:ind w:left="720" w:hanging="720"/>
        <w:rPr>
          <w:rFonts w:asciiTheme="majorHAnsi" w:hAnsiTheme="majorHAnsi" w:cstheme="majorHAnsi"/>
          <w:shd w:val="clear" w:color="auto" w:fill="FFFFFF"/>
        </w:rPr>
      </w:pPr>
      <w:r w:rsidRPr="0088772C">
        <w:rPr>
          <w:rFonts w:asciiTheme="majorHAnsi" w:hAnsiTheme="majorHAnsi" w:cstheme="majorHAnsi"/>
          <w:shd w:val="clear" w:color="auto" w:fill="FFFFFF"/>
        </w:rPr>
        <w:t>Pezzey, J., 2017. Sustainability: an interdisciplinary guide. In </w:t>
      </w:r>
      <w:r w:rsidRPr="0088772C">
        <w:rPr>
          <w:rFonts w:asciiTheme="majorHAnsi" w:hAnsiTheme="majorHAnsi" w:cstheme="majorHAnsi"/>
          <w:i/>
          <w:iCs/>
          <w:shd w:val="clear" w:color="auto" w:fill="FFFFFF"/>
        </w:rPr>
        <w:t>The Economics of Sustainability</w:t>
      </w:r>
      <w:r w:rsidRPr="0088772C">
        <w:rPr>
          <w:rFonts w:asciiTheme="majorHAnsi" w:hAnsiTheme="majorHAnsi" w:cstheme="majorHAnsi"/>
          <w:shd w:val="clear" w:color="auto" w:fill="FFFFFF"/>
        </w:rPr>
        <w:t>, pp. 103-144, Routledge.</w:t>
      </w:r>
    </w:p>
    <w:p w14:paraId="50E11A4D" w14:textId="77777777" w:rsidR="00D85CD1" w:rsidRPr="0088772C" w:rsidRDefault="00D85CD1" w:rsidP="00CE4530">
      <w:pPr>
        <w:ind w:left="720" w:hanging="720"/>
        <w:rPr>
          <w:rFonts w:asciiTheme="majorHAnsi" w:hAnsiTheme="majorHAnsi" w:cstheme="majorHAnsi"/>
        </w:rPr>
      </w:pPr>
      <w:r w:rsidRPr="0088772C">
        <w:rPr>
          <w:rFonts w:asciiTheme="majorHAnsi" w:hAnsiTheme="majorHAnsi" w:cstheme="majorHAnsi"/>
        </w:rPr>
        <w:t>Raj, T. and Attri, R., 2010. Quantifying barriers to implementing total quality management (TQM). </w:t>
      </w:r>
      <w:r w:rsidRPr="0088772C">
        <w:rPr>
          <w:rFonts w:asciiTheme="majorHAnsi" w:hAnsiTheme="majorHAnsi" w:cstheme="majorHAnsi"/>
          <w:i/>
          <w:iCs/>
        </w:rPr>
        <w:t>European Journal of Industrial Engineering</w:t>
      </w:r>
      <w:r w:rsidRPr="0088772C">
        <w:rPr>
          <w:rFonts w:asciiTheme="majorHAnsi" w:hAnsiTheme="majorHAnsi" w:cstheme="majorHAnsi"/>
        </w:rPr>
        <w:t>, </w:t>
      </w:r>
      <w:r w:rsidRPr="0088772C">
        <w:rPr>
          <w:rFonts w:asciiTheme="majorHAnsi" w:hAnsiTheme="majorHAnsi" w:cstheme="majorHAnsi"/>
          <w:i/>
          <w:iCs/>
        </w:rPr>
        <w:t>4</w:t>
      </w:r>
      <w:r w:rsidRPr="0088772C">
        <w:rPr>
          <w:rFonts w:asciiTheme="majorHAnsi" w:hAnsiTheme="majorHAnsi" w:cstheme="majorHAnsi"/>
        </w:rPr>
        <w:t>(3), pp.308-335.</w:t>
      </w:r>
    </w:p>
    <w:p w14:paraId="66BAE5FF" w14:textId="77777777" w:rsidR="00D85CD1" w:rsidRPr="0088772C" w:rsidRDefault="00D85CD1" w:rsidP="00CE4530">
      <w:pPr>
        <w:ind w:left="720" w:hanging="720"/>
        <w:rPr>
          <w:rFonts w:asciiTheme="majorHAnsi" w:hAnsiTheme="majorHAnsi" w:cstheme="majorHAnsi"/>
        </w:rPr>
      </w:pPr>
      <w:r w:rsidRPr="0088772C">
        <w:rPr>
          <w:rFonts w:asciiTheme="majorHAnsi" w:hAnsiTheme="majorHAnsi" w:cstheme="majorHAnsi"/>
        </w:rPr>
        <w:t>Rita, P., Oliveira, T. and Farisa, A., 2019. The impact of e-service quality and customer satisfaction on customer behavior in online shopping. </w:t>
      </w:r>
      <w:r w:rsidRPr="0088772C">
        <w:rPr>
          <w:rFonts w:asciiTheme="majorHAnsi" w:hAnsiTheme="majorHAnsi" w:cstheme="majorHAnsi"/>
          <w:i/>
          <w:iCs/>
        </w:rPr>
        <w:t>Heliyon</w:t>
      </w:r>
      <w:r w:rsidRPr="0088772C">
        <w:rPr>
          <w:rFonts w:asciiTheme="majorHAnsi" w:hAnsiTheme="majorHAnsi" w:cstheme="majorHAnsi"/>
        </w:rPr>
        <w:t>, </w:t>
      </w:r>
      <w:r w:rsidRPr="0088772C">
        <w:rPr>
          <w:rFonts w:asciiTheme="majorHAnsi" w:hAnsiTheme="majorHAnsi" w:cstheme="majorHAnsi"/>
          <w:i/>
          <w:iCs/>
        </w:rPr>
        <w:t>5</w:t>
      </w:r>
      <w:r w:rsidRPr="0088772C">
        <w:rPr>
          <w:rFonts w:asciiTheme="majorHAnsi" w:hAnsiTheme="majorHAnsi" w:cstheme="majorHAnsi"/>
        </w:rPr>
        <w:t>(10), p.e02690.</w:t>
      </w:r>
    </w:p>
    <w:p w14:paraId="2B16424D" w14:textId="77777777" w:rsidR="00D85CD1" w:rsidRPr="0088772C" w:rsidRDefault="00D85CD1" w:rsidP="00CE4530">
      <w:pPr>
        <w:ind w:left="720" w:hanging="720"/>
        <w:rPr>
          <w:rFonts w:asciiTheme="majorHAnsi" w:hAnsiTheme="majorHAnsi" w:cstheme="majorHAnsi"/>
        </w:rPr>
      </w:pPr>
      <w:r w:rsidRPr="0088772C">
        <w:rPr>
          <w:rFonts w:asciiTheme="majorHAnsi" w:hAnsiTheme="majorHAnsi" w:cstheme="majorHAnsi"/>
        </w:rPr>
        <w:t>Rita, P., Oliveira, T. and Farisa, A., 2019. The impact of e-service quality and customer satisfaction on customer behavior in online shopping. </w:t>
      </w:r>
      <w:r w:rsidRPr="0088772C">
        <w:rPr>
          <w:rFonts w:asciiTheme="majorHAnsi" w:hAnsiTheme="majorHAnsi" w:cstheme="majorHAnsi"/>
          <w:i/>
          <w:iCs/>
        </w:rPr>
        <w:t>Heliyon</w:t>
      </w:r>
      <w:r w:rsidRPr="0088772C">
        <w:rPr>
          <w:rFonts w:asciiTheme="majorHAnsi" w:hAnsiTheme="majorHAnsi" w:cstheme="majorHAnsi"/>
        </w:rPr>
        <w:t>, </w:t>
      </w:r>
      <w:r w:rsidRPr="0088772C">
        <w:rPr>
          <w:rFonts w:asciiTheme="majorHAnsi" w:hAnsiTheme="majorHAnsi" w:cstheme="majorHAnsi"/>
          <w:i/>
          <w:iCs/>
        </w:rPr>
        <w:t>5</w:t>
      </w:r>
      <w:r w:rsidRPr="0088772C">
        <w:rPr>
          <w:rFonts w:asciiTheme="majorHAnsi" w:hAnsiTheme="majorHAnsi" w:cstheme="majorHAnsi"/>
        </w:rPr>
        <w:t>(10), p.e02690.</w:t>
      </w:r>
    </w:p>
    <w:p w14:paraId="0FFA5593" w14:textId="77777777" w:rsidR="00D85CD1" w:rsidRPr="0088772C" w:rsidRDefault="00D85CD1" w:rsidP="00CE4530">
      <w:pPr>
        <w:ind w:left="720" w:hanging="720"/>
        <w:rPr>
          <w:rFonts w:asciiTheme="majorHAnsi" w:hAnsiTheme="majorHAnsi" w:cstheme="majorHAnsi"/>
        </w:rPr>
      </w:pPr>
      <w:r w:rsidRPr="0088772C">
        <w:rPr>
          <w:rFonts w:asciiTheme="majorHAnsi" w:hAnsiTheme="majorHAnsi" w:cstheme="majorHAnsi"/>
        </w:rPr>
        <w:t>Santouridis, I. and Trivellas, P., 2010. Investigating the impact of service quality and customer satisfaction on customer loyalty in mobile telephony in Greece. </w:t>
      </w:r>
      <w:r w:rsidRPr="0088772C">
        <w:rPr>
          <w:rFonts w:asciiTheme="majorHAnsi" w:hAnsiTheme="majorHAnsi" w:cstheme="majorHAnsi"/>
          <w:i/>
          <w:iCs/>
        </w:rPr>
        <w:t>The TQM Journal</w:t>
      </w:r>
      <w:r w:rsidRPr="0088772C">
        <w:rPr>
          <w:rFonts w:asciiTheme="majorHAnsi" w:hAnsiTheme="majorHAnsi" w:cstheme="majorHAnsi"/>
        </w:rPr>
        <w:t>.</w:t>
      </w:r>
    </w:p>
    <w:p w14:paraId="11B19477" w14:textId="77777777" w:rsidR="00D85CD1" w:rsidRPr="0088772C" w:rsidRDefault="00D85CD1" w:rsidP="00CE4530">
      <w:pPr>
        <w:ind w:left="720" w:hanging="720"/>
        <w:rPr>
          <w:rFonts w:asciiTheme="majorHAnsi" w:hAnsiTheme="majorHAnsi" w:cstheme="majorHAnsi"/>
        </w:rPr>
      </w:pPr>
      <w:r w:rsidRPr="0088772C">
        <w:rPr>
          <w:rFonts w:asciiTheme="majorHAnsi" w:hAnsiTheme="majorHAnsi" w:cstheme="majorHAnsi"/>
        </w:rPr>
        <w:t>Siddiqi, K.O., 2011. Interrelations between service quality attributes, customer satisfaction and customer loyalty in the retail banking sector in Bangladesh. </w:t>
      </w:r>
      <w:r w:rsidRPr="0088772C">
        <w:rPr>
          <w:rFonts w:asciiTheme="majorHAnsi" w:hAnsiTheme="majorHAnsi" w:cstheme="majorHAnsi"/>
          <w:i/>
          <w:iCs/>
        </w:rPr>
        <w:t>international Journal of Business and Management</w:t>
      </w:r>
      <w:r w:rsidRPr="0088772C">
        <w:rPr>
          <w:rFonts w:asciiTheme="majorHAnsi" w:hAnsiTheme="majorHAnsi" w:cstheme="majorHAnsi"/>
        </w:rPr>
        <w:t>, </w:t>
      </w:r>
      <w:r w:rsidRPr="0088772C">
        <w:rPr>
          <w:rFonts w:asciiTheme="majorHAnsi" w:hAnsiTheme="majorHAnsi" w:cstheme="majorHAnsi"/>
          <w:i/>
          <w:iCs/>
        </w:rPr>
        <w:t>6</w:t>
      </w:r>
      <w:r w:rsidRPr="0088772C">
        <w:rPr>
          <w:rFonts w:asciiTheme="majorHAnsi" w:hAnsiTheme="majorHAnsi" w:cstheme="majorHAnsi"/>
        </w:rPr>
        <w:t>(3), p.12.</w:t>
      </w:r>
    </w:p>
    <w:p w14:paraId="64994536" w14:textId="77777777" w:rsidR="00D85CD1" w:rsidRPr="0088772C" w:rsidRDefault="00D85CD1" w:rsidP="008149E2">
      <w:pPr>
        <w:ind w:left="720" w:hanging="720"/>
        <w:rPr>
          <w:rFonts w:asciiTheme="majorHAnsi" w:hAnsiTheme="majorHAnsi" w:cstheme="majorHAnsi"/>
          <w:shd w:val="clear" w:color="auto" w:fill="FFFFFF"/>
        </w:rPr>
      </w:pPr>
      <w:r w:rsidRPr="0088772C">
        <w:rPr>
          <w:rFonts w:asciiTheme="majorHAnsi" w:hAnsiTheme="majorHAnsi" w:cstheme="majorHAnsi"/>
          <w:shd w:val="clear" w:color="auto" w:fill="FFFFFF"/>
        </w:rPr>
        <w:t>Signori, P., Gozzo, I., Flint, D.J., Milfeld, T. and Nichols, B.S., 2019. Sustainable customer experience: Bridging theory and practice. In </w:t>
      </w:r>
      <w:r w:rsidRPr="0088772C">
        <w:rPr>
          <w:rFonts w:asciiTheme="majorHAnsi" w:hAnsiTheme="majorHAnsi" w:cstheme="majorHAnsi"/>
          <w:i/>
          <w:iCs/>
          <w:shd w:val="clear" w:color="auto" w:fill="FFFFFF"/>
        </w:rPr>
        <w:t>The Synergy of Business Theory and Practice</w:t>
      </w:r>
      <w:r w:rsidRPr="0088772C">
        <w:rPr>
          <w:rFonts w:asciiTheme="majorHAnsi" w:hAnsiTheme="majorHAnsi" w:cstheme="majorHAnsi"/>
          <w:shd w:val="clear" w:color="auto" w:fill="FFFFFF"/>
        </w:rPr>
        <w:t> pp. 131-174.</w:t>
      </w:r>
    </w:p>
    <w:p w14:paraId="67011A5B" w14:textId="77777777" w:rsidR="00D85CD1" w:rsidRPr="0088772C" w:rsidRDefault="00D85CD1" w:rsidP="008149E2">
      <w:pPr>
        <w:ind w:left="720" w:hanging="720"/>
        <w:rPr>
          <w:rFonts w:asciiTheme="majorHAnsi" w:hAnsiTheme="majorHAnsi" w:cstheme="majorHAnsi"/>
          <w:shd w:val="clear" w:color="auto" w:fill="FFFFFF"/>
        </w:rPr>
      </w:pPr>
      <w:r w:rsidRPr="0088772C">
        <w:rPr>
          <w:rFonts w:asciiTheme="majorHAnsi" w:hAnsiTheme="majorHAnsi" w:cstheme="majorHAnsi"/>
          <w:shd w:val="clear" w:color="auto" w:fill="FFFFFF"/>
        </w:rPr>
        <w:t>Simões, C. and Sebastiani, R., 2017. The nature of the relationship between corporate identity and corporate sustainability: Evidence from the retail industry. </w:t>
      </w:r>
      <w:r w:rsidRPr="0088772C">
        <w:rPr>
          <w:rFonts w:asciiTheme="majorHAnsi" w:hAnsiTheme="majorHAnsi" w:cstheme="majorHAnsi"/>
          <w:i/>
          <w:iCs/>
          <w:shd w:val="clear" w:color="auto" w:fill="FFFFFF"/>
        </w:rPr>
        <w:t>Business Ethics Quarterly</w:t>
      </w:r>
      <w:r w:rsidRPr="0088772C">
        <w:rPr>
          <w:rFonts w:asciiTheme="majorHAnsi" w:hAnsiTheme="majorHAnsi" w:cstheme="majorHAnsi"/>
          <w:shd w:val="clear" w:color="auto" w:fill="FFFFFF"/>
        </w:rPr>
        <w:t>, </w:t>
      </w:r>
      <w:r w:rsidRPr="0088772C">
        <w:rPr>
          <w:rFonts w:asciiTheme="majorHAnsi" w:hAnsiTheme="majorHAnsi" w:cstheme="majorHAnsi"/>
          <w:i/>
          <w:iCs/>
          <w:shd w:val="clear" w:color="auto" w:fill="FFFFFF"/>
        </w:rPr>
        <w:t>27</w:t>
      </w:r>
      <w:r w:rsidRPr="0088772C">
        <w:rPr>
          <w:rFonts w:asciiTheme="majorHAnsi" w:hAnsiTheme="majorHAnsi" w:cstheme="majorHAnsi"/>
          <w:shd w:val="clear" w:color="auto" w:fill="FFFFFF"/>
        </w:rPr>
        <w:t>(3), pp.423-453.</w:t>
      </w:r>
    </w:p>
    <w:p w14:paraId="305D0AEC" w14:textId="77777777" w:rsidR="00D85CD1" w:rsidRPr="0088772C" w:rsidRDefault="00D85CD1" w:rsidP="00CE4530">
      <w:pPr>
        <w:ind w:left="720" w:hanging="720"/>
        <w:rPr>
          <w:rFonts w:asciiTheme="majorHAnsi" w:hAnsiTheme="majorHAnsi" w:cstheme="majorHAnsi"/>
        </w:rPr>
      </w:pPr>
      <w:r w:rsidRPr="0088772C">
        <w:rPr>
          <w:rFonts w:asciiTheme="majorHAnsi" w:hAnsiTheme="majorHAnsi" w:cstheme="majorHAnsi"/>
        </w:rPr>
        <w:t>Sison, A.J.G., Beabout, G.R. and Ferrero, I. eds., 2017. </w:t>
      </w:r>
      <w:r w:rsidRPr="0088772C">
        <w:rPr>
          <w:rFonts w:asciiTheme="majorHAnsi" w:hAnsiTheme="majorHAnsi" w:cstheme="majorHAnsi"/>
          <w:i/>
          <w:iCs/>
        </w:rPr>
        <w:t>Handbook of virtue ethics in business and management</w:t>
      </w:r>
      <w:r w:rsidRPr="0088772C">
        <w:rPr>
          <w:rFonts w:asciiTheme="majorHAnsi" w:hAnsiTheme="majorHAnsi" w:cstheme="majorHAnsi"/>
        </w:rPr>
        <w:t>. New York: Springer.</w:t>
      </w:r>
    </w:p>
    <w:p w14:paraId="7C78CEDB" w14:textId="77777777" w:rsidR="00D85CD1" w:rsidRPr="0088772C" w:rsidRDefault="00D85CD1" w:rsidP="00CE4530">
      <w:pPr>
        <w:ind w:left="720" w:hanging="720"/>
        <w:rPr>
          <w:rFonts w:asciiTheme="majorHAnsi" w:hAnsiTheme="majorHAnsi" w:cstheme="majorHAnsi"/>
        </w:rPr>
      </w:pPr>
      <w:r w:rsidRPr="0088772C">
        <w:rPr>
          <w:rFonts w:asciiTheme="majorHAnsi" w:hAnsiTheme="majorHAnsi" w:cstheme="majorHAnsi"/>
        </w:rPr>
        <w:t>Sok, K.L. and Taib, C.A., 2012. DIFFUSION OF JURAN TRILOGY TOWARD STUDENTS’SATISFACTION: A CASE STUDY AT SCHOOL OF TECHNOLOGY MANAGEMENT AND LOGISTIC (STML). </w:t>
      </w:r>
      <w:r w:rsidRPr="0088772C">
        <w:rPr>
          <w:rFonts w:asciiTheme="majorHAnsi" w:hAnsiTheme="majorHAnsi" w:cstheme="majorHAnsi"/>
          <w:i/>
          <w:iCs/>
        </w:rPr>
        <w:t>Journal of Technology and Operations Management</w:t>
      </w:r>
      <w:r w:rsidRPr="0088772C">
        <w:rPr>
          <w:rFonts w:asciiTheme="majorHAnsi" w:hAnsiTheme="majorHAnsi" w:cstheme="majorHAnsi"/>
        </w:rPr>
        <w:t>, </w:t>
      </w:r>
      <w:r w:rsidRPr="0088772C">
        <w:rPr>
          <w:rFonts w:asciiTheme="majorHAnsi" w:hAnsiTheme="majorHAnsi" w:cstheme="majorHAnsi"/>
          <w:i/>
          <w:iCs/>
        </w:rPr>
        <w:t>7</w:t>
      </w:r>
      <w:r w:rsidRPr="0088772C">
        <w:rPr>
          <w:rFonts w:asciiTheme="majorHAnsi" w:hAnsiTheme="majorHAnsi" w:cstheme="majorHAnsi"/>
        </w:rPr>
        <w:t>(1), pp.48-53.</w:t>
      </w:r>
    </w:p>
    <w:p w14:paraId="41A4A091" w14:textId="77777777" w:rsidR="00D85CD1" w:rsidRPr="0088772C" w:rsidRDefault="00D85CD1" w:rsidP="00CE4530">
      <w:pPr>
        <w:ind w:left="720" w:hanging="720"/>
        <w:rPr>
          <w:rFonts w:asciiTheme="majorHAnsi" w:hAnsiTheme="majorHAnsi" w:cstheme="majorHAnsi"/>
        </w:rPr>
      </w:pPr>
      <w:r w:rsidRPr="0088772C">
        <w:rPr>
          <w:rFonts w:asciiTheme="majorHAnsi" w:hAnsiTheme="majorHAnsi" w:cstheme="majorHAnsi"/>
        </w:rPr>
        <w:lastRenderedPageBreak/>
        <w:t>Sroka, W. and Lőrinczy, M., 2015. The perception of ethics in business: Analysis of research results. </w:t>
      </w:r>
      <w:r w:rsidRPr="0088772C">
        <w:rPr>
          <w:rFonts w:asciiTheme="majorHAnsi" w:hAnsiTheme="majorHAnsi" w:cstheme="majorHAnsi"/>
          <w:i/>
          <w:iCs/>
        </w:rPr>
        <w:t>Procedia Economics and Finance</w:t>
      </w:r>
      <w:r w:rsidRPr="0088772C">
        <w:rPr>
          <w:rFonts w:asciiTheme="majorHAnsi" w:hAnsiTheme="majorHAnsi" w:cstheme="majorHAnsi"/>
        </w:rPr>
        <w:t>, </w:t>
      </w:r>
      <w:r w:rsidRPr="0088772C">
        <w:rPr>
          <w:rFonts w:asciiTheme="majorHAnsi" w:hAnsiTheme="majorHAnsi" w:cstheme="majorHAnsi"/>
          <w:i/>
          <w:iCs/>
        </w:rPr>
        <w:t>34</w:t>
      </w:r>
      <w:r w:rsidRPr="0088772C">
        <w:rPr>
          <w:rFonts w:asciiTheme="majorHAnsi" w:hAnsiTheme="majorHAnsi" w:cstheme="majorHAnsi"/>
        </w:rPr>
        <w:t>, pp.156-163.</w:t>
      </w:r>
    </w:p>
    <w:p w14:paraId="63B0C200" w14:textId="77777777" w:rsidR="00D85CD1" w:rsidRPr="0088772C" w:rsidRDefault="00D85CD1" w:rsidP="00CE4530">
      <w:pPr>
        <w:ind w:left="720" w:hanging="720"/>
        <w:rPr>
          <w:rFonts w:asciiTheme="majorHAnsi" w:hAnsiTheme="majorHAnsi" w:cstheme="majorHAnsi"/>
        </w:rPr>
      </w:pPr>
      <w:r w:rsidRPr="0088772C">
        <w:rPr>
          <w:rFonts w:asciiTheme="majorHAnsi" w:hAnsiTheme="majorHAnsi" w:cstheme="majorHAnsi"/>
        </w:rPr>
        <w:t>Tejaningrum, A., 2019, April. Implementation the trilogy Juran in SMEs business case study in Indonesia. In </w:t>
      </w:r>
      <w:r w:rsidRPr="0088772C">
        <w:rPr>
          <w:rFonts w:asciiTheme="majorHAnsi" w:hAnsiTheme="majorHAnsi" w:cstheme="majorHAnsi"/>
          <w:i/>
          <w:iCs/>
        </w:rPr>
        <w:t>IOP Conference Series: Materials Science and Engineering</w:t>
      </w:r>
      <w:r w:rsidRPr="0088772C">
        <w:rPr>
          <w:rFonts w:asciiTheme="majorHAnsi" w:hAnsiTheme="majorHAnsi" w:cstheme="majorHAnsi"/>
        </w:rPr>
        <w:t> (Vol. 506, No. 1, p. 012031). IOP Publishing.</w:t>
      </w:r>
    </w:p>
    <w:p w14:paraId="0F0F665A" w14:textId="77777777" w:rsidR="00D85CD1" w:rsidRPr="0088772C" w:rsidRDefault="00D85CD1" w:rsidP="00CE4530">
      <w:pPr>
        <w:ind w:left="720" w:hanging="720"/>
        <w:rPr>
          <w:rFonts w:asciiTheme="majorHAnsi" w:hAnsiTheme="majorHAnsi" w:cstheme="majorHAnsi"/>
        </w:rPr>
      </w:pPr>
      <w:r w:rsidRPr="0088772C">
        <w:rPr>
          <w:rFonts w:asciiTheme="majorHAnsi" w:hAnsiTheme="majorHAnsi" w:cstheme="majorHAnsi"/>
        </w:rPr>
        <w:t>Williams, J., Memery, J., Megicks, P. and Morrison, M., 2010. Ethics and social responsibility in Australian grocery shopping. </w:t>
      </w:r>
      <w:r w:rsidRPr="0088772C">
        <w:rPr>
          <w:rFonts w:asciiTheme="majorHAnsi" w:hAnsiTheme="majorHAnsi" w:cstheme="majorHAnsi"/>
          <w:i/>
          <w:iCs/>
        </w:rPr>
        <w:t>International Journal of Retail &amp; Distribution Management</w:t>
      </w:r>
      <w:r w:rsidRPr="0088772C">
        <w:rPr>
          <w:rFonts w:asciiTheme="majorHAnsi" w:hAnsiTheme="majorHAnsi" w:cstheme="majorHAnsi"/>
        </w:rPr>
        <w:t>.</w:t>
      </w:r>
    </w:p>
    <w:p w14:paraId="40767072" w14:textId="77777777" w:rsidR="00D85CD1" w:rsidRPr="0088772C" w:rsidRDefault="00D85CD1" w:rsidP="00CE4530">
      <w:pPr>
        <w:ind w:left="720" w:hanging="720"/>
        <w:rPr>
          <w:rFonts w:asciiTheme="majorHAnsi" w:hAnsiTheme="majorHAnsi" w:cstheme="majorHAnsi"/>
        </w:rPr>
      </w:pPr>
    </w:p>
    <w:p w14:paraId="0A990212" w14:textId="77777777" w:rsidR="00D85CD1" w:rsidRPr="0088772C" w:rsidRDefault="00D85CD1" w:rsidP="00CE4530">
      <w:pPr>
        <w:ind w:left="720" w:hanging="720"/>
        <w:rPr>
          <w:rFonts w:asciiTheme="majorHAnsi" w:hAnsiTheme="majorHAnsi" w:cstheme="majorHAnsi"/>
        </w:rPr>
      </w:pPr>
    </w:p>
    <w:p w14:paraId="21B6AA98" w14:textId="77777777" w:rsidR="00D85CD1" w:rsidRPr="0088772C" w:rsidRDefault="00D85CD1" w:rsidP="00CE4530">
      <w:pPr>
        <w:ind w:left="720" w:hanging="720"/>
        <w:rPr>
          <w:rFonts w:asciiTheme="majorHAnsi" w:hAnsiTheme="majorHAnsi" w:cstheme="majorHAnsi"/>
        </w:rPr>
      </w:pPr>
    </w:p>
    <w:p w14:paraId="4F32760B" w14:textId="77777777" w:rsidR="00D85CD1" w:rsidRPr="0088772C" w:rsidRDefault="00D85CD1" w:rsidP="00CE4530">
      <w:pPr>
        <w:ind w:left="720" w:hanging="720"/>
        <w:rPr>
          <w:rFonts w:asciiTheme="majorHAnsi" w:hAnsiTheme="majorHAnsi" w:cstheme="majorHAnsi"/>
        </w:rPr>
      </w:pPr>
    </w:p>
    <w:p w14:paraId="48495DAD" w14:textId="77777777" w:rsidR="00CE4530" w:rsidRPr="0088772C" w:rsidRDefault="00CE4530" w:rsidP="00CE4530">
      <w:pPr>
        <w:ind w:left="720" w:hanging="720"/>
        <w:rPr>
          <w:rFonts w:asciiTheme="majorHAnsi" w:hAnsiTheme="majorHAnsi" w:cstheme="majorHAnsi"/>
        </w:rPr>
      </w:pPr>
    </w:p>
    <w:sectPr w:rsidR="00CE4530" w:rsidRPr="0088772C" w:rsidSect="0088772C">
      <w:headerReference w:type="default" r:id="rId9"/>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158F7E" w14:textId="77777777" w:rsidR="00A31DF5" w:rsidRDefault="00A31DF5">
      <w:pPr>
        <w:spacing w:after="0" w:line="240" w:lineRule="auto"/>
      </w:pPr>
      <w:r>
        <w:separator/>
      </w:r>
    </w:p>
  </w:endnote>
  <w:endnote w:type="continuationSeparator" w:id="0">
    <w:p w14:paraId="052EFDB2" w14:textId="77777777" w:rsidR="00A31DF5" w:rsidRDefault="00A31D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D2585B" w14:textId="77777777" w:rsidR="00A31DF5" w:rsidRDefault="00A31DF5">
      <w:pPr>
        <w:spacing w:after="0" w:line="240" w:lineRule="auto"/>
      </w:pPr>
      <w:r>
        <w:separator/>
      </w:r>
    </w:p>
  </w:footnote>
  <w:footnote w:type="continuationSeparator" w:id="0">
    <w:p w14:paraId="35D8F950" w14:textId="77777777" w:rsidR="00A31DF5" w:rsidRDefault="00A31D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0809023"/>
      <w:docPartObj>
        <w:docPartGallery w:val="Page Numbers (Top of Page)"/>
        <w:docPartUnique/>
      </w:docPartObj>
    </w:sdtPr>
    <w:sdtEndPr>
      <w:rPr>
        <w:noProof/>
      </w:rPr>
    </w:sdtEndPr>
    <w:sdtContent>
      <w:p w14:paraId="64A26927" w14:textId="77777777" w:rsidR="00AE2262" w:rsidRDefault="004D694B">
        <w:pPr>
          <w:pStyle w:val="Header"/>
          <w:jc w:val="right"/>
        </w:pPr>
        <w:r>
          <w:fldChar w:fldCharType="begin"/>
        </w:r>
        <w:r>
          <w:instrText xml:space="preserve"> PAGE   \* MERGEFORMAT </w:instrText>
        </w:r>
        <w:r>
          <w:fldChar w:fldCharType="separate"/>
        </w:r>
        <w:r w:rsidR="00A4685D">
          <w:rPr>
            <w:noProof/>
          </w:rPr>
          <w:t>14</w:t>
        </w:r>
        <w:r>
          <w:rPr>
            <w:noProof/>
          </w:rPr>
          <w:fldChar w:fldCharType="end"/>
        </w:r>
      </w:p>
    </w:sdtContent>
  </w:sdt>
  <w:p w14:paraId="45A8D91B" w14:textId="77777777" w:rsidR="00AE2262" w:rsidRDefault="00AE226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48F7"/>
    <w:rsid w:val="000327A1"/>
    <w:rsid w:val="001C5CEE"/>
    <w:rsid w:val="001D58CE"/>
    <w:rsid w:val="001E5429"/>
    <w:rsid w:val="00203EB9"/>
    <w:rsid w:val="00323FAC"/>
    <w:rsid w:val="003779BE"/>
    <w:rsid w:val="004222B3"/>
    <w:rsid w:val="00441396"/>
    <w:rsid w:val="004449A9"/>
    <w:rsid w:val="004D694B"/>
    <w:rsid w:val="004F79F6"/>
    <w:rsid w:val="005458E8"/>
    <w:rsid w:val="00561173"/>
    <w:rsid w:val="0065631D"/>
    <w:rsid w:val="00686AE9"/>
    <w:rsid w:val="00690441"/>
    <w:rsid w:val="008149E2"/>
    <w:rsid w:val="00854326"/>
    <w:rsid w:val="0088772C"/>
    <w:rsid w:val="009F3BA8"/>
    <w:rsid w:val="00A230EE"/>
    <w:rsid w:val="00A31DF5"/>
    <w:rsid w:val="00A4685D"/>
    <w:rsid w:val="00AE2262"/>
    <w:rsid w:val="00B548F7"/>
    <w:rsid w:val="00BA2368"/>
    <w:rsid w:val="00C4314A"/>
    <w:rsid w:val="00CE4530"/>
    <w:rsid w:val="00D37EA6"/>
    <w:rsid w:val="00D85CD1"/>
    <w:rsid w:val="00DA5F14"/>
    <w:rsid w:val="00DD5F18"/>
    <w:rsid w:val="00E8550D"/>
    <w:rsid w:val="00E942A6"/>
    <w:rsid w:val="00EC0CD0"/>
    <w:rsid w:val="00EC4838"/>
    <w:rsid w:val="00EF1E3C"/>
    <w:rsid w:val="00F24A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81389"/>
  <w15:chartTrackingRefBased/>
  <w15:docId w15:val="{A8D62085-B976-4BFD-9ED6-FEACDA08B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5CE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F3BA8"/>
    <w:pPr>
      <w:outlineLvl w:val="0"/>
    </w:pPr>
    <w:rPr>
      <w:b/>
    </w:rPr>
  </w:style>
  <w:style w:type="paragraph" w:styleId="Heading2">
    <w:name w:val="heading 2"/>
    <w:basedOn w:val="Normal"/>
    <w:next w:val="Normal"/>
    <w:link w:val="Heading2Char"/>
    <w:uiPriority w:val="9"/>
    <w:unhideWhenUsed/>
    <w:qFormat/>
    <w:rsid w:val="009F3BA8"/>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690441"/>
    <w:pPr>
      <w:keepNext/>
      <w:keepLines/>
      <w:spacing w:before="40" w:after="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F3BA8"/>
    <w:rPr>
      <w:rFonts w:ascii="Times New Roman" w:eastAsiaTheme="majorEastAsia" w:hAnsi="Times New Roman" w:cstheme="majorBidi"/>
      <w:b/>
      <w:i/>
      <w:sz w:val="24"/>
      <w:szCs w:val="26"/>
    </w:rPr>
  </w:style>
  <w:style w:type="character" w:customStyle="1" w:styleId="Heading1Char">
    <w:name w:val="Heading 1 Char"/>
    <w:basedOn w:val="DefaultParagraphFont"/>
    <w:link w:val="Heading1"/>
    <w:uiPriority w:val="9"/>
    <w:rsid w:val="009F3BA8"/>
    <w:rPr>
      <w:rFonts w:ascii="Times New Roman" w:hAnsi="Times New Roman"/>
      <w:b/>
      <w:sz w:val="24"/>
    </w:rPr>
  </w:style>
  <w:style w:type="character" w:customStyle="1" w:styleId="Heading3Char">
    <w:name w:val="Heading 3 Char"/>
    <w:basedOn w:val="DefaultParagraphFont"/>
    <w:link w:val="Heading3"/>
    <w:uiPriority w:val="9"/>
    <w:rsid w:val="00690441"/>
    <w:rPr>
      <w:rFonts w:ascii="Times New Roman" w:eastAsiaTheme="majorEastAsia" w:hAnsi="Times New Roman" w:cstheme="majorBidi"/>
      <w:i/>
      <w:sz w:val="24"/>
      <w:szCs w:val="24"/>
    </w:rPr>
  </w:style>
  <w:style w:type="paragraph" w:styleId="TOCHeading">
    <w:name w:val="TOC Heading"/>
    <w:basedOn w:val="Heading1"/>
    <w:next w:val="Normal"/>
    <w:uiPriority w:val="39"/>
    <w:unhideWhenUsed/>
    <w:qFormat/>
    <w:rsid w:val="00AE2262"/>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 w:val="32"/>
      <w:szCs w:val="32"/>
    </w:rPr>
  </w:style>
  <w:style w:type="paragraph" w:styleId="Header">
    <w:name w:val="header"/>
    <w:basedOn w:val="Normal"/>
    <w:link w:val="HeaderChar"/>
    <w:uiPriority w:val="99"/>
    <w:unhideWhenUsed/>
    <w:rsid w:val="00AE22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E2262"/>
    <w:rPr>
      <w:rFonts w:ascii="Times New Roman" w:hAnsi="Times New Roman"/>
      <w:sz w:val="24"/>
    </w:rPr>
  </w:style>
  <w:style w:type="paragraph" w:styleId="Footer">
    <w:name w:val="footer"/>
    <w:basedOn w:val="Normal"/>
    <w:link w:val="FooterChar"/>
    <w:uiPriority w:val="99"/>
    <w:unhideWhenUsed/>
    <w:rsid w:val="00AE22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2262"/>
    <w:rPr>
      <w:rFonts w:ascii="Times New Roman" w:hAnsi="Times New Roman"/>
      <w:sz w:val="24"/>
    </w:rPr>
  </w:style>
  <w:style w:type="paragraph" w:styleId="TOC1">
    <w:name w:val="toc 1"/>
    <w:basedOn w:val="Normal"/>
    <w:next w:val="Normal"/>
    <w:autoRedefine/>
    <w:uiPriority w:val="39"/>
    <w:unhideWhenUsed/>
    <w:rsid w:val="00DA5F14"/>
    <w:pPr>
      <w:spacing w:after="100"/>
    </w:pPr>
  </w:style>
  <w:style w:type="paragraph" w:styleId="TOC2">
    <w:name w:val="toc 2"/>
    <w:basedOn w:val="Normal"/>
    <w:next w:val="Normal"/>
    <w:autoRedefine/>
    <w:uiPriority w:val="39"/>
    <w:unhideWhenUsed/>
    <w:rsid w:val="00DA5F14"/>
    <w:pPr>
      <w:spacing w:after="100"/>
      <w:ind w:left="240"/>
    </w:pPr>
  </w:style>
  <w:style w:type="character" w:styleId="Hyperlink">
    <w:name w:val="Hyperlink"/>
    <w:basedOn w:val="DefaultParagraphFont"/>
    <w:uiPriority w:val="99"/>
    <w:unhideWhenUsed/>
    <w:rsid w:val="00DA5F14"/>
    <w:rPr>
      <w:color w:val="0563C1" w:themeColor="hyperlink"/>
      <w:u w:val="single"/>
    </w:rPr>
  </w:style>
  <w:style w:type="paragraph" w:styleId="NoSpacing">
    <w:name w:val="No Spacing"/>
    <w:link w:val="NoSpacingChar"/>
    <w:uiPriority w:val="1"/>
    <w:qFormat/>
    <w:rsid w:val="00E8550D"/>
    <w:pPr>
      <w:spacing w:after="0" w:line="240" w:lineRule="auto"/>
      <w:jc w:val="both"/>
    </w:pPr>
    <w:rPr>
      <w:rFonts w:ascii="Times New Roman" w:hAnsi="Times New Roman"/>
      <w:sz w:val="24"/>
    </w:rPr>
  </w:style>
  <w:style w:type="paragraph" w:styleId="ListParagraph">
    <w:name w:val="List Paragraph"/>
    <w:basedOn w:val="Normal"/>
    <w:uiPriority w:val="34"/>
    <w:qFormat/>
    <w:rsid w:val="00CE4530"/>
    <w:pPr>
      <w:ind w:left="720"/>
      <w:contextualSpacing/>
    </w:pPr>
  </w:style>
  <w:style w:type="paragraph" w:styleId="Caption">
    <w:name w:val="caption"/>
    <w:basedOn w:val="Normal"/>
    <w:next w:val="Normal"/>
    <w:uiPriority w:val="35"/>
    <w:unhideWhenUsed/>
    <w:qFormat/>
    <w:rsid w:val="001E5429"/>
    <w:pPr>
      <w:spacing w:after="200" w:line="240" w:lineRule="auto"/>
    </w:pPr>
    <w:rPr>
      <w:i/>
      <w:iCs/>
      <w:color w:val="44546A" w:themeColor="text2"/>
      <w:sz w:val="18"/>
      <w:szCs w:val="18"/>
    </w:rPr>
  </w:style>
  <w:style w:type="character" w:customStyle="1" w:styleId="NoSpacingChar">
    <w:name w:val="No Spacing Char"/>
    <w:basedOn w:val="DefaultParagraphFont"/>
    <w:link w:val="NoSpacing"/>
    <w:uiPriority w:val="1"/>
    <w:rsid w:val="0088772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EBE154-A6F9-4564-A6D9-72851505ED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16</Pages>
  <Words>4293</Words>
  <Characters>24475</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Customer relationship management and ethical practice</vt:lpstr>
    </vt:vector>
  </TitlesOfParts>
  <Company>Grizli777</Company>
  <LinksUpToDate>false</LinksUpToDate>
  <CharactersWithSpaces>28711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Customer relationship management and ethical practice</dc:title>
  <dc:creator>Aysha Khatun - 1816670</dc:creator>
  <cp:lastModifiedBy>Sayma-Aya Chowdhury</cp:lastModifiedBy>
  <cp:revision>6</cp:revision>
  <dcterms:created xsi:type="dcterms:W3CDTF">2021-07-02T15:07:00Z</dcterms:created>
  <dcterms:modified xsi:type="dcterms:W3CDTF">2021-07-23T10:56:00Z</dcterms:modified>
</cp:coreProperties>
</file>