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D786F1" w14:textId="0116C7E5" w:rsidR="00A20E48" w:rsidRPr="00D74292" w:rsidRDefault="00A605E8" w:rsidP="00A605E8">
      <w:pPr>
        <w:spacing w:line="360" w:lineRule="auto"/>
        <w:rPr>
          <w:rFonts w:eastAsia="Times New Roman"/>
          <w:bCs/>
          <w:sz w:val="32"/>
          <w:szCs w:val="32"/>
          <w:highlight w:val="white"/>
          <w:lang w:val="en-GB"/>
        </w:rPr>
      </w:pPr>
      <w:r>
        <w:rPr>
          <w:rFonts w:eastAsia="Times New Roman"/>
          <w:bCs/>
          <w:sz w:val="32"/>
          <w:szCs w:val="32"/>
          <w:highlight w:val="white"/>
          <w:lang w:val="en-GB"/>
        </w:rPr>
        <w:t xml:space="preserve">                                     R</w:t>
      </w:r>
      <w:r w:rsidR="00947412" w:rsidRPr="00D74292">
        <w:rPr>
          <w:rFonts w:eastAsia="Times New Roman"/>
          <w:bCs/>
          <w:sz w:val="32"/>
          <w:szCs w:val="32"/>
          <w:highlight w:val="white"/>
          <w:lang w:val="en-GB"/>
        </w:rPr>
        <w:t xml:space="preserve">eport </w:t>
      </w:r>
      <w:r w:rsidR="00D03529" w:rsidRPr="00D74292">
        <w:rPr>
          <w:rFonts w:eastAsia="Times New Roman"/>
          <w:bCs/>
          <w:sz w:val="32"/>
          <w:szCs w:val="32"/>
          <w:highlight w:val="white"/>
          <w:lang w:val="en-GB"/>
        </w:rPr>
        <w:t>Task 2</w:t>
      </w:r>
      <w:r w:rsidR="00947412" w:rsidRPr="00D74292">
        <w:rPr>
          <w:rFonts w:eastAsia="Times New Roman"/>
          <w:bCs/>
          <w:sz w:val="32"/>
          <w:szCs w:val="32"/>
          <w:highlight w:val="white"/>
          <w:lang w:val="en-GB"/>
        </w:rPr>
        <w:t xml:space="preserve"> </w:t>
      </w:r>
    </w:p>
    <w:p w14:paraId="12C06374" w14:textId="036A263B" w:rsidR="00947412" w:rsidRPr="00D74292" w:rsidRDefault="00947412" w:rsidP="006227E1">
      <w:pPr>
        <w:spacing w:line="360" w:lineRule="auto"/>
        <w:jc w:val="center"/>
        <w:rPr>
          <w:rFonts w:eastAsia="Times New Roman"/>
          <w:bCs/>
          <w:sz w:val="32"/>
          <w:szCs w:val="32"/>
          <w:highlight w:val="white"/>
          <w:lang w:val="en-GB"/>
        </w:rPr>
      </w:pPr>
      <w:r w:rsidRPr="00D74292">
        <w:rPr>
          <w:rFonts w:eastAsia="Times New Roman"/>
          <w:bCs/>
          <w:sz w:val="32"/>
          <w:szCs w:val="32"/>
          <w:highlight w:val="white"/>
          <w:lang w:val="en-GB"/>
        </w:rPr>
        <w:t>Module code: BMSW4001</w:t>
      </w:r>
    </w:p>
    <w:p w14:paraId="1A495FE1" w14:textId="4CD69F69" w:rsidR="00947412" w:rsidRPr="00D74292" w:rsidRDefault="00947412" w:rsidP="006227E1">
      <w:pPr>
        <w:spacing w:line="360" w:lineRule="auto"/>
        <w:jc w:val="center"/>
        <w:rPr>
          <w:rFonts w:eastAsia="Times New Roman"/>
          <w:bCs/>
          <w:sz w:val="32"/>
          <w:szCs w:val="32"/>
          <w:highlight w:val="white"/>
          <w:lang w:val="en-GB"/>
        </w:rPr>
      </w:pPr>
      <w:r w:rsidRPr="00D74292">
        <w:rPr>
          <w:rFonts w:eastAsia="Times New Roman"/>
          <w:bCs/>
          <w:sz w:val="32"/>
          <w:szCs w:val="32"/>
          <w:highlight w:val="white"/>
          <w:lang w:val="en-GB"/>
        </w:rPr>
        <w:t>Module name: Academic and Employability skills (ACE)</w:t>
      </w:r>
    </w:p>
    <w:p w14:paraId="60AE547C" w14:textId="6DB9594B" w:rsidR="00947412" w:rsidRPr="00D74292" w:rsidRDefault="00947412" w:rsidP="006227E1">
      <w:pPr>
        <w:spacing w:line="360" w:lineRule="auto"/>
        <w:jc w:val="center"/>
        <w:rPr>
          <w:rFonts w:eastAsia="Times New Roman"/>
          <w:bCs/>
          <w:sz w:val="32"/>
          <w:szCs w:val="32"/>
          <w:highlight w:val="white"/>
          <w:lang w:val="en-GB"/>
        </w:rPr>
      </w:pPr>
      <w:r w:rsidRPr="00D74292">
        <w:rPr>
          <w:rFonts w:eastAsia="Times New Roman"/>
          <w:bCs/>
          <w:sz w:val="32"/>
          <w:szCs w:val="32"/>
          <w:highlight w:val="white"/>
          <w:lang w:val="en-GB"/>
        </w:rPr>
        <w:t>Student Name: Adriana D. Ribeiro Silva</w:t>
      </w:r>
    </w:p>
    <w:p w14:paraId="1BE976EC" w14:textId="61FF4806" w:rsidR="00947412" w:rsidRPr="00D74292" w:rsidRDefault="00947412" w:rsidP="006227E1">
      <w:pPr>
        <w:spacing w:line="360" w:lineRule="auto"/>
        <w:jc w:val="center"/>
        <w:rPr>
          <w:rFonts w:eastAsia="Times New Roman"/>
          <w:bCs/>
          <w:sz w:val="32"/>
          <w:szCs w:val="32"/>
          <w:highlight w:val="white"/>
          <w:lang w:val="en-GB"/>
        </w:rPr>
      </w:pPr>
      <w:r w:rsidRPr="00D74292">
        <w:rPr>
          <w:rFonts w:eastAsia="Times New Roman"/>
          <w:bCs/>
          <w:sz w:val="32"/>
          <w:szCs w:val="32"/>
          <w:highlight w:val="white"/>
          <w:lang w:val="en-GB"/>
        </w:rPr>
        <w:t>Student ID: 2008480</w:t>
      </w:r>
    </w:p>
    <w:p w14:paraId="7387AFD9" w14:textId="112C0ABA" w:rsidR="00947412" w:rsidRPr="00D74292" w:rsidRDefault="00947412" w:rsidP="006227E1">
      <w:pPr>
        <w:spacing w:line="360" w:lineRule="auto"/>
        <w:jc w:val="center"/>
        <w:rPr>
          <w:rFonts w:eastAsia="Times New Roman"/>
          <w:bCs/>
          <w:sz w:val="32"/>
          <w:szCs w:val="32"/>
          <w:highlight w:val="white"/>
          <w:lang w:val="en-GB"/>
        </w:rPr>
      </w:pPr>
      <w:r w:rsidRPr="00D74292">
        <w:rPr>
          <w:rFonts w:eastAsia="Times New Roman"/>
          <w:bCs/>
          <w:sz w:val="32"/>
          <w:szCs w:val="32"/>
          <w:highlight w:val="white"/>
          <w:lang w:val="en-GB"/>
        </w:rPr>
        <w:t xml:space="preserve">Lecturer: Barbara </w:t>
      </w:r>
      <w:proofErr w:type="spellStart"/>
      <w:r w:rsidRPr="00D74292">
        <w:rPr>
          <w:rFonts w:eastAsia="Times New Roman"/>
          <w:bCs/>
          <w:sz w:val="32"/>
          <w:szCs w:val="32"/>
          <w:highlight w:val="white"/>
          <w:lang w:val="en-GB"/>
        </w:rPr>
        <w:t>Chinyani</w:t>
      </w:r>
      <w:proofErr w:type="spellEnd"/>
      <w:r w:rsidRPr="00D74292">
        <w:rPr>
          <w:rFonts w:eastAsia="Times New Roman"/>
          <w:bCs/>
          <w:sz w:val="32"/>
          <w:szCs w:val="32"/>
          <w:highlight w:val="white"/>
          <w:lang w:val="en-GB"/>
        </w:rPr>
        <w:t xml:space="preserve"> </w:t>
      </w:r>
    </w:p>
    <w:p w14:paraId="3CFA8C31" w14:textId="77777777" w:rsidR="00D03529" w:rsidRPr="00947412" w:rsidRDefault="00D03529" w:rsidP="006227E1">
      <w:pPr>
        <w:spacing w:line="360" w:lineRule="auto"/>
        <w:jc w:val="center"/>
        <w:rPr>
          <w:rFonts w:eastAsia="Times New Roman"/>
          <w:bCs/>
          <w:sz w:val="24"/>
          <w:szCs w:val="24"/>
          <w:highlight w:val="white"/>
          <w:lang w:val="en-GB"/>
        </w:rPr>
      </w:pPr>
    </w:p>
    <w:p w14:paraId="41608E9D" w14:textId="77777777" w:rsidR="00A20E48" w:rsidRPr="00947412" w:rsidRDefault="00A20E48" w:rsidP="006227E1">
      <w:pPr>
        <w:spacing w:line="360" w:lineRule="auto"/>
        <w:jc w:val="center"/>
        <w:rPr>
          <w:rFonts w:eastAsia="Times New Roman"/>
          <w:b/>
          <w:sz w:val="24"/>
          <w:szCs w:val="24"/>
          <w:highlight w:val="white"/>
          <w:lang w:val="en-GB"/>
        </w:rPr>
      </w:pPr>
    </w:p>
    <w:p w14:paraId="304BE651" w14:textId="77777777" w:rsidR="00A20E48" w:rsidRPr="00947412" w:rsidRDefault="00A20E48" w:rsidP="006227E1">
      <w:pPr>
        <w:spacing w:line="360" w:lineRule="auto"/>
        <w:jc w:val="center"/>
        <w:rPr>
          <w:rFonts w:eastAsia="Times New Roman"/>
          <w:b/>
          <w:sz w:val="24"/>
          <w:szCs w:val="24"/>
          <w:highlight w:val="white"/>
          <w:lang w:val="en-GB"/>
        </w:rPr>
      </w:pPr>
    </w:p>
    <w:p w14:paraId="6ACF7DA0" w14:textId="77777777" w:rsidR="00A20E48" w:rsidRPr="00947412" w:rsidRDefault="00A20E48" w:rsidP="006227E1">
      <w:pPr>
        <w:spacing w:line="360" w:lineRule="auto"/>
        <w:jc w:val="center"/>
        <w:rPr>
          <w:rFonts w:eastAsia="Times New Roman"/>
          <w:b/>
          <w:sz w:val="24"/>
          <w:szCs w:val="24"/>
          <w:highlight w:val="white"/>
          <w:lang w:val="en-GB"/>
        </w:rPr>
      </w:pPr>
    </w:p>
    <w:p w14:paraId="432CC742" w14:textId="77777777" w:rsidR="007A52D2" w:rsidRPr="00947412" w:rsidRDefault="007A52D2" w:rsidP="007A52D2">
      <w:pPr>
        <w:spacing w:line="360" w:lineRule="auto"/>
        <w:jc w:val="center"/>
        <w:rPr>
          <w:rFonts w:eastAsia="Times New Roman"/>
          <w:b/>
          <w:sz w:val="24"/>
          <w:szCs w:val="24"/>
          <w:highlight w:val="white"/>
          <w:lang w:val="en-GB"/>
        </w:rPr>
      </w:pPr>
    </w:p>
    <w:p w14:paraId="187BEC81" w14:textId="77777777" w:rsidR="007A52D2" w:rsidRPr="00947412" w:rsidRDefault="007A52D2" w:rsidP="007A52D2">
      <w:pPr>
        <w:spacing w:line="360" w:lineRule="auto"/>
        <w:jc w:val="center"/>
        <w:rPr>
          <w:rFonts w:eastAsia="Times New Roman"/>
          <w:b/>
          <w:sz w:val="24"/>
          <w:szCs w:val="24"/>
          <w:highlight w:val="white"/>
          <w:lang w:val="en-GB"/>
        </w:rPr>
      </w:pPr>
    </w:p>
    <w:p w14:paraId="05B67E44" w14:textId="77777777" w:rsidR="007A52D2" w:rsidRPr="00947412" w:rsidRDefault="007A52D2" w:rsidP="007A52D2">
      <w:pPr>
        <w:spacing w:line="360" w:lineRule="auto"/>
        <w:jc w:val="center"/>
        <w:rPr>
          <w:rFonts w:eastAsia="Times New Roman"/>
          <w:b/>
          <w:sz w:val="24"/>
          <w:szCs w:val="24"/>
          <w:highlight w:val="white"/>
          <w:lang w:val="en-GB"/>
        </w:rPr>
      </w:pPr>
    </w:p>
    <w:p w14:paraId="1320C627" w14:textId="77777777" w:rsidR="007A52D2" w:rsidRPr="00947412" w:rsidRDefault="007A52D2" w:rsidP="007A52D2">
      <w:pPr>
        <w:spacing w:line="360" w:lineRule="auto"/>
        <w:jc w:val="center"/>
        <w:rPr>
          <w:rFonts w:eastAsia="Times New Roman"/>
          <w:b/>
          <w:sz w:val="24"/>
          <w:szCs w:val="24"/>
          <w:highlight w:val="white"/>
          <w:lang w:val="en-GB"/>
        </w:rPr>
      </w:pPr>
    </w:p>
    <w:p w14:paraId="2184AB17" w14:textId="77777777" w:rsidR="007A52D2" w:rsidRPr="00947412" w:rsidRDefault="007A52D2" w:rsidP="007A52D2">
      <w:pPr>
        <w:spacing w:line="360" w:lineRule="auto"/>
        <w:jc w:val="center"/>
        <w:rPr>
          <w:rFonts w:eastAsia="Times New Roman"/>
          <w:b/>
          <w:sz w:val="24"/>
          <w:szCs w:val="24"/>
          <w:highlight w:val="white"/>
          <w:lang w:val="en-GB"/>
        </w:rPr>
      </w:pPr>
    </w:p>
    <w:p w14:paraId="31EB0345" w14:textId="77777777" w:rsidR="007A52D2" w:rsidRPr="00947412" w:rsidRDefault="007A52D2" w:rsidP="007A52D2">
      <w:pPr>
        <w:spacing w:line="360" w:lineRule="auto"/>
        <w:jc w:val="center"/>
        <w:rPr>
          <w:rFonts w:eastAsia="Times New Roman"/>
          <w:b/>
          <w:sz w:val="24"/>
          <w:szCs w:val="24"/>
          <w:highlight w:val="white"/>
          <w:lang w:val="en-GB"/>
        </w:rPr>
      </w:pPr>
    </w:p>
    <w:p w14:paraId="533EE38A" w14:textId="77777777" w:rsidR="007A52D2" w:rsidRPr="00947412" w:rsidRDefault="007A52D2" w:rsidP="007A52D2">
      <w:pPr>
        <w:spacing w:line="360" w:lineRule="auto"/>
        <w:jc w:val="center"/>
        <w:rPr>
          <w:rFonts w:eastAsia="Times New Roman"/>
          <w:b/>
          <w:sz w:val="24"/>
          <w:szCs w:val="24"/>
          <w:highlight w:val="white"/>
          <w:lang w:val="en-GB"/>
        </w:rPr>
      </w:pPr>
    </w:p>
    <w:p w14:paraId="182A9F14" w14:textId="77777777" w:rsidR="007A52D2" w:rsidRPr="00947412" w:rsidRDefault="007A52D2" w:rsidP="007A52D2">
      <w:pPr>
        <w:spacing w:line="360" w:lineRule="auto"/>
        <w:jc w:val="center"/>
        <w:rPr>
          <w:rFonts w:eastAsia="Times New Roman"/>
          <w:b/>
          <w:sz w:val="24"/>
          <w:szCs w:val="24"/>
          <w:highlight w:val="white"/>
          <w:lang w:val="en-GB"/>
        </w:rPr>
      </w:pPr>
    </w:p>
    <w:p w14:paraId="58D4ACA8" w14:textId="77777777" w:rsidR="007A52D2" w:rsidRPr="00947412" w:rsidRDefault="007A52D2" w:rsidP="007A52D2">
      <w:pPr>
        <w:spacing w:line="360" w:lineRule="auto"/>
        <w:jc w:val="center"/>
        <w:rPr>
          <w:rFonts w:eastAsia="Times New Roman"/>
          <w:b/>
          <w:sz w:val="24"/>
          <w:szCs w:val="24"/>
          <w:highlight w:val="white"/>
          <w:lang w:val="en-GB"/>
        </w:rPr>
      </w:pPr>
    </w:p>
    <w:p w14:paraId="340A28FA" w14:textId="77777777" w:rsidR="007A52D2" w:rsidRPr="00947412" w:rsidRDefault="007A52D2" w:rsidP="007A52D2">
      <w:pPr>
        <w:spacing w:line="360" w:lineRule="auto"/>
        <w:jc w:val="center"/>
        <w:rPr>
          <w:rFonts w:eastAsia="Times New Roman"/>
          <w:b/>
          <w:sz w:val="24"/>
          <w:szCs w:val="24"/>
          <w:highlight w:val="white"/>
          <w:lang w:val="en-GB"/>
        </w:rPr>
      </w:pPr>
    </w:p>
    <w:p w14:paraId="25843773" w14:textId="77777777" w:rsidR="007A52D2" w:rsidRPr="00947412" w:rsidRDefault="007A52D2" w:rsidP="007A52D2">
      <w:pPr>
        <w:spacing w:line="360" w:lineRule="auto"/>
        <w:jc w:val="center"/>
        <w:rPr>
          <w:rFonts w:eastAsia="Times New Roman"/>
          <w:b/>
          <w:sz w:val="24"/>
          <w:szCs w:val="24"/>
          <w:highlight w:val="white"/>
          <w:lang w:val="en-GB"/>
        </w:rPr>
      </w:pPr>
    </w:p>
    <w:p w14:paraId="060A958A" w14:textId="77777777" w:rsidR="007A52D2" w:rsidRPr="00947412" w:rsidRDefault="007A52D2" w:rsidP="007A52D2">
      <w:pPr>
        <w:spacing w:line="360" w:lineRule="auto"/>
        <w:jc w:val="center"/>
        <w:rPr>
          <w:rFonts w:eastAsia="Times New Roman"/>
          <w:b/>
          <w:sz w:val="24"/>
          <w:szCs w:val="24"/>
          <w:highlight w:val="white"/>
          <w:lang w:val="en-GB"/>
        </w:rPr>
      </w:pPr>
    </w:p>
    <w:p w14:paraId="7212B05C" w14:textId="77777777" w:rsidR="00947412" w:rsidRPr="00947412" w:rsidRDefault="00947412" w:rsidP="007A52D2">
      <w:pPr>
        <w:spacing w:line="360" w:lineRule="auto"/>
        <w:jc w:val="center"/>
        <w:rPr>
          <w:rFonts w:eastAsia="Times New Roman"/>
          <w:b/>
          <w:sz w:val="24"/>
          <w:szCs w:val="24"/>
          <w:highlight w:val="white"/>
          <w:lang w:val="en-GB"/>
        </w:rPr>
      </w:pPr>
    </w:p>
    <w:p w14:paraId="16C5A9BE" w14:textId="77777777" w:rsidR="00947412" w:rsidRPr="00947412" w:rsidRDefault="00947412" w:rsidP="007A52D2">
      <w:pPr>
        <w:spacing w:line="360" w:lineRule="auto"/>
        <w:jc w:val="center"/>
        <w:rPr>
          <w:rFonts w:eastAsia="Times New Roman"/>
          <w:b/>
          <w:sz w:val="24"/>
          <w:szCs w:val="24"/>
          <w:highlight w:val="white"/>
          <w:lang w:val="en-GB"/>
        </w:rPr>
      </w:pPr>
    </w:p>
    <w:p w14:paraId="7C3D458A" w14:textId="77777777" w:rsidR="00947412" w:rsidRPr="00947412" w:rsidRDefault="00947412" w:rsidP="007A52D2">
      <w:pPr>
        <w:spacing w:line="360" w:lineRule="auto"/>
        <w:jc w:val="center"/>
        <w:rPr>
          <w:rFonts w:eastAsia="Times New Roman"/>
          <w:b/>
          <w:sz w:val="24"/>
          <w:szCs w:val="24"/>
          <w:highlight w:val="white"/>
          <w:lang w:val="en-GB"/>
        </w:rPr>
      </w:pPr>
    </w:p>
    <w:p w14:paraId="5B16BD08" w14:textId="77777777" w:rsidR="00D74292" w:rsidRDefault="00D74292" w:rsidP="007A52D2">
      <w:pPr>
        <w:spacing w:line="360" w:lineRule="auto"/>
        <w:jc w:val="center"/>
        <w:rPr>
          <w:rFonts w:eastAsia="Times New Roman"/>
          <w:b/>
          <w:sz w:val="24"/>
          <w:szCs w:val="24"/>
          <w:highlight w:val="white"/>
          <w:lang w:val="en-GB"/>
        </w:rPr>
      </w:pPr>
    </w:p>
    <w:p w14:paraId="55893C67" w14:textId="77777777" w:rsidR="00D74292" w:rsidRDefault="00D74292" w:rsidP="007A52D2">
      <w:pPr>
        <w:spacing w:line="360" w:lineRule="auto"/>
        <w:jc w:val="center"/>
        <w:rPr>
          <w:rFonts w:eastAsia="Times New Roman"/>
          <w:b/>
          <w:sz w:val="24"/>
          <w:szCs w:val="24"/>
          <w:highlight w:val="white"/>
          <w:lang w:val="en-GB"/>
        </w:rPr>
      </w:pPr>
    </w:p>
    <w:p w14:paraId="6897F01B" w14:textId="77777777" w:rsidR="00D74292" w:rsidRDefault="00D74292" w:rsidP="007A52D2">
      <w:pPr>
        <w:spacing w:line="360" w:lineRule="auto"/>
        <w:jc w:val="center"/>
        <w:rPr>
          <w:rFonts w:eastAsia="Times New Roman"/>
          <w:b/>
          <w:sz w:val="24"/>
          <w:szCs w:val="24"/>
          <w:highlight w:val="white"/>
          <w:lang w:val="en-GB"/>
        </w:rPr>
      </w:pPr>
    </w:p>
    <w:p w14:paraId="535F9250" w14:textId="77777777" w:rsidR="00D74292" w:rsidRDefault="00D74292" w:rsidP="007A52D2">
      <w:pPr>
        <w:spacing w:line="360" w:lineRule="auto"/>
        <w:jc w:val="center"/>
        <w:rPr>
          <w:rFonts w:eastAsia="Times New Roman"/>
          <w:b/>
          <w:sz w:val="24"/>
          <w:szCs w:val="24"/>
          <w:highlight w:val="white"/>
          <w:lang w:val="en-GB"/>
        </w:rPr>
      </w:pPr>
    </w:p>
    <w:p w14:paraId="1764FD3A" w14:textId="77777777" w:rsidR="00D74292" w:rsidRDefault="00D74292" w:rsidP="007A52D2">
      <w:pPr>
        <w:spacing w:line="360" w:lineRule="auto"/>
        <w:jc w:val="center"/>
        <w:rPr>
          <w:rFonts w:eastAsia="Times New Roman"/>
          <w:b/>
          <w:sz w:val="24"/>
          <w:szCs w:val="24"/>
          <w:highlight w:val="white"/>
          <w:lang w:val="en-GB"/>
        </w:rPr>
      </w:pPr>
    </w:p>
    <w:p w14:paraId="530B94E7" w14:textId="77777777" w:rsidR="00D74292" w:rsidRDefault="00D74292" w:rsidP="007A52D2">
      <w:pPr>
        <w:spacing w:line="360" w:lineRule="auto"/>
        <w:jc w:val="center"/>
        <w:rPr>
          <w:rFonts w:eastAsia="Times New Roman"/>
          <w:b/>
          <w:sz w:val="24"/>
          <w:szCs w:val="24"/>
          <w:highlight w:val="white"/>
          <w:lang w:val="en-GB"/>
        </w:rPr>
      </w:pPr>
    </w:p>
    <w:p w14:paraId="36DCEB93" w14:textId="77777777" w:rsidR="00D74292" w:rsidRDefault="00D74292" w:rsidP="007A52D2">
      <w:pPr>
        <w:spacing w:line="360" w:lineRule="auto"/>
        <w:jc w:val="center"/>
        <w:rPr>
          <w:rFonts w:eastAsia="Times New Roman"/>
          <w:b/>
          <w:sz w:val="24"/>
          <w:szCs w:val="24"/>
          <w:highlight w:val="white"/>
          <w:lang w:val="en-GB"/>
        </w:rPr>
      </w:pPr>
    </w:p>
    <w:p w14:paraId="3A07B8AD" w14:textId="7E5C52AE" w:rsidR="007A52D2" w:rsidRPr="00947412" w:rsidRDefault="00E8501D" w:rsidP="007A52D2">
      <w:pPr>
        <w:spacing w:line="360" w:lineRule="auto"/>
        <w:jc w:val="center"/>
        <w:rPr>
          <w:rFonts w:eastAsia="Times New Roman"/>
          <w:b/>
          <w:sz w:val="24"/>
          <w:szCs w:val="24"/>
          <w:highlight w:val="white"/>
          <w:lang w:val="en-GB"/>
        </w:rPr>
      </w:pPr>
      <w:r w:rsidRPr="00947412">
        <w:rPr>
          <w:rFonts w:eastAsia="Times New Roman"/>
          <w:b/>
          <w:sz w:val="24"/>
          <w:szCs w:val="24"/>
          <w:highlight w:val="white"/>
          <w:lang w:val="en-GB"/>
        </w:rPr>
        <w:lastRenderedPageBreak/>
        <w:t>REFLECTIVE LEARNIN</w:t>
      </w:r>
      <w:r w:rsidR="007A52D2" w:rsidRPr="00947412">
        <w:rPr>
          <w:rFonts w:eastAsia="Times New Roman"/>
          <w:b/>
          <w:sz w:val="24"/>
          <w:szCs w:val="24"/>
          <w:highlight w:val="white"/>
          <w:lang w:val="en-GB"/>
        </w:rPr>
        <w:t>G</w:t>
      </w:r>
      <w:r w:rsidR="00E368BF" w:rsidRPr="00947412">
        <w:rPr>
          <w:rFonts w:eastAsia="Times New Roman"/>
          <w:b/>
          <w:sz w:val="24"/>
          <w:szCs w:val="24"/>
          <w:highlight w:val="white"/>
          <w:lang w:val="en-GB"/>
        </w:rPr>
        <w:t xml:space="preserve"> </w:t>
      </w:r>
    </w:p>
    <w:p w14:paraId="31D30F07" w14:textId="26C7D470" w:rsidR="006227E1" w:rsidRPr="00947412" w:rsidRDefault="00E8501D" w:rsidP="006227E1">
      <w:pPr>
        <w:spacing w:line="360" w:lineRule="auto"/>
        <w:jc w:val="both"/>
        <w:rPr>
          <w:rFonts w:eastAsia="Times New Roman"/>
          <w:sz w:val="24"/>
          <w:szCs w:val="24"/>
          <w:highlight w:val="white"/>
          <w:lang w:val="en-GB"/>
        </w:rPr>
      </w:pPr>
      <w:r w:rsidRPr="00947412">
        <w:rPr>
          <w:rFonts w:eastAsia="Times New Roman"/>
          <w:sz w:val="24"/>
          <w:szCs w:val="24"/>
          <w:highlight w:val="white"/>
          <w:lang w:val="en-GB"/>
        </w:rPr>
        <w:t xml:space="preserve">Self-reflection generally refers to the key to self-awareness so that students can grow their future in an appreciable way. This allows a student to look at their thoughts neutrally as well as to have a concept, especially on the emotions and feelings. In this report, a reflection on the three major topics such as </w:t>
      </w:r>
      <w:r w:rsidRPr="00D74292">
        <w:rPr>
          <w:rFonts w:eastAsia="Times New Roman"/>
          <w:b/>
          <w:i/>
          <w:sz w:val="24"/>
          <w:szCs w:val="24"/>
          <w:highlight w:val="white"/>
          <w:lang w:val="en-GB"/>
        </w:rPr>
        <w:t xml:space="preserve">Time management, </w:t>
      </w:r>
      <w:r w:rsidR="00324410" w:rsidRPr="00D74292">
        <w:rPr>
          <w:rFonts w:eastAsia="Times New Roman"/>
          <w:b/>
          <w:i/>
          <w:sz w:val="24"/>
          <w:szCs w:val="24"/>
          <w:highlight w:val="white"/>
          <w:lang w:val="en-GB"/>
        </w:rPr>
        <w:t>Online</w:t>
      </w:r>
      <w:r w:rsidRPr="00947412">
        <w:rPr>
          <w:rFonts w:eastAsia="Times New Roman"/>
          <w:b/>
          <w:i/>
          <w:sz w:val="24"/>
          <w:szCs w:val="24"/>
          <w:highlight w:val="white"/>
          <w:lang w:val="en-GB"/>
        </w:rPr>
        <w:t xml:space="preserve"> learnings,</w:t>
      </w:r>
      <w:r w:rsidR="00D74292">
        <w:rPr>
          <w:rFonts w:eastAsia="Times New Roman"/>
          <w:b/>
          <w:i/>
          <w:sz w:val="24"/>
          <w:szCs w:val="24"/>
          <w:highlight w:val="white"/>
          <w:lang w:val="en-GB"/>
        </w:rPr>
        <w:t xml:space="preserve"> </w:t>
      </w:r>
      <w:r w:rsidRPr="00947412">
        <w:rPr>
          <w:rFonts w:eastAsia="Times New Roman"/>
          <w:b/>
          <w:i/>
          <w:sz w:val="24"/>
          <w:szCs w:val="24"/>
          <w:highlight w:val="white"/>
          <w:lang w:val="en-GB"/>
        </w:rPr>
        <w:t xml:space="preserve">Academic writing </w:t>
      </w:r>
      <w:r w:rsidRPr="00947412">
        <w:rPr>
          <w:rFonts w:eastAsia="Times New Roman"/>
          <w:sz w:val="24"/>
          <w:szCs w:val="24"/>
          <w:highlight w:val="white"/>
          <w:lang w:val="en-GB"/>
        </w:rPr>
        <w:t xml:space="preserve">has been provided through the </w:t>
      </w:r>
      <w:r w:rsidRPr="00947412">
        <w:rPr>
          <w:rFonts w:eastAsia="Times New Roman"/>
          <w:b/>
          <w:i/>
          <w:sz w:val="24"/>
          <w:szCs w:val="24"/>
          <w:highlight w:val="white"/>
          <w:lang w:val="en-GB"/>
        </w:rPr>
        <w:t xml:space="preserve">Gibbs model of reflection. </w:t>
      </w:r>
      <w:r w:rsidRPr="00947412">
        <w:rPr>
          <w:rFonts w:eastAsia="Times New Roman"/>
          <w:sz w:val="24"/>
          <w:szCs w:val="24"/>
          <w:highlight w:val="white"/>
          <w:lang w:val="en-GB"/>
        </w:rPr>
        <w:t>Apart from this, a discussion on the concept of academic skills as well as a discussion on their importance has also been provided in this report.</w:t>
      </w:r>
    </w:p>
    <w:p w14:paraId="08F4400F" w14:textId="77777777" w:rsidR="006227E1" w:rsidRPr="00947412" w:rsidRDefault="006227E1" w:rsidP="006227E1">
      <w:pPr>
        <w:spacing w:line="360" w:lineRule="auto"/>
        <w:rPr>
          <w:rFonts w:eastAsia="Times New Roman"/>
          <w:sz w:val="24"/>
          <w:szCs w:val="24"/>
          <w:highlight w:val="white"/>
          <w:lang w:val="en-GB"/>
        </w:rPr>
      </w:pPr>
      <w:r w:rsidRPr="00947412">
        <w:rPr>
          <w:rFonts w:eastAsia="Times New Roman"/>
          <w:sz w:val="24"/>
          <w:szCs w:val="24"/>
          <w:highlight w:val="white"/>
          <w:lang w:val="en-GB"/>
        </w:rPr>
        <w:br w:type="page"/>
      </w:r>
    </w:p>
    <w:sdt>
      <w:sdtPr>
        <w:rPr>
          <w:rFonts w:ascii="Arial" w:eastAsia="Arial" w:hAnsi="Arial" w:cs="Arial"/>
          <w:color w:val="auto"/>
          <w:sz w:val="24"/>
          <w:szCs w:val="24"/>
          <w:lang w:val="en-GB"/>
        </w:rPr>
        <w:id w:val="158268078"/>
        <w:docPartObj>
          <w:docPartGallery w:val="Table of Contents"/>
          <w:docPartUnique/>
        </w:docPartObj>
      </w:sdtPr>
      <w:sdtEndPr>
        <w:rPr>
          <w:b/>
          <w:bCs/>
          <w:noProof/>
        </w:rPr>
      </w:sdtEndPr>
      <w:sdtContent>
        <w:p w14:paraId="1D4A41FD" w14:textId="505FC22F" w:rsidR="006227E1" w:rsidRDefault="006227E1" w:rsidP="006227E1">
          <w:pPr>
            <w:pStyle w:val="TOCHeading"/>
            <w:spacing w:line="360" w:lineRule="auto"/>
            <w:jc w:val="center"/>
            <w:rPr>
              <w:rFonts w:ascii="Arial" w:hAnsi="Arial" w:cs="Arial"/>
              <w:b/>
              <w:color w:val="auto"/>
              <w:sz w:val="24"/>
              <w:szCs w:val="24"/>
              <w:lang w:val="en-GB"/>
            </w:rPr>
          </w:pPr>
          <w:r w:rsidRPr="00947412">
            <w:rPr>
              <w:rFonts w:ascii="Arial" w:hAnsi="Arial" w:cs="Arial"/>
              <w:b/>
              <w:color w:val="auto"/>
              <w:sz w:val="24"/>
              <w:szCs w:val="24"/>
              <w:lang w:val="en-GB"/>
            </w:rPr>
            <w:t>Table of Contents</w:t>
          </w:r>
        </w:p>
        <w:p w14:paraId="04A95DB8" w14:textId="17347D82" w:rsidR="0081065E" w:rsidRPr="0081065E" w:rsidRDefault="0081065E" w:rsidP="0081065E">
          <w:pPr>
            <w:rPr>
              <w:lang w:val="en-GB"/>
            </w:rPr>
          </w:pPr>
        </w:p>
        <w:p w14:paraId="4030B0AD" w14:textId="747B7003" w:rsidR="00A605E8" w:rsidRDefault="00D11800">
          <w:pPr>
            <w:pStyle w:val="TOC1"/>
            <w:tabs>
              <w:tab w:val="right" w:leader="dot" w:pos="9017"/>
            </w:tabs>
            <w:rPr>
              <w:rFonts w:asciiTheme="minorHAnsi" w:eastAsiaTheme="minorEastAsia" w:hAnsiTheme="minorHAnsi" w:cstheme="minorBidi"/>
              <w:noProof/>
              <w:lang w:val="en-GB" w:eastAsia="en-GB"/>
            </w:rPr>
          </w:pPr>
          <w:r w:rsidRPr="00947412">
            <w:rPr>
              <w:b/>
              <w:bCs/>
              <w:noProof/>
              <w:sz w:val="24"/>
              <w:szCs w:val="24"/>
              <w:lang w:val="en-GB"/>
            </w:rPr>
            <w:fldChar w:fldCharType="begin"/>
          </w:r>
          <w:r w:rsidR="006227E1" w:rsidRPr="00947412">
            <w:rPr>
              <w:b/>
              <w:bCs/>
              <w:noProof/>
              <w:sz w:val="24"/>
              <w:szCs w:val="24"/>
              <w:lang w:val="en-GB"/>
            </w:rPr>
            <w:instrText xml:space="preserve"> TOC \o "1-3" \h \z \u </w:instrText>
          </w:r>
          <w:r w:rsidRPr="00947412">
            <w:rPr>
              <w:b/>
              <w:bCs/>
              <w:noProof/>
              <w:sz w:val="24"/>
              <w:szCs w:val="24"/>
              <w:lang w:val="en-GB"/>
            </w:rPr>
            <w:fldChar w:fldCharType="separate"/>
          </w:r>
          <w:hyperlink w:anchor="_Toc60933688" w:history="1">
            <w:r w:rsidR="00A605E8" w:rsidRPr="000A61A6">
              <w:rPr>
                <w:rStyle w:val="Hyperlink"/>
                <w:i/>
                <w:iCs/>
                <w:noProof/>
                <w:highlight w:val="white"/>
              </w:rPr>
              <w:t>1. Introduction</w:t>
            </w:r>
            <w:r w:rsidR="00A605E8">
              <w:rPr>
                <w:noProof/>
                <w:webHidden/>
              </w:rPr>
              <w:tab/>
            </w:r>
            <w:r w:rsidR="00A605E8">
              <w:rPr>
                <w:noProof/>
                <w:webHidden/>
              </w:rPr>
              <w:fldChar w:fldCharType="begin"/>
            </w:r>
            <w:r w:rsidR="00A605E8">
              <w:rPr>
                <w:noProof/>
                <w:webHidden/>
              </w:rPr>
              <w:instrText xml:space="preserve"> PAGEREF _Toc60933688 \h </w:instrText>
            </w:r>
            <w:r w:rsidR="00A605E8">
              <w:rPr>
                <w:noProof/>
                <w:webHidden/>
              </w:rPr>
            </w:r>
            <w:r w:rsidR="00A605E8">
              <w:rPr>
                <w:noProof/>
                <w:webHidden/>
              </w:rPr>
              <w:fldChar w:fldCharType="separate"/>
            </w:r>
            <w:r w:rsidR="00A605E8">
              <w:rPr>
                <w:noProof/>
                <w:webHidden/>
              </w:rPr>
              <w:t>4</w:t>
            </w:r>
            <w:r w:rsidR="00A605E8">
              <w:rPr>
                <w:noProof/>
                <w:webHidden/>
              </w:rPr>
              <w:fldChar w:fldCharType="end"/>
            </w:r>
          </w:hyperlink>
        </w:p>
        <w:p w14:paraId="26F6B26B" w14:textId="38012E08" w:rsidR="00A605E8" w:rsidRDefault="00A605E8">
          <w:pPr>
            <w:pStyle w:val="TOC1"/>
            <w:tabs>
              <w:tab w:val="right" w:leader="dot" w:pos="9017"/>
            </w:tabs>
            <w:rPr>
              <w:rFonts w:asciiTheme="minorHAnsi" w:eastAsiaTheme="minorEastAsia" w:hAnsiTheme="minorHAnsi" w:cstheme="minorBidi"/>
              <w:noProof/>
              <w:lang w:val="en-GB" w:eastAsia="en-GB"/>
            </w:rPr>
          </w:pPr>
          <w:hyperlink w:anchor="_Toc60933689" w:history="1">
            <w:r w:rsidRPr="000A61A6">
              <w:rPr>
                <w:rStyle w:val="Hyperlink"/>
                <w:noProof/>
                <w:highlight w:val="white"/>
              </w:rPr>
              <w:t xml:space="preserve">2. </w:t>
            </w:r>
            <w:r w:rsidRPr="000A61A6">
              <w:rPr>
                <w:rStyle w:val="Hyperlink"/>
                <w:i/>
                <w:iCs/>
                <w:noProof/>
                <w:highlight w:val="white"/>
              </w:rPr>
              <w:t>Reflection model (Gibbs model of reflection)</w:t>
            </w:r>
            <w:r>
              <w:rPr>
                <w:noProof/>
                <w:webHidden/>
              </w:rPr>
              <w:tab/>
            </w:r>
            <w:r>
              <w:rPr>
                <w:noProof/>
                <w:webHidden/>
              </w:rPr>
              <w:fldChar w:fldCharType="begin"/>
            </w:r>
            <w:r>
              <w:rPr>
                <w:noProof/>
                <w:webHidden/>
              </w:rPr>
              <w:instrText xml:space="preserve"> PAGEREF _Toc60933689 \h </w:instrText>
            </w:r>
            <w:r>
              <w:rPr>
                <w:noProof/>
                <w:webHidden/>
              </w:rPr>
            </w:r>
            <w:r>
              <w:rPr>
                <w:noProof/>
                <w:webHidden/>
              </w:rPr>
              <w:fldChar w:fldCharType="separate"/>
            </w:r>
            <w:r>
              <w:rPr>
                <w:noProof/>
                <w:webHidden/>
              </w:rPr>
              <w:t>4</w:t>
            </w:r>
            <w:r>
              <w:rPr>
                <w:noProof/>
                <w:webHidden/>
              </w:rPr>
              <w:fldChar w:fldCharType="end"/>
            </w:r>
          </w:hyperlink>
        </w:p>
        <w:p w14:paraId="612776FB" w14:textId="7A04C3EB" w:rsidR="00A605E8" w:rsidRDefault="00A605E8">
          <w:pPr>
            <w:pStyle w:val="TOC1"/>
            <w:tabs>
              <w:tab w:val="right" w:leader="dot" w:pos="9017"/>
            </w:tabs>
            <w:rPr>
              <w:rFonts w:asciiTheme="minorHAnsi" w:eastAsiaTheme="minorEastAsia" w:hAnsiTheme="minorHAnsi" w:cstheme="minorBidi"/>
              <w:noProof/>
              <w:lang w:val="en-GB" w:eastAsia="en-GB"/>
            </w:rPr>
          </w:pPr>
          <w:hyperlink w:anchor="_Toc60933690" w:history="1">
            <w:r w:rsidRPr="000A61A6">
              <w:rPr>
                <w:rStyle w:val="Hyperlink"/>
                <w:noProof/>
                <w:highlight w:val="white"/>
              </w:rPr>
              <w:t xml:space="preserve">3. </w:t>
            </w:r>
            <w:r w:rsidRPr="000A61A6">
              <w:rPr>
                <w:rStyle w:val="Hyperlink"/>
                <w:i/>
                <w:iCs/>
                <w:noProof/>
                <w:highlight w:val="white"/>
              </w:rPr>
              <w:t>Academic and employability skills</w:t>
            </w:r>
            <w:r>
              <w:rPr>
                <w:noProof/>
                <w:webHidden/>
              </w:rPr>
              <w:tab/>
            </w:r>
            <w:r>
              <w:rPr>
                <w:noProof/>
                <w:webHidden/>
              </w:rPr>
              <w:fldChar w:fldCharType="begin"/>
            </w:r>
            <w:r>
              <w:rPr>
                <w:noProof/>
                <w:webHidden/>
              </w:rPr>
              <w:instrText xml:space="preserve"> PAGEREF _Toc60933690 \h </w:instrText>
            </w:r>
            <w:r>
              <w:rPr>
                <w:noProof/>
                <w:webHidden/>
              </w:rPr>
            </w:r>
            <w:r>
              <w:rPr>
                <w:noProof/>
                <w:webHidden/>
              </w:rPr>
              <w:fldChar w:fldCharType="separate"/>
            </w:r>
            <w:r>
              <w:rPr>
                <w:noProof/>
                <w:webHidden/>
              </w:rPr>
              <w:t>6</w:t>
            </w:r>
            <w:r>
              <w:rPr>
                <w:noProof/>
                <w:webHidden/>
              </w:rPr>
              <w:fldChar w:fldCharType="end"/>
            </w:r>
          </w:hyperlink>
        </w:p>
        <w:p w14:paraId="420C594B" w14:textId="5A8469FB" w:rsidR="00A605E8" w:rsidRDefault="00A605E8" w:rsidP="00A605E8">
          <w:pPr>
            <w:pStyle w:val="TOC2"/>
            <w:tabs>
              <w:tab w:val="right" w:leader="dot" w:pos="9017"/>
            </w:tabs>
            <w:ind w:left="0"/>
            <w:rPr>
              <w:rStyle w:val="Hyperlink"/>
              <w:noProof/>
            </w:rPr>
          </w:pPr>
          <w:hyperlink w:anchor="_Toc60933691" w:history="1">
            <w:r w:rsidRPr="000A61A6">
              <w:rPr>
                <w:rStyle w:val="Hyperlink"/>
                <w:i/>
                <w:iCs/>
                <w:noProof/>
                <w:highlight w:val="white"/>
              </w:rPr>
              <w:t>3.1. Topic 1: Online learning experience</w:t>
            </w:r>
            <w:r>
              <w:rPr>
                <w:noProof/>
                <w:webHidden/>
              </w:rPr>
              <w:tab/>
            </w:r>
            <w:r>
              <w:rPr>
                <w:noProof/>
                <w:webHidden/>
              </w:rPr>
              <w:fldChar w:fldCharType="begin"/>
            </w:r>
            <w:r>
              <w:rPr>
                <w:noProof/>
                <w:webHidden/>
              </w:rPr>
              <w:instrText xml:space="preserve"> PAGEREF _Toc60933691 \h </w:instrText>
            </w:r>
            <w:r>
              <w:rPr>
                <w:noProof/>
                <w:webHidden/>
              </w:rPr>
            </w:r>
            <w:r>
              <w:rPr>
                <w:noProof/>
                <w:webHidden/>
              </w:rPr>
              <w:fldChar w:fldCharType="separate"/>
            </w:r>
            <w:r>
              <w:rPr>
                <w:noProof/>
                <w:webHidden/>
              </w:rPr>
              <w:t>8</w:t>
            </w:r>
            <w:r>
              <w:rPr>
                <w:noProof/>
                <w:webHidden/>
              </w:rPr>
              <w:fldChar w:fldCharType="end"/>
            </w:r>
          </w:hyperlink>
        </w:p>
        <w:p w14:paraId="24E2A7B7" w14:textId="1AA495E1" w:rsidR="00A605E8" w:rsidRPr="00A605E8" w:rsidRDefault="00A605E8" w:rsidP="00A605E8">
          <w:r>
            <w:t>3.2. Topic 2: Time management…………………………………………………………………</w:t>
          </w:r>
          <w:r w:rsidR="0081065E">
            <w:t>… 9</w:t>
          </w:r>
        </w:p>
        <w:p w14:paraId="6ECA717A" w14:textId="419C603D" w:rsidR="00A605E8" w:rsidRDefault="00A605E8" w:rsidP="00A605E8">
          <w:pPr>
            <w:pStyle w:val="TOC2"/>
            <w:tabs>
              <w:tab w:val="right" w:leader="dot" w:pos="9017"/>
            </w:tabs>
            <w:ind w:left="0"/>
            <w:rPr>
              <w:rFonts w:asciiTheme="minorHAnsi" w:eastAsiaTheme="minorEastAsia" w:hAnsiTheme="minorHAnsi" w:cstheme="minorBidi"/>
              <w:noProof/>
              <w:lang w:val="en-GB" w:eastAsia="en-GB"/>
            </w:rPr>
          </w:pPr>
          <w:hyperlink w:anchor="_Toc60933692" w:history="1">
            <w:r w:rsidRPr="000A61A6">
              <w:rPr>
                <w:rStyle w:val="Hyperlink"/>
                <w:i/>
                <w:iCs/>
                <w:noProof/>
                <w:highlight w:val="white"/>
              </w:rPr>
              <w:t>3.3. Topic 3: Academic writing</w:t>
            </w:r>
            <w:r>
              <w:rPr>
                <w:noProof/>
                <w:webHidden/>
              </w:rPr>
              <w:tab/>
            </w:r>
            <w:r>
              <w:rPr>
                <w:noProof/>
                <w:webHidden/>
              </w:rPr>
              <w:fldChar w:fldCharType="begin"/>
            </w:r>
            <w:r>
              <w:rPr>
                <w:noProof/>
                <w:webHidden/>
              </w:rPr>
              <w:instrText xml:space="preserve"> PAGEREF _Toc60933692 \h </w:instrText>
            </w:r>
            <w:r>
              <w:rPr>
                <w:noProof/>
                <w:webHidden/>
              </w:rPr>
            </w:r>
            <w:r>
              <w:rPr>
                <w:noProof/>
                <w:webHidden/>
              </w:rPr>
              <w:fldChar w:fldCharType="separate"/>
            </w:r>
            <w:r>
              <w:rPr>
                <w:noProof/>
                <w:webHidden/>
              </w:rPr>
              <w:t>10</w:t>
            </w:r>
            <w:r>
              <w:rPr>
                <w:noProof/>
                <w:webHidden/>
              </w:rPr>
              <w:fldChar w:fldCharType="end"/>
            </w:r>
          </w:hyperlink>
        </w:p>
        <w:p w14:paraId="6770505A" w14:textId="43F087F8" w:rsidR="00A605E8" w:rsidRDefault="00A605E8">
          <w:pPr>
            <w:pStyle w:val="TOC1"/>
            <w:tabs>
              <w:tab w:val="right" w:leader="dot" w:pos="9017"/>
            </w:tabs>
            <w:rPr>
              <w:rFonts w:asciiTheme="minorHAnsi" w:eastAsiaTheme="minorEastAsia" w:hAnsiTheme="minorHAnsi" w:cstheme="minorBidi"/>
              <w:noProof/>
              <w:lang w:val="en-GB" w:eastAsia="en-GB"/>
            </w:rPr>
          </w:pPr>
          <w:hyperlink w:anchor="_Toc60933693" w:history="1">
            <w:r w:rsidRPr="000A61A6">
              <w:rPr>
                <w:rStyle w:val="Hyperlink"/>
                <w:noProof/>
                <w:highlight w:val="white"/>
              </w:rPr>
              <w:t>3. Conclusion</w:t>
            </w:r>
            <w:r>
              <w:rPr>
                <w:noProof/>
                <w:webHidden/>
              </w:rPr>
              <w:tab/>
            </w:r>
            <w:r>
              <w:rPr>
                <w:noProof/>
                <w:webHidden/>
              </w:rPr>
              <w:fldChar w:fldCharType="begin"/>
            </w:r>
            <w:r>
              <w:rPr>
                <w:noProof/>
                <w:webHidden/>
              </w:rPr>
              <w:instrText xml:space="preserve"> PAGEREF _Toc60933693 \h </w:instrText>
            </w:r>
            <w:r>
              <w:rPr>
                <w:noProof/>
                <w:webHidden/>
              </w:rPr>
            </w:r>
            <w:r>
              <w:rPr>
                <w:noProof/>
                <w:webHidden/>
              </w:rPr>
              <w:fldChar w:fldCharType="separate"/>
            </w:r>
            <w:r>
              <w:rPr>
                <w:noProof/>
                <w:webHidden/>
              </w:rPr>
              <w:t>11</w:t>
            </w:r>
            <w:r>
              <w:rPr>
                <w:noProof/>
                <w:webHidden/>
              </w:rPr>
              <w:fldChar w:fldCharType="end"/>
            </w:r>
          </w:hyperlink>
        </w:p>
        <w:p w14:paraId="5AC7706C" w14:textId="70968BF7" w:rsidR="00A605E8" w:rsidRDefault="00A605E8">
          <w:pPr>
            <w:pStyle w:val="TOC1"/>
            <w:tabs>
              <w:tab w:val="right" w:leader="dot" w:pos="9017"/>
            </w:tabs>
            <w:rPr>
              <w:rFonts w:asciiTheme="minorHAnsi" w:eastAsiaTheme="minorEastAsia" w:hAnsiTheme="minorHAnsi" w:cstheme="minorBidi"/>
              <w:noProof/>
              <w:lang w:val="en-GB" w:eastAsia="en-GB"/>
            </w:rPr>
          </w:pPr>
          <w:hyperlink w:anchor="_Toc60933694" w:history="1">
            <w:r w:rsidRPr="000A61A6">
              <w:rPr>
                <w:rStyle w:val="Hyperlink"/>
                <w:i/>
                <w:iCs/>
                <w:noProof/>
              </w:rPr>
              <w:t>References list</w:t>
            </w:r>
            <w:r>
              <w:rPr>
                <w:noProof/>
                <w:webHidden/>
              </w:rPr>
              <w:tab/>
            </w:r>
            <w:r>
              <w:rPr>
                <w:noProof/>
                <w:webHidden/>
              </w:rPr>
              <w:fldChar w:fldCharType="begin"/>
            </w:r>
            <w:r>
              <w:rPr>
                <w:noProof/>
                <w:webHidden/>
              </w:rPr>
              <w:instrText xml:space="preserve"> PAGEREF _Toc60933694 \h </w:instrText>
            </w:r>
            <w:r>
              <w:rPr>
                <w:noProof/>
                <w:webHidden/>
              </w:rPr>
            </w:r>
            <w:r>
              <w:rPr>
                <w:noProof/>
                <w:webHidden/>
              </w:rPr>
              <w:fldChar w:fldCharType="separate"/>
            </w:r>
            <w:r>
              <w:rPr>
                <w:noProof/>
                <w:webHidden/>
              </w:rPr>
              <w:t>12</w:t>
            </w:r>
            <w:r>
              <w:rPr>
                <w:noProof/>
                <w:webHidden/>
              </w:rPr>
              <w:fldChar w:fldCharType="end"/>
            </w:r>
          </w:hyperlink>
          <w:r w:rsidRPr="00A605E8">
            <w:rPr>
              <w:rStyle w:val="Hyperlink"/>
              <w:noProof/>
              <w:color w:val="000000" w:themeColor="text1"/>
              <w:u w:val="none"/>
            </w:rPr>
            <w:t>,13</w:t>
          </w:r>
        </w:p>
        <w:p w14:paraId="581875F5" w14:textId="14EC0026" w:rsidR="006227E1" w:rsidRPr="00947412" w:rsidRDefault="00D11800" w:rsidP="006227E1">
          <w:pPr>
            <w:spacing w:line="360" w:lineRule="auto"/>
            <w:jc w:val="both"/>
            <w:rPr>
              <w:sz w:val="24"/>
              <w:szCs w:val="24"/>
              <w:lang w:val="en-GB"/>
            </w:rPr>
          </w:pPr>
          <w:r w:rsidRPr="00947412">
            <w:rPr>
              <w:b/>
              <w:bCs/>
              <w:noProof/>
              <w:sz w:val="24"/>
              <w:szCs w:val="24"/>
              <w:lang w:val="en-GB"/>
            </w:rPr>
            <w:fldChar w:fldCharType="end"/>
          </w:r>
        </w:p>
      </w:sdtContent>
    </w:sdt>
    <w:p w14:paraId="3D7212E4" w14:textId="77777777" w:rsidR="000C0C28" w:rsidRPr="00947412" w:rsidRDefault="000C0C28" w:rsidP="006227E1">
      <w:pPr>
        <w:spacing w:line="360" w:lineRule="auto"/>
        <w:jc w:val="both"/>
        <w:rPr>
          <w:rFonts w:eastAsia="Times New Roman"/>
          <w:sz w:val="24"/>
          <w:szCs w:val="24"/>
          <w:highlight w:val="white"/>
          <w:lang w:val="en-GB"/>
        </w:rPr>
      </w:pPr>
    </w:p>
    <w:p w14:paraId="5C4B9B54" w14:textId="1B2CB71A" w:rsidR="000C0C28" w:rsidRPr="00947412" w:rsidRDefault="00E8501D" w:rsidP="006227E1">
      <w:pPr>
        <w:spacing w:line="360" w:lineRule="auto"/>
        <w:jc w:val="both"/>
        <w:rPr>
          <w:rFonts w:eastAsia="Times New Roman"/>
          <w:b/>
          <w:sz w:val="24"/>
          <w:szCs w:val="24"/>
          <w:highlight w:val="white"/>
          <w:lang w:val="en-GB"/>
        </w:rPr>
      </w:pPr>
      <w:r w:rsidRPr="00947412">
        <w:rPr>
          <w:sz w:val="24"/>
          <w:szCs w:val="24"/>
          <w:lang w:val="en-GB"/>
        </w:rPr>
        <w:br w:type="page"/>
      </w:r>
    </w:p>
    <w:p w14:paraId="5B92D1EF" w14:textId="77777777" w:rsidR="000C0C28" w:rsidRPr="00D74292" w:rsidRDefault="00E8501D" w:rsidP="006227E1">
      <w:pPr>
        <w:pStyle w:val="Heading1"/>
        <w:rPr>
          <w:rFonts w:ascii="Arial" w:hAnsi="Arial" w:cs="Arial"/>
          <w:i/>
          <w:iCs/>
          <w:highlight w:val="white"/>
        </w:rPr>
      </w:pPr>
      <w:bookmarkStart w:id="0" w:name="_Toc60933688"/>
      <w:r w:rsidRPr="00D74292">
        <w:rPr>
          <w:rFonts w:ascii="Arial" w:hAnsi="Arial" w:cs="Arial"/>
          <w:i/>
          <w:iCs/>
          <w:highlight w:val="white"/>
        </w:rPr>
        <w:lastRenderedPageBreak/>
        <w:t>1. Introduction</w:t>
      </w:r>
      <w:bookmarkEnd w:id="0"/>
    </w:p>
    <w:p w14:paraId="2A8CB7A9" w14:textId="6E4327BC" w:rsidR="000C0C28" w:rsidRDefault="00E8501D" w:rsidP="006227E1">
      <w:pPr>
        <w:spacing w:before="240" w:after="240" w:line="360" w:lineRule="auto"/>
        <w:jc w:val="both"/>
        <w:rPr>
          <w:rFonts w:eastAsia="Times New Roman"/>
          <w:sz w:val="24"/>
          <w:szCs w:val="24"/>
          <w:highlight w:val="white"/>
          <w:lang w:val="en-GB"/>
        </w:rPr>
      </w:pPr>
      <w:r w:rsidRPr="00947412">
        <w:rPr>
          <w:rFonts w:eastAsia="Times New Roman"/>
          <w:b/>
          <w:i/>
          <w:sz w:val="24"/>
          <w:szCs w:val="24"/>
          <w:highlight w:val="white"/>
          <w:lang w:val="en-GB"/>
        </w:rPr>
        <w:t>Online learning</w:t>
      </w:r>
      <w:r w:rsidRPr="00947412">
        <w:rPr>
          <w:rFonts w:eastAsia="Times New Roman"/>
          <w:sz w:val="24"/>
          <w:szCs w:val="24"/>
          <w:highlight w:val="white"/>
          <w:lang w:val="en-GB"/>
        </w:rPr>
        <w:t xml:space="preserve"> is often referred to as </w:t>
      </w:r>
      <w:r w:rsidR="00CE526C" w:rsidRPr="00947412">
        <w:rPr>
          <w:rFonts w:eastAsia="Times New Roman"/>
          <w:sz w:val="24"/>
          <w:szCs w:val="24"/>
          <w:highlight w:val="white"/>
          <w:lang w:val="en-GB"/>
        </w:rPr>
        <w:t>e-learning</w:t>
      </w:r>
      <w:r w:rsidRPr="00947412">
        <w:rPr>
          <w:rFonts w:eastAsia="Times New Roman"/>
          <w:sz w:val="24"/>
          <w:szCs w:val="24"/>
          <w:highlight w:val="white"/>
          <w:lang w:val="en-GB"/>
        </w:rPr>
        <w:t xml:space="preserve"> that can be found to take place by the help of the internet. Moreover, it can be considered as distance learning that is not happening by following a traditional classroom approach. Especially in higher studies, it can be helpful in managing the time so that students can invest more time to study instead of spending time on travelling. On the other hand, </w:t>
      </w:r>
      <w:r w:rsidRPr="00947412">
        <w:rPr>
          <w:rFonts w:eastAsia="Times New Roman"/>
          <w:b/>
          <w:i/>
          <w:sz w:val="24"/>
          <w:szCs w:val="24"/>
          <w:highlight w:val="white"/>
          <w:lang w:val="en-GB"/>
        </w:rPr>
        <w:t>Time management</w:t>
      </w:r>
      <w:r w:rsidRPr="00947412">
        <w:rPr>
          <w:rFonts w:eastAsia="Times New Roman"/>
          <w:sz w:val="24"/>
          <w:szCs w:val="24"/>
          <w:highlight w:val="white"/>
          <w:lang w:val="en-GB"/>
        </w:rPr>
        <w:t xml:space="preserve"> is the process of planning or organising division of time between some activities. Having a good skill in managing time to be more focused by not wasting time</w:t>
      </w:r>
      <w:r w:rsidR="00D74292">
        <w:rPr>
          <w:rFonts w:eastAsia="Times New Roman"/>
          <w:sz w:val="24"/>
          <w:szCs w:val="24"/>
          <w:highlight w:val="white"/>
          <w:lang w:val="en-GB"/>
        </w:rPr>
        <w:t xml:space="preserve"> </w:t>
      </w:r>
      <w:r w:rsidR="00D03529" w:rsidRPr="00947412">
        <w:rPr>
          <w:rFonts w:eastAsia="Times New Roman"/>
          <w:sz w:val="24"/>
          <w:szCs w:val="24"/>
          <w:highlight w:val="white"/>
          <w:lang w:val="en-GB"/>
        </w:rPr>
        <w:t xml:space="preserve">(skillshare.com. </w:t>
      </w:r>
      <w:proofErr w:type="spellStart"/>
      <w:r w:rsidR="00D03529" w:rsidRPr="00947412">
        <w:rPr>
          <w:rFonts w:eastAsia="Times New Roman"/>
          <w:sz w:val="24"/>
          <w:szCs w:val="24"/>
          <w:highlight w:val="white"/>
          <w:lang w:val="en-GB"/>
        </w:rPr>
        <w:t>N.p.</w:t>
      </w:r>
      <w:proofErr w:type="spellEnd"/>
      <w:r w:rsidR="00D03529" w:rsidRPr="00947412">
        <w:rPr>
          <w:rFonts w:eastAsia="Times New Roman"/>
          <w:sz w:val="24"/>
          <w:szCs w:val="24"/>
          <w:highlight w:val="white"/>
          <w:lang w:val="en-GB"/>
        </w:rPr>
        <w:t>, n.d.)</w:t>
      </w:r>
      <w:r w:rsidRPr="00947412">
        <w:rPr>
          <w:rFonts w:eastAsia="Times New Roman"/>
          <w:sz w:val="24"/>
          <w:szCs w:val="24"/>
          <w:highlight w:val="white"/>
          <w:lang w:val="en-GB"/>
        </w:rPr>
        <w:t xml:space="preserve"> Whereas, </w:t>
      </w:r>
      <w:r w:rsidRPr="00947412">
        <w:rPr>
          <w:rFonts w:eastAsia="Times New Roman"/>
          <w:b/>
          <w:i/>
          <w:sz w:val="24"/>
          <w:szCs w:val="24"/>
          <w:highlight w:val="white"/>
          <w:lang w:val="en-GB"/>
        </w:rPr>
        <w:t xml:space="preserve">Academic writing </w:t>
      </w:r>
      <w:r w:rsidRPr="00947412">
        <w:rPr>
          <w:rFonts w:eastAsia="Times New Roman"/>
          <w:sz w:val="24"/>
          <w:szCs w:val="24"/>
          <w:highlight w:val="white"/>
          <w:lang w:val="en-GB"/>
        </w:rPr>
        <w:t xml:space="preserve">is focused as well as concise writing that is fully backed up with relevant evidence. Good in </w:t>
      </w:r>
      <w:r w:rsidRPr="00947412">
        <w:rPr>
          <w:rFonts w:eastAsia="Times New Roman"/>
          <w:b/>
          <w:i/>
          <w:sz w:val="24"/>
          <w:szCs w:val="24"/>
          <w:highlight w:val="white"/>
          <w:lang w:val="en-GB"/>
        </w:rPr>
        <w:t xml:space="preserve">Academic writing </w:t>
      </w:r>
      <w:r w:rsidRPr="00947412">
        <w:rPr>
          <w:rFonts w:eastAsia="Times New Roman"/>
          <w:sz w:val="24"/>
          <w:szCs w:val="24"/>
          <w:highlight w:val="white"/>
          <w:lang w:val="en-GB"/>
        </w:rPr>
        <w:t>allows a student to express thoughts about learning; th</w:t>
      </w:r>
      <w:r w:rsidR="00D74292">
        <w:rPr>
          <w:rFonts w:eastAsia="Times New Roman"/>
          <w:sz w:val="24"/>
          <w:szCs w:val="24"/>
          <w:highlight w:val="white"/>
          <w:lang w:val="en-GB"/>
        </w:rPr>
        <w:t>erefore</w:t>
      </w:r>
      <w:r w:rsidRPr="00947412">
        <w:rPr>
          <w:rFonts w:eastAsia="Times New Roman"/>
          <w:sz w:val="24"/>
          <w:szCs w:val="24"/>
          <w:highlight w:val="white"/>
          <w:lang w:val="en-GB"/>
        </w:rPr>
        <w:t xml:space="preserve">, it is important to know a good way of writing. This report aims to establish a reflection account on those selected three topics by following </w:t>
      </w:r>
      <w:r w:rsidRPr="00D74292">
        <w:rPr>
          <w:rFonts w:eastAsia="Times New Roman"/>
          <w:i/>
          <w:iCs/>
          <w:sz w:val="24"/>
          <w:szCs w:val="24"/>
          <w:highlight w:val="white"/>
          <w:lang w:val="en-GB"/>
        </w:rPr>
        <w:t xml:space="preserve">the </w:t>
      </w:r>
      <w:r w:rsidRPr="00D74292">
        <w:rPr>
          <w:rFonts w:eastAsia="Times New Roman"/>
          <w:b/>
          <w:i/>
          <w:iCs/>
          <w:sz w:val="24"/>
          <w:szCs w:val="24"/>
          <w:highlight w:val="white"/>
          <w:lang w:val="en-GB"/>
        </w:rPr>
        <w:t>Gibbs model of reflection</w:t>
      </w:r>
      <w:r w:rsidRPr="00D74292">
        <w:rPr>
          <w:rFonts w:eastAsia="Times New Roman"/>
          <w:i/>
          <w:iCs/>
          <w:sz w:val="24"/>
          <w:szCs w:val="24"/>
          <w:highlight w:val="white"/>
          <w:lang w:val="en-GB"/>
        </w:rPr>
        <w:t>.</w:t>
      </w:r>
      <w:r w:rsidRPr="00947412">
        <w:rPr>
          <w:rFonts w:eastAsia="Times New Roman"/>
          <w:sz w:val="24"/>
          <w:szCs w:val="24"/>
          <w:highlight w:val="white"/>
          <w:lang w:val="en-GB"/>
        </w:rPr>
        <w:t xml:space="preserve"> </w:t>
      </w:r>
    </w:p>
    <w:p w14:paraId="21584824" w14:textId="77777777" w:rsidR="00D74292" w:rsidRPr="00947412" w:rsidRDefault="00D74292" w:rsidP="006227E1">
      <w:pPr>
        <w:spacing w:before="240" w:after="240" w:line="360" w:lineRule="auto"/>
        <w:jc w:val="both"/>
        <w:rPr>
          <w:rFonts w:eastAsia="Times New Roman"/>
          <w:sz w:val="24"/>
          <w:szCs w:val="24"/>
          <w:highlight w:val="white"/>
          <w:lang w:val="en-GB"/>
        </w:rPr>
      </w:pPr>
    </w:p>
    <w:p w14:paraId="736E8F34" w14:textId="77777777" w:rsidR="000C0C28" w:rsidRPr="00D74292" w:rsidRDefault="00E8501D" w:rsidP="006227E1">
      <w:pPr>
        <w:pStyle w:val="Heading1"/>
        <w:rPr>
          <w:rFonts w:ascii="Arial" w:hAnsi="Arial" w:cs="Arial"/>
          <w:i/>
          <w:iCs/>
          <w:highlight w:val="white"/>
        </w:rPr>
      </w:pPr>
      <w:bookmarkStart w:id="1" w:name="_Toc60933689"/>
      <w:r w:rsidRPr="00947412">
        <w:rPr>
          <w:rFonts w:ascii="Arial" w:hAnsi="Arial" w:cs="Arial"/>
          <w:highlight w:val="white"/>
        </w:rPr>
        <w:t xml:space="preserve">2. </w:t>
      </w:r>
      <w:r w:rsidRPr="00D74292">
        <w:rPr>
          <w:rFonts w:ascii="Arial" w:hAnsi="Arial" w:cs="Arial"/>
          <w:i/>
          <w:iCs/>
          <w:highlight w:val="white"/>
        </w:rPr>
        <w:t>Reflection model (Gibbs model of reflection)</w:t>
      </w:r>
      <w:bookmarkEnd w:id="1"/>
    </w:p>
    <w:p w14:paraId="7378C2A9" w14:textId="77777777" w:rsidR="000C0C28" w:rsidRPr="00947412" w:rsidRDefault="00E8501D" w:rsidP="006227E1">
      <w:pPr>
        <w:spacing w:before="240" w:after="240" w:line="360" w:lineRule="auto"/>
        <w:jc w:val="both"/>
        <w:rPr>
          <w:rFonts w:eastAsia="Times New Roman"/>
          <w:sz w:val="24"/>
          <w:szCs w:val="24"/>
          <w:highlight w:val="white"/>
          <w:lang w:val="en-GB"/>
        </w:rPr>
      </w:pPr>
      <w:r w:rsidRPr="00947412">
        <w:rPr>
          <w:rFonts w:eastAsia="Times New Roman"/>
          <w:sz w:val="24"/>
          <w:szCs w:val="24"/>
          <w:highlight w:val="white"/>
          <w:lang w:val="en-GB"/>
        </w:rPr>
        <w:t>Gibbs model of reflection can be considered as a structured process that helps in making situational and personal analysis leading to the improvement (Gibbs, 1988). This model helps a student in making a detailed concept on their learnings as well as helps them in assessing the areas for their self-improvement leading to the making of an action plan. There are six stages in this model as follows:</w:t>
      </w:r>
    </w:p>
    <w:p w14:paraId="7AD0C880" w14:textId="77777777" w:rsidR="000C0C28" w:rsidRPr="00D74292" w:rsidRDefault="00E8501D" w:rsidP="006227E1">
      <w:pPr>
        <w:spacing w:before="240" w:after="240" w:line="360" w:lineRule="auto"/>
        <w:jc w:val="both"/>
        <w:rPr>
          <w:rFonts w:eastAsia="Times New Roman"/>
          <w:b/>
          <w:bCs/>
          <w:i/>
          <w:sz w:val="24"/>
          <w:szCs w:val="24"/>
          <w:highlight w:val="white"/>
          <w:lang w:val="en-GB"/>
        </w:rPr>
      </w:pPr>
      <w:r w:rsidRPr="00D74292">
        <w:rPr>
          <w:rFonts w:eastAsia="Times New Roman"/>
          <w:b/>
          <w:bCs/>
          <w:i/>
          <w:sz w:val="24"/>
          <w:szCs w:val="24"/>
          <w:highlight w:val="white"/>
          <w:lang w:val="en-GB"/>
        </w:rPr>
        <w:t>Description</w:t>
      </w:r>
    </w:p>
    <w:p w14:paraId="36A8C120" w14:textId="77777777" w:rsidR="000C0C28" w:rsidRPr="00947412" w:rsidRDefault="00E8501D" w:rsidP="006227E1">
      <w:pPr>
        <w:spacing w:before="240" w:after="240" w:line="360" w:lineRule="auto"/>
        <w:jc w:val="both"/>
        <w:rPr>
          <w:rFonts w:eastAsia="Times New Roman"/>
          <w:sz w:val="24"/>
          <w:szCs w:val="24"/>
          <w:highlight w:val="white"/>
          <w:lang w:val="en-GB"/>
        </w:rPr>
      </w:pPr>
      <w:r w:rsidRPr="00947412">
        <w:rPr>
          <w:rFonts w:eastAsia="Times New Roman"/>
          <w:sz w:val="24"/>
          <w:szCs w:val="24"/>
          <w:highlight w:val="white"/>
          <w:lang w:val="en-GB"/>
        </w:rPr>
        <w:t xml:space="preserve">This step helps a student in assessing a gap between the previous and current knowledge as well as helps in evaluating their learnings. In the case of given three topics, this theory helps a student in understanding the importance of those such as online learning and many more so that they can set a plan for the future (Gibbs, 1988). </w:t>
      </w:r>
    </w:p>
    <w:p w14:paraId="0305AE63" w14:textId="77777777" w:rsidR="000C0C28" w:rsidRPr="00D74292" w:rsidRDefault="00E8501D" w:rsidP="006227E1">
      <w:pPr>
        <w:spacing w:before="240" w:after="240" w:line="360" w:lineRule="auto"/>
        <w:jc w:val="both"/>
        <w:rPr>
          <w:rFonts w:eastAsia="Times New Roman"/>
          <w:b/>
          <w:bCs/>
          <w:i/>
          <w:sz w:val="24"/>
          <w:szCs w:val="24"/>
          <w:highlight w:val="white"/>
          <w:lang w:val="en-GB"/>
        </w:rPr>
      </w:pPr>
      <w:r w:rsidRPr="00D74292">
        <w:rPr>
          <w:rFonts w:eastAsia="Times New Roman"/>
          <w:b/>
          <w:bCs/>
          <w:i/>
          <w:sz w:val="24"/>
          <w:szCs w:val="24"/>
          <w:highlight w:val="white"/>
          <w:lang w:val="en-GB"/>
        </w:rPr>
        <w:t>Feelings</w:t>
      </w:r>
    </w:p>
    <w:p w14:paraId="0BFFC391" w14:textId="77777777" w:rsidR="000C0C28" w:rsidRPr="00947412" w:rsidRDefault="00E8501D" w:rsidP="006227E1">
      <w:pPr>
        <w:spacing w:before="240" w:after="240" w:line="360" w:lineRule="auto"/>
        <w:jc w:val="both"/>
        <w:rPr>
          <w:rFonts w:eastAsia="Times New Roman"/>
          <w:sz w:val="24"/>
          <w:szCs w:val="24"/>
          <w:highlight w:val="white"/>
          <w:lang w:val="en-GB"/>
        </w:rPr>
      </w:pPr>
      <w:r w:rsidRPr="00947412">
        <w:rPr>
          <w:rFonts w:eastAsia="Times New Roman"/>
          <w:sz w:val="24"/>
          <w:szCs w:val="24"/>
          <w:highlight w:val="white"/>
          <w:lang w:val="en-GB"/>
        </w:rPr>
        <w:t xml:space="preserve">This step helps a student in assessing feelings of the situations they have faced so that they can avoid or encourage those. This theory can help a student by providing a chance to make a plan for compliance with their activities (Gibbs, 1988).  </w:t>
      </w:r>
    </w:p>
    <w:p w14:paraId="6DFE3C9C" w14:textId="77777777" w:rsidR="000C0C28" w:rsidRPr="00947412" w:rsidRDefault="00E8501D" w:rsidP="006227E1">
      <w:pPr>
        <w:spacing w:before="240" w:after="240" w:line="360" w:lineRule="auto"/>
        <w:jc w:val="center"/>
        <w:rPr>
          <w:rFonts w:eastAsia="Times New Roman"/>
          <w:sz w:val="24"/>
          <w:szCs w:val="24"/>
          <w:highlight w:val="white"/>
          <w:lang w:val="en-GB"/>
        </w:rPr>
      </w:pPr>
      <w:r w:rsidRPr="00947412">
        <w:rPr>
          <w:rFonts w:eastAsia="Times New Roman"/>
          <w:noProof/>
          <w:sz w:val="24"/>
          <w:szCs w:val="24"/>
          <w:highlight w:val="white"/>
          <w:lang w:eastAsia="en-IN" w:bidi="hi-IN"/>
        </w:rPr>
        <w:lastRenderedPageBreak/>
        <w:drawing>
          <wp:inline distT="114300" distB="114300" distL="114300" distR="114300" wp14:anchorId="17736F2B" wp14:editId="643F9938">
            <wp:extent cx="4108450" cy="2190750"/>
            <wp:effectExtent l="152400" t="152400" r="368300" b="361950"/>
            <wp:docPr id="1" name="image1.png"/>
            <wp:cNvGraphicFramePr/>
            <a:graphic xmlns:a="http://schemas.openxmlformats.org/drawingml/2006/main">
              <a:graphicData uri="http://schemas.openxmlformats.org/drawingml/2006/picture">
                <pic:pic xmlns:pic="http://schemas.openxmlformats.org/drawingml/2006/picture">
                  <pic:nvPicPr>
                    <pic:cNvPr id="756145687" name="image1.png"/>
                    <pic:cNvPicPr/>
                  </pic:nvPicPr>
                  <pic:blipFill>
                    <a:blip r:embed="rId8"/>
                    <a:stretch>
                      <a:fillRect/>
                    </a:stretch>
                  </pic:blipFill>
                  <pic:spPr>
                    <a:xfrm>
                      <a:off x="0" y="0"/>
                      <a:ext cx="4108450" cy="2190750"/>
                    </a:xfrm>
                    <a:prstGeom prst="rect">
                      <a:avLst/>
                    </a:prstGeom>
                    <a:ln>
                      <a:noFill/>
                    </a:ln>
                    <a:effectLst>
                      <a:outerShdw blurRad="292100" dist="139700" dir="2700000" algn="tl" rotWithShape="0">
                        <a:srgbClr val="333333">
                          <a:alpha val="65000"/>
                        </a:srgbClr>
                      </a:outerShdw>
                    </a:effectLst>
                  </pic:spPr>
                </pic:pic>
              </a:graphicData>
            </a:graphic>
          </wp:inline>
        </w:drawing>
      </w:r>
    </w:p>
    <w:p w14:paraId="600EA45E" w14:textId="77777777" w:rsidR="0081065E" w:rsidRDefault="00E8501D" w:rsidP="0081065E">
      <w:pPr>
        <w:spacing w:before="240" w:after="240" w:line="360" w:lineRule="auto"/>
        <w:jc w:val="center"/>
        <w:rPr>
          <w:rFonts w:eastAsia="Times New Roman"/>
          <w:b/>
          <w:i/>
          <w:iCs/>
          <w:sz w:val="24"/>
          <w:szCs w:val="24"/>
          <w:highlight w:val="white"/>
          <w:lang w:val="en-GB"/>
        </w:rPr>
      </w:pPr>
      <w:r w:rsidRPr="00D74292">
        <w:rPr>
          <w:rFonts w:eastAsia="Times New Roman"/>
          <w:b/>
          <w:i/>
          <w:iCs/>
          <w:sz w:val="24"/>
          <w:szCs w:val="24"/>
          <w:highlight w:val="white"/>
          <w:lang w:val="en-GB"/>
        </w:rPr>
        <w:t>Figure 1: Gibbs model of reflection</w:t>
      </w:r>
    </w:p>
    <w:p w14:paraId="2EB69852" w14:textId="3CBDFFE4" w:rsidR="000C0C28" w:rsidRPr="0081065E" w:rsidRDefault="00E8501D" w:rsidP="0081065E">
      <w:pPr>
        <w:spacing w:before="240" w:after="240" w:line="360" w:lineRule="auto"/>
        <w:jc w:val="center"/>
        <w:rPr>
          <w:rFonts w:eastAsia="Times New Roman"/>
          <w:b/>
          <w:i/>
          <w:iCs/>
          <w:sz w:val="24"/>
          <w:szCs w:val="24"/>
          <w:highlight w:val="white"/>
          <w:lang w:val="en-GB"/>
        </w:rPr>
      </w:pPr>
      <w:r w:rsidRPr="00947412">
        <w:rPr>
          <w:rFonts w:eastAsia="Times New Roman"/>
          <w:sz w:val="24"/>
          <w:szCs w:val="24"/>
          <w:highlight w:val="white"/>
          <w:lang w:val="en-GB"/>
        </w:rPr>
        <w:t>(Source: Gibbs, 1988)</w:t>
      </w:r>
    </w:p>
    <w:p w14:paraId="2DFE515D" w14:textId="77777777" w:rsidR="000C0C28" w:rsidRPr="00D74292" w:rsidRDefault="00E8501D" w:rsidP="006227E1">
      <w:pPr>
        <w:spacing w:before="240" w:after="240" w:line="360" w:lineRule="auto"/>
        <w:jc w:val="both"/>
        <w:rPr>
          <w:rFonts w:eastAsia="Times New Roman"/>
          <w:b/>
          <w:bCs/>
          <w:i/>
          <w:sz w:val="24"/>
          <w:szCs w:val="24"/>
          <w:highlight w:val="white"/>
          <w:lang w:val="en-GB"/>
        </w:rPr>
      </w:pPr>
      <w:r w:rsidRPr="00D74292">
        <w:rPr>
          <w:rFonts w:eastAsia="Times New Roman"/>
          <w:b/>
          <w:bCs/>
          <w:i/>
          <w:sz w:val="24"/>
          <w:szCs w:val="24"/>
          <w:highlight w:val="white"/>
          <w:lang w:val="en-GB"/>
        </w:rPr>
        <w:t>Evaluation</w:t>
      </w:r>
    </w:p>
    <w:p w14:paraId="108432E2" w14:textId="35F0357B" w:rsidR="000C0C28" w:rsidRPr="00947412" w:rsidRDefault="00E8501D" w:rsidP="006227E1">
      <w:pPr>
        <w:spacing w:before="240" w:after="240" w:line="360" w:lineRule="auto"/>
        <w:jc w:val="both"/>
        <w:rPr>
          <w:rFonts w:eastAsia="Times New Roman"/>
          <w:sz w:val="24"/>
          <w:szCs w:val="24"/>
          <w:highlight w:val="white"/>
          <w:lang w:val="en-GB"/>
        </w:rPr>
      </w:pPr>
      <w:r w:rsidRPr="00947412">
        <w:rPr>
          <w:rFonts w:eastAsia="Times New Roman"/>
          <w:sz w:val="24"/>
          <w:szCs w:val="24"/>
          <w:highlight w:val="white"/>
          <w:lang w:val="en-GB"/>
        </w:rPr>
        <w:t>This step generally helps in encouraging students by making a concept of their positive and negative skills required to do an activity.</w:t>
      </w:r>
      <w:r w:rsidR="00D74292">
        <w:rPr>
          <w:rFonts w:eastAsia="Times New Roman"/>
          <w:sz w:val="24"/>
          <w:szCs w:val="24"/>
          <w:highlight w:val="white"/>
          <w:lang w:val="en-GB"/>
        </w:rPr>
        <w:t xml:space="preserve"> </w:t>
      </w:r>
      <w:r w:rsidRPr="00947412">
        <w:rPr>
          <w:rFonts w:eastAsia="Times New Roman"/>
          <w:sz w:val="24"/>
          <w:szCs w:val="24"/>
          <w:highlight w:val="white"/>
          <w:lang w:val="en-GB"/>
        </w:rPr>
        <w:t>For example,</w:t>
      </w:r>
      <w:r w:rsidR="00D74292">
        <w:rPr>
          <w:rFonts w:eastAsia="Times New Roman"/>
          <w:sz w:val="24"/>
          <w:szCs w:val="24"/>
          <w:highlight w:val="white"/>
          <w:lang w:val="en-GB"/>
        </w:rPr>
        <w:t xml:space="preserve"> </w:t>
      </w:r>
      <w:r w:rsidRPr="00947412">
        <w:rPr>
          <w:rFonts w:eastAsia="Times New Roman"/>
          <w:sz w:val="24"/>
          <w:szCs w:val="24"/>
          <w:highlight w:val="white"/>
          <w:lang w:val="en-GB"/>
        </w:rPr>
        <w:t xml:space="preserve">in the case of </w:t>
      </w:r>
      <w:r w:rsidR="0002625A" w:rsidRPr="00947412">
        <w:rPr>
          <w:rFonts w:eastAsia="Times New Roman"/>
          <w:sz w:val="24"/>
          <w:szCs w:val="24"/>
          <w:highlight w:val="white"/>
          <w:lang w:val="en-GB"/>
        </w:rPr>
        <w:t>online</w:t>
      </w:r>
      <w:r w:rsidRPr="00947412">
        <w:rPr>
          <w:rFonts w:eastAsia="Times New Roman"/>
          <w:sz w:val="24"/>
          <w:szCs w:val="24"/>
          <w:highlight w:val="white"/>
          <w:lang w:val="en-GB"/>
        </w:rPr>
        <w:t xml:space="preserve"> learning or </w:t>
      </w:r>
      <w:r w:rsidR="00D74292">
        <w:rPr>
          <w:rFonts w:eastAsia="Times New Roman"/>
          <w:sz w:val="24"/>
          <w:szCs w:val="24"/>
          <w:highlight w:val="white"/>
          <w:lang w:val="en-GB"/>
        </w:rPr>
        <w:t>t</w:t>
      </w:r>
      <w:r w:rsidRPr="00947412">
        <w:rPr>
          <w:rFonts w:eastAsia="Times New Roman"/>
          <w:sz w:val="24"/>
          <w:szCs w:val="24"/>
          <w:highlight w:val="white"/>
          <w:lang w:val="en-GB"/>
        </w:rPr>
        <w:t>ime management, some skills like concentrating on listening or planning for those activities are needed. This step can also be helpful in encouraging students to do things with their positive skills and recovering their negatives as well</w:t>
      </w:r>
      <w:r w:rsidR="00D74292">
        <w:rPr>
          <w:rFonts w:eastAsia="Times New Roman"/>
          <w:sz w:val="24"/>
          <w:szCs w:val="24"/>
          <w:highlight w:val="white"/>
          <w:lang w:val="en-GB"/>
        </w:rPr>
        <w:t xml:space="preserve">. </w:t>
      </w:r>
      <w:r w:rsidRPr="00947412">
        <w:rPr>
          <w:rFonts w:eastAsia="Times New Roman"/>
          <w:sz w:val="24"/>
          <w:szCs w:val="24"/>
          <w:highlight w:val="white"/>
          <w:lang w:val="en-GB"/>
        </w:rPr>
        <w:t xml:space="preserve">(Gibbs, 1988). </w:t>
      </w:r>
    </w:p>
    <w:p w14:paraId="7FB9C96A" w14:textId="77777777" w:rsidR="00190C2D" w:rsidRDefault="00190C2D" w:rsidP="006227E1">
      <w:pPr>
        <w:spacing w:before="240" w:after="240" w:line="360" w:lineRule="auto"/>
        <w:jc w:val="both"/>
        <w:rPr>
          <w:rFonts w:eastAsia="Times New Roman"/>
          <w:b/>
          <w:bCs/>
          <w:i/>
          <w:sz w:val="24"/>
          <w:szCs w:val="24"/>
          <w:highlight w:val="white"/>
          <w:lang w:val="en-GB"/>
        </w:rPr>
      </w:pPr>
    </w:p>
    <w:p w14:paraId="3AA0B044" w14:textId="75635B7D" w:rsidR="000C0C28" w:rsidRPr="00D74292" w:rsidRDefault="00E8501D" w:rsidP="006227E1">
      <w:pPr>
        <w:spacing w:before="240" w:after="240" w:line="360" w:lineRule="auto"/>
        <w:jc w:val="both"/>
        <w:rPr>
          <w:rFonts w:eastAsia="Times New Roman"/>
          <w:b/>
          <w:bCs/>
          <w:i/>
          <w:sz w:val="24"/>
          <w:szCs w:val="24"/>
          <w:highlight w:val="white"/>
          <w:lang w:val="en-GB"/>
        </w:rPr>
      </w:pPr>
      <w:r w:rsidRPr="00D74292">
        <w:rPr>
          <w:rFonts w:eastAsia="Times New Roman"/>
          <w:b/>
          <w:bCs/>
          <w:i/>
          <w:sz w:val="24"/>
          <w:szCs w:val="24"/>
          <w:highlight w:val="white"/>
          <w:lang w:val="en-GB"/>
        </w:rPr>
        <w:t>Conclusion</w:t>
      </w:r>
    </w:p>
    <w:p w14:paraId="4196E1F7" w14:textId="77777777" w:rsidR="000C0C28" w:rsidRPr="00947412" w:rsidRDefault="00E8501D" w:rsidP="006227E1">
      <w:pPr>
        <w:spacing w:before="240" w:after="240" w:line="360" w:lineRule="auto"/>
        <w:jc w:val="both"/>
        <w:rPr>
          <w:rFonts w:eastAsia="Times New Roman"/>
          <w:sz w:val="24"/>
          <w:szCs w:val="24"/>
          <w:highlight w:val="white"/>
          <w:lang w:val="en-GB"/>
        </w:rPr>
      </w:pPr>
      <w:r w:rsidRPr="00947412">
        <w:rPr>
          <w:rFonts w:eastAsia="Times New Roman"/>
          <w:sz w:val="24"/>
          <w:szCs w:val="24"/>
          <w:highlight w:val="white"/>
          <w:lang w:val="en-GB"/>
        </w:rPr>
        <w:t>This step suggests students think about the previous situations such as positive and negative skills that are assessed so that they can be able to plan for their improvement. Moreover, after having steps for their improvement, this step also allows them to assess the amount of improvement after having knowledge.</w:t>
      </w:r>
    </w:p>
    <w:p w14:paraId="24796544" w14:textId="77777777" w:rsidR="00190C2D" w:rsidRDefault="00190C2D" w:rsidP="006227E1">
      <w:pPr>
        <w:spacing w:before="240" w:after="240" w:line="360" w:lineRule="auto"/>
        <w:jc w:val="both"/>
        <w:rPr>
          <w:rFonts w:eastAsia="Times New Roman"/>
          <w:b/>
          <w:bCs/>
          <w:i/>
          <w:sz w:val="24"/>
          <w:szCs w:val="24"/>
          <w:highlight w:val="white"/>
          <w:lang w:val="en-GB"/>
        </w:rPr>
      </w:pPr>
    </w:p>
    <w:p w14:paraId="0E9A3DF3" w14:textId="77777777" w:rsidR="0081065E" w:rsidRDefault="0081065E" w:rsidP="006227E1">
      <w:pPr>
        <w:spacing w:before="240" w:after="240" w:line="360" w:lineRule="auto"/>
        <w:jc w:val="both"/>
        <w:rPr>
          <w:rFonts w:eastAsia="Times New Roman"/>
          <w:b/>
          <w:bCs/>
          <w:i/>
          <w:sz w:val="24"/>
          <w:szCs w:val="24"/>
          <w:highlight w:val="white"/>
          <w:lang w:val="en-GB"/>
        </w:rPr>
      </w:pPr>
    </w:p>
    <w:p w14:paraId="5467A296" w14:textId="2CC4A27C" w:rsidR="000C0C28" w:rsidRPr="00D74292" w:rsidRDefault="00E8501D" w:rsidP="006227E1">
      <w:pPr>
        <w:spacing w:before="240" w:after="240" w:line="360" w:lineRule="auto"/>
        <w:jc w:val="both"/>
        <w:rPr>
          <w:rFonts w:eastAsia="Times New Roman"/>
          <w:b/>
          <w:bCs/>
          <w:i/>
          <w:sz w:val="24"/>
          <w:szCs w:val="24"/>
          <w:highlight w:val="white"/>
          <w:lang w:val="en-GB"/>
        </w:rPr>
      </w:pPr>
      <w:r w:rsidRPr="00D74292">
        <w:rPr>
          <w:rFonts w:eastAsia="Times New Roman"/>
          <w:b/>
          <w:bCs/>
          <w:i/>
          <w:sz w:val="24"/>
          <w:szCs w:val="24"/>
          <w:highlight w:val="white"/>
          <w:lang w:val="en-GB"/>
        </w:rPr>
        <w:lastRenderedPageBreak/>
        <w:t>Action</w:t>
      </w:r>
    </w:p>
    <w:p w14:paraId="26D536E0" w14:textId="77777777" w:rsidR="000C0C28" w:rsidRPr="00947412" w:rsidRDefault="00E8501D" w:rsidP="006227E1">
      <w:pPr>
        <w:spacing w:before="240" w:after="240" w:line="360" w:lineRule="auto"/>
        <w:jc w:val="both"/>
        <w:rPr>
          <w:rFonts w:eastAsia="Times New Roman"/>
          <w:sz w:val="24"/>
          <w:szCs w:val="24"/>
          <w:highlight w:val="white"/>
          <w:lang w:val="en-GB"/>
        </w:rPr>
      </w:pPr>
      <w:r w:rsidRPr="00947412">
        <w:rPr>
          <w:rFonts w:eastAsia="Times New Roman"/>
          <w:sz w:val="24"/>
          <w:szCs w:val="24"/>
          <w:highlight w:val="white"/>
          <w:lang w:val="en-GB"/>
        </w:rPr>
        <w:t xml:space="preserve">In this stage, a plan can be made after having knowledge of the positive and negative skills of an individual student. </w:t>
      </w:r>
    </w:p>
    <w:p w14:paraId="5CA6F5CE" w14:textId="5DAC2A31" w:rsidR="000C0C28" w:rsidRDefault="00E8501D" w:rsidP="006227E1">
      <w:pPr>
        <w:spacing w:before="240" w:after="240" w:line="360" w:lineRule="auto"/>
        <w:jc w:val="both"/>
        <w:rPr>
          <w:rFonts w:eastAsia="Times New Roman"/>
          <w:sz w:val="24"/>
          <w:szCs w:val="24"/>
          <w:highlight w:val="white"/>
          <w:lang w:val="en-GB"/>
        </w:rPr>
      </w:pPr>
      <w:r w:rsidRPr="00947412">
        <w:rPr>
          <w:rFonts w:eastAsia="Times New Roman"/>
          <w:sz w:val="24"/>
          <w:szCs w:val="24"/>
          <w:highlight w:val="white"/>
          <w:lang w:val="en-GB"/>
        </w:rPr>
        <w:t>Following this stage can feel fatigued as it takes time to assess as well as improve but following this reflective cycle will help in improvement in order to have online classes, time management and many more (Gibbs, 1988).</w:t>
      </w:r>
    </w:p>
    <w:p w14:paraId="30DB9116" w14:textId="0A7943B1" w:rsidR="00190C2D" w:rsidRDefault="00190C2D" w:rsidP="006227E1">
      <w:pPr>
        <w:spacing w:before="240" w:after="240" w:line="360" w:lineRule="auto"/>
        <w:jc w:val="both"/>
        <w:rPr>
          <w:rFonts w:eastAsia="Times New Roman"/>
          <w:sz w:val="24"/>
          <w:szCs w:val="24"/>
          <w:highlight w:val="white"/>
          <w:lang w:val="en-GB"/>
        </w:rPr>
      </w:pPr>
    </w:p>
    <w:p w14:paraId="69269798" w14:textId="08928833" w:rsidR="00190C2D" w:rsidRDefault="00190C2D" w:rsidP="006227E1">
      <w:pPr>
        <w:spacing w:before="240" w:after="240" w:line="360" w:lineRule="auto"/>
        <w:jc w:val="both"/>
        <w:rPr>
          <w:rFonts w:eastAsia="Times New Roman"/>
          <w:sz w:val="24"/>
          <w:szCs w:val="24"/>
          <w:highlight w:val="white"/>
          <w:lang w:val="en-GB"/>
        </w:rPr>
      </w:pPr>
    </w:p>
    <w:p w14:paraId="787FC82B" w14:textId="3300C998" w:rsidR="00190C2D" w:rsidRDefault="00190C2D" w:rsidP="006227E1">
      <w:pPr>
        <w:spacing w:before="240" w:after="240" w:line="360" w:lineRule="auto"/>
        <w:jc w:val="both"/>
        <w:rPr>
          <w:rFonts w:eastAsia="Times New Roman"/>
          <w:sz w:val="24"/>
          <w:szCs w:val="24"/>
          <w:highlight w:val="white"/>
          <w:lang w:val="en-GB"/>
        </w:rPr>
      </w:pPr>
    </w:p>
    <w:p w14:paraId="404293C7" w14:textId="77777777" w:rsidR="00190C2D" w:rsidRPr="00947412" w:rsidRDefault="00190C2D" w:rsidP="006227E1">
      <w:pPr>
        <w:spacing w:before="240" w:after="240" w:line="360" w:lineRule="auto"/>
        <w:jc w:val="both"/>
        <w:rPr>
          <w:rFonts w:eastAsia="Times New Roman"/>
          <w:sz w:val="24"/>
          <w:szCs w:val="24"/>
          <w:highlight w:val="white"/>
          <w:lang w:val="en-GB"/>
        </w:rPr>
      </w:pPr>
    </w:p>
    <w:p w14:paraId="0C30D627" w14:textId="77777777" w:rsidR="000C0C28" w:rsidRPr="00190C2D" w:rsidRDefault="00E8501D" w:rsidP="006227E1">
      <w:pPr>
        <w:pStyle w:val="Heading1"/>
        <w:rPr>
          <w:rFonts w:ascii="Arial" w:hAnsi="Arial" w:cs="Arial"/>
          <w:i/>
          <w:iCs/>
          <w:highlight w:val="white"/>
        </w:rPr>
      </w:pPr>
      <w:bookmarkStart w:id="2" w:name="_Toc60933690"/>
      <w:r w:rsidRPr="00947412">
        <w:rPr>
          <w:rFonts w:ascii="Arial" w:hAnsi="Arial" w:cs="Arial"/>
          <w:highlight w:val="white"/>
        </w:rPr>
        <w:t xml:space="preserve">3. </w:t>
      </w:r>
      <w:r w:rsidRPr="00190C2D">
        <w:rPr>
          <w:rFonts w:ascii="Arial" w:hAnsi="Arial" w:cs="Arial"/>
          <w:i/>
          <w:iCs/>
          <w:highlight w:val="white"/>
        </w:rPr>
        <w:t>Academic and employability skills</w:t>
      </w:r>
      <w:bookmarkEnd w:id="2"/>
    </w:p>
    <w:p w14:paraId="48944260" w14:textId="77777777" w:rsidR="000C0C28" w:rsidRPr="00947412" w:rsidRDefault="00E8501D" w:rsidP="006227E1">
      <w:pPr>
        <w:spacing w:before="240" w:after="240" w:line="360" w:lineRule="auto"/>
        <w:jc w:val="both"/>
        <w:rPr>
          <w:rFonts w:eastAsia="Times New Roman"/>
          <w:sz w:val="24"/>
          <w:szCs w:val="24"/>
          <w:highlight w:val="white"/>
          <w:lang w:val="en-GB"/>
        </w:rPr>
      </w:pPr>
      <w:r w:rsidRPr="00947412">
        <w:rPr>
          <w:rFonts w:eastAsia="Times New Roman"/>
          <w:sz w:val="24"/>
          <w:szCs w:val="24"/>
          <w:highlight w:val="white"/>
          <w:lang w:val="en-GB"/>
        </w:rPr>
        <w:t xml:space="preserve">Academic skills generally refer to the skills of reflective practice, critical and creative thinking along with the core skills such as writing, presentation, planning. As per the view of </w:t>
      </w:r>
      <w:r w:rsidR="008F0536" w:rsidRPr="00190C2D">
        <w:rPr>
          <w:rFonts w:eastAsia="Times New Roman"/>
          <w:color w:val="000000" w:themeColor="text1"/>
          <w:sz w:val="24"/>
          <w:szCs w:val="24"/>
          <w:lang w:val="en-GB"/>
        </w:rPr>
        <w:t>Abd-</w:t>
      </w:r>
      <w:proofErr w:type="spellStart"/>
      <w:r w:rsidR="008F0536" w:rsidRPr="00190C2D">
        <w:rPr>
          <w:rFonts w:eastAsia="Times New Roman"/>
          <w:color w:val="000000" w:themeColor="text1"/>
          <w:sz w:val="24"/>
          <w:szCs w:val="24"/>
          <w:lang w:val="en-GB"/>
        </w:rPr>
        <w:t>Elmoghith</w:t>
      </w:r>
      <w:proofErr w:type="spellEnd"/>
      <w:r w:rsidR="008F0536" w:rsidRPr="00190C2D">
        <w:rPr>
          <w:rFonts w:eastAsia="Times New Roman"/>
          <w:color w:val="000000" w:themeColor="text1"/>
          <w:sz w:val="24"/>
          <w:szCs w:val="24"/>
          <w:lang w:val="en-GB"/>
        </w:rPr>
        <w:t xml:space="preserve"> (</w:t>
      </w:r>
      <w:r w:rsidR="00846CA1" w:rsidRPr="00190C2D">
        <w:rPr>
          <w:rFonts w:eastAsia="Times New Roman"/>
          <w:color w:val="000000" w:themeColor="text1"/>
          <w:sz w:val="24"/>
          <w:szCs w:val="24"/>
          <w:lang w:val="en-GB"/>
        </w:rPr>
        <w:t>2019</w:t>
      </w:r>
      <w:r w:rsidR="008F0536" w:rsidRPr="00190C2D">
        <w:rPr>
          <w:rFonts w:eastAsia="Times New Roman"/>
          <w:color w:val="000000" w:themeColor="text1"/>
          <w:sz w:val="24"/>
          <w:szCs w:val="24"/>
          <w:lang w:val="en-GB"/>
        </w:rPr>
        <w:t>)</w:t>
      </w:r>
      <w:r w:rsidRPr="00190C2D">
        <w:rPr>
          <w:rFonts w:eastAsia="Times New Roman"/>
          <w:color w:val="000000" w:themeColor="text1"/>
          <w:sz w:val="24"/>
          <w:szCs w:val="24"/>
          <w:highlight w:val="white"/>
          <w:lang w:val="en-GB"/>
        </w:rPr>
        <w:t>,</w:t>
      </w:r>
      <w:r w:rsidRPr="00947412">
        <w:rPr>
          <w:rFonts w:eastAsia="Times New Roman"/>
          <w:sz w:val="24"/>
          <w:szCs w:val="24"/>
          <w:highlight w:val="white"/>
          <w:lang w:val="en-GB"/>
        </w:rPr>
        <w:t xml:space="preserve"> having academic skills helps in making a student more efficient. Moreover, it can be helpful for a student in establishing the confidence to participate in unpredictable activities such as </w:t>
      </w:r>
      <w:r w:rsidRPr="00947412">
        <w:rPr>
          <w:rFonts w:eastAsia="Times New Roman"/>
          <w:b/>
          <w:i/>
          <w:sz w:val="24"/>
          <w:szCs w:val="24"/>
          <w:highlight w:val="white"/>
          <w:lang w:val="en-GB"/>
        </w:rPr>
        <w:t>Online learning</w:t>
      </w:r>
      <w:r w:rsidRPr="00947412">
        <w:rPr>
          <w:rFonts w:eastAsia="Times New Roman"/>
          <w:sz w:val="24"/>
          <w:szCs w:val="24"/>
          <w:highlight w:val="white"/>
          <w:lang w:val="en-GB"/>
        </w:rPr>
        <w:t xml:space="preserve">. Apart from these academic </w:t>
      </w:r>
      <w:r w:rsidR="0002625A" w:rsidRPr="00947412">
        <w:rPr>
          <w:rFonts w:eastAsia="Times New Roman"/>
          <w:sz w:val="24"/>
          <w:szCs w:val="24"/>
          <w:highlight w:val="white"/>
          <w:lang w:val="en-GB"/>
        </w:rPr>
        <w:t>skills,</w:t>
      </w:r>
      <w:r w:rsidRPr="00947412">
        <w:rPr>
          <w:rFonts w:eastAsia="Times New Roman"/>
          <w:sz w:val="24"/>
          <w:szCs w:val="24"/>
          <w:highlight w:val="white"/>
          <w:lang w:val="en-GB"/>
        </w:rPr>
        <w:t xml:space="preserve"> help in making a student evaluate their power of critical thinking as well as fast listening and </w:t>
      </w:r>
      <w:r w:rsidR="0002625A" w:rsidRPr="00947412">
        <w:rPr>
          <w:rFonts w:eastAsia="Times New Roman"/>
          <w:sz w:val="24"/>
          <w:szCs w:val="24"/>
          <w:highlight w:val="white"/>
          <w:lang w:val="en-GB"/>
        </w:rPr>
        <w:t>note taking</w:t>
      </w:r>
      <w:r w:rsidRPr="00947412">
        <w:rPr>
          <w:rFonts w:eastAsia="Times New Roman"/>
          <w:sz w:val="24"/>
          <w:szCs w:val="24"/>
          <w:highlight w:val="white"/>
          <w:lang w:val="en-GB"/>
        </w:rPr>
        <w:t xml:space="preserve"> during online classes. It also helps develop their ability to manage their time for their activities. </w:t>
      </w:r>
    </w:p>
    <w:p w14:paraId="7AC33D28" w14:textId="77777777" w:rsidR="000C0C28" w:rsidRPr="00947412" w:rsidRDefault="00E8501D" w:rsidP="006227E1">
      <w:pPr>
        <w:spacing w:before="240" w:after="240" w:line="360" w:lineRule="auto"/>
        <w:jc w:val="center"/>
        <w:rPr>
          <w:rFonts w:eastAsia="Times New Roman"/>
          <w:sz w:val="24"/>
          <w:szCs w:val="24"/>
          <w:highlight w:val="white"/>
          <w:lang w:val="en-GB"/>
        </w:rPr>
      </w:pPr>
      <w:r w:rsidRPr="00947412">
        <w:rPr>
          <w:rFonts w:eastAsia="Times New Roman"/>
          <w:noProof/>
          <w:sz w:val="24"/>
          <w:szCs w:val="24"/>
          <w:highlight w:val="white"/>
          <w:lang w:eastAsia="en-IN" w:bidi="hi-IN"/>
        </w:rPr>
        <w:lastRenderedPageBreak/>
        <w:drawing>
          <wp:inline distT="114300" distB="114300" distL="114300" distR="114300" wp14:anchorId="3C1828C1" wp14:editId="05E04D82">
            <wp:extent cx="4410075" cy="2238375"/>
            <wp:effectExtent l="152400" t="152400" r="371475" b="371475"/>
            <wp:docPr id="2" name="image2.png"/>
            <wp:cNvGraphicFramePr/>
            <a:graphic xmlns:a="http://schemas.openxmlformats.org/drawingml/2006/main">
              <a:graphicData uri="http://schemas.openxmlformats.org/drawingml/2006/picture">
                <pic:pic xmlns:pic="http://schemas.openxmlformats.org/drawingml/2006/picture">
                  <pic:nvPicPr>
                    <pic:cNvPr id="290738689" name="image2.png"/>
                    <pic:cNvPicPr/>
                  </pic:nvPicPr>
                  <pic:blipFill>
                    <a:blip r:embed="rId9"/>
                    <a:stretch>
                      <a:fillRect/>
                    </a:stretch>
                  </pic:blipFill>
                  <pic:spPr>
                    <a:xfrm>
                      <a:off x="0" y="0"/>
                      <a:ext cx="4410075" cy="2238375"/>
                    </a:xfrm>
                    <a:prstGeom prst="rect">
                      <a:avLst/>
                    </a:prstGeom>
                    <a:ln>
                      <a:noFill/>
                    </a:ln>
                    <a:effectLst>
                      <a:outerShdw blurRad="292100" dist="139700" dir="2700000" algn="tl" rotWithShape="0">
                        <a:srgbClr val="333333">
                          <a:alpha val="65000"/>
                        </a:srgbClr>
                      </a:outerShdw>
                    </a:effectLst>
                  </pic:spPr>
                </pic:pic>
              </a:graphicData>
            </a:graphic>
          </wp:inline>
        </w:drawing>
      </w:r>
    </w:p>
    <w:p w14:paraId="2F0E1108" w14:textId="77777777" w:rsidR="000C0C28" w:rsidRPr="00190C2D" w:rsidRDefault="00E8501D" w:rsidP="006227E1">
      <w:pPr>
        <w:spacing w:before="240" w:after="240" w:line="360" w:lineRule="auto"/>
        <w:jc w:val="center"/>
        <w:rPr>
          <w:rFonts w:eastAsia="Times New Roman"/>
          <w:b/>
          <w:i/>
          <w:iCs/>
          <w:sz w:val="24"/>
          <w:szCs w:val="24"/>
          <w:highlight w:val="white"/>
          <w:lang w:val="en-GB"/>
        </w:rPr>
      </w:pPr>
      <w:r w:rsidRPr="00190C2D">
        <w:rPr>
          <w:rFonts w:eastAsia="Times New Roman"/>
          <w:b/>
          <w:i/>
          <w:iCs/>
          <w:sz w:val="24"/>
          <w:szCs w:val="24"/>
          <w:highlight w:val="white"/>
          <w:lang w:val="en-GB"/>
        </w:rPr>
        <w:t>Figure 2: Academic and employability skills</w:t>
      </w:r>
    </w:p>
    <w:p w14:paraId="49B03027" w14:textId="602EB1BA" w:rsidR="000C0C28" w:rsidRDefault="00E8501D" w:rsidP="006227E1">
      <w:pPr>
        <w:spacing w:before="240" w:after="240" w:line="360" w:lineRule="auto"/>
        <w:jc w:val="center"/>
        <w:rPr>
          <w:rFonts w:eastAsia="Times New Roman"/>
          <w:sz w:val="24"/>
          <w:szCs w:val="24"/>
          <w:highlight w:val="white"/>
          <w:lang w:val="en-GB"/>
        </w:rPr>
      </w:pPr>
      <w:r w:rsidRPr="00947412">
        <w:rPr>
          <w:rFonts w:eastAsia="Times New Roman"/>
          <w:sz w:val="24"/>
          <w:szCs w:val="24"/>
          <w:highlight w:val="white"/>
          <w:lang w:val="en-GB"/>
        </w:rPr>
        <w:t>(Source: Monashcollege.edu.au, 2020)</w:t>
      </w:r>
    </w:p>
    <w:p w14:paraId="0734369E" w14:textId="0CDC5421" w:rsidR="000C0C28" w:rsidRPr="00947412" w:rsidRDefault="00E8501D" w:rsidP="006227E1">
      <w:pPr>
        <w:spacing w:before="240" w:after="240" w:line="360" w:lineRule="auto"/>
        <w:jc w:val="both"/>
        <w:rPr>
          <w:rFonts w:eastAsia="Times New Roman"/>
          <w:sz w:val="24"/>
          <w:szCs w:val="24"/>
          <w:highlight w:val="white"/>
          <w:lang w:val="en-GB"/>
        </w:rPr>
      </w:pPr>
      <w:r w:rsidRPr="00947412">
        <w:rPr>
          <w:rFonts w:eastAsia="Times New Roman"/>
          <w:sz w:val="24"/>
          <w:szCs w:val="24"/>
          <w:highlight w:val="white"/>
          <w:lang w:val="en-GB"/>
        </w:rPr>
        <w:t>Employability skills can be defined as a good understanding as well as good adapting behaviour that make a student employable. In the view of</w:t>
      </w:r>
      <w:r w:rsidR="00190C2D">
        <w:rPr>
          <w:rFonts w:eastAsia="Times New Roman"/>
          <w:sz w:val="24"/>
          <w:szCs w:val="24"/>
          <w:lang w:val="en-GB"/>
        </w:rPr>
        <w:t xml:space="preserve"> (</w:t>
      </w:r>
      <w:r w:rsidR="00190C2D" w:rsidRPr="00190C2D">
        <w:rPr>
          <w:rFonts w:eastAsia="Times New Roman"/>
          <w:color w:val="000000" w:themeColor="text1"/>
          <w:sz w:val="24"/>
          <w:szCs w:val="24"/>
          <w:lang w:val="en-GB"/>
        </w:rPr>
        <w:t xml:space="preserve">Hawse and wood, </w:t>
      </w:r>
      <w:r w:rsidR="005567B5" w:rsidRPr="00190C2D">
        <w:rPr>
          <w:rFonts w:eastAsia="Times New Roman"/>
          <w:color w:val="000000" w:themeColor="text1"/>
          <w:sz w:val="24"/>
          <w:szCs w:val="24"/>
          <w:lang w:val="en-GB"/>
        </w:rPr>
        <w:t>2018</w:t>
      </w:r>
      <w:r w:rsidRPr="00190C2D">
        <w:rPr>
          <w:rFonts w:eastAsia="Times New Roman"/>
          <w:color w:val="000000" w:themeColor="text1"/>
          <w:sz w:val="24"/>
          <w:szCs w:val="24"/>
          <w:highlight w:val="white"/>
          <w:lang w:val="en-GB"/>
        </w:rPr>
        <w:t xml:space="preserve">) </w:t>
      </w:r>
      <w:r w:rsidRPr="00947412">
        <w:rPr>
          <w:rFonts w:eastAsia="Times New Roman"/>
          <w:sz w:val="24"/>
          <w:szCs w:val="24"/>
          <w:highlight w:val="white"/>
          <w:lang w:val="en-GB"/>
        </w:rPr>
        <w:t xml:space="preserve">good employability skills include good communication, motivation, adaptability, teamwork and many more. </w:t>
      </w:r>
    </w:p>
    <w:p w14:paraId="791FF4D5" w14:textId="77777777" w:rsidR="006227E1" w:rsidRPr="00947412" w:rsidRDefault="006227E1" w:rsidP="006227E1">
      <w:pPr>
        <w:spacing w:line="360" w:lineRule="auto"/>
        <w:rPr>
          <w:rFonts w:eastAsia="Times New Roman"/>
          <w:b/>
          <w:sz w:val="24"/>
          <w:szCs w:val="24"/>
          <w:highlight w:val="white"/>
          <w:lang w:val="en-GB"/>
        </w:rPr>
      </w:pPr>
      <w:r w:rsidRPr="00947412">
        <w:rPr>
          <w:sz w:val="24"/>
          <w:szCs w:val="24"/>
          <w:highlight w:val="white"/>
          <w:lang w:val="en-GB"/>
        </w:rPr>
        <w:br w:type="page"/>
      </w:r>
    </w:p>
    <w:p w14:paraId="33717C28" w14:textId="23B4D84F" w:rsidR="00130F74" w:rsidRPr="00130F74" w:rsidRDefault="00E8501D" w:rsidP="00130F74">
      <w:pPr>
        <w:pStyle w:val="Heading2"/>
        <w:rPr>
          <w:rFonts w:ascii="Arial" w:hAnsi="Arial" w:cs="Arial"/>
          <w:i/>
          <w:iCs/>
          <w:highlight w:val="white"/>
        </w:rPr>
      </w:pPr>
      <w:bookmarkStart w:id="3" w:name="_Toc60933691"/>
      <w:r w:rsidRPr="00130F74">
        <w:rPr>
          <w:rFonts w:ascii="Arial" w:hAnsi="Arial" w:cs="Arial"/>
          <w:i/>
          <w:iCs/>
          <w:highlight w:val="white"/>
        </w:rPr>
        <w:lastRenderedPageBreak/>
        <w:t>3.1. Topic 1: Online learning experience</w:t>
      </w:r>
      <w:bookmarkEnd w:id="3"/>
    </w:p>
    <w:p w14:paraId="5F639D66" w14:textId="77777777" w:rsidR="000C0C28" w:rsidRPr="00947412" w:rsidRDefault="00E8501D" w:rsidP="006227E1">
      <w:pPr>
        <w:spacing w:before="240" w:after="240" w:line="360" w:lineRule="auto"/>
        <w:jc w:val="both"/>
        <w:rPr>
          <w:rFonts w:eastAsia="Times New Roman"/>
          <w:sz w:val="24"/>
          <w:szCs w:val="24"/>
          <w:highlight w:val="white"/>
          <w:lang w:val="en-GB"/>
        </w:rPr>
      </w:pPr>
      <w:r w:rsidRPr="00947412">
        <w:rPr>
          <w:rFonts w:eastAsia="Times New Roman"/>
          <w:sz w:val="24"/>
          <w:szCs w:val="24"/>
          <w:highlight w:val="white"/>
          <w:lang w:val="en-GB"/>
        </w:rPr>
        <w:t xml:space="preserve">I did not have any idea about the </w:t>
      </w:r>
      <w:r w:rsidRPr="00947412">
        <w:rPr>
          <w:rFonts w:eastAsia="Times New Roman"/>
          <w:b/>
          <w:i/>
          <w:sz w:val="24"/>
          <w:szCs w:val="24"/>
          <w:highlight w:val="white"/>
          <w:lang w:val="en-GB"/>
        </w:rPr>
        <w:t>Online learning</w:t>
      </w:r>
      <w:r w:rsidRPr="00947412">
        <w:rPr>
          <w:rFonts w:eastAsia="Times New Roman"/>
          <w:sz w:val="24"/>
          <w:szCs w:val="24"/>
          <w:highlight w:val="white"/>
          <w:lang w:val="en-GB"/>
        </w:rPr>
        <w:t xml:space="preserve"> process before facing this during Covid-19 situation. After hearing about this, I made an image on the process as if it will be a submission of my tasks by using the internet like mail or using any online application. The task will also be given to me by the use of those applications, and I </w:t>
      </w:r>
      <w:r w:rsidR="00F1016C" w:rsidRPr="00947412">
        <w:rPr>
          <w:rFonts w:eastAsia="Times New Roman"/>
          <w:sz w:val="24"/>
          <w:szCs w:val="24"/>
          <w:highlight w:val="white"/>
          <w:lang w:val="en-GB"/>
        </w:rPr>
        <w:t>cannot</w:t>
      </w:r>
      <w:r w:rsidRPr="00947412">
        <w:rPr>
          <w:rFonts w:eastAsia="Times New Roman"/>
          <w:sz w:val="24"/>
          <w:szCs w:val="24"/>
          <w:highlight w:val="white"/>
          <w:lang w:val="en-GB"/>
        </w:rPr>
        <w:t xml:space="preserve"> interact with the teacher or my classmates. However, I thought that it would be something different from the traditional classroom approaches that will make the process tough to adapt and learn. </w:t>
      </w:r>
    </w:p>
    <w:p w14:paraId="0B9A3ACF" w14:textId="7B943753" w:rsidR="000C0C28" w:rsidRPr="00947412" w:rsidRDefault="00E8501D" w:rsidP="006227E1">
      <w:pPr>
        <w:spacing w:before="240" w:after="240" w:line="360" w:lineRule="auto"/>
        <w:jc w:val="both"/>
        <w:rPr>
          <w:rFonts w:eastAsia="Times New Roman"/>
          <w:sz w:val="24"/>
          <w:szCs w:val="24"/>
          <w:highlight w:val="white"/>
          <w:lang w:val="en-GB"/>
        </w:rPr>
      </w:pPr>
      <w:r w:rsidRPr="00947412">
        <w:rPr>
          <w:rFonts w:eastAsia="Times New Roman"/>
          <w:sz w:val="24"/>
          <w:szCs w:val="24"/>
          <w:highlight w:val="white"/>
          <w:lang w:val="en-GB"/>
        </w:rPr>
        <w:t xml:space="preserve">After I came to know about this process, I have realized that </w:t>
      </w:r>
      <w:r w:rsidRPr="00947412">
        <w:rPr>
          <w:rFonts w:eastAsia="Times New Roman"/>
          <w:b/>
          <w:i/>
          <w:sz w:val="24"/>
          <w:szCs w:val="24"/>
          <w:highlight w:val="white"/>
          <w:lang w:val="en-GB"/>
        </w:rPr>
        <w:t xml:space="preserve">Online learning </w:t>
      </w:r>
      <w:r w:rsidRPr="00947412">
        <w:rPr>
          <w:rFonts w:eastAsia="Times New Roman"/>
          <w:sz w:val="24"/>
          <w:szCs w:val="24"/>
          <w:highlight w:val="white"/>
          <w:lang w:val="en-GB"/>
        </w:rPr>
        <w:t xml:space="preserve">offers easy access to my learning materials. Moreover, this process also offers easy access to my homework as well as class groups. I could access briefs of my assignment via mail most </w:t>
      </w:r>
      <w:r w:rsidR="00C72F20" w:rsidRPr="00947412">
        <w:rPr>
          <w:rFonts w:eastAsia="Times New Roman"/>
          <w:sz w:val="24"/>
          <w:szCs w:val="24"/>
          <w:highlight w:val="white"/>
          <w:lang w:val="en-GB"/>
        </w:rPr>
        <w:t>importantly;</w:t>
      </w:r>
      <w:r w:rsidRPr="00947412">
        <w:rPr>
          <w:rFonts w:eastAsia="Times New Roman"/>
          <w:sz w:val="24"/>
          <w:szCs w:val="24"/>
          <w:highlight w:val="white"/>
          <w:lang w:val="en-GB"/>
        </w:rPr>
        <w:t xml:space="preserve"> I also could get answers for my confusions as the lecturer is always activated via mail to answer those questions. Along with </w:t>
      </w:r>
      <w:r w:rsidR="00C72F20" w:rsidRPr="00947412">
        <w:rPr>
          <w:rFonts w:eastAsia="Times New Roman"/>
          <w:sz w:val="24"/>
          <w:szCs w:val="24"/>
          <w:highlight w:val="white"/>
          <w:lang w:val="en-GB"/>
        </w:rPr>
        <w:t>this</w:t>
      </w:r>
      <w:r w:rsidR="00130F74">
        <w:rPr>
          <w:rFonts w:eastAsia="Times New Roman"/>
          <w:sz w:val="24"/>
          <w:szCs w:val="24"/>
          <w:highlight w:val="white"/>
          <w:lang w:val="en-GB"/>
        </w:rPr>
        <w:t xml:space="preserve"> </w:t>
      </w:r>
      <w:r w:rsidRPr="00947412">
        <w:rPr>
          <w:rFonts w:eastAsia="Times New Roman"/>
          <w:b/>
          <w:i/>
          <w:sz w:val="24"/>
          <w:szCs w:val="24"/>
          <w:highlight w:val="white"/>
          <w:lang w:val="en-GB"/>
        </w:rPr>
        <w:t xml:space="preserve">Online learning </w:t>
      </w:r>
      <w:r w:rsidRPr="00947412">
        <w:rPr>
          <w:rFonts w:eastAsia="Times New Roman"/>
          <w:sz w:val="24"/>
          <w:szCs w:val="24"/>
          <w:highlight w:val="white"/>
          <w:lang w:val="en-GB"/>
        </w:rPr>
        <w:t>offers a chance to have classes on a comfortable time as it can be accessed anytime from anywhere. It also reduces the timings of the journey leading to the more paid concentration on the study so that I can complete my activities within the given time (</w:t>
      </w:r>
      <w:r w:rsidR="00922089" w:rsidRPr="00130F74">
        <w:rPr>
          <w:rFonts w:eastAsia="Times New Roman"/>
          <w:color w:val="000000" w:themeColor="text1"/>
          <w:sz w:val="24"/>
          <w:szCs w:val="24"/>
          <w:lang w:val="en-GB"/>
        </w:rPr>
        <w:t>Martin</w:t>
      </w:r>
      <w:r w:rsidR="00203F65" w:rsidRPr="00130F74">
        <w:rPr>
          <w:rFonts w:eastAsia="Times New Roman"/>
          <w:color w:val="000000" w:themeColor="text1"/>
          <w:sz w:val="24"/>
          <w:szCs w:val="24"/>
          <w:lang w:val="en-GB"/>
        </w:rPr>
        <w:t xml:space="preserve"> and </w:t>
      </w:r>
      <w:proofErr w:type="spellStart"/>
      <w:r w:rsidR="00203F65" w:rsidRPr="00130F74">
        <w:rPr>
          <w:rFonts w:eastAsia="Times New Roman"/>
          <w:color w:val="000000" w:themeColor="text1"/>
          <w:sz w:val="24"/>
          <w:szCs w:val="24"/>
          <w:lang w:val="en-GB"/>
        </w:rPr>
        <w:t>Bolliger</w:t>
      </w:r>
      <w:proofErr w:type="spellEnd"/>
      <w:r w:rsidR="00203F65" w:rsidRPr="00130F74">
        <w:rPr>
          <w:rFonts w:eastAsia="Times New Roman"/>
          <w:color w:val="000000" w:themeColor="text1"/>
          <w:sz w:val="24"/>
          <w:szCs w:val="24"/>
          <w:lang w:val="en-GB"/>
        </w:rPr>
        <w:t>, 2018</w:t>
      </w:r>
      <w:r w:rsidRPr="00947412">
        <w:rPr>
          <w:rFonts w:eastAsia="Times New Roman"/>
          <w:sz w:val="24"/>
          <w:szCs w:val="24"/>
          <w:highlight w:val="white"/>
          <w:lang w:val="en-GB"/>
        </w:rPr>
        <w:t xml:space="preserve">). Sometimes I feel tired by having a hectic schedule for the online classes but having easy access to the study material helps in making a good feeling for me. I can feel free to access my study materials from the online site at any time, and anywhere that feels </w:t>
      </w:r>
      <w:r w:rsidR="00F1016C" w:rsidRPr="00947412">
        <w:rPr>
          <w:rFonts w:eastAsia="Times New Roman"/>
          <w:sz w:val="24"/>
          <w:szCs w:val="24"/>
          <w:highlight w:val="white"/>
          <w:lang w:val="en-GB"/>
        </w:rPr>
        <w:t>stress less</w:t>
      </w:r>
      <w:r w:rsidRPr="00947412">
        <w:rPr>
          <w:rFonts w:eastAsia="Times New Roman"/>
          <w:sz w:val="24"/>
          <w:szCs w:val="24"/>
          <w:highlight w:val="white"/>
          <w:lang w:val="en-GB"/>
        </w:rPr>
        <w:t xml:space="preserve"> to get those for my study.</w:t>
      </w:r>
    </w:p>
    <w:p w14:paraId="36CEC821" w14:textId="22D58987" w:rsidR="000C0C28" w:rsidRPr="00947412" w:rsidRDefault="00E8501D" w:rsidP="006227E1">
      <w:pPr>
        <w:spacing w:before="240" w:after="240" w:line="360" w:lineRule="auto"/>
        <w:jc w:val="both"/>
        <w:rPr>
          <w:rFonts w:eastAsia="Times New Roman"/>
          <w:sz w:val="24"/>
          <w:szCs w:val="24"/>
          <w:highlight w:val="white"/>
          <w:lang w:val="en-GB"/>
        </w:rPr>
      </w:pPr>
      <w:r w:rsidRPr="00947412">
        <w:rPr>
          <w:rFonts w:eastAsia="Times New Roman"/>
          <w:b/>
          <w:i/>
          <w:sz w:val="24"/>
          <w:szCs w:val="24"/>
          <w:highlight w:val="white"/>
          <w:lang w:val="en-GB"/>
        </w:rPr>
        <w:t xml:space="preserve">Online learning </w:t>
      </w:r>
      <w:r w:rsidRPr="00947412">
        <w:rPr>
          <w:rFonts w:eastAsia="Times New Roman"/>
          <w:sz w:val="24"/>
          <w:szCs w:val="24"/>
          <w:highlight w:val="white"/>
          <w:lang w:val="en-GB"/>
        </w:rPr>
        <w:t xml:space="preserve">can be considered as a useful practice as it offers to gather experience for uses of technology. Apart from this, it helps in providing employability as well as real work experiences as most of the organisations are having practice on online workings in recent days. Moreover, </w:t>
      </w:r>
      <w:r w:rsidRPr="00947412">
        <w:rPr>
          <w:rFonts w:eastAsia="Times New Roman"/>
          <w:b/>
          <w:i/>
          <w:sz w:val="24"/>
          <w:szCs w:val="24"/>
          <w:highlight w:val="white"/>
          <w:lang w:val="en-GB"/>
        </w:rPr>
        <w:t xml:space="preserve">Online learning </w:t>
      </w:r>
      <w:r w:rsidRPr="00947412">
        <w:rPr>
          <w:rFonts w:eastAsia="Times New Roman"/>
          <w:sz w:val="24"/>
          <w:szCs w:val="24"/>
          <w:highlight w:val="white"/>
          <w:lang w:val="en-GB"/>
        </w:rPr>
        <w:t>experiences can be considered as helpful for academic journeys as it helps</w:t>
      </w:r>
      <w:r w:rsidR="00130F74">
        <w:rPr>
          <w:rFonts w:eastAsia="Times New Roman"/>
          <w:sz w:val="24"/>
          <w:szCs w:val="24"/>
          <w:highlight w:val="white"/>
          <w:lang w:val="en-GB"/>
        </w:rPr>
        <w:t xml:space="preserve"> me in</w:t>
      </w:r>
      <w:r w:rsidRPr="00947412">
        <w:rPr>
          <w:rFonts w:eastAsia="Times New Roman"/>
          <w:sz w:val="24"/>
          <w:szCs w:val="24"/>
          <w:highlight w:val="white"/>
          <w:lang w:val="en-GB"/>
        </w:rPr>
        <w:t xml:space="preserve"> gathering experiences about building virtual relationships. Providing knowledge on the technology used from student life will help me in searching for a suitable job for me using online technology. As stated by Andrews and Ramji (2020), employers always need reliable as well as responsible workers who have social skills more. </w:t>
      </w:r>
      <w:r w:rsidRPr="00947412">
        <w:rPr>
          <w:rFonts w:eastAsia="Times New Roman"/>
          <w:b/>
          <w:i/>
          <w:sz w:val="24"/>
          <w:szCs w:val="24"/>
          <w:highlight w:val="white"/>
          <w:lang w:val="en-GB"/>
        </w:rPr>
        <w:t xml:space="preserve">Online learning </w:t>
      </w:r>
      <w:r w:rsidRPr="00947412">
        <w:rPr>
          <w:rFonts w:eastAsia="Times New Roman"/>
          <w:sz w:val="24"/>
          <w:szCs w:val="24"/>
          <w:highlight w:val="white"/>
          <w:lang w:val="en-GB"/>
        </w:rPr>
        <w:t xml:space="preserve">offers chances to gather knowledge for not only technical skills but also to be social by using virtual processes. This can be helpful in being employable for the recruitment in technological companies so that they can grow their future. </w:t>
      </w:r>
    </w:p>
    <w:p w14:paraId="7C8C576C" w14:textId="6AA14321" w:rsidR="000C0C28" w:rsidRPr="00130F74" w:rsidRDefault="00E8501D" w:rsidP="00130F74">
      <w:pPr>
        <w:spacing w:line="360" w:lineRule="auto"/>
        <w:rPr>
          <w:rFonts w:eastAsia="Times New Roman"/>
          <w:b/>
          <w:bCs/>
          <w:i/>
          <w:iCs/>
          <w:sz w:val="24"/>
          <w:szCs w:val="24"/>
          <w:highlight w:val="white"/>
          <w:lang w:val="en-GB"/>
        </w:rPr>
      </w:pPr>
      <w:r w:rsidRPr="00130F74">
        <w:rPr>
          <w:b/>
          <w:bCs/>
          <w:i/>
          <w:iCs/>
          <w:sz w:val="24"/>
          <w:szCs w:val="24"/>
          <w:highlight w:val="white"/>
        </w:rPr>
        <w:lastRenderedPageBreak/>
        <w:t>3.2. Topic 2: Time management</w:t>
      </w:r>
    </w:p>
    <w:p w14:paraId="2F02B216" w14:textId="73512984" w:rsidR="000C0C28" w:rsidRPr="00947412" w:rsidRDefault="00E8501D" w:rsidP="006227E1">
      <w:pPr>
        <w:spacing w:before="240" w:after="240" w:line="360" w:lineRule="auto"/>
        <w:jc w:val="both"/>
        <w:rPr>
          <w:rFonts w:eastAsia="Times New Roman"/>
          <w:sz w:val="24"/>
          <w:szCs w:val="24"/>
          <w:highlight w:val="white"/>
          <w:lang w:val="en-GB"/>
        </w:rPr>
      </w:pPr>
      <w:r w:rsidRPr="00947412">
        <w:rPr>
          <w:rFonts w:eastAsia="Times New Roman"/>
          <w:sz w:val="24"/>
          <w:szCs w:val="24"/>
          <w:highlight w:val="white"/>
          <w:lang w:val="en-GB"/>
        </w:rPr>
        <w:t xml:space="preserve">A concept in </w:t>
      </w:r>
      <w:r w:rsidRPr="00947412">
        <w:rPr>
          <w:rFonts w:eastAsia="Times New Roman"/>
          <w:b/>
          <w:i/>
          <w:sz w:val="24"/>
          <w:szCs w:val="24"/>
          <w:highlight w:val="white"/>
          <w:lang w:val="en-GB"/>
        </w:rPr>
        <w:t xml:space="preserve">Time management </w:t>
      </w:r>
      <w:r w:rsidRPr="00947412">
        <w:rPr>
          <w:rFonts w:eastAsia="Times New Roman"/>
          <w:sz w:val="24"/>
          <w:szCs w:val="24"/>
          <w:highlight w:val="white"/>
          <w:lang w:val="en-GB"/>
        </w:rPr>
        <w:t>that was in my mind before that I had plenty of time to do my work.</w:t>
      </w:r>
      <w:r w:rsidR="00130F74">
        <w:rPr>
          <w:rFonts w:eastAsia="Times New Roman"/>
          <w:sz w:val="24"/>
          <w:szCs w:val="24"/>
          <w:highlight w:val="white"/>
          <w:lang w:val="en-GB"/>
        </w:rPr>
        <w:t xml:space="preserve"> Further, </w:t>
      </w:r>
      <w:r w:rsidRPr="00947412">
        <w:rPr>
          <w:rFonts w:eastAsia="Times New Roman"/>
          <w:sz w:val="24"/>
          <w:szCs w:val="24"/>
          <w:highlight w:val="white"/>
          <w:lang w:val="en-GB"/>
        </w:rPr>
        <w:t xml:space="preserve">I did not have any idea about strict planning with myself in order to complete a task so that it can be given within the time. Besides this, I did not have any idea about the planning as well as division of my activities to do my task with proper completion. I did not know the importance of time management in order to learn effectively and to gather employability as well. </w:t>
      </w:r>
    </w:p>
    <w:p w14:paraId="1576C68B" w14:textId="77777777" w:rsidR="000C0C28" w:rsidRPr="00947412" w:rsidRDefault="00E8501D" w:rsidP="006227E1">
      <w:pPr>
        <w:spacing w:before="240" w:after="240" w:line="360" w:lineRule="auto"/>
        <w:jc w:val="both"/>
        <w:rPr>
          <w:rFonts w:eastAsia="Times New Roman"/>
          <w:sz w:val="24"/>
          <w:szCs w:val="24"/>
          <w:highlight w:val="white"/>
          <w:lang w:val="en-GB"/>
        </w:rPr>
      </w:pPr>
      <w:r w:rsidRPr="00947412">
        <w:rPr>
          <w:rFonts w:eastAsia="Times New Roman"/>
          <w:sz w:val="24"/>
          <w:szCs w:val="24"/>
          <w:highlight w:val="white"/>
          <w:lang w:val="en-GB"/>
        </w:rPr>
        <w:t xml:space="preserve">Having studied on this topic, I have learnt to set up my time for the proper compliance of my activities. Apart From this, I have learnt to manage my personal times so that I can complete my tasks within the given times. Moreover, having a target helps me in making a plan for my studies so that I can learn effectively and properly. It also helps me in taking notes effectively on time as well as helps me in setting my time for each work. Besides this, it also helps me in managing my workings from most important to less important activities so that each of my works can be completed individually (Hawse and Wood, 2018). Although it feels stressed and fatigue sometimes to do the work within a planned </w:t>
      </w:r>
      <w:r w:rsidR="00C72F20" w:rsidRPr="00947412">
        <w:rPr>
          <w:rFonts w:eastAsia="Times New Roman"/>
          <w:sz w:val="24"/>
          <w:szCs w:val="24"/>
          <w:highlight w:val="white"/>
          <w:lang w:val="en-GB"/>
        </w:rPr>
        <w:t>period</w:t>
      </w:r>
      <w:r w:rsidRPr="00947412">
        <w:rPr>
          <w:rFonts w:eastAsia="Times New Roman"/>
          <w:sz w:val="24"/>
          <w:szCs w:val="24"/>
          <w:highlight w:val="white"/>
          <w:lang w:val="en-GB"/>
        </w:rPr>
        <w:t xml:space="preserve">, it helps in making them complete. It also feels good after the compliance of the tasks and makes me feel better after the appreciation. </w:t>
      </w:r>
    </w:p>
    <w:p w14:paraId="08AB8017" w14:textId="7B97EC3C" w:rsidR="000C0C28" w:rsidRPr="00947412" w:rsidRDefault="00E8501D" w:rsidP="006227E1">
      <w:pPr>
        <w:spacing w:before="240" w:after="240" w:line="360" w:lineRule="auto"/>
        <w:jc w:val="both"/>
        <w:rPr>
          <w:rFonts w:eastAsia="Times New Roman"/>
          <w:sz w:val="24"/>
          <w:szCs w:val="24"/>
          <w:highlight w:val="white"/>
          <w:lang w:val="en-GB"/>
        </w:rPr>
      </w:pPr>
      <w:r w:rsidRPr="00947412">
        <w:rPr>
          <w:rFonts w:eastAsia="Times New Roman"/>
          <w:b/>
          <w:i/>
          <w:sz w:val="24"/>
          <w:szCs w:val="24"/>
          <w:highlight w:val="white"/>
          <w:lang w:val="en-GB"/>
        </w:rPr>
        <w:t xml:space="preserve">Time management </w:t>
      </w:r>
      <w:r w:rsidRPr="00947412">
        <w:rPr>
          <w:rFonts w:eastAsia="Times New Roman"/>
          <w:sz w:val="24"/>
          <w:szCs w:val="24"/>
          <w:highlight w:val="white"/>
          <w:lang w:val="en-GB"/>
        </w:rPr>
        <w:t xml:space="preserve">can be considered as a useful practice, especially for the academic career as it offers students to make their </w:t>
      </w:r>
      <w:r w:rsidR="007F5CF4" w:rsidRPr="00947412">
        <w:rPr>
          <w:rFonts w:eastAsia="Times New Roman"/>
          <w:sz w:val="24"/>
          <w:szCs w:val="24"/>
          <w:highlight w:val="white"/>
          <w:lang w:val="en-GB"/>
        </w:rPr>
        <w:t>planning’s</w:t>
      </w:r>
      <w:r w:rsidRPr="00947412">
        <w:rPr>
          <w:rFonts w:eastAsia="Times New Roman"/>
          <w:sz w:val="24"/>
          <w:szCs w:val="24"/>
          <w:highlight w:val="white"/>
          <w:lang w:val="en-GB"/>
        </w:rPr>
        <w:t xml:space="preserve"> effectively. </w:t>
      </w:r>
      <w:r w:rsidRPr="00947412">
        <w:rPr>
          <w:rFonts w:eastAsia="Times New Roman"/>
          <w:b/>
          <w:i/>
          <w:sz w:val="24"/>
          <w:szCs w:val="24"/>
          <w:highlight w:val="white"/>
          <w:lang w:val="en-GB"/>
        </w:rPr>
        <w:t xml:space="preserve">Time management </w:t>
      </w:r>
      <w:r w:rsidRPr="00947412">
        <w:rPr>
          <w:rFonts w:eastAsia="Times New Roman"/>
          <w:sz w:val="24"/>
          <w:szCs w:val="24"/>
          <w:highlight w:val="white"/>
          <w:lang w:val="en-GB"/>
        </w:rPr>
        <w:t xml:space="preserve">also allows me to grow in the future as it provides a chance for planning my future tasks such as assignments as well as attending lectures. Taking notes and making knowledge of the given notes can be properly done by me by following the </w:t>
      </w:r>
      <w:r w:rsidRPr="00947412">
        <w:rPr>
          <w:rFonts w:eastAsia="Times New Roman"/>
          <w:b/>
          <w:i/>
          <w:sz w:val="24"/>
          <w:szCs w:val="24"/>
          <w:highlight w:val="white"/>
          <w:lang w:val="en-GB"/>
        </w:rPr>
        <w:t xml:space="preserve">Time management </w:t>
      </w:r>
      <w:r w:rsidRPr="00947412">
        <w:rPr>
          <w:rFonts w:eastAsia="Times New Roman"/>
          <w:sz w:val="24"/>
          <w:szCs w:val="24"/>
          <w:highlight w:val="white"/>
          <w:lang w:val="en-GB"/>
        </w:rPr>
        <w:t xml:space="preserve">process. This process also helps in organising the things of personal life and working life, leading to maintain a balance between those </w:t>
      </w:r>
      <w:r w:rsidRPr="00D07776">
        <w:rPr>
          <w:rFonts w:eastAsia="Times New Roman"/>
          <w:color w:val="000000" w:themeColor="text1"/>
          <w:sz w:val="24"/>
          <w:szCs w:val="24"/>
          <w:highlight w:val="white"/>
          <w:lang w:val="en-GB"/>
        </w:rPr>
        <w:t>(</w:t>
      </w:r>
      <w:r w:rsidR="009F32D5" w:rsidRPr="00D07776">
        <w:rPr>
          <w:rFonts w:eastAsia="Times New Roman"/>
          <w:color w:val="000000" w:themeColor="text1"/>
          <w:sz w:val="24"/>
          <w:szCs w:val="24"/>
          <w:lang w:val="en-GB"/>
        </w:rPr>
        <w:t>Abd-</w:t>
      </w:r>
      <w:proofErr w:type="spellStart"/>
      <w:r w:rsidR="00D07776">
        <w:rPr>
          <w:rFonts w:eastAsia="Times New Roman"/>
          <w:color w:val="000000" w:themeColor="text1"/>
          <w:sz w:val="24"/>
          <w:szCs w:val="24"/>
          <w:lang w:val="en-GB"/>
        </w:rPr>
        <w:t>e</w:t>
      </w:r>
      <w:r w:rsidR="009F32D5" w:rsidRPr="00D07776">
        <w:rPr>
          <w:rFonts w:eastAsia="Times New Roman"/>
          <w:color w:val="000000" w:themeColor="text1"/>
          <w:sz w:val="24"/>
          <w:szCs w:val="24"/>
          <w:lang w:val="en-GB"/>
        </w:rPr>
        <w:t>lmo</w:t>
      </w:r>
      <w:r w:rsidR="00D07776">
        <w:rPr>
          <w:rFonts w:eastAsia="Times New Roman"/>
          <w:color w:val="000000" w:themeColor="text1"/>
          <w:sz w:val="24"/>
          <w:szCs w:val="24"/>
          <w:lang w:val="en-GB"/>
        </w:rPr>
        <w:t>u</w:t>
      </w:r>
      <w:r w:rsidR="009F32D5" w:rsidRPr="00D07776">
        <w:rPr>
          <w:rFonts w:eastAsia="Times New Roman"/>
          <w:color w:val="000000" w:themeColor="text1"/>
          <w:sz w:val="24"/>
          <w:szCs w:val="24"/>
          <w:lang w:val="en-GB"/>
        </w:rPr>
        <w:t>ghit</w:t>
      </w:r>
      <w:r w:rsidR="00D07776">
        <w:rPr>
          <w:rFonts w:eastAsia="Times New Roman"/>
          <w:color w:val="000000" w:themeColor="text1"/>
          <w:sz w:val="24"/>
          <w:szCs w:val="24"/>
          <w:lang w:val="en-GB"/>
        </w:rPr>
        <w:t>h</w:t>
      </w:r>
      <w:proofErr w:type="spellEnd"/>
      <w:r w:rsidR="009F32D5" w:rsidRPr="00D07776">
        <w:rPr>
          <w:rFonts w:eastAsia="Times New Roman"/>
          <w:color w:val="000000" w:themeColor="text1"/>
          <w:sz w:val="24"/>
          <w:szCs w:val="24"/>
          <w:lang w:val="en-GB"/>
        </w:rPr>
        <w:t>, 2019</w:t>
      </w:r>
      <w:r w:rsidRPr="00D07776">
        <w:rPr>
          <w:rFonts w:eastAsia="Times New Roman"/>
          <w:color w:val="000000" w:themeColor="text1"/>
          <w:sz w:val="24"/>
          <w:szCs w:val="24"/>
          <w:highlight w:val="white"/>
          <w:lang w:val="en-GB"/>
        </w:rPr>
        <w:t>)</w:t>
      </w:r>
      <w:r w:rsidRPr="00947412">
        <w:rPr>
          <w:rFonts w:eastAsia="Times New Roman"/>
          <w:sz w:val="24"/>
          <w:szCs w:val="24"/>
          <w:highlight w:val="white"/>
          <w:lang w:val="en-GB"/>
        </w:rPr>
        <w:t xml:space="preserve">. </w:t>
      </w:r>
      <w:r w:rsidRPr="00947412">
        <w:rPr>
          <w:rFonts w:eastAsia="Times New Roman"/>
          <w:b/>
          <w:i/>
          <w:sz w:val="24"/>
          <w:szCs w:val="24"/>
          <w:highlight w:val="white"/>
          <w:lang w:val="en-GB"/>
        </w:rPr>
        <w:t xml:space="preserve">Time management </w:t>
      </w:r>
      <w:r w:rsidRPr="00947412">
        <w:rPr>
          <w:rFonts w:eastAsia="Times New Roman"/>
          <w:sz w:val="24"/>
          <w:szCs w:val="24"/>
          <w:highlight w:val="white"/>
          <w:lang w:val="en-GB"/>
        </w:rPr>
        <w:t xml:space="preserve">behaviour in the organisation can help in making me more productive as well as helps in growing the quality of leadership within me. Having the ability to managing time and planning for a job at the workplace can help me in leading my subordinates leading to the future growth of </w:t>
      </w:r>
      <w:r w:rsidR="00C72F20" w:rsidRPr="00947412">
        <w:rPr>
          <w:rFonts w:eastAsia="Times New Roman"/>
          <w:sz w:val="24"/>
          <w:szCs w:val="24"/>
          <w:highlight w:val="white"/>
          <w:lang w:val="en-GB"/>
        </w:rPr>
        <w:t>organisation and mine</w:t>
      </w:r>
      <w:r w:rsidRPr="00947412">
        <w:rPr>
          <w:rFonts w:eastAsia="Times New Roman"/>
          <w:sz w:val="24"/>
          <w:szCs w:val="24"/>
          <w:highlight w:val="white"/>
          <w:lang w:val="en-GB"/>
        </w:rPr>
        <w:t xml:space="preserve">. Therefore, I can say learning </w:t>
      </w:r>
      <w:r w:rsidRPr="00947412">
        <w:rPr>
          <w:rFonts w:eastAsia="Times New Roman"/>
          <w:b/>
          <w:i/>
          <w:sz w:val="24"/>
          <w:szCs w:val="24"/>
          <w:highlight w:val="white"/>
          <w:lang w:val="en-GB"/>
        </w:rPr>
        <w:t xml:space="preserve">Time management </w:t>
      </w:r>
      <w:r w:rsidRPr="00947412">
        <w:rPr>
          <w:rFonts w:eastAsia="Times New Roman"/>
          <w:sz w:val="24"/>
          <w:szCs w:val="24"/>
          <w:highlight w:val="white"/>
          <w:lang w:val="en-GB"/>
        </w:rPr>
        <w:t xml:space="preserve">can help me in being employable that will have an impact on my future activities. </w:t>
      </w:r>
    </w:p>
    <w:p w14:paraId="365DB1AC" w14:textId="77777777" w:rsidR="006227E1" w:rsidRPr="00947412" w:rsidRDefault="006227E1" w:rsidP="006227E1">
      <w:pPr>
        <w:spacing w:line="360" w:lineRule="auto"/>
        <w:rPr>
          <w:rFonts w:eastAsia="Times New Roman"/>
          <w:b/>
          <w:sz w:val="24"/>
          <w:szCs w:val="24"/>
          <w:highlight w:val="white"/>
          <w:lang w:val="en-GB"/>
        </w:rPr>
      </w:pPr>
      <w:r w:rsidRPr="00947412">
        <w:rPr>
          <w:sz w:val="24"/>
          <w:szCs w:val="24"/>
          <w:highlight w:val="white"/>
          <w:lang w:val="en-GB"/>
        </w:rPr>
        <w:br w:type="page"/>
      </w:r>
    </w:p>
    <w:p w14:paraId="4375D99E" w14:textId="77777777" w:rsidR="000C0C28" w:rsidRPr="00D07776" w:rsidRDefault="00E8501D" w:rsidP="006227E1">
      <w:pPr>
        <w:pStyle w:val="Heading2"/>
        <w:rPr>
          <w:rFonts w:ascii="Arial" w:hAnsi="Arial" w:cs="Arial"/>
          <w:i/>
          <w:iCs/>
          <w:highlight w:val="white"/>
        </w:rPr>
      </w:pPr>
      <w:bookmarkStart w:id="4" w:name="_Toc60933692"/>
      <w:r w:rsidRPr="00D07776">
        <w:rPr>
          <w:rFonts w:ascii="Arial" w:hAnsi="Arial" w:cs="Arial"/>
          <w:i/>
          <w:iCs/>
          <w:highlight w:val="white"/>
        </w:rPr>
        <w:lastRenderedPageBreak/>
        <w:t>3.3. Topic 3: Academic writing</w:t>
      </w:r>
      <w:bookmarkEnd w:id="4"/>
    </w:p>
    <w:p w14:paraId="1B2A5CD7" w14:textId="77777777" w:rsidR="000C0C28" w:rsidRPr="00947412" w:rsidRDefault="00E8501D" w:rsidP="006227E1">
      <w:pPr>
        <w:spacing w:before="240" w:after="240" w:line="360" w:lineRule="auto"/>
        <w:jc w:val="both"/>
        <w:rPr>
          <w:rFonts w:eastAsia="Times New Roman"/>
          <w:sz w:val="24"/>
          <w:szCs w:val="24"/>
          <w:highlight w:val="white"/>
          <w:lang w:val="en-GB"/>
        </w:rPr>
      </w:pPr>
      <w:r w:rsidRPr="00947412">
        <w:rPr>
          <w:rFonts w:eastAsia="Times New Roman"/>
          <w:sz w:val="24"/>
          <w:szCs w:val="24"/>
          <w:highlight w:val="white"/>
          <w:lang w:val="en-GB"/>
        </w:rPr>
        <w:t xml:space="preserve">I thought </w:t>
      </w:r>
      <w:r w:rsidRPr="00947412">
        <w:rPr>
          <w:rFonts w:eastAsia="Times New Roman"/>
          <w:b/>
          <w:i/>
          <w:sz w:val="24"/>
          <w:szCs w:val="24"/>
          <w:highlight w:val="white"/>
          <w:lang w:val="en-GB"/>
        </w:rPr>
        <w:t xml:space="preserve">Academic writing </w:t>
      </w:r>
      <w:r w:rsidRPr="00947412">
        <w:rPr>
          <w:rFonts w:eastAsia="Times New Roman"/>
          <w:sz w:val="24"/>
          <w:szCs w:val="24"/>
          <w:highlight w:val="white"/>
          <w:lang w:val="en-GB"/>
        </w:rPr>
        <w:t xml:space="preserve">means descriptive and formal writing that can be used to communicate with other people. I did not have any idea about the appropriateness of the writing, as well as the following references and formatting style, is needed. I thought that </w:t>
      </w:r>
      <w:r w:rsidRPr="00947412">
        <w:rPr>
          <w:rFonts w:eastAsia="Times New Roman"/>
          <w:b/>
          <w:i/>
          <w:sz w:val="24"/>
          <w:szCs w:val="24"/>
          <w:highlight w:val="white"/>
          <w:lang w:val="en-GB"/>
        </w:rPr>
        <w:t xml:space="preserve">Academic writing </w:t>
      </w:r>
      <w:r w:rsidRPr="00947412">
        <w:rPr>
          <w:rFonts w:eastAsia="Times New Roman"/>
          <w:sz w:val="24"/>
          <w:szCs w:val="24"/>
          <w:highlight w:val="white"/>
          <w:lang w:val="en-GB"/>
        </w:rPr>
        <w:t xml:space="preserve">is a summary of an article or a report on the result of an experiment. </w:t>
      </w:r>
    </w:p>
    <w:p w14:paraId="433860CC" w14:textId="77777777" w:rsidR="000C0C28" w:rsidRPr="00947412" w:rsidRDefault="00E8501D" w:rsidP="006227E1">
      <w:pPr>
        <w:spacing w:before="240" w:after="240" w:line="360" w:lineRule="auto"/>
        <w:jc w:val="both"/>
        <w:rPr>
          <w:rFonts w:eastAsia="Times New Roman"/>
          <w:sz w:val="24"/>
          <w:szCs w:val="24"/>
          <w:highlight w:val="white"/>
          <w:lang w:val="en-GB"/>
        </w:rPr>
      </w:pPr>
      <w:r w:rsidRPr="00947412">
        <w:rPr>
          <w:rFonts w:eastAsia="Times New Roman"/>
          <w:sz w:val="24"/>
          <w:szCs w:val="24"/>
          <w:highlight w:val="white"/>
          <w:lang w:val="en-GB"/>
        </w:rPr>
        <w:t xml:space="preserve">I have learnt from the topic that </w:t>
      </w:r>
      <w:r w:rsidRPr="00947412">
        <w:rPr>
          <w:rFonts w:eastAsia="Times New Roman"/>
          <w:b/>
          <w:i/>
          <w:sz w:val="24"/>
          <w:szCs w:val="24"/>
          <w:highlight w:val="white"/>
          <w:lang w:val="en-GB"/>
        </w:rPr>
        <w:t xml:space="preserve">Academic writing </w:t>
      </w:r>
      <w:r w:rsidRPr="00947412">
        <w:rPr>
          <w:rFonts w:eastAsia="Times New Roman"/>
          <w:sz w:val="24"/>
          <w:szCs w:val="24"/>
          <w:highlight w:val="white"/>
          <w:lang w:val="en-GB"/>
        </w:rPr>
        <w:t xml:space="preserve">allows a student to think in an analytical, critique and innovative way. Moreover, it includes the analysis of some information from the experiments as well as research papers. It also helps in making a sense to the writer that each writer should be appropriate so that it can be able to communicate with the general people. Apart from this, I have learnt that </w:t>
      </w:r>
      <w:r w:rsidRPr="00947412">
        <w:rPr>
          <w:rFonts w:eastAsia="Times New Roman"/>
          <w:b/>
          <w:i/>
          <w:sz w:val="24"/>
          <w:szCs w:val="24"/>
          <w:highlight w:val="white"/>
          <w:lang w:val="en-GB"/>
        </w:rPr>
        <w:t xml:space="preserve">Academic writing </w:t>
      </w:r>
      <w:r w:rsidRPr="00947412">
        <w:rPr>
          <w:rFonts w:eastAsia="Times New Roman"/>
          <w:sz w:val="24"/>
          <w:szCs w:val="24"/>
          <w:highlight w:val="white"/>
          <w:lang w:val="en-GB"/>
        </w:rPr>
        <w:t xml:space="preserve">should be informative, and presentation of analysis should be in a critical way instead of lengthy. It sometimes seems very stressful to manage time to complete the writings within the planned time, but it can help me in establishing employability as it gives me the chance to be appropriate (Wales, 2018). </w:t>
      </w:r>
    </w:p>
    <w:p w14:paraId="64E650E4" w14:textId="0E4EAE9D" w:rsidR="000C0C28" w:rsidRDefault="00E8501D" w:rsidP="006227E1">
      <w:pPr>
        <w:spacing w:before="240" w:after="240" w:line="360" w:lineRule="auto"/>
        <w:jc w:val="both"/>
        <w:rPr>
          <w:rFonts w:eastAsia="Times New Roman"/>
          <w:sz w:val="24"/>
          <w:szCs w:val="24"/>
          <w:highlight w:val="white"/>
          <w:lang w:val="en-GB"/>
        </w:rPr>
      </w:pPr>
      <w:r w:rsidRPr="00947412">
        <w:rPr>
          <w:rFonts w:eastAsia="Times New Roman"/>
          <w:sz w:val="24"/>
          <w:szCs w:val="24"/>
          <w:highlight w:val="white"/>
          <w:lang w:val="en-GB"/>
        </w:rPr>
        <w:t xml:space="preserve">After having practice on proper </w:t>
      </w:r>
      <w:r w:rsidRPr="00947412">
        <w:rPr>
          <w:rFonts w:eastAsia="Times New Roman"/>
          <w:b/>
          <w:i/>
          <w:sz w:val="24"/>
          <w:szCs w:val="24"/>
          <w:highlight w:val="white"/>
          <w:lang w:val="en-GB"/>
        </w:rPr>
        <w:t xml:space="preserve">Academic writing, </w:t>
      </w:r>
      <w:r w:rsidRPr="00947412">
        <w:rPr>
          <w:rFonts w:eastAsia="Times New Roman"/>
          <w:sz w:val="24"/>
          <w:szCs w:val="24"/>
          <w:highlight w:val="white"/>
          <w:lang w:val="en-GB"/>
        </w:rPr>
        <w:t xml:space="preserve">it feels good to me as I can deliver a proper work within properly planned timings. Apart from this, it teaches me to think structurally as well as teach me to deliver the information in an approachable way. It helps in growing confidence in me so that I can move towards my future smoothly. At the workplace, it will help me in collecting valuable and relevant information within a planned time (Andrews and Ramji, 2020). Along with this </w:t>
      </w:r>
      <w:r w:rsidR="00C72F20" w:rsidRPr="00947412">
        <w:rPr>
          <w:rFonts w:eastAsia="Times New Roman"/>
          <w:sz w:val="24"/>
          <w:szCs w:val="24"/>
          <w:highlight w:val="white"/>
          <w:lang w:val="en-GB"/>
        </w:rPr>
        <w:t>having,</w:t>
      </w:r>
      <w:r w:rsidRPr="00947412">
        <w:rPr>
          <w:rFonts w:eastAsia="Times New Roman"/>
          <w:sz w:val="24"/>
          <w:szCs w:val="24"/>
          <w:highlight w:val="white"/>
          <w:lang w:val="en-GB"/>
        </w:rPr>
        <w:t xml:space="preserve"> knowledge of </w:t>
      </w:r>
      <w:r w:rsidRPr="00947412">
        <w:rPr>
          <w:rFonts w:eastAsia="Times New Roman"/>
          <w:b/>
          <w:i/>
          <w:sz w:val="24"/>
          <w:szCs w:val="24"/>
          <w:highlight w:val="white"/>
          <w:lang w:val="en-GB"/>
        </w:rPr>
        <w:t xml:space="preserve">Academic writing </w:t>
      </w:r>
      <w:r w:rsidRPr="00947412">
        <w:rPr>
          <w:rFonts w:eastAsia="Times New Roman"/>
          <w:sz w:val="24"/>
          <w:szCs w:val="24"/>
          <w:highlight w:val="white"/>
          <w:lang w:val="en-GB"/>
        </w:rPr>
        <w:t xml:space="preserve">helps in setting my goals and helps in increasing the chances to achieve them in order to make a significant position in future. Besides this, it helps me in making a concept on research tasks and methods that can be helpful for my future studies. </w:t>
      </w:r>
    </w:p>
    <w:p w14:paraId="7B8D7767" w14:textId="7D2A975C" w:rsidR="00D07776" w:rsidRDefault="00D07776" w:rsidP="006227E1">
      <w:pPr>
        <w:spacing w:before="240" w:after="240" w:line="360" w:lineRule="auto"/>
        <w:jc w:val="both"/>
        <w:rPr>
          <w:rFonts w:eastAsia="Times New Roman"/>
          <w:sz w:val="24"/>
          <w:szCs w:val="24"/>
          <w:highlight w:val="white"/>
          <w:lang w:val="en-GB"/>
        </w:rPr>
      </w:pPr>
    </w:p>
    <w:p w14:paraId="65FDA8D1" w14:textId="539667F8" w:rsidR="00D07776" w:rsidRDefault="00D07776" w:rsidP="006227E1">
      <w:pPr>
        <w:spacing w:before="240" w:after="240" w:line="360" w:lineRule="auto"/>
        <w:jc w:val="both"/>
        <w:rPr>
          <w:rFonts w:eastAsia="Times New Roman"/>
          <w:sz w:val="24"/>
          <w:szCs w:val="24"/>
          <w:highlight w:val="white"/>
          <w:lang w:val="en-GB"/>
        </w:rPr>
      </w:pPr>
    </w:p>
    <w:p w14:paraId="4C1F8230" w14:textId="540EA287" w:rsidR="00D07776" w:rsidRDefault="00D07776" w:rsidP="006227E1">
      <w:pPr>
        <w:spacing w:before="240" w:after="240" w:line="360" w:lineRule="auto"/>
        <w:jc w:val="both"/>
        <w:rPr>
          <w:rFonts w:eastAsia="Times New Roman"/>
          <w:sz w:val="24"/>
          <w:szCs w:val="24"/>
          <w:highlight w:val="white"/>
          <w:lang w:val="en-GB"/>
        </w:rPr>
      </w:pPr>
    </w:p>
    <w:p w14:paraId="507DFE77" w14:textId="77777777" w:rsidR="00D07776" w:rsidRPr="00947412" w:rsidRDefault="00D07776" w:rsidP="006227E1">
      <w:pPr>
        <w:spacing w:before="240" w:after="240" w:line="360" w:lineRule="auto"/>
        <w:jc w:val="both"/>
        <w:rPr>
          <w:rFonts w:eastAsia="Times New Roman"/>
          <w:sz w:val="24"/>
          <w:szCs w:val="24"/>
          <w:highlight w:val="white"/>
          <w:lang w:val="en-GB"/>
        </w:rPr>
      </w:pPr>
    </w:p>
    <w:p w14:paraId="72BA3269" w14:textId="77777777" w:rsidR="000C0C28" w:rsidRPr="00947412" w:rsidRDefault="00E8501D" w:rsidP="006227E1">
      <w:pPr>
        <w:pStyle w:val="Heading1"/>
        <w:rPr>
          <w:rFonts w:ascii="Arial" w:hAnsi="Arial" w:cs="Arial"/>
          <w:highlight w:val="white"/>
        </w:rPr>
      </w:pPr>
      <w:bookmarkStart w:id="5" w:name="_Toc60933693"/>
      <w:r w:rsidRPr="00947412">
        <w:rPr>
          <w:rFonts w:ascii="Arial" w:hAnsi="Arial" w:cs="Arial"/>
          <w:highlight w:val="white"/>
        </w:rPr>
        <w:lastRenderedPageBreak/>
        <w:t>3. Conclusion</w:t>
      </w:r>
      <w:bookmarkEnd w:id="5"/>
    </w:p>
    <w:p w14:paraId="6C2CE273" w14:textId="674012FA" w:rsidR="00F1016C" w:rsidRPr="00947412" w:rsidRDefault="00D03529" w:rsidP="006227E1">
      <w:pPr>
        <w:spacing w:before="240" w:after="240" w:line="360" w:lineRule="auto"/>
        <w:jc w:val="both"/>
        <w:rPr>
          <w:rFonts w:eastAsia="Times New Roman"/>
          <w:sz w:val="24"/>
          <w:szCs w:val="24"/>
          <w:highlight w:val="white"/>
          <w:lang w:val="en-GB"/>
        </w:rPr>
      </w:pPr>
      <w:r w:rsidRPr="00947412">
        <w:rPr>
          <w:rFonts w:eastAsia="Times New Roman"/>
          <w:sz w:val="24"/>
          <w:szCs w:val="24"/>
          <w:highlight w:val="white"/>
          <w:lang w:val="en-GB"/>
        </w:rPr>
        <w:t>By discussing all th</w:t>
      </w:r>
      <w:r w:rsidR="00827F7B" w:rsidRPr="00947412">
        <w:rPr>
          <w:rFonts w:eastAsia="Times New Roman"/>
          <w:sz w:val="24"/>
          <w:szCs w:val="24"/>
          <w:highlight w:val="white"/>
          <w:lang w:val="en-GB"/>
        </w:rPr>
        <w:t>e</w:t>
      </w:r>
      <w:r w:rsidRPr="00947412">
        <w:rPr>
          <w:rFonts w:eastAsia="Times New Roman"/>
          <w:sz w:val="24"/>
          <w:szCs w:val="24"/>
          <w:highlight w:val="white"/>
          <w:lang w:val="en-GB"/>
        </w:rPr>
        <w:t xml:space="preserve"> topic</w:t>
      </w:r>
      <w:r w:rsidR="00827F7B" w:rsidRPr="00947412">
        <w:rPr>
          <w:rFonts w:eastAsia="Times New Roman"/>
          <w:sz w:val="24"/>
          <w:szCs w:val="24"/>
          <w:highlight w:val="white"/>
          <w:lang w:val="en-GB"/>
        </w:rPr>
        <w:t>s above</w:t>
      </w:r>
      <w:r w:rsidRPr="00947412">
        <w:rPr>
          <w:rFonts w:eastAsia="Times New Roman"/>
          <w:sz w:val="24"/>
          <w:szCs w:val="24"/>
          <w:highlight w:val="white"/>
          <w:lang w:val="en-GB"/>
        </w:rPr>
        <w:t>, I</w:t>
      </w:r>
      <w:r w:rsidR="00827F7B" w:rsidRPr="00947412">
        <w:rPr>
          <w:rFonts w:eastAsia="Times New Roman"/>
          <w:sz w:val="24"/>
          <w:szCs w:val="24"/>
          <w:highlight w:val="white"/>
          <w:lang w:val="en-GB"/>
        </w:rPr>
        <w:t>’ve concluded</w:t>
      </w:r>
      <w:r w:rsidR="00E8501D" w:rsidRPr="00947412">
        <w:rPr>
          <w:rFonts w:eastAsia="Times New Roman"/>
          <w:sz w:val="24"/>
          <w:szCs w:val="24"/>
          <w:highlight w:val="white"/>
          <w:lang w:val="en-GB"/>
        </w:rPr>
        <w:t xml:space="preserve"> that in order to learn as well as complet</w:t>
      </w:r>
      <w:r w:rsidRPr="00947412">
        <w:rPr>
          <w:rFonts w:eastAsia="Times New Roman"/>
          <w:sz w:val="24"/>
          <w:szCs w:val="24"/>
          <w:highlight w:val="white"/>
          <w:lang w:val="en-GB"/>
        </w:rPr>
        <w:t>ing</w:t>
      </w:r>
      <w:r w:rsidR="00E8501D" w:rsidRPr="00947412">
        <w:rPr>
          <w:rFonts w:eastAsia="Times New Roman"/>
          <w:sz w:val="24"/>
          <w:szCs w:val="24"/>
          <w:highlight w:val="white"/>
          <w:lang w:val="en-GB"/>
        </w:rPr>
        <w:t xml:space="preserve"> a job </w:t>
      </w:r>
      <w:r w:rsidRPr="00947412">
        <w:rPr>
          <w:rFonts w:eastAsia="Times New Roman"/>
          <w:sz w:val="24"/>
          <w:szCs w:val="24"/>
          <w:highlight w:val="white"/>
          <w:lang w:val="en-GB"/>
        </w:rPr>
        <w:t>in an effecti</w:t>
      </w:r>
      <w:r w:rsidR="00D07776">
        <w:rPr>
          <w:rFonts w:eastAsia="Times New Roman"/>
          <w:sz w:val="24"/>
          <w:szCs w:val="24"/>
          <w:highlight w:val="white"/>
          <w:lang w:val="en-GB"/>
        </w:rPr>
        <w:t>ve</w:t>
      </w:r>
      <w:r w:rsidRPr="00947412">
        <w:rPr>
          <w:rFonts w:eastAsia="Times New Roman"/>
          <w:sz w:val="24"/>
          <w:szCs w:val="24"/>
          <w:highlight w:val="white"/>
          <w:lang w:val="en-GB"/>
        </w:rPr>
        <w:t xml:space="preserve"> manner </w:t>
      </w:r>
      <w:r w:rsidR="00E8501D" w:rsidRPr="00947412">
        <w:rPr>
          <w:rFonts w:eastAsia="Times New Roman"/>
          <w:sz w:val="24"/>
          <w:szCs w:val="24"/>
          <w:highlight w:val="white"/>
          <w:lang w:val="en-GB"/>
        </w:rPr>
        <w:t xml:space="preserve">, </w:t>
      </w:r>
      <w:r w:rsidR="00E8501D" w:rsidRPr="00947412">
        <w:rPr>
          <w:rFonts w:eastAsia="Times New Roman"/>
          <w:b/>
          <w:i/>
          <w:sz w:val="24"/>
          <w:szCs w:val="24"/>
          <w:highlight w:val="white"/>
          <w:lang w:val="en-GB"/>
        </w:rPr>
        <w:t xml:space="preserve">Time management </w:t>
      </w:r>
      <w:r w:rsidR="00E8501D" w:rsidRPr="00947412">
        <w:rPr>
          <w:rFonts w:eastAsia="Times New Roman"/>
          <w:sz w:val="24"/>
          <w:szCs w:val="24"/>
          <w:highlight w:val="white"/>
          <w:lang w:val="en-GB"/>
        </w:rPr>
        <w:t xml:space="preserve">is an essential practice. In the case of </w:t>
      </w:r>
      <w:r w:rsidR="00E8501D" w:rsidRPr="00947412">
        <w:rPr>
          <w:rFonts w:eastAsia="Times New Roman"/>
          <w:b/>
          <w:i/>
          <w:sz w:val="24"/>
          <w:szCs w:val="24"/>
          <w:highlight w:val="white"/>
          <w:lang w:val="en-GB"/>
        </w:rPr>
        <w:t>Online learning</w:t>
      </w:r>
      <w:r w:rsidR="00D07776">
        <w:rPr>
          <w:rFonts w:eastAsia="Times New Roman"/>
          <w:b/>
          <w:i/>
          <w:sz w:val="24"/>
          <w:szCs w:val="24"/>
          <w:highlight w:val="white"/>
          <w:lang w:val="en-GB"/>
        </w:rPr>
        <w:t xml:space="preserve"> </w:t>
      </w:r>
      <w:r w:rsidR="00E8501D" w:rsidRPr="00947412">
        <w:rPr>
          <w:rFonts w:eastAsia="Times New Roman"/>
          <w:b/>
          <w:i/>
          <w:sz w:val="24"/>
          <w:szCs w:val="24"/>
          <w:highlight w:val="white"/>
          <w:lang w:val="en-GB"/>
        </w:rPr>
        <w:t xml:space="preserve"> </w:t>
      </w:r>
      <w:r w:rsidR="00E8501D" w:rsidRPr="00947412">
        <w:rPr>
          <w:rFonts w:eastAsia="Times New Roman"/>
          <w:sz w:val="24"/>
          <w:szCs w:val="24"/>
          <w:highlight w:val="white"/>
          <w:lang w:val="en-GB"/>
        </w:rPr>
        <w:t>having a sense of time management and planning must be needed in recent days, especially. In this report, a discussion on the Gibbs reflective models have been provided by analysin</w:t>
      </w:r>
      <w:r w:rsidR="00D63C64">
        <w:rPr>
          <w:rFonts w:eastAsia="Times New Roman"/>
          <w:sz w:val="24"/>
          <w:szCs w:val="24"/>
          <w:highlight w:val="white"/>
          <w:lang w:val="en-GB"/>
        </w:rPr>
        <w:t>g the</w:t>
      </w:r>
      <w:r w:rsidR="00E8501D" w:rsidRPr="00947412">
        <w:rPr>
          <w:rFonts w:eastAsia="Times New Roman"/>
          <w:sz w:val="24"/>
          <w:szCs w:val="24"/>
          <w:highlight w:val="white"/>
          <w:lang w:val="en-GB"/>
        </w:rPr>
        <w:t xml:space="preserve"> importan</w:t>
      </w:r>
      <w:r w:rsidR="00D63C64">
        <w:rPr>
          <w:rFonts w:eastAsia="Times New Roman"/>
          <w:sz w:val="24"/>
          <w:szCs w:val="24"/>
          <w:highlight w:val="white"/>
          <w:lang w:val="en-GB"/>
        </w:rPr>
        <w:t>ce</w:t>
      </w:r>
      <w:r w:rsidR="00E8501D" w:rsidRPr="00947412">
        <w:rPr>
          <w:rFonts w:eastAsia="Times New Roman"/>
          <w:sz w:val="24"/>
          <w:szCs w:val="24"/>
          <w:highlight w:val="white"/>
          <w:lang w:val="en-GB"/>
        </w:rPr>
        <w:t xml:space="preserve"> to plan my tasks. Moreover, a discussion on the concept as well as on the importance of developing academic skills has also been provided. An analysis of three major topics such as </w:t>
      </w:r>
      <w:r w:rsidR="00E8501D" w:rsidRPr="00947412">
        <w:rPr>
          <w:rFonts w:eastAsia="Times New Roman"/>
          <w:b/>
          <w:i/>
          <w:sz w:val="24"/>
          <w:szCs w:val="24"/>
          <w:highlight w:val="white"/>
          <w:lang w:val="en-GB"/>
        </w:rPr>
        <w:t xml:space="preserve">Time management, Online learnings, Academic writing </w:t>
      </w:r>
      <w:r w:rsidR="00E8501D" w:rsidRPr="00947412">
        <w:rPr>
          <w:rFonts w:eastAsia="Times New Roman"/>
          <w:sz w:val="24"/>
          <w:szCs w:val="24"/>
          <w:highlight w:val="white"/>
          <w:lang w:val="en-GB"/>
        </w:rPr>
        <w:t xml:space="preserve">has been provided and the impact of these practices on my employability and learnings have also been discussed. However, my learnings on these topics and the feelings of mine on having studied on these topics have been discussed in this report. </w:t>
      </w:r>
    </w:p>
    <w:p w14:paraId="10F83CCF" w14:textId="77777777" w:rsidR="00F1016C" w:rsidRPr="00947412" w:rsidRDefault="00F1016C" w:rsidP="006227E1">
      <w:pPr>
        <w:spacing w:line="360" w:lineRule="auto"/>
        <w:rPr>
          <w:rFonts w:eastAsia="Times New Roman"/>
          <w:sz w:val="24"/>
          <w:szCs w:val="24"/>
          <w:highlight w:val="white"/>
          <w:lang w:val="en-GB"/>
        </w:rPr>
      </w:pPr>
      <w:r w:rsidRPr="00947412">
        <w:rPr>
          <w:rFonts w:eastAsia="Times New Roman"/>
          <w:sz w:val="24"/>
          <w:szCs w:val="24"/>
          <w:highlight w:val="white"/>
          <w:lang w:val="en-GB"/>
        </w:rPr>
        <w:br w:type="page"/>
      </w:r>
    </w:p>
    <w:p w14:paraId="1E417B63" w14:textId="2024F81C" w:rsidR="00F1016C" w:rsidRPr="00D63C64" w:rsidRDefault="00F1016C" w:rsidP="006227E1">
      <w:pPr>
        <w:pStyle w:val="Heading1"/>
        <w:rPr>
          <w:rFonts w:ascii="Arial" w:hAnsi="Arial" w:cs="Arial"/>
          <w:i/>
          <w:iCs/>
        </w:rPr>
      </w:pPr>
      <w:bookmarkStart w:id="6" w:name="_Toc60933694"/>
      <w:r w:rsidRPr="00D63C64">
        <w:rPr>
          <w:rFonts w:ascii="Arial" w:hAnsi="Arial" w:cs="Arial"/>
          <w:i/>
          <w:iCs/>
        </w:rPr>
        <w:lastRenderedPageBreak/>
        <w:t>Reference</w:t>
      </w:r>
      <w:r w:rsidR="00D63C64" w:rsidRPr="00D63C64">
        <w:rPr>
          <w:rFonts w:ascii="Arial" w:hAnsi="Arial" w:cs="Arial"/>
          <w:i/>
          <w:iCs/>
        </w:rPr>
        <w:t>s</w:t>
      </w:r>
      <w:r w:rsidRPr="00D63C64">
        <w:rPr>
          <w:rFonts w:ascii="Arial" w:hAnsi="Arial" w:cs="Arial"/>
          <w:i/>
          <w:iCs/>
        </w:rPr>
        <w:t xml:space="preserve"> list</w:t>
      </w:r>
      <w:bookmarkEnd w:id="6"/>
    </w:p>
    <w:p w14:paraId="60EF71AF" w14:textId="46C45254" w:rsidR="00D63C64" w:rsidRDefault="0011043E" w:rsidP="00DA4C3C">
      <w:pPr>
        <w:spacing w:line="360" w:lineRule="auto"/>
        <w:jc w:val="both"/>
        <w:rPr>
          <w:color w:val="000000" w:themeColor="text1"/>
          <w:sz w:val="24"/>
          <w:szCs w:val="24"/>
          <w:lang w:val="en-GB"/>
        </w:rPr>
      </w:pPr>
      <w:r w:rsidRPr="00D63C64">
        <w:rPr>
          <w:color w:val="000000" w:themeColor="text1"/>
          <w:sz w:val="24"/>
          <w:szCs w:val="24"/>
          <w:lang w:val="en-GB"/>
        </w:rPr>
        <w:t>Abd-</w:t>
      </w:r>
      <w:proofErr w:type="spellStart"/>
      <w:r w:rsidRPr="00D63C64">
        <w:rPr>
          <w:color w:val="000000" w:themeColor="text1"/>
          <w:sz w:val="24"/>
          <w:szCs w:val="24"/>
          <w:lang w:val="en-GB"/>
        </w:rPr>
        <w:t>Elmoghith</w:t>
      </w:r>
      <w:proofErr w:type="spellEnd"/>
      <w:r w:rsidRPr="00D63C64">
        <w:rPr>
          <w:color w:val="000000" w:themeColor="text1"/>
          <w:sz w:val="24"/>
          <w:szCs w:val="24"/>
          <w:lang w:val="en-GB"/>
        </w:rPr>
        <w:t>, N., 2019. Examining the time management training program on delegation skills regarding nurse manager. American Journal of Nursing Research, 7(4), pp.589-597.</w:t>
      </w:r>
    </w:p>
    <w:p w14:paraId="03628F9A" w14:textId="4635FDF4" w:rsidR="00D63C64" w:rsidRPr="00D63C64" w:rsidRDefault="00D63C64" w:rsidP="00DA4C3C">
      <w:pPr>
        <w:spacing w:line="360" w:lineRule="auto"/>
        <w:jc w:val="both"/>
        <w:rPr>
          <w:color w:val="000000" w:themeColor="text1"/>
          <w:sz w:val="24"/>
          <w:szCs w:val="24"/>
          <w:lang w:val="en-GB"/>
        </w:rPr>
      </w:pPr>
      <w:r>
        <w:rPr>
          <w:color w:val="000000" w:themeColor="text1"/>
          <w:sz w:val="24"/>
          <w:szCs w:val="24"/>
          <w:lang w:val="en-GB"/>
        </w:rPr>
        <w:t>[accessed 20.12.2020]</w:t>
      </w:r>
    </w:p>
    <w:p w14:paraId="6A312743" w14:textId="55201E10" w:rsidR="0011043E" w:rsidRDefault="0011043E" w:rsidP="00DA4C3C">
      <w:pPr>
        <w:spacing w:line="360" w:lineRule="auto"/>
        <w:jc w:val="both"/>
        <w:rPr>
          <w:color w:val="000000" w:themeColor="text1"/>
          <w:sz w:val="24"/>
          <w:szCs w:val="24"/>
          <w:lang w:val="en-GB"/>
        </w:rPr>
      </w:pPr>
      <w:r w:rsidRPr="00D63C64">
        <w:rPr>
          <w:color w:val="000000" w:themeColor="text1"/>
          <w:sz w:val="24"/>
          <w:szCs w:val="24"/>
          <w:lang w:val="en-GB"/>
        </w:rPr>
        <w:t xml:space="preserve">Alexander, J., Lunsford, K. and </w:t>
      </w:r>
      <w:proofErr w:type="spellStart"/>
      <w:r w:rsidRPr="00D63C64">
        <w:rPr>
          <w:color w:val="000000" w:themeColor="text1"/>
          <w:sz w:val="24"/>
          <w:szCs w:val="24"/>
          <w:lang w:val="en-GB"/>
        </w:rPr>
        <w:t>Whithaus</w:t>
      </w:r>
      <w:proofErr w:type="spellEnd"/>
      <w:r w:rsidRPr="00D63C64">
        <w:rPr>
          <w:color w:val="000000" w:themeColor="text1"/>
          <w:sz w:val="24"/>
          <w:szCs w:val="24"/>
          <w:lang w:val="en-GB"/>
        </w:rPr>
        <w:t>, C., 2020. Toward Wayfinding: A Metaphor for Understanding Writing Experiences. Written Communication, 37(1), pp.104-131.</w:t>
      </w:r>
    </w:p>
    <w:p w14:paraId="4C2E3370" w14:textId="2157F3F0" w:rsidR="00D63C64" w:rsidRPr="00D63C64" w:rsidRDefault="00D63C64" w:rsidP="00DA4C3C">
      <w:pPr>
        <w:spacing w:line="360" w:lineRule="auto"/>
        <w:jc w:val="both"/>
        <w:rPr>
          <w:color w:val="000000" w:themeColor="text1"/>
          <w:sz w:val="24"/>
          <w:szCs w:val="24"/>
          <w:lang w:val="en-GB"/>
        </w:rPr>
      </w:pPr>
      <w:r>
        <w:rPr>
          <w:color w:val="000000" w:themeColor="text1"/>
          <w:sz w:val="24"/>
          <w:szCs w:val="24"/>
          <w:lang w:val="en-GB"/>
        </w:rPr>
        <w:t>[accessed 20.12.2020]</w:t>
      </w:r>
    </w:p>
    <w:p w14:paraId="7ABC21D5" w14:textId="3A0EDB2E" w:rsidR="0011043E" w:rsidRDefault="0011043E" w:rsidP="00DA4C3C">
      <w:pPr>
        <w:spacing w:line="360" w:lineRule="auto"/>
        <w:jc w:val="both"/>
        <w:rPr>
          <w:color w:val="000000" w:themeColor="text1"/>
          <w:sz w:val="24"/>
          <w:szCs w:val="24"/>
          <w:lang w:val="en-GB"/>
        </w:rPr>
      </w:pPr>
      <w:r w:rsidRPr="00D63C64">
        <w:rPr>
          <w:color w:val="000000" w:themeColor="text1"/>
          <w:sz w:val="24"/>
          <w:szCs w:val="24"/>
          <w:lang w:val="en-GB"/>
        </w:rPr>
        <w:t xml:space="preserve">Andrews, J. and Ramji, K., 2020. Connecting work-integrated learning and career development in virtual environments: An analysis of the </w:t>
      </w:r>
      <w:proofErr w:type="spellStart"/>
      <w:r w:rsidRPr="00D63C64">
        <w:rPr>
          <w:color w:val="000000" w:themeColor="text1"/>
          <w:sz w:val="24"/>
          <w:szCs w:val="24"/>
          <w:lang w:val="en-GB"/>
        </w:rPr>
        <w:t>UVic</w:t>
      </w:r>
      <w:proofErr w:type="spellEnd"/>
      <w:r w:rsidRPr="00D63C64">
        <w:rPr>
          <w:color w:val="000000" w:themeColor="text1"/>
          <w:sz w:val="24"/>
          <w:szCs w:val="24"/>
          <w:lang w:val="en-GB"/>
        </w:rPr>
        <w:t xml:space="preserve"> Leading Edge. International Journal of Work-Integrated Learning, 21(5), p.643.</w:t>
      </w:r>
    </w:p>
    <w:p w14:paraId="66FB3DBD" w14:textId="219A4C8E" w:rsidR="00D63C64" w:rsidRPr="00D63C64" w:rsidRDefault="00D63C64" w:rsidP="00DA4C3C">
      <w:pPr>
        <w:spacing w:line="360" w:lineRule="auto"/>
        <w:jc w:val="both"/>
        <w:rPr>
          <w:color w:val="000000" w:themeColor="text1"/>
          <w:sz w:val="24"/>
          <w:szCs w:val="24"/>
          <w:lang w:val="en-GB"/>
        </w:rPr>
      </w:pPr>
      <w:r>
        <w:rPr>
          <w:color w:val="000000" w:themeColor="text1"/>
          <w:sz w:val="24"/>
          <w:szCs w:val="24"/>
          <w:lang w:val="en-GB"/>
        </w:rPr>
        <w:t>[accessed 20.12.2020]</w:t>
      </w:r>
    </w:p>
    <w:p w14:paraId="1E6AE92F" w14:textId="3777B09D" w:rsidR="0011043E" w:rsidRDefault="0011043E" w:rsidP="00DA4C3C">
      <w:pPr>
        <w:spacing w:line="360" w:lineRule="auto"/>
        <w:jc w:val="both"/>
        <w:rPr>
          <w:color w:val="000000" w:themeColor="text1"/>
          <w:sz w:val="24"/>
          <w:szCs w:val="24"/>
          <w:lang w:val="en-GB"/>
        </w:rPr>
      </w:pPr>
      <w:proofErr w:type="spellStart"/>
      <w:r w:rsidRPr="00D63C64">
        <w:rPr>
          <w:color w:val="000000" w:themeColor="text1"/>
          <w:sz w:val="24"/>
          <w:szCs w:val="24"/>
          <w:lang w:val="en-GB"/>
        </w:rPr>
        <w:t>Bahadir</w:t>
      </w:r>
      <w:proofErr w:type="spellEnd"/>
      <w:r w:rsidRPr="00D63C64">
        <w:rPr>
          <w:color w:val="000000" w:themeColor="text1"/>
          <w:sz w:val="24"/>
          <w:szCs w:val="24"/>
          <w:lang w:val="en-GB"/>
        </w:rPr>
        <w:t>, Z., 2018. Reviewing Emotional Intelligence Levels and Time Management Skills among Students of School of Physical Education and Sports. Journal of Education and Learning, 7(4), pp.114-121.</w:t>
      </w:r>
    </w:p>
    <w:p w14:paraId="05BF4663" w14:textId="7997F072" w:rsidR="00D63C64" w:rsidRPr="00D63C64" w:rsidRDefault="00D63C64" w:rsidP="00DA4C3C">
      <w:pPr>
        <w:spacing w:line="360" w:lineRule="auto"/>
        <w:jc w:val="both"/>
        <w:rPr>
          <w:color w:val="000000" w:themeColor="text1"/>
          <w:sz w:val="24"/>
          <w:szCs w:val="24"/>
          <w:lang w:val="en-GB"/>
        </w:rPr>
      </w:pPr>
      <w:r>
        <w:rPr>
          <w:color w:val="000000" w:themeColor="text1"/>
          <w:sz w:val="24"/>
          <w:szCs w:val="24"/>
          <w:lang w:val="en-GB"/>
        </w:rPr>
        <w:t>[accessed 22.12.2020]</w:t>
      </w:r>
    </w:p>
    <w:p w14:paraId="06806CD8" w14:textId="54F04B29" w:rsidR="0011043E" w:rsidRDefault="0011043E" w:rsidP="00DA4C3C">
      <w:pPr>
        <w:spacing w:line="360" w:lineRule="auto"/>
        <w:jc w:val="both"/>
        <w:rPr>
          <w:color w:val="000000" w:themeColor="text1"/>
          <w:sz w:val="24"/>
          <w:szCs w:val="24"/>
          <w:lang w:val="en-GB"/>
        </w:rPr>
      </w:pPr>
      <w:r w:rsidRPr="00D63C64">
        <w:rPr>
          <w:color w:val="000000" w:themeColor="text1"/>
          <w:sz w:val="24"/>
          <w:szCs w:val="24"/>
          <w:lang w:val="en-GB"/>
        </w:rPr>
        <w:t>Clement, L., Dorman, J.B. and McGee, R., 2020. The Academic Career Readiness Assessment: Clarifying Hiring and Training Expectations for Future Biomedical Life Sciences Faculty. CBE—Life Sciences Education, 19(2), p.ar22.</w:t>
      </w:r>
    </w:p>
    <w:p w14:paraId="21804694" w14:textId="30EA56D9" w:rsidR="00D63C64" w:rsidRPr="00D63C64" w:rsidRDefault="00D63C64" w:rsidP="00DA4C3C">
      <w:pPr>
        <w:spacing w:line="360" w:lineRule="auto"/>
        <w:jc w:val="both"/>
        <w:rPr>
          <w:color w:val="000000" w:themeColor="text1"/>
          <w:sz w:val="24"/>
          <w:szCs w:val="24"/>
          <w:lang w:val="en-GB"/>
        </w:rPr>
      </w:pPr>
      <w:r>
        <w:rPr>
          <w:color w:val="000000" w:themeColor="text1"/>
          <w:sz w:val="24"/>
          <w:szCs w:val="24"/>
          <w:lang w:val="en-GB"/>
        </w:rPr>
        <w:t>[Accessed 22.12.2020]</w:t>
      </w:r>
    </w:p>
    <w:p w14:paraId="07DC59DD" w14:textId="2912916F" w:rsidR="0011043E" w:rsidRDefault="0011043E" w:rsidP="00DA4C3C">
      <w:pPr>
        <w:spacing w:line="360" w:lineRule="auto"/>
        <w:jc w:val="both"/>
        <w:rPr>
          <w:color w:val="000000" w:themeColor="text1"/>
          <w:sz w:val="24"/>
          <w:szCs w:val="24"/>
          <w:lang w:val="en-GB"/>
        </w:rPr>
      </w:pPr>
      <w:proofErr w:type="spellStart"/>
      <w:r w:rsidRPr="00D63C64">
        <w:rPr>
          <w:color w:val="000000" w:themeColor="text1"/>
          <w:sz w:val="24"/>
          <w:szCs w:val="24"/>
          <w:lang w:val="en-GB"/>
        </w:rPr>
        <w:t>Eldaba</w:t>
      </w:r>
      <w:proofErr w:type="spellEnd"/>
      <w:r w:rsidRPr="00D63C64">
        <w:rPr>
          <w:color w:val="000000" w:themeColor="text1"/>
          <w:sz w:val="24"/>
          <w:szCs w:val="24"/>
          <w:lang w:val="en-GB"/>
        </w:rPr>
        <w:t>, A.A. and Isbell, J.K., 2018. Writing gravity: International female graduate students’ academic writing experiences. Journal of International Students, 8(4), pp.1879-1890.</w:t>
      </w:r>
    </w:p>
    <w:p w14:paraId="4862178E" w14:textId="08FD4D55" w:rsidR="00D63C64" w:rsidRPr="00D63C64" w:rsidRDefault="00D63C64" w:rsidP="00DA4C3C">
      <w:pPr>
        <w:spacing w:line="360" w:lineRule="auto"/>
        <w:jc w:val="both"/>
        <w:rPr>
          <w:color w:val="000000" w:themeColor="text1"/>
          <w:sz w:val="24"/>
          <w:szCs w:val="24"/>
          <w:lang w:val="en-GB"/>
        </w:rPr>
      </w:pPr>
      <w:r>
        <w:rPr>
          <w:color w:val="000000" w:themeColor="text1"/>
          <w:sz w:val="24"/>
          <w:szCs w:val="24"/>
          <w:lang w:val="en-GB"/>
        </w:rPr>
        <w:t>[accessed 29.12.2020]</w:t>
      </w:r>
    </w:p>
    <w:p w14:paraId="2B701A06" w14:textId="3CF20265" w:rsidR="0011043E" w:rsidRDefault="0011043E" w:rsidP="00DA4C3C">
      <w:pPr>
        <w:spacing w:line="360" w:lineRule="auto"/>
        <w:jc w:val="both"/>
        <w:rPr>
          <w:color w:val="000000" w:themeColor="text1"/>
          <w:sz w:val="24"/>
          <w:szCs w:val="24"/>
          <w:lang w:val="en-GB"/>
        </w:rPr>
      </w:pPr>
      <w:r w:rsidRPr="00D63C64">
        <w:rPr>
          <w:color w:val="000000" w:themeColor="text1"/>
          <w:sz w:val="24"/>
          <w:szCs w:val="24"/>
          <w:lang w:val="en-GB"/>
        </w:rPr>
        <w:t>Gibbs, G. (1988). Learning by doing: A guide to teaching and learning methods. Oxford: Oxford Further Education Unit</w:t>
      </w:r>
      <w:r w:rsidR="00D63C64">
        <w:rPr>
          <w:color w:val="000000" w:themeColor="text1"/>
          <w:sz w:val="24"/>
          <w:szCs w:val="24"/>
          <w:lang w:val="en-GB"/>
        </w:rPr>
        <w:t>.</w:t>
      </w:r>
    </w:p>
    <w:p w14:paraId="2B52BDBA" w14:textId="3E839CE9" w:rsidR="00D63C64" w:rsidRPr="00D63C64" w:rsidRDefault="00D63C64" w:rsidP="00DA4C3C">
      <w:pPr>
        <w:spacing w:line="360" w:lineRule="auto"/>
        <w:jc w:val="both"/>
        <w:rPr>
          <w:color w:val="000000" w:themeColor="text1"/>
          <w:sz w:val="24"/>
          <w:szCs w:val="24"/>
          <w:lang w:val="en-GB"/>
        </w:rPr>
      </w:pPr>
      <w:r>
        <w:rPr>
          <w:color w:val="000000" w:themeColor="text1"/>
          <w:sz w:val="24"/>
          <w:szCs w:val="24"/>
          <w:lang w:val="en-GB"/>
        </w:rPr>
        <w:t>[accessed 29.12.2020]</w:t>
      </w:r>
    </w:p>
    <w:p w14:paraId="06A32E80" w14:textId="5A276325" w:rsidR="0011043E" w:rsidRDefault="0011043E" w:rsidP="00DA4C3C">
      <w:pPr>
        <w:spacing w:line="360" w:lineRule="auto"/>
        <w:jc w:val="both"/>
        <w:rPr>
          <w:color w:val="000000" w:themeColor="text1"/>
          <w:sz w:val="24"/>
          <w:szCs w:val="24"/>
          <w:lang w:val="en-GB"/>
        </w:rPr>
      </w:pPr>
      <w:r w:rsidRPr="00D63C64">
        <w:rPr>
          <w:color w:val="000000" w:themeColor="text1"/>
          <w:sz w:val="24"/>
          <w:szCs w:val="24"/>
          <w:lang w:val="en-GB"/>
        </w:rPr>
        <w:t>Gillett-Swan, J., 2017. The challenges of online learning: Supporting and engaging the isolated learner. Journal of Learning Design, 10(1), pp.20-30.</w:t>
      </w:r>
    </w:p>
    <w:p w14:paraId="34136DBD" w14:textId="4D3C465D" w:rsidR="00D63C64" w:rsidRPr="00D63C64" w:rsidRDefault="00D63C64" w:rsidP="00DA4C3C">
      <w:pPr>
        <w:spacing w:line="360" w:lineRule="auto"/>
        <w:jc w:val="both"/>
        <w:rPr>
          <w:color w:val="000000" w:themeColor="text1"/>
          <w:sz w:val="24"/>
          <w:szCs w:val="24"/>
          <w:lang w:val="en-GB"/>
        </w:rPr>
      </w:pPr>
      <w:r>
        <w:rPr>
          <w:color w:val="000000" w:themeColor="text1"/>
          <w:sz w:val="24"/>
          <w:szCs w:val="24"/>
          <w:lang w:val="en-GB"/>
        </w:rPr>
        <w:t>[accessed 29.12.2020]</w:t>
      </w:r>
    </w:p>
    <w:p w14:paraId="0C4C248A" w14:textId="33D4FF4A" w:rsidR="00D63C64" w:rsidRPr="00D63C64" w:rsidRDefault="0011043E" w:rsidP="00DA4C3C">
      <w:pPr>
        <w:spacing w:line="360" w:lineRule="auto"/>
        <w:jc w:val="both"/>
        <w:rPr>
          <w:color w:val="000000" w:themeColor="text1"/>
          <w:sz w:val="24"/>
          <w:szCs w:val="24"/>
          <w:lang w:val="en-GB"/>
        </w:rPr>
      </w:pPr>
      <w:r w:rsidRPr="00D63C64">
        <w:rPr>
          <w:color w:val="000000" w:themeColor="text1"/>
          <w:sz w:val="24"/>
          <w:szCs w:val="24"/>
          <w:lang w:val="en-GB"/>
        </w:rPr>
        <w:t>Hawse, S. and Wood, L.N., 2018. Fostering wise judgement: professional decisions in development programmes for early career engineers. Journal of Vocational Education &amp; Training, 70(2), pp.297-312.</w:t>
      </w:r>
      <w:r w:rsidR="00D63C64">
        <w:rPr>
          <w:color w:val="000000" w:themeColor="text1"/>
          <w:sz w:val="24"/>
          <w:szCs w:val="24"/>
          <w:lang w:val="en-GB"/>
        </w:rPr>
        <w:t xml:space="preserve"> [accessed 29.12.2020</w:t>
      </w:r>
      <w:r w:rsidR="00A605E8">
        <w:rPr>
          <w:color w:val="000000" w:themeColor="text1"/>
          <w:sz w:val="24"/>
          <w:szCs w:val="24"/>
          <w:lang w:val="en-GB"/>
        </w:rPr>
        <w:t>]</w:t>
      </w:r>
    </w:p>
    <w:p w14:paraId="33B212F1" w14:textId="23248BFC" w:rsidR="0011043E" w:rsidRPr="00D63C64" w:rsidRDefault="0011043E" w:rsidP="00DA4C3C">
      <w:pPr>
        <w:spacing w:line="360" w:lineRule="auto"/>
        <w:jc w:val="both"/>
        <w:rPr>
          <w:color w:val="000000" w:themeColor="text1"/>
          <w:sz w:val="24"/>
          <w:szCs w:val="24"/>
          <w:lang w:val="en-GB"/>
        </w:rPr>
      </w:pPr>
      <w:r w:rsidRPr="00D63C64">
        <w:rPr>
          <w:color w:val="000000" w:themeColor="text1"/>
          <w:sz w:val="24"/>
          <w:szCs w:val="24"/>
          <w:lang w:val="en-GB"/>
        </w:rPr>
        <w:lastRenderedPageBreak/>
        <w:t>Isbell, J.K., Chaudhuri, J. and Schaeffer, D.L., 2018. It just messes your mind”: US international students’ perspectives of and experiences with academic text sourcing. Journal of International Students, 8(1), pp.308-331.</w:t>
      </w:r>
      <w:r w:rsidR="00A605E8">
        <w:rPr>
          <w:color w:val="000000" w:themeColor="text1"/>
          <w:sz w:val="24"/>
          <w:szCs w:val="24"/>
          <w:lang w:val="en-GB"/>
        </w:rPr>
        <w:t xml:space="preserve"> [ accessed 01.01.2021]</w:t>
      </w:r>
    </w:p>
    <w:p w14:paraId="518D642B" w14:textId="1296BAC5" w:rsidR="0011043E" w:rsidRPr="00D63C64" w:rsidRDefault="0011043E" w:rsidP="00DA4C3C">
      <w:pPr>
        <w:spacing w:line="360" w:lineRule="auto"/>
        <w:jc w:val="both"/>
        <w:rPr>
          <w:color w:val="000000" w:themeColor="text1"/>
          <w:sz w:val="24"/>
          <w:szCs w:val="24"/>
          <w:lang w:val="en-GB"/>
        </w:rPr>
      </w:pPr>
      <w:r w:rsidRPr="00D63C64">
        <w:rPr>
          <w:color w:val="000000" w:themeColor="text1"/>
          <w:sz w:val="24"/>
          <w:szCs w:val="24"/>
          <w:lang w:val="en-GB"/>
        </w:rPr>
        <w:t xml:space="preserve">Martin, F. and </w:t>
      </w:r>
      <w:proofErr w:type="spellStart"/>
      <w:r w:rsidRPr="00D63C64">
        <w:rPr>
          <w:color w:val="000000" w:themeColor="text1"/>
          <w:sz w:val="24"/>
          <w:szCs w:val="24"/>
          <w:lang w:val="en-GB"/>
        </w:rPr>
        <w:t>Bolliger</w:t>
      </w:r>
      <w:proofErr w:type="spellEnd"/>
      <w:r w:rsidRPr="00D63C64">
        <w:rPr>
          <w:color w:val="000000" w:themeColor="text1"/>
          <w:sz w:val="24"/>
          <w:szCs w:val="24"/>
          <w:lang w:val="en-GB"/>
        </w:rPr>
        <w:t>, D.U., 2018. Engagement matters: Student perceptions on the importance of engagement strategies in the online learning environment. Online Learning, 22(1), pp.205-222.</w:t>
      </w:r>
      <w:r w:rsidR="00A605E8">
        <w:rPr>
          <w:color w:val="000000" w:themeColor="text1"/>
          <w:sz w:val="24"/>
          <w:szCs w:val="24"/>
          <w:lang w:val="en-GB"/>
        </w:rPr>
        <w:t xml:space="preserve"> [ accessed 01.01.2021]</w:t>
      </w:r>
    </w:p>
    <w:p w14:paraId="38489D70" w14:textId="77777777" w:rsidR="0011043E" w:rsidRPr="00947412" w:rsidRDefault="0011043E" w:rsidP="00DA4C3C">
      <w:pPr>
        <w:spacing w:line="360" w:lineRule="auto"/>
        <w:jc w:val="both"/>
        <w:rPr>
          <w:color w:val="000000" w:themeColor="text1"/>
          <w:sz w:val="24"/>
          <w:szCs w:val="24"/>
          <w:lang w:val="en-GB"/>
        </w:rPr>
      </w:pPr>
      <w:r w:rsidRPr="00947412">
        <w:rPr>
          <w:color w:val="000000" w:themeColor="text1"/>
          <w:sz w:val="24"/>
          <w:szCs w:val="24"/>
          <w:lang w:val="en-GB"/>
        </w:rPr>
        <w:t xml:space="preserve">Monashcollege.edu.au, 2020, </w:t>
      </w:r>
      <w:r w:rsidRPr="00947412">
        <w:rPr>
          <w:i/>
          <w:color w:val="000000" w:themeColor="text1"/>
          <w:sz w:val="24"/>
          <w:szCs w:val="24"/>
          <w:lang w:val="en-GB"/>
        </w:rPr>
        <w:t>Skills for employability,</w:t>
      </w:r>
      <w:r w:rsidRPr="00947412">
        <w:rPr>
          <w:color w:val="000000" w:themeColor="text1"/>
          <w:sz w:val="24"/>
          <w:szCs w:val="24"/>
          <w:lang w:val="en-GB"/>
        </w:rPr>
        <w:t xml:space="preserve"> Available at: https://www.monashcollege.edu.au/current-students/student-development/employability [Accessed on: 1</w:t>
      </w:r>
      <w:r w:rsidRPr="00947412">
        <w:rPr>
          <w:color w:val="000000" w:themeColor="text1"/>
          <w:sz w:val="24"/>
          <w:szCs w:val="24"/>
          <w:vertAlign w:val="superscript"/>
          <w:lang w:val="en-GB"/>
        </w:rPr>
        <w:t>st</w:t>
      </w:r>
      <w:r w:rsidRPr="00947412">
        <w:rPr>
          <w:color w:val="000000" w:themeColor="text1"/>
          <w:sz w:val="24"/>
          <w:szCs w:val="24"/>
          <w:lang w:val="en-GB"/>
        </w:rPr>
        <w:t xml:space="preserve"> January, 2021].</w:t>
      </w:r>
    </w:p>
    <w:p w14:paraId="54CCA708" w14:textId="46D4390B" w:rsidR="0011043E" w:rsidRPr="00947412" w:rsidRDefault="0011043E" w:rsidP="00DA4C3C">
      <w:pPr>
        <w:spacing w:line="360" w:lineRule="auto"/>
        <w:jc w:val="both"/>
        <w:rPr>
          <w:color w:val="000000" w:themeColor="text1"/>
          <w:sz w:val="24"/>
          <w:szCs w:val="24"/>
          <w:lang w:val="en-GB"/>
        </w:rPr>
      </w:pPr>
      <w:proofErr w:type="spellStart"/>
      <w:r w:rsidRPr="00947412">
        <w:rPr>
          <w:color w:val="000000" w:themeColor="text1"/>
          <w:sz w:val="24"/>
          <w:szCs w:val="24"/>
          <w:lang w:val="en-GB"/>
        </w:rPr>
        <w:t>Nortvig</w:t>
      </w:r>
      <w:proofErr w:type="spellEnd"/>
      <w:r w:rsidRPr="00947412">
        <w:rPr>
          <w:color w:val="000000" w:themeColor="text1"/>
          <w:sz w:val="24"/>
          <w:szCs w:val="24"/>
          <w:lang w:val="en-GB"/>
        </w:rPr>
        <w:t xml:space="preserve">, A.M., Petersen, A.K. and </w:t>
      </w:r>
      <w:proofErr w:type="spellStart"/>
      <w:r w:rsidRPr="00947412">
        <w:rPr>
          <w:color w:val="000000" w:themeColor="text1"/>
          <w:sz w:val="24"/>
          <w:szCs w:val="24"/>
          <w:lang w:val="en-GB"/>
        </w:rPr>
        <w:t>Balle</w:t>
      </w:r>
      <w:proofErr w:type="spellEnd"/>
      <w:r w:rsidRPr="00947412">
        <w:rPr>
          <w:color w:val="000000" w:themeColor="text1"/>
          <w:sz w:val="24"/>
          <w:szCs w:val="24"/>
          <w:lang w:val="en-GB"/>
        </w:rPr>
        <w:t>, S.H., 2018. A Literature Review of the Factors Influencing E-Learning and Blended Learning in Relation to Learning Outcome, Student Satisfaction and Engagement. Electronic Journal of e-Learning, 16(1), pp.46-55.</w:t>
      </w:r>
      <w:r w:rsidR="00A605E8">
        <w:rPr>
          <w:color w:val="000000" w:themeColor="text1"/>
          <w:sz w:val="24"/>
          <w:szCs w:val="24"/>
          <w:lang w:val="en-GB"/>
        </w:rPr>
        <w:t xml:space="preserve"> [accessed 01.01.2021]</w:t>
      </w:r>
    </w:p>
    <w:p w14:paraId="4A30B379" w14:textId="6854369C" w:rsidR="0011043E" w:rsidRPr="00947412" w:rsidRDefault="0011043E" w:rsidP="00DA4C3C">
      <w:pPr>
        <w:spacing w:line="360" w:lineRule="auto"/>
        <w:jc w:val="both"/>
        <w:rPr>
          <w:color w:val="000000" w:themeColor="text1"/>
          <w:sz w:val="24"/>
          <w:szCs w:val="24"/>
          <w:lang w:val="en-GB"/>
        </w:rPr>
      </w:pPr>
      <w:r w:rsidRPr="00947412">
        <w:rPr>
          <w:color w:val="000000" w:themeColor="text1"/>
          <w:sz w:val="24"/>
          <w:szCs w:val="24"/>
          <w:lang w:val="en-GB"/>
        </w:rPr>
        <w:t>Sambell, R., Devine, A., Lo, J. and Lawlis, T., 2020. Work-Integrated Learning Builds Student Identification of Employability Skills: Utilizing a Food Literacy Education Strategy. International Journal of Work-Integrated Learning, 21(1), pp.63-87.</w:t>
      </w:r>
      <w:r w:rsidR="00A605E8">
        <w:rPr>
          <w:color w:val="000000" w:themeColor="text1"/>
          <w:sz w:val="24"/>
          <w:szCs w:val="24"/>
          <w:lang w:val="en-GB"/>
        </w:rPr>
        <w:t xml:space="preserve"> [accessed 01.01.2021]</w:t>
      </w:r>
    </w:p>
    <w:p w14:paraId="4962136E" w14:textId="0A56D7F4" w:rsidR="0011043E" w:rsidRDefault="0011043E" w:rsidP="00DA4C3C">
      <w:pPr>
        <w:spacing w:line="360" w:lineRule="auto"/>
        <w:jc w:val="both"/>
        <w:rPr>
          <w:color w:val="000000" w:themeColor="text1"/>
          <w:sz w:val="24"/>
          <w:szCs w:val="24"/>
          <w:lang w:val="en-GB"/>
        </w:rPr>
      </w:pPr>
      <w:r w:rsidRPr="00947412">
        <w:rPr>
          <w:color w:val="000000" w:themeColor="text1"/>
          <w:sz w:val="24"/>
          <w:szCs w:val="24"/>
          <w:lang w:val="en-GB"/>
        </w:rPr>
        <w:t>Wales, T., 2018. The View From Within: A Personal Reflection on Library Strategy Development in Three Academic Libraries. New Review of Academic Librarianship, 24(3-4), pp.442-456.</w:t>
      </w:r>
    </w:p>
    <w:p w14:paraId="40A7565A" w14:textId="0AFB08AF" w:rsidR="00A605E8" w:rsidRPr="00947412" w:rsidRDefault="00A605E8" w:rsidP="00DA4C3C">
      <w:pPr>
        <w:spacing w:line="360" w:lineRule="auto"/>
        <w:jc w:val="both"/>
        <w:rPr>
          <w:color w:val="000000" w:themeColor="text1"/>
          <w:sz w:val="24"/>
          <w:szCs w:val="24"/>
          <w:lang w:val="en-GB"/>
        </w:rPr>
      </w:pPr>
      <w:r>
        <w:rPr>
          <w:color w:val="000000" w:themeColor="text1"/>
          <w:sz w:val="24"/>
          <w:szCs w:val="24"/>
          <w:lang w:val="en-GB"/>
        </w:rPr>
        <w:t>[accessed 01.01.2021]</w:t>
      </w:r>
    </w:p>
    <w:p w14:paraId="52904112" w14:textId="7F1171E9" w:rsidR="0011043E" w:rsidRDefault="0011043E" w:rsidP="00DA4C3C">
      <w:pPr>
        <w:spacing w:line="360" w:lineRule="auto"/>
        <w:jc w:val="both"/>
        <w:rPr>
          <w:color w:val="000000" w:themeColor="text1"/>
          <w:sz w:val="24"/>
          <w:szCs w:val="24"/>
          <w:lang w:val="en-GB"/>
        </w:rPr>
      </w:pPr>
      <w:r w:rsidRPr="00947412">
        <w:rPr>
          <w:color w:val="000000" w:themeColor="text1"/>
          <w:sz w:val="24"/>
          <w:szCs w:val="24"/>
          <w:lang w:val="en-GB"/>
        </w:rPr>
        <w:t xml:space="preserve">Wessels, Q., du Plessis, A., du Plessis, A. and </w:t>
      </w:r>
      <w:proofErr w:type="spellStart"/>
      <w:r w:rsidRPr="00947412">
        <w:rPr>
          <w:color w:val="000000" w:themeColor="text1"/>
          <w:sz w:val="24"/>
          <w:szCs w:val="24"/>
          <w:lang w:val="en-GB"/>
        </w:rPr>
        <w:t>Bouman</w:t>
      </w:r>
      <w:proofErr w:type="spellEnd"/>
      <w:r w:rsidRPr="00947412">
        <w:rPr>
          <w:color w:val="000000" w:themeColor="text1"/>
          <w:sz w:val="24"/>
          <w:szCs w:val="24"/>
          <w:lang w:val="en-GB"/>
        </w:rPr>
        <w:t>, D., 2019. The use of reflective practice to promote pharmacy students’ metacognition in a foundation anatomy course. Anatomy Journal of Africa, 8(1), pp.1474-1481.</w:t>
      </w:r>
      <w:r w:rsidR="00A605E8">
        <w:rPr>
          <w:color w:val="000000" w:themeColor="text1"/>
          <w:sz w:val="24"/>
          <w:szCs w:val="24"/>
          <w:lang w:val="en-GB"/>
        </w:rPr>
        <w:t xml:space="preserve"> </w:t>
      </w:r>
    </w:p>
    <w:p w14:paraId="5B4C00D6" w14:textId="3784E9E5" w:rsidR="00A605E8" w:rsidRPr="00947412" w:rsidRDefault="00A605E8" w:rsidP="00DA4C3C">
      <w:pPr>
        <w:spacing w:line="360" w:lineRule="auto"/>
        <w:jc w:val="both"/>
        <w:rPr>
          <w:color w:val="000000" w:themeColor="text1"/>
          <w:sz w:val="24"/>
          <w:szCs w:val="24"/>
          <w:lang w:val="en-GB"/>
        </w:rPr>
      </w:pPr>
      <w:r>
        <w:rPr>
          <w:color w:val="000000" w:themeColor="text1"/>
          <w:sz w:val="24"/>
          <w:szCs w:val="24"/>
          <w:lang w:val="en-GB"/>
        </w:rPr>
        <w:t>[accessed 01.01.2021]</w:t>
      </w:r>
    </w:p>
    <w:p w14:paraId="031D2EC7" w14:textId="77777777" w:rsidR="000C0C28" w:rsidRPr="00947412" w:rsidRDefault="000C0C28" w:rsidP="006227E1">
      <w:pPr>
        <w:spacing w:before="240" w:after="240" w:line="360" w:lineRule="auto"/>
        <w:jc w:val="both"/>
        <w:rPr>
          <w:rFonts w:eastAsia="Times New Roman"/>
          <w:sz w:val="24"/>
          <w:szCs w:val="24"/>
          <w:highlight w:val="white"/>
          <w:lang w:val="en-GB"/>
        </w:rPr>
      </w:pPr>
    </w:p>
    <w:p w14:paraId="1198369A" w14:textId="77777777" w:rsidR="000C0C28" w:rsidRPr="00947412" w:rsidRDefault="000C0C28" w:rsidP="006227E1">
      <w:pPr>
        <w:spacing w:line="360" w:lineRule="auto"/>
        <w:jc w:val="both"/>
        <w:rPr>
          <w:rFonts w:eastAsia="Times New Roman"/>
          <w:b/>
          <w:sz w:val="24"/>
          <w:szCs w:val="24"/>
          <w:highlight w:val="white"/>
          <w:lang w:val="en-GB"/>
        </w:rPr>
      </w:pPr>
    </w:p>
    <w:sectPr w:rsidR="000C0C28" w:rsidRPr="00947412" w:rsidSect="00324410">
      <w:footerReference w:type="default" r:id="rId10"/>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58B6E1" w14:textId="77777777" w:rsidR="00A76EC5" w:rsidRDefault="00A76EC5" w:rsidP="00324410">
      <w:pPr>
        <w:spacing w:line="240" w:lineRule="auto"/>
      </w:pPr>
      <w:r>
        <w:separator/>
      </w:r>
    </w:p>
  </w:endnote>
  <w:endnote w:type="continuationSeparator" w:id="0">
    <w:p w14:paraId="1D38DD3C" w14:textId="77777777" w:rsidR="00A76EC5" w:rsidRDefault="00A76EC5" w:rsidP="003244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Mangal">
    <w:altName w:val="Cambria"/>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9122158"/>
      <w:docPartObj>
        <w:docPartGallery w:val="Page Numbers (Bottom of Page)"/>
        <w:docPartUnique/>
      </w:docPartObj>
    </w:sdtPr>
    <w:sdtEndPr>
      <w:rPr>
        <w:noProof/>
      </w:rPr>
    </w:sdtEndPr>
    <w:sdtContent>
      <w:p w14:paraId="084279F8" w14:textId="77777777" w:rsidR="00324410" w:rsidRDefault="00D11800">
        <w:pPr>
          <w:pStyle w:val="Footer"/>
          <w:jc w:val="right"/>
        </w:pPr>
        <w:r w:rsidRPr="00324410">
          <w:rPr>
            <w:rFonts w:ascii="Times New Roman" w:hAnsi="Times New Roman" w:cs="Times New Roman"/>
            <w:sz w:val="20"/>
            <w:szCs w:val="20"/>
          </w:rPr>
          <w:fldChar w:fldCharType="begin"/>
        </w:r>
        <w:r w:rsidR="00324410" w:rsidRPr="00324410">
          <w:rPr>
            <w:rFonts w:ascii="Times New Roman" w:hAnsi="Times New Roman" w:cs="Times New Roman"/>
            <w:sz w:val="20"/>
            <w:szCs w:val="20"/>
          </w:rPr>
          <w:instrText xml:space="preserve"> PAGE   \* MERGEFORMAT </w:instrText>
        </w:r>
        <w:r w:rsidRPr="00324410">
          <w:rPr>
            <w:rFonts w:ascii="Times New Roman" w:hAnsi="Times New Roman" w:cs="Times New Roman"/>
            <w:sz w:val="20"/>
            <w:szCs w:val="20"/>
          </w:rPr>
          <w:fldChar w:fldCharType="separate"/>
        </w:r>
        <w:r w:rsidR="00B7139D">
          <w:rPr>
            <w:rFonts w:ascii="Times New Roman" w:hAnsi="Times New Roman" w:cs="Times New Roman"/>
            <w:noProof/>
            <w:sz w:val="20"/>
            <w:szCs w:val="20"/>
          </w:rPr>
          <w:t>8</w:t>
        </w:r>
        <w:r w:rsidRPr="00324410">
          <w:rPr>
            <w:rFonts w:ascii="Times New Roman" w:hAnsi="Times New Roman" w:cs="Times New Roman"/>
            <w:noProof/>
            <w:sz w:val="20"/>
            <w:szCs w:val="20"/>
          </w:rPr>
          <w:fldChar w:fldCharType="end"/>
        </w:r>
      </w:p>
    </w:sdtContent>
  </w:sdt>
  <w:p w14:paraId="794DC9E0" w14:textId="77777777" w:rsidR="00324410" w:rsidRDefault="003244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06DCF9" w14:textId="77777777" w:rsidR="00A76EC5" w:rsidRDefault="00A76EC5" w:rsidP="00324410">
      <w:pPr>
        <w:spacing w:line="240" w:lineRule="auto"/>
      </w:pPr>
      <w:r>
        <w:separator/>
      </w:r>
    </w:p>
  </w:footnote>
  <w:footnote w:type="continuationSeparator" w:id="0">
    <w:p w14:paraId="44C91759" w14:textId="77777777" w:rsidR="00A76EC5" w:rsidRDefault="00A76EC5" w:rsidP="0032441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AC130B"/>
    <w:multiLevelType w:val="hybridMultilevel"/>
    <w:tmpl w:val="6A8E3F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FC4732A"/>
    <w:multiLevelType w:val="hybridMultilevel"/>
    <w:tmpl w:val="AE9AE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C28"/>
    <w:rsid w:val="000036B7"/>
    <w:rsid w:val="0002625A"/>
    <w:rsid w:val="00040721"/>
    <w:rsid w:val="000A5B14"/>
    <w:rsid w:val="000C0C28"/>
    <w:rsid w:val="0011043E"/>
    <w:rsid w:val="00130F74"/>
    <w:rsid w:val="00190C2D"/>
    <w:rsid w:val="001A5FFC"/>
    <w:rsid w:val="001C793A"/>
    <w:rsid w:val="00203F65"/>
    <w:rsid w:val="0025466C"/>
    <w:rsid w:val="002B14DE"/>
    <w:rsid w:val="002D4881"/>
    <w:rsid w:val="00324410"/>
    <w:rsid w:val="0047124D"/>
    <w:rsid w:val="0052696A"/>
    <w:rsid w:val="005567B5"/>
    <w:rsid w:val="006227E1"/>
    <w:rsid w:val="007A52D2"/>
    <w:rsid w:val="007F5CF4"/>
    <w:rsid w:val="0081065E"/>
    <w:rsid w:val="00827F7B"/>
    <w:rsid w:val="00846CA1"/>
    <w:rsid w:val="00862164"/>
    <w:rsid w:val="008F0536"/>
    <w:rsid w:val="00922089"/>
    <w:rsid w:val="00947412"/>
    <w:rsid w:val="009F32D5"/>
    <w:rsid w:val="00A20E48"/>
    <w:rsid w:val="00A605E8"/>
    <w:rsid w:val="00A76EC5"/>
    <w:rsid w:val="00B7139D"/>
    <w:rsid w:val="00C40FD9"/>
    <w:rsid w:val="00C72F20"/>
    <w:rsid w:val="00CA3B50"/>
    <w:rsid w:val="00CE526C"/>
    <w:rsid w:val="00D03529"/>
    <w:rsid w:val="00D07776"/>
    <w:rsid w:val="00D11800"/>
    <w:rsid w:val="00D61229"/>
    <w:rsid w:val="00D63C64"/>
    <w:rsid w:val="00D74292"/>
    <w:rsid w:val="00DA4C3C"/>
    <w:rsid w:val="00DD5028"/>
    <w:rsid w:val="00E368BF"/>
    <w:rsid w:val="00E8501D"/>
    <w:rsid w:val="00F1016C"/>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132E0"/>
  <w15:docId w15:val="{62E75650-55EC-40B1-9A14-1D29E155B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11800"/>
  </w:style>
  <w:style w:type="paragraph" w:styleId="Heading1">
    <w:name w:val="heading 1"/>
    <w:basedOn w:val="Normal"/>
    <w:next w:val="Normal"/>
    <w:rsid w:val="00F1016C"/>
    <w:pPr>
      <w:spacing w:before="240" w:after="24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
    <w:next w:val="Normal"/>
    <w:rsid w:val="00F1016C"/>
    <w:pPr>
      <w:spacing w:before="240" w:after="240" w:line="360" w:lineRule="auto"/>
      <w:jc w:val="both"/>
      <w:outlineLvl w:val="1"/>
    </w:pPr>
    <w:rPr>
      <w:rFonts w:ascii="Times New Roman" w:eastAsia="Times New Roman" w:hAnsi="Times New Roman" w:cs="Times New Roman"/>
      <w:b/>
      <w:sz w:val="24"/>
      <w:szCs w:val="24"/>
      <w:lang w:val="en-GB"/>
    </w:rPr>
  </w:style>
  <w:style w:type="paragraph" w:styleId="Heading3">
    <w:name w:val="heading 3"/>
    <w:basedOn w:val="Normal"/>
    <w:next w:val="Normal"/>
    <w:rsid w:val="00D11800"/>
    <w:pPr>
      <w:keepNext/>
      <w:keepLines/>
      <w:spacing w:before="320" w:after="80"/>
      <w:outlineLvl w:val="2"/>
    </w:pPr>
    <w:rPr>
      <w:color w:val="434343"/>
      <w:sz w:val="28"/>
      <w:szCs w:val="28"/>
    </w:rPr>
  </w:style>
  <w:style w:type="paragraph" w:styleId="Heading4">
    <w:name w:val="heading 4"/>
    <w:basedOn w:val="Normal"/>
    <w:next w:val="Normal"/>
    <w:rsid w:val="00D11800"/>
    <w:pPr>
      <w:keepNext/>
      <w:keepLines/>
      <w:spacing w:before="280" w:after="80"/>
      <w:outlineLvl w:val="3"/>
    </w:pPr>
    <w:rPr>
      <w:color w:val="666666"/>
      <w:sz w:val="24"/>
      <w:szCs w:val="24"/>
    </w:rPr>
  </w:style>
  <w:style w:type="paragraph" w:styleId="Heading5">
    <w:name w:val="heading 5"/>
    <w:basedOn w:val="Normal"/>
    <w:next w:val="Normal"/>
    <w:rsid w:val="00D11800"/>
    <w:pPr>
      <w:keepNext/>
      <w:keepLines/>
      <w:spacing w:before="240" w:after="80"/>
      <w:outlineLvl w:val="4"/>
    </w:pPr>
    <w:rPr>
      <w:color w:val="666666"/>
    </w:rPr>
  </w:style>
  <w:style w:type="paragraph" w:styleId="Heading6">
    <w:name w:val="heading 6"/>
    <w:basedOn w:val="Normal"/>
    <w:next w:val="Normal"/>
    <w:rsid w:val="00D1180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D11800"/>
    <w:pPr>
      <w:keepNext/>
      <w:keepLines/>
      <w:spacing w:after="60"/>
    </w:pPr>
    <w:rPr>
      <w:sz w:val="52"/>
      <w:szCs w:val="52"/>
    </w:rPr>
  </w:style>
  <w:style w:type="paragraph" w:styleId="Subtitle">
    <w:name w:val="Subtitle"/>
    <w:basedOn w:val="Normal"/>
    <w:next w:val="Normal"/>
    <w:rsid w:val="00D11800"/>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D11800"/>
    <w:pPr>
      <w:spacing w:line="240" w:lineRule="auto"/>
    </w:pPr>
    <w:rPr>
      <w:sz w:val="20"/>
      <w:szCs w:val="20"/>
    </w:rPr>
  </w:style>
  <w:style w:type="character" w:customStyle="1" w:styleId="CommentTextChar">
    <w:name w:val="Comment Text Char"/>
    <w:basedOn w:val="DefaultParagraphFont"/>
    <w:link w:val="CommentText"/>
    <w:uiPriority w:val="99"/>
    <w:semiHidden/>
    <w:rsid w:val="00D11800"/>
    <w:rPr>
      <w:sz w:val="20"/>
      <w:szCs w:val="20"/>
    </w:rPr>
  </w:style>
  <w:style w:type="character" w:styleId="CommentReference">
    <w:name w:val="annotation reference"/>
    <w:basedOn w:val="DefaultParagraphFont"/>
    <w:uiPriority w:val="99"/>
    <w:semiHidden/>
    <w:unhideWhenUsed/>
    <w:rsid w:val="00D11800"/>
    <w:rPr>
      <w:sz w:val="16"/>
      <w:szCs w:val="16"/>
    </w:rPr>
  </w:style>
  <w:style w:type="paragraph" w:styleId="BalloonText">
    <w:name w:val="Balloon Text"/>
    <w:basedOn w:val="Normal"/>
    <w:link w:val="BalloonTextChar"/>
    <w:uiPriority w:val="99"/>
    <w:semiHidden/>
    <w:unhideWhenUsed/>
    <w:rsid w:val="0032441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4410"/>
    <w:rPr>
      <w:rFonts w:ascii="Segoe UI" w:hAnsi="Segoe UI" w:cs="Segoe UI"/>
      <w:sz w:val="18"/>
      <w:szCs w:val="18"/>
    </w:rPr>
  </w:style>
  <w:style w:type="paragraph" w:styleId="Header">
    <w:name w:val="header"/>
    <w:basedOn w:val="Normal"/>
    <w:link w:val="HeaderChar"/>
    <w:uiPriority w:val="99"/>
    <w:unhideWhenUsed/>
    <w:rsid w:val="00324410"/>
    <w:pPr>
      <w:tabs>
        <w:tab w:val="center" w:pos="4680"/>
        <w:tab w:val="right" w:pos="9360"/>
      </w:tabs>
      <w:spacing w:line="240" w:lineRule="auto"/>
    </w:pPr>
  </w:style>
  <w:style w:type="character" w:customStyle="1" w:styleId="HeaderChar">
    <w:name w:val="Header Char"/>
    <w:basedOn w:val="DefaultParagraphFont"/>
    <w:link w:val="Header"/>
    <w:uiPriority w:val="99"/>
    <w:rsid w:val="00324410"/>
  </w:style>
  <w:style w:type="paragraph" w:styleId="Footer">
    <w:name w:val="footer"/>
    <w:basedOn w:val="Normal"/>
    <w:link w:val="FooterChar"/>
    <w:uiPriority w:val="99"/>
    <w:unhideWhenUsed/>
    <w:rsid w:val="00324410"/>
    <w:pPr>
      <w:tabs>
        <w:tab w:val="center" w:pos="4680"/>
        <w:tab w:val="right" w:pos="9360"/>
      </w:tabs>
      <w:spacing w:line="240" w:lineRule="auto"/>
    </w:pPr>
  </w:style>
  <w:style w:type="character" w:customStyle="1" w:styleId="FooterChar">
    <w:name w:val="Footer Char"/>
    <w:basedOn w:val="DefaultParagraphFont"/>
    <w:link w:val="Footer"/>
    <w:uiPriority w:val="99"/>
    <w:rsid w:val="00324410"/>
  </w:style>
  <w:style w:type="paragraph" w:styleId="TOCHeading">
    <w:name w:val="TOC Heading"/>
    <w:basedOn w:val="Heading1"/>
    <w:next w:val="Normal"/>
    <w:uiPriority w:val="39"/>
    <w:unhideWhenUsed/>
    <w:qFormat/>
    <w:rsid w:val="006227E1"/>
    <w:pPr>
      <w:keepNext/>
      <w:keepLines/>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227E1"/>
    <w:pPr>
      <w:spacing w:after="100"/>
    </w:pPr>
  </w:style>
  <w:style w:type="paragraph" w:styleId="TOC2">
    <w:name w:val="toc 2"/>
    <w:basedOn w:val="Normal"/>
    <w:next w:val="Normal"/>
    <w:autoRedefine/>
    <w:uiPriority w:val="39"/>
    <w:unhideWhenUsed/>
    <w:rsid w:val="006227E1"/>
    <w:pPr>
      <w:spacing w:after="100"/>
      <w:ind w:left="220"/>
    </w:pPr>
  </w:style>
  <w:style w:type="character" w:styleId="Hyperlink">
    <w:name w:val="Hyperlink"/>
    <w:basedOn w:val="DefaultParagraphFont"/>
    <w:uiPriority w:val="99"/>
    <w:unhideWhenUsed/>
    <w:rsid w:val="006227E1"/>
    <w:rPr>
      <w:color w:val="0000FF" w:themeColor="hyperlink"/>
      <w:u w:val="single"/>
    </w:rPr>
  </w:style>
  <w:style w:type="paragraph" w:styleId="ListParagraph">
    <w:name w:val="List Paragraph"/>
    <w:basedOn w:val="Normal"/>
    <w:uiPriority w:val="34"/>
    <w:qFormat/>
    <w:rsid w:val="00DA4C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A7FA3E-5EA1-423D-9E88-42A890BAD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2557</Words>
  <Characters>14577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Day-User-3</dc:creator>
  <cp:lastModifiedBy>Beatriz Costa</cp:lastModifiedBy>
  <cp:revision>3</cp:revision>
  <dcterms:created xsi:type="dcterms:W3CDTF">2021-01-07T08:42:00Z</dcterms:created>
  <dcterms:modified xsi:type="dcterms:W3CDTF">2021-01-07T17:50:00Z</dcterms:modified>
</cp:coreProperties>
</file>