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A9193" w14:textId="15A1C127" w:rsidR="0076456B" w:rsidRPr="0077688D" w:rsidRDefault="0076456B" w:rsidP="0076456B">
      <w:pPr>
        <w:widowControl w:val="0"/>
        <w:autoSpaceDE w:val="0"/>
        <w:autoSpaceDN w:val="0"/>
        <w:spacing w:line="360" w:lineRule="auto"/>
        <w:jc w:val="center"/>
        <w:rPr>
          <w:rFonts w:eastAsia="Calibri Light" w:cs="Arial"/>
          <w:b/>
          <w:bCs/>
          <w:sz w:val="48"/>
          <w:szCs w:val="48"/>
          <w:lang w:eastAsia="en-GB" w:bidi="en-GB"/>
        </w:rPr>
      </w:pPr>
      <w:r w:rsidRPr="0077688D">
        <w:rPr>
          <w:rFonts w:eastAsia="Calibri Light" w:cs="Arial"/>
          <w:b/>
          <w:bCs/>
          <w:sz w:val="48"/>
          <w:szCs w:val="48"/>
          <w:lang w:eastAsia="en-GB" w:bidi="en-GB"/>
        </w:rPr>
        <w:t>MSc Digital Transformation</w:t>
      </w:r>
    </w:p>
    <w:p w14:paraId="192C862B" w14:textId="410EED47" w:rsidR="0076456B" w:rsidRPr="0077688D" w:rsidRDefault="0076456B" w:rsidP="0076456B">
      <w:pPr>
        <w:widowControl w:val="0"/>
        <w:autoSpaceDE w:val="0"/>
        <w:autoSpaceDN w:val="0"/>
        <w:spacing w:line="360" w:lineRule="auto"/>
        <w:jc w:val="center"/>
        <w:rPr>
          <w:rFonts w:eastAsia="Calibri Light" w:cs="Arial"/>
          <w:b/>
          <w:bCs/>
          <w:sz w:val="48"/>
          <w:szCs w:val="48"/>
          <w:lang w:eastAsia="en-GB" w:bidi="en-GB"/>
        </w:rPr>
      </w:pPr>
      <w:r w:rsidRPr="0077688D">
        <w:rPr>
          <w:rFonts w:eastAsia="Calibri Light" w:cs="Arial"/>
          <w:b/>
          <w:bCs/>
          <w:sz w:val="48"/>
          <w:szCs w:val="48"/>
          <w:lang w:eastAsia="en-GB" w:bidi="en-GB"/>
        </w:rPr>
        <w:t>for the Health and Care Professions</w:t>
      </w:r>
    </w:p>
    <w:p w14:paraId="4515765E" w14:textId="77777777" w:rsidR="00A70C37" w:rsidRDefault="00A70C37" w:rsidP="0076456B">
      <w:pPr>
        <w:widowControl w:val="0"/>
        <w:autoSpaceDE w:val="0"/>
        <w:autoSpaceDN w:val="0"/>
        <w:spacing w:line="360" w:lineRule="auto"/>
        <w:jc w:val="center"/>
        <w:rPr>
          <w:rFonts w:eastAsia="Calibri Light" w:cs="Arial"/>
          <w:b/>
          <w:bCs/>
          <w:sz w:val="48"/>
          <w:szCs w:val="48"/>
          <w:lang w:eastAsia="en-GB" w:bidi="en-GB"/>
        </w:rPr>
      </w:pPr>
    </w:p>
    <w:p w14:paraId="08728B47" w14:textId="06A00CBE" w:rsidR="0076456B" w:rsidRPr="0077688D" w:rsidRDefault="0076456B" w:rsidP="0076456B">
      <w:pPr>
        <w:widowControl w:val="0"/>
        <w:autoSpaceDE w:val="0"/>
        <w:autoSpaceDN w:val="0"/>
        <w:spacing w:line="360" w:lineRule="auto"/>
        <w:jc w:val="center"/>
        <w:rPr>
          <w:rFonts w:eastAsia="Calibri Light" w:cs="Arial"/>
          <w:b/>
          <w:bCs/>
          <w:sz w:val="48"/>
          <w:szCs w:val="48"/>
          <w:lang w:eastAsia="en-GB" w:bidi="en-GB"/>
        </w:rPr>
      </w:pPr>
      <w:r w:rsidRPr="0077688D">
        <w:rPr>
          <w:rFonts w:eastAsia="Calibri Light" w:cs="Arial"/>
          <w:b/>
          <w:bCs/>
          <w:sz w:val="48"/>
          <w:szCs w:val="48"/>
          <w:lang w:eastAsia="en-GB" w:bidi="en-GB"/>
        </w:rPr>
        <w:t>BMDS7005</w:t>
      </w:r>
    </w:p>
    <w:p w14:paraId="7C980A28" w14:textId="77777777" w:rsidR="0076456B" w:rsidRDefault="0076456B" w:rsidP="0076456B">
      <w:pPr>
        <w:widowControl w:val="0"/>
        <w:autoSpaceDE w:val="0"/>
        <w:autoSpaceDN w:val="0"/>
        <w:spacing w:line="360" w:lineRule="auto"/>
        <w:jc w:val="center"/>
        <w:rPr>
          <w:rFonts w:eastAsia="Calibri Light" w:cs="Arial"/>
          <w:i/>
          <w:iCs/>
          <w:lang w:eastAsia="en-GB" w:bidi="en-GB"/>
        </w:rPr>
      </w:pPr>
    </w:p>
    <w:p w14:paraId="609F19A1" w14:textId="77777777" w:rsidR="00390761" w:rsidRDefault="00390761" w:rsidP="0076456B">
      <w:pPr>
        <w:widowControl w:val="0"/>
        <w:autoSpaceDE w:val="0"/>
        <w:autoSpaceDN w:val="0"/>
        <w:spacing w:line="360" w:lineRule="auto"/>
        <w:jc w:val="center"/>
        <w:rPr>
          <w:rFonts w:eastAsia="Calibri Light" w:cs="Arial"/>
          <w:i/>
          <w:iCs/>
          <w:lang w:eastAsia="en-GB" w:bidi="en-GB"/>
        </w:rPr>
      </w:pPr>
    </w:p>
    <w:p w14:paraId="217716D9" w14:textId="77777777" w:rsidR="00390761" w:rsidRPr="0077688D" w:rsidRDefault="00390761" w:rsidP="0076456B">
      <w:pPr>
        <w:widowControl w:val="0"/>
        <w:autoSpaceDE w:val="0"/>
        <w:autoSpaceDN w:val="0"/>
        <w:spacing w:line="360" w:lineRule="auto"/>
        <w:jc w:val="center"/>
        <w:rPr>
          <w:rFonts w:eastAsia="Calibri Light" w:cs="Arial"/>
          <w:i/>
          <w:iCs/>
          <w:lang w:eastAsia="en-GB" w:bidi="en-GB"/>
        </w:rPr>
      </w:pPr>
    </w:p>
    <w:p w14:paraId="5345ED00" w14:textId="5611B5CB" w:rsidR="0076456B" w:rsidRPr="0077688D" w:rsidRDefault="00326C45" w:rsidP="0076456B">
      <w:pPr>
        <w:widowControl w:val="0"/>
        <w:autoSpaceDE w:val="0"/>
        <w:autoSpaceDN w:val="0"/>
        <w:spacing w:line="360" w:lineRule="auto"/>
        <w:jc w:val="center"/>
        <w:rPr>
          <w:rFonts w:eastAsia="Calibri Light" w:cs="Arial"/>
          <w:i/>
          <w:iCs/>
          <w:sz w:val="40"/>
          <w:szCs w:val="40"/>
          <w:lang w:eastAsia="en-GB" w:bidi="en-GB"/>
        </w:rPr>
      </w:pPr>
      <w:r w:rsidRPr="0077688D">
        <w:rPr>
          <w:rFonts w:eastAsia="Calibri Light" w:cs="Arial"/>
          <w:i/>
          <w:iCs/>
          <w:sz w:val="40"/>
          <w:szCs w:val="40"/>
          <w:lang w:eastAsia="en-GB" w:bidi="en-GB"/>
        </w:rPr>
        <w:t>From Medicines Cabinet to Patient</w:t>
      </w:r>
      <w:r w:rsidR="00B5162D" w:rsidRPr="0077688D">
        <w:rPr>
          <w:rFonts w:eastAsia="Calibri Light" w:cs="Arial"/>
          <w:i/>
          <w:iCs/>
          <w:sz w:val="40"/>
          <w:szCs w:val="40"/>
          <w:lang w:eastAsia="en-GB" w:bidi="en-GB"/>
        </w:rPr>
        <w:t xml:space="preserve">: Does the </w:t>
      </w:r>
      <w:r w:rsidR="000F5E9E">
        <w:rPr>
          <w:rFonts w:eastAsia="Calibri Light" w:cs="Arial"/>
          <w:i/>
          <w:iCs/>
          <w:sz w:val="40"/>
          <w:szCs w:val="40"/>
          <w:lang w:eastAsia="en-GB" w:bidi="en-GB"/>
        </w:rPr>
        <w:t>U</w:t>
      </w:r>
      <w:r w:rsidR="00B5162D" w:rsidRPr="0077688D">
        <w:rPr>
          <w:rFonts w:eastAsia="Calibri Light" w:cs="Arial"/>
          <w:i/>
          <w:iCs/>
          <w:sz w:val="40"/>
          <w:szCs w:val="40"/>
          <w:lang w:eastAsia="en-GB" w:bidi="en-GB"/>
        </w:rPr>
        <w:t>se of QR Codes Enhance the Tracking of Medicines?</w:t>
      </w:r>
      <w:r w:rsidRPr="0077688D">
        <w:rPr>
          <w:rFonts w:eastAsia="Calibri Light" w:cs="Arial"/>
          <w:i/>
          <w:iCs/>
          <w:sz w:val="40"/>
          <w:szCs w:val="40"/>
          <w:lang w:eastAsia="en-GB" w:bidi="en-GB"/>
        </w:rPr>
        <w:t xml:space="preserve"> </w:t>
      </w:r>
    </w:p>
    <w:p w14:paraId="3CA20A4B" w14:textId="77777777" w:rsidR="0076456B" w:rsidRDefault="0076456B" w:rsidP="0076456B">
      <w:pPr>
        <w:widowControl w:val="0"/>
        <w:autoSpaceDE w:val="0"/>
        <w:autoSpaceDN w:val="0"/>
        <w:spacing w:line="360" w:lineRule="auto"/>
        <w:jc w:val="center"/>
        <w:rPr>
          <w:rFonts w:eastAsia="Calibri Light" w:cs="Arial"/>
          <w:b/>
          <w:bCs/>
          <w:lang w:eastAsia="en-GB" w:bidi="en-GB"/>
        </w:rPr>
      </w:pPr>
    </w:p>
    <w:p w14:paraId="271FBDDC" w14:textId="77777777" w:rsidR="00390761" w:rsidRDefault="00390761" w:rsidP="0076456B">
      <w:pPr>
        <w:widowControl w:val="0"/>
        <w:autoSpaceDE w:val="0"/>
        <w:autoSpaceDN w:val="0"/>
        <w:spacing w:line="360" w:lineRule="auto"/>
        <w:jc w:val="center"/>
        <w:rPr>
          <w:rFonts w:eastAsia="Calibri Light" w:cs="Arial"/>
          <w:b/>
          <w:bCs/>
          <w:lang w:eastAsia="en-GB" w:bidi="en-GB"/>
        </w:rPr>
      </w:pPr>
    </w:p>
    <w:p w14:paraId="16E36D69" w14:textId="77777777" w:rsidR="00390761" w:rsidRPr="0077688D" w:rsidRDefault="00390761" w:rsidP="0076456B">
      <w:pPr>
        <w:widowControl w:val="0"/>
        <w:autoSpaceDE w:val="0"/>
        <w:autoSpaceDN w:val="0"/>
        <w:spacing w:line="360" w:lineRule="auto"/>
        <w:jc w:val="center"/>
        <w:rPr>
          <w:rFonts w:eastAsia="Calibri Light" w:cs="Arial"/>
          <w:b/>
          <w:bCs/>
          <w:lang w:eastAsia="en-GB" w:bidi="en-GB"/>
        </w:rPr>
      </w:pPr>
    </w:p>
    <w:p w14:paraId="7559BCDB" w14:textId="77777777" w:rsidR="0076456B" w:rsidRPr="0077688D" w:rsidRDefault="0076456B" w:rsidP="0076456B">
      <w:pPr>
        <w:widowControl w:val="0"/>
        <w:autoSpaceDE w:val="0"/>
        <w:autoSpaceDN w:val="0"/>
        <w:spacing w:line="360" w:lineRule="auto"/>
        <w:jc w:val="center"/>
        <w:rPr>
          <w:rFonts w:eastAsia="Calibri Light" w:cs="Arial"/>
          <w:lang w:eastAsia="en-GB" w:bidi="en-GB"/>
        </w:rPr>
      </w:pPr>
      <w:r w:rsidRPr="0077688D">
        <w:rPr>
          <w:rFonts w:eastAsia="Calibri Light" w:cs="Arial"/>
          <w:lang w:eastAsia="en-GB" w:bidi="en-GB"/>
        </w:rPr>
        <w:t>Dissertation submitted in partial fulfilment of the award of</w:t>
      </w:r>
    </w:p>
    <w:p w14:paraId="2F71AB4D" w14:textId="7A2EED7D" w:rsidR="0076456B" w:rsidRPr="0077688D" w:rsidRDefault="0076456B" w:rsidP="0076456B">
      <w:pPr>
        <w:widowControl w:val="0"/>
        <w:autoSpaceDE w:val="0"/>
        <w:autoSpaceDN w:val="0"/>
        <w:spacing w:line="360" w:lineRule="auto"/>
        <w:jc w:val="center"/>
        <w:rPr>
          <w:rFonts w:eastAsia="Calibri Light" w:cs="Arial"/>
          <w:lang w:eastAsia="en-GB" w:bidi="en-GB"/>
        </w:rPr>
      </w:pPr>
      <w:r w:rsidRPr="0077688D">
        <w:rPr>
          <w:rFonts w:eastAsia="Calibri Light" w:cs="Arial"/>
          <w:lang w:eastAsia="en-GB" w:bidi="en-GB"/>
        </w:rPr>
        <w:t>Master of Science in Digital Transformation for the Health and Care Professions</w:t>
      </w:r>
    </w:p>
    <w:p w14:paraId="36C56A76" w14:textId="77777777" w:rsidR="0076456B" w:rsidRPr="0077688D" w:rsidRDefault="0076456B" w:rsidP="0076456B">
      <w:pPr>
        <w:widowControl w:val="0"/>
        <w:autoSpaceDE w:val="0"/>
        <w:autoSpaceDN w:val="0"/>
        <w:spacing w:line="360" w:lineRule="auto"/>
        <w:rPr>
          <w:rFonts w:eastAsia="Calibri Light" w:cs="Arial"/>
          <w:lang w:eastAsia="en-GB" w:bidi="en-GB"/>
        </w:rPr>
      </w:pPr>
    </w:p>
    <w:p w14:paraId="4E920144" w14:textId="77777777" w:rsidR="0076456B" w:rsidRDefault="0076456B" w:rsidP="0076456B">
      <w:pPr>
        <w:widowControl w:val="0"/>
        <w:autoSpaceDE w:val="0"/>
        <w:autoSpaceDN w:val="0"/>
        <w:spacing w:line="360" w:lineRule="auto"/>
        <w:rPr>
          <w:rFonts w:eastAsia="Calibri Light" w:cs="Arial"/>
          <w:lang w:eastAsia="en-GB" w:bidi="en-GB"/>
        </w:rPr>
      </w:pPr>
    </w:p>
    <w:p w14:paraId="4B18CC29" w14:textId="77777777" w:rsidR="00390761" w:rsidRDefault="00390761" w:rsidP="0076456B">
      <w:pPr>
        <w:widowControl w:val="0"/>
        <w:autoSpaceDE w:val="0"/>
        <w:autoSpaceDN w:val="0"/>
        <w:spacing w:line="360" w:lineRule="auto"/>
        <w:rPr>
          <w:rFonts w:eastAsia="Calibri Light" w:cs="Arial"/>
          <w:lang w:eastAsia="en-GB" w:bidi="en-GB"/>
        </w:rPr>
      </w:pPr>
    </w:p>
    <w:p w14:paraId="6E080DCA" w14:textId="77777777" w:rsidR="00390761" w:rsidRPr="0077688D" w:rsidRDefault="00390761" w:rsidP="0076456B">
      <w:pPr>
        <w:widowControl w:val="0"/>
        <w:autoSpaceDE w:val="0"/>
        <w:autoSpaceDN w:val="0"/>
        <w:spacing w:line="360" w:lineRule="auto"/>
        <w:rPr>
          <w:rFonts w:eastAsia="Calibri Light" w:cs="Arial"/>
          <w:lang w:eastAsia="en-GB" w:bidi="en-GB"/>
        </w:rPr>
      </w:pPr>
    </w:p>
    <w:p w14:paraId="524763B8" w14:textId="0B666815" w:rsidR="0076456B" w:rsidRPr="0077688D" w:rsidRDefault="00B5162D" w:rsidP="0076456B">
      <w:pPr>
        <w:widowControl w:val="0"/>
        <w:autoSpaceDE w:val="0"/>
        <w:autoSpaceDN w:val="0"/>
        <w:spacing w:line="360" w:lineRule="auto"/>
        <w:jc w:val="center"/>
        <w:rPr>
          <w:rFonts w:eastAsia="Calibri Light" w:cs="Arial"/>
          <w:i/>
          <w:iCs/>
          <w:lang w:eastAsia="en-GB" w:bidi="en-GB"/>
        </w:rPr>
      </w:pPr>
      <w:r w:rsidRPr="0077688D">
        <w:rPr>
          <w:rFonts w:eastAsia="Calibri Light" w:cs="Arial"/>
          <w:i/>
          <w:iCs/>
          <w:lang w:eastAsia="en-GB" w:bidi="en-GB"/>
        </w:rPr>
        <w:t>Ffion Wyn Timmins</w:t>
      </w:r>
    </w:p>
    <w:p w14:paraId="504CB680" w14:textId="20739334" w:rsidR="0076456B" w:rsidRPr="0077688D" w:rsidRDefault="00C12332" w:rsidP="0076456B">
      <w:pPr>
        <w:widowControl w:val="0"/>
        <w:autoSpaceDE w:val="0"/>
        <w:autoSpaceDN w:val="0"/>
        <w:spacing w:line="360" w:lineRule="auto"/>
        <w:jc w:val="center"/>
        <w:rPr>
          <w:rFonts w:eastAsia="Calibri Light" w:cs="Arial"/>
          <w:i/>
          <w:iCs/>
          <w:lang w:eastAsia="en-GB" w:bidi="en-GB"/>
        </w:rPr>
      </w:pPr>
      <w:r w:rsidRPr="0077688D">
        <w:rPr>
          <w:rFonts w:eastAsia="Calibri Light" w:cs="Arial"/>
          <w:i/>
          <w:iCs/>
          <w:lang w:eastAsia="en-GB" w:bidi="en-GB"/>
        </w:rPr>
        <w:t>2212656</w:t>
      </w:r>
    </w:p>
    <w:p w14:paraId="427AD5D4" w14:textId="2B5EACE0" w:rsidR="0000605F" w:rsidRPr="0077688D" w:rsidRDefault="003964F7" w:rsidP="0076456B">
      <w:pPr>
        <w:widowControl w:val="0"/>
        <w:autoSpaceDE w:val="0"/>
        <w:autoSpaceDN w:val="0"/>
        <w:spacing w:line="360" w:lineRule="auto"/>
        <w:jc w:val="center"/>
        <w:rPr>
          <w:rFonts w:eastAsia="Calibri Light" w:cs="Arial"/>
          <w:i/>
          <w:iCs/>
          <w:lang w:eastAsia="en-GB" w:bidi="en-GB"/>
        </w:rPr>
      </w:pPr>
      <w:r w:rsidRPr="0077688D">
        <w:rPr>
          <w:rFonts w:eastAsia="Calibri Light" w:cs="Arial"/>
          <w:i/>
          <w:iCs/>
          <w:lang w:eastAsia="en-GB" w:bidi="en-GB"/>
        </w:rPr>
        <w:t>2</w:t>
      </w:r>
      <w:r w:rsidRPr="0077688D">
        <w:rPr>
          <w:rFonts w:eastAsia="Calibri Light" w:cs="Arial"/>
          <w:i/>
          <w:iCs/>
          <w:vertAlign w:val="superscript"/>
          <w:lang w:eastAsia="en-GB" w:bidi="en-GB"/>
        </w:rPr>
        <w:t>nd</w:t>
      </w:r>
      <w:r w:rsidRPr="0077688D">
        <w:rPr>
          <w:rFonts w:eastAsia="Calibri Light" w:cs="Arial"/>
          <w:i/>
          <w:iCs/>
          <w:lang w:eastAsia="en-GB" w:bidi="en-GB"/>
        </w:rPr>
        <w:t xml:space="preserve"> May, 2025</w:t>
      </w:r>
    </w:p>
    <w:p w14:paraId="77B623AD" w14:textId="77777777" w:rsidR="006E0BC3" w:rsidRDefault="006E0BC3" w:rsidP="00295475">
      <w:pPr>
        <w:pStyle w:val="Title"/>
        <w:rPr>
          <w:lang w:eastAsia="en-GB" w:bidi="en-GB"/>
        </w:rPr>
      </w:pPr>
      <w:r>
        <w:rPr>
          <w:lang w:eastAsia="en-GB" w:bidi="en-GB"/>
        </w:rPr>
        <w:br w:type="page"/>
      </w:r>
    </w:p>
    <w:p w14:paraId="7A2A4926" w14:textId="77777777" w:rsidR="006E0BC3" w:rsidRPr="00295475" w:rsidRDefault="006E0BC3" w:rsidP="00295475">
      <w:pPr>
        <w:pStyle w:val="Heading1"/>
        <w:numPr>
          <w:ilvl w:val="0"/>
          <w:numId w:val="0"/>
        </w:numPr>
      </w:pPr>
      <w:bookmarkStart w:id="0" w:name="_Toc197001547"/>
      <w:r w:rsidRPr="00295475">
        <w:lastRenderedPageBreak/>
        <w:t>Declaration</w:t>
      </w:r>
      <w:bookmarkEnd w:id="0"/>
    </w:p>
    <w:p w14:paraId="43454159" w14:textId="77777777" w:rsidR="006E0BC3" w:rsidRPr="0077688D" w:rsidRDefault="006E0BC3" w:rsidP="006E0BC3">
      <w:pPr>
        <w:widowControl w:val="0"/>
        <w:autoSpaceDE w:val="0"/>
        <w:autoSpaceDN w:val="0"/>
        <w:spacing w:line="360" w:lineRule="auto"/>
        <w:rPr>
          <w:rFonts w:eastAsia="Times New Roman" w:cs="Arial"/>
          <w:lang w:eastAsia="en-GB" w:bidi="en-GB"/>
        </w:rPr>
      </w:pPr>
    </w:p>
    <w:p w14:paraId="52E8C7A0" w14:textId="77777777" w:rsidR="006E0BC3" w:rsidRPr="0077688D" w:rsidRDefault="006E0BC3" w:rsidP="006E0BC3">
      <w:pPr>
        <w:widowControl w:val="0"/>
        <w:autoSpaceDE w:val="0"/>
        <w:autoSpaceDN w:val="0"/>
        <w:spacing w:line="360" w:lineRule="auto"/>
        <w:rPr>
          <w:rFonts w:eastAsia="Times New Roman" w:cs="Arial"/>
          <w:lang w:eastAsia="en-GB" w:bidi="en-GB"/>
        </w:rPr>
      </w:pPr>
      <w:r w:rsidRPr="0077688D">
        <w:rPr>
          <w:rFonts w:eastAsia="Times New Roman" w:cs="Arial"/>
          <w:lang w:eastAsia="en-GB" w:bidi="en-GB"/>
        </w:rPr>
        <w:t>This work has not previously been accepted in substance for any degree and is not being concurrently submitted in candidature for any degree.</w:t>
      </w:r>
    </w:p>
    <w:p w14:paraId="473F2C3A" w14:textId="77777777" w:rsidR="006E0BC3" w:rsidRPr="0077688D" w:rsidRDefault="006E0BC3" w:rsidP="006E0BC3">
      <w:pPr>
        <w:widowControl w:val="0"/>
        <w:autoSpaceDE w:val="0"/>
        <w:autoSpaceDN w:val="0"/>
        <w:spacing w:line="360" w:lineRule="auto"/>
        <w:rPr>
          <w:rFonts w:eastAsia="Times New Roman" w:cs="Arial"/>
          <w:lang w:eastAsia="en-GB" w:bidi="en-GB"/>
        </w:rPr>
      </w:pPr>
    </w:p>
    <w:p w14:paraId="5D908483" w14:textId="77777777" w:rsidR="006E0BC3" w:rsidRPr="0077688D" w:rsidRDefault="006E0BC3" w:rsidP="006E0BC3">
      <w:pPr>
        <w:widowControl w:val="0"/>
        <w:autoSpaceDE w:val="0"/>
        <w:autoSpaceDN w:val="0"/>
        <w:spacing w:line="360" w:lineRule="auto"/>
        <w:rPr>
          <w:rFonts w:eastAsia="Times New Roman" w:cs="Arial"/>
          <w:lang w:eastAsia="en-GB" w:bidi="en-GB"/>
        </w:rPr>
      </w:pPr>
      <w:r w:rsidRPr="0077688D">
        <w:rPr>
          <w:rFonts w:eastAsia="Times New Roman" w:cs="Arial"/>
          <w:lang w:eastAsia="en-GB" w:bidi="en-GB"/>
        </w:rPr>
        <w:t xml:space="preserve">Signed: </w:t>
      </w:r>
      <w:r w:rsidRPr="0077688D">
        <w:rPr>
          <w:rFonts w:eastAsia="Times New Roman" w:cs="Arial"/>
          <w:b/>
          <w:bCs/>
          <w:lang w:eastAsia="en-GB" w:bidi="en-GB"/>
        </w:rPr>
        <w:t>Ffion W Timmins</w:t>
      </w:r>
    </w:p>
    <w:p w14:paraId="0C386E75" w14:textId="77777777" w:rsidR="006E0BC3" w:rsidRPr="0077688D" w:rsidRDefault="006E0BC3" w:rsidP="006E0BC3">
      <w:pPr>
        <w:widowControl w:val="0"/>
        <w:autoSpaceDE w:val="0"/>
        <w:autoSpaceDN w:val="0"/>
        <w:spacing w:line="360" w:lineRule="auto"/>
        <w:rPr>
          <w:rFonts w:eastAsia="Times New Roman" w:cs="Arial"/>
          <w:lang w:eastAsia="en-GB" w:bidi="en-GB"/>
        </w:rPr>
      </w:pPr>
    </w:p>
    <w:p w14:paraId="6BF24250" w14:textId="77777777" w:rsidR="006E0BC3" w:rsidRDefault="006E0BC3" w:rsidP="006E0BC3">
      <w:pPr>
        <w:widowControl w:val="0"/>
        <w:autoSpaceDE w:val="0"/>
        <w:autoSpaceDN w:val="0"/>
        <w:spacing w:line="360" w:lineRule="auto"/>
        <w:rPr>
          <w:rFonts w:eastAsia="Times New Roman" w:cs="Arial"/>
          <w:b/>
          <w:bCs/>
          <w:lang w:eastAsia="en-GB" w:bidi="en-GB"/>
        </w:rPr>
      </w:pPr>
      <w:r w:rsidRPr="0077688D">
        <w:rPr>
          <w:rFonts w:eastAsia="Times New Roman" w:cs="Arial"/>
          <w:lang w:eastAsia="en-GB" w:bidi="en-GB"/>
        </w:rPr>
        <w:t xml:space="preserve">Date: </w:t>
      </w:r>
      <w:r w:rsidRPr="0077688D">
        <w:rPr>
          <w:rFonts w:eastAsia="Times New Roman" w:cs="Arial"/>
          <w:b/>
          <w:bCs/>
          <w:lang w:eastAsia="en-GB" w:bidi="en-GB"/>
        </w:rPr>
        <w:t>02.05.2025</w:t>
      </w:r>
    </w:p>
    <w:p w14:paraId="782A72B2" w14:textId="77777777" w:rsidR="003D36FE" w:rsidRDefault="003D36FE" w:rsidP="006E0BC3">
      <w:pPr>
        <w:widowControl w:val="0"/>
        <w:autoSpaceDE w:val="0"/>
        <w:autoSpaceDN w:val="0"/>
        <w:spacing w:line="360" w:lineRule="auto"/>
        <w:rPr>
          <w:rFonts w:eastAsia="Times New Roman" w:cs="Arial"/>
          <w:b/>
          <w:bCs/>
          <w:lang w:eastAsia="en-GB" w:bidi="en-GB"/>
        </w:rPr>
      </w:pPr>
    </w:p>
    <w:p w14:paraId="45058E7D" w14:textId="519D113B" w:rsidR="00F665FA" w:rsidRDefault="00F665FA" w:rsidP="006E0BC3">
      <w:pPr>
        <w:widowControl w:val="0"/>
        <w:autoSpaceDE w:val="0"/>
        <w:autoSpaceDN w:val="0"/>
        <w:spacing w:line="360" w:lineRule="auto"/>
        <w:rPr>
          <w:rFonts w:eastAsia="Times New Roman" w:cs="Arial"/>
          <w:b/>
          <w:bCs/>
          <w:lang w:eastAsia="en-GB" w:bidi="en-GB"/>
        </w:rPr>
      </w:pPr>
      <w:r>
        <w:t>I confirm this essay is my own original work and does not include text created by a generative artificial intelligence tool</w:t>
      </w:r>
      <w:r w:rsidR="00302540">
        <w:t>.</w:t>
      </w:r>
    </w:p>
    <w:p w14:paraId="635E823B" w14:textId="77777777" w:rsidR="00F665FA" w:rsidRPr="0077688D" w:rsidRDefault="00F665FA" w:rsidP="006E0BC3">
      <w:pPr>
        <w:widowControl w:val="0"/>
        <w:autoSpaceDE w:val="0"/>
        <w:autoSpaceDN w:val="0"/>
        <w:spacing w:line="360" w:lineRule="auto"/>
        <w:rPr>
          <w:rFonts w:eastAsia="Times New Roman" w:cs="Arial"/>
          <w:lang w:eastAsia="en-GB" w:bidi="en-GB"/>
        </w:rPr>
      </w:pPr>
    </w:p>
    <w:p w14:paraId="12731FD6" w14:textId="77777777" w:rsidR="00A70C37" w:rsidRDefault="00A70C37">
      <w:pPr>
        <w:spacing w:before="0" w:after="160" w:line="259" w:lineRule="auto"/>
        <w:rPr>
          <w:rFonts w:eastAsiaTheme="majorEastAsia" w:cstheme="majorBidi"/>
          <w:b/>
          <w:color w:val="000000" w:themeColor="text1"/>
          <w:kern w:val="2"/>
          <w:sz w:val="28"/>
          <w:szCs w:val="40"/>
          <w14:ligatures w14:val="standardContextual"/>
        </w:rPr>
      </w:pPr>
      <w:r>
        <w:br w:type="page"/>
      </w:r>
    </w:p>
    <w:p w14:paraId="5D69AECA" w14:textId="636AC778" w:rsidR="00FC00F5" w:rsidRPr="00844377" w:rsidRDefault="00FC00F5" w:rsidP="00295475">
      <w:pPr>
        <w:pStyle w:val="Heading1"/>
        <w:numPr>
          <w:ilvl w:val="0"/>
          <w:numId w:val="0"/>
        </w:numPr>
      </w:pPr>
      <w:bookmarkStart w:id="1" w:name="_Toc197001548"/>
      <w:r w:rsidRPr="00844377">
        <w:lastRenderedPageBreak/>
        <w:t>Acknowledgements</w:t>
      </w:r>
      <w:bookmarkEnd w:id="1"/>
    </w:p>
    <w:p w14:paraId="3A635B84" w14:textId="77777777" w:rsidR="00FC00F5" w:rsidRDefault="00FC00F5" w:rsidP="00FC00F5">
      <w:pPr>
        <w:spacing w:before="100" w:beforeAutospacing="1" w:after="100" w:afterAutospacing="1" w:line="360" w:lineRule="auto"/>
        <w:rPr>
          <w:rFonts w:eastAsia="Times New Roman" w:cs="Arial"/>
          <w:lang w:eastAsia="en-GB"/>
        </w:rPr>
      </w:pPr>
      <w:r w:rsidRPr="00844377">
        <w:rPr>
          <w:rFonts w:eastAsia="Times New Roman" w:cs="Arial"/>
          <w:lang w:eastAsia="en-GB"/>
        </w:rPr>
        <w:t>First and foremost, to my husband</w:t>
      </w:r>
      <w:r>
        <w:rPr>
          <w:rFonts w:eastAsia="Times New Roman" w:cs="Arial"/>
          <w:lang w:eastAsia="en-GB"/>
        </w:rPr>
        <w:t xml:space="preserve">, </w:t>
      </w:r>
      <w:r w:rsidRPr="00844377">
        <w:rPr>
          <w:rFonts w:eastAsia="Times New Roman" w:cs="Arial"/>
          <w:lang w:eastAsia="en-GB"/>
        </w:rPr>
        <w:t xml:space="preserve">thank you for absolutely everything. From </w:t>
      </w:r>
      <w:r>
        <w:rPr>
          <w:rFonts w:eastAsia="Times New Roman" w:cs="Arial"/>
          <w:lang w:eastAsia="en-GB"/>
        </w:rPr>
        <w:t>taking care of all</w:t>
      </w:r>
      <w:r w:rsidRPr="00844377">
        <w:rPr>
          <w:rFonts w:eastAsia="Times New Roman" w:cs="Arial"/>
          <w:lang w:eastAsia="en-GB"/>
        </w:rPr>
        <w:t xml:space="preserve"> the things (literally everything) so I could </w:t>
      </w:r>
      <w:r>
        <w:rPr>
          <w:rFonts w:eastAsia="Times New Roman" w:cs="Arial"/>
          <w:lang w:eastAsia="en-GB"/>
        </w:rPr>
        <w:t>focus on</w:t>
      </w:r>
      <w:r w:rsidRPr="00844377">
        <w:rPr>
          <w:rFonts w:eastAsia="Times New Roman" w:cs="Arial"/>
          <w:lang w:eastAsia="en-GB"/>
        </w:rPr>
        <w:t xml:space="preserve"> this </w:t>
      </w:r>
      <w:r>
        <w:rPr>
          <w:rFonts w:eastAsia="Times New Roman" w:cs="Arial"/>
          <w:lang w:eastAsia="en-GB"/>
        </w:rPr>
        <w:t>MSc</w:t>
      </w:r>
      <w:r w:rsidRPr="00844377">
        <w:rPr>
          <w:rFonts w:eastAsia="Times New Roman" w:cs="Arial"/>
          <w:lang w:eastAsia="en-GB"/>
        </w:rPr>
        <w:t xml:space="preserve">, to being my biggest supporter when I was at my lowest and giving me the gentle </w:t>
      </w:r>
      <w:r>
        <w:rPr>
          <w:rFonts w:eastAsia="Times New Roman" w:cs="Arial"/>
          <w:lang w:eastAsia="en-GB"/>
        </w:rPr>
        <w:t>push</w:t>
      </w:r>
      <w:r w:rsidRPr="00844377">
        <w:rPr>
          <w:rFonts w:eastAsia="Times New Roman" w:cs="Arial"/>
          <w:lang w:eastAsia="en-GB"/>
        </w:rPr>
        <w:t xml:space="preserve"> I needed when </w:t>
      </w:r>
      <w:r>
        <w:rPr>
          <w:rFonts w:eastAsia="Times New Roman" w:cs="Arial"/>
          <w:lang w:eastAsia="en-GB"/>
        </w:rPr>
        <w:t>procrastination</w:t>
      </w:r>
      <w:r w:rsidRPr="00844377">
        <w:rPr>
          <w:rFonts w:eastAsia="Times New Roman" w:cs="Arial"/>
          <w:lang w:eastAsia="en-GB"/>
        </w:rPr>
        <w:t xml:space="preserve"> became </w:t>
      </w:r>
      <w:r>
        <w:rPr>
          <w:rFonts w:eastAsia="Times New Roman" w:cs="Arial"/>
          <w:lang w:eastAsia="en-GB"/>
        </w:rPr>
        <w:t xml:space="preserve">a little too comfortable. </w:t>
      </w:r>
      <w:r w:rsidRPr="00844377">
        <w:rPr>
          <w:rFonts w:eastAsia="Times New Roman" w:cs="Arial"/>
          <w:lang w:eastAsia="en-GB"/>
        </w:rPr>
        <w:t>my best friend. I wouldn’t have made it to this finish line without you.</w:t>
      </w:r>
    </w:p>
    <w:p w14:paraId="10BAB285" w14:textId="77777777" w:rsidR="00FC00F5" w:rsidRPr="00844377" w:rsidRDefault="00FC00F5" w:rsidP="00FC00F5">
      <w:pPr>
        <w:spacing w:before="100" w:beforeAutospacing="1" w:after="100" w:afterAutospacing="1" w:line="360" w:lineRule="auto"/>
        <w:rPr>
          <w:rFonts w:eastAsia="Times New Roman" w:cs="Arial"/>
          <w:lang w:eastAsia="en-GB"/>
        </w:rPr>
      </w:pPr>
      <w:r w:rsidRPr="00844377">
        <w:rPr>
          <w:rFonts w:eastAsia="Times New Roman" w:cs="Arial"/>
          <w:lang w:eastAsia="en-GB"/>
        </w:rPr>
        <w:t xml:space="preserve">Also, </w:t>
      </w:r>
      <w:r>
        <w:rPr>
          <w:rFonts w:eastAsia="Times New Roman" w:cs="Arial"/>
          <w:lang w:eastAsia="en-GB"/>
        </w:rPr>
        <w:t>a big apology</w:t>
      </w:r>
      <w:r w:rsidRPr="00844377">
        <w:rPr>
          <w:rFonts w:eastAsia="Times New Roman" w:cs="Arial"/>
          <w:lang w:eastAsia="en-GB"/>
        </w:rPr>
        <w:t xml:space="preserve"> to our dog Eddie, who</w:t>
      </w:r>
      <w:r>
        <w:rPr>
          <w:rFonts w:eastAsia="Times New Roman" w:cs="Arial"/>
          <w:lang w:eastAsia="en-GB"/>
        </w:rPr>
        <w:t xml:space="preserve"> has shown the patience of a saint through the </w:t>
      </w:r>
      <w:r w:rsidRPr="00844377">
        <w:rPr>
          <w:rFonts w:eastAsia="Times New Roman" w:cs="Arial"/>
          <w:lang w:eastAsia="en-GB"/>
        </w:rPr>
        <w:t>missed walks</w:t>
      </w:r>
      <w:r>
        <w:rPr>
          <w:rFonts w:eastAsia="Times New Roman" w:cs="Arial"/>
          <w:lang w:eastAsia="en-GB"/>
        </w:rPr>
        <w:t xml:space="preserve"> and skipped ball games. He’s handled the neglect like a pro – even if it means my husband has officially stolen the title of favourite (</w:t>
      </w:r>
      <w:r w:rsidRPr="00844377">
        <w:rPr>
          <w:rFonts w:eastAsia="Times New Roman" w:cs="Arial"/>
          <w:lang w:eastAsia="en-GB"/>
        </w:rPr>
        <w:t>and rightly so</w:t>
      </w:r>
      <w:r>
        <w:rPr>
          <w:rFonts w:eastAsia="Times New Roman" w:cs="Arial"/>
          <w:lang w:eastAsia="en-GB"/>
        </w:rPr>
        <w:t>).</w:t>
      </w:r>
    </w:p>
    <w:p w14:paraId="655F4A71" w14:textId="77777777" w:rsidR="00FC00F5" w:rsidRPr="00844377" w:rsidRDefault="00FC00F5" w:rsidP="00FC00F5">
      <w:pPr>
        <w:spacing w:before="100" w:beforeAutospacing="1" w:after="100" w:afterAutospacing="1" w:line="360" w:lineRule="auto"/>
        <w:rPr>
          <w:rFonts w:eastAsia="Times New Roman" w:cs="Arial"/>
          <w:lang w:eastAsia="en-GB"/>
        </w:rPr>
      </w:pPr>
      <w:r w:rsidRPr="00844377">
        <w:rPr>
          <w:rFonts w:eastAsia="Times New Roman" w:cs="Arial"/>
          <w:lang w:eastAsia="en-GB"/>
        </w:rPr>
        <w:t xml:space="preserve">To my family and friends, thank you for your </w:t>
      </w:r>
      <w:r>
        <w:rPr>
          <w:rFonts w:eastAsia="Times New Roman" w:cs="Arial"/>
          <w:lang w:eastAsia="en-GB"/>
        </w:rPr>
        <w:t>constant</w:t>
      </w:r>
      <w:r w:rsidRPr="00844377">
        <w:rPr>
          <w:rFonts w:eastAsia="Times New Roman" w:cs="Arial"/>
          <w:lang w:eastAsia="en-GB"/>
        </w:rPr>
        <w:t xml:space="preserve"> encouragement and for never questioning the madness of it all </w:t>
      </w:r>
      <w:r>
        <w:rPr>
          <w:rFonts w:eastAsia="Times New Roman" w:cs="Arial"/>
          <w:lang w:eastAsia="en-GB"/>
        </w:rPr>
        <w:t xml:space="preserve">- </w:t>
      </w:r>
      <w:r w:rsidRPr="00844377">
        <w:rPr>
          <w:rFonts w:eastAsia="Times New Roman" w:cs="Arial"/>
          <w:lang w:eastAsia="en-GB"/>
        </w:rPr>
        <w:t>at least not out loud)</w:t>
      </w:r>
      <w:r>
        <w:rPr>
          <w:rFonts w:eastAsia="Times New Roman" w:cs="Arial"/>
          <w:lang w:eastAsia="en-GB"/>
        </w:rPr>
        <w:t>.</w:t>
      </w:r>
      <w:r w:rsidRPr="00844377">
        <w:rPr>
          <w:rFonts w:eastAsia="Times New Roman" w:cs="Arial"/>
          <w:lang w:eastAsia="en-GB"/>
        </w:rPr>
        <w:t xml:space="preserve"> Your support has meant more than you</w:t>
      </w:r>
      <w:r>
        <w:rPr>
          <w:rFonts w:eastAsia="Times New Roman" w:cs="Arial"/>
          <w:lang w:eastAsia="en-GB"/>
        </w:rPr>
        <w:t>’ll ever</w:t>
      </w:r>
      <w:r w:rsidRPr="00844377">
        <w:rPr>
          <w:rFonts w:eastAsia="Times New Roman" w:cs="Arial"/>
          <w:lang w:eastAsia="en-GB"/>
        </w:rPr>
        <w:t xml:space="preserve"> know.</w:t>
      </w:r>
    </w:p>
    <w:p w14:paraId="13B7BEC0" w14:textId="7486ADE2" w:rsidR="00FC00F5" w:rsidRPr="00844377" w:rsidRDefault="00FC00F5" w:rsidP="00FC00F5">
      <w:pPr>
        <w:spacing w:before="100" w:beforeAutospacing="1" w:after="100" w:afterAutospacing="1" w:line="360" w:lineRule="auto"/>
        <w:rPr>
          <w:rFonts w:eastAsia="Times New Roman" w:cs="Arial"/>
          <w:lang w:eastAsia="en-GB"/>
        </w:rPr>
      </w:pPr>
      <w:r w:rsidRPr="00844377">
        <w:rPr>
          <w:rFonts w:eastAsia="Times New Roman" w:cs="Arial"/>
          <w:lang w:eastAsia="en-GB"/>
        </w:rPr>
        <w:t>To my colleagues</w:t>
      </w:r>
      <w:r>
        <w:rPr>
          <w:rFonts w:eastAsia="Times New Roman" w:cs="Arial"/>
          <w:lang w:eastAsia="en-GB"/>
        </w:rPr>
        <w:t xml:space="preserve">, </w:t>
      </w:r>
      <w:r w:rsidRPr="00844377">
        <w:rPr>
          <w:rFonts w:eastAsia="Times New Roman" w:cs="Arial"/>
          <w:lang w:eastAsia="en-GB"/>
        </w:rPr>
        <w:t xml:space="preserve">thank you for </w:t>
      </w:r>
      <w:r>
        <w:rPr>
          <w:rFonts w:eastAsia="Times New Roman" w:cs="Arial"/>
          <w:lang w:eastAsia="en-GB"/>
        </w:rPr>
        <w:t>believing</w:t>
      </w:r>
      <w:r w:rsidRPr="00844377">
        <w:rPr>
          <w:rFonts w:eastAsia="Times New Roman" w:cs="Arial"/>
          <w:lang w:eastAsia="en-GB"/>
        </w:rPr>
        <w:t xml:space="preserve"> in me and helping to make this topic meaningful, </w:t>
      </w:r>
      <w:r>
        <w:rPr>
          <w:rFonts w:eastAsia="Times New Roman" w:cs="Arial"/>
          <w:lang w:eastAsia="en-GB"/>
        </w:rPr>
        <w:t>relevant</w:t>
      </w:r>
      <w:r w:rsidRPr="00844377">
        <w:rPr>
          <w:rFonts w:eastAsia="Times New Roman" w:cs="Arial"/>
          <w:lang w:eastAsia="en-GB"/>
        </w:rPr>
        <w:t>, and worth pursuing. Your insights shape</w:t>
      </w:r>
      <w:r>
        <w:rPr>
          <w:rFonts w:eastAsia="Times New Roman" w:cs="Arial"/>
          <w:lang w:eastAsia="en-GB"/>
        </w:rPr>
        <w:t>d the direction of this work in ways I never anticipated, and I’m grateful for your part in this journey</w:t>
      </w:r>
      <w:r w:rsidRPr="00844377">
        <w:rPr>
          <w:rFonts w:eastAsia="Times New Roman" w:cs="Arial"/>
          <w:lang w:eastAsia="en-GB"/>
        </w:rPr>
        <w:t xml:space="preserve"> in ways I never expected.</w:t>
      </w:r>
    </w:p>
    <w:p w14:paraId="0B1D7C3B" w14:textId="77777777" w:rsidR="00FC00F5" w:rsidRPr="00844377" w:rsidRDefault="00FC00F5" w:rsidP="00FC00F5">
      <w:pPr>
        <w:spacing w:before="100" w:beforeAutospacing="1" w:after="100" w:afterAutospacing="1" w:line="360" w:lineRule="auto"/>
        <w:rPr>
          <w:rFonts w:eastAsia="Times New Roman" w:cs="Arial"/>
          <w:lang w:eastAsia="en-GB"/>
        </w:rPr>
      </w:pPr>
      <w:r w:rsidRPr="00844377">
        <w:rPr>
          <w:rFonts w:eastAsia="Times New Roman" w:cs="Arial"/>
          <w:lang w:eastAsia="en-GB"/>
        </w:rPr>
        <w:t>And to my fabulous cohort of five</w:t>
      </w:r>
      <w:r>
        <w:rPr>
          <w:rFonts w:eastAsia="Times New Roman" w:cs="Arial"/>
          <w:lang w:eastAsia="en-GB"/>
        </w:rPr>
        <w:t xml:space="preserve"> - </w:t>
      </w:r>
      <w:r w:rsidRPr="00844377">
        <w:rPr>
          <w:rFonts w:eastAsia="Times New Roman" w:cs="Arial"/>
          <w:lang w:eastAsia="en-GB"/>
        </w:rPr>
        <w:t>what do you even call a group of survivors</w:t>
      </w:r>
      <w:r>
        <w:rPr>
          <w:rFonts w:eastAsia="Times New Roman" w:cs="Arial"/>
          <w:lang w:eastAsia="en-GB"/>
        </w:rPr>
        <w:t xml:space="preserve"> who’ve laughed, cried, and powered through together? “The Fabulous Five” feels just right. </w:t>
      </w:r>
      <w:r w:rsidRPr="00844377">
        <w:rPr>
          <w:rFonts w:eastAsia="Times New Roman" w:cs="Arial"/>
          <w:lang w:eastAsia="en-GB"/>
        </w:rPr>
        <w:t xml:space="preserve">I couldn't have done this without you. </w:t>
      </w:r>
      <w:r>
        <w:rPr>
          <w:rFonts w:eastAsia="Times New Roman" w:cs="Arial"/>
          <w:lang w:eastAsia="en-GB"/>
        </w:rPr>
        <w:t xml:space="preserve">From endless </w:t>
      </w:r>
      <w:r w:rsidRPr="00844377">
        <w:rPr>
          <w:rFonts w:eastAsia="Times New Roman" w:cs="Arial"/>
          <w:lang w:eastAsia="en-GB"/>
        </w:rPr>
        <w:t xml:space="preserve">group chats, the stress, the deadlines, and the occasional “can we quit?” moments, your belief in each other </w:t>
      </w:r>
      <w:r>
        <w:rPr>
          <w:rFonts w:eastAsia="Times New Roman" w:cs="Arial"/>
          <w:lang w:eastAsia="en-GB"/>
        </w:rPr>
        <w:t>kept us all going</w:t>
      </w:r>
      <w:r w:rsidRPr="00844377">
        <w:rPr>
          <w:rFonts w:eastAsia="Times New Roman" w:cs="Arial"/>
          <w:lang w:eastAsia="en-GB"/>
        </w:rPr>
        <w:t xml:space="preserve">. It’s been </w:t>
      </w:r>
      <w:r>
        <w:rPr>
          <w:rFonts w:eastAsia="Times New Roman" w:cs="Arial"/>
          <w:lang w:eastAsia="en-GB"/>
        </w:rPr>
        <w:t>intense</w:t>
      </w:r>
      <w:r w:rsidRPr="00844377">
        <w:rPr>
          <w:rFonts w:eastAsia="Times New Roman" w:cs="Arial"/>
          <w:lang w:eastAsia="en-GB"/>
        </w:rPr>
        <w:t xml:space="preserve">, chaotic, and </w:t>
      </w:r>
      <w:r>
        <w:rPr>
          <w:rFonts w:eastAsia="Times New Roman" w:cs="Arial"/>
          <w:lang w:eastAsia="en-GB"/>
        </w:rPr>
        <w:t xml:space="preserve">totally </w:t>
      </w:r>
      <w:r w:rsidRPr="00844377">
        <w:rPr>
          <w:rFonts w:eastAsia="Times New Roman" w:cs="Arial"/>
          <w:lang w:eastAsia="en-GB"/>
        </w:rPr>
        <w:t>character-building</w:t>
      </w:r>
      <w:r>
        <w:rPr>
          <w:rFonts w:eastAsia="Times New Roman" w:cs="Arial"/>
          <w:lang w:eastAsia="en-GB"/>
        </w:rPr>
        <w:t xml:space="preserve">, and </w:t>
      </w:r>
      <w:r w:rsidRPr="00844377">
        <w:rPr>
          <w:rFonts w:eastAsia="Times New Roman" w:cs="Arial"/>
          <w:lang w:eastAsia="en-GB"/>
        </w:rPr>
        <w:t xml:space="preserve">I’m </w:t>
      </w:r>
      <w:r>
        <w:rPr>
          <w:rFonts w:eastAsia="Times New Roman" w:cs="Arial"/>
          <w:lang w:eastAsia="en-GB"/>
        </w:rPr>
        <w:t>genuinely so</w:t>
      </w:r>
      <w:r w:rsidRPr="00844377">
        <w:rPr>
          <w:rFonts w:eastAsia="Times New Roman" w:cs="Arial"/>
          <w:lang w:eastAsia="en-GB"/>
        </w:rPr>
        <w:t xml:space="preserve"> grateful to have </w:t>
      </w:r>
      <w:r>
        <w:rPr>
          <w:rFonts w:eastAsia="Times New Roman" w:cs="Arial"/>
          <w:lang w:eastAsia="en-GB"/>
        </w:rPr>
        <w:t xml:space="preserve">shared the journey </w:t>
      </w:r>
      <w:r w:rsidRPr="00844377">
        <w:rPr>
          <w:rFonts w:eastAsia="Times New Roman" w:cs="Arial"/>
          <w:lang w:eastAsia="en-GB"/>
        </w:rPr>
        <w:t>with you</w:t>
      </w:r>
      <w:r w:rsidRPr="00FB2BA4">
        <w:rPr>
          <w:rFonts w:eastAsia="Times New Roman" w:cs="Arial"/>
          <w:lang w:eastAsia="en-GB"/>
        </w:rPr>
        <w:t>.</w:t>
      </w:r>
    </w:p>
    <w:p w14:paraId="0533AAEB" w14:textId="77777777" w:rsidR="00FC00F5" w:rsidRPr="00FB2BA4" w:rsidRDefault="00FC00F5" w:rsidP="00FC00F5">
      <w:pPr>
        <w:spacing w:line="360" w:lineRule="auto"/>
        <w:rPr>
          <w:rFonts w:cs="Arial"/>
        </w:rPr>
      </w:pPr>
      <w:r w:rsidRPr="00FB2BA4">
        <w:rPr>
          <w:rFonts w:cs="Arial"/>
        </w:rPr>
        <w:t>Lastly, a heartfelt thank you to the wider academic team for their support throughout</w:t>
      </w:r>
      <w:r>
        <w:rPr>
          <w:rFonts w:cs="Arial"/>
        </w:rPr>
        <w:t xml:space="preserve"> this journey. Y</w:t>
      </w:r>
      <w:r w:rsidRPr="00FB2BA4">
        <w:rPr>
          <w:rFonts w:cs="Arial"/>
        </w:rPr>
        <w:t xml:space="preserve">our guidance laid the foundation for everything that followed. A special thanks goes to my academic support in the third year, </w:t>
      </w:r>
      <w:r>
        <w:rPr>
          <w:rFonts w:cs="Arial"/>
        </w:rPr>
        <w:t xml:space="preserve">your </w:t>
      </w:r>
      <w:r w:rsidRPr="00FB2BA4">
        <w:rPr>
          <w:rFonts w:cs="Arial"/>
        </w:rPr>
        <w:t xml:space="preserve">reassurance, clarity, and honest feedback were invaluable. You helped make sense of the chaos, kept me on track when things </w:t>
      </w:r>
      <w:r>
        <w:rPr>
          <w:rFonts w:cs="Arial"/>
        </w:rPr>
        <w:t>were overwhelming</w:t>
      </w:r>
      <w:r w:rsidRPr="00FB2BA4">
        <w:rPr>
          <w:rFonts w:cs="Arial"/>
        </w:rPr>
        <w:t xml:space="preserve">, and gave me the confidence to </w:t>
      </w:r>
      <w:r>
        <w:rPr>
          <w:rFonts w:cs="Arial"/>
        </w:rPr>
        <w:t xml:space="preserve">keep </w:t>
      </w:r>
      <w:r w:rsidRPr="00FB2BA4">
        <w:rPr>
          <w:rFonts w:cs="Arial"/>
        </w:rPr>
        <w:t>push</w:t>
      </w:r>
      <w:r>
        <w:rPr>
          <w:rFonts w:cs="Arial"/>
        </w:rPr>
        <w:t>ing</w:t>
      </w:r>
      <w:r w:rsidRPr="00FB2BA4">
        <w:rPr>
          <w:rFonts w:cs="Arial"/>
        </w:rPr>
        <w:t xml:space="preserve"> through.</w:t>
      </w:r>
      <w:r>
        <w:rPr>
          <w:rFonts w:cs="Arial"/>
        </w:rPr>
        <w:t xml:space="preserve"> I truly couldn’t have done this without you.</w:t>
      </w:r>
    </w:p>
    <w:p w14:paraId="423D51EB" w14:textId="77777777" w:rsidR="0000605F" w:rsidRPr="0077688D" w:rsidRDefault="0000605F">
      <w:pPr>
        <w:spacing w:after="160" w:line="259" w:lineRule="auto"/>
        <w:rPr>
          <w:rFonts w:eastAsia="Calibri Light" w:cs="Arial"/>
          <w:lang w:eastAsia="en-GB" w:bidi="en-GB"/>
        </w:rPr>
      </w:pPr>
      <w:r w:rsidRPr="0077688D">
        <w:rPr>
          <w:rFonts w:eastAsia="Calibri Light" w:cs="Arial"/>
          <w:lang w:eastAsia="en-GB" w:bidi="en-GB"/>
        </w:rPr>
        <w:br w:type="page"/>
      </w:r>
    </w:p>
    <w:p w14:paraId="36FDF314" w14:textId="53B7D1F4" w:rsidR="0000605F" w:rsidRPr="0077688D" w:rsidRDefault="008B48F9" w:rsidP="00295475">
      <w:pPr>
        <w:pStyle w:val="Heading1"/>
        <w:numPr>
          <w:ilvl w:val="0"/>
          <w:numId w:val="0"/>
        </w:numPr>
        <w:rPr>
          <w:lang w:eastAsia="en-GB" w:bidi="en-GB"/>
        </w:rPr>
      </w:pPr>
      <w:bookmarkStart w:id="2" w:name="_Toc197001549"/>
      <w:r w:rsidRPr="0077688D">
        <w:rPr>
          <w:lang w:eastAsia="en-GB" w:bidi="en-GB"/>
        </w:rPr>
        <w:lastRenderedPageBreak/>
        <w:t>Abstract</w:t>
      </w:r>
      <w:bookmarkEnd w:id="2"/>
    </w:p>
    <w:p w14:paraId="7AF22A42" w14:textId="77777777" w:rsidR="00CB7E92" w:rsidRDefault="00CB7E92">
      <w:pPr>
        <w:spacing w:after="160" w:line="259" w:lineRule="auto"/>
        <w:rPr>
          <w:rFonts w:eastAsia="Calibri Light" w:cs="Arial"/>
          <w:b/>
          <w:bCs/>
          <w:lang w:eastAsia="en-GB" w:bidi="en-GB"/>
        </w:rPr>
      </w:pPr>
    </w:p>
    <w:p w14:paraId="0D9B541A" w14:textId="3C1B4350" w:rsidR="00CB7E92" w:rsidRPr="00CB7E92" w:rsidRDefault="00CB7E92" w:rsidP="00CB7E92">
      <w:pPr>
        <w:spacing w:before="100" w:beforeAutospacing="1" w:after="100" w:afterAutospacing="1" w:line="360" w:lineRule="auto"/>
        <w:rPr>
          <w:rFonts w:eastAsia="Times New Roman" w:cs="Arial"/>
          <w:lang w:eastAsia="en-GB"/>
        </w:rPr>
      </w:pPr>
      <w:r w:rsidRPr="00CB7E92">
        <w:rPr>
          <w:rFonts w:eastAsia="Times New Roman" w:cs="Arial"/>
          <w:lang w:eastAsia="en-GB"/>
        </w:rPr>
        <w:t xml:space="preserve">This dissertation investigates the feasibility and potential impact of implementing a QR code-based medication tracking system within the Welsh Ambulance Services University NHS Trust (WAST). The study aims to address key challenges associated with medication diversion, wastage, and documentation inefficiencies that currently arise from manual recording methods. A structured literature review was conducted using the PRISMA framework, identifying </w:t>
      </w:r>
      <w:r w:rsidR="009A0B4A">
        <w:rPr>
          <w:rFonts w:eastAsia="Times New Roman" w:cs="Arial"/>
          <w:lang w:eastAsia="en-GB"/>
        </w:rPr>
        <w:t>49</w:t>
      </w:r>
      <w:r w:rsidRPr="00CB7E92">
        <w:rPr>
          <w:rFonts w:eastAsia="Times New Roman" w:cs="Arial"/>
          <w:lang w:eastAsia="en-GB"/>
        </w:rPr>
        <w:t xml:space="preserve"> relevant studies that explore digital tracking technologies, medication safety, and system usability in emergency medical settings. The findings were analysed alongside organisational insights and stakeholder feedback to assess system fit, operational barriers, and human factors.</w:t>
      </w:r>
    </w:p>
    <w:p w14:paraId="1AF61FFF" w14:textId="77777777" w:rsidR="00CB7E92" w:rsidRPr="00CB7E92" w:rsidRDefault="00CB7E92" w:rsidP="00CB7E92">
      <w:pPr>
        <w:spacing w:before="100" w:beforeAutospacing="1" w:after="100" w:afterAutospacing="1" w:line="360" w:lineRule="auto"/>
        <w:rPr>
          <w:rFonts w:eastAsia="Times New Roman" w:cs="Arial"/>
          <w:lang w:eastAsia="en-GB"/>
        </w:rPr>
      </w:pPr>
      <w:r w:rsidRPr="00CB7E92">
        <w:rPr>
          <w:rFonts w:eastAsia="Times New Roman" w:cs="Arial"/>
          <w:lang w:eastAsia="en-GB"/>
        </w:rPr>
        <w:t>The results indicate that QR code integration offers a practical, low-cost, and scalable solution for enhancing medication traceability and compliance. Benefits include improved auditability, real-time inventory control, and reduced documentation errors. However, successful implementation depends on system interoperability, staff training, and alignment with frontline clinical workflows. Challenges such as poor mobile connectivity, ethical concerns regarding surveillance, and the potential for informal workarounds were also identified.</w:t>
      </w:r>
    </w:p>
    <w:p w14:paraId="6F36361A" w14:textId="77777777" w:rsidR="00CB7E92" w:rsidRPr="00CB7E92" w:rsidRDefault="00CB7E92" w:rsidP="00CB7E92">
      <w:pPr>
        <w:spacing w:before="100" w:beforeAutospacing="1" w:after="100" w:afterAutospacing="1" w:line="360" w:lineRule="auto"/>
        <w:rPr>
          <w:rFonts w:eastAsia="Times New Roman" w:cs="Arial"/>
          <w:lang w:eastAsia="en-GB"/>
        </w:rPr>
      </w:pPr>
      <w:r w:rsidRPr="00CB7E92">
        <w:rPr>
          <w:rFonts w:eastAsia="Times New Roman" w:cs="Arial"/>
          <w:lang w:eastAsia="en-GB"/>
        </w:rPr>
        <w:t>The study concludes that while QR code tracking is not a standalone solution, it represents a significant step forward in strengthening medication governance in prehospital care. Recommendations include phased implementation, stakeholder engagement, and ongoing system evaluation to ensure sustainability and clinical relevance.</w:t>
      </w:r>
    </w:p>
    <w:p w14:paraId="0E9DA17C" w14:textId="1C8D7C9C" w:rsidR="008B48F9" w:rsidRPr="0077688D" w:rsidRDefault="008B48F9">
      <w:pPr>
        <w:spacing w:after="160" w:line="259" w:lineRule="auto"/>
        <w:rPr>
          <w:rFonts w:eastAsia="Calibri Light" w:cs="Arial"/>
          <w:b/>
          <w:bCs/>
          <w:lang w:eastAsia="en-GB" w:bidi="en-GB"/>
        </w:rPr>
      </w:pPr>
      <w:r w:rsidRPr="0077688D">
        <w:rPr>
          <w:rFonts w:eastAsia="Calibri Light" w:cs="Arial"/>
          <w:b/>
          <w:bCs/>
          <w:lang w:eastAsia="en-GB" w:bidi="en-GB"/>
        </w:rPr>
        <w:br w:type="page"/>
      </w:r>
    </w:p>
    <w:sdt>
      <w:sdtPr>
        <w:rPr>
          <w:rFonts w:asciiTheme="minorHAnsi" w:eastAsiaTheme="minorHAnsi" w:hAnsiTheme="minorHAnsi" w:cstheme="minorBidi"/>
          <w:b w:val="0"/>
          <w:color w:val="auto"/>
          <w:sz w:val="24"/>
          <w:szCs w:val="24"/>
          <w:lang w:val="en-GB"/>
        </w:rPr>
        <w:id w:val="462852657"/>
        <w:docPartObj>
          <w:docPartGallery w:val="Table of Contents"/>
          <w:docPartUnique/>
        </w:docPartObj>
      </w:sdtPr>
      <w:sdtEndPr>
        <w:rPr>
          <w:rFonts w:ascii="Arial" w:hAnsi="Arial"/>
          <w:bCs/>
          <w:noProof/>
        </w:rPr>
      </w:sdtEndPr>
      <w:sdtContent>
        <w:p w14:paraId="1AD0E4E2" w14:textId="73548DA7" w:rsidR="00390761" w:rsidRDefault="00390761" w:rsidP="00295475">
          <w:pPr>
            <w:pStyle w:val="TOCHeading"/>
            <w:numPr>
              <w:ilvl w:val="0"/>
              <w:numId w:val="0"/>
            </w:numPr>
          </w:pPr>
          <w:r>
            <w:t>Table of Contents</w:t>
          </w:r>
        </w:p>
        <w:p w14:paraId="251A26C0" w14:textId="168DBCC7" w:rsidR="00E906CF" w:rsidRDefault="00390761">
          <w:pPr>
            <w:pStyle w:val="TOC1"/>
            <w:tabs>
              <w:tab w:val="right" w:leader="dot" w:pos="9016"/>
            </w:tabs>
            <w:rPr>
              <w:rFonts w:asciiTheme="minorHAnsi" w:eastAsiaTheme="minorEastAsia" w:hAnsiTheme="minorHAnsi"/>
              <w:noProof/>
              <w:kern w:val="2"/>
              <w:lang w:eastAsia="zh-CN"/>
              <w14:ligatures w14:val="standardContextual"/>
            </w:rPr>
          </w:pPr>
          <w:r>
            <w:fldChar w:fldCharType="begin"/>
          </w:r>
          <w:r>
            <w:instrText xml:space="preserve"> TOC \o "1-3" \h \z \u </w:instrText>
          </w:r>
          <w:r>
            <w:fldChar w:fldCharType="separate"/>
          </w:r>
          <w:hyperlink w:anchor="_Toc197001547" w:history="1">
            <w:r w:rsidR="00E906CF" w:rsidRPr="00002D46">
              <w:rPr>
                <w:rStyle w:val="Hyperlink"/>
                <w:noProof/>
              </w:rPr>
              <w:t>Declaration</w:t>
            </w:r>
            <w:r w:rsidR="00E906CF">
              <w:rPr>
                <w:noProof/>
                <w:webHidden/>
              </w:rPr>
              <w:tab/>
            </w:r>
            <w:r w:rsidR="00E906CF">
              <w:rPr>
                <w:noProof/>
                <w:webHidden/>
              </w:rPr>
              <w:fldChar w:fldCharType="begin"/>
            </w:r>
            <w:r w:rsidR="00E906CF">
              <w:rPr>
                <w:noProof/>
                <w:webHidden/>
              </w:rPr>
              <w:instrText xml:space="preserve"> PAGEREF _Toc197001547 \h </w:instrText>
            </w:r>
            <w:r w:rsidR="00E906CF">
              <w:rPr>
                <w:noProof/>
                <w:webHidden/>
              </w:rPr>
            </w:r>
            <w:r w:rsidR="00E906CF">
              <w:rPr>
                <w:noProof/>
                <w:webHidden/>
              </w:rPr>
              <w:fldChar w:fldCharType="separate"/>
            </w:r>
            <w:r w:rsidR="00E906CF">
              <w:rPr>
                <w:noProof/>
                <w:webHidden/>
              </w:rPr>
              <w:t>2</w:t>
            </w:r>
            <w:r w:rsidR="00E906CF">
              <w:rPr>
                <w:noProof/>
                <w:webHidden/>
              </w:rPr>
              <w:fldChar w:fldCharType="end"/>
            </w:r>
          </w:hyperlink>
        </w:p>
        <w:p w14:paraId="774D5F20" w14:textId="3E0C5224"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48" w:history="1">
            <w:r w:rsidRPr="00002D46">
              <w:rPr>
                <w:rStyle w:val="Hyperlink"/>
                <w:noProof/>
              </w:rPr>
              <w:t>Acknowledgements</w:t>
            </w:r>
            <w:r>
              <w:rPr>
                <w:noProof/>
                <w:webHidden/>
              </w:rPr>
              <w:tab/>
            </w:r>
            <w:r>
              <w:rPr>
                <w:noProof/>
                <w:webHidden/>
              </w:rPr>
              <w:fldChar w:fldCharType="begin"/>
            </w:r>
            <w:r>
              <w:rPr>
                <w:noProof/>
                <w:webHidden/>
              </w:rPr>
              <w:instrText xml:space="preserve"> PAGEREF _Toc197001548 \h </w:instrText>
            </w:r>
            <w:r>
              <w:rPr>
                <w:noProof/>
                <w:webHidden/>
              </w:rPr>
            </w:r>
            <w:r>
              <w:rPr>
                <w:noProof/>
                <w:webHidden/>
              </w:rPr>
              <w:fldChar w:fldCharType="separate"/>
            </w:r>
            <w:r>
              <w:rPr>
                <w:noProof/>
                <w:webHidden/>
              </w:rPr>
              <w:t>3</w:t>
            </w:r>
            <w:r>
              <w:rPr>
                <w:noProof/>
                <w:webHidden/>
              </w:rPr>
              <w:fldChar w:fldCharType="end"/>
            </w:r>
          </w:hyperlink>
        </w:p>
        <w:p w14:paraId="6E47447C" w14:textId="56ACDA63"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49" w:history="1">
            <w:r w:rsidRPr="00002D46">
              <w:rPr>
                <w:rStyle w:val="Hyperlink"/>
                <w:noProof/>
                <w:lang w:eastAsia="en-GB" w:bidi="en-GB"/>
              </w:rPr>
              <w:t>Abstract</w:t>
            </w:r>
            <w:r>
              <w:rPr>
                <w:noProof/>
                <w:webHidden/>
              </w:rPr>
              <w:tab/>
            </w:r>
            <w:r>
              <w:rPr>
                <w:noProof/>
                <w:webHidden/>
              </w:rPr>
              <w:fldChar w:fldCharType="begin"/>
            </w:r>
            <w:r>
              <w:rPr>
                <w:noProof/>
                <w:webHidden/>
              </w:rPr>
              <w:instrText xml:space="preserve"> PAGEREF _Toc197001549 \h </w:instrText>
            </w:r>
            <w:r>
              <w:rPr>
                <w:noProof/>
                <w:webHidden/>
              </w:rPr>
            </w:r>
            <w:r>
              <w:rPr>
                <w:noProof/>
                <w:webHidden/>
              </w:rPr>
              <w:fldChar w:fldCharType="separate"/>
            </w:r>
            <w:r>
              <w:rPr>
                <w:noProof/>
                <w:webHidden/>
              </w:rPr>
              <w:t>4</w:t>
            </w:r>
            <w:r>
              <w:rPr>
                <w:noProof/>
                <w:webHidden/>
              </w:rPr>
              <w:fldChar w:fldCharType="end"/>
            </w:r>
          </w:hyperlink>
        </w:p>
        <w:p w14:paraId="3F1B3E9C" w14:textId="04078604"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50" w:history="1">
            <w:r w:rsidRPr="00002D46">
              <w:rPr>
                <w:rStyle w:val="Hyperlink"/>
                <w:noProof/>
                <w:lang w:eastAsia="en-GB" w:bidi="en-GB"/>
              </w:rPr>
              <w:t>List of Figures</w:t>
            </w:r>
            <w:r>
              <w:rPr>
                <w:noProof/>
                <w:webHidden/>
              </w:rPr>
              <w:tab/>
            </w:r>
            <w:r>
              <w:rPr>
                <w:noProof/>
                <w:webHidden/>
              </w:rPr>
              <w:fldChar w:fldCharType="begin"/>
            </w:r>
            <w:r>
              <w:rPr>
                <w:noProof/>
                <w:webHidden/>
              </w:rPr>
              <w:instrText xml:space="preserve"> PAGEREF _Toc197001550 \h </w:instrText>
            </w:r>
            <w:r>
              <w:rPr>
                <w:noProof/>
                <w:webHidden/>
              </w:rPr>
            </w:r>
            <w:r>
              <w:rPr>
                <w:noProof/>
                <w:webHidden/>
              </w:rPr>
              <w:fldChar w:fldCharType="separate"/>
            </w:r>
            <w:r>
              <w:rPr>
                <w:noProof/>
                <w:webHidden/>
              </w:rPr>
              <w:t>7</w:t>
            </w:r>
            <w:r>
              <w:rPr>
                <w:noProof/>
                <w:webHidden/>
              </w:rPr>
              <w:fldChar w:fldCharType="end"/>
            </w:r>
          </w:hyperlink>
        </w:p>
        <w:p w14:paraId="133DC05D" w14:textId="496E5CA7"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51" w:history="1">
            <w:r w:rsidRPr="00002D46">
              <w:rPr>
                <w:rStyle w:val="Hyperlink"/>
                <w:noProof/>
                <w:lang w:eastAsia="en-GB" w:bidi="en-GB"/>
              </w:rPr>
              <w:t>List of Tables</w:t>
            </w:r>
            <w:r>
              <w:rPr>
                <w:noProof/>
                <w:webHidden/>
              </w:rPr>
              <w:tab/>
            </w:r>
            <w:r>
              <w:rPr>
                <w:noProof/>
                <w:webHidden/>
              </w:rPr>
              <w:fldChar w:fldCharType="begin"/>
            </w:r>
            <w:r>
              <w:rPr>
                <w:noProof/>
                <w:webHidden/>
              </w:rPr>
              <w:instrText xml:space="preserve"> PAGEREF _Toc197001551 \h </w:instrText>
            </w:r>
            <w:r>
              <w:rPr>
                <w:noProof/>
                <w:webHidden/>
              </w:rPr>
            </w:r>
            <w:r>
              <w:rPr>
                <w:noProof/>
                <w:webHidden/>
              </w:rPr>
              <w:fldChar w:fldCharType="separate"/>
            </w:r>
            <w:r>
              <w:rPr>
                <w:noProof/>
                <w:webHidden/>
              </w:rPr>
              <w:t>9</w:t>
            </w:r>
            <w:r>
              <w:rPr>
                <w:noProof/>
                <w:webHidden/>
              </w:rPr>
              <w:fldChar w:fldCharType="end"/>
            </w:r>
          </w:hyperlink>
        </w:p>
        <w:p w14:paraId="43097385" w14:textId="0BAB1C6F"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52" w:history="1">
            <w:r w:rsidRPr="00002D46">
              <w:rPr>
                <w:rStyle w:val="Hyperlink"/>
                <w:noProof/>
                <w:lang w:eastAsia="en-GB" w:bidi="en-GB"/>
              </w:rPr>
              <w:t>Abbreviations</w:t>
            </w:r>
            <w:r>
              <w:rPr>
                <w:noProof/>
                <w:webHidden/>
              </w:rPr>
              <w:tab/>
            </w:r>
            <w:r>
              <w:rPr>
                <w:noProof/>
                <w:webHidden/>
              </w:rPr>
              <w:fldChar w:fldCharType="begin"/>
            </w:r>
            <w:r>
              <w:rPr>
                <w:noProof/>
                <w:webHidden/>
              </w:rPr>
              <w:instrText xml:space="preserve"> PAGEREF _Toc197001552 \h </w:instrText>
            </w:r>
            <w:r>
              <w:rPr>
                <w:noProof/>
                <w:webHidden/>
              </w:rPr>
            </w:r>
            <w:r>
              <w:rPr>
                <w:noProof/>
                <w:webHidden/>
              </w:rPr>
              <w:fldChar w:fldCharType="separate"/>
            </w:r>
            <w:r>
              <w:rPr>
                <w:noProof/>
                <w:webHidden/>
              </w:rPr>
              <w:t>10</w:t>
            </w:r>
            <w:r>
              <w:rPr>
                <w:noProof/>
                <w:webHidden/>
              </w:rPr>
              <w:fldChar w:fldCharType="end"/>
            </w:r>
          </w:hyperlink>
        </w:p>
        <w:p w14:paraId="5CA196F2" w14:textId="0E5F4435"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53" w:history="1">
            <w:r w:rsidRPr="00002D46">
              <w:rPr>
                <w:rStyle w:val="Hyperlink"/>
                <w:noProof/>
              </w:rPr>
              <w:t>Chapter 1: Introduction</w:t>
            </w:r>
            <w:r>
              <w:rPr>
                <w:noProof/>
                <w:webHidden/>
              </w:rPr>
              <w:tab/>
            </w:r>
            <w:r>
              <w:rPr>
                <w:noProof/>
                <w:webHidden/>
              </w:rPr>
              <w:fldChar w:fldCharType="begin"/>
            </w:r>
            <w:r>
              <w:rPr>
                <w:noProof/>
                <w:webHidden/>
              </w:rPr>
              <w:instrText xml:space="preserve"> PAGEREF _Toc197001553 \h </w:instrText>
            </w:r>
            <w:r>
              <w:rPr>
                <w:noProof/>
                <w:webHidden/>
              </w:rPr>
            </w:r>
            <w:r>
              <w:rPr>
                <w:noProof/>
                <w:webHidden/>
              </w:rPr>
              <w:fldChar w:fldCharType="separate"/>
            </w:r>
            <w:r>
              <w:rPr>
                <w:noProof/>
                <w:webHidden/>
              </w:rPr>
              <w:t>11</w:t>
            </w:r>
            <w:r>
              <w:rPr>
                <w:noProof/>
                <w:webHidden/>
              </w:rPr>
              <w:fldChar w:fldCharType="end"/>
            </w:r>
          </w:hyperlink>
        </w:p>
        <w:p w14:paraId="3E28B5C1" w14:textId="4758379B"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54" w:history="1">
            <w:r w:rsidRPr="00002D46">
              <w:rPr>
                <w:rStyle w:val="Hyperlink"/>
                <w:noProof/>
              </w:rPr>
              <w:t>1.1 Background and Context</w:t>
            </w:r>
            <w:r>
              <w:rPr>
                <w:noProof/>
                <w:webHidden/>
              </w:rPr>
              <w:tab/>
            </w:r>
            <w:r>
              <w:rPr>
                <w:noProof/>
                <w:webHidden/>
              </w:rPr>
              <w:fldChar w:fldCharType="begin"/>
            </w:r>
            <w:r>
              <w:rPr>
                <w:noProof/>
                <w:webHidden/>
              </w:rPr>
              <w:instrText xml:space="preserve"> PAGEREF _Toc197001554 \h </w:instrText>
            </w:r>
            <w:r>
              <w:rPr>
                <w:noProof/>
                <w:webHidden/>
              </w:rPr>
            </w:r>
            <w:r>
              <w:rPr>
                <w:noProof/>
                <w:webHidden/>
              </w:rPr>
              <w:fldChar w:fldCharType="separate"/>
            </w:r>
            <w:r>
              <w:rPr>
                <w:noProof/>
                <w:webHidden/>
              </w:rPr>
              <w:t>11</w:t>
            </w:r>
            <w:r>
              <w:rPr>
                <w:noProof/>
                <w:webHidden/>
              </w:rPr>
              <w:fldChar w:fldCharType="end"/>
            </w:r>
          </w:hyperlink>
        </w:p>
        <w:p w14:paraId="3AD17FE9" w14:textId="171CC6A4"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55" w:history="1">
            <w:r w:rsidRPr="00002D46">
              <w:rPr>
                <w:rStyle w:val="Hyperlink"/>
                <w:noProof/>
                <w:lang w:eastAsia="en-GB"/>
              </w:rPr>
              <w:t>1.2 Problem Statement</w:t>
            </w:r>
            <w:r>
              <w:rPr>
                <w:noProof/>
                <w:webHidden/>
              </w:rPr>
              <w:tab/>
            </w:r>
            <w:r>
              <w:rPr>
                <w:noProof/>
                <w:webHidden/>
              </w:rPr>
              <w:fldChar w:fldCharType="begin"/>
            </w:r>
            <w:r>
              <w:rPr>
                <w:noProof/>
                <w:webHidden/>
              </w:rPr>
              <w:instrText xml:space="preserve"> PAGEREF _Toc197001555 \h </w:instrText>
            </w:r>
            <w:r>
              <w:rPr>
                <w:noProof/>
                <w:webHidden/>
              </w:rPr>
            </w:r>
            <w:r>
              <w:rPr>
                <w:noProof/>
                <w:webHidden/>
              </w:rPr>
              <w:fldChar w:fldCharType="separate"/>
            </w:r>
            <w:r>
              <w:rPr>
                <w:noProof/>
                <w:webHidden/>
              </w:rPr>
              <w:t>15</w:t>
            </w:r>
            <w:r>
              <w:rPr>
                <w:noProof/>
                <w:webHidden/>
              </w:rPr>
              <w:fldChar w:fldCharType="end"/>
            </w:r>
          </w:hyperlink>
        </w:p>
        <w:p w14:paraId="1224DC79" w14:textId="3B6B80BE"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56" w:history="1">
            <w:r w:rsidRPr="00002D46">
              <w:rPr>
                <w:rStyle w:val="Hyperlink"/>
                <w:noProof/>
                <w:lang w:eastAsia="en-GB"/>
              </w:rPr>
              <w:t>1.3 Rationale for the Study</w:t>
            </w:r>
            <w:r>
              <w:rPr>
                <w:noProof/>
                <w:webHidden/>
              </w:rPr>
              <w:tab/>
            </w:r>
            <w:r>
              <w:rPr>
                <w:noProof/>
                <w:webHidden/>
              </w:rPr>
              <w:fldChar w:fldCharType="begin"/>
            </w:r>
            <w:r>
              <w:rPr>
                <w:noProof/>
                <w:webHidden/>
              </w:rPr>
              <w:instrText xml:space="preserve"> PAGEREF _Toc197001556 \h </w:instrText>
            </w:r>
            <w:r>
              <w:rPr>
                <w:noProof/>
                <w:webHidden/>
              </w:rPr>
            </w:r>
            <w:r>
              <w:rPr>
                <w:noProof/>
                <w:webHidden/>
              </w:rPr>
              <w:fldChar w:fldCharType="separate"/>
            </w:r>
            <w:r>
              <w:rPr>
                <w:noProof/>
                <w:webHidden/>
              </w:rPr>
              <w:t>16</w:t>
            </w:r>
            <w:r>
              <w:rPr>
                <w:noProof/>
                <w:webHidden/>
              </w:rPr>
              <w:fldChar w:fldCharType="end"/>
            </w:r>
          </w:hyperlink>
        </w:p>
        <w:p w14:paraId="2B2AC4BB" w14:textId="672008F2"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57" w:history="1">
            <w:r w:rsidRPr="00002D46">
              <w:rPr>
                <w:rStyle w:val="Hyperlink"/>
                <w:noProof/>
                <w:lang w:eastAsia="en-GB"/>
              </w:rPr>
              <w:t>1.4 Aims and Objectives of the Research</w:t>
            </w:r>
            <w:r>
              <w:rPr>
                <w:noProof/>
                <w:webHidden/>
              </w:rPr>
              <w:tab/>
            </w:r>
            <w:r>
              <w:rPr>
                <w:noProof/>
                <w:webHidden/>
              </w:rPr>
              <w:fldChar w:fldCharType="begin"/>
            </w:r>
            <w:r>
              <w:rPr>
                <w:noProof/>
                <w:webHidden/>
              </w:rPr>
              <w:instrText xml:space="preserve"> PAGEREF _Toc197001557 \h </w:instrText>
            </w:r>
            <w:r>
              <w:rPr>
                <w:noProof/>
                <w:webHidden/>
              </w:rPr>
            </w:r>
            <w:r>
              <w:rPr>
                <w:noProof/>
                <w:webHidden/>
              </w:rPr>
              <w:fldChar w:fldCharType="separate"/>
            </w:r>
            <w:r>
              <w:rPr>
                <w:noProof/>
                <w:webHidden/>
              </w:rPr>
              <w:t>16</w:t>
            </w:r>
            <w:r>
              <w:rPr>
                <w:noProof/>
                <w:webHidden/>
              </w:rPr>
              <w:fldChar w:fldCharType="end"/>
            </w:r>
          </w:hyperlink>
        </w:p>
        <w:p w14:paraId="22CA0B4F" w14:textId="2B839B2E"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58" w:history="1">
            <w:r w:rsidRPr="00002D46">
              <w:rPr>
                <w:rStyle w:val="Hyperlink"/>
                <w:noProof/>
                <w:lang w:eastAsia="en-GB"/>
              </w:rPr>
              <w:t>1.5 Research Questions</w:t>
            </w:r>
            <w:r>
              <w:rPr>
                <w:noProof/>
                <w:webHidden/>
              </w:rPr>
              <w:tab/>
            </w:r>
            <w:r>
              <w:rPr>
                <w:noProof/>
                <w:webHidden/>
              </w:rPr>
              <w:fldChar w:fldCharType="begin"/>
            </w:r>
            <w:r>
              <w:rPr>
                <w:noProof/>
                <w:webHidden/>
              </w:rPr>
              <w:instrText xml:space="preserve"> PAGEREF _Toc197001558 \h </w:instrText>
            </w:r>
            <w:r>
              <w:rPr>
                <w:noProof/>
                <w:webHidden/>
              </w:rPr>
            </w:r>
            <w:r>
              <w:rPr>
                <w:noProof/>
                <w:webHidden/>
              </w:rPr>
              <w:fldChar w:fldCharType="separate"/>
            </w:r>
            <w:r>
              <w:rPr>
                <w:noProof/>
                <w:webHidden/>
              </w:rPr>
              <w:t>17</w:t>
            </w:r>
            <w:r>
              <w:rPr>
                <w:noProof/>
                <w:webHidden/>
              </w:rPr>
              <w:fldChar w:fldCharType="end"/>
            </w:r>
          </w:hyperlink>
        </w:p>
        <w:p w14:paraId="3C209337" w14:textId="4ED2A45C"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59" w:history="1">
            <w:r w:rsidRPr="00002D46">
              <w:rPr>
                <w:rStyle w:val="Hyperlink"/>
                <w:noProof/>
              </w:rPr>
              <w:t>1.6 Structure of the Dissertation</w:t>
            </w:r>
            <w:r>
              <w:rPr>
                <w:noProof/>
                <w:webHidden/>
              </w:rPr>
              <w:tab/>
            </w:r>
            <w:r>
              <w:rPr>
                <w:noProof/>
                <w:webHidden/>
              </w:rPr>
              <w:fldChar w:fldCharType="begin"/>
            </w:r>
            <w:r>
              <w:rPr>
                <w:noProof/>
                <w:webHidden/>
              </w:rPr>
              <w:instrText xml:space="preserve"> PAGEREF _Toc197001559 \h </w:instrText>
            </w:r>
            <w:r>
              <w:rPr>
                <w:noProof/>
                <w:webHidden/>
              </w:rPr>
            </w:r>
            <w:r>
              <w:rPr>
                <w:noProof/>
                <w:webHidden/>
              </w:rPr>
              <w:fldChar w:fldCharType="separate"/>
            </w:r>
            <w:r>
              <w:rPr>
                <w:noProof/>
                <w:webHidden/>
              </w:rPr>
              <w:t>18</w:t>
            </w:r>
            <w:r>
              <w:rPr>
                <w:noProof/>
                <w:webHidden/>
              </w:rPr>
              <w:fldChar w:fldCharType="end"/>
            </w:r>
          </w:hyperlink>
        </w:p>
        <w:p w14:paraId="48BC83B1" w14:textId="6B6ED857"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60" w:history="1">
            <w:r w:rsidRPr="00002D46">
              <w:rPr>
                <w:rStyle w:val="Hyperlink"/>
                <w:noProof/>
              </w:rPr>
              <w:t>Chapter 2: Literature review</w:t>
            </w:r>
            <w:r>
              <w:rPr>
                <w:noProof/>
                <w:webHidden/>
              </w:rPr>
              <w:tab/>
            </w:r>
            <w:r>
              <w:rPr>
                <w:noProof/>
                <w:webHidden/>
              </w:rPr>
              <w:fldChar w:fldCharType="begin"/>
            </w:r>
            <w:r>
              <w:rPr>
                <w:noProof/>
                <w:webHidden/>
              </w:rPr>
              <w:instrText xml:space="preserve"> PAGEREF _Toc197001560 \h </w:instrText>
            </w:r>
            <w:r>
              <w:rPr>
                <w:noProof/>
                <w:webHidden/>
              </w:rPr>
            </w:r>
            <w:r>
              <w:rPr>
                <w:noProof/>
                <w:webHidden/>
              </w:rPr>
              <w:fldChar w:fldCharType="separate"/>
            </w:r>
            <w:r>
              <w:rPr>
                <w:noProof/>
                <w:webHidden/>
              </w:rPr>
              <w:t>19</w:t>
            </w:r>
            <w:r>
              <w:rPr>
                <w:noProof/>
                <w:webHidden/>
              </w:rPr>
              <w:fldChar w:fldCharType="end"/>
            </w:r>
          </w:hyperlink>
        </w:p>
        <w:p w14:paraId="0314E78F" w14:textId="148356D0"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61" w:history="1">
            <w:r w:rsidRPr="00002D46">
              <w:rPr>
                <w:rStyle w:val="Hyperlink"/>
                <w:noProof/>
              </w:rPr>
              <w:t>2.1 Introduction</w:t>
            </w:r>
            <w:r>
              <w:rPr>
                <w:noProof/>
                <w:webHidden/>
              </w:rPr>
              <w:tab/>
            </w:r>
            <w:r>
              <w:rPr>
                <w:noProof/>
                <w:webHidden/>
              </w:rPr>
              <w:fldChar w:fldCharType="begin"/>
            </w:r>
            <w:r>
              <w:rPr>
                <w:noProof/>
                <w:webHidden/>
              </w:rPr>
              <w:instrText xml:space="preserve"> PAGEREF _Toc197001561 \h </w:instrText>
            </w:r>
            <w:r>
              <w:rPr>
                <w:noProof/>
                <w:webHidden/>
              </w:rPr>
            </w:r>
            <w:r>
              <w:rPr>
                <w:noProof/>
                <w:webHidden/>
              </w:rPr>
              <w:fldChar w:fldCharType="separate"/>
            </w:r>
            <w:r>
              <w:rPr>
                <w:noProof/>
                <w:webHidden/>
              </w:rPr>
              <w:t>19</w:t>
            </w:r>
            <w:r>
              <w:rPr>
                <w:noProof/>
                <w:webHidden/>
              </w:rPr>
              <w:fldChar w:fldCharType="end"/>
            </w:r>
          </w:hyperlink>
        </w:p>
        <w:p w14:paraId="54040CA6" w14:textId="46032913"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62" w:history="1">
            <w:r w:rsidRPr="00002D46">
              <w:rPr>
                <w:rStyle w:val="Hyperlink"/>
                <w:noProof/>
              </w:rPr>
              <w:t>2.2 Methods</w:t>
            </w:r>
            <w:r>
              <w:rPr>
                <w:noProof/>
                <w:webHidden/>
              </w:rPr>
              <w:tab/>
            </w:r>
            <w:r>
              <w:rPr>
                <w:noProof/>
                <w:webHidden/>
              </w:rPr>
              <w:fldChar w:fldCharType="begin"/>
            </w:r>
            <w:r>
              <w:rPr>
                <w:noProof/>
                <w:webHidden/>
              </w:rPr>
              <w:instrText xml:space="preserve"> PAGEREF _Toc197001562 \h </w:instrText>
            </w:r>
            <w:r>
              <w:rPr>
                <w:noProof/>
                <w:webHidden/>
              </w:rPr>
            </w:r>
            <w:r>
              <w:rPr>
                <w:noProof/>
                <w:webHidden/>
              </w:rPr>
              <w:fldChar w:fldCharType="separate"/>
            </w:r>
            <w:r>
              <w:rPr>
                <w:noProof/>
                <w:webHidden/>
              </w:rPr>
              <w:t>19</w:t>
            </w:r>
            <w:r>
              <w:rPr>
                <w:noProof/>
                <w:webHidden/>
              </w:rPr>
              <w:fldChar w:fldCharType="end"/>
            </w:r>
          </w:hyperlink>
        </w:p>
        <w:p w14:paraId="3A6622E2" w14:textId="29CB34BB"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63" w:history="1">
            <w:r w:rsidRPr="00002D46">
              <w:rPr>
                <w:rStyle w:val="Hyperlink"/>
                <w:noProof/>
              </w:rPr>
              <w:t>2.3 Results and Discussion</w:t>
            </w:r>
            <w:r>
              <w:rPr>
                <w:noProof/>
                <w:webHidden/>
              </w:rPr>
              <w:tab/>
            </w:r>
            <w:r>
              <w:rPr>
                <w:noProof/>
                <w:webHidden/>
              </w:rPr>
              <w:fldChar w:fldCharType="begin"/>
            </w:r>
            <w:r>
              <w:rPr>
                <w:noProof/>
                <w:webHidden/>
              </w:rPr>
              <w:instrText xml:space="preserve"> PAGEREF _Toc197001563 \h </w:instrText>
            </w:r>
            <w:r>
              <w:rPr>
                <w:noProof/>
                <w:webHidden/>
              </w:rPr>
            </w:r>
            <w:r>
              <w:rPr>
                <w:noProof/>
                <w:webHidden/>
              </w:rPr>
              <w:fldChar w:fldCharType="separate"/>
            </w:r>
            <w:r>
              <w:rPr>
                <w:noProof/>
                <w:webHidden/>
              </w:rPr>
              <w:t>23</w:t>
            </w:r>
            <w:r>
              <w:rPr>
                <w:noProof/>
                <w:webHidden/>
              </w:rPr>
              <w:fldChar w:fldCharType="end"/>
            </w:r>
          </w:hyperlink>
        </w:p>
        <w:p w14:paraId="7B551C21" w14:textId="798EBD21"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64" w:history="1">
            <w:r w:rsidRPr="00002D46">
              <w:rPr>
                <w:rStyle w:val="Hyperlink"/>
                <w:noProof/>
                <w:lang w:eastAsia="en-GB"/>
              </w:rPr>
              <w:t>2.4 Conclusion</w:t>
            </w:r>
            <w:r>
              <w:rPr>
                <w:noProof/>
                <w:webHidden/>
              </w:rPr>
              <w:tab/>
            </w:r>
            <w:r>
              <w:rPr>
                <w:noProof/>
                <w:webHidden/>
              </w:rPr>
              <w:fldChar w:fldCharType="begin"/>
            </w:r>
            <w:r>
              <w:rPr>
                <w:noProof/>
                <w:webHidden/>
              </w:rPr>
              <w:instrText xml:space="preserve"> PAGEREF _Toc197001564 \h </w:instrText>
            </w:r>
            <w:r>
              <w:rPr>
                <w:noProof/>
                <w:webHidden/>
              </w:rPr>
            </w:r>
            <w:r>
              <w:rPr>
                <w:noProof/>
                <w:webHidden/>
              </w:rPr>
              <w:fldChar w:fldCharType="separate"/>
            </w:r>
            <w:r>
              <w:rPr>
                <w:noProof/>
                <w:webHidden/>
              </w:rPr>
              <w:t>33</w:t>
            </w:r>
            <w:r>
              <w:rPr>
                <w:noProof/>
                <w:webHidden/>
              </w:rPr>
              <w:fldChar w:fldCharType="end"/>
            </w:r>
          </w:hyperlink>
        </w:p>
        <w:p w14:paraId="0B250AA3" w14:textId="09B0C0DE"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65" w:history="1">
            <w:r w:rsidRPr="00002D46">
              <w:rPr>
                <w:rStyle w:val="Hyperlink"/>
                <w:noProof/>
              </w:rPr>
              <w:t>Chapter 3: Research Methodology</w:t>
            </w:r>
            <w:r>
              <w:rPr>
                <w:noProof/>
                <w:webHidden/>
              </w:rPr>
              <w:tab/>
            </w:r>
            <w:r>
              <w:rPr>
                <w:noProof/>
                <w:webHidden/>
              </w:rPr>
              <w:fldChar w:fldCharType="begin"/>
            </w:r>
            <w:r>
              <w:rPr>
                <w:noProof/>
                <w:webHidden/>
              </w:rPr>
              <w:instrText xml:space="preserve"> PAGEREF _Toc197001565 \h </w:instrText>
            </w:r>
            <w:r>
              <w:rPr>
                <w:noProof/>
                <w:webHidden/>
              </w:rPr>
            </w:r>
            <w:r>
              <w:rPr>
                <w:noProof/>
                <w:webHidden/>
              </w:rPr>
              <w:fldChar w:fldCharType="separate"/>
            </w:r>
            <w:r>
              <w:rPr>
                <w:noProof/>
                <w:webHidden/>
              </w:rPr>
              <w:t>35</w:t>
            </w:r>
            <w:r>
              <w:rPr>
                <w:noProof/>
                <w:webHidden/>
              </w:rPr>
              <w:fldChar w:fldCharType="end"/>
            </w:r>
          </w:hyperlink>
        </w:p>
        <w:p w14:paraId="2715D161" w14:textId="27F2BDF2"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66" w:history="1">
            <w:r w:rsidRPr="00002D46">
              <w:rPr>
                <w:rStyle w:val="Hyperlink"/>
                <w:noProof/>
              </w:rPr>
              <w:t>3.1 Justification of the research methodology and method</w:t>
            </w:r>
            <w:r>
              <w:rPr>
                <w:noProof/>
                <w:webHidden/>
              </w:rPr>
              <w:tab/>
            </w:r>
            <w:r>
              <w:rPr>
                <w:noProof/>
                <w:webHidden/>
              </w:rPr>
              <w:fldChar w:fldCharType="begin"/>
            </w:r>
            <w:r>
              <w:rPr>
                <w:noProof/>
                <w:webHidden/>
              </w:rPr>
              <w:instrText xml:space="preserve"> PAGEREF _Toc197001566 \h </w:instrText>
            </w:r>
            <w:r>
              <w:rPr>
                <w:noProof/>
                <w:webHidden/>
              </w:rPr>
            </w:r>
            <w:r>
              <w:rPr>
                <w:noProof/>
                <w:webHidden/>
              </w:rPr>
              <w:fldChar w:fldCharType="separate"/>
            </w:r>
            <w:r>
              <w:rPr>
                <w:noProof/>
                <w:webHidden/>
              </w:rPr>
              <w:t>35</w:t>
            </w:r>
            <w:r>
              <w:rPr>
                <w:noProof/>
                <w:webHidden/>
              </w:rPr>
              <w:fldChar w:fldCharType="end"/>
            </w:r>
          </w:hyperlink>
        </w:p>
        <w:p w14:paraId="0B0E38A1" w14:textId="15066A0D"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67" w:history="1">
            <w:r w:rsidRPr="00002D46">
              <w:rPr>
                <w:rStyle w:val="Hyperlink"/>
                <w:noProof/>
              </w:rPr>
              <w:t>3.2 Data Collection Design</w:t>
            </w:r>
            <w:r>
              <w:rPr>
                <w:noProof/>
                <w:webHidden/>
              </w:rPr>
              <w:tab/>
            </w:r>
            <w:r>
              <w:rPr>
                <w:noProof/>
                <w:webHidden/>
              </w:rPr>
              <w:fldChar w:fldCharType="begin"/>
            </w:r>
            <w:r>
              <w:rPr>
                <w:noProof/>
                <w:webHidden/>
              </w:rPr>
              <w:instrText xml:space="preserve"> PAGEREF _Toc197001567 \h </w:instrText>
            </w:r>
            <w:r>
              <w:rPr>
                <w:noProof/>
                <w:webHidden/>
              </w:rPr>
            </w:r>
            <w:r>
              <w:rPr>
                <w:noProof/>
                <w:webHidden/>
              </w:rPr>
              <w:fldChar w:fldCharType="separate"/>
            </w:r>
            <w:r>
              <w:rPr>
                <w:noProof/>
                <w:webHidden/>
              </w:rPr>
              <w:t>36</w:t>
            </w:r>
            <w:r>
              <w:rPr>
                <w:noProof/>
                <w:webHidden/>
              </w:rPr>
              <w:fldChar w:fldCharType="end"/>
            </w:r>
          </w:hyperlink>
        </w:p>
        <w:p w14:paraId="3B9F296B" w14:textId="4F920C12"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68" w:history="1">
            <w:r w:rsidRPr="00002D46">
              <w:rPr>
                <w:rStyle w:val="Hyperlink"/>
                <w:noProof/>
              </w:rPr>
              <w:t>3.3 Sampling techniques</w:t>
            </w:r>
            <w:r>
              <w:rPr>
                <w:noProof/>
                <w:webHidden/>
              </w:rPr>
              <w:tab/>
            </w:r>
            <w:r>
              <w:rPr>
                <w:noProof/>
                <w:webHidden/>
              </w:rPr>
              <w:fldChar w:fldCharType="begin"/>
            </w:r>
            <w:r>
              <w:rPr>
                <w:noProof/>
                <w:webHidden/>
              </w:rPr>
              <w:instrText xml:space="preserve"> PAGEREF _Toc197001568 \h </w:instrText>
            </w:r>
            <w:r>
              <w:rPr>
                <w:noProof/>
                <w:webHidden/>
              </w:rPr>
            </w:r>
            <w:r>
              <w:rPr>
                <w:noProof/>
                <w:webHidden/>
              </w:rPr>
              <w:fldChar w:fldCharType="separate"/>
            </w:r>
            <w:r>
              <w:rPr>
                <w:noProof/>
                <w:webHidden/>
              </w:rPr>
              <w:t>39</w:t>
            </w:r>
            <w:r>
              <w:rPr>
                <w:noProof/>
                <w:webHidden/>
              </w:rPr>
              <w:fldChar w:fldCharType="end"/>
            </w:r>
          </w:hyperlink>
        </w:p>
        <w:p w14:paraId="6404B8CC" w14:textId="1A7C1BAB"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69" w:history="1">
            <w:r w:rsidRPr="00002D46">
              <w:rPr>
                <w:rStyle w:val="Hyperlink"/>
                <w:noProof/>
              </w:rPr>
              <w:t>3.4 Data analysis techniques</w:t>
            </w:r>
            <w:r>
              <w:rPr>
                <w:noProof/>
                <w:webHidden/>
              </w:rPr>
              <w:tab/>
            </w:r>
            <w:r>
              <w:rPr>
                <w:noProof/>
                <w:webHidden/>
              </w:rPr>
              <w:fldChar w:fldCharType="begin"/>
            </w:r>
            <w:r>
              <w:rPr>
                <w:noProof/>
                <w:webHidden/>
              </w:rPr>
              <w:instrText xml:space="preserve"> PAGEREF _Toc197001569 \h </w:instrText>
            </w:r>
            <w:r>
              <w:rPr>
                <w:noProof/>
                <w:webHidden/>
              </w:rPr>
            </w:r>
            <w:r>
              <w:rPr>
                <w:noProof/>
                <w:webHidden/>
              </w:rPr>
              <w:fldChar w:fldCharType="separate"/>
            </w:r>
            <w:r>
              <w:rPr>
                <w:noProof/>
                <w:webHidden/>
              </w:rPr>
              <w:t>40</w:t>
            </w:r>
            <w:r>
              <w:rPr>
                <w:noProof/>
                <w:webHidden/>
              </w:rPr>
              <w:fldChar w:fldCharType="end"/>
            </w:r>
          </w:hyperlink>
        </w:p>
        <w:p w14:paraId="24325C87" w14:textId="109E773D"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70" w:history="1">
            <w:r w:rsidRPr="00002D46">
              <w:rPr>
                <w:rStyle w:val="Hyperlink"/>
                <w:rFonts w:cs="Arial"/>
                <w:bCs/>
                <w:noProof/>
              </w:rPr>
              <w:t>3.5 FITT Framework</w:t>
            </w:r>
            <w:r>
              <w:rPr>
                <w:noProof/>
                <w:webHidden/>
              </w:rPr>
              <w:tab/>
            </w:r>
            <w:r>
              <w:rPr>
                <w:noProof/>
                <w:webHidden/>
              </w:rPr>
              <w:fldChar w:fldCharType="begin"/>
            </w:r>
            <w:r>
              <w:rPr>
                <w:noProof/>
                <w:webHidden/>
              </w:rPr>
              <w:instrText xml:space="preserve"> PAGEREF _Toc197001570 \h </w:instrText>
            </w:r>
            <w:r>
              <w:rPr>
                <w:noProof/>
                <w:webHidden/>
              </w:rPr>
            </w:r>
            <w:r>
              <w:rPr>
                <w:noProof/>
                <w:webHidden/>
              </w:rPr>
              <w:fldChar w:fldCharType="separate"/>
            </w:r>
            <w:r>
              <w:rPr>
                <w:noProof/>
                <w:webHidden/>
              </w:rPr>
              <w:t>41</w:t>
            </w:r>
            <w:r>
              <w:rPr>
                <w:noProof/>
                <w:webHidden/>
              </w:rPr>
              <w:fldChar w:fldCharType="end"/>
            </w:r>
          </w:hyperlink>
        </w:p>
        <w:p w14:paraId="3B146888" w14:textId="72B17DA8"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71" w:history="1">
            <w:r w:rsidRPr="00002D46">
              <w:rPr>
                <w:rStyle w:val="Hyperlink"/>
                <w:noProof/>
              </w:rPr>
              <w:t>3.6 Validity and Readability</w:t>
            </w:r>
            <w:r>
              <w:rPr>
                <w:noProof/>
                <w:webHidden/>
              </w:rPr>
              <w:tab/>
            </w:r>
            <w:r>
              <w:rPr>
                <w:noProof/>
                <w:webHidden/>
              </w:rPr>
              <w:fldChar w:fldCharType="begin"/>
            </w:r>
            <w:r>
              <w:rPr>
                <w:noProof/>
                <w:webHidden/>
              </w:rPr>
              <w:instrText xml:space="preserve"> PAGEREF _Toc197001571 \h </w:instrText>
            </w:r>
            <w:r>
              <w:rPr>
                <w:noProof/>
                <w:webHidden/>
              </w:rPr>
            </w:r>
            <w:r>
              <w:rPr>
                <w:noProof/>
                <w:webHidden/>
              </w:rPr>
              <w:fldChar w:fldCharType="separate"/>
            </w:r>
            <w:r>
              <w:rPr>
                <w:noProof/>
                <w:webHidden/>
              </w:rPr>
              <w:t>43</w:t>
            </w:r>
            <w:r>
              <w:rPr>
                <w:noProof/>
                <w:webHidden/>
              </w:rPr>
              <w:fldChar w:fldCharType="end"/>
            </w:r>
          </w:hyperlink>
        </w:p>
        <w:p w14:paraId="18FAF9CF" w14:textId="0AFDD7CA"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72" w:history="1">
            <w:r w:rsidRPr="00002D46">
              <w:rPr>
                <w:rStyle w:val="Hyperlink"/>
                <w:rFonts w:cs="Arial"/>
                <w:bCs/>
                <w:noProof/>
              </w:rPr>
              <w:t>3.7 Ethical considerations</w:t>
            </w:r>
            <w:r>
              <w:rPr>
                <w:noProof/>
                <w:webHidden/>
              </w:rPr>
              <w:tab/>
            </w:r>
            <w:r>
              <w:rPr>
                <w:noProof/>
                <w:webHidden/>
              </w:rPr>
              <w:fldChar w:fldCharType="begin"/>
            </w:r>
            <w:r>
              <w:rPr>
                <w:noProof/>
                <w:webHidden/>
              </w:rPr>
              <w:instrText xml:space="preserve"> PAGEREF _Toc197001572 \h </w:instrText>
            </w:r>
            <w:r>
              <w:rPr>
                <w:noProof/>
                <w:webHidden/>
              </w:rPr>
            </w:r>
            <w:r>
              <w:rPr>
                <w:noProof/>
                <w:webHidden/>
              </w:rPr>
              <w:fldChar w:fldCharType="separate"/>
            </w:r>
            <w:r>
              <w:rPr>
                <w:noProof/>
                <w:webHidden/>
              </w:rPr>
              <w:t>44</w:t>
            </w:r>
            <w:r>
              <w:rPr>
                <w:noProof/>
                <w:webHidden/>
              </w:rPr>
              <w:fldChar w:fldCharType="end"/>
            </w:r>
          </w:hyperlink>
        </w:p>
        <w:p w14:paraId="6F4E29DA" w14:textId="5F43E90B"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73" w:history="1">
            <w:r w:rsidRPr="00002D46">
              <w:rPr>
                <w:rStyle w:val="Hyperlink"/>
                <w:rFonts w:cs="Arial"/>
                <w:bCs/>
                <w:noProof/>
              </w:rPr>
              <w:t>3.8 Limitations of the study</w:t>
            </w:r>
            <w:r>
              <w:rPr>
                <w:noProof/>
                <w:webHidden/>
              </w:rPr>
              <w:tab/>
            </w:r>
            <w:r>
              <w:rPr>
                <w:noProof/>
                <w:webHidden/>
              </w:rPr>
              <w:fldChar w:fldCharType="begin"/>
            </w:r>
            <w:r>
              <w:rPr>
                <w:noProof/>
                <w:webHidden/>
              </w:rPr>
              <w:instrText xml:space="preserve"> PAGEREF _Toc197001573 \h </w:instrText>
            </w:r>
            <w:r>
              <w:rPr>
                <w:noProof/>
                <w:webHidden/>
              </w:rPr>
            </w:r>
            <w:r>
              <w:rPr>
                <w:noProof/>
                <w:webHidden/>
              </w:rPr>
              <w:fldChar w:fldCharType="separate"/>
            </w:r>
            <w:r>
              <w:rPr>
                <w:noProof/>
                <w:webHidden/>
              </w:rPr>
              <w:t>44</w:t>
            </w:r>
            <w:r>
              <w:rPr>
                <w:noProof/>
                <w:webHidden/>
              </w:rPr>
              <w:fldChar w:fldCharType="end"/>
            </w:r>
          </w:hyperlink>
        </w:p>
        <w:p w14:paraId="24A87E1E" w14:textId="774EDC0C"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74" w:history="1">
            <w:r w:rsidRPr="00002D46">
              <w:rPr>
                <w:rStyle w:val="Hyperlink"/>
                <w:noProof/>
              </w:rPr>
              <w:t>3.9 Project Planning and Management</w:t>
            </w:r>
            <w:r>
              <w:rPr>
                <w:noProof/>
                <w:webHidden/>
              </w:rPr>
              <w:tab/>
            </w:r>
            <w:r>
              <w:rPr>
                <w:noProof/>
                <w:webHidden/>
              </w:rPr>
              <w:fldChar w:fldCharType="begin"/>
            </w:r>
            <w:r>
              <w:rPr>
                <w:noProof/>
                <w:webHidden/>
              </w:rPr>
              <w:instrText xml:space="preserve"> PAGEREF _Toc197001574 \h </w:instrText>
            </w:r>
            <w:r>
              <w:rPr>
                <w:noProof/>
                <w:webHidden/>
              </w:rPr>
            </w:r>
            <w:r>
              <w:rPr>
                <w:noProof/>
                <w:webHidden/>
              </w:rPr>
              <w:fldChar w:fldCharType="separate"/>
            </w:r>
            <w:r>
              <w:rPr>
                <w:noProof/>
                <w:webHidden/>
              </w:rPr>
              <w:t>45</w:t>
            </w:r>
            <w:r>
              <w:rPr>
                <w:noProof/>
                <w:webHidden/>
              </w:rPr>
              <w:fldChar w:fldCharType="end"/>
            </w:r>
          </w:hyperlink>
        </w:p>
        <w:p w14:paraId="6EFB0A5B" w14:textId="1FB02A77"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75" w:history="1">
            <w:r w:rsidRPr="00002D46">
              <w:rPr>
                <w:rStyle w:val="Hyperlink"/>
                <w:noProof/>
              </w:rPr>
              <w:t>Chapter 4: Results</w:t>
            </w:r>
            <w:r>
              <w:rPr>
                <w:noProof/>
                <w:webHidden/>
              </w:rPr>
              <w:tab/>
            </w:r>
            <w:r>
              <w:rPr>
                <w:noProof/>
                <w:webHidden/>
              </w:rPr>
              <w:fldChar w:fldCharType="begin"/>
            </w:r>
            <w:r>
              <w:rPr>
                <w:noProof/>
                <w:webHidden/>
              </w:rPr>
              <w:instrText xml:space="preserve"> PAGEREF _Toc197001575 \h </w:instrText>
            </w:r>
            <w:r>
              <w:rPr>
                <w:noProof/>
                <w:webHidden/>
              </w:rPr>
            </w:r>
            <w:r>
              <w:rPr>
                <w:noProof/>
                <w:webHidden/>
              </w:rPr>
              <w:fldChar w:fldCharType="separate"/>
            </w:r>
            <w:r>
              <w:rPr>
                <w:noProof/>
                <w:webHidden/>
              </w:rPr>
              <w:t>48</w:t>
            </w:r>
            <w:r>
              <w:rPr>
                <w:noProof/>
                <w:webHidden/>
              </w:rPr>
              <w:fldChar w:fldCharType="end"/>
            </w:r>
          </w:hyperlink>
        </w:p>
        <w:p w14:paraId="2FC92D83" w14:textId="3BD7D840"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76" w:history="1">
            <w:r w:rsidRPr="00002D46">
              <w:rPr>
                <w:rStyle w:val="Hyperlink"/>
                <w:noProof/>
              </w:rPr>
              <w:t>4.1 Survey Responses</w:t>
            </w:r>
            <w:r>
              <w:rPr>
                <w:noProof/>
                <w:webHidden/>
              </w:rPr>
              <w:tab/>
            </w:r>
            <w:r>
              <w:rPr>
                <w:noProof/>
                <w:webHidden/>
              </w:rPr>
              <w:fldChar w:fldCharType="begin"/>
            </w:r>
            <w:r>
              <w:rPr>
                <w:noProof/>
                <w:webHidden/>
              </w:rPr>
              <w:instrText xml:space="preserve"> PAGEREF _Toc197001576 \h </w:instrText>
            </w:r>
            <w:r>
              <w:rPr>
                <w:noProof/>
                <w:webHidden/>
              </w:rPr>
            </w:r>
            <w:r>
              <w:rPr>
                <w:noProof/>
                <w:webHidden/>
              </w:rPr>
              <w:fldChar w:fldCharType="separate"/>
            </w:r>
            <w:r>
              <w:rPr>
                <w:noProof/>
                <w:webHidden/>
              </w:rPr>
              <w:t>48</w:t>
            </w:r>
            <w:r>
              <w:rPr>
                <w:noProof/>
                <w:webHidden/>
              </w:rPr>
              <w:fldChar w:fldCharType="end"/>
            </w:r>
          </w:hyperlink>
        </w:p>
        <w:p w14:paraId="53E3B628" w14:textId="3E06A120"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77" w:history="1">
            <w:r w:rsidRPr="00002D46">
              <w:rPr>
                <w:rStyle w:val="Hyperlink"/>
                <w:noProof/>
                <w:lang w:eastAsia="en-GB"/>
              </w:rPr>
              <w:t>4.2 Questionnaire Results - Quantitative Results</w:t>
            </w:r>
            <w:r>
              <w:rPr>
                <w:noProof/>
                <w:webHidden/>
              </w:rPr>
              <w:tab/>
            </w:r>
            <w:r>
              <w:rPr>
                <w:noProof/>
                <w:webHidden/>
              </w:rPr>
              <w:fldChar w:fldCharType="begin"/>
            </w:r>
            <w:r>
              <w:rPr>
                <w:noProof/>
                <w:webHidden/>
              </w:rPr>
              <w:instrText xml:space="preserve"> PAGEREF _Toc197001577 \h </w:instrText>
            </w:r>
            <w:r>
              <w:rPr>
                <w:noProof/>
                <w:webHidden/>
              </w:rPr>
            </w:r>
            <w:r>
              <w:rPr>
                <w:noProof/>
                <w:webHidden/>
              </w:rPr>
              <w:fldChar w:fldCharType="separate"/>
            </w:r>
            <w:r>
              <w:rPr>
                <w:noProof/>
                <w:webHidden/>
              </w:rPr>
              <w:t>57</w:t>
            </w:r>
            <w:r>
              <w:rPr>
                <w:noProof/>
                <w:webHidden/>
              </w:rPr>
              <w:fldChar w:fldCharType="end"/>
            </w:r>
          </w:hyperlink>
        </w:p>
        <w:p w14:paraId="61D005E1" w14:textId="742D2143"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78" w:history="1">
            <w:r w:rsidRPr="00002D46">
              <w:rPr>
                <w:rStyle w:val="Hyperlink"/>
                <w:noProof/>
                <w:lang w:eastAsia="en-GB"/>
              </w:rPr>
              <w:t>4.3 Questionnaire responses</w:t>
            </w:r>
            <w:r>
              <w:rPr>
                <w:noProof/>
                <w:webHidden/>
              </w:rPr>
              <w:tab/>
            </w:r>
            <w:r>
              <w:rPr>
                <w:noProof/>
                <w:webHidden/>
              </w:rPr>
              <w:fldChar w:fldCharType="begin"/>
            </w:r>
            <w:r>
              <w:rPr>
                <w:noProof/>
                <w:webHidden/>
              </w:rPr>
              <w:instrText xml:space="preserve"> PAGEREF _Toc197001578 \h </w:instrText>
            </w:r>
            <w:r>
              <w:rPr>
                <w:noProof/>
                <w:webHidden/>
              </w:rPr>
            </w:r>
            <w:r>
              <w:rPr>
                <w:noProof/>
                <w:webHidden/>
              </w:rPr>
              <w:fldChar w:fldCharType="separate"/>
            </w:r>
            <w:r>
              <w:rPr>
                <w:noProof/>
                <w:webHidden/>
              </w:rPr>
              <w:t>64</w:t>
            </w:r>
            <w:r>
              <w:rPr>
                <w:noProof/>
                <w:webHidden/>
              </w:rPr>
              <w:fldChar w:fldCharType="end"/>
            </w:r>
          </w:hyperlink>
        </w:p>
        <w:p w14:paraId="047E716B" w14:textId="291F648E"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79" w:history="1">
            <w:r w:rsidRPr="00002D46">
              <w:rPr>
                <w:rStyle w:val="Hyperlink"/>
                <w:noProof/>
                <w:lang w:eastAsia="en-GB"/>
              </w:rPr>
              <w:t>4.4 Datix – LIN Reports</w:t>
            </w:r>
            <w:r>
              <w:rPr>
                <w:noProof/>
                <w:webHidden/>
              </w:rPr>
              <w:tab/>
            </w:r>
            <w:r>
              <w:rPr>
                <w:noProof/>
                <w:webHidden/>
              </w:rPr>
              <w:fldChar w:fldCharType="begin"/>
            </w:r>
            <w:r>
              <w:rPr>
                <w:noProof/>
                <w:webHidden/>
              </w:rPr>
              <w:instrText xml:space="preserve"> PAGEREF _Toc197001579 \h </w:instrText>
            </w:r>
            <w:r>
              <w:rPr>
                <w:noProof/>
                <w:webHidden/>
              </w:rPr>
            </w:r>
            <w:r>
              <w:rPr>
                <w:noProof/>
                <w:webHidden/>
              </w:rPr>
              <w:fldChar w:fldCharType="separate"/>
            </w:r>
            <w:r>
              <w:rPr>
                <w:noProof/>
                <w:webHidden/>
              </w:rPr>
              <w:t>70</w:t>
            </w:r>
            <w:r>
              <w:rPr>
                <w:noProof/>
                <w:webHidden/>
              </w:rPr>
              <w:fldChar w:fldCharType="end"/>
            </w:r>
          </w:hyperlink>
        </w:p>
        <w:p w14:paraId="01D1BFD6" w14:textId="55701E94"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80" w:history="1">
            <w:r w:rsidRPr="00002D46">
              <w:rPr>
                <w:rStyle w:val="Hyperlink"/>
                <w:noProof/>
                <w:lang w:eastAsia="en-GB"/>
              </w:rPr>
              <w:t>4.5 Summary of Findings</w:t>
            </w:r>
            <w:r>
              <w:rPr>
                <w:noProof/>
                <w:webHidden/>
              </w:rPr>
              <w:tab/>
            </w:r>
            <w:r>
              <w:rPr>
                <w:noProof/>
                <w:webHidden/>
              </w:rPr>
              <w:fldChar w:fldCharType="begin"/>
            </w:r>
            <w:r>
              <w:rPr>
                <w:noProof/>
                <w:webHidden/>
              </w:rPr>
              <w:instrText xml:space="preserve"> PAGEREF _Toc197001580 \h </w:instrText>
            </w:r>
            <w:r>
              <w:rPr>
                <w:noProof/>
                <w:webHidden/>
              </w:rPr>
            </w:r>
            <w:r>
              <w:rPr>
                <w:noProof/>
                <w:webHidden/>
              </w:rPr>
              <w:fldChar w:fldCharType="separate"/>
            </w:r>
            <w:r>
              <w:rPr>
                <w:noProof/>
                <w:webHidden/>
              </w:rPr>
              <w:t>76</w:t>
            </w:r>
            <w:r>
              <w:rPr>
                <w:noProof/>
                <w:webHidden/>
              </w:rPr>
              <w:fldChar w:fldCharType="end"/>
            </w:r>
          </w:hyperlink>
        </w:p>
        <w:p w14:paraId="66B91D6D" w14:textId="44E7235D"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81" w:history="1">
            <w:r w:rsidRPr="00002D46">
              <w:rPr>
                <w:rStyle w:val="Hyperlink"/>
                <w:noProof/>
              </w:rPr>
              <w:t>Chapter 5: Discussion</w:t>
            </w:r>
            <w:r>
              <w:rPr>
                <w:noProof/>
                <w:webHidden/>
              </w:rPr>
              <w:tab/>
            </w:r>
            <w:r>
              <w:rPr>
                <w:noProof/>
                <w:webHidden/>
              </w:rPr>
              <w:fldChar w:fldCharType="begin"/>
            </w:r>
            <w:r>
              <w:rPr>
                <w:noProof/>
                <w:webHidden/>
              </w:rPr>
              <w:instrText xml:space="preserve"> PAGEREF _Toc197001581 \h </w:instrText>
            </w:r>
            <w:r>
              <w:rPr>
                <w:noProof/>
                <w:webHidden/>
              </w:rPr>
            </w:r>
            <w:r>
              <w:rPr>
                <w:noProof/>
                <w:webHidden/>
              </w:rPr>
              <w:fldChar w:fldCharType="separate"/>
            </w:r>
            <w:r>
              <w:rPr>
                <w:noProof/>
                <w:webHidden/>
              </w:rPr>
              <w:t>77</w:t>
            </w:r>
            <w:r>
              <w:rPr>
                <w:noProof/>
                <w:webHidden/>
              </w:rPr>
              <w:fldChar w:fldCharType="end"/>
            </w:r>
          </w:hyperlink>
        </w:p>
        <w:p w14:paraId="66AAD0A4" w14:textId="74BBFD28"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82" w:history="1">
            <w:r w:rsidRPr="00002D46">
              <w:rPr>
                <w:rStyle w:val="Hyperlink"/>
                <w:noProof/>
                <w:lang w:eastAsia="en-GB"/>
              </w:rPr>
              <w:t>5.1 Introduction</w:t>
            </w:r>
            <w:r>
              <w:rPr>
                <w:noProof/>
                <w:webHidden/>
              </w:rPr>
              <w:tab/>
            </w:r>
            <w:r>
              <w:rPr>
                <w:noProof/>
                <w:webHidden/>
              </w:rPr>
              <w:fldChar w:fldCharType="begin"/>
            </w:r>
            <w:r>
              <w:rPr>
                <w:noProof/>
                <w:webHidden/>
              </w:rPr>
              <w:instrText xml:space="preserve"> PAGEREF _Toc197001582 \h </w:instrText>
            </w:r>
            <w:r>
              <w:rPr>
                <w:noProof/>
                <w:webHidden/>
              </w:rPr>
            </w:r>
            <w:r>
              <w:rPr>
                <w:noProof/>
                <w:webHidden/>
              </w:rPr>
              <w:fldChar w:fldCharType="separate"/>
            </w:r>
            <w:r>
              <w:rPr>
                <w:noProof/>
                <w:webHidden/>
              </w:rPr>
              <w:t>77</w:t>
            </w:r>
            <w:r>
              <w:rPr>
                <w:noProof/>
                <w:webHidden/>
              </w:rPr>
              <w:fldChar w:fldCharType="end"/>
            </w:r>
          </w:hyperlink>
        </w:p>
        <w:p w14:paraId="4212FF97" w14:textId="65A172F4"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83" w:history="1">
            <w:r w:rsidRPr="00002D46">
              <w:rPr>
                <w:rStyle w:val="Hyperlink"/>
                <w:noProof/>
                <w:lang w:eastAsia="en-GB"/>
              </w:rPr>
              <w:t>5.2 Interpretation of Results in the Context of the Literature</w:t>
            </w:r>
            <w:r>
              <w:rPr>
                <w:noProof/>
                <w:webHidden/>
              </w:rPr>
              <w:tab/>
            </w:r>
            <w:r>
              <w:rPr>
                <w:noProof/>
                <w:webHidden/>
              </w:rPr>
              <w:fldChar w:fldCharType="begin"/>
            </w:r>
            <w:r>
              <w:rPr>
                <w:noProof/>
                <w:webHidden/>
              </w:rPr>
              <w:instrText xml:space="preserve"> PAGEREF _Toc197001583 \h </w:instrText>
            </w:r>
            <w:r>
              <w:rPr>
                <w:noProof/>
                <w:webHidden/>
              </w:rPr>
            </w:r>
            <w:r>
              <w:rPr>
                <w:noProof/>
                <w:webHidden/>
              </w:rPr>
              <w:fldChar w:fldCharType="separate"/>
            </w:r>
            <w:r>
              <w:rPr>
                <w:noProof/>
                <w:webHidden/>
              </w:rPr>
              <w:t>78</w:t>
            </w:r>
            <w:r>
              <w:rPr>
                <w:noProof/>
                <w:webHidden/>
              </w:rPr>
              <w:fldChar w:fldCharType="end"/>
            </w:r>
          </w:hyperlink>
        </w:p>
        <w:p w14:paraId="6DE41FCA" w14:textId="145A63AF"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84" w:history="1">
            <w:r w:rsidRPr="00002D46">
              <w:rPr>
                <w:rStyle w:val="Hyperlink"/>
                <w:noProof/>
                <w:lang w:eastAsia="en-GB"/>
              </w:rPr>
              <w:t>5.3 Addressing Challenges and Barriers</w:t>
            </w:r>
            <w:r>
              <w:rPr>
                <w:noProof/>
                <w:webHidden/>
              </w:rPr>
              <w:tab/>
            </w:r>
            <w:r>
              <w:rPr>
                <w:noProof/>
                <w:webHidden/>
              </w:rPr>
              <w:fldChar w:fldCharType="begin"/>
            </w:r>
            <w:r>
              <w:rPr>
                <w:noProof/>
                <w:webHidden/>
              </w:rPr>
              <w:instrText xml:space="preserve"> PAGEREF _Toc197001584 \h </w:instrText>
            </w:r>
            <w:r>
              <w:rPr>
                <w:noProof/>
                <w:webHidden/>
              </w:rPr>
            </w:r>
            <w:r>
              <w:rPr>
                <w:noProof/>
                <w:webHidden/>
              </w:rPr>
              <w:fldChar w:fldCharType="separate"/>
            </w:r>
            <w:r>
              <w:rPr>
                <w:noProof/>
                <w:webHidden/>
              </w:rPr>
              <w:t>80</w:t>
            </w:r>
            <w:r>
              <w:rPr>
                <w:noProof/>
                <w:webHidden/>
              </w:rPr>
              <w:fldChar w:fldCharType="end"/>
            </w:r>
          </w:hyperlink>
        </w:p>
        <w:p w14:paraId="63A483B7" w14:textId="2A3B1E00"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85" w:history="1">
            <w:r w:rsidRPr="00002D46">
              <w:rPr>
                <w:rStyle w:val="Hyperlink"/>
                <w:noProof/>
              </w:rPr>
              <w:t>5.4 Human Factors and Policy Deviation</w:t>
            </w:r>
            <w:r>
              <w:rPr>
                <w:noProof/>
                <w:webHidden/>
              </w:rPr>
              <w:tab/>
            </w:r>
            <w:r>
              <w:rPr>
                <w:noProof/>
                <w:webHidden/>
              </w:rPr>
              <w:fldChar w:fldCharType="begin"/>
            </w:r>
            <w:r>
              <w:rPr>
                <w:noProof/>
                <w:webHidden/>
              </w:rPr>
              <w:instrText xml:space="preserve"> PAGEREF _Toc197001585 \h </w:instrText>
            </w:r>
            <w:r>
              <w:rPr>
                <w:noProof/>
                <w:webHidden/>
              </w:rPr>
            </w:r>
            <w:r>
              <w:rPr>
                <w:noProof/>
                <w:webHidden/>
              </w:rPr>
              <w:fldChar w:fldCharType="separate"/>
            </w:r>
            <w:r>
              <w:rPr>
                <w:noProof/>
                <w:webHidden/>
              </w:rPr>
              <w:t>81</w:t>
            </w:r>
            <w:r>
              <w:rPr>
                <w:noProof/>
                <w:webHidden/>
              </w:rPr>
              <w:fldChar w:fldCharType="end"/>
            </w:r>
          </w:hyperlink>
        </w:p>
        <w:p w14:paraId="395DDCB9" w14:textId="0B0A243E"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86" w:history="1">
            <w:r w:rsidRPr="00002D46">
              <w:rPr>
                <w:rStyle w:val="Hyperlink"/>
                <w:noProof/>
                <w:lang w:eastAsia="en-GB"/>
              </w:rPr>
              <w:t>5.5 Lessons Learned and Future Implications</w:t>
            </w:r>
            <w:r>
              <w:rPr>
                <w:noProof/>
                <w:webHidden/>
              </w:rPr>
              <w:tab/>
            </w:r>
            <w:r>
              <w:rPr>
                <w:noProof/>
                <w:webHidden/>
              </w:rPr>
              <w:fldChar w:fldCharType="begin"/>
            </w:r>
            <w:r>
              <w:rPr>
                <w:noProof/>
                <w:webHidden/>
              </w:rPr>
              <w:instrText xml:space="preserve"> PAGEREF _Toc197001586 \h </w:instrText>
            </w:r>
            <w:r>
              <w:rPr>
                <w:noProof/>
                <w:webHidden/>
              </w:rPr>
            </w:r>
            <w:r>
              <w:rPr>
                <w:noProof/>
                <w:webHidden/>
              </w:rPr>
              <w:fldChar w:fldCharType="separate"/>
            </w:r>
            <w:r>
              <w:rPr>
                <w:noProof/>
                <w:webHidden/>
              </w:rPr>
              <w:t>82</w:t>
            </w:r>
            <w:r>
              <w:rPr>
                <w:noProof/>
                <w:webHidden/>
              </w:rPr>
              <w:fldChar w:fldCharType="end"/>
            </w:r>
          </w:hyperlink>
        </w:p>
        <w:p w14:paraId="60E9657E" w14:textId="126A50A4"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87" w:history="1">
            <w:r w:rsidRPr="00002D46">
              <w:rPr>
                <w:rStyle w:val="Hyperlink"/>
                <w:noProof/>
              </w:rPr>
              <w:t>Chapter 6: Conclusion &amp; Recommendations</w:t>
            </w:r>
            <w:r>
              <w:rPr>
                <w:noProof/>
                <w:webHidden/>
              </w:rPr>
              <w:tab/>
            </w:r>
            <w:r>
              <w:rPr>
                <w:noProof/>
                <w:webHidden/>
              </w:rPr>
              <w:fldChar w:fldCharType="begin"/>
            </w:r>
            <w:r>
              <w:rPr>
                <w:noProof/>
                <w:webHidden/>
              </w:rPr>
              <w:instrText xml:space="preserve"> PAGEREF _Toc197001587 \h </w:instrText>
            </w:r>
            <w:r>
              <w:rPr>
                <w:noProof/>
                <w:webHidden/>
              </w:rPr>
            </w:r>
            <w:r>
              <w:rPr>
                <w:noProof/>
                <w:webHidden/>
              </w:rPr>
              <w:fldChar w:fldCharType="separate"/>
            </w:r>
            <w:r>
              <w:rPr>
                <w:noProof/>
                <w:webHidden/>
              </w:rPr>
              <w:t>84</w:t>
            </w:r>
            <w:r>
              <w:rPr>
                <w:noProof/>
                <w:webHidden/>
              </w:rPr>
              <w:fldChar w:fldCharType="end"/>
            </w:r>
          </w:hyperlink>
        </w:p>
        <w:p w14:paraId="74E78D21" w14:textId="2C2110A6"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88" w:history="1">
            <w:r w:rsidRPr="00002D46">
              <w:rPr>
                <w:rStyle w:val="Hyperlink"/>
                <w:noProof/>
                <w:lang w:eastAsia="en-GB"/>
              </w:rPr>
              <w:t>6.1 Conclusion</w:t>
            </w:r>
            <w:r>
              <w:rPr>
                <w:noProof/>
                <w:webHidden/>
              </w:rPr>
              <w:tab/>
            </w:r>
            <w:r>
              <w:rPr>
                <w:noProof/>
                <w:webHidden/>
              </w:rPr>
              <w:fldChar w:fldCharType="begin"/>
            </w:r>
            <w:r>
              <w:rPr>
                <w:noProof/>
                <w:webHidden/>
              </w:rPr>
              <w:instrText xml:space="preserve"> PAGEREF _Toc197001588 \h </w:instrText>
            </w:r>
            <w:r>
              <w:rPr>
                <w:noProof/>
                <w:webHidden/>
              </w:rPr>
            </w:r>
            <w:r>
              <w:rPr>
                <w:noProof/>
                <w:webHidden/>
              </w:rPr>
              <w:fldChar w:fldCharType="separate"/>
            </w:r>
            <w:r>
              <w:rPr>
                <w:noProof/>
                <w:webHidden/>
              </w:rPr>
              <w:t>84</w:t>
            </w:r>
            <w:r>
              <w:rPr>
                <w:noProof/>
                <w:webHidden/>
              </w:rPr>
              <w:fldChar w:fldCharType="end"/>
            </w:r>
          </w:hyperlink>
        </w:p>
        <w:p w14:paraId="721E1C94" w14:textId="06BF5AC8"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89" w:history="1">
            <w:r w:rsidRPr="00002D46">
              <w:rPr>
                <w:rStyle w:val="Hyperlink"/>
                <w:noProof/>
                <w:lang w:eastAsia="en-GB"/>
              </w:rPr>
              <w:t>6.2 Recommendations: Applying the FITT Framework in Implementation</w:t>
            </w:r>
            <w:r>
              <w:rPr>
                <w:noProof/>
                <w:webHidden/>
              </w:rPr>
              <w:tab/>
            </w:r>
            <w:r>
              <w:rPr>
                <w:noProof/>
                <w:webHidden/>
              </w:rPr>
              <w:fldChar w:fldCharType="begin"/>
            </w:r>
            <w:r>
              <w:rPr>
                <w:noProof/>
                <w:webHidden/>
              </w:rPr>
              <w:instrText xml:space="preserve"> PAGEREF _Toc197001589 \h </w:instrText>
            </w:r>
            <w:r>
              <w:rPr>
                <w:noProof/>
                <w:webHidden/>
              </w:rPr>
            </w:r>
            <w:r>
              <w:rPr>
                <w:noProof/>
                <w:webHidden/>
              </w:rPr>
              <w:fldChar w:fldCharType="separate"/>
            </w:r>
            <w:r>
              <w:rPr>
                <w:noProof/>
                <w:webHidden/>
              </w:rPr>
              <w:t>85</w:t>
            </w:r>
            <w:r>
              <w:rPr>
                <w:noProof/>
                <w:webHidden/>
              </w:rPr>
              <w:fldChar w:fldCharType="end"/>
            </w:r>
          </w:hyperlink>
        </w:p>
        <w:p w14:paraId="083B41B2" w14:textId="18711FFA"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90" w:history="1">
            <w:r w:rsidRPr="00002D46">
              <w:rPr>
                <w:rStyle w:val="Hyperlink"/>
                <w:noProof/>
                <w:lang w:eastAsia="en-GB"/>
              </w:rPr>
              <w:t>6.3 Final Considerations and Future Research</w:t>
            </w:r>
            <w:r>
              <w:rPr>
                <w:noProof/>
                <w:webHidden/>
              </w:rPr>
              <w:tab/>
            </w:r>
            <w:r>
              <w:rPr>
                <w:noProof/>
                <w:webHidden/>
              </w:rPr>
              <w:fldChar w:fldCharType="begin"/>
            </w:r>
            <w:r>
              <w:rPr>
                <w:noProof/>
                <w:webHidden/>
              </w:rPr>
              <w:instrText xml:space="preserve"> PAGEREF _Toc197001590 \h </w:instrText>
            </w:r>
            <w:r>
              <w:rPr>
                <w:noProof/>
                <w:webHidden/>
              </w:rPr>
            </w:r>
            <w:r>
              <w:rPr>
                <w:noProof/>
                <w:webHidden/>
              </w:rPr>
              <w:fldChar w:fldCharType="separate"/>
            </w:r>
            <w:r>
              <w:rPr>
                <w:noProof/>
                <w:webHidden/>
              </w:rPr>
              <w:t>87</w:t>
            </w:r>
            <w:r>
              <w:rPr>
                <w:noProof/>
                <w:webHidden/>
              </w:rPr>
              <w:fldChar w:fldCharType="end"/>
            </w:r>
          </w:hyperlink>
        </w:p>
        <w:p w14:paraId="6453FABD" w14:textId="1F50556B"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91" w:history="1">
            <w:r w:rsidRPr="00002D46">
              <w:rPr>
                <w:rStyle w:val="Hyperlink"/>
                <w:noProof/>
                <w:lang w:val="da-DK" w:eastAsia="en-GB" w:bidi="en-GB"/>
              </w:rPr>
              <w:t>References</w:t>
            </w:r>
            <w:r>
              <w:rPr>
                <w:noProof/>
                <w:webHidden/>
              </w:rPr>
              <w:tab/>
            </w:r>
            <w:r>
              <w:rPr>
                <w:noProof/>
                <w:webHidden/>
              </w:rPr>
              <w:fldChar w:fldCharType="begin"/>
            </w:r>
            <w:r>
              <w:rPr>
                <w:noProof/>
                <w:webHidden/>
              </w:rPr>
              <w:instrText xml:space="preserve"> PAGEREF _Toc197001591 \h </w:instrText>
            </w:r>
            <w:r>
              <w:rPr>
                <w:noProof/>
                <w:webHidden/>
              </w:rPr>
            </w:r>
            <w:r>
              <w:rPr>
                <w:noProof/>
                <w:webHidden/>
              </w:rPr>
              <w:fldChar w:fldCharType="separate"/>
            </w:r>
            <w:r>
              <w:rPr>
                <w:noProof/>
                <w:webHidden/>
              </w:rPr>
              <w:t>88</w:t>
            </w:r>
            <w:r>
              <w:rPr>
                <w:noProof/>
                <w:webHidden/>
              </w:rPr>
              <w:fldChar w:fldCharType="end"/>
            </w:r>
          </w:hyperlink>
        </w:p>
        <w:p w14:paraId="04C723E4" w14:textId="6C396B00" w:rsidR="00E906CF" w:rsidRDefault="00E906CF">
          <w:pPr>
            <w:pStyle w:val="TOC1"/>
            <w:tabs>
              <w:tab w:val="right" w:leader="dot" w:pos="9016"/>
            </w:tabs>
            <w:rPr>
              <w:rFonts w:asciiTheme="minorHAnsi" w:eastAsiaTheme="minorEastAsia" w:hAnsiTheme="minorHAnsi"/>
              <w:noProof/>
              <w:kern w:val="2"/>
              <w:lang w:eastAsia="zh-CN"/>
              <w14:ligatures w14:val="standardContextual"/>
            </w:rPr>
          </w:pPr>
          <w:hyperlink w:anchor="_Toc197001592" w:history="1">
            <w:r w:rsidRPr="00002D46">
              <w:rPr>
                <w:rStyle w:val="Hyperlink"/>
                <w:noProof/>
                <w:lang w:val="fr-FR" w:eastAsia="en-GB" w:bidi="en-GB"/>
              </w:rPr>
              <w:t>Appendices</w:t>
            </w:r>
            <w:r>
              <w:rPr>
                <w:noProof/>
                <w:webHidden/>
              </w:rPr>
              <w:tab/>
            </w:r>
            <w:r>
              <w:rPr>
                <w:noProof/>
                <w:webHidden/>
              </w:rPr>
              <w:fldChar w:fldCharType="begin"/>
            </w:r>
            <w:r>
              <w:rPr>
                <w:noProof/>
                <w:webHidden/>
              </w:rPr>
              <w:instrText xml:space="preserve"> PAGEREF _Toc197001592 \h </w:instrText>
            </w:r>
            <w:r>
              <w:rPr>
                <w:noProof/>
                <w:webHidden/>
              </w:rPr>
            </w:r>
            <w:r>
              <w:rPr>
                <w:noProof/>
                <w:webHidden/>
              </w:rPr>
              <w:fldChar w:fldCharType="separate"/>
            </w:r>
            <w:r>
              <w:rPr>
                <w:noProof/>
                <w:webHidden/>
              </w:rPr>
              <w:t>94</w:t>
            </w:r>
            <w:r>
              <w:rPr>
                <w:noProof/>
                <w:webHidden/>
              </w:rPr>
              <w:fldChar w:fldCharType="end"/>
            </w:r>
          </w:hyperlink>
        </w:p>
        <w:p w14:paraId="66B8A5A3" w14:textId="32122AFA"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93" w:history="1">
            <w:r w:rsidRPr="00002D46">
              <w:rPr>
                <w:rStyle w:val="Hyperlink"/>
                <w:noProof/>
                <w:lang w:val="fr-FR"/>
              </w:rPr>
              <w:t>Appendix A: Questionnaire</w:t>
            </w:r>
            <w:r>
              <w:rPr>
                <w:noProof/>
                <w:webHidden/>
              </w:rPr>
              <w:tab/>
            </w:r>
            <w:r>
              <w:rPr>
                <w:noProof/>
                <w:webHidden/>
              </w:rPr>
              <w:fldChar w:fldCharType="begin"/>
            </w:r>
            <w:r>
              <w:rPr>
                <w:noProof/>
                <w:webHidden/>
              </w:rPr>
              <w:instrText xml:space="preserve"> PAGEREF _Toc197001593 \h </w:instrText>
            </w:r>
            <w:r>
              <w:rPr>
                <w:noProof/>
                <w:webHidden/>
              </w:rPr>
            </w:r>
            <w:r>
              <w:rPr>
                <w:noProof/>
                <w:webHidden/>
              </w:rPr>
              <w:fldChar w:fldCharType="separate"/>
            </w:r>
            <w:r>
              <w:rPr>
                <w:noProof/>
                <w:webHidden/>
              </w:rPr>
              <w:t>94</w:t>
            </w:r>
            <w:r>
              <w:rPr>
                <w:noProof/>
                <w:webHidden/>
              </w:rPr>
              <w:fldChar w:fldCharType="end"/>
            </w:r>
          </w:hyperlink>
        </w:p>
        <w:p w14:paraId="54B746D0" w14:textId="68C57E70"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94" w:history="1">
            <w:r w:rsidRPr="00002D46">
              <w:rPr>
                <w:rStyle w:val="Hyperlink"/>
                <w:noProof/>
                <w:lang w:eastAsia="en-GB"/>
              </w:rPr>
              <w:t>Appendix B: MS Form Survey for Senior Paramedics</w:t>
            </w:r>
            <w:r>
              <w:rPr>
                <w:noProof/>
                <w:webHidden/>
              </w:rPr>
              <w:tab/>
            </w:r>
            <w:r>
              <w:rPr>
                <w:noProof/>
                <w:webHidden/>
              </w:rPr>
              <w:fldChar w:fldCharType="begin"/>
            </w:r>
            <w:r>
              <w:rPr>
                <w:noProof/>
                <w:webHidden/>
              </w:rPr>
              <w:instrText xml:space="preserve"> PAGEREF _Toc197001594 \h </w:instrText>
            </w:r>
            <w:r>
              <w:rPr>
                <w:noProof/>
                <w:webHidden/>
              </w:rPr>
            </w:r>
            <w:r>
              <w:rPr>
                <w:noProof/>
                <w:webHidden/>
              </w:rPr>
              <w:fldChar w:fldCharType="separate"/>
            </w:r>
            <w:r>
              <w:rPr>
                <w:noProof/>
                <w:webHidden/>
              </w:rPr>
              <w:t>100</w:t>
            </w:r>
            <w:r>
              <w:rPr>
                <w:noProof/>
                <w:webHidden/>
              </w:rPr>
              <w:fldChar w:fldCharType="end"/>
            </w:r>
          </w:hyperlink>
        </w:p>
        <w:p w14:paraId="16248949" w14:textId="6B32C1B8"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95" w:history="1">
            <w:r w:rsidRPr="00002D46">
              <w:rPr>
                <w:rStyle w:val="Hyperlink"/>
                <w:noProof/>
              </w:rPr>
              <w:t>Appendix C: Survey Participant Information Sheet</w:t>
            </w:r>
            <w:r>
              <w:rPr>
                <w:noProof/>
                <w:webHidden/>
              </w:rPr>
              <w:tab/>
            </w:r>
            <w:r>
              <w:rPr>
                <w:noProof/>
                <w:webHidden/>
              </w:rPr>
              <w:fldChar w:fldCharType="begin"/>
            </w:r>
            <w:r>
              <w:rPr>
                <w:noProof/>
                <w:webHidden/>
              </w:rPr>
              <w:instrText xml:space="preserve"> PAGEREF _Toc197001595 \h </w:instrText>
            </w:r>
            <w:r>
              <w:rPr>
                <w:noProof/>
                <w:webHidden/>
              </w:rPr>
            </w:r>
            <w:r>
              <w:rPr>
                <w:noProof/>
                <w:webHidden/>
              </w:rPr>
              <w:fldChar w:fldCharType="separate"/>
            </w:r>
            <w:r>
              <w:rPr>
                <w:noProof/>
                <w:webHidden/>
              </w:rPr>
              <w:t>107</w:t>
            </w:r>
            <w:r>
              <w:rPr>
                <w:noProof/>
                <w:webHidden/>
              </w:rPr>
              <w:fldChar w:fldCharType="end"/>
            </w:r>
          </w:hyperlink>
        </w:p>
        <w:p w14:paraId="12B36254" w14:textId="182F45AB"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96" w:history="1">
            <w:r w:rsidRPr="00002D46">
              <w:rPr>
                <w:rStyle w:val="Hyperlink"/>
                <w:noProof/>
              </w:rPr>
              <w:t>Appendix D: Application for Ethical Approval</w:t>
            </w:r>
            <w:r>
              <w:rPr>
                <w:noProof/>
                <w:webHidden/>
              </w:rPr>
              <w:tab/>
            </w:r>
            <w:r>
              <w:rPr>
                <w:noProof/>
                <w:webHidden/>
              </w:rPr>
              <w:fldChar w:fldCharType="begin"/>
            </w:r>
            <w:r>
              <w:rPr>
                <w:noProof/>
                <w:webHidden/>
              </w:rPr>
              <w:instrText xml:space="preserve"> PAGEREF _Toc197001596 \h </w:instrText>
            </w:r>
            <w:r>
              <w:rPr>
                <w:noProof/>
                <w:webHidden/>
              </w:rPr>
            </w:r>
            <w:r>
              <w:rPr>
                <w:noProof/>
                <w:webHidden/>
              </w:rPr>
              <w:fldChar w:fldCharType="separate"/>
            </w:r>
            <w:r>
              <w:rPr>
                <w:noProof/>
                <w:webHidden/>
              </w:rPr>
              <w:t>109</w:t>
            </w:r>
            <w:r>
              <w:rPr>
                <w:noProof/>
                <w:webHidden/>
              </w:rPr>
              <w:fldChar w:fldCharType="end"/>
            </w:r>
          </w:hyperlink>
        </w:p>
        <w:p w14:paraId="06CFFBD3" w14:textId="3FAE3A7A" w:rsidR="00E906CF" w:rsidRDefault="00E906CF">
          <w:pPr>
            <w:pStyle w:val="TOC2"/>
            <w:tabs>
              <w:tab w:val="right" w:leader="dot" w:pos="9016"/>
            </w:tabs>
            <w:rPr>
              <w:rFonts w:asciiTheme="minorHAnsi" w:eastAsiaTheme="minorEastAsia" w:hAnsiTheme="minorHAnsi"/>
              <w:noProof/>
              <w:kern w:val="2"/>
              <w:lang w:eastAsia="zh-CN"/>
              <w14:ligatures w14:val="standardContextual"/>
            </w:rPr>
          </w:pPr>
          <w:hyperlink w:anchor="_Toc197001597" w:history="1">
            <w:r w:rsidRPr="00002D46">
              <w:rPr>
                <w:rStyle w:val="Hyperlink"/>
                <w:noProof/>
              </w:rPr>
              <w:t>Appendix E: Supplementary data</w:t>
            </w:r>
            <w:r>
              <w:rPr>
                <w:noProof/>
                <w:webHidden/>
              </w:rPr>
              <w:tab/>
            </w:r>
            <w:r>
              <w:rPr>
                <w:noProof/>
                <w:webHidden/>
              </w:rPr>
              <w:fldChar w:fldCharType="begin"/>
            </w:r>
            <w:r>
              <w:rPr>
                <w:noProof/>
                <w:webHidden/>
              </w:rPr>
              <w:instrText xml:space="preserve"> PAGEREF _Toc197001597 \h </w:instrText>
            </w:r>
            <w:r>
              <w:rPr>
                <w:noProof/>
                <w:webHidden/>
              </w:rPr>
            </w:r>
            <w:r>
              <w:rPr>
                <w:noProof/>
                <w:webHidden/>
              </w:rPr>
              <w:fldChar w:fldCharType="separate"/>
            </w:r>
            <w:r>
              <w:rPr>
                <w:noProof/>
                <w:webHidden/>
              </w:rPr>
              <w:t>134</w:t>
            </w:r>
            <w:r>
              <w:rPr>
                <w:noProof/>
                <w:webHidden/>
              </w:rPr>
              <w:fldChar w:fldCharType="end"/>
            </w:r>
          </w:hyperlink>
        </w:p>
        <w:p w14:paraId="5AE96247" w14:textId="73FC6FD1" w:rsidR="00390761" w:rsidRDefault="00390761">
          <w:r>
            <w:rPr>
              <w:b/>
              <w:bCs/>
              <w:noProof/>
            </w:rPr>
            <w:fldChar w:fldCharType="end"/>
          </w:r>
        </w:p>
      </w:sdtContent>
    </w:sdt>
    <w:p w14:paraId="475D4EC2" w14:textId="6D7ECD46" w:rsidR="00D05C25" w:rsidRPr="0077688D" w:rsidRDefault="00D05C25">
      <w:pPr>
        <w:spacing w:after="160" w:line="259" w:lineRule="auto"/>
        <w:rPr>
          <w:rFonts w:eastAsia="Calibri Light" w:cs="Arial"/>
          <w:b/>
          <w:bCs/>
          <w:lang w:eastAsia="en-GB" w:bidi="en-GB"/>
        </w:rPr>
      </w:pPr>
      <w:r w:rsidRPr="0077688D">
        <w:rPr>
          <w:rFonts w:eastAsia="Calibri Light" w:cs="Arial"/>
          <w:b/>
          <w:bCs/>
          <w:lang w:eastAsia="en-GB" w:bidi="en-GB"/>
        </w:rPr>
        <w:br w:type="page"/>
      </w:r>
    </w:p>
    <w:p w14:paraId="3495DF55" w14:textId="3B5BAB21" w:rsidR="00D05C25" w:rsidRPr="0077688D" w:rsidRDefault="00BD6168" w:rsidP="00295475">
      <w:pPr>
        <w:pStyle w:val="Heading1"/>
        <w:numPr>
          <w:ilvl w:val="0"/>
          <w:numId w:val="0"/>
        </w:numPr>
        <w:rPr>
          <w:lang w:eastAsia="en-GB" w:bidi="en-GB"/>
        </w:rPr>
      </w:pPr>
      <w:bookmarkStart w:id="3" w:name="_Toc197001550"/>
      <w:r w:rsidRPr="0077688D">
        <w:rPr>
          <w:lang w:eastAsia="en-GB" w:bidi="en-GB"/>
        </w:rPr>
        <w:lastRenderedPageBreak/>
        <w:t>List of Figures</w:t>
      </w:r>
      <w:bookmarkEnd w:id="3"/>
    </w:p>
    <w:p w14:paraId="72F7AD6F" w14:textId="77777777" w:rsidR="00BD6168" w:rsidRPr="0077688D" w:rsidRDefault="00BD6168" w:rsidP="00933305">
      <w:pPr>
        <w:spacing w:after="160" w:line="259" w:lineRule="auto"/>
        <w:rPr>
          <w:rFonts w:eastAsia="Calibri Light" w:cs="Arial"/>
          <w:b/>
          <w:bCs/>
          <w:lang w:eastAsia="en-GB" w:bidi="en-GB"/>
        </w:rPr>
      </w:pPr>
    </w:p>
    <w:p w14:paraId="34BDD9A6" w14:textId="5150EE6E" w:rsidR="005C0FBF" w:rsidRDefault="0065054A">
      <w:pPr>
        <w:pStyle w:val="TableofFigures"/>
        <w:tabs>
          <w:tab w:val="right" w:leader="dot" w:pos="9016"/>
        </w:tabs>
        <w:rPr>
          <w:rFonts w:asciiTheme="minorHAnsi" w:eastAsiaTheme="minorEastAsia" w:hAnsiTheme="minorHAnsi"/>
          <w:noProof/>
          <w:kern w:val="2"/>
          <w:lang w:eastAsia="zh-CN"/>
          <w14:ligatures w14:val="standardContextual"/>
        </w:rPr>
      </w:pPr>
      <w:r>
        <w:rPr>
          <w:rFonts w:asciiTheme="minorHAnsi" w:hAnsiTheme="minorHAnsi"/>
          <w:lang w:eastAsia="en-GB" w:bidi="en-GB"/>
        </w:rPr>
        <w:fldChar w:fldCharType="begin"/>
      </w:r>
      <w:r>
        <w:rPr>
          <w:lang w:eastAsia="en-GB" w:bidi="en-GB"/>
        </w:rPr>
        <w:instrText xml:space="preserve"> TOC \h \z \c "Figure" </w:instrText>
      </w:r>
      <w:r>
        <w:rPr>
          <w:rFonts w:asciiTheme="minorHAnsi" w:hAnsiTheme="minorHAnsi"/>
          <w:lang w:eastAsia="en-GB" w:bidi="en-GB"/>
        </w:rPr>
        <w:fldChar w:fldCharType="separate"/>
      </w:r>
      <w:hyperlink w:anchor="_Toc196997525" w:history="1">
        <w:r w:rsidR="005C0FBF" w:rsidRPr="00EA4553">
          <w:rPr>
            <w:rStyle w:val="Hyperlink"/>
            <w:rFonts w:asciiTheme="minorBidi" w:hAnsiTheme="minorBidi"/>
            <w:noProof/>
          </w:rPr>
          <w:t xml:space="preserve">Figure </w:t>
        </w:r>
        <w:r w:rsidR="005C0FBF" w:rsidRPr="00EA4553">
          <w:rPr>
            <w:rStyle w:val="Hyperlink"/>
            <w:rFonts w:asciiTheme="minorBidi" w:hAnsiTheme="minorBidi" w:hint="cs"/>
            <w:noProof/>
            <w:cs/>
          </w:rPr>
          <w:t>‎</w:t>
        </w:r>
        <w:r w:rsidR="005C0FBF" w:rsidRPr="00EA4553">
          <w:rPr>
            <w:rStyle w:val="Hyperlink"/>
            <w:rFonts w:asciiTheme="minorBidi" w:hAnsiTheme="minorBidi"/>
            <w:noProof/>
          </w:rPr>
          <w:t>1.1 Omnicell Cabinet</w:t>
        </w:r>
        <w:r w:rsidR="005C0FBF">
          <w:rPr>
            <w:noProof/>
            <w:webHidden/>
          </w:rPr>
          <w:tab/>
        </w:r>
        <w:r w:rsidR="005C0FBF">
          <w:rPr>
            <w:noProof/>
            <w:webHidden/>
          </w:rPr>
          <w:fldChar w:fldCharType="begin"/>
        </w:r>
        <w:r w:rsidR="005C0FBF">
          <w:rPr>
            <w:noProof/>
            <w:webHidden/>
          </w:rPr>
          <w:instrText xml:space="preserve"> PAGEREF _Toc196997525 \h </w:instrText>
        </w:r>
        <w:r w:rsidR="005C0FBF">
          <w:rPr>
            <w:noProof/>
            <w:webHidden/>
          </w:rPr>
        </w:r>
        <w:r w:rsidR="005C0FBF">
          <w:rPr>
            <w:noProof/>
            <w:webHidden/>
          </w:rPr>
          <w:fldChar w:fldCharType="separate"/>
        </w:r>
        <w:r w:rsidR="005C0FBF">
          <w:rPr>
            <w:noProof/>
            <w:webHidden/>
          </w:rPr>
          <w:t>12</w:t>
        </w:r>
        <w:r w:rsidR="005C0FBF">
          <w:rPr>
            <w:noProof/>
            <w:webHidden/>
          </w:rPr>
          <w:fldChar w:fldCharType="end"/>
        </w:r>
      </w:hyperlink>
    </w:p>
    <w:p w14:paraId="72537837" w14:textId="2271F6A8"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26" w:history="1">
        <w:r w:rsidRPr="00EA4553">
          <w:rPr>
            <w:rStyle w:val="Hyperlink"/>
            <w:rFonts w:cstheme="minorHAnsi"/>
            <w:noProof/>
          </w:rPr>
          <w:t xml:space="preserve">Figure </w:t>
        </w:r>
        <w:r w:rsidRPr="00EA4553">
          <w:rPr>
            <w:rStyle w:val="Hyperlink"/>
            <w:rFonts w:cstheme="minorHAnsi" w:hint="cs"/>
            <w:noProof/>
            <w:cs/>
          </w:rPr>
          <w:t>‎</w:t>
        </w:r>
        <w:r w:rsidRPr="00EA4553">
          <w:rPr>
            <w:rStyle w:val="Hyperlink"/>
            <w:rFonts w:cstheme="minorHAnsi"/>
            <w:noProof/>
          </w:rPr>
          <w:t>1.2 Drugs Case and Contents Laminate</w:t>
        </w:r>
        <w:r>
          <w:rPr>
            <w:noProof/>
            <w:webHidden/>
          </w:rPr>
          <w:tab/>
        </w:r>
        <w:r>
          <w:rPr>
            <w:noProof/>
            <w:webHidden/>
          </w:rPr>
          <w:fldChar w:fldCharType="begin"/>
        </w:r>
        <w:r>
          <w:rPr>
            <w:noProof/>
            <w:webHidden/>
          </w:rPr>
          <w:instrText xml:space="preserve"> PAGEREF _Toc196997526 \h </w:instrText>
        </w:r>
        <w:r>
          <w:rPr>
            <w:noProof/>
            <w:webHidden/>
          </w:rPr>
        </w:r>
        <w:r>
          <w:rPr>
            <w:noProof/>
            <w:webHidden/>
          </w:rPr>
          <w:fldChar w:fldCharType="separate"/>
        </w:r>
        <w:r>
          <w:rPr>
            <w:noProof/>
            <w:webHidden/>
          </w:rPr>
          <w:t>12</w:t>
        </w:r>
        <w:r>
          <w:rPr>
            <w:noProof/>
            <w:webHidden/>
          </w:rPr>
          <w:fldChar w:fldCharType="end"/>
        </w:r>
      </w:hyperlink>
    </w:p>
    <w:p w14:paraId="0737B7B1" w14:textId="162521D6"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27" w:history="1">
        <w:r w:rsidRPr="00EA4553">
          <w:rPr>
            <w:rStyle w:val="Hyperlink"/>
            <w:rFonts w:cstheme="minorHAnsi"/>
            <w:noProof/>
          </w:rPr>
          <w:t xml:space="preserve">Figure </w:t>
        </w:r>
        <w:r w:rsidRPr="00EA4553">
          <w:rPr>
            <w:rStyle w:val="Hyperlink"/>
            <w:rFonts w:cstheme="minorHAnsi" w:hint="cs"/>
            <w:noProof/>
            <w:cs/>
          </w:rPr>
          <w:t>‎</w:t>
        </w:r>
        <w:r w:rsidRPr="00EA4553">
          <w:rPr>
            <w:rStyle w:val="Hyperlink"/>
            <w:rFonts w:cstheme="minorHAnsi"/>
            <w:noProof/>
          </w:rPr>
          <w:t>1.3 Controlled Drugs Safe</w:t>
        </w:r>
        <w:r>
          <w:rPr>
            <w:noProof/>
            <w:webHidden/>
          </w:rPr>
          <w:tab/>
        </w:r>
        <w:r>
          <w:rPr>
            <w:noProof/>
            <w:webHidden/>
          </w:rPr>
          <w:fldChar w:fldCharType="begin"/>
        </w:r>
        <w:r>
          <w:rPr>
            <w:noProof/>
            <w:webHidden/>
          </w:rPr>
          <w:instrText xml:space="preserve"> PAGEREF _Toc196997527 \h </w:instrText>
        </w:r>
        <w:r>
          <w:rPr>
            <w:noProof/>
            <w:webHidden/>
          </w:rPr>
        </w:r>
        <w:r>
          <w:rPr>
            <w:noProof/>
            <w:webHidden/>
          </w:rPr>
          <w:fldChar w:fldCharType="separate"/>
        </w:r>
        <w:r>
          <w:rPr>
            <w:noProof/>
            <w:webHidden/>
          </w:rPr>
          <w:t>13</w:t>
        </w:r>
        <w:r>
          <w:rPr>
            <w:noProof/>
            <w:webHidden/>
          </w:rPr>
          <w:fldChar w:fldCharType="end"/>
        </w:r>
      </w:hyperlink>
    </w:p>
    <w:p w14:paraId="7F8EAF61" w14:textId="03DB902F"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28" w:history="1">
        <w:r w:rsidRPr="00EA4553">
          <w:rPr>
            <w:rStyle w:val="Hyperlink"/>
            <w:rFonts w:cstheme="minorHAnsi"/>
            <w:noProof/>
          </w:rPr>
          <w:t xml:space="preserve">Figure </w:t>
        </w:r>
        <w:r w:rsidRPr="00EA4553">
          <w:rPr>
            <w:rStyle w:val="Hyperlink"/>
            <w:rFonts w:cstheme="minorHAnsi" w:hint="cs"/>
            <w:noProof/>
            <w:cs/>
          </w:rPr>
          <w:t>‎</w:t>
        </w:r>
        <w:r w:rsidRPr="00EA4553">
          <w:rPr>
            <w:rStyle w:val="Hyperlink"/>
            <w:rFonts w:cstheme="minorHAnsi"/>
            <w:noProof/>
          </w:rPr>
          <w:t xml:space="preserve">2.1 Literature Review PRISMA Flow Diagram. Adapted from </w:t>
        </w:r>
        <w:r w:rsidRPr="00EA4553">
          <w:rPr>
            <w:rStyle w:val="Hyperlink"/>
            <w:rFonts w:eastAsia="Times New Roman"/>
            <w:noProof/>
          </w:rPr>
          <w:t>(Page et al., 2021)</w:t>
        </w:r>
        <w:r>
          <w:rPr>
            <w:noProof/>
            <w:webHidden/>
          </w:rPr>
          <w:tab/>
        </w:r>
        <w:r>
          <w:rPr>
            <w:noProof/>
            <w:webHidden/>
          </w:rPr>
          <w:fldChar w:fldCharType="begin"/>
        </w:r>
        <w:r>
          <w:rPr>
            <w:noProof/>
            <w:webHidden/>
          </w:rPr>
          <w:instrText xml:space="preserve"> PAGEREF _Toc196997528 \h </w:instrText>
        </w:r>
        <w:r>
          <w:rPr>
            <w:noProof/>
            <w:webHidden/>
          </w:rPr>
        </w:r>
        <w:r>
          <w:rPr>
            <w:noProof/>
            <w:webHidden/>
          </w:rPr>
          <w:fldChar w:fldCharType="separate"/>
        </w:r>
        <w:r>
          <w:rPr>
            <w:noProof/>
            <w:webHidden/>
          </w:rPr>
          <w:t>22</w:t>
        </w:r>
        <w:r>
          <w:rPr>
            <w:noProof/>
            <w:webHidden/>
          </w:rPr>
          <w:fldChar w:fldCharType="end"/>
        </w:r>
      </w:hyperlink>
    </w:p>
    <w:p w14:paraId="1FEB1147" w14:textId="17A3482B"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29" w:history="1">
        <w:r w:rsidRPr="00EA4553">
          <w:rPr>
            <w:rStyle w:val="Hyperlink"/>
            <w:noProof/>
          </w:rPr>
          <w:t xml:space="preserve">Figure </w:t>
        </w:r>
        <w:r w:rsidRPr="00EA4553">
          <w:rPr>
            <w:rStyle w:val="Hyperlink"/>
            <w:rFonts w:hint="cs"/>
            <w:noProof/>
            <w:cs/>
          </w:rPr>
          <w:t>‎</w:t>
        </w:r>
        <w:r w:rsidRPr="00EA4553">
          <w:rPr>
            <w:rStyle w:val="Hyperlink"/>
            <w:noProof/>
          </w:rPr>
          <w:t>3.1 The FITT Framework. (Ammenwerth et al., 2006)</w:t>
        </w:r>
        <w:r>
          <w:rPr>
            <w:noProof/>
            <w:webHidden/>
          </w:rPr>
          <w:tab/>
        </w:r>
        <w:r>
          <w:rPr>
            <w:noProof/>
            <w:webHidden/>
          </w:rPr>
          <w:fldChar w:fldCharType="begin"/>
        </w:r>
        <w:r>
          <w:rPr>
            <w:noProof/>
            <w:webHidden/>
          </w:rPr>
          <w:instrText xml:space="preserve"> PAGEREF _Toc196997529 \h </w:instrText>
        </w:r>
        <w:r>
          <w:rPr>
            <w:noProof/>
            <w:webHidden/>
          </w:rPr>
        </w:r>
        <w:r>
          <w:rPr>
            <w:noProof/>
            <w:webHidden/>
          </w:rPr>
          <w:fldChar w:fldCharType="separate"/>
        </w:r>
        <w:r>
          <w:rPr>
            <w:noProof/>
            <w:webHidden/>
          </w:rPr>
          <w:t>42</w:t>
        </w:r>
        <w:r>
          <w:rPr>
            <w:noProof/>
            <w:webHidden/>
          </w:rPr>
          <w:fldChar w:fldCharType="end"/>
        </w:r>
      </w:hyperlink>
    </w:p>
    <w:p w14:paraId="1802A025" w14:textId="15A73B7A"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30" w:history="1">
        <w:r w:rsidRPr="00EA4553">
          <w:rPr>
            <w:rStyle w:val="Hyperlink"/>
            <w:noProof/>
          </w:rPr>
          <w:t xml:space="preserve">Figure </w:t>
        </w:r>
        <w:r w:rsidRPr="00EA4553">
          <w:rPr>
            <w:rStyle w:val="Hyperlink"/>
            <w:rFonts w:hint="cs"/>
            <w:noProof/>
            <w:cs/>
          </w:rPr>
          <w:t>‎</w:t>
        </w:r>
        <w:r w:rsidRPr="00EA4553">
          <w:rPr>
            <w:rStyle w:val="Hyperlink"/>
            <w:noProof/>
          </w:rPr>
          <w:t>4.1 Confidence in the current medication tracking process post Omnicell withdrawal</w:t>
        </w:r>
        <w:r>
          <w:rPr>
            <w:noProof/>
            <w:webHidden/>
          </w:rPr>
          <w:tab/>
        </w:r>
        <w:r>
          <w:rPr>
            <w:noProof/>
            <w:webHidden/>
          </w:rPr>
          <w:fldChar w:fldCharType="begin"/>
        </w:r>
        <w:r>
          <w:rPr>
            <w:noProof/>
            <w:webHidden/>
          </w:rPr>
          <w:instrText xml:space="preserve"> PAGEREF _Toc196997530 \h </w:instrText>
        </w:r>
        <w:r>
          <w:rPr>
            <w:noProof/>
            <w:webHidden/>
          </w:rPr>
        </w:r>
        <w:r>
          <w:rPr>
            <w:noProof/>
            <w:webHidden/>
          </w:rPr>
          <w:fldChar w:fldCharType="separate"/>
        </w:r>
        <w:r>
          <w:rPr>
            <w:noProof/>
            <w:webHidden/>
          </w:rPr>
          <w:t>51</w:t>
        </w:r>
        <w:r>
          <w:rPr>
            <w:noProof/>
            <w:webHidden/>
          </w:rPr>
          <w:fldChar w:fldCharType="end"/>
        </w:r>
      </w:hyperlink>
    </w:p>
    <w:p w14:paraId="37C66CA1" w14:textId="6A0BB9B8"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31" w:history="1">
        <w:r w:rsidRPr="00EA4553">
          <w:rPr>
            <w:rStyle w:val="Hyperlink"/>
            <w:noProof/>
          </w:rPr>
          <w:t xml:space="preserve">Figure </w:t>
        </w:r>
        <w:r w:rsidRPr="00EA4553">
          <w:rPr>
            <w:rStyle w:val="Hyperlink"/>
            <w:rFonts w:hint="cs"/>
            <w:noProof/>
            <w:cs/>
          </w:rPr>
          <w:t>‎</w:t>
        </w:r>
        <w:r w:rsidRPr="00EA4553">
          <w:rPr>
            <w:rStyle w:val="Hyperlink"/>
            <w:noProof/>
          </w:rPr>
          <w:t>4.2 Frequency of drug case content checks against laminate inventory listings</w:t>
        </w:r>
        <w:r>
          <w:rPr>
            <w:noProof/>
            <w:webHidden/>
          </w:rPr>
          <w:tab/>
        </w:r>
        <w:r>
          <w:rPr>
            <w:noProof/>
            <w:webHidden/>
          </w:rPr>
          <w:fldChar w:fldCharType="begin"/>
        </w:r>
        <w:r>
          <w:rPr>
            <w:noProof/>
            <w:webHidden/>
          </w:rPr>
          <w:instrText xml:space="preserve"> PAGEREF _Toc196997531 \h </w:instrText>
        </w:r>
        <w:r>
          <w:rPr>
            <w:noProof/>
            <w:webHidden/>
          </w:rPr>
        </w:r>
        <w:r>
          <w:rPr>
            <w:noProof/>
            <w:webHidden/>
          </w:rPr>
          <w:fldChar w:fldCharType="separate"/>
        </w:r>
        <w:r>
          <w:rPr>
            <w:noProof/>
            <w:webHidden/>
          </w:rPr>
          <w:t>52</w:t>
        </w:r>
        <w:r>
          <w:rPr>
            <w:noProof/>
            <w:webHidden/>
          </w:rPr>
          <w:fldChar w:fldCharType="end"/>
        </w:r>
      </w:hyperlink>
    </w:p>
    <w:p w14:paraId="52423760" w14:textId="41A52699"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32" w:history="1">
        <w:r w:rsidRPr="00EA4553">
          <w:rPr>
            <w:rStyle w:val="Hyperlink"/>
            <w:noProof/>
          </w:rPr>
          <w:t xml:space="preserve">Figure </w:t>
        </w:r>
        <w:r w:rsidRPr="00EA4553">
          <w:rPr>
            <w:rStyle w:val="Hyperlink"/>
            <w:rFonts w:hint="cs"/>
            <w:noProof/>
            <w:cs/>
          </w:rPr>
          <w:t>‎</w:t>
        </w:r>
        <w:r w:rsidRPr="00EA4553">
          <w:rPr>
            <w:rStyle w:val="Hyperlink"/>
            <w:noProof/>
          </w:rPr>
          <w:t>4.3 Frequency of missing or unaccounted medicines (excluding morphine) after removal from Omnicell</w:t>
        </w:r>
        <w:r>
          <w:rPr>
            <w:noProof/>
            <w:webHidden/>
          </w:rPr>
          <w:tab/>
        </w:r>
        <w:r>
          <w:rPr>
            <w:noProof/>
            <w:webHidden/>
          </w:rPr>
          <w:fldChar w:fldCharType="begin"/>
        </w:r>
        <w:r>
          <w:rPr>
            <w:noProof/>
            <w:webHidden/>
          </w:rPr>
          <w:instrText xml:space="preserve"> PAGEREF _Toc196997532 \h </w:instrText>
        </w:r>
        <w:r>
          <w:rPr>
            <w:noProof/>
            <w:webHidden/>
          </w:rPr>
        </w:r>
        <w:r>
          <w:rPr>
            <w:noProof/>
            <w:webHidden/>
          </w:rPr>
          <w:fldChar w:fldCharType="separate"/>
        </w:r>
        <w:r>
          <w:rPr>
            <w:noProof/>
            <w:webHidden/>
          </w:rPr>
          <w:t>53</w:t>
        </w:r>
        <w:r>
          <w:rPr>
            <w:noProof/>
            <w:webHidden/>
          </w:rPr>
          <w:fldChar w:fldCharType="end"/>
        </w:r>
      </w:hyperlink>
    </w:p>
    <w:p w14:paraId="51534460" w14:textId="542D9D11"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33" w:history="1">
        <w:r w:rsidRPr="00EA4553">
          <w:rPr>
            <w:rStyle w:val="Hyperlink"/>
            <w:noProof/>
          </w:rPr>
          <w:t xml:space="preserve">Figure </w:t>
        </w:r>
        <w:r w:rsidRPr="00EA4553">
          <w:rPr>
            <w:rStyle w:val="Hyperlink"/>
            <w:rFonts w:hint="cs"/>
            <w:noProof/>
            <w:cs/>
          </w:rPr>
          <w:t>‎</w:t>
        </w:r>
        <w:r w:rsidRPr="00EA4553">
          <w:rPr>
            <w:rStyle w:val="Hyperlink"/>
            <w:noProof/>
          </w:rPr>
          <w:t>4.4 Frequency of missing morphine after signing into the CD safe</w:t>
        </w:r>
        <w:r>
          <w:rPr>
            <w:noProof/>
            <w:webHidden/>
          </w:rPr>
          <w:tab/>
        </w:r>
        <w:r>
          <w:rPr>
            <w:noProof/>
            <w:webHidden/>
          </w:rPr>
          <w:fldChar w:fldCharType="begin"/>
        </w:r>
        <w:r>
          <w:rPr>
            <w:noProof/>
            <w:webHidden/>
          </w:rPr>
          <w:instrText xml:space="preserve"> PAGEREF _Toc196997533 \h </w:instrText>
        </w:r>
        <w:r>
          <w:rPr>
            <w:noProof/>
            <w:webHidden/>
          </w:rPr>
        </w:r>
        <w:r>
          <w:rPr>
            <w:noProof/>
            <w:webHidden/>
          </w:rPr>
          <w:fldChar w:fldCharType="separate"/>
        </w:r>
        <w:r>
          <w:rPr>
            <w:noProof/>
            <w:webHidden/>
          </w:rPr>
          <w:t>53</w:t>
        </w:r>
        <w:r>
          <w:rPr>
            <w:noProof/>
            <w:webHidden/>
          </w:rPr>
          <w:fldChar w:fldCharType="end"/>
        </w:r>
      </w:hyperlink>
    </w:p>
    <w:p w14:paraId="0273034D" w14:textId="724AF212"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34" w:history="1">
        <w:r w:rsidRPr="00EA4553">
          <w:rPr>
            <w:rStyle w:val="Hyperlink"/>
            <w:noProof/>
          </w:rPr>
          <w:t xml:space="preserve">Figure </w:t>
        </w:r>
        <w:r w:rsidRPr="00EA4553">
          <w:rPr>
            <w:rStyle w:val="Hyperlink"/>
            <w:rFonts w:hint="cs"/>
            <w:noProof/>
            <w:cs/>
          </w:rPr>
          <w:t>‎</w:t>
        </w:r>
        <w:r w:rsidRPr="00EA4553">
          <w:rPr>
            <w:rStyle w:val="Hyperlink"/>
            <w:noProof/>
          </w:rPr>
          <w:t>4.5 Awareness of proper drug administration documentation in the ePCR drug section</w:t>
        </w:r>
        <w:r>
          <w:rPr>
            <w:noProof/>
            <w:webHidden/>
          </w:rPr>
          <w:tab/>
        </w:r>
        <w:r>
          <w:rPr>
            <w:noProof/>
            <w:webHidden/>
          </w:rPr>
          <w:fldChar w:fldCharType="begin"/>
        </w:r>
        <w:r>
          <w:rPr>
            <w:noProof/>
            <w:webHidden/>
          </w:rPr>
          <w:instrText xml:space="preserve"> PAGEREF _Toc196997534 \h </w:instrText>
        </w:r>
        <w:r>
          <w:rPr>
            <w:noProof/>
            <w:webHidden/>
          </w:rPr>
        </w:r>
        <w:r>
          <w:rPr>
            <w:noProof/>
            <w:webHidden/>
          </w:rPr>
          <w:fldChar w:fldCharType="separate"/>
        </w:r>
        <w:r>
          <w:rPr>
            <w:noProof/>
            <w:webHidden/>
          </w:rPr>
          <w:t>54</w:t>
        </w:r>
        <w:r>
          <w:rPr>
            <w:noProof/>
            <w:webHidden/>
          </w:rPr>
          <w:fldChar w:fldCharType="end"/>
        </w:r>
      </w:hyperlink>
    </w:p>
    <w:p w14:paraId="11524E15" w14:textId="64F8A1C0"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35" w:history="1">
        <w:r w:rsidRPr="00EA4553">
          <w:rPr>
            <w:rStyle w:val="Hyperlink"/>
            <w:noProof/>
          </w:rPr>
          <w:t xml:space="preserve">Figure </w:t>
        </w:r>
        <w:r w:rsidRPr="00EA4553">
          <w:rPr>
            <w:rStyle w:val="Hyperlink"/>
            <w:rFonts w:hint="cs"/>
            <w:noProof/>
            <w:cs/>
          </w:rPr>
          <w:t>‎</w:t>
        </w:r>
        <w:r w:rsidRPr="00EA4553">
          <w:rPr>
            <w:rStyle w:val="Hyperlink"/>
            <w:noProof/>
          </w:rPr>
          <w:t>4.6 Evaluation of the current medicine recording method in supporting patient safety and medication tracking</w:t>
        </w:r>
        <w:r>
          <w:rPr>
            <w:noProof/>
            <w:webHidden/>
          </w:rPr>
          <w:tab/>
        </w:r>
        <w:r>
          <w:rPr>
            <w:noProof/>
            <w:webHidden/>
          </w:rPr>
          <w:fldChar w:fldCharType="begin"/>
        </w:r>
        <w:r>
          <w:rPr>
            <w:noProof/>
            <w:webHidden/>
          </w:rPr>
          <w:instrText xml:space="preserve"> PAGEREF _Toc196997535 \h </w:instrText>
        </w:r>
        <w:r>
          <w:rPr>
            <w:noProof/>
            <w:webHidden/>
          </w:rPr>
        </w:r>
        <w:r>
          <w:rPr>
            <w:noProof/>
            <w:webHidden/>
          </w:rPr>
          <w:fldChar w:fldCharType="separate"/>
        </w:r>
        <w:r>
          <w:rPr>
            <w:noProof/>
            <w:webHidden/>
          </w:rPr>
          <w:t>55</w:t>
        </w:r>
        <w:r>
          <w:rPr>
            <w:noProof/>
            <w:webHidden/>
          </w:rPr>
          <w:fldChar w:fldCharType="end"/>
        </w:r>
      </w:hyperlink>
    </w:p>
    <w:p w14:paraId="1D8A3C72" w14:textId="327FA1EA"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36" w:history="1">
        <w:r w:rsidRPr="00EA4553">
          <w:rPr>
            <w:rStyle w:val="Hyperlink"/>
            <w:noProof/>
          </w:rPr>
          <w:t xml:space="preserve">Figure </w:t>
        </w:r>
        <w:r w:rsidRPr="00EA4553">
          <w:rPr>
            <w:rStyle w:val="Hyperlink"/>
            <w:rFonts w:hint="cs"/>
            <w:noProof/>
            <w:cs/>
          </w:rPr>
          <w:t>‎</w:t>
        </w:r>
        <w:r w:rsidRPr="00EA4553">
          <w:rPr>
            <w:rStyle w:val="Hyperlink"/>
            <w:noProof/>
          </w:rPr>
          <w:t>4.7 Effectiveness of the current system in preventing medication diversion and misuse</w:t>
        </w:r>
        <w:r>
          <w:rPr>
            <w:noProof/>
            <w:webHidden/>
          </w:rPr>
          <w:tab/>
        </w:r>
        <w:r>
          <w:rPr>
            <w:noProof/>
            <w:webHidden/>
          </w:rPr>
          <w:fldChar w:fldCharType="begin"/>
        </w:r>
        <w:r>
          <w:rPr>
            <w:noProof/>
            <w:webHidden/>
          </w:rPr>
          <w:instrText xml:space="preserve"> PAGEREF _Toc196997536 \h </w:instrText>
        </w:r>
        <w:r>
          <w:rPr>
            <w:noProof/>
            <w:webHidden/>
          </w:rPr>
        </w:r>
        <w:r>
          <w:rPr>
            <w:noProof/>
            <w:webHidden/>
          </w:rPr>
          <w:fldChar w:fldCharType="separate"/>
        </w:r>
        <w:r>
          <w:rPr>
            <w:noProof/>
            <w:webHidden/>
          </w:rPr>
          <w:t>56</w:t>
        </w:r>
        <w:r>
          <w:rPr>
            <w:noProof/>
            <w:webHidden/>
          </w:rPr>
          <w:fldChar w:fldCharType="end"/>
        </w:r>
      </w:hyperlink>
    </w:p>
    <w:p w14:paraId="5B3DB076" w14:textId="5D3C9B8C"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37" w:history="1">
        <w:r w:rsidRPr="00EA4553">
          <w:rPr>
            <w:rStyle w:val="Hyperlink"/>
            <w:noProof/>
          </w:rPr>
          <w:t xml:space="preserve">Figure </w:t>
        </w:r>
        <w:r w:rsidRPr="00EA4553">
          <w:rPr>
            <w:rStyle w:val="Hyperlink"/>
            <w:rFonts w:hint="cs"/>
            <w:noProof/>
            <w:cs/>
          </w:rPr>
          <w:t>‎</w:t>
        </w:r>
        <w:r w:rsidRPr="00EA4553">
          <w:rPr>
            <w:rStyle w:val="Hyperlink"/>
            <w:noProof/>
          </w:rPr>
          <w:t>4.8 Evaluation of the current system’s ability to monitor medication wastage after Omnicell withdrawal</w:t>
        </w:r>
        <w:r>
          <w:rPr>
            <w:noProof/>
            <w:webHidden/>
          </w:rPr>
          <w:tab/>
        </w:r>
        <w:r>
          <w:rPr>
            <w:noProof/>
            <w:webHidden/>
          </w:rPr>
          <w:fldChar w:fldCharType="begin"/>
        </w:r>
        <w:r>
          <w:rPr>
            <w:noProof/>
            <w:webHidden/>
          </w:rPr>
          <w:instrText xml:space="preserve"> PAGEREF _Toc196997537 \h </w:instrText>
        </w:r>
        <w:r>
          <w:rPr>
            <w:noProof/>
            <w:webHidden/>
          </w:rPr>
        </w:r>
        <w:r>
          <w:rPr>
            <w:noProof/>
            <w:webHidden/>
          </w:rPr>
          <w:fldChar w:fldCharType="separate"/>
        </w:r>
        <w:r>
          <w:rPr>
            <w:noProof/>
            <w:webHidden/>
          </w:rPr>
          <w:t>57</w:t>
        </w:r>
        <w:r>
          <w:rPr>
            <w:noProof/>
            <w:webHidden/>
          </w:rPr>
          <w:fldChar w:fldCharType="end"/>
        </w:r>
      </w:hyperlink>
    </w:p>
    <w:p w14:paraId="68A790E8" w14:textId="4790F803"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38" w:history="1">
        <w:r w:rsidRPr="00EA4553">
          <w:rPr>
            <w:rStyle w:val="Hyperlink"/>
            <w:noProof/>
          </w:rPr>
          <w:t xml:space="preserve">Figure </w:t>
        </w:r>
        <w:r w:rsidRPr="00EA4553">
          <w:rPr>
            <w:rStyle w:val="Hyperlink"/>
            <w:rFonts w:hint="cs"/>
            <w:noProof/>
            <w:cs/>
          </w:rPr>
          <w:t>‎</w:t>
        </w:r>
        <w:r w:rsidRPr="00EA4553">
          <w:rPr>
            <w:rStyle w:val="Hyperlink"/>
            <w:noProof/>
          </w:rPr>
          <w:t>4.9 Potential of a QR code system improving medication tracking accuracy and reliability</w:t>
        </w:r>
        <w:r>
          <w:rPr>
            <w:noProof/>
            <w:webHidden/>
          </w:rPr>
          <w:tab/>
        </w:r>
        <w:r>
          <w:rPr>
            <w:noProof/>
            <w:webHidden/>
          </w:rPr>
          <w:fldChar w:fldCharType="begin"/>
        </w:r>
        <w:r>
          <w:rPr>
            <w:noProof/>
            <w:webHidden/>
          </w:rPr>
          <w:instrText xml:space="preserve"> PAGEREF _Toc196997538 \h </w:instrText>
        </w:r>
        <w:r>
          <w:rPr>
            <w:noProof/>
            <w:webHidden/>
          </w:rPr>
        </w:r>
        <w:r>
          <w:rPr>
            <w:noProof/>
            <w:webHidden/>
          </w:rPr>
          <w:fldChar w:fldCharType="separate"/>
        </w:r>
        <w:r>
          <w:rPr>
            <w:noProof/>
            <w:webHidden/>
          </w:rPr>
          <w:t>57</w:t>
        </w:r>
        <w:r>
          <w:rPr>
            <w:noProof/>
            <w:webHidden/>
          </w:rPr>
          <w:fldChar w:fldCharType="end"/>
        </w:r>
      </w:hyperlink>
    </w:p>
    <w:p w14:paraId="7F6EFFA6" w14:textId="03A8F28D"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39" w:history="1">
        <w:r w:rsidRPr="00EA4553">
          <w:rPr>
            <w:rStyle w:val="Hyperlink"/>
            <w:noProof/>
          </w:rPr>
          <w:t xml:space="preserve">Figure </w:t>
        </w:r>
        <w:r w:rsidRPr="00EA4553">
          <w:rPr>
            <w:rStyle w:val="Hyperlink"/>
            <w:rFonts w:hint="cs"/>
            <w:noProof/>
            <w:cs/>
          </w:rPr>
          <w:t>‎</w:t>
        </w:r>
        <w:r w:rsidRPr="00EA4553">
          <w:rPr>
            <w:rStyle w:val="Hyperlink"/>
            <w:noProof/>
          </w:rPr>
          <w:t>4.10 Importance of access to medication tracking data after Omnicell withdrawal</w:t>
        </w:r>
        <w:r>
          <w:rPr>
            <w:noProof/>
            <w:webHidden/>
          </w:rPr>
          <w:tab/>
        </w:r>
        <w:r>
          <w:rPr>
            <w:noProof/>
            <w:webHidden/>
          </w:rPr>
          <w:fldChar w:fldCharType="begin"/>
        </w:r>
        <w:r>
          <w:rPr>
            <w:noProof/>
            <w:webHidden/>
          </w:rPr>
          <w:instrText xml:space="preserve"> PAGEREF _Toc196997539 \h </w:instrText>
        </w:r>
        <w:r>
          <w:rPr>
            <w:noProof/>
            <w:webHidden/>
          </w:rPr>
        </w:r>
        <w:r>
          <w:rPr>
            <w:noProof/>
            <w:webHidden/>
          </w:rPr>
          <w:fldChar w:fldCharType="separate"/>
        </w:r>
        <w:r>
          <w:rPr>
            <w:noProof/>
            <w:webHidden/>
          </w:rPr>
          <w:t>58</w:t>
        </w:r>
        <w:r>
          <w:rPr>
            <w:noProof/>
            <w:webHidden/>
          </w:rPr>
          <w:fldChar w:fldCharType="end"/>
        </w:r>
      </w:hyperlink>
    </w:p>
    <w:p w14:paraId="60528EAB" w14:textId="063EF55D"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40" w:history="1">
        <w:r w:rsidRPr="00EA4553">
          <w:rPr>
            <w:rStyle w:val="Hyperlink"/>
            <w:noProof/>
          </w:rPr>
          <w:t xml:space="preserve">Figure </w:t>
        </w:r>
        <w:r w:rsidRPr="00EA4553">
          <w:rPr>
            <w:rStyle w:val="Hyperlink"/>
            <w:rFonts w:hint="cs"/>
            <w:noProof/>
            <w:cs/>
          </w:rPr>
          <w:t>‎</w:t>
        </w:r>
        <w:r w:rsidRPr="00EA4553">
          <w:rPr>
            <w:rStyle w:val="Hyperlink"/>
            <w:noProof/>
          </w:rPr>
          <w:t>4.11 Impact of QR codes in pre-populating drug administration elements on ePCR compliance</w:t>
        </w:r>
        <w:r>
          <w:rPr>
            <w:noProof/>
            <w:webHidden/>
          </w:rPr>
          <w:tab/>
        </w:r>
        <w:r>
          <w:rPr>
            <w:noProof/>
            <w:webHidden/>
          </w:rPr>
          <w:fldChar w:fldCharType="begin"/>
        </w:r>
        <w:r>
          <w:rPr>
            <w:noProof/>
            <w:webHidden/>
          </w:rPr>
          <w:instrText xml:space="preserve"> PAGEREF _Toc196997540 \h </w:instrText>
        </w:r>
        <w:r>
          <w:rPr>
            <w:noProof/>
            <w:webHidden/>
          </w:rPr>
        </w:r>
        <w:r>
          <w:rPr>
            <w:noProof/>
            <w:webHidden/>
          </w:rPr>
          <w:fldChar w:fldCharType="separate"/>
        </w:r>
        <w:r>
          <w:rPr>
            <w:noProof/>
            <w:webHidden/>
          </w:rPr>
          <w:t>59</w:t>
        </w:r>
        <w:r>
          <w:rPr>
            <w:noProof/>
            <w:webHidden/>
          </w:rPr>
          <w:fldChar w:fldCharType="end"/>
        </w:r>
      </w:hyperlink>
    </w:p>
    <w:p w14:paraId="5A3830A1" w14:textId="50FBBA20"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41" w:history="1">
        <w:r w:rsidRPr="00EA4553">
          <w:rPr>
            <w:rStyle w:val="Hyperlink"/>
            <w:noProof/>
          </w:rPr>
          <w:t xml:space="preserve">Figure </w:t>
        </w:r>
        <w:r w:rsidRPr="00EA4553">
          <w:rPr>
            <w:rStyle w:val="Hyperlink"/>
            <w:rFonts w:hint="cs"/>
            <w:noProof/>
            <w:cs/>
          </w:rPr>
          <w:t>‎</w:t>
        </w:r>
        <w:r w:rsidRPr="00EA4553">
          <w:rPr>
            <w:rStyle w:val="Hyperlink"/>
            <w:noProof/>
          </w:rPr>
          <w:t>4.12 Support for introducing a QR code system to enhance medication tracking</w:t>
        </w:r>
        <w:r>
          <w:rPr>
            <w:noProof/>
            <w:webHidden/>
          </w:rPr>
          <w:tab/>
        </w:r>
        <w:r>
          <w:rPr>
            <w:noProof/>
            <w:webHidden/>
          </w:rPr>
          <w:fldChar w:fldCharType="begin"/>
        </w:r>
        <w:r>
          <w:rPr>
            <w:noProof/>
            <w:webHidden/>
          </w:rPr>
          <w:instrText xml:space="preserve"> PAGEREF _Toc196997541 \h </w:instrText>
        </w:r>
        <w:r>
          <w:rPr>
            <w:noProof/>
            <w:webHidden/>
          </w:rPr>
        </w:r>
        <w:r>
          <w:rPr>
            <w:noProof/>
            <w:webHidden/>
          </w:rPr>
          <w:fldChar w:fldCharType="separate"/>
        </w:r>
        <w:r>
          <w:rPr>
            <w:noProof/>
            <w:webHidden/>
          </w:rPr>
          <w:t>60</w:t>
        </w:r>
        <w:r>
          <w:rPr>
            <w:noProof/>
            <w:webHidden/>
          </w:rPr>
          <w:fldChar w:fldCharType="end"/>
        </w:r>
      </w:hyperlink>
    </w:p>
    <w:p w14:paraId="38AE69A7" w14:textId="00CDC377"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42" w:history="1">
        <w:r w:rsidRPr="00EA4553">
          <w:rPr>
            <w:rStyle w:val="Hyperlink"/>
            <w:noProof/>
          </w:rPr>
          <w:t xml:space="preserve">Figure </w:t>
        </w:r>
        <w:r w:rsidRPr="00EA4553">
          <w:rPr>
            <w:rStyle w:val="Hyperlink"/>
            <w:rFonts w:hint="cs"/>
            <w:noProof/>
            <w:cs/>
          </w:rPr>
          <w:t>‎</w:t>
        </w:r>
        <w:r w:rsidRPr="00EA4553">
          <w:rPr>
            <w:rStyle w:val="Hyperlink"/>
            <w:noProof/>
          </w:rPr>
          <w:t>4.13 Confidence in WAST’s current medication tracking process post Omnicell withdrawal</w:t>
        </w:r>
        <w:r>
          <w:rPr>
            <w:noProof/>
            <w:webHidden/>
          </w:rPr>
          <w:tab/>
        </w:r>
        <w:r>
          <w:rPr>
            <w:noProof/>
            <w:webHidden/>
          </w:rPr>
          <w:fldChar w:fldCharType="begin"/>
        </w:r>
        <w:r>
          <w:rPr>
            <w:noProof/>
            <w:webHidden/>
          </w:rPr>
          <w:instrText xml:space="preserve"> PAGEREF _Toc196997542 \h </w:instrText>
        </w:r>
        <w:r>
          <w:rPr>
            <w:noProof/>
            <w:webHidden/>
          </w:rPr>
        </w:r>
        <w:r>
          <w:rPr>
            <w:noProof/>
            <w:webHidden/>
          </w:rPr>
          <w:fldChar w:fldCharType="separate"/>
        </w:r>
        <w:r>
          <w:rPr>
            <w:noProof/>
            <w:webHidden/>
          </w:rPr>
          <w:t>61</w:t>
        </w:r>
        <w:r>
          <w:rPr>
            <w:noProof/>
            <w:webHidden/>
          </w:rPr>
          <w:fldChar w:fldCharType="end"/>
        </w:r>
      </w:hyperlink>
    </w:p>
    <w:p w14:paraId="16180B5B" w14:textId="490E1554"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43" w:history="1">
        <w:r w:rsidRPr="00EA4553">
          <w:rPr>
            <w:rStyle w:val="Hyperlink"/>
            <w:noProof/>
          </w:rPr>
          <w:t xml:space="preserve">Figure </w:t>
        </w:r>
        <w:r w:rsidRPr="00EA4553">
          <w:rPr>
            <w:rStyle w:val="Hyperlink"/>
            <w:rFonts w:hint="cs"/>
            <w:noProof/>
            <w:cs/>
          </w:rPr>
          <w:t>‎</w:t>
        </w:r>
        <w:r w:rsidRPr="00EA4553">
          <w:rPr>
            <w:rStyle w:val="Hyperlink"/>
            <w:noProof/>
          </w:rPr>
          <w:t>4.14 Frequency of issues with missing or unaccounted medications post Omnicell removal</w:t>
        </w:r>
        <w:r>
          <w:rPr>
            <w:noProof/>
            <w:webHidden/>
          </w:rPr>
          <w:tab/>
        </w:r>
        <w:r>
          <w:rPr>
            <w:noProof/>
            <w:webHidden/>
          </w:rPr>
          <w:fldChar w:fldCharType="begin"/>
        </w:r>
        <w:r>
          <w:rPr>
            <w:noProof/>
            <w:webHidden/>
          </w:rPr>
          <w:instrText xml:space="preserve"> PAGEREF _Toc196997543 \h </w:instrText>
        </w:r>
        <w:r>
          <w:rPr>
            <w:noProof/>
            <w:webHidden/>
          </w:rPr>
        </w:r>
        <w:r>
          <w:rPr>
            <w:noProof/>
            <w:webHidden/>
          </w:rPr>
          <w:fldChar w:fldCharType="separate"/>
        </w:r>
        <w:r>
          <w:rPr>
            <w:noProof/>
            <w:webHidden/>
          </w:rPr>
          <w:t>62</w:t>
        </w:r>
        <w:r>
          <w:rPr>
            <w:noProof/>
            <w:webHidden/>
          </w:rPr>
          <w:fldChar w:fldCharType="end"/>
        </w:r>
      </w:hyperlink>
    </w:p>
    <w:p w14:paraId="337853D0" w14:textId="141C869D"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44" w:history="1">
        <w:r w:rsidRPr="00EA4553">
          <w:rPr>
            <w:rStyle w:val="Hyperlink"/>
            <w:noProof/>
          </w:rPr>
          <w:t xml:space="preserve">Figure </w:t>
        </w:r>
        <w:r w:rsidRPr="00EA4553">
          <w:rPr>
            <w:rStyle w:val="Hyperlink"/>
            <w:rFonts w:hint="cs"/>
            <w:noProof/>
            <w:cs/>
          </w:rPr>
          <w:t>‎</w:t>
        </w:r>
        <w:r w:rsidRPr="00EA4553">
          <w:rPr>
            <w:rStyle w:val="Hyperlink"/>
            <w:noProof/>
          </w:rPr>
          <w:t>4.15 Effectiveness of the current process in preventing loss or mismanagement of controlled drugs after CD safe entry</w:t>
        </w:r>
        <w:r>
          <w:rPr>
            <w:noProof/>
            <w:webHidden/>
          </w:rPr>
          <w:tab/>
        </w:r>
        <w:r>
          <w:rPr>
            <w:noProof/>
            <w:webHidden/>
          </w:rPr>
          <w:fldChar w:fldCharType="begin"/>
        </w:r>
        <w:r>
          <w:rPr>
            <w:noProof/>
            <w:webHidden/>
          </w:rPr>
          <w:instrText xml:space="preserve"> PAGEREF _Toc196997544 \h </w:instrText>
        </w:r>
        <w:r>
          <w:rPr>
            <w:noProof/>
            <w:webHidden/>
          </w:rPr>
        </w:r>
        <w:r>
          <w:rPr>
            <w:noProof/>
            <w:webHidden/>
          </w:rPr>
          <w:fldChar w:fldCharType="separate"/>
        </w:r>
        <w:r>
          <w:rPr>
            <w:noProof/>
            <w:webHidden/>
          </w:rPr>
          <w:t>63</w:t>
        </w:r>
        <w:r>
          <w:rPr>
            <w:noProof/>
            <w:webHidden/>
          </w:rPr>
          <w:fldChar w:fldCharType="end"/>
        </w:r>
      </w:hyperlink>
    </w:p>
    <w:p w14:paraId="2A341D6B" w14:textId="4BB1F469"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45" w:history="1">
        <w:r w:rsidRPr="00EA4553">
          <w:rPr>
            <w:rStyle w:val="Hyperlink"/>
            <w:noProof/>
          </w:rPr>
          <w:t xml:space="preserve">Figure </w:t>
        </w:r>
        <w:r w:rsidRPr="00EA4553">
          <w:rPr>
            <w:rStyle w:val="Hyperlink"/>
            <w:rFonts w:hint="cs"/>
            <w:noProof/>
            <w:cs/>
          </w:rPr>
          <w:t>‎</w:t>
        </w:r>
        <w:r w:rsidRPr="00EA4553">
          <w:rPr>
            <w:rStyle w:val="Hyperlink"/>
            <w:noProof/>
          </w:rPr>
          <w:t>4.16 Effectiveness of medication administration tracking in supporting continuity of care</w:t>
        </w:r>
        <w:r>
          <w:rPr>
            <w:noProof/>
            <w:webHidden/>
          </w:rPr>
          <w:tab/>
        </w:r>
        <w:r>
          <w:rPr>
            <w:noProof/>
            <w:webHidden/>
          </w:rPr>
          <w:fldChar w:fldCharType="begin"/>
        </w:r>
        <w:r>
          <w:rPr>
            <w:noProof/>
            <w:webHidden/>
          </w:rPr>
          <w:instrText xml:space="preserve"> PAGEREF _Toc196997545 \h </w:instrText>
        </w:r>
        <w:r>
          <w:rPr>
            <w:noProof/>
            <w:webHidden/>
          </w:rPr>
        </w:r>
        <w:r>
          <w:rPr>
            <w:noProof/>
            <w:webHidden/>
          </w:rPr>
          <w:fldChar w:fldCharType="separate"/>
        </w:r>
        <w:r>
          <w:rPr>
            <w:noProof/>
            <w:webHidden/>
          </w:rPr>
          <w:t>64</w:t>
        </w:r>
        <w:r>
          <w:rPr>
            <w:noProof/>
            <w:webHidden/>
          </w:rPr>
          <w:fldChar w:fldCharType="end"/>
        </w:r>
      </w:hyperlink>
    </w:p>
    <w:p w14:paraId="2C5956F5" w14:textId="22071B0D"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46" w:history="1">
        <w:r w:rsidRPr="00EA4553">
          <w:rPr>
            <w:rStyle w:val="Hyperlink"/>
            <w:noProof/>
          </w:rPr>
          <w:t xml:space="preserve">Figure </w:t>
        </w:r>
        <w:r w:rsidRPr="00EA4553">
          <w:rPr>
            <w:rStyle w:val="Hyperlink"/>
            <w:rFonts w:hint="cs"/>
            <w:noProof/>
            <w:cs/>
          </w:rPr>
          <w:t>‎</w:t>
        </w:r>
        <w:r w:rsidRPr="00EA4553">
          <w:rPr>
            <w:rStyle w:val="Hyperlink"/>
            <w:noProof/>
          </w:rPr>
          <w:t>4.17 Monitoring and management of medication wastage post Omnicell removal</w:t>
        </w:r>
        <w:r>
          <w:rPr>
            <w:noProof/>
            <w:webHidden/>
          </w:rPr>
          <w:tab/>
        </w:r>
        <w:r>
          <w:rPr>
            <w:noProof/>
            <w:webHidden/>
          </w:rPr>
          <w:fldChar w:fldCharType="begin"/>
        </w:r>
        <w:r>
          <w:rPr>
            <w:noProof/>
            <w:webHidden/>
          </w:rPr>
          <w:instrText xml:space="preserve"> PAGEREF _Toc196997546 \h </w:instrText>
        </w:r>
        <w:r>
          <w:rPr>
            <w:noProof/>
            <w:webHidden/>
          </w:rPr>
        </w:r>
        <w:r>
          <w:rPr>
            <w:noProof/>
            <w:webHidden/>
          </w:rPr>
          <w:fldChar w:fldCharType="separate"/>
        </w:r>
        <w:r>
          <w:rPr>
            <w:noProof/>
            <w:webHidden/>
          </w:rPr>
          <w:t>65</w:t>
        </w:r>
        <w:r>
          <w:rPr>
            <w:noProof/>
            <w:webHidden/>
          </w:rPr>
          <w:fldChar w:fldCharType="end"/>
        </w:r>
      </w:hyperlink>
    </w:p>
    <w:p w14:paraId="7A69BA9C" w14:textId="6F370472"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47" w:history="1">
        <w:r w:rsidRPr="00EA4553">
          <w:rPr>
            <w:rStyle w:val="Hyperlink"/>
            <w:noProof/>
          </w:rPr>
          <w:t xml:space="preserve">Figure </w:t>
        </w:r>
        <w:r w:rsidRPr="00EA4553">
          <w:rPr>
            <w:rStyle w:val="Hyperlink"/>
            <w:rFonts w:hint="cs"/>
            <w:noProof/>
            <w:cs/>
          </w:rPr>
          <w:t>‎</w:t>
        </w:r>
        <w:r w:rsidRPr="00EA4553">
          <w:rPr>
            <w:rStyle w:val="Hyperlink"/>
            <w:noProof/>
          </w:rPr>
          <w:t>4.18 Perceived impact of QR code system on medication tracking accuracy and reliability</w:t>
        </w:r>
        <w:r>
          <w:rPr>
            <w:noProof/>
            <w:webHidden/>
          </w:rPr>
          <w:tab/>
        </w:r>
        <w:r>
          <w:rPr>
            <w:noProof/>
            <w:webHidden/>
          </w:rPr>
          <w:fldChar w:fldCharType="begin"/>
        </w:r>
        <w:r>
          <w:rPr>
            <w:noProof/>
            <w:webHidden/>
          </w:rPr>
          <w:instrText xml:space="preserve"> PAGEREF _Toc196997547 \h </w:instrText>
        </w:r>
        <w:r>
          <w:rPr>
            <w:noProof/>
            <w:webHidden/>
          </w:rPr>
        </w:r>
        <w:r>
          <w:rPr>
            <w:noProof/>
            <w:webHidden/>
          </w:rPr>
          <w:fldChar w:fldCharType="separate"/>
        </w:r>
        <w:r>
          <w:rPr>
            <w:noProof/>
            <w:webHidden/>
          </w:rPr>
          <w:t>66</w:t>
        </w:r>
        <w:r>
          <w:rPr>
            <w:noProof/>
            <w:webHidden/>
          </w:rPr>
          <w:fldChar w:fldCharType="end"/>
        </w:r>
      </w:hyperlink>
    </w:p>
    <w:p w14:paraId="4528E90F" w14:textId="670CDC53"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48" w:history="1">
        <w:r w:rsidRPr="00EA4553">
          <w:rPr>
            <w:rStyle w:val="Hyperlink"/>
            <w:noProof/>
          </w:rPr>
          <w:t xml:space="preserve">Figure </w:t>
        </w:r>
        <w:r w:rsidRPr="00EA4553">
          <w:rPr>
            <w:rStyle w:val="Hyperlink"/>
            <w:rFonts w:hint="cs"/>
            <w:noProof/>
            <w:cs/>
          </w:rPr>
          <w:t>‎</w:t>
        </w:r>
        <w:r w:rsidRPr="00EA4553">
          <w:rPr>
            <w:rStyle w:val="Hyperlink"/>
            <w:noProof/>
          </w:rPr>
          <w:t>4.19 Importance of real-time medication tracking data for clinicians and management after Omnicell withdrawal</w:t>
        </w:r>
        <w:r>
          <w:rPr>
            <w:noProof/>
            <w:webHidden/>
          </w:rPr>
          <w:tab/>
        </w:r>
        <w:r>
          <w:rPr>
            <w:noProof/>
            <w:webHidden/>
          </w:rPr>
          <w:fldChar w:fldCharType="begin"/>
        </w:r>
        <w:r>
          <w:rPr>
            <w:noProof/>
            <w:webHidden/>
          </w:rPr>
          <w:instrText xml:space="preserve"> PAGEREF _Toc196997548 \h </w:instrText>
        </w:r>
        <w:r>
          <w:rPr>
            <w:noProof/>
            <w:webHidden/>
          </w:rPr>
        </w:r>
        <w:r>
          <w:rPr>
            <w:noProof/>
            <w:webHidden/>
          </w:rPr>
          <w:fldChar w:fldCharType="separate"/>
        </w:r>
        <w:r>
          <w:rPr>
            <w:noProof/>
            <w:webHidden/>
          </w:rPr>
          <w:t>67</w:t>
        </w:r>
        <w:r>
          <w:rPr>
            <w:noProof/>
            <w:webHidden/>
          </w:rPr>
          <w:fldChar w:fldCharType="end"/>
        </w:r>
      </w:hyperlink>
    </w:p>
    <w:p w14:paraId="4D81BDFD" w14:textId="7A91D917"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49" w:history="1">
        <w:r w:rsidRPr="00EA4553">
          <w:rPr>
            <w:rStyle w:val="Hyperlink"/>
            <w:noProof/>
          </w:rPr>
          <w:t xml:space="preserve">Figure </w:t>
        </w:r>
        <w:r w:rsidRPr="00EA4553">
          <w:rPr>
            <w:rStyle w:val="Hyperlink"/>
            <w:rFonts w:hint="cs"/>
            <w:noProof/>
            <w:cs/>
          </w:rPr>
          <w:t>‎</w:t>
        </w:r>
        <w:r w:rsidRPr="00EA4553">
          <w:rPr>
            <w:rStyle w:val="Hyperlink"/>
            <w:noProof/>
          </w:rPr>
          <w:t>4.20 Main reported weaknesses of the current medication system</w:t>
        </w:r>
        <w:r>
          <w:rPr>
            <w:noProof/>
            <w:webHidden/>
          </w:rPr>
          <w:tab/>
        </w:r>
        <w:r>
          <w:rPr>
            <w:noProof/>
            <w:webHidden/>
          </w:rPr>
          <w:fldChar w:fldCharType="begin"/>
        </w:r>
        <w:r>
          <w:rPr>
            <w:noProof/>
            <w:webHidden/>
          </w:rPr>
          <w:instrText xml:space="preserve"> PAGEREF _Toc196997549 \h </w:instrText>
        </w:r>
        <w:r>
          <w:rPr>
            <w:noProof/>
            <w:webHidden/>
          </w:rPr>
        </w:r>
        <w:r>
          <w:rPr>
            <w:noProof/>
            <w:webHidden/>
          </w:rPr>
          <w:fldChar w:fldCharType="separate"/>
        </w:r>
        <w:r>
          <w:rPr>
            <w:noProof/>
            <w:webHidden/>
          </w:rPr>
          <w:t>71</w:t>
        </w:r>
        <w:r>
          <w:rPr>
            <w:noProof/>
            <w:webHidden/>
          </w:rPr>
          <w:fldChar w:fldCharType="end"/>
        </w:r>
      </w:hyperlink>
    </w:p>
    <w:p w14:paraId="05626F13" w14:textId="0DBEA9A2" w:rsidR="005C0FBF" w:rsidRDefault="005C0FBF">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50" w:history="1">
        <w:r w:rsidRPr="00EA4553">
          <w:rPr>
            <w:rStyle w:val="Hyperlink"/>
            <w:noProof/>
          </w:rPr>
          <w:t xml:space="preserve">Figure </w:t>
        </w:r>
        <w:r w:rsidRPr="00EA4553">
          <w:rPr>
            <w:rStyle w:val="Hyperlink"/>
            <w:rFonts w:hint="cs"/>
            <w:noProof/>
            <w:cs/>
          </w:rPr>
          <w:t>‎</w:t>
        </w:r>
        <w:r w:rsidRPr="00EA4553">
          <w:rPr>
            <w:rStyle w:val="Hyperlink"/>
            <w:noProof/>
          </w:rPr>
          <w:t>4.21 Thematic Categorisation of Medication Incidents Reports for the period 2023-2024</w:t>
        </w:r>
        <w:r>
          <w:rPr>
            <w:noProof/>
            <w:webHidden/>
          </w:rPr>
          <w:tab/>
        </w:r>
        <w:r>
          <w:rPr>
            <w:noProof/>
            <w:webHidden/>
          </w:rPr>
          <w:fldChar w:fldCharType="begin"/>
        </w:r>
        <w:r>
          <w:rPr>
            <w:noProof/>
            <w:webHidden/>
          </w:rPr>
          <w:instrText xml:space="preserve"> PAGEREF _Toc196997550 \h </w:instrText>
        </w:r>
        <w:r>
          <w:rPr>
            <w:noProof/>
            <w:webHidden/>
          </w:rPr>
        </w:r>
        <w:r>
          <w:rPr>
            <w:noProof/>
            <w:webHidden/>
          </w:rPr>
          <w:fldChar w:fldCharType="separate"/>
        </w:r>
        <w:r>
          <w:rPr>
            <w:noProof/>
            <w:webHidden/>
          </w:rPr>
          <w:t>74</w:t>
        </w:r>
        <w:r>
          <w:rPr>
            <w:noProof/>
            <w:webHidden/>
          </w:rPr>
          <w:fldChar w:fldCharType="end"/>
        </w:r>
      </w:hyperlink>
    </w:p>
    <w:p w14:paraId="3CC8A7E7" w14:textId="2C4BEF6A" w:rsidR="00A70C37" w:rsidRDefault="0065054A" w:rsidP="0065054A">
      <w:pPr>
        <w:pStyle w:val="Heading1"/>
        <w:numPr>
          <w:ilvl w:val="0"/>
          <w:numId w:val="0"/>
        </w:numPr>
        <w:rPr>
          <w:lang w:eastAsia="en-GB" w:bidi="en-GB"/>
        </w:rPr>
      </w:pPr>
      <w:r>
        <w:rPr>
          <w:lang w:eastAsia="en-GB" w:bidi="en-GB"/>
        </w:rPr>
        <w:fldChar w:fldCharType="end"/>
      </w:r>
    </w:p>
    <w:p w14:paraId="7AB7B75D" w14:textId="77777777" w:rsidR="00A70C37" w:rsidRDefault="00A70C37">
      <w:pPr>
        <w:spacing w:before="0" w:after="160" w:line="259" w:lineRule="auto"/>
        <w:rPr>
          <w:rFonts w:eastAsiaTheme="majorEastAsia" w:cstheme="majorBidi"/>
          <w:b/>
          <w:color w:val="000000" w:themeColor="text1"/>
          <w:kern w:val="2"/>
          <w:sz w:val="28"/>
          <w:szCs w:val="40"/>
          <w:lang w:eastAsia="en-GB" w:bidi="en-GB"/>
          <w14:ligatures w14:val="standardContextual"/>
        </w:rPr>
      </w:pPr>
      <w:r>
        <w:rPr>
          <w:lang w:eastAsia="en-GB" w:bidi="en-GB"/>
        </w:rPr>
        <w:br w:type="page"/>
      </w:r>
    </w:p>
    <w:p w14:paraId="0B12B363" w14:textId="78DE1425" w:rsidR="00BD6168" w:rsidRDefault="00BD6168" w:rsidP="0065054A">
      <w:pPr>
        <w:pStyle w:val="Heading1"/>
        <w:numPr>
          <w:ilvl w:val="0"/>
          <w:numId w:val="0"/>
        </w:numPr>
        <w:rPr>
          <w:lang w:eastAsia="en-GB" w:bidi="en-GB"/>
        </w:rPr>
      </w:pPr>
      <w:bookmarkStart w:id="4" w:name="_Toc197001551"/>
      <w:r w:rsidRPr="0077688D">
        <w:rPr>
          <w:lang w:eastAsia="en-GB" w:bidi="en-GB"/>
        </w:rPr>
        <w:lastRenderedPageBreak/>
        <w:t>List of Tables</w:t>
      </w:r>
      <w:bookmarkEnd w:id="4"/>
    </w:p>
    <w:p w14:paraId="2B3648A0" w14:textId="77777777" w:rsidR="0065054A" w:rsidRPr="00295475" w:rsidRDefault="0065054A" w:rsidP="00295475">
      <w:pPr>
        <w:spacing w:after="0"/>
        <w:rPr>
          <w:lang w:eastAsia="en-GB" w:bidi="en-GB"/>
        </w:rPr>
      </w:pPr>
    </w:p>
    <w:p w14:paraId="004D86F2" w14:textId="367B499F" w:rsidR="00903F95" w:rsidRDefault="0065054A">
      <w:pPr>
        <w:pStyle w:val="TableofFigures"/>
        <w:tabs>
          <w:tab w:val="right" w:leader="dot" w:pos="9016"/>
        </w:tabs>
        <w:rPr>
          <w:rFonts w:asciiTheme="minorHAnsi" w:eastAsiaTheme="minorEastAsia" w:hAnsiTheme="minorHAnsi"/>
          <w:noProof/>
          <w:kern w:val="2"/>
          <w:lang w:eastAsia="zh-CN"/>
          <w14:ligatures w14:val="standardContextual"/>
        </w:rPr>
      </w:pPr>
      <w:r>
        <w:rPr>
          <w:rFonts w:eastAsia="Calibri Light" w:cs="Arial"/>
          <w:b/>
          <w:bCs/>
          <w:lang w:eastAsia="en-GB" w:bidi="en-GB"/>
        </w:rPr>
        <w:fldChar w:fldCharType="begin"/>
      </w:r>
      <w:r>
        <w:rPr>
          <w:rFonts w:eastAsia="Calibri Light" w:cs="Arial"/>
          <w:b/>
          <w:bCs/>
          <w:lang w:eastAsia="en-GB" w:bidi="en-GB"/>
        </w:rPr>
        <w:instrText xml:space="preserve"> TOC \h \z \c "Table" </w:instrText>
      </w:r>
      <w:r>
        <w:rPr>
          <w:rFonts w:eastAsia="Calibri Light" w:cs="Arial"/>
          <w:b/>
          <w:bCs/>
          <w:lang w:eastAsia="en-GB" w:bidi="en-GB"/>
        </w:rPr>
        <w:fldChar w:fldCharType="separate"/>
      </w:r>
      <w:hyperlink w:anchor="_Toc196997586" w:history="1">
        <w:r w:rsidR="00903F95" w:rsidRPr="00D66ECD">
          <w:rPr>
            <w:rStyle w:val="Hyperlink"/>
            <w:noProof/>
          </w:rPr>
          <w:t xml:space="preserve">Table </w:t>
        </w:r>
        <w:r w:rsidR="00903F95" w:rsidRPr="00D66ECD">
          <w:rPr>
            <w:rStyle w:val="Hyperlink"/>
            <w:rFonts w:hint="cs"/>
            <w:noProof/>
            <w:cs/>
          </w:rPr>
          <w:t>‎</w:t>
        </w:r>
        <w:r w:rsidR="00903F95" w:rsidRPr="00D66ECD">
          <w:rPr>
            <w:rStyle w:val="Hyperlink"/>
            <w:noProof/>
          </w:rPr>
          <w:t>1.1 Research Objectives Related to QR Code-Based Medication Tracking System</w:t>
        </w:r>
        <w:r w:rsidR="00903F95">
          <w:rPr>
            <w:noProof/>
            <w:webHidden/>
          </w:rPr>
          <w:tab/>
        </w:r>
        <w:r w:rsidR="00903F95">
          <w:rPr>
            <w:noProof/>
            <w:webHidden/>
          </w:rPr>
          <w:fldChar w:fldCharType="begin"/>
        </w:r>
        <w:r w:rsidR="00903F95">
          <w:rPr>
            <w:noProof/>
            <w:webHidden/>
          </w:rPr>
          <w:instrText xml:space="preserve"> PAGEREF _Toc196997586 \h </w:instrText>
        </w:r>
        <w:r w:rsidR="00903F95">
          <w:rPr>
            <w:noProof/>
            <w:webHidden/>
          </w:rPr>
        </w:r>
        <w:r w:rsidR="00903F95">
          <w:rPr>
            <w:noProof/>
            <w:webHidden/>
          </w:rPr>
          <w:fldChar w:fldCharType="separate"/>
        </w:r>
        <w:r w:rsidR="00903F95">
          <w:rPr>
            <w:noProof/>
            <w:webHidden/>
          </w:rPr>
          <w:t>17</w:t>
        </w:r>
        <w:r w:rsidR="00903F95">
          <w:rPr>
            <w:noProof/>
            <w:webHidden/>
          </w:rPr>
          <w:fldChar w:fldCharType="end"/>
        </w:r>
      </w:hyperlink>
    </w:p>
    <w:p w14:paraId="393E94C2" w14:textId="10FC4FE3" w:rsidR="00903F95" w:rsidRDefault="00903F95">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87" w:history="1">
        <w:r w:rsidRPr="00D66ECD">
          <w:rPr>
            <w:rStyle w:val="Hyperlink"/>
            <w:noProof/>
          </w:rPr>
          <w:t xml:space="preserve">Table </w:t>
        </w:r>
        <w:r w:rsidRPr="00D66ECD">
          <w:rPr>
            <w:rStyle w:val="Hyperlink"/>
            <w:rFonts w:hint="cs"/>
            <w:noProof/>
            <w:cs/>
          </w:rPr>
          <w:t>‎</w:t>
        </w:r>
        <w:r w:rsidRPr="00D66ECD">
          <w:rPr>
            <w:rStyle w:val="Hyperlink"/>
            <w:noProof/>
          </w:rPr>
          <w:t>2.1 Search strategy summary, including keywords and Boolean operators used to refine the literature review search.</w:t>
        </w:r>
        <w:r>
          <w:rPr>
            <w:noProof/>
            <w:webHidden/>
          </w:rPr>
          <w:tab/>
        </w:r>
        <w:r>
          <w:rPr>
            <w:noProof/>
            <w:webHidden/>
          </w:rPr>
          <w:fldChar w:fldCharType="begin"/>
        </w:r>
        <w:r>
          <w:rPr>
            <w:noProof/>
            <w:webHidden/>
          </w:rPr>
          <w:instrText xml:space="preserve"> PAGEREF _Toc196997587 \h </w:instrText>
        </w:r>
        <w:r>
          <w:rPr>
            <w:noProof/>
            <w:webHidden/>
          </w:rPr>
        </w:r>
        <w:r>
          <w:rPr>
            <w:noProof/>
            <w:webHidden/>
          </w:rPr>
          <w:fldChar w:fldCharType="separate"/>
        </w:r>
        <w:r>
          <w:rPr>
            <w:noProof/>
            <w:webHidden/>
          </w:rPr>
          <w:t>20</w:t>
        </w:r>
        <w:r>
          <w:rPr>
            <w:noProof/>
            <w:webHidden/>
          </w:rPr>
          <w:fldChar w:fldCharType="end"/>
        </w:r>
      </w:hyperlink>
    </w:p>
    <w:p w14:paraId="30DD9BB7" w14:textId="36660286" w:rsidR="00903F95" w:rsidRDefault="00903F95">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88" w:history="1">
        <w:r w:rsidRPr="00D66ECD">
          <w:rPr>
            <w:rStyle w:val="Hyperlink"/>
            <w:rFonts w:cstheme="minorHAnsi"/>
            <w:noProof/>
          </w:rPr>
          <w:t xml:space="preserve">Table </w:t>
        </w:r>
        <w:r w:rsidRPr="00D66ECD">
          <w:rPr>
            <w:rStyle w:val="Hyperlink"/>
            <w:rFonts w:cstheme="minorHAnsi" w:hint="cs"/>
            <w:noProof/>
            <w:cs/>
          </w:rPr>
          <w:t>‎</w:t>
        </w:r>
        <w:r w:rsidRPr="00D66ECD">
          <w:rPr>
            <w:rStyle w:val="Hyperlink"/>
            <w:rFonts w:cstheme="minorHAnsi"/>
            <w:noProof/>
          </w:rPr>
          <w:t>2.2 Summary of Key Themes Related to Medication Tracking</w:t>
        </w:r>
        <w:r>
          <w:rPr>
            <w:noProof/>
            <w:webHidden/>
          </w:rPr>
          <w:tab/>
        </w:r>
        <w:r>
          <w:rPr>
            <w:noProof/>
            <w:webHidden/>
          </w:rPr>
          <w:fldChar w:fldCharType="begin"/>
        </w:r>
        <w:r>
          <w:rPr>
            <w:noProof/>
            <w:webHidden/>
          </w:rPr>
          <w:instrText xml:space="preserve"> PAGEREF _Toc196997588 \h </w:instrText>
        </w:r>
        <w:r>
          <w:rPr>
            <w:noProof/>
            <w:webHidden/>
          </w:rPr>
        </w:r>
        <w:r>
          <w:rPr>
            <w:noProof/>
            <w:webHidden/>
          </w:rPr>
          <w:fldChar w:fldCharType="separate"/>
        </w:r>
        <w:r>
          <w:rPr>
            <w:noProof/>
            <w:webHidden/>
          </w:rPr>
          <w:t>34</w:t>
        </w:r>
        <w:r>
          <w:rPr>
            <w:noProof/>
            <w:webHidden/>
          </w:rPr>
          <w:fldChar w:fldCharType="end"/>
        </w:r>
      </w:hyperlink>
    </w:p>
    <w:p w14:paraId="40AB770C" w14:textId="4743005C" w:rsidR="00903F95" w:rsidRDefault="00903F95">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89" w:history="1">
        <w:r w:rsidRPr="00D66ECD">
          <w:rPr>
            <w:rStyle w:val="Hyperlink"/>
            <w:rFonts w:cstheme="minorHAnsi"/>
            <w:noProof/>
          </w:rPr>
          <w:t xml:space="preserve">Table </w:t>
        </w:r>
        <w:r w:rsidRPr="00D66ECD">
          <w:rPr>
            <w:rStyle w:val="Hyperlink"/>
            <w:rFonts w:cstheme="minorHAnsi" w:hint="cs"/>
            <w:noProof/>
            <w:cs/>
          </w:rPr>
          <w:t>‎</w:t>
        </w:r>
        <w:r w:rsidRPr="00D66ECD">
          <w:rPr>
            <w:rStyle w:val="Hyperlink"/>
            <w:rFonts w:cstheme="minorHAnsi"/>
            <w:noProof/>
          </w:rPr>
          <w:t>3.1 Overview of Participant Roles and Responsibilities in Stakeholder Engagement</w:t>
        </w:r>
        <w:r>
          <w:rPr>
            <w:noProof/>
            <w:webHidden/>
          </w:rPr>
          <w:tab/>
        </w:r>
        <w:r>
          <w:rPr>
            <w:noProof/>
            <w:webHidden/>
          </w:rPr>
          <w:fldChar w:fldCharType="begin"/>
        </w:r>
        <w:r>
          <w:rPr>
            <w:noProof/>
            <w:webHidden/>
          </w:rPr>
          <w:instrText xml:space="preserve"> PAGEREF _Toc196997589 \h </w:instrText>
        </w:r>
        <w:r>
          <w:rPr>
            <w:noProof/>
            <w:webHidden/>
          </w:rPr>
        </w:r>
        <w:r>
          <w:rPr>
            <w:noProof/>
            <w:webHidden/>
          </w:rPr>
          <w:fldChar w:fldCharType="separate"/>
        </w:r>
        <w:r>
          <w:rPr>
            <w:noProof/>
            <w:webHidden/>
          </w:rPr>
          <w:t>36</w:t>
        </w:r>
        <w:r>
          <w:rPr>
            <w:noProof/>
            <w:webHidden/>
          </w:rPr>
          <w:fldChar w:fldCharType="end"/>
        </w:r>
      </w:hyperlink>
    </w:p>
    <w:p w14:paraId="0D02F0B6" w14:textId="02AF9554" w:rsidR="00903F95" w:rsidRDefault="00903F95">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90" w:history="1">
        <w:r w:rsidRPr="00D66ECD">
          <w:rPr>
            <w:rStyle w:val="Hyperlink"/>
            <w:noProof/>
          </w:rPr>
          <w:t xml:space="preserve">Table </w:t>
        </w:r>
        <w:r w:rsidRPr="00D66ECD">
          <w:rPr>
            <w:rStyle w:val="Hyperlink"/>
            <w:rFonts w:hint="cs"/>
            <w:noProof/>
            <w:cs/>
          </w:rPr>
          <w:t>‎</w:t>
        </w:r>
        <w:r w:rsidRPr="00D66ECD">
          <w:rPr>
            <w:rStyle w:val="Hyperlink"/>
            <w:noProof/>
          </w:rPr>
          <w:t>3.2 Description of the Harvey Balls to interpret the FITT framework applied to the QR-code system</w:t>
        </w:r>
        <w:r>
          <w:rPr>
            <w:noProof/>
            <w:webHidden/>
          </w:rPr>
          <w:tab/>
        </w:r>
        <w:r>
          <w:rPr>
            <w:noProof/>
            <w:webHidden/>
          </w:rPr>
          <w:fldChar w:fldCharType="begin"/>
        </w:r>
        <w:r>
          <w:rPr>
            <w:noProof/>
            <w:webHidden/>
          </w:rPr>
          <w:instrText xml:space="preserve"> PAGEREF _Toc196997590 \h </w:instrText>
        </w:r>
        <w:r>
          <w:rPr>
            <w:noProof/>
            <w:webHidden/>
          </w:rPr>
        </w:r>
        <w:r>
          <w:rPr>
            <w:noProof/>
            <w:webHidden/>
          </w:rPr>
          <w:fldChar w:fldCharType="separate"/>
        </w:r>
        <w:r>
          <w:rPr>
            <w:noProof/>
            <w:webHidden/>
          </w:rPr>
          <w:t>43</w:t>
        </w:r>
        <w:r>
          <w:rPr>
            <w:noProof/>
            <w:webHidden/>
          </w:rPr>
          <w:fldChar w:fldCharType="end"/>
        </w:r>
      </w:hyperlink>
    </w:p>
    <w:p w14:paraId="44D9386E" w14:textId="1D15565B" w:rsidR="00903F95" w:rsidRDefault="00903F95">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91" w:history="1">
        <w:r w:rsidRPr="00D66ECD">
          <w:rPr>
            <w:rStyle w:val="Hyperlink"/>
            <w:rFonts w:cstheme="minorHAnsi"/>
            <w:i/>
            <w:iCs/>
            <w:noProof/>
          </w:rPr>
          <w:t xml:space="preserve">Table </w:t>
        </w:r>
        <w:r w:rsidRPr="00D66ECD">
          <w:rPr>
            <w:rStyle w:val="Hyperlink"/>
            <w:rFonts w:cstheme="minorHAnsi" w:hint="cs"/>
            <w:i/>
            <w:iCs/>
            <w:noProof/>
            <w:cs/>
          </w:rPr>
          <w:t>‎</w:t>
        </w:r>
        <w:r w:rsidRPr="00D66ECD">
          <w:rPr>
            <w:rStyle w:val="Hyperlink"/>
            <w:rFonts w:cstheme="minorHAnsi"/>
            <w:i/>
            <w:iCs/>
            <w:noProof/>
          </w:rPr>
          <w:t>3.3 Project’s timeline</w:t>
        </w:r>
        <w:r>
          <w:rPr>
            <w:noProof/>
            <w:webHidden/>
          </w:rPr>
          <w:tab/>
        </w:r>
        <w:r>
          <w:rPr>
            <w:noProof/>
            <w:webHidden/>
          </w:rPr>
          <w:fldChar w:fldCharType="begin"/>
        </w:r>
        <w:r>
          <w:rPr>
            <w:noProof/>
            <w:webHidden/>
          </w:rPr>
          <w:instrText xml:space="preserve"> PAGEREF _Toc196997591 \h </w:instrText>
        </w:r>
        <w:r>
          <w:rPr>
            <w:noProof/>
            <w:webHidden/>
          </w:rPr>
        </w:r>
        <w:r>
          <w:rPr>
            <w:noProof/>
            <w:webHidden/>
          </w:rPr>
          <w:fldChar w:fldCharType="separate"/>
        </w:r>
        <w:r>
          <w:rPr>
            <w:noProof/>
            <w:webHidden/>
          </w:rPr>
          <w:t>47</w:t>
        </w:r>
        <w:r>
          <w:rPr>
            <w:noProof/>
            <w:webHidden/>
          </w:rPr>
          <w:fldChar w:fldCharType="end"/>
        </w:r>
      </w:hyperlink>
    </w:p>
    <w:p w14:paraId="5C56A448" w14:textId="3B42C6E0" w:rsidR="00903F95" w:rsidRDefault="00903F95">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92" w:history="1">
        <w:r w:rsidRPr="00D66ECD">
          <w:rPr>
            <w:rStyle w:val="Hyperlink"/>
            <w:noProof/>
          </w:rPr>
          <w:t xml:space="preserve">Table </w:t>
        </w:r>
        <w:r w:rsidRPr="00D66ECD">
          <w:rPr>
            <w:rStyle w:val="Hyperlink"/>
            <w:rFonts w:hint="cs"/>
            <w:noProof/>
            <w:cs/>
          </w:rPr>
          <w:t>‎</w:t>
        </w:r>
        <w:r w:rsidRPr="00D66ECD">
          <w:rPr>
            <w:rStyle w:val="Hyperlink"/>
            <w:noProof/>
          </w:rPr>
          <w:t>4.1 Thematic Analysis of Reported issues Related to Medication Tracking</w:t>
        </w:r>
        <w:r>
          <w:rPr>
            <w:noProof/>
            <w:webHidden/>
          </w:rPr>
          <w:tab/>
        </w:r>
        <w:r>
          <w:rPr>
            <w:noProof/>
            <w:webHidden/>
          </w:rPr>
          <w:fldChar w:fldCharType="begin"/>
        </w:r>
        <w:r>
          <w:rPr>
            <w:noProof/>
            <w:webHidden/>
          </w:rPr>
          <w:instrText xml:space="preserve"> PAGEREF _Toc196997592 \h </w:instrText>
        </w:r>
        <w:r>
          <w:rPr>
            <w:noProof/>
            <w:webHidden/>
          </w:rPr>
        </w:r>
        <w:r>
          <w:rPr>
            <w:noProof/>
            <w:webHidden/>
          </w:rPr>
          <w:fldChar w:fldCharType="separate"/>
        </w:r>
        <w:r>
          <w:rPr>
            <w:noProof/>
            <w:webHidden/>
          </w:rPr>
          <w:t>68</w:t>
        </w:r>
        <w:r>
          <w:rPr>
            <w:noProof/>
            <w:webHidden/>
          </w:rPr>
          <w:fldChar w:fldCharType="end"/>
        </w:r>
      </w:hyperlink>
    </w:p>
    <w:p w14:paraId="02E95393" w14:textId="2D910A21" w:rsidR="00903F95" w:rsidRDefault="00903F95">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93" w:history="1">
        <w:r w:rsidRPr="00D66ECD">
          <w:rPr>
            <w:rStyle w:val="Hyperlink"/>
            <w:noProof/>
          </w:rPr>
          <w:t xml:space="preserve">Table </w:t>
        </w:r>
        <w:r w:rsidRPr="00D66ECD">
          <w:rPr>
            <w:rStyle w:val="Hyperlink"/>
            <w:rFonts w:hint="cs"/>
            <w:noProof/>
            <w:cs/>
          </w:rPr>
          <w:t>‎</w:t>
        </w:r>
        <w:r w:rsidRPr="00D66ECD">
          <w:rPr>
            <w:rStyle w:val="Hyperlink"/>
            <w:noProof/>
          </w:rPr>
          <w:t>4.2 Thematic breakdown of Reported Adverse Events Involving Medication</w:t>
        </w:r>
        <w:r>
          <w:rPr>
            <w:noProof/>
            <w:webHidden/>
          </w:rPr>
          <w:tab/>
        </w:r>
        <w:r>
          <w:rPr>
            <w:noProof/>
            <w:webHidden/>
          </w:rPr>
          <w:fldChar w:fldCharType="begin"/>
        </w:r>
        <w:r>
          <w:rPr>
            <w:noProof/>
            <w:webHidden/>
          </w:rPr>
          <w:instrText xml:space="preserve"> PAGEREF _Toc196997593 \h </w:instrText>
        </w:r>
        <w:r>
          <w:rPr>
            <w:noProof/>
            <w:webHidden/>
          </w:rPr>
        </w:r>
        <w:r>
          <w:rPr>
            <w:noProof/>
            <w:webHidden/>
          </w:rPr>
          <w:fldChar w:fldCharType="separate"/>
        </w:r>
        <w:r>
          <w:rPr>
            <w:noProof/>
            <w:webHidden/>
          </w:rPr>
          <w:t>75</w:t>
        </w:r>
        <w:r>
          <w:rPr>
            <w:noProof/>
            <w:webHidden/>
          </w:rPr>
          <w:fldChar w:fldCharType="end"/>
        </w:r>
      </w:hyperlink>
    </w:p>
    <w:p w14:paraId="4C37D3B7" w14:textId="2CA23779" w:rsidR="00903F95" w:rsidRDefault="00903F95">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94" w:history="1">
        <w:r w:rsidRPr="00D66ECD">
          <w:rPr>
            <w:rStyle w:val="Hyperlink"/>
            <w:noProof/>
          </w:rPr>
          <w:t xml:space="preserve">Table </w:t>
        </w:r>
        <w:r w:rsidRPr="00D66ECD">
          <w:rPr>
            <w:rStyle w:val="Hyperlink"/>
            <w:rFonts w:hint="cs"/>
            <w:noProof/>
            <w:cs/>
          </w:rPr>
          <w:t>‎</w:t>
        </w:r>
        <w:r w:rsidRPr="00D66ECD">
          <w:rPr>
            <w:rStyle w:val="Hyperlink"/>
            <w:noProof/>
          </w:rPr>
          <w:t>5.1 Summary of FITT Framework Alignment for QR Code Implementation</w:t>
        </w:r>
        <w:r>
          <w:rPr>
            <w:noProof/>
            <w:webHidden/>
          </w:rPr>
          <w:tab/>
        </w:r>
        <w:r>
          <w:rPr>
            <w:noProof/>
            <w:webHidden/>
          </w:rPr>
          <w:fldChar w:fldCharType="begin"/>
        </w:r>
        <w:r>
          <w:rPr>
            <w:noProof/>
            <w:webHidden/>
          </w:rPr>
          <w:instrText xml:space="preserve"> PAGEREF _Toc196997594 \h </w:instrText>
        </w:r>
        <w:r>
          <w:rPr>
            <w:noProof/>
            <w:webHidden/>
          </w:rPr>
        </w:r>
        <w:r>
          <w:rPr>
            <w:noProof/>
            <w:webHidden/>
          </w:rPr>
          <w:fldChar w:fldCharType="separate"/>
        </w:r>
        <w:r>
          <w:rPr>
            <w:noProof/>
            <w:webHidden/>
          </w:rPr>
          <w:t>82</w:t>
        </w:r>
        <w:r>
          <w:rPr>
            <w:noProof/>
            <w:webHidden/>
          </w:rPr>
          <w:fldChar w:fldCharType="end"/>
        </w:r>
      </w:hyperlink>
    </w:p>
    <w:p w14:paraId="14C1FEDC" w14:textId="1AE5C1C4" w:rsidR="00903F95" w:rsidRDefault="00903F95">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95" w:history="1">
        <w:r w:rsidRPr="00D66ECD">
          <w:rPr>
            <w:rStyle w:val="Hyperlink"/>
            <w:noProof/>
          </w:rPr>
          <w:t xml:space="preserve">Table </w:t>
        </w:r>
        <w:r w:rsidRPr="00D66ECD">
          <w:rPr>
            <w:rStyle w:val="Hyperlink"/>
            <w:rFonts w:hint="cs"/>
            <w:noProof/>
            <w:cs/>
          </w:rPr>
          <w:t>‎</w:t>
        </w:r>
        <w:r w:rsidRPr="00D66ECD">
          <w:rPr>
            <w:rStyle w:val="Hyperlink"/>
            <w:noProof/>
          </w:rPr>
          <w:t>6.1 Application of the FITT Framework to Guide QR Code Implementation</w:t>
        </w:r>
        <w:r>
          <w:rPr>
            <w:noProof/>
            <w:webHidden/>
          </w:rPr>
          <w:tab/>
        </w:r>
        <w:r>
          <w:rPr>
            <w:noProof/>
            <w:webHidden/>
          </w:rPr>
          <w:fldChar w:fldCharType="begin"/>
        </w:r>
        <w:r>
          <w:rPr>
            <w:noProof/>
            <w:webHidden/>
          </w:rPr>
          <w:instrText xml:space="preserve"> PAGEREF _Toc196997595 \h </w:instrText>
        </w:r>
        <w:r>
          <w:rPr>
            <w:noProof/>
            <w:webHidden/>
          </w:rPr>
        </w:r>
        <w:r>
          <w:rPr>
            <w:noProof/>
            <w:webHidden/>
          </w:rPr>
          <w:fldChar w:fldCharType="separate"/>
        </w:r>
        <w:r>
          <w:rPr>
            <w:noProof/>
            <w:webHidden/>
          </w:rPr>
          <w:t>88</w:t>
        </w:r>
        <w:r>
          <w:rPr>
            <w:noProof/>
            <w:webHidden/>
          </w:rPr>
          <w:fldChar w:fldCharType="end"/>
        </w:r>
      </w:hyperlink>
    </w:p>
    <w:p w14:paraId="715AED33" w14:textId="3AC35B48" w:rsidR="00903F95" w:rsidRDefault="00903F95">
      <w:pPr>
        <w:pStyle w:val="TableofFigures"/>
        <w:tabs>
          <w:tab w:val="right" w:leader="dot" w:pos="9016"/>
        </w:tabs>
        <w:rPr>
          <w:rFonts w:asciiTheme="minorHAnsi" w:eastAsiaTheme="minorEastAsia" w:hAnsiTheme="minorHAnsi"/>
          <w:noProof/>
          <w:kern w:val="2"/>
          <w:lang w:eastAsia="zh-CN"/>
          <w14:ligatures w14:val="standardContextual"/>
        </w:rPr>
      </w:pPr>
      <w:hyperlink w:anchor="_Toc196997596" w:history="1">
        <w:r w:rsidRPr="00D66ECD">
          <w:rPr>
            <w:rStyle w:val="Hyperlink"/>
            <w:noProof/>
          </w:rPr>
          <w:t xml:space="preserve">Table </w:t>
        </w:r>
        <w:r w:rsidRPr="00D66ECD">
          <w:rPr>
            <w:rStyle w:val="Hyperlink"/>
            <w:rFonts w:hint="cs"/>
            <w:noProof/>
            <w:cs/>
          </w:rPr>
          <w:t>‎</w:t>
        </w:r>
        <w:r w:rsidRPr="00D66ECD">
          <w:rPr>
            <w:rStyle w:val="Hyperlink"/>
            <w:noProof/>
          </w:rPr>
          <w:t>6.2 Recommendations for Implementing QR Code Tracking</w:t>
        </w:r>
        <w:r>
          <w:rPr>
            <w:noProof/>
            <w:webHidden/>
          </w:rPr>
          <w:tab/>
        </w:r>
        <w:r>
          <w:rPr>
            <w:noProof/>
            <w:webHidden/>
          </w:rPr>
          <w:fldChar w:fldCharType="begin"/>
        </w:r>
        <w:r>
          <w:rPr>
            <w:noProof/>
            <w:webHidden/>
          </w:rPr>
          <w:instrText xml:space="preserve"> PAGEREF _Toc196997596 \h </w:instrText>
        </w:r>
        <w:r>
          <w:rPr>
            <w:noProof/>
            <w:webHidden/>
          </w:rPr>
        </w:r>
        <w:r>
          <w:rPr>
            <w:noProof/>
            <w:webHidden/>
          </w:rPr>
          <w:fldChar w:fldCharType="separate"/>
        </w:r>
        <w:r>
          <w:rPr>
            <w:noProof/>
            <w:webHidden/>
          </w:rPr>
          <w:t>89</w:t>
        </w:r>
        <w:r>
          <w:rPr>
            <w:noProof/>
            <w:webHidden/>
          </w:rPr>
          <w:fldChar w:fldCharType="end"/>
        </w:r>
      </w:hyperlink>
    </w:p>
    <w:p w14:paraId="71CB1EA2" w14:textId="484AAEF8" w:rsidR="00BD6168" w:rsidRPr="0077688D" w:rsidRDefault="0065054A" w:rsidP="00AF36F1">
      <w:pPr>
        <w:spacing w:after="160" w:line="360" w:lineRule="auto"/>
        <w:rPr>
          <w:rFonts w:eastAsia="Calibri Light" w:cs="Arial"/>
          <w:b/>
          <w:bCs/>
          <w:lang w:eastAsia="en-GB" w:bidi="en-GB"/>
        </w:rPr>
      </w:pPr>
      <w:r>
        <w:rPr>
          <w:rFonts w:eastAsia="Calibri Light" w:cs="Arial"/>
          <w:b/>
          <w:bCs/>
          <w:lang w:eastAsia="en-GB" w:bidi="en-GB"/>
        </w:rPr>
        <w:fldChar w:fldCharType="end"/>
      </w:r>
    </w:p>
    <w:p w14:paraId="748BC9E6" w14:textId="77777777" w:rsidR="0065054A" w:rsidRDefault="0065054A">
      <w:pPr>
        <w:spacing w:after="160" w:line="259" w:lineRule="auto"/>
        <w:rPr>
          <w:rFonts w:eastAsiaTheme="majorEastAsia" w:cstheme="majorBidi"/>
          <w:b/>
          <w:color w:val="000000" w:themeColor="text1"/>
          <w:kern w:val="2"/>
          <w:sz w:val="28"/>
          <w:szCs w:val="40"/>
          <w:lang w:eastAsia="en-GB" w:bidi="en-GB"/>
          <w14:ligatures w14:val="standardContextual"/>
        </w:rPr>
      </w:pPr>
      <w:r>
        <w:rPr>
          <w:lang w:eastAsia="en-GB" w:bidi="en-GB"/>
        </w:rPr>
        <w:br w:type="page"/>
      </w:r>
    </w:p>
    <w:p w14:paraId="2EA4D0C4" w14:textId="39E07F98" w:rsidR="00BD6168" w:rsidRPr="0077688D" w:rsidRDefault="00BD6168" w:rsidP="00295475">
      <w:pPr>
        <w:pStyle w:val="Heading1"/>
        <w:numPr>
          <w:ilvl w:val="0"/>
          <w:numId w:val="0"/>
        </w:numPr>
        <w:rPr>
          <w:lang w:eastAsia="en-GB" w:bidi="en-GB"/>
        </w:rPr>
      </w:pPr>
      <w:bookmarkStart w:id="5" w:name="_Toc197001552"/>
      <w:r w:rsidRPr="0077688D">
        <w:rPr>
          <w:lang w:eastAsia="en-GB" w:bidi="en-GB"/>
        </w:rPr>
        <w:lastRenderedPageBreak/>
        <w:t>Abbreviations</w:t>
      </w:r>
      <w:bookmarkEnd w:id="5"/>
    </w:p>
    <w:p w14:paraId="741CF6EE" w14:textId="77777777" w:rsidR="00BD6168" w:rsidRPr="0077688D" w:rsidRDefault="00BD6168" w:rsidP="00933305">
      <w:pPr>
        <w:spacing w:after="160" w:line="259" w:lineRule="auto"/>
        <w:rPr>
          <w:rFonts w:eastAsia="Calibri Light" w:cs="Arial"/>
          <w:b/>
          <w:bCs/>
          <w:lang w:eastAsia="en-GB" w:bidi="en-GB"/>
        </w:rPr>
      </w:pPr>
    </w:p>
    <w:p w14:paraId="6BD5B24A" w14:textId="77777777" w:rsidR="00CA73AC" w:rsidRPr="0077688D" w:rsidRDefault="00CA73AC" w:rsidP="00CA73AC">
      <w:pPr>
        <w:spacing w:line="360" w:lineRule="auto"/>
        <w:rPr>
          <w:rFonts w:cs="Arial"/>
        </w:rPr>
      </w:pPr>
      <w:r w:rsidRPr="0077688D">
        <w:rPr>
          <w:rFonts w:cs="Arial"/>
          <w:b/>
          <w:bCs/>
        </w:rPr>
        <w:t>AI</w:t>
      </w:r>
      <w:r w:rsidRPr="0077688D">
        <w:rPr>
          <w:rFonts w:cs="Arial"/>
        </w:rPr>
        <w:tab/>
      </w:r>
      <w:r w:rsidRPr="0077688D">
        <w:rPr>
          <w:rFonts w:cs="Arial"/>
        </w:rPr>
        <w:tab/>
      </w:r>
      <w:r w:rsidRPr="0077688D">
        <w:rPr>
          <w:rFonts w:cs="Arial"/>
        </w:rPr>
        <w:tab/>
        <w:t>Artificial Intelligence</w:t>
      </w:r>
    </w:p>
    <w:p w14:paraId="0025A4EB" w14:textId="77777777" w:rsidR="00CA73AC" w:rsidRPr="0077688D" w:rsidRDefault="00CA73AC" w:rsidP="00CA73AC">
      <w:pPr>
        <w:spacing w:line="360" w:lineRule="auto"/>
        <w:rPr>
          <w:rFonts w:cs="Arial"/>
        </w:rPr>
      </w:pPr>
      <w:r w:rsidRPr="0077688D">
        <w:rPr>
          <w:rFonts w:cs="Arial"/>
          <w:b/>
          <w:bCs/>
        </w:rPr>
        <w:t>BCMA</w:t>
      </w:r>
      <w:r w:rsidRPr="0077688D">
        <w:rPr>
          <w:rFonts w:cs="Arial"/>
          <w:b/>
          <w:bCs/>
        </w:rPr>
        <w:tab/>
      </w:r>
      <w:r w:rsidRPr="0077688D">
        <w:rPr>
          <w:rFonts w:cs="Arial"/>
        </w:rPr>
        <w:tab/>
      </w:r>
      <w:r w:rsidRPr="0077688D">
        <w:rPr>
          <w:rFonts w:cs="Arial"/>
        </w:rPr>
        <w:tab/>
        <w:t>Bar-code Medication Administration</w:t>
      </w:r>
    </w:p>
    <w:p w14:paraId="3F346B5E" w14:textId="77777777" w:rsidR="00CA73AC" w:rsidRPr="0077688D" w:rsidRDefault="00CA73AC" w:rsidP="00CA73AC">
      <w:pPr>
        <w:spacing w:line="360" w:lineRule="auto"/>
        <w:rPr>
          <w:rFonts w:cs="Arial"/>
        </w:rPr>
      </w:pPr>
      <w:r w:rsidRPr="0077688D">
        <w:rPr>
          <w:rFonts w:cs="Arial"/>
          <w:b/>
          <w:bCs/>
        </w:rPr>
        <w:t>CCIO</w:t>
      </w:r>
      <w:r w:rsidRPr="0077688D">
        <w:rPr>
          <w:rFonts w:cs="Arial"/>
        </w:rPr>
        <w:tab/>
      </w:r>
      <w:r w:rsidRPr="0077688D">
        <w:rPr>
          <w:rFonts w:cs="Arial"/>
        </w:rPr>
        <w:tab/>
      </w:r>
      <w:r w:rsidRPr="0077688D">
        <w:rPr>
          <w:rFonts w:cs="Arial"/>
        </w:rPr>
        <w:tab/>
        <w:t>Chief Clinical Information Officer</w:t>
      </w:r>
    </w:p>
    <w:p w14:paraId="5907BE21" w14:textId="77777777" w:rsidR="00CA73AC" w:rsidRPr="0077688D" w:rsidRDefault="00CA73AC" w:rsidP="00CA73AC">
      <w:pPr>
        <w:spacing w:line="360" w:lineRule="auto"/>
        <w:rPr>
          <w:rFonts w:cs="Arial"/>
        </w:rPr>
      </w:pPr>
      <w:r w:rsidRPr="0077688D">
        <w:rPr>
          <w:rFonts w:cs="Arial"/>
          <w:b/>
          <w:bCs/>
        </w:rPr>
        <w:t>CD</w:t>
      </w:r>
      <w:r w:rsidRPr="0077688D">
        <w:rPr>
          <w:rFonts w:cs="Arial"/>
        </w:rPr>
        <w:tab/>
      </w:r>
      <w:r w:rsidRPr="0077688D">
        <w:rPr>
          <w:rFonts w:cs="Arial"/>
        </w:rPr>
        <w:tab/>
      </w:r>
      <w:r w:rsidRPr="0077688D">
        <w:rPr>
          <w:rFonts w:cs="Arial"/>
        </w:rPr>
        <w:tab/>
        <w:t>Controlled Drugs</w:t>
      </w:r>
    </w:p>
    <w:p w14:paraId="1915DD12" w14:textId="77777777" w:rsidR="00CA73AC" w:rsidRPr="0077688D" w:rsidRDefault="00CA73AC" w:rsidP="00CA73AC">
      <w:pPr>
        <w:spacing w:line="360" w:lineRule="auto"/>
        <w:rPr>
          <w:rFonts w:cs="Arial"/>
        </w:rPr>
      </w:pPr>
      <w:r w:rsidRPr="0077688D">
        <w:rPr>
          <w:rFonts w:cs="Arial"/>
          <w:b/>
          <w:bCs/>
        </w:rPr>
        <w:t>DGH</w:t>
      </w:r>
      <w:r w:rsidRPr="0077688D">
        <w:rPr>
          <w:rFonts w:cs="Arial"/>
        </w:rPr>
        <w:tab/>
      </w:r>
      <w:r w:rsidRPr="0077688D">
        <w:rPr>
          <w:rFonts w:cs="Arial"/>
        </w:rPr>
        <w:tab/>
      </w:r>
      <w:r w:rsidRPr="0077688D">
        <w:rPr>
          <w:rFonts w:cs="Arial"/>
        </w:rPr>
        <w:tab/>
        <w:t>District General Hospital</w:t>
      </w:r>
    </w:p>
    <w:p w14:paraId="76CEB049" w14:textId="77777777" w:rsidR="00CA73AC" w:rsidRPr="0077688D" w:rsidRDefault="00CA73AC" w:rsidP="00CA73AC">
      <w:pPr>
        <w:spacing w:line="360" w:lineRule="auto"/>
        <w:rPr>
          <w:rFonts w:cs="Arial"/>
        </w:rPr>
      </w:pPr>
      <w:r w:rsidRPr="0077688D">
        <w:rPr>
          <w:rFonts w:cs="Arial"/>
          <w:b/>
          <w:bCs/>
        </w:rPr>
        <w:t>EMAR</w:t>
      </w:r>
      <w:r w:rsidRPr="0077688D">
        <w:rPr>
          <w:rFonts w:cs="Arial"/>
          <w:b/>
          <w:bCs/>
        </w:rPr>
        <w:tab/>
      </w:r>
      <w:r w:rsidRPr="0077688D">
        <w:rPr>
          <w:rFonts w:cs="Arial"/>
        </w:rPr>
        <w:tab/>
      </w:r>
      <w:r w:rsidRPr="0077688D">
        <w:rPr>
          <w:rFonts w:cs="Arial"/>
        </w:rPr>
        <w:tab/>
        <w:t xml:space="preserve">Electronic </w:t>
      </w:r>
      <w:r w:rsidRPr="0077688D">
        <w:rPr>
          <w:rStyle w:val="eop"/>
          <w:rFonts w:eastAsiaTheme="majorEastAsia" w:cs="Arial"/>
          <w:color w:val="000000"/>
        </w:rPr>
        <w:t xml:space="preserve">Medication Administration Record </w:t>
      </w:r>
    </w:p>
    <w:p w14:paraId="724DDBEC" w14:textId="77777777" w:rsidR="00CA73AC" w:rsidRPr="0077688D" w:rsidRDefault="00CA73AC" w:rsidP="00CA73AC">
      <w:pPr>
        <w:spacing w:line="360" w:lineRule="auto"/>
        <w:rPr>
          <w:rFonts w:cs="Arial"/>
        </w:rPr>
      </w:pPr>
      <w:r w:rsidRPr="0077688D">
        <w:rPr>
          <w:rFonts w:cs="Arial"/>
          <w:b/>
          <w:bCs/>
        </w:rPr>
        <w:t>EMS</w:t>
      </w:r>
      <w:r w:rsidRPr="0077688D">
        <w:rPr>
          <w:rFonts w:cs="Arial"/>
        </w:rPr>
        <w:tab/>
      </w:r>
      <w:r w:rsidRPr="0077688D">
        <w:rPr>
          <w:rFonts w:cs="Arial"/>
        </w:rPr>
        <w:tab/>
      </w:r>
      <w:r w:rsidRPr="0077688D">
        <w:rPr>
          <w:rFonts w:cs="Arial"/>
        </w:rPr>
        <w:tab/>
        <w:t>Emergency Medical Services</w:t>
      </w:r>
    </w:p>
    <w:p w14:paraId="2FFAF33B" w14:textId="77777777" w:rsidR="00CA73AC" w:rsidRPr="0077688D" w:rsidRDefault="00CA73AC" w:rsidP="00CA73AC">
      <w:pPr>
        <w:spacing w:line="360" w:lineRule="auto"/>
        <w:rPr>
          <w:rFonts w:cs="Arial"/>
        </w:rPr>
      </w:pPr>
      <w:r w:rsidRPr="0077688D">
        <w:rPr>
          <w:rFonts w:cs="Arial"/>
          <w:b/>
          <w:bCs/>
        </w:rPr>
        <w:t>EPR</w:t>
      </w:r>
      <w:r w:rsidRPr="0077688D">
        <w:rPr>
          <w:rFonts w:cs="Arial"/>
        </w:rPr>
        <w:tab/>
      </w:r>
      <w:r w:rsidRPr="0077688D">
        <w:rPr>
          <w:rFonts w:cs="Arial"/>
        </w:rPr>
        <w:tab/>
      </w:r>
      <w:r w:rsidRPr="0077688D">
        <w:rPr>
          <w:rFonts w:cs="Arial"/>
        </w:rPr>
        <w:tab/>
        <w:t>Electronic Patient Record</w:t>
      </w:r>
    </w:p>
    <w:p w14:paraId="4951FA12" w14:textId="77777777" w:rsidR="00CA73AC" w:rsidRPr="0077688D" w:rsidRDefault="00CA73AC" w:rsidP="00CA73AC">
      <w:pPr>
        <w:spacing w:line="360" w:lineRule="auto"/>
        <w:rPr>
          <w:rFonts w:cs="Arial"/>
        </w:rPr>
      </w:pPr>
      <w:r w:rsidRPr="0077688D">
        <w:rPr>
          <w:rFonts w:cs="Arial"/>
          <w:b/>
          <w:bCs/>
        </w:rPr>
        <w:t>EPCR</w:t>
      </w:r>
      <w:r w:rsidRPr="0077688D">
        <w:rPr>
          <w:rFonts w:cs="Arial"/>
        </w:rPr>
        <w:tab/>
      </w:r>
      <w:r w:rsidRPr="0077688D">
        <w:rPr>
          <w:rFonts w:cs="Arial"/>
        </w:rPr>
        <w:tab/>
      </w:r>
      <w:r w:rsidRPr="0077688D">
        <w:rPr>
          <w:rFonts w:cs="Arial"/>
        </w:rPr>
        <w:tab/>
        <w:t>Electronic Patient Clinical Record</w:t>
      </w:r>
    </w:p>
    <w:p w14:paraId="68F363FF" w14:textId="77777777" w:rsidR="00CA73AC" w:rsidRPr="0077688D" w:rsidRDefault="00CA73AC" w:rsidP="00CA73AC">
      <w:pPr>
        <w:spacing w:line="360" w:lineRule="auto"/>
        <w:rPr>
          <w:rFonts w:cs="Arial"/>
        </w:rPr>
      </w:pPr>
      <w:r w:rsidRPr="0077688D">
        <w:rPr>
          <w:rFonts w:cs="Arial"/>
          <w:b/>
          <w:bCs/>
        </w:rPr>
        <w:t>FITT</w:t>
      </w:r>
      <w:r w:rsidRPr="0077688D">
        <w:rPr>
          <w:rFonts w:cs="Arial"/>
        </w:rPr>
        <w:tab/>
      </w:r>
      <w:r w:rsidRPr="0077688D">
        <w:rPr>
          <w:rFonts w:cs="Arial"/>
        </w:rPr>
        <w:tab/>
      </w:r>
      <w:r w:rsidRPr="0077688D">
        <w:rPr>
          <w:rFonts w:cs="Arial"/>
        </w:rPr>
        <w:tab/>
        <w:t>Fit between Individuals, Tasks, and Technology</w:t>
      </w:r>
    </w:p>
    <w:p w14:paraId="5C501736" w14:textId="77777777" w:rsidR="00CA73AC" w:rsidRPr="0077688D" w:rsidRDefault="00CA73AC" w:rsidP="00CA73AC">
      <w:pPr>
        <w:spacing w:line="360" w:lineRule="auto"/>
        <w:rPr>
          <w:rFonts w:cs="Arial"/>
        </w:rPr>
      </w:pPr>
      <w:r w:rsidRPr="0077688D">
        <w:rPr>
          <w:rFonts w:cs="Arial"/>
          <w:b/>
          <w:bCs/>
        </w:rPr>
        <w:t>GPS</w:t>
      </w:r>
      <w:r w:rsidRPr="0077688D">
        <w:rPr>
          <w:rFonts w:cs="Arial"/>
        </w:rPr>
        <w:tab/>
      </w:r>
      <w:r w:rsidRPr="0077688D">
        <w:rPr>
          <w:rFonts w:cs="Arial"/>
        </w:rPr>
        <w:tab/>
      </w:r>
      <w:r w:rsidRPr="0077688D">
        <w:rPr>
          <w:rFonts w:cs="Arial"/>
        </w:rPr>
        <w:tab/>
        <w:t>Global Positioning System</w:t>
      </w:r>
    </w:p>
    <w:p w14:paraId="079749D6" w14:textId="77777777" w:rsidR="00CA73AC" w:rsidRPr="0077688D" w:rsidRDefault="00CA73AC" w:rsidP="00CA73AC">
      <w:pPr>
        <w:spacing w:line="360" w:lineRule="auto"/>
        <w:rPr>
          <w:rFonts w:cs="Arial"/>
        </w:rPr>
      </w:pPr>
      <w:r w:rsidRPr="0077688D">
        <w:rPr>
          <w:rFonts w:cs="Arial"/>
          <w:b/>
          <w:bCs/>
        </w:rPr>
        <w:t>HBCL</w:t>
      </w:r>
      <w:r w:rsidRPr="0077688D">
        <w:rPr>
          <w:rFonts w:cs="Arial"/>
        </w:rPr>
        <w:tab/>
      </w:r>
      <w:r w:rsidRPr="0077688D">
        <w:rPr>
          <w:rFonts w:cs="Arial"/>
        </w:rPr>
        <w:tab/>
      </w:r>
      <w:r w:rsidRPr="0077688D">
        <w:rPr>
          <w:rFonts w:cs="Arial"/>
        </w:rPr>
        <w:tab/>
        <w:t>Health Board Clinical Lead</w:t>
      </w:r>
    </w:p>
    <w:p w14:paraId="51F85AB4" w14:textId="77777777" w:rsidR="00CA73AC" w:rsidRPr="0077688D" w:rsidRDefault="00CA73AC" w:rsidP="00CA73AC">
      <w:pPr>
        <w:spacing w:line="360" w:lineRule="auto"/>
        <w:rPr>
          <w:rFonts w:cs="Arial"/>
        </w:rPr>
      </w:pPr>
      <w:r w:rsidRPr="0077688D">
        <w:rPr>
          <w:rFonts w:cs="Arial"/>
          <w:b/>
          <w:bCs/>
        </w:rPr>
        <w:t>PIN</w:t>
      </w:r>
      <w:r w:rsidRPr="0077688D">
        <w:rPr>
          <w:rFonts w:cs="Arial"/>
        </w:rPr>
        <w:tab/>
      </w:r>
      <w:r w:rsidRPr="0077688D">
        <w:rPr>
          <w:rFonts w:cs="Arial"/>
        </w:rPr>
        <w:tab/>
      </w:r>
      <w:r w:rsidRPr="0077688D">
        <w:rPr>
          <w:rFonts w:cs="Arial"/>
        </w:rPr>
        <w:tab/>
        <w:t>Personal Identification Number</w:t>
      </w:r>
    </w:p>
    <w:p w14:paraId="3FBC7B90" w14:textId="77777777" w:rsidR="00CA73AC" w:rsidRPr="0077688D" w:rsidRDefault="00CA73AC" w:rsidP="00CA73AC">
      <w:pPr>
        <w:spacing w:line="360" w:lineRule="auto"/>
        <w:rPr>
          <w:rFonts w:cs="Arial"/>
        </w:rPr>
      </w:pPr>
      <w:r w:rsidRPr="0077688D">
        <w:rPr>
          <w:rFonts w:cs="Arial"/>
          <w:b/>
          <w:bCs/>
        </w:rPr>
        <w:t>QR Code</w:t>
      </w:r>
      <w:r w:rsidRPr="0077688D">
        <w:rPr>
          <w:rFonts w:cs="Arial"/>
        </w:rPr>
        <w:tab/>
      </w:r>
      <w:r w:rsidRPr="0077688D">
        <w:rPr>
          <w:rFonts w:cs="Arial"/>
        </w:rPr>
        <w:tab/>
        <w:t>Quick Response Code</w:t>
      </w:r>
    </w:p>
    <w:p w14:paraId="3CDD2ACA" w14:textId="77777777" w:rsidR="00CA73AC" w:rsidRPr="0077688D" w:rsidRDefault="00CA73AC" w:rsidP="00CA73AC">
      <w:pPr>
        <w:spacing w:line="360" w:lineRule="auto"/>
        <w:rPr>
          <w:rFonts w:cs="Arial"/>
        </w:rPr>
      </w:pPr>
      <w:r w:rsidRPr="0077688D">
        <w:rPr>
          <w:rFonts w:cs="Arial"/>
          <w:b/>
          <w:bCs/>
        </w:rPr>
        <w:t>RFID</w:t>
      </w:r>
      <w:r w:rsidRPr="0077688D">
        <w:rPr>
          <w:rFonts w:cs="Arial"/>
        </w:rPr>
        <w:tab/>
      </w:r>
      <w:r w:rsidRPr="0077688D">
        <w:rPr>
          <w:rFonts w:cs="Arial"/>
        </w:rPr>
        <w:tab/>
      </w:r>
      <w:r w:rsidRPr="0077688D">
        <w:rPr>
          <w:rFonts w:cs="Arial"/>
        </w:rPr>
        <w:tab/>
        <w:t>Radio Frequency Identification</w:t>
      </w:r>
    </w:p>
    <w:p w14:paraId="0BBF5B4E" w14:textId="77777777" w:rsidR="00CA73AC" w:rsidRPr="0077688D" w:rsidRDefault="00CA73AC" w:rsidP="00CA73AC">
      <w:pPr>
        <w:spacing w:line="360" w:lineRule="auto"/>
        <w:rPr>
          <w:rFonts w:cs="Arial"/>
        </w:rPr>
      </w:pPr>
      <w:r w:rsidRPr="0077688D">
        <w:rPr>
          <w:rFonts w:cs="Arial"/>
          <w:b/>
          <w:bCs/>
        </w:rPr>
        <w:t>RHBCL</w:t>
      </w:r>
      <w:r w:rsidRPr="0077688D">
        <w:rPr>
          <w:rFonts w:cs="Arial"/>
        </w:rPr>
        <w:tab/>
      </w:r>
      <w:r w:rsidRPr="0077688D">
        <w:rPr>
          <w:rFonts w:cs="Arial"/>
        </w:rPr>
        <w:tab/>
        <w:t>Regional Health Board Clinical Lead</w:t>
      </w:r>
    </w:p>
    <w:p w14:paraId="471E8398" w14:textId="77777777" w:rsidR="00CA73AC" w:rsidRPr="0077688D" w:rsidRDefault="00CA73AC" w:rsidP="00CA73AC">
      <w:pPr>
        <w:spacing w:line="360" w:lineRule="auto"/>
        <w:rPr>
          <w:rFonts w:cs="Arial"/>
        </w:rPr>
      </w:pPr>
      <w:r w:rsidRPr="0077688D">
        <w:rPr>
          <w:rFonts w:cs="Arial"/>
          <w:b/>
          <w:bCs/>
        </w:rPr>
        <w:t>SP</w:t>
      </w:r>
      <w:r w:rsidRPr="0077688D">
        <w:rPr>
          <w:rFonts w:cs="Arial"/>
        </w:rPr>
        <w:tab/>
      </w:r>
      <w:r w:rsidRPr="0077688D">
        <w:rPr>
          <w:rFonts w:cs="Arial"/>
        </w:rPr>
        <w:tab/>
      </w:r>
      <w:r w:rsidRPr="0077688D">
        <w:rPr>
          <w:rFonts w:cs="Arial"/>
        </w:rPr>
        <w:tab/>
        <w:t>Senior Paramedic</w:t>
      </w:r>
    </w:p>
    <w:p w14:paraId="78AB4A43" w14:textId="77777777" w:rsidR="00CA73AC" w:rsidRPr="0077688D" w:rsidRDefault="00CA73AC" w:rsidP="00CA73AC">
      <w:pPr>
        <w:spacing w:line="360" w:lineRule="auto"/>
        <w:rPr>
          <w:rFonts w:cs="Arial"/>
        </w:rPr>
      </w:pPr>
      <w:r w:rsidRPr="0077688D">
        <w:rPr>
          <w:rFonts w:cs="Arial"/>
          <w:b/>
          <w:bCs/>
        </w:rPr>
        <w:t>TAM</w:t>
      </w:r>
      <w:r w:rsidRPr="0077688D">
        <w:rPr>
          <w:rFonts w:cs="Arial"/>
        </w:rPr>
        <w:tab/>
      </w:r>
      <w:r w:rsidRPr="0077688D">
        <w:rPr>
          <w:rFonts w:cs="Arial"/>
        </w:rPr>
        <w:tab/>
      </w:r>
      <w:r w:rsidRPr="0077688D">
        <w:rPr>
          <w:rFonts w:cs="Arial"/>
        </w:rPr>
        <w:tab/>
        <w:t>Technology Acceptance Model</w:t>
      </w:r>
    </w:p>
    <w:p w14:paraId="5E4CE9B1" w14:textId="77777777" w:rsidR="00CA73AC" w:rsidRPr="0077688D" w:rsidRDefault="00CA73AC" w:rsidP="00CA73AC">
      <w:pPr>
        <w:spacing w:line="360" w:lineRule="auto"/>
        <w:rPr>
          <w:rFonts w:cs="Arial"/>
        </w:rPr>
      </w:pPr>
      <w:r w:rsidRPr="0077688D">
        <w:rPr>
          <w:rFonts w:cs="Arial"/>
          <w:b/>
          <w:bCs/>
        </w:rPr>
        <w:t>UWTSD</w:t>
      </w:r>
      <w:r w:rsidRPr="0077688D">
        <w:rPr>
          <w:rFonts w:cs="Arial"/>
        </w:rPr>
        <w:tab/>
      </w:r>
      <w:r w:rsidRPr="0077688D">
        <w:rPr>
          <w:rFonts w:cs="Arial"/>
        </w:rPr>
        <w:tab/>
      </w:r>
      <w:r w:rsidRPr="0077688D">
        <w:rPr>
          <w:rFonts w:eastAsia="Times New Roman" w:cs="Arial"/>
          <w:lang w:eastAsia="en-GB"/>
        </w:rPr>
        <w:t>University of Wales Trinity Saint David</w:t>
      </w:r>
    </w:p>
    <w:p w14:paraId="47AE2728" w14:textId="77777777" w:rsidR="00CA73AC" w:rsidRPr="0077688D" w:rsidRDefault="00CA73AC" w:rsidP="00CA73AC">
      <w:pPr>
        <w:spacing w:line="360" w:lineRule="auto"/>
        <w:rPr>
          <w:rFonts w:cs="Arial"/>
        </w:rPr>
      </w:pPr>
      <w:r w:rsidRPr="0077688D">
        <w:rPr>
          <w:rFonts w:cs="Arial"/>
          <w:b/>
          <w:bCs/>
        </w:rPr>
        <w:t>WAST</w:t>
      </w:r>
      <w:r w:rsidRPr="0077688D">
        <w:rPr>
          <w:rFonts w:cs="Arial"/>
        </w:rPr>
        <w:tab/>
      </w:r>
      <w:r w:rsidRPr="0077688D">
        <w:rPr>
          <w:rFonts w:cs="Arial"/>
        </w:rPr>
        <w:tab/>
      </w:r>
      <w:r w:rsidRPr="0077688D">
        <w:rPr>
          <w:rFonts w:cs="Arial"/>
        </w:rPr>
        <w:tab/>
      </w:r>
      <w:r w:rsidRPr="0077688D">
        <w:rPr>
          <w:rFonts w:eastAsia="Times New Roman" w:cs="Arial"/>
          <w:lang w:eastAsia="en-GB"/>
        </w:rPr>
        <w:t>Welsh Ambulance Services University NHS Trust</w:t>
      </w:r>
    </w:p>
    <w:p w14:paraId="604901C4" w14:textId="5AE5BD0E" w:rsidR="00CA73AC" w:rsidRPr="0077688D" w:rsidRDefault="00CA73AC">
      <w:pPr>
        <w:spacing w:after="160" w:line="259" w:lineRule="auto"/>
        <w:rPr>
          <w:rFonts w:eastAsia="Calibri Light" w:cs="Arial"/>
          <w:b/>
          <w:bCs/>
          <w:lang w:eastAsia="en-GB" w:bidi="en-GB"/>
        </w:rPr>
      </w:pPr>
      <w:r w:rsidRPr="0077688D">
        <w:rPr>
          <w:rFonts w:eastAsia="Calibri Light" w:cs="Arial"/>
          <w:b/>
          <w:bCs/>
          <w:lang w:eastAsia="en-GB" w:bidi="en-GB"/>
        </w:rPr>
        <w:br w:type="page"/>
      </w:r>
    </w:p>
    <w:p w14:paraId="7B174F5B" w14:textId="636582C0" w:rsidR="00D03A1C" w:rsidRPr="00295475" w:rsidRDefault="00D03A1C" w:rsidP="00C66B21">
      <w:pPr>
        <w:pStyle w:val="Heading1"/>
        <w:numPr>
          <w:ilvl w:val="0"/>
          <w:numId w:val="0"/>
        </w:numPr>
      </w:pPr>
      <w:bookmarkStart w:id="6" w:name="_Toc197001553"/>
      <w:r w:rsidRPr="00295475">
        <w:lastRenderedPageBreak/>
        <w:t>Chapter 1: Introduction</w:t>
      </w:r>
      <w:bookmarkEnd w:id="6"/>
    </w:p>
    <w:p w14:paraId="5334D1A3" w14:textId="77777777" w:rsidR="00390761" w:rsidRDefault="00390761" w:rsidP="00390761">
      <w:pPr>
        <w:pStyle w:val="Heading2"/>
      </w:pPr>
    </w:p>
    <w:p w14:paraId="484C3E22" w14:textId="340F8A2E" w:rsidR="00D03A1C" w:rsidRPr="00295475" w:rsidRDefault="00390761" w:rsidP="00295475">
      <w:pPr>
        <w:pStyle w:val="Heading2"/>
      </w:pPr>
      <w:bookmarkStart w:id="7" w:name="_Toc197001554"/>
      <w:r>
        <w:t xml:space="preserve">1.1 </w:t>
      </w:r>
      <w:r w:rsidR="00D03A1C" w:rsidRPr="00295475">
        <w:t>Background and Context</w:t>
      </w:r>
      <w:bookmarkEnd w:id="7"/>
    </w:p>
    <w:p w14:paraId="2FF883BB" w14:textId="57D412D2"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The rapid advancements in digital health technologies are rapidly transforming healthcare systems, driven by the need to reduce costs, improve operational efficiency, and elevate overall healthcare quality </w:t>
      </w:r>
      <w:sdt>
        <w:sdtPr>
          <w:rPr>
            <w:rFonts w:eastAsia="Times New Roman" w:cs="Arial"/>
            <w:color w:val="000000"/>
            <w:lang w:eastAsia="en-GB"/>
          </w:rPr>
          <w:tag w:val="MENDELEY_CITATION_v3_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"/>
          <w:id w:val="1549498167"/>
          <w:placeholder>
            <w:docPart w:val="0D6EAC7F7E4445A7B7508721DA20D7B8"/>
          </w:placeholder>
        </w:sdtPr>
        <w:sdtContent>
          <w:r w:rsidR="006429D7" w:rsidRPr="006429D7">
            <w:rPr>
              <w:rFonts w:eastAsia="Times New Roman" w:cs="Arial"/>
              <w:color w:val="000000"/>
              <w:lang w:eastAsia="en-GB"/>
            </w:rPr>
            <w:t>(Al Haliq and Al Jumaan, 2022)</w:t>
          </w:r>
        </w:sdtContent>
      </w:sdt>
      <w:r w:rsidRPr="0077688D">
        <w:rPr>
          <w:rFonts w:eastAsia="Times New Roman" w:cs="Arial"/>
          <w:lang w:eastAsia="en-GB"/>
        </w:rPr>
        <w:t xml:space="preserve">. Innovations such as data analytics, machine learning, and artificial intelligence (AI) help streamline workflows and improve clinical decision-making </w:t>
      </w:r>
      <w:sdt>
        <w:sdtPr>
          <w:rPr>
            <w:rFonts w:eastAsia="Times New Roman" w:cs="Arial"/>
            <w:color w:val="000000"/>
            <w:lang w:eastAsia="en-GB"/>
          </w:rPr>
          <w:tag w:val="MENDELEY_CITATION_v3_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"/>
          <w:id w:val="208774094"/>
          <w:placeholder>
            <w:docPart w:val="0D6EAC7F7E4445A7B7508721DA20D7B8"/>
          </w:placeholder>
        </w:sdtPr>
        <w:sdtContent>
          <w:r w:rsidR="006429D7" w:rsidRPr="006429D7">
            <w:rPr>
              <w:rFonts w:eastAsia="Times New Roman" w:cs="Arial"/>
              <w:color w:val="000000"/>
              <w:lang w:eastAsia="en-GB"/>
            </w:rPr>
            <w:t>(Khirfan, et al., 2024)</w:t>
          </w:r>
        </w:sdtContent>
      </w:sdt>
      <w:r w:rsidRPr="0077688D">
        <w:rPr>
          <w:rFonts w:eastAsia="Times New Roman" w:cs="Arial"/>
          <w:lang w:eastAsia="en-GB"/>
        </w:rPr>
        <w:t xml:space="preserve"> Within this evolving landscape, the Welsh Ambulance Services University NHS Trust (WAST) has implemented the Electronic Patient Clinical Record (ePCR) system to digitise patient data and documentation. While this has led to notable improvements in documentation, medication tracking remains a largely manual and outdated process, raising concerns around accountability, security, and efficiency.</w:t>
      </w:r>
    </w:p>
    <w:p w14:paraId="6BE26D8E" w14:textId="5087AF6D"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Established in 1998, WAST delivers emergency and non-emergency healthcare services across Wales, serving over three million people across a diverse geographical area of more than 20,000 square kilometres, with a workforce of approximately 3,500 staff, 70% of whom operate within Emergency Medical Services (EMS) </w:t>
      </w:r>
      <w:sdt>
        <w:sdtPr>
          <w:rPr>
            <w:rFonts w:eastAsia="Times New Roman" w:cs="Arial"/>
            <w:color w:val="000000"/>
            <w:lang w:eastAsia="en-GB"/>
          </w:rPr>
          <w:tag w:val="MENDELEY_CITATION_v3_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"/>
          <w:id w:val="1741905179"/>
          <w:placeholder>
            <w:docPart w:val="0D6EAC7F7E4445A7B7508721DA20D7B8"/>
          </w:placeholder>
        </w:sdtPr>
        <w:sdtContent>
          <w:r w:rsidR="006429D7" w:rsidRPr="006429D7">
            <w:rPr>
              <w:rFonts w:eastAsia="Times New Roman" w:cs="Arial"/>
              <w:color w:val="000000"/>
              <w:lang w:eastAsia="en-GB"/>
            </w:rPr>
            <w:t>(WAST, 2022).</w:t>
          </w:r>
        </w:sdtContent>
      </w:sdt>
      <w:r w:rsidRPr="0077688D">
        <w:rPr>
          <w:rFonts w:eastAsia="Times New Roman" w:cs="Arial"/>
          <w:color w:val="000000"/>
          <w:lang w:eastAsia="en-GB"/>
        </w:rPr>
        <w:t xml:space="preserve"> EMS is a nationwide system that delivers prehospital emergency care through trained healthcare teams from the initial response to further treatment </w:t>
      </w:r>
      <w:sdt>
        <w:sdtPr>
          <w:rPr>
            <w:rFonts w:eastAsia="Times New Roman" w:cs="Arial"/>
            <w:color w:val="000000"/>
            <w:lang w:eastAsia="en-GB"/>
          </w:rPr>
          <w:tag w:val="MENDELEY_CITATION_v3_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"/>
          <w:id w:val="-1073273620"/>
          <w:placeholder>
            <w:docPart w:val="0D6EAC7F7E4445A7B7508721DA20D7B8"/>
          </w:placeholder>
        </w:sdtPr>
        <w:sdtContent>
          <w:r w:rsidR="006429D7" w:rsidRPr="006429D7">
            <w:rPr>
              <w:rFonts w:eastAsia="Times New Roman" w:cs="Arial"/>
              <w:color w:val="000000"/>
              <w:lang w:eastAsia="en-GB"/>
            </w:rPr>
            <w:t>(Al Haliq and Al Jumaan, 2022)</w:t>
          </w:r>
        </w:sdtContent>
      </w:sdt>
      <w:r w:rsidRPr="0077688D">
        <w:rPr>
          <w:rFonts w:eastAsia="Times New Roman" w:cs="Arial"/>
          <w:color w:val="000000"/>
          <w:lang w:eastAsia="en-GB"/>
        </w:rPr>
        <w:t xml:space="preserve">. </w:t>
      </w:r>
      <w:r w:rsidRPr="0077688D">
        <w:rPr>
          <w:rFonts w:eastAsia="Times New Roman" w:cs="Arial"/>
          <w:lang w:eastAsia="en-GB"/>
        </w:rPr>
        <w:t>Given the scale and complexity of its operations, the Trust has a continued interest in adopting innovations that enhance safety, streamline clinical workflows, and improve care outcomes.</w:t>
      </w:r>
    </w:p>
    <w:p w14:paraId="6891CB82" w14:textId="372E44DE"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cs="Arial"/>
        </w:rPr>
        <w:t xml:space="preserve">The absence of an automated digital tracking system increases the risk of human error and inefficiencies, particularly for high-risk medications, where precise documentation is essential. Research by </w:t>
      </w:r>
      <w:sdt>
        <w:sdtPr>
          <w:rPr>
            <w:rFonts w:cs="Arial"/>
            <w:color w:val="000000"/>
          </w:rPr>
          <w:tag w:val="MENDELEY_CITATION_v3_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"/>
          <w:id w:val="1420990397"/>
          <w:placeholder>
            <w:docPart w:val="0D6EAC7F7E4445A7B7508721DA20D7B8"/>
          </w:placeholder>
        </w:sdtPr>
        <w:sdtContent>
          <w:r w:rsidR="006429D7" w:rsidRPr="006429D7">
            <w:rPr>
              <w:rFonts w:eastAsia="Times New Roman" w:cs="Arial"/>
              <w:color w:val="000000"/>
            </w:rPr>
            <w:t>Tausch and Menold (2016)</w:t>
          </w:r>
        </w:sdtContent>
      </w:sdt>
      <w:r w:rsidRPr="0077688D">
        <w:rPr>
          <w:rFonts w:cs="Arial"/>
        </w:rPr>
        <w:t xml:space="preserve"> </w:t>
      </w:r>
      <w:r w:rsidRPr="00295475">
        <w:rPr>
          <w:rStyle w:val="CommentReference"/>
          <w:rFonts w:cs="Arial"/>
          <w:sz w:val="24"/>
          <w:szCs w:val="24"/>
        </w:rPr>
        <w:t>highlights</w:t>
      </w:r>
      <w:r w:rsidRPr="00295475">
        <w:rPr>
          <w:rFonts w:cs="Arial"/>
          <w:sz w:val="40"/>
          <w:szCs w:val="40"/>
        </w:rPr>
        <w:t xml:space="preserve"> </w:t>
      </w:r>
      <w:r w:rsidRPr="0077688D">
        <w:rPr>
          <w:rFonts w:cs="Arial"/>
        </w:rPr>
        <w:t>that manual handling of information during emergency interventions contributes to errors, which can be significantly reduced through the electronic tracking of assets and medications.</w:t>
      </w:r>
    </w:p>
    <w:p w14:paraId="3C391BDC" w14:textId="0060964D"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cs="Arial"/>
        </w:rPr>
        <w:t xml:space="preserve">The procurement and management of medications within WAST follow a standardised process designed to ensure security, efficiency, and accountability. All medicines are sourced and maintained through NHS Wales District General Hospital (DGH) Pharmacies and stored in Omnicell cabinets, which are automated dispensing </w:t>
      </w:r>
      <w:r w:rsidRPr="0077688D">
        <w:rPr>
          <w:rFonts w:cs="Arial"/>
        </w:rPr>
        <w:lastRenderedPageBreak/>
        <w:t xml:space="preserve">systems that enhance safety, reduce human error, and improve inventory tracking. Stock levels within these cabinets are maintained by DGH Pharmacies based on usage patterns, ensuring a consistent and reliable supply of medications. WAST EMS clinicians are registered on the Omnicell system (Fig. 1.1), allowing secure, always monitored access to these cabinets </w:t>
      </w:r>
      <w:sdt>
        <w:sdtPr>
          <w:rPr>
            <w:rFonts w:cs="Arial"/>
            <w:color w:val="000000"/>
          </w:rPr>
          <w:tag w:val="MENDELEY_CITATION_v3_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"/>
          <w:id w:val="-1904445373"/>
          <w:placeholder>
            <w:docPart w:val="0D6EAC7F7E4445A7B7508721DA20D7B8"/>
          </w:placeholder>
        </w:sdtPr>
        <w:sdtContent>
          <w:r w:rsidR="006429D7" w:rsidRPr="006429D7">
            <w:rPr>
              <w:rFonts w:cs="Arial"/>
              <w:color w:val="000000"/>
            </w:rPr>
            <w:t>(WAST, 2024)</w:t>
          </w:r>
        </w:sdtContent>
      </w:sdt>
      <w:r w:rsidRPr="0077688D">
        <w:rPr>
          <w:rFonts w:cs="Arial"/>
        </w:rPr>
        <w:t>.</w:t>
      </w:r>
    </w:p>
    <w:p w14:paraId="75EE9465" w14:textId="77777777"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To support frontline care, all EMS vehicles are equipped with a standard drug case containing a predefined set of medications (Fig. 1.2). Controlled drugs, such as Morphine and Ketamine, are stored separately in a locked Controlled Drugs (CD) safe within the ambulance to ensure restricted access (Fig. 1.3). </w:t>
      </w:r>
    </w:p>
    <w:p w14:paraId="5CBFDFD9" w14:textId="77777777" w:rsidR="00D03A1C" w:rsidRPr="0077688D" w:rsidRDefault="00D03A1C" w:rsidP="00D03A1C">
      <w:pPr>
        <w:spacing w:before="100" w:beforeAutospacing="1" w:after="100" w:afterAutospacing="1" w:line="360" w:lineRule="auto"/>
        <w:rPr>
          <w:rFonts w:eastAsia="Times New Roman" w:cs="Arial"/>
          <w:lang w:eastAsia="en-GB"/>
        </w:rPr>
      </w:pPr>
    </w:p>
    <w:p w14:paraId="47FB7D18" w14:textId="77777777" w:rsidR="00D03A1C" w:rsidRDefault="00D03A1C" w:rsidP="00D03A1C">
      <w:pPr>
        <w:spacing w:before="100" w:beforeAutospacing="1" w:after="100" w:afterAutospacing="1" w:line="360" w:lineRule="auto"/>
        <w:rPr>
          <w:rFonts w:eastAsia="Times New Roman" w:cs="Arial"/>
          <w:lang w:eastAsia="en-GB"/>
        </w:rPr>
      </w:pPr>
      <w:r w:rsidRPr="0077688D">
        <w:rPr>
          <w:rFonts w:eastAsia="Times New Roman" w:cs="Arial"/>
          <w:noProof/>
        </w:rPr>
        <w:drawing>
          <wp:inline distT="0" distB="0" distL="0" distR="0" wp14:anchorId="127272DF" wp14:editId="03111756">
            <wp:extent cx="2573220" cy="1930058"/>
            <wp:effectExtent l="0" t="0" r="0" b="0"/>
            <wp:docPr id="358755497" name="Picture 1" descr="A white cabinet with glass do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755497" name="Picture 1" descr="A white cabinet with glass doors&#10;&#10;Description automatically generated"/>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2582223" cy="1936811"/>
                    </a:xfrm>
                    <a:prstGeom prst="rect">
                      <a:avLst/>
                    </a:prstGeom>
                    <a:noFill/>
                    <a:ln>
                      <a:noFill/>
                    </a:ln>
                  </pic:spPr>
                </pic:pic>
              </a:graphicData>
            </a:graphic>
          </wp:inline>
        </w:drawing>
      </w:r>
      <w:r w:rsidRPr="0077688D">
        <w:rPr>
          <w:rFonts w:eastAsia="Times New Roman" w:cs="Arial"/>
          <w:noProof/>
        </w:rPr>
        <w:drawing>
          <wp:inline distT="0" distB="0" distL="0" distR="0" wp14:anchorId="5F002B0D" wp14:editId="2D53CDF6">
            <wp:extent cx="1441092" cy="1921510"/>
            <wp:effectExtent l="0" t="0" r="6985" b="2540"/>
            <wp:docPr id="754481509" name="Picture 2" descr="A refrigerator with shelves full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481509" name="Picture 2" descr="A refrigerator with shelves full of food&#10;&#10;Description automatically generated"/>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453495" cy="1938048"/>
                    </a:xfrm>
                    <a:prstGeom prst="rect">
                      <a:avLst/>
                    </a:prstGeom>
                    <a:noFill/>
                    <a:ln>
                      <a:noFill/>
                    </a:ln>
                  </pic:spPr>
                </pic:pic>
              </a:graphicData>
            </a:graphic>
          </wp:inline>
        </w:drawing>
      </w:r>
      <w:r w:rsidRPr="0077688D">
        <w:rPr>
          <w:rFonts w:eastAsia="Times New Roman" w:cs="Arial"/>
          <w:noProof/>
        </w:rPr>
        <w:drawing>
          <wp:inline distT="0" distB="0" distL="0" distR="0" wp14:anchorId="6E1B5FF0" wp14:editId="395C847F">
            <wp:extent cx="1488638" cy="1116561"/>
            <wp:effectExtent l="0" t="0" r="0" b="7620"/>
            <wp:docPr id="1013945588" name="Picture 3" descr="A computer with a keyboard and a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45588" name="Picture 3" descr="A computer with a keyboard and a monitor&#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flipH="1">
                      <a:off x="0" y="0"/>
                      <a:ext cx="1513156" cy="1134951"/>
                    </a:xfrm>
                    <a:prstGeom prst="rect">
                      <a:avLst/>
                    </a:prstGeom>
                    <a:noFill/>
                    <a:ln>
                      <a:noFill/>
                    </a:ln>
                  </pic:spPr>
                </pic:pic>
              </a:graphicData>
            </a:graphic>
          </wp:inline>
        </w:drawing>
      </w:r>
    </w:p>
    <w:p w14:paraId="49F6D5FB" w14:textId="0AD021CC" w:rsidR="00401BD5" w:rsidRDefault="00401BD5" w:rsidP="00401BD5">
      <w:pPr>
        <w:pStyle w:val="Caption"/>
        <w:jc w:val="center"/>
        <w:rPr>
          <w:rFonts w:asciiTheme="minorBidi" w:hAnsiTheme="minorBidi"/>
          <w:color w:val="000000" w:themeColor="text1"/>
        </w:rPr>
      </w:pPr>
      <w:bookmarkStart w:id="8" w:name="_Toc196997525"/>
      <w:r w:rsidRPr="00295475">
        <w:rPr>
          <w:rFonts w:asciiTheme="minorBidi" w:hAnsiTheme="minorBidi"/>
          <w:color w:val="000000" w:themeColor="text1"/>
        </w:rPr>
        <w:t xml:space="preserve">Figure </w:t>
      </w:r>
      <w:r w:rsidR="001755A4">
        <w:rPr>
          <w:rFonts w:asciiTheme="minorBidi" w:hAnsiTheme="minorBidi"/>
          <w:color w:val="000000" w:themeColor="text1"/>
        </w:rPr>
        <w:fldChar w:fldCharType="begin"/>
      </w:r>
      <w:r w:rsidR="001755A4">
        <w:rPr>
          <w:rFonts w:asciiTheme="minorBidi" w:hAnsiTheme="minorBidi"/>
          <w:color w:val="000000" w:themeColor="text1"/>
        </w:rPr>
        <w:instrText xml:space="preserve"> STYLEREF 1 \s </w:instrText>
      </w:r>
      <w:r w:rsidR="001755A4">
        <w:rPr>
          <w:rFonts w:asciiTheme="minorBidi" w:hAnsiTheme="minorBidi"/>
          <w:color w:val="000000" w:themeColor="text1"/>
        </w:rPr>
        <w:fldChar w:fldCharType="separate"/>
      </w:r>
      <w:r w:rsidR="001755A4">
        <w:rPr>
          <w:rFonts w:asciiTheme="minorBidi" w:hAnsiTheme="minorBidi"/>
          <w:noProof/>
          <w:color w:val="000000" w:themeColor="text1"/>
          <w:cs/>
        </w:rPr>
        <w:t>‎</w:t>
      </w:r>
      <w:r w:rsidR="001755A4">
        <w:rPr>
          <w:rFonts w:asciiTheme="minorBidi" w:hAnsiTheme="minorBidi"/>
          <w:noProof/>
          <w:color w:val="000000" w:themeColor="text1"/>
        </w:rPr>
        <w:t>1</w:t>
      </w:r>
      <w:r w:rsidR="001755A4">
        <w:rPr>
          <w:rFonts w:asciiTheme="minorBidi" w:hAnsiTheme="minorBidi"/>
          <w:color w:val="000000" w:themeColor="text1"/>
        </w:rPr>
        <w:fldChar w:fldCharType="end"/>
      </w:r>
      <w:r w:rsidR="001755A4">
        <w:rPr>
          <w:rFonts w:asciiTheme="minorBidi" w:hAnsiTheme="minorBidi"/>
          <w:color w:val="000000" w:themeColor="text1"/>
        </w:rPr>
        <w:t>.</w:t>
      </w:r>
      <w:r w:rsidR="001755A4">
        <w:rPr>
          <w:rFonts w:asciiTheme="minorBidi" w:hAnsiTheme="minorBidi"/>
          <w:color w:val="000000" w:themeColor="text1"/>
        </w:rPr>
        <w:fldChar w:fldCharType="begin"/>
      </w:r>
      <w:r w:rsidR="001755A4">
        <w:rPr>
          <w:rFonts w:asciiTheme="minorBidi" w:hAnsiTheme="minorBidi"/>
          <w:color w:val="000000" w:themeColor="text1"/>
        </w:rPr>
        <w:instrText xml:space="preserve"> SEQ Figure \* ARABIC \s 1 </w:instrText>
      </w:r>
      <w:r w:rsidR="001755A4">
        <w:rPr>
          <w:rFonts w:asciiTheme="minorBidi" w:hAnsiTheme="minorBidi"/>
          <w:color w:val="000000" w:themeColor="text1"/>
        </w:rPr>
        <w:fldChar w:fldCharType="separate"/>
      </w:r>
      <w:r w:rsidR="001755A4">
        <w:rPr>
          <w:rFonts w:asciiTheme="minorBidi" w:hAnsiTheme="minorBidi"/>
          <w:noProof/>
          <w:color w:val="000000" w:themeColor="text1"/>
        </w:rPr>
        <w:t>1</w:t>
      </w:r>
      <w:r w:rsidR="001755A4">
        <w:rPr>
          <w:rFonts w:asciiTheme="minorBidi" w:hAnsiTheme="minorBidi"/>
          <w:color w:val="000000" w:themeColor="text1"/>
        </w:rPr>
        <w:fldChar w:fldCharType="end"/>
      </w:r>
      <w:r w:rsidRPr="00295475">
        <w:rPr>
          <w:rFonts w:asciiTheme="minorBidi" w:hAnsiTheme="minorBidi"/>
          <w:color w:val="000000" w:themeColor="text1"/>
        </w:rPr>
        <w:t xml:space="preserve"> Omnicell Cabinet</w:t>
      </w:r>
      <w:bookmarkEnd w:id="8"/>
    </w:p>
    <w:p w14:paraId="3380C5F8" w14:textId="77777777" w:rsidR="00401BD5" w:rsidRPr="00295475" w:rsidRDefault="00401BD5" w:rsidP="00295475">
      <w:pPr>
        <w:spacing w:before="0" w:after="0"/>
        <w:rPr>
          <w:rFonts w:asciiTheme="minorHAnsi" w:hAnsiTheme="minorHAnsi"/>
        </w:rPr>
      </w:pPr>
    </w:p>
    <w:p w14:paraId="6A432E2B" w14:textId="2AA7E5EF" w:rsidR="00D03A1C" w:rsidRDefault="00D03A1C" w:rsidP="00295475">
      <w:pPr>
        <w:spacing w:line="360" w:lineRule="auto"/>
        <w:jc w:val="center"/>
      </w:pPr>
      <w:r w:rsidRPr="0077688D">
        <w:rPr>
          <w:rFonts w:cs="Arial"/>
          <w:noProof/>
        </w:rPr>
        <w:drawing>
          <wp:inline distT="0" distB="0" distL="0" distR="0" wp14:anchorId="49080D52" wp14:editId="048D3CA7">
            <wp:extent cx="2364098" cy="1930319"/>
            <wp:effectExtent l="0" t="0" r="0" b="0"/>
            <wp:docPr id="223573319" name="Picture 4" descr="An orange case with yellow and green lab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orange case with yellow and green labels&#10;&#10;Description automatically generated"/>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rot="10800000">
                      <a:off x="0" y="0"/>
                      <a:ext cx="2400225" cy="1959817"/>
                    </a:xfrm>
                    <a:prstGeom prst="rect">
                      <a:avLst/>
                    </a:prstGeom>
                    <a:noFill/>
                    <a:ln>
                      <a:noFill/>
                    </a:ln>
                  </pic:spPr>
                </pic:pic>
              </a:graphicData>
            </a:graphic>
          </wp:inline>
        </w:drawing>
      </w:r>
      <w:r w:rsidRPr="0077688D">
        <w:rPr>
          <w:rFonts w:cs="Arial"/>
          <w:noProof/>
        </w:rPr>
        <w:t xml:space="preserve"> </w:t>
      </w:r>
      <w:r w:rsidRPr="0077688D">
        <w:rPr>
          <w:rFonts w:cs="Arial"/>
          <w:noProof/>
        </w:rPr>
        <w:drawing>
          <wp:inline distT="0" distB="0" distL="0" distR="0" wp14:anchorId="2AB17AAC" wp14:editId="75BBCF54">
            <wp:extent cx="1524000" cy="1952039"/>
            <wp:effectExtent l="0" t="0" r="0" b="0"/>
            <wp:docPr id="2815878" name="Picture 2815878"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5878" name="Picture 2815878" descr="A close up of a document&#10;&#10;Description automatically generated"/>
                    <pic:cNvPicPr>
                      <a:picLocks noChangeAspect="1"/>
                    </pic:cNvPicPr>
                  </pic:nvPicPr>
                  <pic:blipFill rotWithShape="1">
                    <a:blip r:embed="rId16" cstate="print">
                      <a:extLst>
                        <a:ext uri="{28A0092B-C50C-407E-A947-70E740481C1C}">
                          <a14:useLocalDpi xmlns:a14="http://schemas.microsoft.com/office/drawing/2010/main" val="0"/>
                        </a:ext>
                      </a:extLst>
                    </a:blip>
                    <a:srcRect l="11523" t="14956" r="20895" b="20648"/>
                    <a:stretch/>
                  </pic:blipFill>
                  <pic:spPr bwMode="auto">
                    <a:xfrm>
                      <a:off x="0" y="0"/>
                      <a:ext cx="1560194" cy="1998398"/>
                    </a:xfrm>
                    <a:prstGeom prst="rect">
                      <a:avLst/>
                    </a:prstGeom>
                    <a:noFill/>
                    <a:ln>
                      <a:noFill/>
                    </a:ln>
                    <a:extLst>
                      <a:ext uri="{53640926-AAD7-44D8-BBD7-CCE9431645EC}">
                        <a14:shadowObscured xmlns:a14="http://schemas.microsoft.com/office/drawing/2010/main"/>
                      </a:ext>
                    </a:extLst>
                  </pic:spPr>
                </pic:pic>
              </a:graphicData>
            </a:graphic>
          </wp:inline>
        </w:drawing>
      </w:r>
      <w:r w:rsidRPr="0077688D">
        <w:rPr>
          <w:rFonts w:cs="Arial"/>
          <w:noProof/>
        </w:rPr>
        <w:t xml:space="preserve"> </w:t>
      </w:r>
      <w:r w:rsidRPr="0077688D">
        <w:rPr>
          <w:rFonts w:cs="Arial"/>
          <w:noProof/>
        </w:rPr>
        <w:drawing>
          <wp:inline distT="0" distB="0" distL="0" distR="0" wp14:anchorId="410DC838" wp14:editId="48C6EC2D">
            <wp:extent cx="1530350" cy="1933044"/>
            <wp:effectExtent l="0" t="0" r="0" b="0"/>
            <wp:docPr id="1" name="Picture 1" descr="A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heet of paper with black text&#10;&#10;Description automatically generated"/>
                    <pic:cNvPicPr>
                      <a:picLocks noChangeAspect="1"/>
                    </pic:cNvPicPr>
                  </pic:nvPicPr>
                  <pic:blipFill rotWithShape="1">
                    <a:blip r:embed="rId17" cstate="print">
                      <a:extLst>
                        <a:ext uri="{28A0092B-C50C-407E-A947-70E740481C1C}">
                          <a14:useLocalDpi xmlns:a14="http://schemas.microsoft.com/office/drawing/2010/main" val="0"/>
                        </a:ext>
                      </a:extLst>
                    </a:blip>
                    <a:srcRect l="17837" t="10636" r="16463" b="27627"/>
                    <a:stretch/>
                  </pic:blipFill>
                  <pic:spPr bwMode="auto">
                    <a:xfrm>
                      <a:off x="0" y="0"/>
                      <a:ext cx="1542436" cy="1948310"/>
                    </a:xfrm>
                    <a:prstGeom prst="rect">
                      <a:avLst/>
                    </a:prstGeom>
                    <a:noFill/>
                    <a:ln>
                      <a:noFill/>
                    </a:ln>
                    <a:extLst>
                      <a:ext uri="{53640926-AAD7-44D8-BBD7-CCE9431645EC}">
                        <a14:shadowObscured xmlns:a14="http://schemas.microsoft.com/office/drawing/2010/main"/>
                      </a:ext>
                    </a:extLst>
                  </pic:spPr>
                </pic:pic>
              </a:graphicData>
            </a:graphic>
          </wp:inline>
        </w:drawing>
      </w:r>
    </w:p>
    <w:p w14:paraId="0A67ECDF" w14:textId="04F6B601" w:rsidR="00401BD5" w:rsidRPr="00295475" w:rsidRDefault="00401BD5" w:rsidP="00401BD5">
      <w:pPr>
        <w:pStyle w:val="Caption"/>
        <w:jc w:val="center"/>
        <w:rPr>
          <w:rFonts w:asciiTheme="minorHAnsi" w:hAnsiTheme="minorHAnsi" w:cstheme="minorHAnsi"/>
          <w:color w:val="000000" w:themeColor="text1"/>
        </w:rPr>
      </w:pPr>
      <w:bookmarkStart w:id="9" w:name="_Toc196997526"/>
      <w:r w:rsidRPr="00295475">
        <w:rPr>
          <w:rFonts w:cstheme="minorHAnsi"/>
          <w:color w:val="000000" w:themeColor="text1"/>
        </w:rPr>
        <w:t xml:space="preserve">Figure </w:t>
      </w:r>
      <w:r w:rsidR="001755A4" w:rsidRPr="00295475">
        <w:rPr>
          <w:rFonts w:asciiTheme="minorHAnsi" w:hAnsiTheme="minorHAnsi" w:cstheme="minorHAnsi"/>
          <w:color w:val="000000" w:themeColor="text1"/>
        </w:rPr>
        <w:fldChar w:fldCharType="begin"/>
      </w:r>
      <w:r w:rsidR="001755A4" w:rsidRPr="00295475">
        <w:rPr>
          <w:rFonts w:asciiTheme="minorHAnsi" w:hAnsiTheme="minorHAnsi" w:cstheme="minorHAnsi"/>
          <w:color w:val="000000" w:themeColor="text1"/>
        </w:rPr>
        <w:instrText xml:space="preserve"> STYLEREF 1 \s </w:instrText>
      </w:r>
      <w:r w:rsidR="001755A4" w:rsidRPr="00295475">
        <w:rPr>
          <w:rFonts w:asciiTheme="minorHAnsi" w:hAnsiTheme="minorHAnsi" w:cstheme="minorHAnsi"/>
          <w:color w:val="000000" w:themeColor="text1"/>
        </w:rPr>
        <w:fldChar w:fldCharType="separate"/>
      </w:r>
      <w:r w:rsidR="001755A4" w:rsidRPr="00295475">
        <w:rPr>
          <w:rFonts w:asciiTheme="minorHAnsi" w:hAnsiTheme="minorHAnsi" w:cstheme="minorHAnsi"/>
          <w:noProof/>
          <w:color w:val="000000" w:themeColor="text1"/>
          <w:cs/>
        </w:rPr>
        <w:t>‎</w:t>
      </w:r>
      <w:r w:rsidR="001755A4" w:rsidRPr="00295475">
        <w:rPr>
          <w:rFonts w:asciiTheme="minorHAnsi" w:hAnsiTheme="minorHAnsi" w:cstheme="minorHAnsi"/>
          <w:noProof/>
          <w:color w:val="000000" w:themeColor="text1"/>
        </w:rPr>
        <w:t>1</w:t>
      </w:r>
      <w:r w:rsidR="001755A4" w:rsidRPr="00295475">
        <w:rPr>
          <w:rFonts w:asciiTheme="minorHAnsi" w:hAnsiTheme="minorHAnsi" w:cstheme="minorHAnsi"/>
          <w:color w:val="000000" w:themeColor="text1"/>
        </w:rPr>
        <w:fldChar w:fldCharType="end"/>
      </w:r>
      <w:r w:rsidR="001755A4" w:rsidRPr="00295475">
        <w:rPr>
          <w:rFonts w:asciiTheme="minorHAnsi" w:hAnsiTheme="minorHAnsi" w:cstheme="minorHAnsi"/>
          <w:color w:val="000000" w:themeColor="text1"/>
        </w:rPr>
        <w:t>.</w:t>
      </w:r>
      <w:r w:rsidR="001755A4" w:rsidRPr="00295475">
        <w:rPr>
          <w:rFonts w:asciiTheme="minorHAnsi" w:hAnsiTheme="minorHAnsi" w:cstheme="minorHAnsi"/>
          <w:color w:val="000000" w:themeColor="text1"/>
        </w:rPr>
        <w:fldChar w:fldCharType="begin"/>
      </w:r>
      <w:r w:rsidR="001755A4" w:rsidRPr="00295475">
        <w:rPr>
          <w:rFonts w:asciiTheme="minorHAnsi" w:hAnsiTheme="minorHAnsi" w:cstheme="minorHAnsi"/>
          <w:color w:val="000000" w:themeColor="text1"/>
        </w:rPr>
        <w:instrText xml:space="preserve"> SEQ Figure \* ARABIC \s 1 </w:instrText>
      </w:r>
      <w:r w:rsidR="001755A4" w:rsidRPr="00295475">
        <w:rPr>
          <w:rFonts w:asciiTheme="minorHAnsi" w:hAnsiTheme="minorHAnsi" w:cstheme="minorHAnsi"/>
          <w:color w:val="000000" w:themeColor="text1"/>
        </w:rPr>
        <w:fldChar w:fldCharType="separate"/>
      </w:r>
      <w:r w:rsidR="001755A4" w:rsidRPr="00295475">
        <w:rPr>
          <w:rFonts w:asciiTheme="minorHAnsi" w:hAnsiTheme="minorHAnsi" w:cstheme="minorHAnsi"/>
          <w:noProof/>
          <w:color w:val="000000" w:themeColor="text1"/>
        </w:rPr>
        <w:t>2</w:t>
      </w:r>
      <w:r w:rsidR="001755A4" w:rsidRPr="00295475">
        <w:rPr>
          <w:rFonts w:asciiTheme="minorHAnsi" w:hAnsiTheme="minorHAnsi" w:cstheme="minorHAnsi"/>
          <w:color w:val="000000" w:themeColor="text1"/>
        </w:rPr>
        <w:fldChar w:fldCharType="end"/>
      </w:r>
      <w:r w:rsidRPr="00295475">
        <w:rPr>
          <w:rFonts w:cstheme="minorHAnsi"/>
          <w:color w:val="000000" w:themeColor="text1"/>
        </w:rPr>
        <w:t xml:space="preserve"> Drugs Case and Contents Laminate</w:t>
      </w:r>
      <w:bookmarkEnd w:id="9"/>
    </w:p>
    <w:p w14:paraId="2B59BFB4" w14:textId="40AA7E51" w:rsidR="00401BD5" w:rsidRDefault="00D03A1C" w:rsidP="00D03A1C">
      <w:pPr>
        <w:spacing w:before="100" w:beforeAutospacing="1" w:after="100" w:afterAutospacing="1" w:line="360" w:lineRule="auto"/>
        <w:jc w:val="center"/>
        <w:rPr>
          <w:rFonts w:eastAsia="Times New Roman" w:cs="Arial"/>
          <w:lang w:eastAsia="en-GB"/>
        </w:rPr>
      </w:pPr>
      <w:r w:rsidRPr="0077688D">
        <w:rPr>
          <w:rFonts w:cs="Arial"/>
          <w:noProof/>
        </w:rPr>
        <w:lastRenderedPageBreak/>
        <w:drawing>
          <wp:inline distT="0" distB="0" distL="0" distR="0" wp14:anchorId="125F6067" wp14:editId="355B2452">
            <wp:extent cx="2762250" cy="1835150"/>
            <wp:effectExtent l="0" t="0" r="0" b="12700"/>
            <wp:docPr id="1146957235" name="Picture 5" descr="A white box with a keyhol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57235" name="Picture 5" descr="A white box with a keyhole in it&#10;&#10;Description automatically generated"/>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2762250" cy="1835150"/>
                    </a:xfrm>
                    <a:prstGeom prst="rect">
                      <a:avLst/>
                    </a:prstGeom>
                    <a:noFill/>
                    <a:ln>
                      <a:noFill/>
                    </a:ln>
                  </pic:spPr>
                </pic:pic>
              </a:graphicData>
            </a:graphic>
          </wp:inline>
        </w:drawing>
      </w:r>
    </w:p>
    <w:p w14:paraId="6F971F1C" w14:textId="0C4AE769" w:rsidR="00401BD5" w:rsidRPr="00295475" w:rsidRDefault="00401BD5" w:rsidP="00295475">
      <w:pPr>
        <w:pStyle w:val="Caption"/>
        <w:jc w:val="center"/>
        <w:rPr>
          <w:rFonts w:asciiTheme="minorHAnsi" w:eastAsia="Times New Roman" w:hAnsiTheme="minorHAnsi" w:cstheme="minorHAnsi"/>
          <w:color w:val="000000" w:themeColor="text1"/>
          <w:lang w:eastAsia="en-GB"/>
        </w:rPr>
      </w:pPr>
      <w:bookmarkStart w:id="10" w:name="_Toc196997527"/>
      <w:r w:rsidRPr="00295475">
        <w:rPr>
          <w:rFonts w:cstheme="minorHAnsi"/>
          <w:color w:val="000000" w:themeColor="text1"/>
        </w:rPr>
        <w:t xml:space="preserve">Figure </w:t>
      </w:r>
      <w:r w:rsidR="001755A4" w:rsidRPr="00295475">
        <w:rPr>
          <w:rFonts w:asciiTheme="minorHAnsi" w:hAnsiTheme="minorHAnsi" w:cstheme="minorHAnsi"/>
          <w:color w:val="000000" w:themeColor="text1"/>
        </w:rPr>
        <w:fldChar w:fldCharType="begin"/>
      </w:r>
      <w:r w:rsidR="001755A4" w:rsidRPr="00295475">
        <w:rPr>
          <w:rFonts w:asciiTheme="minorHAnsi" w:hAnsiTheme="minorHAnsi" w:cstheme="minorHAnsi"/>
          <w:color w:val="000000" w:themeColor="text1"/>
        </w:rPr>
        <w:instrText xml:space="preserve"> STYLEREF 1 \s </w:instrText>
      </w:r>
      <w:r w:rsidR="001755A4" w:rsidRPr="00295475">
        <w:rPr>
          <w:rFonts w:asciiTheme="minorHAnsi" w:hAnsiTheme="minorHAnsi" w:cstheme="minorHAnsi"/>
          <w:color w:val="000000" w:themeColor="text1"/>
        </w:rPr>
        <w:fldChar w:fldCharType="separate"/>
      </w:r>
      <w:r w:rsidR="001755A4" w:rsidRPr="00295475">
        <w:rPr>
          <w:rFonts w:asciiTheme="minorHAnsi" w:hAnsiTheme="minorHAnsi" w:cstheme="minorHAnsi"/>
          <w:noProof/>
          <w:color w:val="000000" w:themeColor="text1"/>
          <w:cs/>
        </w:rPr>
        <w:t>‎</w:t>
      </w:r>
      <w:r w:rsidR="001755A4" w:rsidRPr="00295475">
        <w:rPr>
          <w:rFonts w:asciiTheme="minorHAnsi" w:hAnsiTheme="minorHAnsi" w:cstheme="minorHAnsi"/>
          <w:noProof/>
          <w:color w:val="000000" w:themeColor="text1"/>
        </w:rPr>
        <w:t>1</w:t>
      </w:r>
      <w:r w:rsidR="001755A4" w:rsidRPr="00295475">
        <w:rPr>
          <w:rFonts w:asciiTheme="minorHAnsi" w:hAnsiTheme="minorHAnsi" w:cstheme="minorHAnsi"/>
          <w:color w:val="000000" w:themeColor="text1"/>
        </w:rPr>
        <w:fldChar w:fldCharType="end"/>
      </w:r>
      <w:r w:rsidR="001755A4" w:rsidRPr="00295475">
        <w:rPr>
          <w:rFonts w:asciiTheme="minorHAnsi" w:hAnsiTheme="minorHAnsi" w:cstheme="minorHAnsi"/>
          <w:color w:val="000000" w:themeColor="text1"/>
        </w:rPr>
        <w:t>.</w:t>
      </w:r>
      <w:r w:rsidR="001755A4" w:rsidRPr="00295475">
        <w:rPr>
          <w:rFonts w:asciiTheme="minorHAnsi" w:hAnsiTheme="minorHAnsi" w:cstheme="minorHAnsi"/>
          <w:color w:val="000000" w:themeColor="text1"/>
        </w:rPr>
        <w:fldChar w:fldCharType="begin"/>
      </w:r>
      <w:r w:rsidR="001755A4" w:rsidRPr="00295475">
        <w:rPr>
          <w:rFonts w:asciiTheme="minorHAnsi" w:hAnsiTheme="minorHAnsi" w:cstheme="minorHAnsi"/>
          <w:color w:val="000000" w:themeColor="text1"/>
        </w:rPr>
        <w:instrText xml:space="preserve"> SEQ Figure \* ARABIC \s 1 </w:instrText>
      </w:r>
      <w:r w:rsidR="001755A4" w:rsidRPr="00295475">
        <w:rPr>
          <w:rFonts w:asciiTheme="minorHAnsi" w:hAnsiTheme="minorHAnsi" w:cstheme="minorHAnsi"/>
          <w:color w:val="000000" w:themeColor="text1"/>
        </w:rPr>
        <w:fldChar w:fldCharType="separate"/>
      </w:r>
      <w:r w:rsidR="001755A4" w:rsidRPr="00295475">
        <w:rPr>
          <w:rFonts w:asciiTheme="minorHAnsi" w:hAnsiTheme="minorHAnsi" w:cstheme="minorHAnsi"/>
          <w:noProof/>
          <w:color w:val="000000" w:themeColor="text1"/>
        </w:rPr>
        <w:t>3</w:t>
      </w:r>
      <w:r w:rsidR="001755A4" w:rsidRPr="00295475">
        <w:rPr>
          <w:rFonts w:asciiTheme="minorHAnsi" w:hAnsiTheme="minorHAnsi" w:cstheme="minorHAnsi"/>
          <w:color w:val="000000" w:themeColor="text1"/>
        </w:rPr>
        <w:fldChar w:fldCharType="end"/>
      </w:r>
      <w:r w:rsidRPr="00295475">
        <w:rPr>
          <w:rFonts w:cstheme="minorHAnsi"/>
          <w:color w:val="000000" w:themeColor="text1"/>
        </w:rPr>
        <w:t xml:space="preserve"> Controlled Drugs Safe</w:t>
      </w:r>
      <w:bookmarkEnd w:id="10"/>
    </w:p>
    <w:p w14:paraId="38C20A93" w14:textId="77777777" w:rsidR="00D03A1C" w:rsidRPr="0077688D" w:rsidRDefault="00D03A1C" w:rsidP="00295475">
      <w:pPr>
        <w:spacing w:before="100" w:beforeAutospacing="1" w:after="100" w:afterAutospacing="1" w:line="360" w:lineRule="auto"/>
        <w:jc w:val="center"/>
        <w:rPr>
          <w:rFonts w:cs="Arial"/>
          <w:sz w:val="18"/>
          <w:szCs w:val="18"/>
        </w:rPr>
      </w:pPr>
    </w:p>
    <w:p w14:paraId="071C7E60" w14:textId="77777777" w:rsidR="00D03A1C" w:rsidRPr="0077688D" w:rsidRDefault="00D03A1C" w:rsidP="00D03A1C">
      <w:pPr>
        <w:spacing w:before="100" w:beforeAutospacing="1" w:after="100" w:afterAutospacing="1" w:line="360" w:lineRule="auto"/>
        <w:jc w:val="both"/>
        <w:rPr>
          <w:rFonts w:cs="Arial"/>
        </w:rPr>
      </w:pPr>
      <w:r w:rsidRPr="0077688D">
        <w:rPr>
          <w:rFonts w:cs="Arial"/>
        </w:rPr>
        <w:t xml:space="preserve">Despite these measures, it is at this point that medication tracking relies entirely on clinicians, creating potential gaps in accountability, particularly with controlled drugs. </w:t>
      </w:r>
    </w:p>
    <w:p w14:paraId="6B28DB99" w14:textId="00F34260"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While several digital solutions could be considered for adoption to improve medication tracking and administration, each comes with its own limitations. Radio Frequency Identification (RFID) and barcode systems automate tracking but require specialised scanners, </w:t>
      </w:r>
      <w:sdt>
        <w:sdtPr>
          <w:rPr>
            <w:rFonts w:eastAsia="Times New Roman" w:cs="Arial"/>
            <w:color w:val="000000"/>
            <w:lang w:eastAsia="en-GB"/>
          </w:rPr>
          <w:tag w:val="MENDELEY_CITATION_v3_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"/>
          <w:id w:val="384146469"/>
          <w:placeholder>
            <w:docPart w:val="0D6EAC7F7E4445A7B7508721DA20D7B8"/>
          </w:placeholder>
        </w:sdtPr>
        <w:sdtContent>
          <w:r w:rsidR="006429D7" w:rsidRPr="006429D7">
            <w:rPr>
              <w:rFonts w:eastAsia="Times New Roman" w:cs="Arial"/>
              <w:color w:val="000000"/>
              <w:lang w:eastAsia="en-GB"/>
            </w:rPr>
            <w:t>(Nath et al., 2006)</w:t>
          </w:r>
        </w:sdtContent>
      </w:sdt>
      <w:r w:rsidRPr="0077688D">
        <w:rPr>
          <w:rFonts w:eastAsia="Times New Roman" w:cs="Arial"/>
          <w:color w:val="000000"/>
          <w:lang w:eastAsia="en-GB"/>
        </w:rPr>
        <w:t xml:space="preserve"> </w:t>
      </w:r>
      <w:r w:rsidRPr="0077688D">
        <w:rPr>
          <w:rFonts w:eastAsia="Times New Roman" w:cs="Arial"/>
          <w:lang w:eastAsia="en-GB"/>
        </w:rPr>
        <w:t>which can be impractical in fast-paced EMS environments. Although barcode systems have been shown to reduce medication dispensing errors in hospital settings</w:t>
      </w:r>
      <w:r w:rsidRPr="0077688D">
        <w:rPr>
          <w:rFonts w:cs="Arial"/>
        </w:rPr>
        <w:t xml:space="preserve"> </w:t>
      </w:r>
      <w:sdt>
        <w:sdtPr>
          <w:rPr>
            <w:rFonts w:cs="Arial"/>
            <w:color w:val="000000"/>
          </w:rPr>
          <w:tag w:val="MENDELEY_CITATION_v3_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"/>
          <w:id w:val="-1257819384"/>
          <w:placeholder>
            <w:docPart w:val="0D6EAC7F7E4445A7B7508721DA20D7B8"/>
          </w:placeholder>
        </w:sdtPr>
        <w:sdtContent>
          <w:r w:rsidR="006429D7" w:rsidRPr="006429D7">
            <w:rPr>
              <w:rFonts w:eastAsia="Times New Roman" w:cs="Arial"/>
              <w:color w:val="000000"/>
            </w:rPr>
            <w:t>(Nanji et al., 2009),</w:t>
          </w:r>
        </w:sdtContent>
      </w:sdt>
      <w:r w:rsidRPr="0077688D">
        <w:rPr>
          <w:rFonts w:cs="Arial"/>
          <w:color w:val="000000"/>
        </w:rPr>
        <w:t xml:space="preserve"> </w:t>
      </w:r>
      <w:r w:rsidRPr="0077688D">
        <w:rPr>
          <w:rFonts w:eastAsia="Times New Roman" w:cs="Arial"/>
          <w:lang w:eastAsia="en-GB"/>
        </w:rPr>
        <w:t xml:space="preserve">the requirement for dedicated scanning devices can be a barrier to widespread adoption in pre-hospital care. GPS (Global Positioning System) tracking offers real-time location monitoring, ensuring accountability </w:t>
      </w:r>
      <w:sdt>
        <w:sdtPr>
          <w:rPr>
            <w:rFonts w:eastAsia="Times New Roman" w:cs="Arial"/>
            <w:color w:val="000000"/>
            <w:lang w:eastAsia="en-GB"/>
          </w:rPr>
          <w:tag w:val="MENDELEY_CITATION_v3_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"/>
          <w:id w:val="1579788926"/>
          <w:placeholder>
            <w:docPart w:val="0D6EAC7F7E4445A7B7508721DA20D7B8"/>
          </w:placeholder>
        </w:sdtPr>
        <w:sdtContent>
          <w:r w:rsidR="006429D7" w:rsidRPr="006429D7">
            <w:rPr>
              <w:rFonts w:eastAsia="Times New Roman" w:cs="Arial"/>
              <w:color w:val="000000"/>
              <w:lang w:eastAsia="en-GB"/>
            </w:rPr>
            <w:t>(Sultanbek et al., 2024)</w:t>
          </w:r>
        </w:sdtContent>
      </w:sdt>
      <w:r w:rsidR="00C40FAF">
        <w:rPr>
          <w:rFonts w:eastAsia="Times New Roman" w:cs="Arial"/>
          <w:color w:val="000000"/>
          <w:lang w:eastAsia="en-GB"/>
        </w:rPr>
        <w:t>. However</w:t>
      </w:r>
      <w:r w:rsidRPr="0077688D">
        <w:rPr>
          <w:rFonts w:eastAsia="Times New Roman" w:cs="Arial"/>
          <w:lang w:eastAsia="en-GB"/>
        </w:rPr>
        <w:t xml:space="preserve">, it would require GPS-tagged medication packaging, vehicle tracking integrations, and cloud-based data storage, making implementation costly and technically demanding. </w:t>
      </w:r>
      <w:r w:rsidR="00C40FAF">
        <w:rPr>
          <w:rFonts w:eastAsia="Times New Roman" w:cs="Arial"/>
          <w:lang w:eastAsia="en-GB"/>
        </w:rPr>
        <w:t>AI-driven</w:t>
      </w:r>
      <w:r w:rsidRPr="0077688D">
        <w:rPr>
          <w:rFonts w:eastAsia="Times New Roman" w:cs="Arial"/>
          <w:lang w:eastAsia="en-GB"/>
        </w:rPr>
        <w:t xml:space="preserve"> inventory management can be used to analyse usage patterns to predict stock needs, reducing shortages and wastage </w:t>
      </w:r>
      <w:sdt>
        <w:sdtPr>
          <w:rPr>
            <w:rFonts w:eastAsia="Times New Roman" w:cs="Arial"/>
            <w:color w:val="000000"/>
            <w:lang w:eastAsia="en-GB"/>
          </w:rPr>
          <w:tag w:val="MENDELEY_CITATION_v3_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"/>
          <w:id w:val="1635751640"/>
          <w:placeholder>
            <w:docPart w:val="0D6EAC7F7E4445A7B7508721DA20D7B8"/>
          </w:placeholder>
        </w:sdtPr>
        <w:sdtContent>
          <w:r w:rsidR="006429D7" w:rsidRPr="006429D7">
            <w:rPr>
              <w:rFonts w:eastAsia="Times New Roman" w:cs="Arial"/>
              <w:color w:val="000000"/>
              <w:lang w:eastAsia="en-GB"/>
            </w:rPr>
            <w:t>(Singhal et al., 2024)</w:t>
          </w:r>
        </w:sdtContent>
      </w:sdt>
      <w:r w:rsidRPr="0077688D">
        <w:rPr>
          <w:rFonts w:eastAsia="Times New Roman" w:cs="Arial"/>
          <w:lang w:eastAsia="en-GB"/>
        </w:rPr>
        <w:t xml:space="preserve">. However, it focuses on overall supply levels rather than tracking individual medication administrations, limiting its usefulness </w:t>
      </w:r>
      <w:r w:rsidR="00C40FAF">
        <w:rPr>
          <w:rFonts w:eastAsia="Times New Roman" w:cs="Arial"/>
          <w:lang w:eastAsia="en-GB"/>
        </w:rPr>
        <w:t>for</w:t>
      </w:r>
      <w:r w:rsidRPr="0077688D">
        <w:rPr>
          <w:rFonts w:eastAsia="Times New Roman" w:cs="Arial"/>
          <w:lang w:eastAsia="en-GB"/>
        </w:rPr>
        <w:t xml:space="preserve"> real-time accountability.</w:t>
      </w:r>
    </w:p>
    <w:p w14:paraId="197D7BAA" w14:textId="63E6BE12" w:rsidR="00D03A1C" w:rsidRPr="0077688D" w:rsidRDefault="00D03A1C" w:rsidP="00D03A1C">
      <w:pPr>
        <w:spacing w:before="100" w:beforeAutospacing="1" w:after="100" w:afterAutospacing="1" w:line="360" w:lineRule="auto"/>
        <w:jc w:val="both"/>
        <w:rPr>
          <w:rFonts w:cs="Arial"/>
        </w:rPr>
      </w:pPr>
      <w:r w:rsidRPr="0077688D">
        <w:rPr>
          <w:rFonts w:cs="Arial"/>
        </w:rPr>
        <w:t xml:space="preserve">Among these options, a Quick Response (QR) code-based system offers a practical, cost-effective, and easily adaptable solution for WAST </w:t>
      </w:r>
      <w:sdt>
        <w:sdtPr>
          <w:rPr>
            <w:rFonts w:cs="Arial"/>
            <w:color w:val="000000"/>
          </w:rPr>
          <w:tag w:val="MENDELEY_CITATION_v3_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"/>
          <w:id w:val="-1477992933"/>
          <w:placeholder>
            <w:docPart w:val="0D6EAC7F7E4445A7B7508721DA20D7B8"/>
          </w:placeholder>
        </w:sdtPr>
        <w:sdtContent>
          <w:r w:rsidR="006429D7" w:rsidRPr="006429D7">
            <w:rPr>
              <w:rFonts w:cs="Arial"/>
              <w:color w:val="000000"/>
            </w:rPr>
            <w:t>(Din and Fazal Fazla, 2021)</w:t>
          </w:r>
        </w:sdtContent>
      </w:sdt>
      <w:r w:rsidRPr="0077688D">
        <w:rPr>
          <w:rFonts w:cs="Arial"/>
        </w:rPr>
        <w:t xml:space="preserve">. QR codes, developed by Denso Wave in Japan in 1994 </w:t>
      </w:r>
      <w:sdt>
        <w:sdtPr>
          <w:rPr>
            <w:rFonts w:cs="Arial"/>
            <w:color w:val="000000"/>
          </w:rPr>
          <w:tag w:val="MENDELEY_CITATION_v3_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"/>
          <w:id w:val="-990869296"/>
          <w:placeholder>
            <w:docPart w:val="0D6EAC7F7E4445A7B7508721DA20D7B8"/>
          </w:placeholder>
        </w:sdtPr>
        <w:sdtContent>
          <w:r w:rsidR="006429D7" w:rsidRPr="006429D7">
            <w:rPr>
              <w:rFonts w:eastAsia="Times New Roman" w:cs="Arial"/>
              <w:color w:val="000000"/>
            </w:rPr>
            <w:t>(Yeoh et al., 2024),</w:t>
          </w:r>
        </w:sdtContent>
      </w:sdt>
      <w:r w:rsidRPr="0077688D">
        <w:rPr>
          <w:rFonts w:cs="Arial"/>
          <w:color w:val="000000"/>
        </w:rPr>
        <w:t xml:space="preserve"> </w:t>
      </w:r>
      <w:r w:rsidRPr="0077688D">
        <w:rPr>
          <w:rFonts w:cs="Arial"/>
        </w:rPr>
        <w:t xml:space="preserve">are two-dimensional </w:t>
      </w:r>
      <w:r w:rsidR="00F576B2">
        <w:rPr>
          <w:rFonts w:cs="Arial"/>
        </w:rPr>
        <w:t>barcodes</w:t>
      </w:r>
      <w:r w:rsidRPr="0077688D">
        <w:rPr>
          <w:rFonts w:cs="Arial"/>
        </w:rPr>
        <w:t xml:space="preserve"> designed to efficiently store detailed information. They can be rapidly scanned using smartphones or tablets and require minimal infrastructure for </w:t>
      </w:r>
      <w:r w:rsidRPr="0077688D">
        <w:rPr>
          <w:rFonts w:cs="Arial"/>
        </w:rPr>
        <w:lastRenderedPageBreak/>
        <w:t xml:space="preserve">use </w:t>
      </w:r>
      <w:sdt>
        <w:sdtPr>
          <w:rPr>
            <w:rFonts w:cs="Arial"/>
            <w:color w:val="000000"/>
          </w:rPr>
          <w:tag w:val="MENDELEY_CITATION_v3_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"/>
          <w:id w:val="1535314427"/>
          <w:placeholder>
            <w:docPart w:val="0D6EAC7F7E4445A7B7508721DA20D7B8"/>
          </w:placeholder>
        </w:sdtPr>
        <w:sdtContent>
          <w:r w:rsidR="006429D7" w:rsidRPr="006429D7">
            <w:rPr>
              <w:rFonts w:eastAsia="Times New Roman"/>
              <w:color w:val="000000"/>
            </w:rPr>
            <w:t>(Yeoh et al., 2024)</w:t>
          </w:r>
        </w:sdtContent>
      </w:sdt>
      <w:r w:rsidRPr="0077688D">
        <w:rPr>
          <w:rFonts w:cs="Arial"/>
          <w:color w:val="000000"/>
        </w:rPr>
        <w:t xml:space="preserve">. </w:t>
      </w:r>
      <w:r w:rsidRPr="0077688D">
        <w:rPr>
          <w:rFonts w:cs="Arial"/>
        </w:rPr>
        <w:t>This approach aligns well with current EMS practices, where clinicians already use QR codes for vehicle sign-on. Each staff member is issued with a personal iPad, which can be used as a scanning device, removing the need for additional hardware. As EMS clinicians now spend increasing time away from their base during shifts, often without access to the Trust’s core information systems, a secure digital platform was introduced. This enables crews to access essential resources such as email, the Trust Intranet, and web-based applications like ePCR, directly from their iPads.</w:t>
      </w:r>
    </w:p>
    <w:p w14:paraId="7DFDDEA1" w14:textId="62B658A6" w:rsidR="00D03A1C" w:rsidRPr="0077688D" w:rsidRDefault="00D03A1C" w:rsidP="00D03A1C">
      <w:pPr>
        <w:spacing w:before="100" w:beforeAutospacing="1" w:after="100" w:afterAutospacing="1" w:line="360" w:lineRule="auto"/>
        <w:jc w:val="both"/>
        <w:rPr>
          <w:rFonts w:cs="Arial"/>
        </w:rPr>
      </w:pPr>
      <w:r w:rsidRPr="0077688D">
        <w:rPr>
          <w:rFonts w:cs="Arial"/>
        </w:rPr>
        <w:t xml:space="preserve">Expanding this familiar technology to medication tracking ensures a seamless transition, minimising disruption and reducing the need for extensive training. However, if not properly implemented, it can disrupt workflows, increase workload, and introduce the risk of medication errors </w:t>
      </w:r>
      <w:sdt>
        <w:sdtPr>
          <w:rPr>
            <w:rFonts w:cs="Arial"/>
            <w:color w:val="000000"/>
          </w:rPr>
          <w:tag w:val="MENDELEY_CITATION_v3_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"/>
          <w:id w:val="373969630"/>
          <w:placeholder>
            <w:docPart w:val="0D6EAC7F7E4445A7B7508721DA20D7B8"/>
          </w:placeholder>
        </w:sdtPr>
        <w:sdtContent>
          <w:r w:rsidR="006429D7" w:rsidRPr="006429D7">
            <w:rPr>
              <w:rFonts w:eastAsia="Times New Roman" w:cs="Arial"/>
              <w:color w:val="000000"/>
            </w:rPr>
            <w:t>(Mulac et al., 2021).</w:t>
          </w:r>
        </w:sdtContent>
      </w:sdt>
    </w:p>
    <w:p w14:paraId="0F52B755" w14:textId="01235C58" w:rsidR="00D03A1C" w:rsidRPr="0077688D" w:rsidRDefault="00D03A1C" w:rsidP="00D03A1C">
      <w:pPr>
        <w:spacing w:before="100" w:beforeAutospacing="1" w:after="100" w:afterAutospacing="1" w:line="360" w:lineRule="auto"/>
        <w:jc w:val="both"/>
        <w:rPr>
          <w:rFonts w:cs="Arial"/>
        </w:rPr>
      </w:pPr>
      <w:r w:rsidRPr="0077688D">
        <w:rPr>
          <w:rFonts w:cs="Arial"/>
        </w:rPr>
        <w:t xml:space="preserve">By scanning QR codes on medication packaging, EMS clinicians would be able to log usage instantly or as soon as the situation allows in time-critical incidents, linking each dose to a digital record within the ePCR system. This would enhance inventory accuracy, reduce errors and wastage, and strengthen medication security </w:t>
      </w:r>
      <w:bookmarkStart w:id="11" w:name="_Hlk194654986"/>
      <w:sdt>
        <w:sdtPr>
          <w:rPr>
            <w:rFonts w:cs="Arial"/>
            <w:color w:val="000000"/>
          </w:rPr>
          <w:tag w:val="MENDELEY_CITATION_v3_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"/>
          <w:id w:val="-1504196626"/>
          <w:placeholder>
            <w:docPart w:val="0D6EAC7F7E4445A7B7508721DA20D7B8"/>
          </w:placeholder>
        </w:sdtPr>
        <w:sdtContent>
          <w:r w:rsidR="006429D7" w:rsidRPr="006429D7">
            <w:rPr>
              <w:rFonts w:eastAsia="Times New Roman"/>
              <w:color w:val="000000"/>
            </w:rPr>
            <w:t xml:space="preserve">(N </w:t>
          </w:r>
          <w:r w:rsidR="006429D7" w:rsidRPr="006429D7">
            <w:rPr>
              <w:rFonts w:eastAsia="Times New Roman"/>
              <w:i/>
              <w:iCs/>
              <w:color w:val="000000"/>
            </w:rPr>
            <w:t>et al.</w:t>
          </w:r>
          <w:r w:rsidR="006429D7" w:rsidRPr="006429D7">
            <w:rPr>
              <w:rFonts w:eastAsia="Times New Roman"/>
              <w:color w:val="000000"/>
            </w:rPr>
            <w:t>, 2024)</w:t>
          </w:r>
        </w:sdtContent>
      </w:sdt>
      <w:r w:rsidRPr="0077688D">
        <w:rPr>
          <w:rFonts w:cs="Arial"/>
        </w:rPr>
        <w:t xml:space="preserve">. </w:t>
      </w:r>
      <w:bookmarkEnd w:id="11"/>
      <w:r w:rsidRPr="0077688D">
        <w:rPr>
          <w:rFonts w:cs="Arial"/>
        </w:rPr>
        <w:t>With its low cost, ease of implementation, and compatibility with existing systems, a QR code-based solution leverages proven technology already embedded in WAST operations, making it an ideal choice for improving medication tracking management.</w:t>
      </w:r>
    </w:p>
    <w:p w14:paraId="735000A2" w14:textId="1DD68097"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This study aims to evaluate the feasibility of integrating a QR code-based or similar tracking system into WAST’s medication management processes. Currently, no automated system tracks medications beyond withdrawal from Omnicell to administration. A unique code would be assigned to each medication, storing key details such as the name, batch number, expiry date, dosage, and supplier information</w:t>
      </w:r>
      <w:r w:rsidRPr="0077688D">
        <w:rPr>
          <w:rFonts w:cs="Arial"/>
        </w:rPr>
        <w:t xml:space="preserve"> </w:t>
      </w:r>
      <w:sdt>
        <w:sdtPr>
          <w:rPr>
            <w:rFonts w:cs="Arial"/>
            <w:color w:val="000000"/>
          </w:rPr>
          <w:tag w:val="MENDELEY_CITATION_v3_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"/>
          <w:id w:val="423004822"/>
          <w:placeholder>
            <w:docPart w:val="0D6EAC7F7E4445A7B7508721DA20D7B8"/>
          </w:placeholder>
        </w:sdtPr>
        <w:sdtContent>
          <w:r w:rsidR="006429D7" w:rsidRPr="006429D7">
            <w:rPr>
              <w:rFonts w:eastAsia="Times New Roman" w:cs="Arial"/>
              <w:color w:val="000000"/>
            </w:rPr>
            <w:t>(N et al., 2024)</w:t>
          </w:r>
        </w:sdtContent>
      </w:sdt>
      <w:r w:rsidRPr="0077688D">
        <w:rPr>
          <w:rFonts w:eastAsia="Times New Roman" w:cs="Arial"/>
          <w:lang w:eastAsia="en-GB"/>
        </w:rPr>
        <w:t>. These QR codes would be generated at the procurement stage and applied to the medication packaging, allowing seamless tracking throughout the medication lifecycle.</w:t>
      </w:r>
    </w:p>
    <w:p w14:paraId="5F352F00" w14:textId="23141CFA"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Clinicians would scan the QR code when withdrawing medication from the Omnicell cabinets, automatically logging the time, date, and clinician's Personal Identification Number (PIN) </w:t>
      </w:r>
      <w:sdt>
        <w:sdtPr>
          <w:rPr>
            <w:rFonts w:eastAsia="Times New Roman" w:cs="Arial"/>
            <w:color w:val="000000"/>
            <w:lang w:eastAsia="en-GB"/>
          </w:rPr>
          <w:tag w:val="MENDELEY_CITATION_v3_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"/>
          <w:id w:val="926384218"/>
          <w:placeholder>
            <w:docPart w:val="0D6EAC7F7E4445A7B7508721DA20D7B8"/>
          </w:placeholder>
        </w:sdtPr>
        <w:sdtContent>
          <w:r w:rsidR="006429D7" w:rsidRPr="006429D7">
            <w:rPr>
              <w:rFonts w:eastAsia="Times New Roman"/>
              <w:color w:val="000000"/>
            </w:rPr>
            <w:t>(Yeoh et al., 2024)</w:t>
          </w:r>
        </w:sdtContent>
      </w:sdt>
      <w:r w:rsidRPr="0077688D">
        <w:rPr>
          <w:rFonts w:eastAsia="Times New Roman" w:cs="Arial"/>
          <w:lang w:eastAsia="en-GB"/>
        </w:rPr>
        <w:t xml:space="preserve">. At the point of administration, or at the earliest time </w:t>
      </w:r>
      <w:r w:rsidRPr="0077688D">
        <w:rPr>
          <w:rFonts w:eastAsia="Times New Roman" w:cs="Arial"/>
          <w:lang w:eastAsia="en-GB"/>
        </w:rPr>
        <w:lastRenderedPageBreak/>
        <w:t xml:space="preserve">possible when dealing with time-critical incidents, </w:t>
      </w:r>
      <w:sdt>
        <w:sdtPr>
          <w:rPr>
            <w:rFonts w:eastAsia="Times New Roman" w:cs="Arial"/>
            <w:color w:val="000000"/>
            <w:lang w:eastAsia="en-GB"/>
          </w:rPr>
          <w:tag w:val="MENDELEY_CITATION_v3_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"/>
          <w:id w:val="-720745684"/>
          <w:placeholder>
            <w:docPart w:val="0D6EAC7F7E4445A7B7508721DA20D7B8"/>
          </w:placeholder>
        </w:sdtPr>
        <w:sdtContent>
          <w:r w:rsidR="006429D7" w:rsidRPr="006429D7">
            <w:rPr>
              <w:rFonts w:eastAsia="Times New Roman" w:cs="Arial"/>
              <w:color w:val="000000"/>
            </w:rPr>
            <w:t>Seibert et al. (2014)</w:t>
          </w:r>
        </w:sdtContent>
      </w:sdt>
      <w:r w:rsidRPr="0077688D">
        <w:rPr>
          <w:rFonts w:eastAsia="Times New Roman" w:cs="Arial"/>
          <w:lang w:eastAsia="en-GB"/>
        </w:rPr>
        <w:t xml:space="preserve"> noted that scanning the QR code would link the medication to the patient’s ePCR record, ensuring accurate documentation and reducing manual entry errors. If a medication is unused or expired, scanning the QR code upon return or disposal would provide real-time stock updates and enhance oversight </w:t>
      </w:r>
      <w:sdt>
        <w:sdtPr>
          <w:rPr>
            <w:rFonts w:eastAsia="Times New Roman" w:cs="Arial"/>
            <w:color w:val="000000"/>
            <w:lang w:eastAsia="en-GB"/>
          </w:rPr>
          <w:tag w:val="MENDELEY_CITATION_v3_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"/>
          <w:id w:val="-831527391"/>
          <w:placeholder>
            <w:docPart w:val="0D6EAC7F7E4445A7B7508721DA20D7B8"/>
          </w:placeholder>
        </w:sdtPr>
        <w:sdtContent>
          <w:r w:rsidR="006429D7" w:rsidRPr="006429D7">
            <w:rPr>
              <w:rFonts w:eastAsia="Times New Roman"/>
              <w:color w:val="000000"/>
            </w:rPr>
            <w:t xml:space="preserve">(Seibert </w:t>
          </w:r>
          <w:r w:rsidR="006429D7" w:rsidRPr="006429D7">
            <w:rPr>
              <w:rFonts w:eastAsia="Times New Roman"/>
              <w:i/>
              <w:iCs/>
              <w:color w:val="000000"/>
            </w:rPr>
            <w:t>et al.</w:t>
          </w:r>
          <w:r w:rsidR="006429D7" w:rsidRPr="006429D7">
            <w:rPr>
              <w:rFonts w:eastAsia="Times New Roman"/>
              <w:color w:val="000000"/>
            </w:rPr>
            <w:t>, 2014)</w:t>
          </w:r>
        </w:sdtContent>
      </w:sdt>
      <w:r w:rsidRPr="0077688D">
        <w:rPr>
          <w:rFonts w:eastAsia="Times New Roman" w:cs="Arial"/>
          <w:color w:val="000000"/>
          <w:lang w:eastAsia="en-GB"/>
        </w:rPr>
        <w:t>.</w:t>
      </w:r>
    </w:p>
    <w:p w14:paraId="1658FF6D" w14:textId="212F587A"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Introducing a digital tracking system presents an opportunity to improve accountability, security, and efficiency in WAST’s medication tracking management</w:t>
      </w:r>
      <w:r w:rsidRPr="0077688D">
        <w:rPr>
          <w:rFonts w:cs="Arial"/>
        </w:rPr>
        <w:t xml:space="preserve">  </w:t>
      </w:r>
      <w:sdt>
        <w:sdtPr>
          <w:rPr>
            <w:rFonts w:cs="Arial"/>
            <w:color w:val="000000"/>
          </w:rPr>
          <w:tag w:val="MENDELEY_CITATION_v3_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"/>
          <w:id w:val="-1894190976"/>
          <w:placeholder>
            <w:docPart w:val="0D6EAC7F7E4445A7B7508721DA20D7B8"/>
          </w:placeholder>
        </w:sdtPr>
        <w:sdtContent>
          <w:r w:rsidR="006429D7" w:rsidRPr="006429D7">
            <w:rPr>
              <w:rFonts w:eastAsia="Times New Roman"/>
              <w:color w:val="000000"/>
            </w:rPr>
            <w:t xml:space="preserve">(N </w:t>
          </w:r>
          <w:r w:rsidR="006429D7" w:rsidRPr="006429D7">
            <w:rPr>
              <w:rFonts w:eastAsia="Times New Roman"/>
              <w:i/>
              <w:iCs/>
              <w:color w:val="000000"/>
            </w:rPr>
            <w:t>et al.</w:t>
          </w:r>
          <w:r w:rsidR="006429D7" w:rsidRPr="006429D7">
            <w:rPr>
              <w:rFonts w:eastAsia="Times New Roman"/>
              <w:color w:val="000000"/>
            </w:rPr>
            <w:t>, 2024)</w:t>
          </w:r>
        </w:sdtContent>
      </w:sdt>
      <w:r w:rsidRPr="0077688D">
        <w:rPr>
          <w:rFonts w:cs="Arial"/>
        </w:rPr>
        <w:t xml:space="preserve">. </w:t>
      </w:r>
      <w:r w:rsidRPr="0077688D">
        <w:rPr>
          <w:rFonts w:eastAsia="Times New Roman" w:cs="Arial"/>
          <w:lang w:eastAsia="en-GB"/>
        </w:rPr>
        <w:t xml:space="preserve">By automating tracking, it could reduce wastage, optimise costs, and help prevent medication diversion, thereby strengthening patient safety and ensuring regulatory compliance </w:t>
      </w:r>
      <w:sdt>
        <w:sdtPr>
          <w:rPr>
            <w:rFonts w:eastAsia="Times New Roman" w:cs="Arial"/>
            <w:color w:val="000000"/>
            <w:lang w:eastAsia="en-GB"/>
          </w:rPr>
          <w:tag w:val="MENDELEY_CITATION_v3_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"/>
          <w:id w:val="-1990167870"/>
          <w:placeholder>
            <w:docPart w:val="0D6EAC7F7E4445A7B7508721DA20D7B8"/>
          </w:placeholder>
        </w:sdtPr>
        <w:sdtContent>
          <w:r w:rsidR="006429D7" w:rsidRPr="006429D7">
            <w:rPr>
              <w:rFonts w:eastAsia="Times New Roman" w:cs="Arial"/>
              <w:color w:val="000000"/>
              <w:lang w:eastAsia="en-GB"/>
            </w:rPr>
            <w:t>(Naidu and Alicia, 2019).</w:t>
          </w:r>
        </w:sdtContent>
      </w:sdt>
      <w:r w:rsidRPr="0077688D">
        <w:rPr>
          <w:rFonts w:eastAsia="Times New Roman" w:cs="Arial"/>
          <w:lang w:eastAsia="en-GB"/>
        </w:rPr>
        <w:t>Continuous monitoring would enable pharmacy teams to manage expiring stock, shortages, and irregular usage trends, while also improving traceability and reducing errors. Integrating seamlessly with existing ePCR and Omnicell systems would further provide a cost-effective solution to medication tracking within WAST.</w:t>
      </w:r>
    </w:p>
    <w:p w14:paraId="6F4BA5B4" w14:textId="77777777" w:rsidR="00D03A1C" w:rsidRPr="0077688D" w:rsidRDefault="00D03A1C" w:rsidP="00D03A1C">
      <w:pPr>
        <w:spacing w:before="100" w:beforeAutospacing="1" w:after="100" w:afterAutospacing="1" w:line="360" w:lineRule="auto"/>
        <w:jc w:val="both"/>
        <w:rPr>
          <w:rFonts w:eastAsia="Times New Roman" w:cs="Arial"/>
          <w:lang w:eastAsia="en-GB"/>
        </w:rPr>
      </w:pPr>
    </w:p>
    <w:p w14:paraId="4420D191" w14:textId="4944ECD7" w:rsidR="00D03A1C" w:rsidRPr="00401BD5" w:rsidRDefault="00401BD5" w:rsidP="00295475">
      <w:pPr>
        <w:pStyle w:val="Heading2"/>
        <w:rPr>
          <w:lang w:eastAsia="en-GB"/>
        </w:rPr>
      </w:pPr>
      <w:bookmarkStart w:id="12" w:name="_Toc197001555"/>
      <w:r>
        <w:rPr>
          <w:lang w:eastAsia="en-GB"/>
        </w:rPr>
        <w:t xml:space="preserve">1.2 </w:t>
      </w:r>
      <w:r w:rsidR="00D03A1C" w:rsidRPr="00401BD5">
        <w:rPr>
          <w:lang w:eastAsia="en-GB"/>
        </w:rPr>
        <w:t>Problem Statement</w:t>
      </w:r>
      <w:bookmarkEnd w:id="12"/>
    </w:p>
    <w:p w14:paraId="3A148629" w14:textId="0BFF833A"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WAST’s current system lacks real-time tracking and comprehensive oversight from medication withdrawal in the Omnicell cabinet to administration. This lack of visibility exposes the system to various risks, including stock depletion, inefficient disposal, and potential medication diversion, especially for controlled medications </w:t>
      </w:r>
      <w:sdt>
        <w:sdtPr>
          <w:rPr>
            <w:rFonts w:eastAsia="Times New Roman" w:cs="Arial"/>
            <w:color w:val="000000"/>
            <w:lang w:eastAsia="en-GB"/>
          </w:rPr>
          <w:tag w:val="MENDELEY_CITATION_v3_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"/>
          <w:id w:val="829018062"/>
          <w:placeholder>
            <w:docPart w:val="0D6EAC7F7E4445A7B7508721DA20D7B8"/>
          </w:placeholder>
        </w:sdtPr>
        <w:sdtContent>
          <w:r w:rsidR="006429D7" w:rsidRPr="006429D7">
            <w:rPr>
              <w:rFonts w:eastAsia="Times New Roman"/>
              <w:color w:val="000000"/>
            </w:rPr>
            <w:t xml:space="preserve">(Hamm </w:t>
          </w:r>
          <w:r w:rsidR="006429D7" w:rsidRPr="006429D7">
            <w:rPr>
              <w:rFonts w:eastAsia="Times New Roman"/>
              <w:i/>
              <w:iCs/>
              <w:color w:val="000000"/>
            </w:rPr>
            <w:t>et al.</w:t>
          </w:r>
          <w:r w:rsidR="006429D7" w:rsidRPr="006429D7">
            <w:rPr>
              <w:rFonts w:eastAsia="Times New Roman"/>
              <w:color w:val="000000"/>
            </w:rPr>
            <w:t>, 2018)</w:t>
          </w:r>
        </w:sdtContent>
      </w:sdt>
      <w:r w:rsidRPr="0077688D">
        <w:rPr>
          <w:rFonts w:eastAsia="Times New Roman" w:cs="Arial"/>
          <w:lang w:eastAsia="en-GB"/>
        </w:rPr>
        <w:t xml:space="preserve">. The manual tracking process, which is prone to human error, further exacerbates these issues, leaving WAST unable to effectively manage medications nearing expiry, leading to significant waste. These inefficiencies affect operational performance and can have financial and patient safety implications </w:t>
      </w:r>
      <w:sdt>
        <w:sdtPr>
          <w:rPr>
            <w:rFonts w:eastAsia="Times New Roman" w:cs="Arial"/>
            <w:color w:val="000000"/>
            <w:lang w:eastAsia="en-GB"/>
          </w:rPr>
          <w:tag w:val="MENDELEY_CITATION_v3_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"/>
          <w:id w:val="1087349526"/>
          <w:placeholder>
            <w:docPart w:val="0D6EAC7F7E4445A7B7508721DA20D7B8"/>
          </w:placeholder>
        </w:sdtPr>
        <w:sdtContent>
          <w:r w:rsidR="006429D7" w:rsidRPr="006429D7">
            <w:rPr>
              <w:rFonts w:eastAsia="Times New Roman"/>
              <w:color w:val="000000"/>
            </w:rPr>
            <w:t xml:space="preserve">(Hamm </w:t>
          </w:r>
          <w:r w:rsidR="006429D7" w:rsidRPr="006429D7">
            <w:rPr>
              <w:rFonts w:eastAsia="Times New Roman"/>
              <w:i/>
              <w:iCs/>
              <w:color w:val="000000"/>
            </w:rPr>
            <w:t>et al.</w:t>
          </w:r>
          <w:r w:rsidR="006429D7" w:rsidRPr="006429D7">
            <w:rPr>
              <w:rFonts w:eastAsia="Times New Roman"/>
              <w:color w:val="000000"/>
            </w:rPr>
            <w:t>, 2018)</w:t>
          </w:r>
        </w:sdtContent>
      </w:sdt>
      <w:r w:rsidRPr="0077688D">
        <w:rPr>
          <w:rFonts w:eastAsia="Times New Roman" w:cs="Arial"/>
          <w:lang w:eastAsia="en-GB"/>
        </w:rPr>
        <w:t>. Additionally, the absence of an integrated digital tracking system could hinder timely medication recalls, risking delays in responding to manufacturer recalls.</w:t>
      </w:r>
    </w:p>
    <w:p w14:paraId="7E1656BB" w14:textId="2190A815" w:rsidR="00D03A1C" w:rsidRDefault="00D03A1C" w:rsidP="00D03A1C">
      <w:pPr>
        <w:spacing w:before="100" w:beforeAutospacing="1" w:after="100" w:afterAutospacing="1" w:line="360" w:lineRule="auto"/>
        <w:jc w:val="both"/>
        <w:rPr>
          <w:rFonts w:eastAsia="Times New Roman" w:cs="Arial"/>
          <w:color w:val="000000"/>
          <w:lang w:eastAsia="en-GB"/>
        </w:rPr>
      </w:pPr>
      <w:r w:rsidRPr="0077688D">
        <w:rPr>
          <w:rFonts w:eastAsia="Times New Roman" w:cs="Arial"/>
          <w:lang w:eastAsia="en-GB"/>
        </w:rPr>
        <w:t xml:space="preserve">A QR code-based tracking system could address these challenges by enabling real-time monitoring of medication usage, improving inventory accuracy, reducing wastage, and enhancing clinician accountability. Integrating this system with the existing ePCR application would streamline medication administration and enhance </w:t>
      </w:r>
      <w:r w:rsidRPr="0077688D">
        <w:rPr>
          <w:rFonts w:eastAsia="Times New Roman" w:cs="Arial"/>
          <w:lang w:eastAsia="en-GB"/>
        </w:rPr>
        <w:lastRenderedPageBreak/>
        <w:t xml:space="preserve">both the security and accuracy of tracking throughout the medication lifecycle </w:t>
      </w:r>
      <w:sdt>
        <w:sdtPr>
          <w:rPr>
            <w:rFonts w:eastAsia="Times New Roman" w:cs="Arial"/>
            <w:color w:val="000000"/>
            <w:lang w:eastAsia="en-GB"/>
          </w:rPr>
          <w:tag w:val="MENDELEY_CITATION_v3_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"/>
          <w:id w:val="607315340"/>
          <w:placeholder>
            <w:docPart w:val="0D6EAC7F7E4445A7B7508721DA20D7B8"/>
          </w:placeholder>
        </w:sdtPr>
        <w:sdtContent>
          <w:r w:rsidR="006429D7" w:rsidRPr="006429D7">
            <w:rPr>
              <w:rFonts w:eastAsia="Times New Roman" w:cs="Arial"/>
              <w:color w:val="000000"/>
              <w:lang w:eastAsia="en-GB"/>
            </w:rPr>
            <w:t>(Naidu and Alicia, 2019)</w:t>
          </w:r>
        </w:sdtContent>
      </w:sdt>
      <w:r w:rsidRPr="0077688D">
        <w:rPr>
          <w:rFonts w:eastAsia="Times New Roman" w:cs="Arial"/>
          <w:color w:val="000000"/>
          <w:lang w:eastAsia="en-GB"/>
        </w:rPr>
        <w:t>.</w:t>
      </w:r>
    </w:p>
    <w:p w14:paraId="57B05108" w14:textId="77777777" w:rsidR="00401BD5" w:rsidRPr="0077688D" w:rsidRDefault="00401BD5" w:rsidP="00D03A1C">
      <w:pPr>
        <w:spacing w:before="100" w:beforeAutospacing="1" w:after="100" w:afterAutospacing="1" w:line="360" w:lineRule="auto"/>
        <w:jc w:val="both"/>
        <w:rPr>
          <w:rFonts w:eastAsia="Times New Roman" w:cs="Arial"/>
          <w:lang w:eastAsia="en-GB"/>
        </w:rPr>
      </w:pPr>
    </w:p>
    <w:p w14:paraId="3A0A4FC0" w14:textId="4F400CD8" w:rsidR="00D03A1C" w:rsidRPr="00401BD5" w:rsidRDefault="00401BD5" w:rsidP="00295475">
      <w:pPr>
        <w:pStyle w:val="Heading2"/>
        <w:rPr>
          <w:lang w:eastAsia="en-GB"/>
        </w:rPr>
      </w:pPr>
      <w:bookmarkStart w:id="13" w:name="_Toc197001556"/>
      <w:r>
        <w:rPr>
          <w:lang w:eastAsia="en-GB"/>
        </w:rPr>
        <w:t xml:space="preserve">1.3 </w:t>
      </w:r>
      <w:r w:rsidR="00D03A1C" w:rsidRPr="00401BD5">
        <w:rPr>
          <w:lang w:eastAsia="en-GB"/>
        </w:rPr>
        <w:t>Rationale for the Study</w:t>
      </w:r>
      <w:bookmarkEnd w:id="13"/>
    </w:p>
    <w:p w14:paraId="38A2507E" w14:textId="3F3A2F4D"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This study aims to address critical gaps in WAST’s medication tracking processes, which lacks automation and real-time tracking capabilities, leading to risks and inefficiencies. A digital system would offer a more reliable, secure, and automated approach, offering comprehensive data on medication usage, identifying potential points of diversion, and ensuring medications approaching expiration are either used efficiently or disposed of properly. Real-time tracking would enhance medication oversight, reduce the risk of unauthorised use, minimise financial losses, and ensure </w:t>
      </w:r>
      <w:r w:rsidR="008A7105">
        <w:rPr>
          <w:rFonts w:eastAsia="Times New Roman" w:cs="Arial"/>
          <w:lang w:eastAsia="en-GB"/>
        </w:rPr>
        <w:t xml:space="preserve">the </w:t>
      </w:r>
      <w:r w:rsidRPr="0077688D">
        <w:rPr>
          <w:rFonts w:eastAsia="Times New Roman" w:cs="Arial"/>
          <w:lang w:eastAsia="en-GB"/>
        </w:rPr>
        <w:t>protect</w:t>
      </w:r>
      <w:r w:rsidR="008A7105">
        <w:rPr>
          <w:rFonts w:eastAsia="Times New Roman" w:cs="Arial"/>
          <w:lang w:eastAsia="en-GB"/>
        </w:rPr>
        <w:t>ion of</w:t>
      </w:r>
      <w:r w:rsidRPr="0077688D">
        <w:rPr>
          <w:rFonts w:eastAsia="Times New Roman" w:cs="Arial"/>
          <w:lang w:eastAsia="en-GB"/>
        </w:rPr>
        <w:t xml:space="preserve"> patient safety by facilitating proper handling and administration.</w:t>
      </w:r>
    </w:p>
    <w:p w14:paraId="45F6C026" w14:textId="77777777" w:rsidR="00D03A1C"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Additionally, the study seeks to understand how digital integration, particularly a QR code-based system, can reduce the administrative burden on clinicians and improve operational efficiency. Adopting such a system, WAST could streamline medication management, enhance the quality of care, optimise resource allocation, and better manage controlled drugs. This transition would also enable faster responses to medication recalls, leading to improved operational performance and patient care outcomes. </w:t>
      </w:r>
    </w:p>
    <w:p w14:paraId="619D9290" w14:textId="77777777" w:rsidR="00401BD5" w:rsidRPr="0077688D" w:rsidRDefault="00401BD5" w:rsidP="00D03A1C">
      <w:pPr>
        <w:spacing w:before="100" w:beforeAutospacing="1" w:after="100" w:afterAutospacing="1" w:line="360" w:lineRule="auto"/>
        <w:jc w:val="both"/>
        <w:rPr>
          <w:rFonts w:eastAsia="Times New Roman" w:cs="Arial"/>
          <w:lang w:eastAsia="en-GB"/>
        </w:rPr>
      </w:pPr>
    </w:p>
    <w:p w14:paraId="26364B7F" w14:textId="504A86C7" w:rsidR="00D03A1C" w:rsidRPr="00401BD5" w:rsidRDefault="00401BD5" w:rsidP="00295475">
      <w:pPr>
        <w:pStyle w:val="Heading2"/>
        <w:rPr>
          <w:lang w:eastAsia="en-GB"/>
        </w:rPr>
      </w:pPr>
      <w:bookmarkStart w:id="14" w:name="_Toc197001557"/>
      <w:r>
        <w:rPr>
          <w:lang w:eastAsia="en-GB"/>
        </w:rPr>
        <w:t xml:space="preserve">1.4 </w:t>
      </w:r>
      <w:r w:rsidR="00D03A1C" w:rsidRPr="00401BD5">
        <w:rPr>
          <w:lang w:eastAsia="en-GB"/>
        </w:rPr>
        <w:t>Aims and Objectives of the Research</w:t>
      </w:r>
      <w:bookmarkEnd w:id="14"/>
    </w:p>
    <w:p w14:paraId="0BFB0AE0" w14:textId="67D3DE4B" w:rsidR="00D03A1C"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The primary aim of this research is to assess the potential of a QR code-based medication tracking system to enhance WAST’s medication tracking practices</w:t>
      </w:r>
      <w:r w:rsidR="005F2EA9">
        <w:rPr>
          <w:rFonts w:eastAsia="Times New Roman" w:cs="Arial"/>
          <w:lang w:eastAsia="en-GB"/>
        </w:rPr>
        <w:t xml:space="preserve"> (</w:t>
      </w:r>
      <w:r w:rsidRPr="0077688D">
        <w:rPr>
          <w:rFonts w:eastAsia="Times New Roman" w:cs="Arial"/>
          <w:lang w:eastAsia="en-GB"/>
        </w:rPr>
        <w:t>T</w:t>
      </w:r>
      <w:r w:rsidR="00EC08D5">
        <w:rPr>
          <w:rFonts w:eastAsia="Times New Roman" w:cs="Arial"/>
          <w:lang w:eastAsia="en-GB"/>
        </w:rPr>
        <w:t>able 1.1</w:t>
      </w:r>
      <w:r w:rsidR="005F2EA9">
        <w:rPr>
          <w:rFonts w:eastAsia="Times New Roman" w:cs="Arial"/>
          <w:lang w:eastAsia="en-GB"/>
        </w:rPr>
        <w:t>)</w:t>
      </w:r>
      <w:r w:rsidR="00EC08D5">
        <w:rPr>
          <w:rFonts w:eastAsia="Times New Roman" w:cs="Arial"/>
          <w:lang w:eastAsia="en-GB"/>
        </w:rPr>
        <w:t>.</w:t>
      </w:r>
    </w:p>
    <w:p w14:paraId="3148174A" w14:textId="77777777" w:rsidR="00EC08D5" w:rsidRDefault="00EC08D5" w:rsidP="00D03A1C">
      <w:pPr>
        <w:spacing w:before="100" w:beforeAutospacing="1" w:after="100" w:afterAutospacing="1" w:line="360" w:lineRule="auto"/>
        <w:jc w:val="both"/>
        <w:rPr>
          <w:rFonts w:eastAsia="Times New Roman" w:cs="Arial"/>
          <w:lang w:eastAsia="en-GB"/>
        </w:rPr>
      </w:pPr>
    </w:p>
    <w:p w14:paraId="0FB75BEE" w14:textId="77777777" w:rsidR="00EC08D5" w:rsidRDefault="00EC08D5" w:rsidP="00D03A1C">
      <w:pPr>
        <w:spacing w:before="100" w:beforeAutospacing="1" w:after="100" w:afterAutospacing="1" w:line="360" w:lineRule="auto"/>
        <w:jc w:val="both"/>
        <w:rPr>
          <w:rFonts w:eastAsia="Times New Roman" w:cs="Arial"/>
          <w:lang w:eastAsia="en-GB"/>
        </w:rPr>
      </w:pPr>
    </w:p>
    <w:p w14:paraId="46EEFFBE" w14:textId="77777777" w:rsidR="00EC08D5" w:rsidRDefault="00EC08D5" w:rsidP="00D03A1C">
      <w:pPr>
        <w:spacing w:before="100" w:beforeAutospacing="1" w:after="100" w:afterAutospacing="1" w:line="360" w:lineRule="auto"/>
        <w:jc w:val="both"/>
        <w:rPr>
          <w:rFonts w:eastAsia="Times New Roman" w:cs="Arial"/>
          <w:lang w:eastAsia="en-GB"/>
        </w:rPr>
      </w:pPr>
    </w:p>
    <w:p w14:paraId="3C6EF94C" w14:textId="6D8128FE" w:rsidR="0027473D" w:rsidRPr="00EC08D5" w:rsidRDefault="00EC08D5" w:rsidP="00EC08D5">
      <w:pPr>
        <w:pStyle w:val="Caption"/>
        <w:jc w:val="center"/>
        <w:rPr>
          <w:rFonts w:eastAsia="Times New Roman" w:cs="Arial"/>
          <w:color w:val="000000" w:themeColor="text1"/>
          <w:lang w:eastAsia="en-GB"/>
        </w:rPr>
      </w:pPr>
      <w:bookmarkStart w:id="15" w:name="_Toc196997586"/>
      <w:r w:rsidRPr="00EC08D5">
        <w:rPr>
          <w:color w:val="000000" w:themeColor="text1"/>
        </w:rPr>
        <w:lastRenderedPageBreak/>
        <w:t xml:space="preserve">Table </w:t>
      </w:r>
      <w:r w:rsidR="00104C4E">
        <w:rPr>
          <w:color w:val="000000" w:themeColor="text1"/>
        </w:rPr>
        <w:fldChar w:fldCharType="begin"/>
      </w:r>
      <w:r w:rsidR="00104C4E">
        <w:rPr>
          <w:color w:val="000000" w:themeColor="text1"/>
        </w:rPr>
        <w:instrText xml:space="preserve"> STYLEREF 1 \s </w:instrText>
      </w:r>
      <w:r w:rsidR="00104C4E">
        <w:rPr>
          <w:color w:val="000000" w:themeColor="text1"/>
        </w:rPr>
        <w:fldChar w:fldCharType="separate"/>
      </w:r>
      <w:r w:rsidR="00104C4E">
        <w:rPr>
          <w:noProof/>
          <w:color w:val="000000" w:themeColor="text1"/>
          <w:cs/>
        </w:rPr>
        <w:t>‎</w:t>
      </w:r>
      <w:r w:rsidR="00104C4E">
        <w:rPr>
          <w:noProof/>
          <w:color w:val="000000" w:themeColor="text1"/>
        </w:rPr>
        <w:t>1</w:t>
      </w:r>
      <w:r w:rsidR="00104C4E">
        <w:rPr>
          <w:color w:val="000000" w:themeColor="text1"/>
        </w:rPr>
        <w:fldChar w:fldCharType="end"/>
      </w:r>
      <w:r w:rsidR="00104C4E">
        <w:rPr>
          <w:color w:val="000000" w:themeColor="text1"/>
        </w:rPr>
        <w:t>.</w:t>
      </w:r>
      <w:r w:rsidR="00104C4E">
        <w:rPr>
          <w:color w:val="000000" w:themeColor="text1"/>
        </w:rPr>
        <w:fldChar w:fldCharType="begin"/>
      </w:r>
      <w:r w:rsidR="00104C4E">
        <w:rPr>
          <w:color w:val="000000" w:themeColor="text1"/>
        </w:rPr>
        <w:instrText xml:space="preserve"> SEQ Table \* ARABIC \s 1 </w:instrText>
      </w:r>
      <w:r w:rsidR="00104C4E">
        <w:rPr>
          <w:color w:val="000000" w:themeColor="text1"/>
        </w:rPr>
        <w:fldChar w:fldCharType="separate"/>
      </w:r>
      <w:r w:rsidR="00104C4E">
        <w:rPr>
          <w:noProof/>
          <w:color w:val="000000" w:themeColor="text1"/>
        </w:rPr>
        <w:t>1</w:t>
      </w:r>
      <w:r w:rsidR="00104C4E">
        <w:rPr>
          <w:color w:val="000000" w:themeColor="text1"/>
        </w:rPr>
        <w:fldChar w:fldCharType="end"/>
      </w:r>
      <w:r w:rsidRPr="00EC08D5">
        <w:rPr>
          <w:color w:val="000000" w:themeColor="text1"/>
        </w:rPr>
        <w:t xml:space="preserve"> Research Objectives Related to QR Code-Based Medication Tracking System</w:t>
      </w:r>
      <w:bookmarkEnd w:id="15"/>
    </w:p>
    <w:tbl>
      <w:tblPr>
        <w:tblStyle w:val="TableGrid"/>
        <w:tblW w:w="0" w:type="auto"/>
        <w:tblLook w:val="04A0" w:firstRow="1" w:lastRow="0" w:firstColumn="1" w:lastColumn="0" w:noHBand="0" w:noVBand="1"/>
      </w:tblPr>
      <w:tblGrid>
        <w:gridCol w:w="4508"/>
        <w:gridCol w:w="4508"/>
      </w:tblGrid>
      <w:tr w:rsidR="00882B48" w:rsidRPr="00EC08D5" w14:paraId="1CAE3CBD" w14:textId="77777777" w:rsidTr="00A14ED2">
        <w:tc>
          <w:tcPr>
            <w:tcW w:w="4508" w:type="dxa"/>
            <w:shd w:val="clear" w:color="auto" w:fill="D9D9D9" w:themeFill="background1" w:themeFillShade="D9"/>
            <w:vAlign w:val="center"/>
          </w:tcPr>
          <w:p w14:paraId="064C527E" w14:textId="3A891F28" w:rsidR="00882B48" w:rsidRPr="00EC08D5" w:rsidRDefault="00882B48" w:rsidP="00A14ED2">
            <w:pPr>
              <w:spacing w:before="100" w:beforeAutospacing="1" w:after="100" w:afterAutospacing="1" w:line="276" w:lineRule="auto"/>
              <w:jc w:val="center"/>
              <w:rPr>
                <w:rFonts w:eastAsia="Times New Roman" w:cs="Arial"/>
                <w:b/>
                <w:bCs/>
                <w:sz w:val="28"/>
                <w:szCs w:val="28"/>
                <w:lang w:eastAsia="en-GB"/>
              </w:rPr>
            </w:pPr>
            <w:r w:rsidRPr="00EC08D5">
              <w:rPr>
                <w:rFonts w:eastAsia="Times New Roman" w:cs="Arial"/>
                <w:b/>
                <w:bCs/>
                <w:sz w:val="28"/>
                <w:szCs w:val="28"/>
                <w:lang w:eastAsia="en-GB"/>
              </w:rPr>
              <w:t>Objective</w:t>
            </w:r>
          </w:p>
        </w:tc>
        <w:tc>
          <w:tcPr>
            <w:tcW w:w="4508" w:type="dxa"/>
            <w:shd w:val="clear" w:color="auto" w:fill="D9D9D9" w:themeFill="background1" w:themeFillShade="D9"/>
            <w:vAlign w:val="center"/>
          </w:tcPr>
          <w:p w14:paraId="39055582" w14:textId="415BE4B2" w:rsidR="00882B48" w:rsidRPr="00EC08D5" w:rsidRDefault="00882B48" w:rsidP="00A14ED2">
            <w:pPr>
              <w:spacing w:before="100" w:beforeAutospacing="1" w:after="100" w:afterAutospacing="1" w:line="276" w:lineRule="auto"/>
              <w:jc w:val="center"/>
              <w:rPr>
                <w:rFonts w:eastAsia="Times New Roman" w:cs="Arial"/>
                <w:b/>
                <w:bCs/>
                <w:sz w:val="28"/>
                <w:szCs w:val="28"/>
                <w:lang w:eastAsia="en-GB"/>
              </w:rPr>
            </w:pPr>
            <w:r w:rsidRPr="00EC08D5">
              <w:rPr>
                <w:rFonts w:eastAsia="Times New Roman" w:cs="Arial"/>
                <w:b/>
                <w:bCs/>
                <w:sz w:val="28"/>
                <w:szCs w:val="28"/>
                <w:lang w:eastAsia="en-GB"/>
              </w:rPr>
              <w:t>Description</w:t>
            </w:r>
          </w:p>
        </w:tc>
      </w:tr>
      <w:tr w:rsidR="00882B48" w:rsidRPr="00EC08D5" w14:paraId="015C73FC" w14:textId="77777777" w:rsidTr="00A14ED2">
        <w:trPr>
          <w:trHeight w:val="879"/>
        </w:trPr>
        <w:tc>
          <w:tcPr>
            <w:tcW w:w="4508" w:type="dxa"/>
            <w:vAlign w:val="center"/>
          </w:tcPr>
          <w:p w14:paraId="635CD056" w14:textId="661BA1EA" w:rsidR="00882B48" w:rsidRPr="00EC08D5" w:rsidRDefault="00054327" w:rsidP="00A14ED2">
            <w:pPr>
              <w:spacing w:before="100" w:beforeAutospacing="1" w:after="100" w:afterAutospacing="1" w:line="276" w:lineRule="auto"/>
              <w:rPr>
                <w:rFonts w:eastAsia="Times New Roman" w:cs="Arial"/>
                <w:sz w:val="22"/>
                <w:szCs w:val="22"/>
                <w:lang w:eastAsia="en-GB"/>
              </w:rPr>
            </w:pPr>
            <w:r w:rsidRPr="00EC08D5">
              <w:rPr>
                <w:rFonts w:eastAsia="Times New Roman" w:cs="Arial"/>
                <w:sz w:val="22"/>
                <w:szCs w:val="22"/>
                <w:lang w:eastAsia="en-GB"/>
              </w:rPr>
              <w:t>Evaluate the impact of a QR code-based system on medication diversion, wastage, and financial loss</w:t>
            </w:r>
          </w:p>
        </w:tc>
        <w:tc>
          <w:tcPr>
            <w:tcW w:w="4508" w:type="dxa"/>
            <w:vAlign w:val="center"/>
          </w:tcPr>
          <w:p w14:paraId="7AB15D7D" w14:textId="5C557559" w:rsidR="00882B48" w:rsidRPr="00EC08D5" w:rsidRDefault="00054327" w:rsidP="00A14ED2">
            <w:pPr>
              <w:spacing w:before="100" w:beforeAutospacing="1" w:after="100" w:afterAutospacing="1" w:line="276" w:lineRule="auto"/>
              <w:rPr>
                <w:rFonts w:eastAsia="Times New Roman" w:cs="Arial"/>
                <w:sz w:val="22"/>
                <w:szCs w:val="22"/>
                <w:lang w:eastAsia="en-GB"/>
              </w:rPr>
            </w:pPr>
            <w:r w:rsidRPr="00EC08D5">
              <w:rPr>
                <w:rFonts w:eastAsia="Times New Roman" w:cs="Arial"/>
                <w:sz w:val="22"/>
                <w:szCs w:val="22"/>
                <w:lang w:eastAsia="en-GB"/>
              </w:rPr>
              <w:t xml:space="preserve">Investigate how this system could reduce </w:t>
            </w:r>
            <w:r w:rsidR="008627BC" w:rsidRPr="00EC08D5">
              <w:rPr>
                <w:rFonts w:eastAsia="Times New Roman" w:cs="Arial"/>
                <w:sz w:val="22"/>
                <w:szCs w:val="22"/>
                <w:lang w:eastAsia="en-GB"/>
              </w:rPr>
              <w:t>errors, wastage, and financial loss caused by mismanagement</w:t>
            </w:r>
          </w:p>
        </w:tc>
      </w:tr>
      <w:tr w:rsidR="00882B48" w:rsidRPr="00EC08D5" w14:paraId="60166301" w14:textId="77777777" w:rsidTr="00A14ED2">
        <w:tc>
          <w:tcPr>
            <w:tcW w:w="4508" w:type="dxa"/>
            <w:vAlign w:val="center"/>
          </w:tcPr>
          <w:p w14:paraId="52DA297E" w14:textId="72FC91BC" w:rsidR="00882B48" w:rsidRPr="00EC08D5" w:rsidRDefault="008627BC" w:rsidP="00A14ED2">
            <w:pPr>
              <w:spacing w:before="100" w:beforeAutospacing="1" w:after="100" w:afterAutospacing="1" w:line="276" w:lineRule="auto"/>
              <w:rPr>
                <w:rFonts w:eastAsia="Times New Roman" w:cs="Arial"/>
                <w:sz w:val="22"/>
                <w:szCs w:val="22"/>
                <w:lang w:eastAsia="en-GB"/>
              </w:rPr>
            </w:pPr>
            <w:r w:rsidRPr="00EC08D5">
              <w:rPr>
                <w:rFonts w:eastAsia="Times New Roman" w:cs="Arial"/>
                <w:sz w:val="22"/>
                <w:szCs w:val="22"/>
                <w:lang w:eastAsia="en-GB"/>
              </w:rPr>
              <w:t>Identify weaknesses in the current medication tracking process that could be mitigated by a digital solution</w:t>
            </w:r>
          </w:p>
        </w:tc>
        <w:tc>
          <w:tcPr>
            <w:tcW w:w="4508" w:type="dxa"/>
            <w:vAlign w:val="center"/>
          </w:tcPr>
          <w:p w14:paraId="1676A14A" w14:textId="708E5F84" w:rsidR="00882B48" w:rsidRPr="00EC08D5" w:rsidRDefault="008627BC" w:rsidP="00A14ED2">
            <w:pPr>
              <w:spacing w:before="100" w:beforeAutospacing="1" w:after="100" w:afterAutospacing="1" w:line="276" w:lineRule="auto"/>
              <w:rPr>
                <w:rFonts w:eastAsia="Times New Roman" w:cs="Arial"/>
                <w:sz w:val="22"/>
                <w:szCs w:val="22"/>
                <w:lang w:eastAsia="en-GB"/>
              </w:rPr>
            </w:pPr>
            <w:r w:rsidRPr="00EC08D5">
              <w:rPr>
                <w:rFonts w:eastAsia="Times New Roman" w:cs="Arial"/>
                <w:sz w:val="22"/>
                <w:szCs w:val="22"/>
                <w:lang w:eastAsia="en-GB"/>
              </w:rPr>
              <w:t xml:space="preserve">Understand </w:t>
            </w:r>
            <w:r w:rsidR="00BE6A64" w:rsidRPr="00EC08D5">
              <w:rPr>
                <w:rFonts w:eastAsia="Times New Roman" w:cs="Arial"/>
                <w:sz w:val="22"/>
                <w:szCs w:val="22"/>
                <w:lang w:eastAsia="en-GB"/>
              </w:rPr>
              <w:t>where the current system fails and how QR code integration could resolve these issues</w:t>
            </w:r>
          </w:p>
        </w:tc>
      </w:tr>
      <w:tr w:rsidR="00882B48" w:rsidRPr="00EC08D5" w14:paraId="00301B39" w14:textId="77777777" w:rsidTr="00A14ED2">
        <w:tc>
          <w:tcPr>
            <w:tcW w:w="4508" w:type="dxa"/>
            <w:vAlign w:val="center"/>
          </w:tcPr>
          <w:p w14:paraId="55E1165F" w14:textId="28C03559" w:rsidR="00882B48" w:rsidRPr="00EC08D5" w:rsidRDefault="002F0E1D" w:rsidP="00A14ED2">
            <w:pPr>
              <w:spacing w:before="100" w:beforeAutospacing="1" w:after="100" w:afterAutospacing="1" w:line="276" w:lineRule="auto"/>
              <w:rPr>
                <w:rFonts w:eastAsia="Times New Roman" w:cs="Arial"/>
                <w:sz w:val="22"/>
                <w:szCs w:val="22"/>
                <w:lang w:eastAsia="en-GB"/>
              </w:rPr>
            </w:pPr>
            <w:r w:rsidRPr="00EC08D5">
              <w:rPr>
                <w:rFonts w:eastAsia="Times New Roman" w:cs="Arial"/>
                <w:sz w:val="22"/>
                <w:szCs w:val="22"/>
                <w:lang w:eastAsia="en-GB"/>
              </w:rPr>
              <w:t>Explore how QR code integration with the ePCR system could improve accountability and transparency</w:t>
            </w:r>
          </w:p>
        </w:tc>
        <w:tc>
          <w:tcPr>
            <w:tcW w:w="4508" w:type="dxa"/>
            <w:vAlign w:val="center"/>
          </w:tcPr>
          <w:p w14:paraId="372421C4" w14:textId="690880BC" w:rsidR="00882B48" w:rsidRPr="00EC08D5" w:rsidRDefault="002F0E1D" w:rsidP="00A14ED2">
            <w:pPr>
              <w:spacing w:before="100" w:beforeAutospacing="1" w:after="100" w:afterAutospacing="1" w:line="276" w:lineRule="auto"/>
              <w:rPr>
                <w:rFonts w:eastAsia="Times New Roman" w:cs="Arial"/>
                <w:sz w:val="22"/>
                <w:szCs w:val="22"/>
                <w:lang w:eastAsia="en-GB"/>
              </w:rPr>
            </w:pPr>
            <w:r w:rsidRPr="00EC08D5">
              <w:rPr>
                <w:rFonts w:eastAsia="Times New Roman" w:cs="Arial"/>
                <w:sz w:val="22"/>
                <w:szCs w:val="22"/>
                <w:lang w:eastAsia="en-GB"/>
              </w:rPr>
              <w:t>Investigate how clinicians could benefit from more streamlined and transparent</w:t>
            </w:r>
            <w:r w:rsidR="00555723" w:rsidRPr="00EC08D5">
              <w:rPr>
                <w:rFonts w:eastAsia="Times New Roman" w:cs="Arial"/>
                <w:sz w:val="22"/>
                <w:szCs w:val="22"/>
                <w:lang w:eastAsia="en-GB"/>
              </w:rPr>
              <w:t xml:space="preserve"> medication tracking</w:t>
            </w:r>
          </w:p>
        </w:tc>
      </w:tr>
      <w:tr w:rsidR="00882B48" w:rsidRPr="00EC08D5" w14:paraId="73AFC79C" w14:textId="77777777" w:rsidTr="00A14ED2">
        <w:tc>
          <w:tcPr>
            <w:tcW w:w="4508" w:type="dxa"/>
            <w:vAlign w:val="center"/>
          </w:tcPr>
          <w:p w14:paraId="509103F7" w14:textId="40BBBD57" w:rsidR="00882B48" w:rsidRPr="00EC08D5" w:rsidRDefault="00555723" w:rsidP="00A14ED2">
            <w:pPr>
              <w:spacing w:before="100" w:beforeAutospacing="1" w:after="100" w:afterAutospacing="1" w:line="276" w:lineRule="auto"/>
              <w:rPr>
                <w:rFonts w:eastAsia="Times New Roman" w:cs="Arial"/>
                <w:sz w:val="22"/>
                <w:szCs w:val="22"/>
                <w:lang w:eastAsia="en-GB"/>
              </w:rPr>
            </w:pPr>
            <w:r w:rsidRPr="00EC08D5">
              <w:rPr>
                <w:rFonts w:eastAsia="Times New Roman" w:cs="Arial"/>
                <w:sz w:val="22"/>
                <w:szCs w:val="22"/>
                <w:lang w:eastAsia="en-GB"/>
              </w:rPr>
              <w:t>Assess human factors and organisational behaviours that may influence the success or failur</w:t>
            </w:r>
            <w:r w:rsidR="00D8484B" w:rsidRPr="00EC08D5">
              <w:rPr>
                <w:rFonts w:eastAsia="Times New Roman" w:cs="Arial"/>
                <w:sz w:val="22"/>
                <w:szCs w:val="22"/>
                <w:lang w:eastAsia="en-GB"/>
              </w:rPr>
              <w:t>e of the system’s implementation</w:t>
            </w:r>
          </w:p>
        </w:tc>
        <w:tc>
          <w:tcPr>
            <w:tcW w:w="4508" w:type="dxa"/>
            <w:vAlign w:val="center"/>
          </w:tcPr>
          <w:p w14:paraId="665205A7" w14:textId="0C2DD709" w:rsidR="00882B48" w:rsidRPr="00EC08D5" w:rsidRDefault="00D8484B" w:rsidP="00A14ED2">
            <w:pPr>
              <w:spacing w:before="100" w:beforeAutospacing="1" w:after="100" w:afterAutospacing="1" w:line="276" w:lineRule="auto"/>
              <w:rPr>
                <w:rFonts w:eastAsia="Times New Roman" w:cs="Arial"/>
                <w:sz w:val="22"/>
                <w:szCs w:val="22"/>
                <w:lang w:eastAsia="en-GB"/>
              </w:rPr>
            </w:pPr>
            <w:r w:rsidRPr="00EC08D5">
              <w:rPr>
                <w:rFonts w:eastAsia="Times New Roman" w:cs="Arial"/>
                <w:sz w:val="22"/>
                <w:szCs w:val="22"/>
                <w:lang w:eastAsia="en-GB"/>
              </w:rPr>
              <w:t>Consider the impact of clinician engagement, training, and organisational culture on the system’s effectiveness</w:t>
            </w:r>
          </w:p>
        </w:tc>
      </w:tr>
      <w:tr w:rsidR="00882B48" w:rsidRPr="00EC08D5" w14:paraId="0E628ED4" w14:textId="77777777" w:rsidTr="00A14ED2">
        <w:tc>
          <w:tcPr>
            <w:tcW w:w="4508" w:type="dxa"/>
            <w:vAlign w:val="center"/>
          </w:tcPr>
          <w:p w14:paraId="398993BF" w14:textId="285FDEE9" w:rsidR="00882B48" w:rsidRPr="00EC08D5" w:rsidRDefault="00D8484B" w:rsidP="00A14ED2">
            <w:pPr>
              <w:spacing w:before="100" w:beforeAutospacing="1" w:after="100" w:afterAutospacing="1" w:line="276" w:lineRule="auto"/>
              <w:rPr>
                <w:rFonts w:eastAsia="Times New Roman" w:cs="Arial"/>
                <w:sz w:val="22"/>
                <w:szCs w:val="22"/>
                <w:lang w:eastAsia="en-GB"/>
              </w:rPr>
            </w:pPr>
            <w:r w:rsidRPr="00EC08D5">
              <w:rPr>
                <w:rFonts w:eastAsia="Times New Roman" w:cs="Arial"/>
                <w:sz w:val="22"/>
                <w:szCs w:val="22"/>
                <w:lang w:eastAsia="en-GB"/>
              </w:rPr>
              <w:t>Address ethical considerations regarding patient confidentiality and data security</w:t>
            </w:r>
          </w:p>
        </w:tc>
        <w:tc>
          <w:tcPr>
            <w:tcW w:w="4508" w:type="dxa"/>
            <w:vAlign w:val="center"/>
          </w:tcPr>
          <w:p w14:paraId="6DF5EBC3" w14:textId="1E066656" w:rsidR="00882B48" w:rsidRPr="00EC08D5" w:rsidRDefault="00D8484B" w:rsidP="00A14ED2">
            <w:pPr>
              <w:spacing w:before="100" w:beforeAutospacing="1" w:after="100" w:afterAutospacing="1" w:line="276" w:lineRule="auto"/>
              <w:rPr>
                <w:rFonts w:eastAsia="Times New Roman" w:cs="Arial"/>
                <w:sz w:val="22"/>
                <w:szCs w:val="22"/>
                <w:lang w:eastAsia="en-GB"/>
              </w:rPr>
            </w:pPr>
            <w:r w:rsidRPr="00EC08D5">
              <w:rPr>
                <w:rFonts w:eastAsia="Times New Roman" w:cs="Arial"/>
                <w:sz w:val="22"/>
                <w:szCs w:val="22"/>
                <w:lang w:eastAsia="en-GB"/>
              </w:rPr>
              <w:t xml:space="preserve">Investigate </w:t>
            </w:r>
            <w:r w:rsidR="00EE50FD" w:rsidRPr="00EC08D5">
              <w:rPr>
                <w:rFonts w:eastAsia="Times New Roman" w:cs="Arial"/>
                <w:sz w:val="22"/>
                <w:szCs w:val="22"/>
                <w:lang w:eastAsia="en-GB"/>
              </w:rPr>
              <w:t>how the system can ensure patient data is protected while maintain</w:t>
            </w:r>
            <w:r w:rsidR="003A343A" w:rsidRPr="00EC08D5">
              <w:rPr>
                <w:rFonts w:eastAsia="Times New Roman" w:cs="Arial"/>
                <w:sz w:val="22"/>
                <w:szCs w:val="22"/>
                <w:lang w:eastAsia="en-GB"/>
              </w:rPr>
              <w:t>ing transparency and security</w:t>
            </w:r>
          </w:p>
        </w:tc>
      </w:tr>
    </w:tbl>
    <w:p w14:paraId="5CA6C399" w14:textId="77777777" w:rsidR="00D03A1C" w:rsidRPr="0077688D" w:rsidRDefault="00D03A1C" w:rsidP="00D03A1C">
      <w:pPr>
        <w:spacing w:before="100" w:beforeAutospacing="1" w:after="100" w:afterAutospacing="1" w:line="360" w:lineRule="auto"/>
        <w:jc w:val="both"/>
        <w:rPr>
          <w:rFonts w:eastAsia="Times New Roman" w:cs="Arial"/>
          <w:lang w:eastAsia="en-GB"/>
        </w:rPr>
      </w:pPr>
    </w:p>
    <w:p w14:paraId="04AAA34C" w14:textId="58E0581C" w:rsidR="00D03A1C" w:rsidRPr="00401BD5" w:rsidRDefault="00401BD5" w:rsidP="00295475">
      <w:pPr>
        <w:pStyle w:val="Heading2"/>
        <w:rPr>
          <w:lang w:eastAsia="en-GB"/>
        </w:rPr>
      </w:pPr>
      <w:bookmarkStart w:id="16" w:name="_Toc197001558"/>
      <w:r>
        <w:rPr>
          <w:lang w:eastAsia="en-GB"/>
        </w:rPr>
        <w:t xml:space="preserve">1.5 </w:t>
      </w:r>
      <w:r w:rsidR="00D03A1C" w:rsidRPr="00401BD5">
        <w:rPr>
          <w:lang w:eastAsia="en-GB"/>
        </w:rPr>
        <w:t>Research Questions</w:t>
      </w:r>
      <w:bookmarkEnd w:id="16"/>
    </w:p>
    <w:p w14:paraId="21473E81" w14:textId="77777777"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The primary research question is: How can the integration of a QR code-based system enhance medication tracking within WAST, and what are the impacts on medication diversion, wastage, and financial loss?</w:t>
      </w:r>
    </w:p>
    <w:p w14:paraId="45358E90" w14:textId="77777777" w:rsidR="00D03A1C" w:rsidRPr="0077688D" w:rsidRDefault="00D03A1C" w:rsidP="00D03A1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Secondary questions to support the primary questions are:</w:t>
      </w:r>
    </w:p>
    <w:p w14:paraId="32AB10E4" w14:textId="77777777" w:rsidR="00D03A1C" w:rsidRPr="0077688D" w:rsidRDefault="00D03A1C" w:rsidP="00D03A1C">
      <w:pPr>
        <w:numPr>
          <w:ilvl w:val="0"/>
          <w:numId w:val="2"/>
        </w:numPr>
        <w:spacing w:before="100" w:beforeAutospacing="1" w:after="100" w:afterAutospacing="1" w:line="360" w:lineRule="auto"/>
        <w:jc w:val="both"/>
        <w:rPr>
          <w:rFonts w:eastAsia="Times New Roman" w:cs="Arial"/>
          <w:lang w:eastAsia="en-GB"/>
        </w:rPr>
      </w:pPr>
      <w:r w:rsidRPr="0077688D">
        <w:rPr>
          <w:rFonts w:eastAsia="Times New Roman" w:cs="Arial"/>
          <w:lang w:eastAsia="en-GB"/>
        </w:rPr>
        <w:t>What are the weaknesses in the current medication tracking system within WAST, and how can QR code technology address these weaknesses?</w:t>
      </w:r>
    </w:p>
    <w:p w14:paraId="67B3C7DA" w14:textId="77777777" w:rsidR="00D03A1C" w:rsidRPr="0077688D" w:rsidRDefault="00D03A1C" w:rsidP="00D03A1C">
      <w:pPr>
        <w:numPr>
          <w:ilvl w:val="0"/>
          <w:numId w:val="2"/>
        </w:numPr>
        <w:spacing w:before="100" w:beforeAutospacing="1" w:after="100" w:afterAutospacing="1" w:line="360" w:lineRule="auto"/>
        <w:jc w:val="both"/>
        <w:rPr>
          <w:rFonts w:eastAsia="Times New Roman" w:cs="Arial"/>
          <w:lang w:eastAsia="en-GB"/>
        </w:rPr>
      </w:pPr>
      <w:r w:rsidRPr="0077688D">
        <w:rPr>
          <w:rFonts w:eastAsia="Times New Roman" w:cs="Arial"/>
          <w:lang w:eastAsia="en-GB"/>
        </w:rPr>
        <w:t>How can a QR code-based tracking system be integrated into WAST’s existing medication tracking system and daily workflow?</w:t>
      </w:r>
    </w:p>
    <w:p w14:paraId="7706EBE8" w14:textId="77777777" w:rsidR="00D03A1C" w:rsidRPr="0077688D" w:rsidRDefault="00D03A1C" w:rsidP="00D03A1C">
      <w:pPr>
        <w:numPr>
          <w:ilvl w:val="0"/>
          <w:numId w:val="2"/>
        </w:numPr>
        <w:spacing w:before="100" w:beforeAutospacing="1" w:after="100" w:afterAutospacing="1" w:line="360" w:lineRule="auto"/>
        <w:jc w:val="both"/>
        <w:rPr>
          <w:rFonts w:eastAsia="Times New Roman" w:cs="Arial"/>
          <w:lang w:eastAsia="en-GB"/>
        </w:rPr>
      </w:pPr>
      <w:r w:rsidRPr="0077688D">
        <w:rPr>
          <w:rFonts w:eastAsia="Times New Roman" w:cs="Arial"/>
          <w:lang w:eastAsia="en-GB"/>
        </w:rPr>
        <w:t>What potential human factors and organisational behaviours could influence the successful implementation of the QR code tracking system?</w:t>
      </w:r>
    </w:p>
    <w:p w14:paraId="5F950AD5" w14:textId="77777777" w:rsidR="00D03A1C" w:rsidRPr="0077688D" w:rsidRDefault="00D03A1C" w:rsidP="00D03A1C">
      <w:pPr>
        <w:numPr>
          <w:ilvl w:val="0"/>
          <w:numId w:val="2"/>
        </w:numPr>
        <w:spacing w:before="100" w:beforeAutospacing="1" w:after="100" w:afterAutospacing="1" w:line="360" w:lineRule="auto"/>
        <w:jc w:val="both"/>
        <w:rPr>
          <w:rFonts w:eastAsia="Times New Roman" w:cs="Arial"/>
          <w:lang w:eastAsia="en-GB"/>
        </w:rPr>
      </w:pPr>
      <w:r w:rsidRPr="0077688D">
        <w:rPr>
          <w:rFonts w:cs="Arial"/>
        </w:rPr>
        <w:t>What is the anticipated financial impact on WAST in terms of cost savings from reducing wastage and diversion through the implementation of a QR code tracking system?</w:t>
      </w:r>
    </w:p>
    <w:p w14:paraId="73CD686A" w14:textId="77777777" w:rsidR="00D03A1C" w:rsidRPr="0077688D" w:rsidRDefault="00D03A1C" w:rsidP="00D03A1C">
      <w:pPr>
        <w:numPr>
          <w:ilvl w:val="0"/>
          <w:numId w:val="2"/>
        </w:numPr>
        <w:spacing w:before="100" w:beforeAutospacing="1" w:after="100" w:afterAutospacing="1" w:line="360" w:lineRule="auto"/>
        <w:jc w:val="both"/>
        <w:rPr>
          <w:rFonts w:eastAsia="Times New Roman" w:cs="Arial"/>
          <w:lang w:eastAsia="en-GB"/>
        </w:rPr>
      </w:pPr>
      <w:r w:rsidRPr="0077688D">
        <w:rPr>
          <w:rFonts w:eastAsia="Times New Roman" w:cs="Arial"/>
          <w:lang w:eastAsia="en-GB"/>
        </w:rPr>
        <w:t>What ethical issues should be considered regarding patient confidentiality, data protection, and security when implementing a QR code tracking system?</w:t>
      </w:r>
    </w:p>
    <w:p w14:paraId="535FBD36" w14:textId="77777777" w:rsidR="00401BD5" w:rsidRPr="0077688D" w:rsidRDefault="00401BD5" w:rsidP="00D03A1C">
      <w:pPr>
        <w:spacing w:before="100" w:beforeAutospacing="1" w:after="100" w:afterAutospacing="1" w:line="360" w:lineRule="auto"/>
        <w:ind w:left="360"/>
        <w:rPr>
          <w:rFonts w:eastAsia="Times New Roman" w:cs="Arial"/>
          <w:lang w:eastAsia="en-GB"/>
        </w:rPr>
      </w:pPr>
    </w:p>
    <w:p w14:paraId="667D8E3E" w14:textId="04F91753" w:rsidR="00D03A1C" w:rsidRDefault="00401BD5" w:rsidP="00295475">
      <w:pPr>
        <w:pStyle w:val="Heading2"/>
      </w:pPr>
      <w:bookmarkStart w:id="17" w:name="_Toc197001559"/>
      <w:r w:rsidRPr="00295475">
        <w:t xml:space="preserve">1.6 </w:t>
      </w:r>
      <w:r w:rsidR="00D03A1C" w:rsidRPr="00295475">
        <w:t>Structure of the Dissertation</w:t>
      </w:r>
      <w:bookmarkEnd w:id="17"/>
    </w:p>
    <w:p w14:paraId="1F25D934" w14:textId="77777777" w:rsidR="00A739A9" w:rsidRPr="00A739A9" w:rsidRDefault="00A739A9" w:rsidP="00A739A9"/>
    <w:p w14:paraId="3A929781" w14:textId="50177731" w:rsidR="00D03A1C" w:rsidRPr="0077688D" w:rsidRDefault="00A739A9" w:rsidP="00A739A9">
      <w:pPr>
        <w:spacing w:after="160" w:line="360" w:lineRule="auto"/>
        <w:jc w:val="both"/>
        <w:rPr>
          <w:rFonts w:eastAsia="Calibri Light" w:cs="Arial"/>
          <w:b/>
          <w:bCs/>
          <w:lang w:eastAsia="en-GB" w:bidi="en-GB"/>
        </w:rPr>
      </w:pPr>
      <w:r w:rsidRPr="00A739A9">
        <w:rPr>
          <w:rFonts w:eastAsia="Times New Roman" w:cs="Arial"/>
          <w:lang w:eastAsia="en-GB"/>
        </w:rPr>
        <w:t>This dissertation is structured as follows: Chapter 1 introduces the study’s background, problem statement, rationale, aims, objectives, and research questions. Chapter 2 reviews key literature on medication tracking systems, digital healthcare technologies, QR code solutions, and best practices. Chapter 3 outlines the qualitative and quantitative methods used, including surveys, questionnaires, and document reviews with WAST clinicians and stakeholders. Chapter 4 presents findings on the benefits, challenges, and feasibility of implementing a QR code-based system. Chapter 5 discusses the findings’ implications and system impact, while Chapter 6 summarises key conclusions and recommendations for WAST on adopting such a system.</w:t>
      </w:r>
      <w:r w:rsidR="00D03A1C" w:rsidRPr="0077688D">
        <w:rPr>
          <w:rFonts w:eastAsia="Calibri Light" w:cs="Arial"/>
          <w:b/>
          <w:bCs/>
          <w:lang w:eastAsia="en-GB" w:bidi="en-GB"/>
        </w:rPr>
        <w:br w:type="page"/>
      </w:r>
    </w:p>
    <w:p w14:paraId="61E713CE" w14:textId="77777777" w:rsidR="00BB2079" w:rsidRPr="00C6225F" w:rsidRDefault="00BB2079" w:rsidP="00C66B21">
      <w:pPr>
        <w:pStyle w:val="Heading1"/>
        <w:numPr>
          <w:ilvl w:val="0"/>
          <w:numId w:val="0"/>
        </w:numPr>
        <w:rPr>
          <w:rStyle w:val="eop"/>
        </w:rPr>
      </w:pPr>
      <w:bookmarkStart w:id="18" w:name="_Toc197001560"/>
      <w:r w:rsidRPr="00C6225F">
        <w:rPr>
          <w:rStyle w:val="normaltextrun"/>
        </w:rPr>
        <w:lastRenderedPageBreak/>
        <w:t>Chapter 2: Literature review</w:t>
      </w:r>
      <w:bookmarkEnd w:id="18"/>
      <w:r w:rsidRPr="00C6225F">
        <w:rPr>
          <w:rStyle w:val="eop"/>
        </w:rPr>
        <w:t> </w:t>
      </w:r>
    </w:p>
    <w:p w14:paraId="78EFA3F1" w14:textId="77777777" w:rsidR="00BB2079" w:rsidRPr="0077688D" w:rsidRDefault="00BB2079" w:rsidP="00BB2079">
      <w:pPr>
        <w:pStyle w:val="paragraph"/>
        <w:spacing w:before="0" w:beforeAutospacing="0" w:after="0" w:afterAutospacing="0" w:line="360" w:lineRule="auto"/>
        <w:textAlignment w:val="baseline"/>
        <w:rPr>
          <w:rStyle w:val="eop"/>
          <w:rFonts w:ascii="Arial" w:eastAsiaTheme="majorEastAsia" w:hAnsi="Arial" w:cs="Arial"/>
        </w:rPr>
      </w:pPr>
    </w:p>
    <w:p w14:paraId="1C715A27" w14:textId="77777777" w:rsidR="00BB2079" w:rsidRPr="0077688D" w:rsidRDefault="00BB2079" w:rsidP="00295475">
      <w:pPr>
        <w:pStyle w:val="Heading2"/>
      </w:pPr>
      <w:bookmarkStart w:id="19" w:name="_Toc197001561"/>
      <w:r w:rsidRPr="0077688D">
        <w:t>2.1 Introduction</w:t>
      </w:r>
      <w:bookmarkEnd w:id="19"/>
    </w:p>
    <w:p w14:paraId="439C388C" w14:textId="77777777" w:rsidR="00BB2079" w:rsidRPr="0077688D" w:rsidRDefault="00BB2079" w:rsidP="00BB2079">
      <w:pPr>
        <w:pStyle w:val="paragraph"/>
        <w:spacing w:before="0" w:beforeAutospacing="0" w:after="0" w:afterAutospacing="0" w:line="360" w:lineRule="auto"/>
        <w:textAlignment w:val="baseline"/>
        <w:rPr>
          <w:rFonts w:ascii="Arial" w:hAnsi="Arial" w:cs="Arial"/>
          <w:b/>
          <w:bCs/>
        </w:rPr>
      </w:pPr>
    </w:p>
    <w:p w14:paraId="5B323D68" w14:textId="77777777" w:rsidR="00BB2079" w:rsidRPr="0077688D" w:rsidRDefault="00BB2079" w:rsidP="00295475">
      <w:pPr>
        <w:pStyle w:val="paragraph"/>
        <w:spacing w:before="0" w:beforeAutospacing="0" w:after="0" w:afterAutospacing="0" w:line="360" w:lineRule="auto"/>
        <w:jc w:val="both"/>
        <w:textAlignment w:val="baseline"/>
        <w:rPr>
          <w:rFonts w:ascii="Arial" w:hAnsi="Arial" w:cs="Arial"/>
        </w:rPr>
      </w:pPr>
      <w:r w:rsidRPr="0077688D">
        <w:rPr>
          <w:rFonts w:ascii="Arial" w:hAnsi="Arial" w:cs="Arial"/>
        </w:rPr>
        <w:t>This chapter examines existing research relevant to the implementation of digital medication tracking systems, with a specific focus on the use of QR code technology in EMS settings. Structured around the IMRAD framework (Introduction, Methods, Results, and Discussion), the review explores key themes including medication safety and diversion, documentation accuracy, system interoperability, and human factors that would influence technology adoption. Drawing on the existing research and identifying gaps in the literature, this review explores the potential of a QR code-based system within WAST.</w:t>
      </w:r>
    </w:p>
    <w:p w14:paraId="316AA3DC" w14:textId="77777777" w:rsidR="00BB2079" w:rsidRPr="0077688D" w:rsidRDefault="00BB2079" w:rsidP="00BB2079">
      <w:pPr>
        <w:pStyle w:val="paragraph"/>
        <w:spacing w:before="0" w:beforeAutospacing="0" w:after="0" w:afterAutospacing="0" w:line="360" w:lineRule="auto"/>
        <w:textAlignment w:val="baseline"/>
        <w:rPr>
          <w:rFonts w:ascii="Arial" w:hAnsi="Arial" w:cs="Arial"/>
          <w:b/>
          <w:bCs/>
        </w:rPr>
      </w:pPr>
    </w:p>
    <w:p w14:paraId="631D0A08" w14:textId="77777777" w:rsidR="00BB2079" w:rsidRPr="0077688D" w:rsidRDefault="00BB2079" w:rsidP="00295475">
      <w:pPr>
        <w:pStyle w:val="Heading2"/>
      </w:pPr>
      <w:bookmarkStart w:id="20" w:name="_Toc197001562"/>
      <w:r w:rsidRPr="0077688D">
        <w:t>2.2 Methods</w:t>
      </w:r>
      <w:bookmarkEnd w:id="20"/>
    </w:p>
    <w:p w14:paraId="6C16D050" w14:textId="77777777" w:rsidR="00BB2079" w:rsidRPr="0077688D" w:rsidRDefault="00BB2079" w:rsidP="00BB2079">
      <w:pPr>
        <w:pStyle w:val="paragraph"/>
        <w:spacing w:before="0" w:beforeAutospacing="0" w:after="0" w:afterAutospacing="0" w:line="360" w:lineRule="auto"/>
        <w:textAlignment w:val="baseline"/>
        <w:rPr>
          <w:rFonts w:ascii="Arial" w:hAnsi="Arial" w:cs="Arial"/>
          <w:b/>
          <w:bCs/>
        </w:rPr>
      </w:pPr>
    </w:p>
    <w:p w14:paraId="42426D1F" w14:textId="77777777" w:rsidR="00BB2079" w:rsidRPr="0077688D" w:rsidRDefault="00BB2079" w:rsidP="00BB2079">
      <w:pPr>
        <w:pStyle w:val="paragraph"/>
        <w:spacing w:before="0" w:beforeAutospacing="0" w:after="0" w:afterAutospacing="0" w:line="360" w:lineRule="auto"/>
        <w:textAlignment w:val="baseline"/>
        <w:rPr>
          <w:rStyle w:val="eop"/>
          <w:rFonts w:ascii="Arial" w:eastAsiaTheme="majorEastAsia" w:hAnsi="Arial" w:cs="Arial"/>
          <w:b/>
          <w:bCs/>
          <w:i/>
          <w:iCs/>
        </w:rPr>
      </w:pPr>
      <w:r w:rsidRPr="0077688D">
        <w:rPr>
          <w:rStyle w:val="normaltextrun"/>
          <w:rFonts w:ascii="Arial" w:eastAsiaTheme="majorEastAsia" w:hAnsi="Arial" w:cs="Arial"/>
          <w:b/>
          <w:bCs/>
          <w:i/>
          <w:iCs/>
        </w:rPr>
        <w:t>2.2.1 Search and selection strategy </w:t>
      </w:r>
      <w:r w:rsidRPr="0077688D">
        <w:rPr>
          <w:rStyle w:val="eop"/>
          <w:rFonts w:ascii="Arial" w:eastAsiaTheme="majorEastAsia" w:hAnsi="Arial" w:cs="Arial"/>
          <w:b/>
          <w:bCs/>
        </w:rPr>
        <w:t> </w:t>
      </w:r>
    </w:p>
    <w:p w14:paraId="2C84EBF6" w14:textId="104AE101" w:rsidR="00104C4E" w:rsidRDefault="00BB2079" w:rsidP="00FC53E6">
      <w:pPr>
        <w:pStyle w:val="NormalWeb"/>
        <w:spacing w:line="360" w:lineRule="auto"/>
        <w:jc w:val="both"/>
        <w:rPr>
          <w:rFonts w:ascii="Arial" w:hAnsi="Arial" w:cs="Arial"/>
        </w:rPr>
      </w:pPr>
      <w:r w:rsidRPr="0077688D">
        <w:rPr>
          <w:rFonts w:ascii="Arial" w:hAnsi="Arial" w:cs="Arial"/>
        </w:rPr>
        <w:t xml:space="preserve">The literature review </w:t>
      </w:r>
      <w:r w:rsidR="00EE3256">
        <w:rPr>
          <w:rFonts w:ascii="Arial" w:hAnsi="Arial" w:cs="Arial"/>
        </w:rPr>
        <w:t>followed</w:t>
      </w:r>
      <w:r w:rsidRPr="0077688D">
        <w:rPr>
          <w:rFonts w:ascii="Arial" w:hAnsi="Arial" w:cs="Arial"/>
        </w:rPr>
        <w:t xml:space="preserve"> a systematic approach to identify relevant studies, reports, and case studies on digital medication tracking systems, QR code technology, and healthcare</w:t>
      </w:r>
      <w:r w:rsidR="00EE3256">
        <w:rPr>
          <w:rFonts w:ascii="Arial" w:hAnsi="Arial" w:cs="Arial"/>
        </w:rPr>
        <w:t xml:space="preserve"> applications</w:t>
      </w:r>
      <w:r w:rsidRPr="0077688D">
        <w:rPr>
          <w:rFonts w:ascii="Arial" w:hAnsi="Arial" w:cs="Arial"/>
        </w:rPr>
        <w:t xml:space="preserve">. </w:t>
      </w:r>
      <w:r w:rsidR="00EE3256">
        <w:rPr>
          <w:rFonts w:ascii="Arial" w:hAnsi="Arial" w:cs="Arial"/>
        </w:rPr>
        <w:t xml:space="preserve">Searches were conducted across </w:t>
      </w:r>
      <w:r w:rsidRPr="0077688D">
        <w:rPr>
          <w:rFonts w:ascii="Arial" w:hAnsi="Arial" w:cs="Arial"/>
        </w:rPr>
        <w:t xml:space="preserve">databases </w:t>
      </w:r>
      <w:r w:rsidR="00EE3256">
        <w:rPr>
          <w:rFonts w:ascii="Arial" w:hAnsi="Arial" w:cs="Arial"/>
        </w:rPr>
        <w:t>like</w:t>
      </w:r>
      <w:r w:rsidRPr="0077688D">
        <w:rPr>
          <w:rFonts w:ascii="Arial" w:hAnsi="Arial" w:cs="Arial"/>
        </w:rPr>
        <w:t xml:space="preserve"> Google Scholar, University of Wales Trinity Saint David (UWTSD), PubMed, and Medline, along with grey literature from healthcare organisations, and white papers. To refine search results, keywords were </w:t>
      </w:r>
      <w:r w:rsidR="00EE3256">
        <w:rPr>
          <w:rFonts w:ascii="Arial" w:hAnsi="Arial" w:cs="Arial"/>
        </w:rPr>
        <w:t>combined</w:t>
      </w:r>
      <w:r w:rsidR="00916B82">
        <w:rPr>
          <w:rFonts w:ascii="Arial" w:hAnsi="Arial" w:cs="Arial"/>
        </w:rPr>
        <w:t xml:space="preserve"> using</w:t>
      </w:r>
      <w:r w:rsidRPr="0077688D">
        <w:rPr>
          <w:rFonts w:ascii="Arial" w:hAnsi="Arial" w:cs="Arial"/>
        </w:rPr>
        <w:t xml:space="preserve"> Boolean operators </w:t>
      </w:r>
      <w:r w:rsidR="00995001">
        <w:rPr>
          <w:rFonts w:ascii="Arial" w:hAnsi="Arial" w:cs="Arial"/>
        </w:rPr>
        <w:t>“</w:t>
      </w:r>
      <w:r w:rsidRPr="0077688D">
        <w:rPr>
          <w:rFonts w:ascii="Arial" w:hAnsi="Arial" w:cs="Arial"/>
        </w:rPr>
        <w:t>AND</w:t>
      </w:r>
      <w:r w:rsidR="00995001">
        <w:rPr>
          <w:rFonts w:ascii="Arial" w:hAnsi="Arial" w:cs="Arial"/>
        </w:rPr>
        <w:t>”</w:t>
      </w:r>
      <w:r w:rsidRPr="0077688D">
        <w:rPr>
          <w:rFonts w:ascii="Arial" w:hAnsi="Arial" w:cs="Arial"/>
        </w:rPr>
        <w:t xml:space="preserve"> and </w:t>
      </w:r>
      <w:r w:rsidR="00995001">
        <w:rPr>
          <w:rFonts w:ascii="Arial" w:hAnsi="Arial" w:cs="Arial"/>
        </w:rPr>
        <w:t>“</w:t>
      </w:r>
      <w:r w:rsidRPr="0077688D">
        <w:rPr>
          <w:rFonts w:ascii="Arial" w:hAnsi="Arial" w:cs="Arial"/>
        </w:rPr>
        <w:t>OR</w:t>
      </w:r>
      <w:r w:rsidR="00995001">
        <w:rPr>
          <w:rFonts w:ascii="Arial" w:hAnsi="Arial" w:cs="Arial"/>
        </w:rPr>
        <w:t>”</w:t>
      </w:r>
      <w:r w:rsidRPr="0077688D">
        <w:rPr>
          <w:rFonts w:ascii="Arial" w:hAnsi="Arial" w:cs="Arial"/>
        </w:rPr>
        <w:t xml:space="preserve"> </w:t>
      </w:r>
      <w:r w:rsidR="00916B82">
        <w:rPr>
          <w:rFonts w:ascii="Arial" w:hAnsi="Arial" w:cs="Arial"/>
        </w:rPr>
        <w:t>to refine</w:t>
      </w:r>
      <w:r w:rsidRPr="0077688D">
        <w:rPr>
          <w:rFonts w:ascii="Arial" w:hAnsi="Arial" w:cs="Arial"/>
        </w:rPr>
        <w:t xml:space="preserve"> queri</w:t>
      </w:r>
      <w:r w:rsidR="00916B82">
        <w:rPr>
          <w:rFonts w:ascii="Arial" w:hAnsi="Arial" w:cs="Arial"/>
        </w:rPr>
        <w:t xml:space="preserve">es and improve </w:t>
      </w:r>
      <w:r w:rsidR="00BD3C3D">
        <w:rPr>
          <w:rFonts w:ascii="Arial" w:hAnsi="Arial" w:cs="Arial"/>
        </w:rPr>
        <w:t xml:space="preserve">relevance and accuracy </w:t>
      </w:r>
      <w:r w:rsidR="00C6225F">
        <w:rPr>
          <w:rFonts w:ascii="Arial" w:hAnsi="Arial" w:cs="Arial"/>
        </w:rPr>
        <w:t xml:space="preserve">(Table </w:t>
      </w:r>
      <w:r w:rsidR="00104C4E">
        <w:rPr>
          <w:rFonts w:ascii="Arial" w:hAnsi="Arial" w:cs="Arial"/>
        </w:rPr>
        <w:t>2.1)</w:t>
      </w:r>
      <w:r w:rsidRPr="0077688D">
        <w:rPr>
          <w:rFonts w:ascii="Arial" w:hAnsi="Arial" w:cs="Arial"/>
        </w:rPr>
        <w:t>.</w:t>
      </w:r>
      <w:r w:rsidR="00FC53E6">
        <w:rPr>
          <w:rFonts w:ascii="Arial" w:hAnsi="Arial" w:cs="Arial"/>
        </w:rPr>
        <w:t xml:space="preserve"> C</w:t>
      </w:r>
      <w:r w:rsidRPr="0077688D">
        <w:rPr>
          <w:rFonts w:ascii="Arial" w:hAnsi="Arial" w:cs="Arial"/>
        </w:rPr>
        <w:t>itation chaining was used to include both older and newer research, ensuring a comprehensive review of digital tracking solutions from both historical and current perspectives.</w:t>
      </w:r>
    </w:p>
    <w:p w14:paraId="4B318E0B" w14:textId="77777777" w:rsidR="00FC53E6" w:rsidRDefault="00FC53E6" w:rsidP="00FC53E6">
      <w:pPr>
        <w:pStyle w:val="NormalWeb"/>
        <w:spacing w:line="360" w:lineRule="auto"/>
        <w:jc w:val="both"/>
        <w:rPr>
          <w:rFonts w:ascii="Arial" w:hAnsi="Arial" w:cs="Arial"/>
        </w:rPr>
      </w:pPr>
    </w:p>
    <w:p w14:paraId="25CD7E27" w14:textId="77777777" w:rsidR="00FC53E6" w:rsidRDefault="00FC53E6" w:rsidP="00FC53E6">
      <w:pPr>
        <w:pStyle w:val="NormalWeb"/>
        <w:spacing w:line="360" w:lineRule="auto"/>
        <w:jc w:val="both"/>
        <w:rPr>
          <w:rFonts w:ascii="Arial" w:hAnsi="Arial" w:cs="Arial"/>
        </w:rPr>
      </w:pPr>
    </w:p>
    <w:p w14:paraId="19FB806F" w14:textId="77777777" w:rsidR="00FC53E6" w:rsidRDefault="00FC53E6" w:rsidP="00FC53E6">
      <w:pPr>
        <w:pStyle w:val="NormalWeb"/>
        <w:spacing w:line="360" w:lineRule="auto"/>
        <w:jc w:val="both"/>
        <w:rPr>
          <w:rFonts w:ascii="Arial" w:hAnsi="Arial" w:cs="Arial"/>
        </w:rPr>
      </w:pPr>
    </w:p>
    <w:p w14:paraId="62D651BD" w14:textId="77777777" w:rsidR="00FC53E6" w:rsidRDefault="00FC53E6" w:rsidP="00FC53E6">
      <w:pPr>
        <w:pStyle w:val="NormalWeb"/>
        <w:spacing w:line="360" w:lineRule="auto"/>
        <w:jc w:val="both"/>
      </w:pPr>
    </w:p>
    <w:p w14:paraId="1986B5E9" w14:textId="3DB038EF" w:rsidR="00C6225F" w:rsidRPr="00104C4E" w:rsidRDefault="00104C4E" w:rsidP="00104C4E">
      <w:pPr>
        <w:pStyle w:val="Caption"/>
        <w:jc w:val="center"/>
        <w:rPr>
          <w:rFonts w:cs="Arial"/>
          <w:color w:val="000000" w:themeColor="text1"/>
        </w:rPr>
      </w:pPr>
      <w:bookmarkStart w:id="21" w:name="_Toc196997587"/>
      <w:r w:rsidRPr="00104C4E">
        <w:rPr>
          <w:color w:val="000000" w:themeColor="text1"/>
        </w:rPr>
        <w:lastRenderedPageBreak/>
        <w:t xml:space="preserve">Table </w:t>
      </w:r>
      <w:r w:rsidRPr="00104C4E">
        <w:rPr>
          <w:color w:val="000000" w:themeColor="text1"/>
        </w:rPr>
        <w:fldChar w:fldCharType="begin"/>
      </w:r>
      <w:r w:rsidRPr="00104C4E">
        <w:rPr>
          <w:color w:val="000000" w:themeColor="text1"/>
        </w:rPr>
        <w:instrText xml:space="preserve"> STYLEREF 1 \s </w:instrText>
      </w:r>
      <w:r w:rsidRPr="00104C4E">
        <w:rPr>
          <w:color w:val="000000" w:themeColor="text1"/>
        </w:rPr>
        <w:fldChar w:fldCharType="separate"/>
      </w:r>
      <w:r w:rsidRPr="00104C4E">
        <w:rPr>
          <w:noProof/>
          <w:color w:val="000000" w:themeColor="text1"/>
          <w:cs/>
        </w:rPr>
        <w:t>‎</w:t>
      </w:r>
      <w:r w:rsidRPr="00104C4E">
        <w:rPr>
          <w:noProof/>
          <w:color w:val="000000" w:themeColor="text1"/>
        </w:rPr>
        <w:t>2</w:t>
      </w:r>
      <w:r w:rsidRPr="00104C4E">
        <w:rPr>
          <w:color w:val="000000" w:themeColor="text1"/>
        </w:rPr>
        <w:fldChar w:fldCharType="end"/>
      </w:r>
      <w:r w:rsidRPr="00104C4E">
        <w:rPr>
          <w:color w:val="000000" w:themeColor="text1"/>
        </w:rPr>
        <w:t>.</w:t>
      </w:r>
      <w:r w:rsidRPr="00104C4E">
        <w:rPr>
          <w:color w:val="000000" w:themeColor="text1"/>
        </w:rPr>
        <w:fldChar w:fldCharType="begin"/>
      </w:r>
      <w:r w:rsidRPr="00104C4E">
        <w:rPr>
          <w:color w:val="000000" w:themeColor="text1"/>
        </w:rPr>
        <w:instrText xml:space="preserve"> SEQ Table \* ARABIC \s 1 </w:instrText>
      </w:r>
      <w:r w:rsidRPr="00104C4E">
        <w:rPr>
          <w:color w:val="000000" w:themeColor="text1"/>
        </w:rPr>
        <w:fldChar w:fldCharType="separate"/>
      </w:r>
      <w:r w:rsidRPr="00104C4E">
        <w:rPr>
          <w:noProof/>
          <w:color w:val="000000" w:themeColor="text1"/>
        </w:rPr>
        <w:t>1</w:t>
      </w:r>
      <w:r w:rsidRPr="00104C4E">
        <w:rPr>
          <w:color w:val="000000" w:themeColor="text1"/>
        </w:rPr>
        <w:fldChar w:fldCharType="end"/>
      </w:r>
      <w:r w:rsidRPr="00104C4E">
        <w:rPr>
          <w:color w:val="000000" w:themeColor="text1"/>
        </w:rPr>
        <w:t xml:space="preserve"> Search strategy summary, including keywords and Boolean operators used to refine the literature review search.</w:t>
      </w:r>
      <w:bookmarkEnd w:id="21"/>
    </w:p>
    <w:tbl>
      <w:tblPr>
        <w:tblStyle w:val="TableGrid"/>
        <w:tblW w:w="0" w:type="auto"/>
        <w:tblLook w:val="04A0" w:firstRow="1" w:lastRow="0" w:firstColumn="1" w:lastColumn="0" w:noHBand="0" w:noVBand="1"/>
      </w:tblPr>
      <w:tblGrid>
        <w:gridCol w:w="4508"/>
        <w:gridCol w:w="4508"/>
      </w:tblGrid>
      <w:tr w:rsidR="00ED6242" w:rsidRPr="00ED6242" w14:paraId="4874DD5D" w14:textId="77777777" w:rsidTr="00ED6242">
        <w:tc>
          <w:tcPr>
            <w:tcW w:w="4508" w:type="dxa"/>
          </w:tcPr>
          <w:p w14:paraId="1B54FFF5" w14:textId="48196386" w:rsidR="00ED6242" w:rsidRPr="00ED6242" w:rsidRDefault="00ED6242" w:rsidP="00BB2079">
            <w:pPr>
              <w:pStyle w:val="NormalWeb"/>
              <w:spacing w:line="360" w:lineRule="auto"/>
              <w:jc w:val="both"/>
              <w:rPr>
                <w:rFonts w:ascii="Arial" w:hAnsi="Arial" w:cs="Arial"/>
                <w:b/>
                <w:bCs/>
              </w:rPr>
            </w:pPr>
            <w:r w:rsidRPr="00ED6242">
              <w:rPr>
                <w:rFonts w:ascii="Arial" w:hAnsi="Arial" w:cs="Arial"/>
                <w:b/>
                <w:bCs/>
              </w:rPr>
              <w:t>Search Element</w:t>
            </w:r>
          </w:p>
        </w:tc>
        <w:tc>
          <w:tcPr>
            <w:tcW w:w="4508" w:type="dxa"/>
          </w:tcPr>
          <w:p w14:paraId="26EC0B29" w14:textId="7674A081" w:rsidR="00ED6242" w:rsidRPr="00ED6242" w:rsidRDefault="00ED6242" w:rsidP="00BB2079">
            <w:pPr>
              <w:pStyle w:val="NormalWeb"/>
              <w:spacing w:line="360" w:lineRule="auto"/>
              <w:jc w:val="both"/>
              <w:rPr>
                <w:rFonts w:ascii="Arial" w:hAnsi="Arial" w:cs="Arial"/>
                <w:b/>
                <w:bCs/>
              </w:rPr>
            </w:pPr>
            <w:r w:rsidRPr="00ED6242">
              <w:rPr>
                <w:rFonts w:ascii="Arial" w:hAnsi="Arial" w:cs="Arial"/>
                <w:b/>
                <w:bCs/>
              </w:rPr>
              <w:t>Details</w:t>
            </w:r>
          </w:p>
        </w:tc>
      </w:tr>
      <w:tr w:rsidR="00ED6242" w:rsidRPr="00ED6242" w14:paraId="06016C8B" w14:textId="77777777" w:rsidTr="00033C3B">
        <w:tc>
          <w:tcPr>
            <w:tcW w:w="4508" w:type="dxa"/>
            <w:vAlign w:val="center"/>
          </w:tcPr>
          <w:p w14:paraId="5C2A6882" w14:textId="3FEF4986" w:rsidR="00ED6242" w:rsidRPr="00ED6242" w:rsidRDefault="00A90BD7" w:rsidP="00033C3B">
            <w:pPr>
              <w:pStyle w:val="NormalWeb"/>
              <w:spacing w:line="360" w:lineRule="auto"/>
              <w:rPr>
                <w:rFonts w:ascii="Arial" w:hAnsi="Arial" w:cs="Arial"/>
                <w:b/>
                <w:bCs/>
              </w:rPr>
            </w:pPr>
            <w:r>
              <w:rPr>
                <w:rFonts w:ascii="Arial" w:hAnsi="Arial" w:cs="Arial"/>
                <w:b/>
                <w:bCs/>
              </w:rPr>
              <w:t>Keywords used</w:t>
            </w:r>
          </w:p>
        </w:tc>
        <w:tc>
          <w:tcPr>
            <w:tcW w:w="4508" w:type="dxa"/>
            <w:vAlign w:val="center"/>
          </w:tcPr>
          <w:p w14:paraId="61F819C4" w14:textId="6D08B16C" w:rsidR="00ED6242" w:rsidRPr="00033C3B" w:rsidRDefault="00033C3B" w:rsidP="00033C3B">
            <w:pPr>
              <w:pStyle w:val="NormalWeb"/>
              <w:spacing w:line="360" w:lineRule="auto"/>
              <w:rPr>
                <w:rFonts w:ascii="Arial" w:hAnsi="Arial" w:cs="Arial"/>
              </w:rPr>
            </w:pPr>
            <w:r w:rsidRPr="00033C3B">
              <w:rPr>
                <w:rFonts w:ascii="Arial" w:hAnsi="Arial" w:cs="Arial"/>
              </w:rPr>
              <w:t>“QR code medication tracking”, “digital medication management in EMS”, “healthcare technology adoption”, “medication diversion prevention”</w:t>
            </w:r>
          </w:p>
        </w:tc>
      </w:tr>
      <w:tr w:rsidR="00033C3B" w:rsidRPr="00ED6242" w14:paraId="67D456E6" w14:textId="77777777" w:rsidTr="00033C3B">
        <w:tc>
          <w:tcPr>
            <w:tcW w:w="4508" w:type="dxa"/>
            <w:vAlign w:val="center"/>
          </w:tcPr>
          <w:p w14:paraId="2CCCF90D" w14:textId="7A96CFA8" w:rsidR="00033C3B" w:rsidRDefault="00033C3B" w:rsidP="00033C3B">
            <w:pPr>
              <w:pStyle w:val="NormalWeb"/>
              <w:spacing w:line="360" w:lineRule="auto"/>
              <w:rPr>
                <w:rFonts w:ascii="Arial" w:hAnsi="Arial" w:cs="Arial"/>
                <w:b/>
                <w:bCs/>
              </w:rPr>
            </w:pPr>
            <w:r>
              <w:rPr>
                <w:rFonts w:ascii="Arial" w:hAnsi="Arial" w:cs="Arial"/>
                <w:b/>
                <w:bCs/>
              </w:rPr>
              <w:t>Boolean Operators</w:t>
            </w:r>
          </w:p>
        </w:tc>
        <w:tc>
          <w:tcPr>
            <w:tcW w:w="4508" w:type="dxa"/>
            <w:vAlign w:val="center"/>
          </w:tcPr>
          <w:p w14:paraId="4E7B3606" w14:textId="062DC6C5" w:rsidR="00033C3B" w:rsidRPr="00033C3B" w:rsidRDefault="00033C3B" w:rsidP="00033C3B">
            <w:pPr>
              <w:pStyle w:val="NormalWeb"/>
              <w:spacing w:line="360" w:lineRule="auto"/>
              <w:rPr>
                <w:rFonts w:ascii="Arial" w:hAnsi="Arial" w:cs="Arial"/>
              </w:rPr>
            </w:pPr>
            <w:r>
              <w:rPr>
                <w:rFonts w:ascii="Arial" w:hAnsi="Arial" w:cs="Arial"/>
              </w:rPr>
              <w:t>“AND” , “OR”</w:t>
            </w:r>
          </w:p>
        </w:tc>
      </w:tr>
      <w:tr w:rsidR="00033C3B" w:rsidRPr="00ED6242" w14:paraId="4325FDA3" w14:textId="77777777" w:rsidTr="00033C3B">
        <w:tc>
          <w:tcPr>
            <w:tcW w:w="4508" w:type="dxa"/>
            <w:vAlign w:val="center"/>
          </w:tcPr>
          <w:p w14:paraId="006A3D61" w14:textId="3212BDD6" w:rsidR="00033C3B" w:rsidRDefault="00033C3B" w:rsidP="00033C3B">
            <w:pPr>
              <w:pStyle w:val="NormalWeb"/>
              <w:spacing w:line="360" w:lineRule="auto"/>
              <w:rPr>
                <w:rFonts w:ascii="Arial" w:hAnsi="Arial" w:cs="Arial"/>
                <w:b/>
                <w:bCs/>
              </w:rPr>
            </w:pPr>
            <w:r>
              <w:rPr>
                <w:rFonts w:ascii="Arial" w:hAnsi="Arial" w:cs="Arial"/>
                <w:b/>
                <w:bCs/>
              </w:rPr>
              <w:t>Example (AND)</w:t>
            </w:r>
          </w:p>
        </w:tc>
        <w:tc>
          <w:tcPr>
            <w:tcW w:w="4508" w:type="dxa"/>
            <w:vAlign w:val="center"/>
          </w:tcPr>
          <w:p w14:paraId="06C15D53" w14:textId="4B521540" w:rsidR="00033C3B" w:rsidRDefault="00AB0494" w:rsidP="00AB0494">
            <w:pPr>
              <w:pStyle w:val="NormalWeb"/>
              <w:spacing w:line="360" w:lineRule="auto"/>
              <w:rPr>
                <w:rFonts w:ascii="Arial" w:hAnsi="Arial" w:cs="Arial"/>
              </w:rPr>
            </w:pPr>
            <w:r w:rsidRPr="00AB0494">
              <w:rPr>
                <w:rFonts w:ascii="Arial" w:hAnsi="Arial" w:cs="Arial"/>
              </w:rPr>
              <w:t xml:space="preserve">“QR Code” AND “Medication Tracking” </w:t>
            </w:r>
            <w:r>
              <w:rPr>
                <w:rFonts w:ascii="Arial" w:hAnsi="Arial" w:cs="Arial"/>
              </w:rPr>
              <w:t xml:space="preserve">This </w:t>
            </w:r>
            <w:r w:rsidRPr="00AB0494">
              <w:rPr>
                <w:rFonts w:ascii="Arial" w:hAnsi="Arial" w:cs="Arial"/>
              </w:rPr>
              <w:t>ensure</w:t>
            </w:r>
            <w:r>
              <w:rPr>
                <w:rFonts w:ascii="Arial" w:hAnsi="Arial" w:cs="Arial"/>
              </w:rPr>
              <w:t>d</w:t>
            </w:r>
            <w:r w:rsidRPr="00AB0494">
              <w:rPr>
                <w:rFonts w:ascii="Arial" w:hAnsi="Arial" w:cs="Arial"/>
              </w:rPr>
              <w:t xml:space="preserve"> both concepts appear in results</w:t>
            </w:r>
          </w:p>
        </w:tc>
      </w:tr>
      <w:tr w:rsidR="00AB0494" w:rsidRPr="00ED6242" w14:paraId="0DE959B4" w14:textId="77777777" w:rsidTr="00033C3B">
        <w:tc>
          <w:tcPr>
            <w:tcW w:w="4508" w:type="dxa"/>
            <w:vAlign w:val="center"/>
          </w:tcPr>
          <w:p w14:paraId="68872B91" w14:textId="4183225A" w:rsidR="00AB0494" w:rsidRDefault="00AB0494" w:rsidP="00033C3B">
            <w:pPr>
              <w:pStyle w:val="NormalWeb"/>
              <w:spacing w:line="360" w:lineRule="auto"/>
              <w:rPr>
                <w:rFonts w:ascii="Arial" w:hAnsi="Arial" w:cs="Arial"/>
                <w:b/>
                <w:bCs/>
              </w:rPr>
            </w:pPr>
            <w:r>
              <w:rPr>
                <w:rFonts w:ascii="Arial" w:hAnsi="Arial" w:cs="Arial"/>
                <w:b/>
                <w:bCs/>
              </w:rPr>
              <w:t>Example (OR)</w:t>
            </w:r>
          </w:p>
        </w:tc>
        <w:tc>
          <w:tcPr>
            <w:tcW w:w="4508" w:type="dxa"/>
            <w:vAlign w:val="center"/>
          </w:tcPr>
          <w:p w14:paraId="249F4A12" w14:textId="2DD1B02D" w:rsidR="00AB0494" w:rsidRPr="00AB0494" w:rsidRDefault="00AB0494" w:rsidP="00AB0494">
            <w:pPr>
              <w:pStyle w:val="NormalWeb"/>
              <w:spacing w:line="360" w:lineRule="auto"/>
              <w:rPr>
                <w:rFonts w:ascii="Arial" w:hAnsi="Arial" w:cs="Arial"/>
              </w:rPr>
            </w:pPr>
            <w:r w:rsidRPr="00AB0494">
              <w:rPr>
                <w:rFonts w:ascii="Arial" w:hAnsi="Arial" w:cs="Arial"/>
              </w:rPr>
              <w:t xml:space="preserve">“Digital Documentation” OR “ePCR” </w:t>
            </w:r>
            <w:r>
              <w:rPr>
                <w:rFonts w:ascii="Arial" w:hAnsi="Arial" w:cs="Arial"/>
              </w:rPr>
              <w:t xml:space="preserve">This </w:t>
            </w:r>
            <w:r w:rsidRPr="00AB0494">
              <w:rPr>
                <w:rFonts w:ascii="Arial" w:hAnsi="Arial" w:cs="Arial"/>
              </w:rPr>
              <w:t>broaden</w:t>
            </w:r>
            <w:r>
              <w:rPr>
                <w:rFonts w:ascii="Arial" w:hAnsi="Arial" w:cs="Arial"/>
              </w:rPr>
              <w:t>ed</w:t>
            </w:r>
            <w:r w:rsidRPr="00AB0494">
              <w:rPr>
                <w:rFonts w:ascii="Arial" w:hAnsi="Arial" w:cs="Arial"/>
              </w:rPr>
              <w:t xml:space="preserve"> search to include related or alternative terms</w:t>
            </w:r>
          </w:p>
        </w:tc>
      </w:tr>
    </w:tbl>
    <w:p w14:paraId="6C22F7E9" w14:textId="77777777" w:rsidR="00BB2079" w:rsidRPr="0077688D" w:rsidRDefault="00BB2079" w:rsidP="00BB2079">
      <w:pPr>
        <w:pStyle w:val="NormalWeb"/>
        <w:spacing w:line="360" w:lineRule="auto"/>
        <w:rPr>
          <w:rFonts w:ascii="Arial" w:hAnsi="Arial" w:cs="Arial"/>
        </w:rPr>
      </w:pPr>
    </w:p>
    <w:p w14:paraId="148D8ABA" w14:textId="77777777" w:rsidR="00BB2079" w:rsidRPr="0077688D" w:rsidRDefault="00BB2079" w:rsidP="00BB2079">
      <w:pPr>
        <w:pStyle w:val="paragraph"/>
        <w:spacing w:before="0" w:beforeAutospacing="0" w:after="0" w:afterAutospacing="0" w:line="360" w:lineRule="auto"/>
        <w:textAlignment w:val="baseline"/>
        <w:rPr>
          <w:rStyle w:val="normaltextrun"/>
          <w:rFonts w:ascii="Arial" w:eastAsiaTheme="majorEastAsia" w:hAnsi="Arial" w:cs="Arial"/>
          <w:b/>
          <w:bCs/>
          <w:i/>
          <w:iCs/>
        </w:rPr>
      </w:pPr>
      <w:r w:rsidRPr="0077688D">
        <w:rPr>
          <w:rStyle w:val="normaltextrun"/>
          <w:rFonts w:ascii="Arial" w:eastAsiaTheme="majorEastAsia" w:hAnsi="Arial" w:cs="Arial"/>
          <w:b/>
          <w:bCs/>
          <w:i/>
          <w:iCs/>
        </w:rPr>
        <w:t>2.2.2 Selection process</w:t>
      </w:r>
    </w:p>
    <w:p w14:paraId="150FB666" w14:textId="77777777" w:rsidR="00BB2079" w:rsidRPr="0077688D" w:rsidRDefault="00BB2079" w:rsidP="00BB2079">
      <w:pPr>
        <w:pStyle w:val="paragraph"/>
        <w:spacing w:before="0" w:beforeAutospacing="0" w:after="0" w:afterAutospacing="0" w:line="360" w:lineRule="auto"/>
        <w:textAlignment w:val="baseline"/>
        <w:rPr>
          <w:rStyle w:val="normaltextrun"/>
          <w:rFonts w:ascii="Arial" w:eastAsiaTheme="majorEastAsia" w:hAnsi="Arial" w:cs="Arial"/>
          <w:b/>
          <w:bCs/>
        </w:rPr>
      </w:pPr>
    </w:p>
    <w:p w14:paraId="16D51CB5" w14:textId="73E4966B"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rPr>
      </w:pPr>
      <w:r w:rsidRPr="0077688D">
        <w:rPr>
          <w:rStyle w:val="normaltextrun"/>
          <w:rFonts w:ascii="Arial" w:eastAsiaTheme="majorEastAsia" w:hAnsi="Arial" w:cs="Arial"/>
        </w:rPr>
        <w:t>A structured selection process was conducted to ensure the relevance and quality of the studies.</w:t>
      </w:r>
      <w:r w:rsidRPr="0077688D">
        <w:rPr>
          <w:rStyle w:val="eop"/>
          <w:rFonts w:ascii="Arial" w:eastAsiaTheme="majorEastAsia" w:hAnsi="Arial" w:cs="Arial"/>
        </w:rPr>
        <w:t> While the primary focus was on peer-reviewed articles, systematic reviews, and case studies published within the last ten years, older sources were also considered where they remained relevant to the topic. Due to the limited availability of research specifically addressing digital medication tracking in pre-hospital care, the scope was broadened to include international literature and studies outside the UK that offered valuable insights into EMS practices, digital healthcare innovations, and medication tracking systems.</w:t>
      </w:r>
    </w:p>
    <w:p w14:paraId="08BB0155" w14:textId="77777777"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rPr>
      </w:pPr>
    </w:p>
    <w:p w14:paraId="092EC87D" w14:textId="77777777"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rPr>
      </w:pPr>
      <w:r w:rsidRPr="0077688D">
        <w:rPr>
          <w:rStyle w:val="eop"/>
          <w:rFonts w:ascii="Arial" w:eastAsiaTheme="majorEastAsia" w:hAnsi="Arial" w:cs="Arial"/>
        </w:rPr>
        <w:t xml:space="preserve">Studies were excluded if they were unrelated to medication tracking or had limited applicability to pre-hospital EMS environments. The selection process involved an initial screening of study titles and abstracts, followed by a detailed full-text review of the shortlisted articles to determine their suitability for addressing WAST’s objectives. This structured approach ensured that the final selection provided a focused and evidence-based perspective for understanding key issues surrounding digital medication tracking and the potential role of QR code or alternative technology in </w:t>
      </w:r>
      <w:r w:rsidRPr="0077688D">
        <w:rPr>
          <w:rStyle w:val="eop"/>
          <w:rFonts w:ascii="Arial" w:eastAsiaTheme="majorEastAsia" w:hAnsi="Arial" w:cs="Arial"/>
        </w:rPr>
        <w:lastRenderedPageBreak/>
        <w:t>enhancing efficiency and compliance in pre-hospital care, despite the limited available research.</w:t>
      </w:r>
    </w:p>
    <w:p w14:paraId="62CE1623" w14:textId="77777777" w:rsidR="00BB2079" w:rsidRPr="0077688D" w:rsidRDefault="00BB2079" w:rsidP="00BB2079">
      <w:pPr>
        <w:pStyle w:val="paragraph"/>
        <w:spacing w:before="0" w:beforeAutospacing="0" w:after="0" w:afterAutospacing="0" w:line="360" w:lineRule="auto"/>
        <w:textAlignment w:val="baseline"/>
        <w:rPr>
          <w:rFonts w:ascii="Arial" w:hAnsi="Arial" w:cs="Arial"/>
        </w:rPr>
      </w:pPr>
    </w:p>
    <w:p w14:paraId="1734156F" w14:textId="77777777" w:rsidR="00BB2079" w:rsidRPr="0077688D" w:rsidRDefault="00BB2079" w:rsidP="00BB2079">
      <w:pPr>
        <w:pStyle w:val="paragraph"/>
        <w:spacing w:before="0" w:beforeAutospacing="0" w:after="0" w:afterAutospacing="0" w:line="360" w:lineRule="auto"/>
        <w:textAlignment w:val="baseline"/>
        <w:rPr>
          <w:rStyle w:val="eop"/>
          <w:rFonts w:ascii="Arial" w:eastAsiaTheme="majorEastAsia" w:hAnsi="Arial" w:cs="Arial"/>
          <w:b/>
          <w:bCs/>
          <w:i/>
          <w:iCs/>
        </w:rPr>
      </w:pPr>
      <w:r w:rsidRPr="0077688D">
        <w:rPr>
          <w:rStyle w:val="normaltextrun"/>
          <w:rFonts w:ascii="Arial" w:eastAsiaTheme="majorEastAsia" w:hAnsi="Arial" w:cs="Arial"/>
          <w:b/>
          <w:bCs/>
          <w:i/>
          <w:iCs/>
        </w:rPr>
        <w:t>2.2.3 PRISMA flowchart </w:t>
      </w:r>
      <w:r w:rsidRPr="0077688D">
        <w:rPr>
          <w:rStyle w:val="eop"/>
          <w:rFonts w:ascii="Arial" w:eastAsiaTheme="majorEastAsia" w:hAnsi="Arial" w:cs="Arial"/>
          <w:b/>
          <w:bCs/>
        </w:rPr>
        <w:t> </w:t>
      </w:r>
    </w:p>
    <w:p w14:paraId="4426F933" w14:textId="77777777" w:rsidR="00BB2079" w:rsidRPr="0077688D" w:rsidRDefault="00BB2079" w:rsidP="00BB2079">
      <w:pPr>
        <w:pStyle w:val="paragraph"/>
        <w:spacing w:before="0" w:beforeAutospacing="0" w:after="0" w:afterAutospacing="0" w:line="360" w:lineRule="auto"/>
        <w:textAlignment w:val="baseline"/>
        <w:rPr>
          <w:rStyle w:val="eop"/>
          <w:rFonts w:ascii="Arial" w:eastAsiaTheme="majorEastAsia" w:hAnsi="Arial" w:cs="Arial"/>
          <w:b/>
          <w:bCs/>
        </w:rPr>
      </w:pPr>
    </w:p>
    <w:p w14:paraId="2632E402" w14:textId="75C36EBA" w:rsidR="00BB2079" w:rsidRPr="00AC14E6"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color w:val="000000"/>
        </w:rPr>
      </w:pPr>
      <w:r w:rsidRPr="00AC14E6">
        <w:rPr>
          <w:rStyle w:val="eop"/>
          <w:rFonts w:ascii="Arial" w:eastAsiaTheme="majorEastAsia" w:hAnsi="Arial" w:cs="Arial"/>
        </w:rPr>
        <w:t>The PRISMA (Preferred Reporting Items for Systematic Reviews and Meta-Analyses) is a</w:t>
      </w:r>
      <w:r w:rsidR="005C2F26" w:rsidRPr="00AC14E6">
        <w:rPr>
          <w:rStyle w:val="eop"/>
          <w:rFonts w:ascii="Arial" w:eastAsiaTheme="majorEastAsia" w:hAnsi="Arial" w:cs="Arial"/>
        </w:rPr>
        <w:t xml:space="preserve">n </w:t>
      </w:r>
      <w:r w:rsidRPr="00AC14E6">
        <w:rPr>
          <w:rStyle w:val="eop"/>
          <w:rFonts w:ascii="Arial" w:eastAsiaTheme="majorEastAsia" w:hAnsi="Arial" w:cs="Arial"/>
        </w:rPr>
        <w:t xml:space="preserve">evidence-based framework designed for reporting systematic reviews and meta-analyses </w:t>
      </w:r>
      <w:sdt>
        <w:sdtPr>
          <w:rPr>
            <w:rStyle w:val="eop"/>
            <w:rFonts w:ascii="Arial" w:eastAsiaTheme="majorEastAsia" w:hAnsi="Arial" w:cs="Arial"/>
            <w:color w:val="000000"/>
          </w:rPr>
          <w:tag w:val="MENDELEY_CITATION_v3_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"/>
          <w:id w:val="452903728"/>
          <w:placeholder>
            <w:docPart w:val="D68BFCE0C5124E2D853CBBFBDD62E805"/>
          </w:placeholder>
        </w:sdtPr>
        <w:sdtContent>
          <w:r w:rsidR="006429D7" w:rsidRPr="006429D7">
            <w:rPr>
              <w:color w:val="000000"/>
            </w:rPr>
            <w:t xml:space="preserve">(Sarkis-Onofre </w:t>
          </w:r>
          <w:r w:rsidR="006429D7" w:rsidRPr="006429D7">
            <w:rPr>
              <w:i/>
              <w:iCs/>
              <w:color w:val="000000"/>
            </w:rPr>
            <w:t>et al.</w:t>
          </w:r>
          <w:r w:rsidR="006429D7" w:rsidRPr="006429D7">
            <w:rPr>
              <w:color w:val="000000"/>
            </w:rPr>
            <w:t>, 2021)</w:t>
          </w:r>
        </w:sdtContent>
      </w:sdt>
      <w:r w:rsidRPr="00AC14E6">
        <w:rPr>
          <w:rStyle w:val="eop"/>
          <w:rFonts w:ascii="Arial" w:eastAsiaTheme="majorEastAsia" w:hAnsi="Arial" w:cs="Arial"/>
        </w:rPr>
        <w:t xml:space="preserve">. It includes a detailed checklist and flowchart </w:t>
      </w:r>
      <w:r w:rsidR="005C2F26" w:rsidRPr="00AC14E6">
        <w:rPr>
          <w:rStyle w:val="eop"/>
          <w:rFonts w:ascii="Arial" w:eastAsiaTheme="majorEastAsia" w:hAnsi="Arial" w:cs="Arial"/>
        </w:rPr>
        <w:t xml:space="preserve">to ensure </w:t>
      </w:r>
      <w:r w:rsidRPr="00AC14E6">
        <w:rPr>
          <w:rStyle w:val="eop"/>
          <w:rFonts w:ascii="Arial" w:eastAsiaTheme="majorEastAsia" w:hAnsi="Arial" w:cs="Arial"/>
        </w:rPr>
        <w:t>consistency and transparency</w:t>
      </w:r>
      <w:r w:rsidR="00CD1286" w:rsidRPr="00AC14E6">
        <w:rPr>
          <w:rStyle w:val="eop"/>
          <w:rFonts w:ascii="Arial" w:eastAsiaTheme="majorEastAsia" w:hAnsi="Arial" w:cs="Arial"/>
        </w:rPr>
        <w:t xml:space="preserve"> in the review process</w:t>
      </w:r>
      <w:r w:rsidRPr="00AC14E6">
        <w:rPr>
          <w:rStyle w:val="eop"/>
          <w:rFonts w:ascii="Arial" w:eastAsiaTheme="majorEastAsia" w:hAnsi="Arial" w:cs="Arial"/>
        </w:rPr>
        <w:t xml:space="preserve"> </w:t>
      </w:r>
      <w:sdt>
        <w:sdtPr>
          <w:rPr>
            <w:rStyle w:val="eop"/>
            <w:rFonts w:ascii="Arial" w:eastAsiaTheme="majorEastAsia" w:hAnsi="Arial" w:cs="Arial"/>
            <w:color w:val="000000"/>
          </w:rPr>
          <w:tag w:val="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"/>
          <w:id w:val="632137259"/>
          <w:placeholder>
            <w:docPart w:val="D68BFCE0C5124E2D853CBBFBDD62E805"/>
          </w:placeholder>
        </w:sdtPr>
        <w:sdtContent>
          <w:r w:rsidR="006429D7" w:rsidRPr="006429D7">
            <w:rPr>
              <w:color w:val="000000"/>
            </w:rPr>
            <w:t xml:space="preserve">(Rethlefsen </w:t>
          </w:r>
          <w:r w:rsidR="006429D7" w:rsidRPr="006429D7">
            <w:rPr>
              <w:i/>
              <w:iCs/>
              <w:color w:val="000000"/>
            </w:rPr>
            <w:t>et al.</w:t>
          </w:r>
          <w:r w:rsidR="006429D7" w:rsidRPr="006429D7">
            <w:rPr>
              <w:color w:val="000000"/>
            </w:rPr>
            <w:t>, 2021)</w:t>
          </w:r>
        </w:sdtContent>
      </w:sdt>
      <w:r w:rsidRPr="00AC14E6">
        <w:rPr>
          <w:rStyle w:val="eop"/>
          <w:rFonts w:ascii="Arial" w:eastAsiaTheme="majorEastAsia" w:hAnsi="Arial" w:cs="Arial"/>
          <w:color w:val="000000"/>
        </w:rPr>
        <w:t xml:space="preserve">. In this study, </w:t>
      </w:r>
      <w:r w:rsidR="00CD1286" w:rsidRPr="00AC14E6">
        <w:rPr>
          <w:rStyle w:val="eop"/>
          <w:rFonts w:ascii="Arial" w:eastAsiaTheme="majorEastAsia" w:hAnsi="Arial" w:cs="Arial"/>
          <w:color w:val="000000"/>
        </w:rPr>
        <w:t>PRISMA</w:t>
      </w:r>
      <w:r w:rsidRPr="00AC14E6">
        <w:rPr>
          <w:rStyle w:val="eop"/>
          <w:rFonts w:ascii="Arial" w:eastAsiaTheme="majorEastAsia" w:hAnsi="Arial" w:cs="Arial"/>
          <w:color w:val="000000"/>
        </w:rPr>
        <w:t xml:space="preserve"> was used to guide </w:t>
      </w:r>
      <w:r w:rsidR="00CD1286" w:rsidRPr="00AC14E6">
        <w:rPr>
          <w:rStyle w:val="eop"/>
          <w:rFonts w:ascii="Arial" w:eastAsiaTheme="majorEastAsia" w:hAnsi="Arial" w:cs="Arial"/>
          <w:color w:val="000000"/>
        </w:rPr>
        <w:t xml:space="preserve">source </w:t>
      </w:r>
      <w:r w:rsidRPr="00AC14E6">
        <w:rPr>
          <w:rStyle w:val="eop"/>
          <w:rFonts w:ascii="Arial" w:eastAsiaTheme="majorEastAsia" w:hAnsi="Arial" w:cs="Arial"/>
          <w:color w:val="000000"/>
        </w:rPr>
        <w:t>selection and screening, enhancing the reliability of the literature review. After screening, 32 studies were included, offering insights into digital medication tracking systems, QR code adoption, medication safety, workflow efficiency, and EMS-specific challenges</w:t>
      </w:r>
      <w:r w:rsidR="00B0088F" w:rsidRPr="00AC14E6">
        <w:rPr>
          <w:rStyle w:val="eop"/>
          <w:rFonts w:ascii="Arial" w:eastAsiaTheme="majorEastAsia" w:hAnsi="Arial" w:cs="Arial"/>
          <w:color w:val="000000"/>
        </w:rPr>
        <w:t xml:space="preserve"> (Figure 2.1)</w:t>
      </w:r>
      <w:r w:rsidRPr="00AC14E6">
        <w:rPr>
          <w:rStyle w:val="eop"/>
          <w:rFonts w:ascii="Arial" w:eastAsiaTheme="majorEastAsia" w:hAnsi="Arial" w:cs="Arial"/>
          <w:color w:val="000000"/>
        </w:rPr>
        <w:t>.</w:t>
      </w:r>
    </w:p>
    <w:p w14:paraId="22AC17DC" w14:textId="77777777" w:rsidR="00415EAE" w:rsidRDefault="00415EAE" w:rsidP="00BB2079">
      <w:pPr>
        <w:pStyle w:val="paragraph"/>
        <w:spacing w:before="0" w:beforeAutospacing="0" w:after="0" w:afterAutospacing="0" w:line="360" w:lineRule="auto"/>
        <w:textAlignment w:val="baseline"/>
        <w:rPr>
          <w:rStyle w:val="eop"/>
          <w:rFonts w:ascii="Arial" w:eastAsiaTheme="majorEastAsia" w:hAnsi="Arial" w:cs="Arial"/>
        </w:rPr>
        <w:sectPr w:rsidR="00415EAE" w:rsidSect="00171B0C">
          <w:pgSz w:w="11906" w:h="16838"/>
          <w:pgMar w:top="1440" w:right="1440" w:bottom="1440" w:left="1440" w:header="708" w:footer="708" w:gutter="0"/>
          <w:cols w:space="708"/>
          <w:docGrid w:linePitch="360"/>
        </w:sectPr>
      </w:pPr>
    </w:p>
    <w:p w14:paraId="066F3D5B" w14:textId="776A33C4" w:rsidR="00971836" w:rsidRPr="00971836" w:rsidRDefault="0030191B" w:rsidP="00971836">
      <w:pPr>
        <w:rPr>
          <w:sz w:val="22"/>
          <w:szCs w:val="22"/>
          <w:lang w:val="en-AU"/>
        </w:rPr>
      </w:pPr>
      <w:r w:rsidRPr="00971836">
        <w:rPr>
          <w:noProof/>
          <w:sz w:val="22"/>
          <w:szCs w:val="22"/>
          <w:lang w:val="en-AU"/>
        </w:rPr>
        <w:lastRenderedPageBreak/>
        <mc:AlternateContent>
          <mc:Choice Requires="wps">
            <w:drawing>
              <wp:anchor distT="0" distB="0" distL="114300" distR="114300" simplePos="0" relativeHeight="251658258" behindDoc="0" locked="0" layoutInCell="1" allowOverlap="1" wp14:anchorId="00072AFC" wp14:editId="2642EEAB">
                <wp:simplePos x="0" y="0"/>
                <wp:positionH relativeFrom="column">
                  <wp:posOffset>4953000</wp:posOffset>
                </wp:positionH>
                <wp:positionV relativeFrom="paragraph">
                  <wp:posOffset>76200</wp:posOffset>
                </wp:positionV>
                <wp:extent cx="3895725" cy="352425"/>
                <wp:effectExtent l="0" t="0" r="28575" b="28575"/>
                <wp:wrapNone/>
                <wp:docPr id="30" name="Flowchart: Alternate Process 30"/>
                <wp:cNvGraphicFramePr/>
                <a:graphic xmlns:a="http://schemas.openxmlformats.org/drawingml/2006/main">
                  <a:graphicData uri="http://schemas.microsoft.com/office/word/2010/wordprocessingShape">
                    <wps:wsp>
                      <wps:cNvSpPr/>
                      <wps:spPr>
                        <a:xfrm>
                          <a:off x="0" y="0"/>
                          <a:ext cx="3895725" cy="352425"/>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0FCA231B" w14:textId="77777777" w:rsidR="00971836" w:rsidRPr="001502CF" w:rsidRDefault="00971836" w:rsidP="00971836">
                            <w:pPr>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other 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072AFC"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0" o:spid="_x0000_s1026" type="#_x0000_t176" style="position:absolute;margin-left:390pt;margin-top:6pt;width:306.75pt;height:27.7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" fillcolor="#ffc000" strokecolor="#bc8c00" strokeweight="1pt">
                <v:textbox>
                  <w:txbxContent>
                    <w:p w14:paraId="0FCA231B" w14:textId="77777777" w:rsidR="00971836" w:rsidRPr="001502CF" w:rsidRDefault="00971836" w:rsidP="00971836">
                      <w:pPr>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other methods</w:t>
                      </w:r>
                    </w:p>
                  </w:txbxContent>
                </v:textbox>
              </v:shape>
            </w:pict>
          </mc:Fallback>
        </mc:AlternateContent>
      </w:r>
      <w:r w:rsidRPr="00971836">
        <w:rPr>
          <w:noProof/>
          <w:sz w:val="22"/>
          <w:szCs w:val="22"/>
          <w:lang w:val="en-AU"/>
        </w:rPr>
        <mc:AlternateContent>
          <mc:Choice Requires="wps">
            <w:drawing>
              <wp:anchor distT="0" distB="0" distL="114300" distR="114300" simplePos="0" relativeHeight="251658257" behindDoc="0" locked="0" layoutInCell="1" allowOverlap="1" wp14:anchorId="1EF13564" wp14:editId="69468E68">
                <wp:simplePos x="0" y="0"/>
                <wp:positionH relativeFrom="column">
                  <wp:posOffset>561975</wp:posOffset>
                </wp:positionH>
                <wp:positionV relativeFrom="paragraph">
                  <wp:posOffset>76199</wp:posOffset>
                </wp:positionV>
                <wp:extent cx="4344670" cy="352425"/>
                <wp:effectExtent l="0" t="0" r="17780" b="28575"/>
                <wp:wrapNone/>
                <wp:docPr id="29" name="Flowchart: Alternate Process 29"/>
                <wp:cNvGraphicFramePr/>
                <a:graphic xmlns:a="http://schemas.openxmlformats.org/drawingml/2006/main">
                  <a:graphicData uri="http://schemas.microsoft.com/office/word/2010/wordprocessingShape">
                    <wps:wsp>
                      <wps:cNvSpPr/>
                      <wps:spPr>
                        <a:xfrm>
                          <a:off x="0" y="0"/>
                          <a:ext cx="4344670" cy="352425"/>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2C7AF007" w14:textId="77777777" w:rsidR="00971836" w:rsidRPr="001502CF" w:rsidRDefault="00971836" w:rsidP="00971836">
                            <w:pPr>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13564" id="Flowchart: Alternate Process 29" o:spid="_x0000_s1027" type="#_x0000_t176" style="position:absolute;margin-left:44.25pt;margin-top:6pt;width:342.1pt;height:27.7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" fillcolor="#ffc000" strokecolor="#bc8c00" strokeweight="1pt">
                <v:textbox>
                  <w:txbxContent>
                    <w:p w14:paraId="2C7AF007" w14:textId="77777777" w:rsidR="00971836" w:rsidRPr="001502CF" w:rsidRDefault="00971836" w:rsidP="00971836">
                      <w:pPr>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databases and registers</w:t>
                      </w:r>
                    </w:p>
                  </w:txbxContent>
                </v:textbox>
              </v:shape>
            </w:pict>
          </mc:Fallback>
        </mc:AlternateContent>
      </w:r>
    </w:p>
    <w:p w14:paraId="74917198" w14:textId="77777777" w:rsidR="00971836" w:rsidRPr="00971836" w:rsidRDefault="00971836" w:rsidP="00971836">
      <w:pPr>
        <w:rPr>
          <w:sz w:val="22"/>
          <w:szCs w:val="22"/>
          <w:lang w:val="en-AU"/>
        </w:rPr>
      </w:pPr>
    </w:p>
    <w:p w14:paraId="0ABFD480" w14:textId="51CCDBA6" w:rsidR="00971836" w:rsidRPr="00971836" w:rsidRDefault="00971836"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48" behindDoc="0" locked="0" layoutInCell="1" allowOverlap="1" wp14:anchorId="7D3603CB" wp14:editId="6D9C459A">
                <wp:simplePos x="0" y="0"/>
                <wp:positionH relativeFrom="column">
                  <wp:posOffset>5255895</wp:posOffset>
                </wp:positionH>
                <wp:positionV relativeFrom="paragraph">
                  <wp:posOffset>78740</wp:posOffset>
                </wp:positionV>
                <wp:extent cx="1887220" cy="1243330"/>
                <wp:effectExtent l="0" t="0" r="17780" b="13970"/>
                <wp:wrapNone/>
                <wp:docPr id="10" name="Rectangle 10"/>
                <wp:cNvGraphicFramePr/>
                <a:graphic xmlns:a="http://schemas.openxmlformats.org/drawingml/2006/main">
                  <a:graphicData uri="http://schemas.microsoft.com/office/word/2010/wordprocessingShape">
                    <wps:wsp>
                      <wps:cNvSpPr/>
                      <wps:spPr>
                        <a:xfrm>
                          <a:off x="0" y="0"/>
                          <a:ext cx="1887220" cy="1243330"/>
                        </a:xfrm>
                        <a:prstGeom prst="rect">
                          <a:avLst/>
                        </a:prstGeom>
                        <a:noFill/>
                        <a:ln w="12700" cap="flat" cmpd="sng" algn="ctr">
                          <a:solidFill>
                            <a:sysClr val="windowText" lastClr="000000"/>
                          </a:solidFill>
                          <a:prstDash val="solid"/>
                          <a:miter lim="800000"/>
                        </a:ln>
                        <a:effectLst/>
                      </wps:spPr>
                      <wps:txbx>
                        <w:txbxContent>
                          <w:p w14:paraId="3C7BBC5F" w14:textId="77777777" w:rsidR="00971836" w:rsidRDefault="00971836" w:rsidP="00971836">
                            <w:pPr>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identified from:</w:t>
                            </w:r>
                          </w:p>
                          <w:p w14:paraId="71F6686B" w14:textId="77777777" w:rsidR="00971836" w:rsidRDefault="00971836" w:rsidP="00971836">
                            <w:pPr>
                              <w:ind w:left="284"/>
                              <w:rPr>
                                <w:rFonts w:cs="Arial"/>
                                <w:color w:val="000000" w:themeColor="text1"/>
                                <w:sz w:val="18"/>
                                <w:szCs w:val="20"/>
                              </w:rPr>
                            </w:pPr>
                            <w:r>
                              <w:rPr>
                                <w:rFonts w:cs="Arial"/>
                                <w:color w:val="000000" w:themeColor="text1"/>
                                <w:sz w:val="18"/>
                                <w:szCs w:val="20"/>
                              </w:rPr>
                              <w:t>Websites (n = 0)</w:t>
                            </w:r>
                          </w:p>
                          <w:p w14:paraId="1510BDE5" w14:textId="77777777" w:rsidR="00971836" w:rsidRDefault="00971836" w:rsidP="00971836">
                            <w:pPr>
                              <w:ind w:left="284"/>
                              <w:rPr>
                                <w:rFonts w:cs="Arial"/>
                                <w:color w:val="000000" w:themeColor="text1"/>
                                <w:sz w:val="18"/>
                                <w:szCs w:val="20"/>
                              </w:rPr>
                            </w:pPr>
                            <w:r>
                              <w:rPr>
                                <w:rFonts w:cs="Arial"/>
                                <w:color w:val="000000" w:themeColor="text1"/>
                                <w:sz w:val="18"/>
                                <w:szCs w:val="20"/>
                              </w:rPr>
                              <w:t>Organisations (n = 1)</w:t>
                            </w:r>
                          </w:p>
                          <w:p w14:paraId="3E51B8C2" w14:textId="77777777" w:rsidR="00971836" w:rsidRPr="00560609" w:rsidRDefault="00971836" w:rsidP="00971836">
                            <w:pPr>
                              <w:ind w:left="284"/>
                              <w:rPr>
                                <w:rFonts w:cs="Arial"/>
                                <w:color w:val="000000" w:themeColor="text1"/>
                                <w:sz w:val="18"/>
                                <w:szCs w:val="20"/>
                              </w:rPr>
                            </w:pPr>
                            <w:r>
                              <w:rPr>
                                <w:rFonts w:cs="Arial"/>
                                <w:color w:val="000000" w:themeColor="text1"/>
                                <w:sz w:val="18"/>
                                <w:szCs w:val="20"/>
                              </w:rPr>
                              <w:t>Citation searching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3603CB" id="Rectangle 10" o:spid="_x0000_s1028" style="position:absolute;margin-left:413.85pt;margin-top:6.2pt;width:148.6pt;height:97.9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" filled="f" strokecolor="windowText" strokeweight="1pt">
                <v:textbox>
                  <w:txbxContent>
                    <w:p w14:paraId="3C7BBC5F" w14:textId="77777777" w:rsidR="00971836" w:rsidRDefault="00971836" w:rsidP="00971836">
                      <w:pPr>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identified from:</w:t>
                      </w:r>
                    </w:p>
                    <w:p w14:paraId="71F6686B" w14:textId="77777777" w:rsidR="00971836" w:rsidRDefault="00971836" w:rsidP="00971836">
                      <w:pPr>
                        <w:ind w:left="284"/>
                        <w:rPr>
                          <w:rFonts w:cs="Arial"/>
                          <w:color w:val="000000" w:themeColor="text1"/>
                          <w:sz w:val="18"/>
                          <w:szCs w:val="20"/>
                        </w:rPr>
                      </w:pPr>
                      <w:r>
                        <w:rPr>
                          <w:rFonts w:cs="Arial"/>
                          <w:color w:val="000000" w:themeColor="text1"/>
                          <w:sz w:val="18"/>
                          <w:szCs w:val="20"/>
                        </w:rPr>
                        <w:t>Websites (n = 0)</w:t>
                      </w:r>
                    </w:p>
                    <w:p w14:paraId="1510BDE5" w14:textId="77777777" w:rsidR="00971836" w:rsidRDefault="00971836" w:rsidP="00971836">
                      <w:pPr>
                        <w:ind w:left="284"/>
                        <w:rPr>
                          <w:rFonts w:cs="Arial"/>
                          <w:color w:val="000000" w:themeColor="text1"/>
                          <w:sz w:val="18"/>
                          <w:szCs w:val="20"/>
                        </w:rPr>
                      </w:pPr>
                      <w:r>
                        <w:rPr>
                          <w:rFonts w:cs="Arial"/>
                          <w:color w:val="000000" w:themeColor="text1"/>
                          <w:sz w:val="18"/>
                          <w:szCs w:val="20"/>
                        </w:rPr>
                        <w:t>Organisations (n = 1)</w:t>
                      </w:r>
                    </w:p>
                    <w:p w14:paraId="3E51B8C2" w14:textId="77777777" w:rsidR="00971836" w:rsidRPr="00560609" w:rsidRDefault="00971836" w:rsidP="00971836">
                      <w:pPr>
                        <w:ind w:left="284"/>
                        <w:rPr>
                          <w:rFonts w:cs="Arial"/>
                          <w:color w:val="000000" w:themeColor="text1"/>
                          <w:sz w:val="18"/>
                          <w:szCs w:val="20"/>
                        </w:rPr>
                      </w:pPr>
                      <w:r>
                        <w:rPr>
                          <w:rFonts w:cs="Arial"/>
                          <w:color w:val="000000" w:themeColor="text1"/>
                          <w:sz w:val="18"/>
                          <w:szCs w:val="20"/>
                        </w:rPr>
                        <w:t>Citation searching (n = 0)</w:t>
                      </w:r>
                    </w:p>
                  </w:txbxContent>
                </v:textbox>
              </v:rect>
            </w:pict>
          </mc:Fallback>
        </mc:AlternateContent>
      </w:r>
      <w:r w:rsidRPr="00971836">
        <w:rPr>
          <w:noProof/>
          <w:sz w:val="22"/>
          <w:szCs w:val="22"/>
          <w:lang w:val="en-AU"/>
        </w:rPr>
        <mc:AlternateContent>
          <mc:Choice Requires="wps">
            <w:drawing>
              <wp:anchor distT="0" distB="0" distL="114300" distR="114300" simplePos="0" relativeHeight="251658241" behindDoc="0" locked="0" layoutInCell="1" allowOverlap="1" wp14:anchorId="59476CB6" wp14:editId="08C90A36">
                <wp:simplePos x="0" y="0"/>
                <wp:positionH relativeFrom="column">
                  <wp:posOffset>3039466</wp:posOffset>
                </wp:positionH>
                <wp:positionV relativeFrom="paragraph">
                  <wp:posOffset>77064</wp:posOffset>
                </wp:positionV>
                <wp:extent cx="1887220" cy="1242999"/>
                <wp:effectExtent l="0" t="0" r="17780" b="14605"/>
                <wp:wrapNone/>
                <wp:docPr id="710330900" name="Rectangle 710330900"/>
                <wp:cNvGraphicFramePr/>
                <a:graphic xmlns:a="http://schemas.openxmlformats.org/drawingml/2006/main">
                  <a:graphicData uri="http://schemas.microsoft.com/office/word/2010/wordprocessingShape">
                    <wps:wsp>
                      <wps:cNvSpPr/>
                      <wps:spPr>
                        <a:xfrm>
                          <a:off x="0" y="0"/>
                          <a:ext cx="1887220" cy="1242999"/>
                        </a:xfrm>
                        <a:prstGeom prst="rect">
                          <a:avLst/>
                        </a:prstGeom>
                        <a:noFill/>
                        <a:ln w="12700" cap="flat" cmpd="sng" algn="ctr">
                          <a:solidFill>
                            <a:sysClr val="windowText" lastClr="000000"/>
                          </a:solidFill>
                          <a:prstDash val="solid"/>
                          <a:miter lim="800000"/>
                        </a:ln>
                        <a:effectLst/>
                      </wps:spPr>
                      <wps:txbx>
                        <w:txbxContent>
                          <w:p w14:paraId="3B775EF4" w14:textId="77777777" w:rsidR="00971836" w:rsidRDefault="00971836" w:rsidP="00971836">
                            <w:pPr>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removed </w:t>
                            </w:r>
                            <w:r w:rsidRPr="00A85C0A">
                              <w:rPr>
                                <w:rFonts w:cs="Arial"/>
                                <w:i/>
                                <w:iCs/>
                                <w:color w:val="000000" w:themeColor="text1"/>
                                <w:sz w:val="18"/>
                                <w:szCs w:val="20"/>
                              </w:rPr>
                              <w:t>before screening</w:t>
                            </w:r>
                            <w:r>
                              <w:rPr>
                                <w:rFonts w:cs="Arial"/>
                                <w:color w:val="000000" w:themeColor="text1"/>
                                <w:sz w:val="18"/>
                                <w:szCs w:val="20"/>
                              </w:rPr>
                              <w:t>:</w:t>
                            </w:r>
                          </w:p>
                          <w:p w14:paraId="6D8295F2" w14:textId="77777777" w:rsidR="00971836" w:rsidRDefault="00971836" w:rsidP="00971836">
                            <w:pPr>
                              <w:ind w:left="284"/>
                              <w:rPr>
                                <w:rFonts w:cs="Arial"/>
                                <w:color w:val="000000" w:themeColor="text1"/>
                                <w:sz w:val="18"/>
                                <w:szCs w:val="20"/>
                              </w:rPr>
                            </w:pPr>
                            <w:r>
                              <w:rPr>
                                <w:rFonts w:cs="Arial"/>
                                <w:color w:val="000000" w:themeColor="text1"/>
                                <w:sz w:val="18"/>
                                <w:szCs w:val="20"/>
                              </w:rPr>
                              <w:t>Duplicate records removed</w:t>
                            </w:r>
                          </w:p>
                          <w:p w14:paraId="45BF66EA" w14:textId="77777777" w:rsidR="00971836" w:rsidRDefault="00971836" w:rsidP="00971836">
                            <w:pPr>
                              <w:ind w:left="284"/>
                              <w:rPr>
                                <w:rFonts w:cs="Arial"/>
                                <w:color w:val="000000" w:themeColor="text1"/>
                                <w:sz w:val="18"/>
                                <w:szCs w:val="20"/>
                              </w:rPr>
                            </w:pPr>
                            <w:r>
                              <w:rPr>
                                <w:rFonts w:cs="Arial"/>
                                <w:color w:val="000000" w:themeColor="text1"/>
                                <w:sz w:val="18"/>
                                <w:szCs w:val="20"/>
                              </w:rPr>
                              <w:t>(n = 2)</w:t>
                            </w:r>
                          </w:p>
                          <w:p w14:paraId="5ADBFE8A" w14:textId="77777777" w:rsidR="00971836" w:rsidRDefault="00971836" w:rsidP="00971836">
                            <w:pPr>
                              <w:ind w:left="284"/>
                              <w:rPr>
                                <w:rFonts w:cs="Arial"/>
                                <w:color w:val="000000" w:themeColor="text1"/>
                                <w:sz w:val="18"/>
                                <w:szCs w:val="20"/>
                              </w:rPr>
                            </w:pPr>
                            <w:r>
                              <w:rPr>
                                <w:rFonts w:cs="Arial"/>
                                <w:color w:val="000000" w:themeColor="text1"/>
                                <w:sz w:val="18"/>
                                <w:szCs w:val="20"/>
                              </w:rPr>
                              <w:t>Records marked as ineligible by automation tools (n = 0)</w:t>
                            </w:r>
                          </w:p>
                          <w:p w14:paraId="44C0E4AD" w14:textId="77777777" w:rsidR="00971836" w:rsidRPr="00560609" w:rsidRDefault="00971836" w:rsidP="00971836">
                            <w:pPr>
                              <w:ind w:left="284"/>
                              <w:rPr>
                                <w:rFonts w:cs="Arial"/>
                                <w:color w:val="000000" w:themeColor="text1"/>
                                <w:sz w:val="18"/>
                                <w:szCs w:val="20"/>
                              </w:rPr>
                            </w:pPr>
                            <w:r>
                              <w:rPr>
                                <w:rFonts w:cs="Arial"/>
                                <w:color w:val="000000" w:themeColor="text1"/>
                                <w:sz w:val="18"/>
                                <w:szCs w:val="20"/>
                              </w:rPr>
                              <w:t>Records removed for other reasons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476CB6" id="Rectangle 710330900" o:spid="_x0000_s1029" style="position:absolute;margin-left:239.35pt;margin-top:6.05pt;width:148.6pt;height:97.8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" filled="f" strokecolor="windowText" strokeweight="1pt">
                <v:textbox>
                  <w:txbxContent>
                    <w:p w14:paraId="3B775EF4" w14:textId="77777777" w:rsidR="00971836" w:rsidRDefault="00971836" w:rsidP="00971836">
                      <w:pPr>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removed </w:t>
                      </w:r>
                      <w:r w:rsidRPr="00A85C0A">
                        <w:rPr>
                          <w:rFonts w:cs="Arial"/>
                          <w:i/>
                          <w:iCs/>
                          <w:color w:val="000000" w:themeColor="text1"/>
                          <w:sz w:val="18"/>
                          <w:szCs w:val="20"/>
                        </w:rPr>
                        <w:t>before screening</w:t>
                      </w:r>
                      <w:r>
                        <w:rPr>
                          <w:rFonts w:cs="Arial"/>
                          <w:color w:val="000000" w:themeColor="text1"/>
                          <w:sz w:val="18"/>
                          <w:szCs w:val="20"/>
                        </w:rPr>
                        <w:t>:</w:t>
                      </w:r>
                    </w:p>
                    <w:p w14:paraId="6D8295F2" w14:textId="77777777" w:rsidR="00971836" w:rsidRDefault="00971836" w:rsidP="00971836">
                      <w:pPr>
                        <w:ind w:left="284"/>
                        <w:rPr>
                          <w:rFonts w:cs="Arial"/>
                          <w:color w:val="000000" w:themeColor="text1"/>
                          <w:sz w:val="18"/>
                          <w:szCs w:val="20"/>
                        </w:rPr>
                      </w:pPr>
                      <w:r>
                        <w:rPr>
                          <w:rFonts w:cs="Arial"/>
                          <w:color w:val="000000" w:themeColor="text1"/>
                          <w:sz w:val="18"/>
                          <w:szCs w:val="20"/>
                        </w:rPr>
                        <w:t>Duplicate records removed</w:t>
                      </w:r>
                    </w:p>
                    <w:p w14:paraId="45BF66EA" w14:textId="77777777" w:rsidR="00971836" w:rsidRDefault="00971836" w:rsidP="00971836">
                      <w:pPr>
                        <w:ind w:left="284"/>
                        <w:rPr>
                          <w:rFonts w:cs="Arial"/>
                          <w:color w:val="000000" w:themeColor="text1"/>
                          <w:sz w:val="18"/>
                          <w:szCs w:val="20"/>
                        </w:rPr>
                      </w:pPr>
                      <w:r>
                        <w:rPr>
                          <w:rFonts w:cs="Arial"/>
                          <w:color w:val="000000" w:themeColor="text1"/>
                          <w:sz w:val="18"/>
                          <w:szCs w:val="20"/>
                        </w:rPr>
                        <w:t>(n = 2)</w:t>
                      </w:r>
                    </w:p>
                    <w:p w14:paraId="5ADBFE8A" w14:textId="77777777" w:rsidR="00971836" w:rsidRDefault="00971836" w:rsidP="00971836">
                      <w:pPr>
                        <w:ind w:left="284"/>
                        <w:rPr>
                          <w:rFonts w:cs="Arial"/>
                          <w:color w:val="000000" w:themeColor="text1"/>
                          <w:sz w:val="18"/>
                          <w:szCs w:val="20"/>
                        </w:rPr>
                      </w:pPr>
                      <w:r>
                        <w:rPr>
                          <w:rFonts w:cs="Arial"/>
                          <w:color w:val="000000" w:themeColor="text1"/>
                          <w:sz w:val="18"/>
                          <w:szCs w:val="20"/>
                        </w:rPr>
                        <w:t>Records marked as ineligible by automation tools (n = 0)</w:t>
                      </w:r>
                    </w:p>
                    <w:p w14:paraId="44C0E4AD" w14:textId="77777777" w:rsidR="00971836" w:rsidRPr="00560609" w:rsidRDefault="00971836" w:rsidP="00971836">
                      <w:pPr>
                        <w:ind w:left="284"/>
                        <w:rPr>
                          <w:rFonts w:cs="Arial"/>
                          <w:color w:val="000000" w:themeColor="text1"/>
                          <w:sz w:val="18"/>
                          <w:szCs w:val="20"/>
                        </w:rPr>
                      </w:pPr>
                      <w:r>
                        <w:rPr>
                          <w:rFonts w:cs="Arial"/>
                          <w:color w:val="000000" w:themeColor="text1"/>
                          <w:sz w:val="18"/>
                          <w:szCs w:val="20"/>
                        </w:rPr>
                        <w:t>Records removed for other reasons (n = 0)</w:t>
                      </w:r>
                    </w:p>
                  </w:txbxContent>
                </v:textbox>
              </v:rect>
            </w:pict>
          </mc:Fallback>
        </mc:AlternateContent>
      </w:r>
    </w:p>
    <w:p w14:paraId="7C47E4C6" w14:textId="3B13471F" w:rsidR="00971836" w:rsidRPr="00971836" w:rsidRDefault="001722DB"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59" behindDoc="0" locked="0" layoutInCell="1" allowOverlap="1" wp14:anchorId="09194C9B" wp14:editId="7BB49477">
                <wp:simplePos x="0" y="0"/>
                <wp:positionH relativeFrom="column">
                  <wp:posOffset>-342265</wp:posOffset>
                </wp:positionH>
                <wp:positionV relativeFrom="paragraph">
                  <wp:posOffset>229235</wp:posOffset>
                </wp:positionV>
                <wp:extent cx="1276985" cy="352425"/>
                <wp:effectExtent l="5080" t="0" r="23495" b="23495"/>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352425"/>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25EDE45D" w14:textId="77777777" w:rsidR="00971836" w:rsidRPr="001502CF" w:rsidRDefault="00971836" w:rsidP="00971836">
                            <w:pPr>
                              <w:jc w:val="center"/>
                              <w:rPr>
                                <w:rFonts w:cs="Arial"/>
                                <w:b/>
                                <w:color w:val="000000" w:themeColor="text1"/>
                                <w:sz w:val="18"/>
                                <w:szCs w:val="18"/>
                              </w:rPr>
                            </w:pPr>
                            <w:r w:rsidRPr="001502CF">
                              <w:rPr>
                                <w:rFonts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94C9B" id="Flowchart: Alternate Process 31" o:spid="_x0000_s1030" type="#_x0000_t176" style="position:absolute;margin-left:-26.95pt;margin-top:18.05pt;width:100.55pt;height:27.75pt;rotation:-90;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" fillcolor="#9dc3e6" strokecolor="windowText" strokeweight="1pt">
                <v:textbox>
                  <w:txbxContent>
                    <w:p w14:paraId="25EDE45D" w14:textId="77777777" w:rsidR="00971836" w:rsidRPr="001502CF" w:rsidRDefault="00971836" w:rsidP="00971836">
                      <w:pPr>
                        <w:jc w:val="center"/>
                        <w:rPr>
                          <w:rFonts w:cs="Arial"/>
                          <w:b/>
                          <w:color w:val="000000" w:themeColor="text1"/>
                          <w:sz w:val="18"/>
                          <w:szCs w:val="18"/>
                        </w:rPr>
                      </w:pPr>
                      <w:r w:rsidRPr="001502CF">
                        <w:rPr>
                          <w:rFonts w:cs="Arial"/>
                          <w:b/>
                          <w:color w:val="000000" w:themeColor="text1"/>
                          <w:sz w:val="18"/>
                          <w:szCs w:val="18"/>
                        </w:rPr>
                        <w:t>Identification</w:t>
                      </w:r>
                    </w:p>
                  </w:txbxContent>
                </v:textbox>
              </v:shape>
            </w:pict>
          </mc:Fallback>
        </mc:AlternateContent>
      </w:r>
      <w:r w:rsidR="00C10F4D" w:rsidRPr="00971836">
        <w:rPr>
          <w:noProof/>
          <w:sz w:val="22"/>
          <w:szCs w:val="22"/>
          <w:lang w:val="en-AU"/>
        </w:rPr>
        <mc:AlternateContent>
          <mc:Choice Requires="wps">
            <w:drawing>
              <wp:anchor distT="0" distB="0" distL="114300" distR="114300" simplePos="0" relativeHeight="251658240" behindDoc="0" locked="0" layoutInCell="1" allowOverlap="1" wp14:anchorId="57AF9AD6" wp14:editId="1A4C1312">
                <wp:simplePos x="0" y="0"/>
                <wp:positionH relativeFrom="column">
                  <wp:posOffset>542925</wp:posOffset>
                </wp:positionH>
                <wp:positionV relativeFrom="paragraph">
                  <wp:posOffset>99060</wp:posOffset>
                </wp:positionV>
                <wp:extent cx="1887220" cy="733425"/>
                <wp:effectExtent l="0" t="0" r="17780" b="28575"/>
                <wp:wrapNone/>
                <wp:docPr id="409412250" name="Rectangle 409412250"/>
                <wp:cNvGraphicFramePr/>
                <a:graphic xmlns:a="http://schemas.openxmlformats.org/drawingml/2006/main">
                  <a:graphicData uri="http://schemas.microsoft.com/office/word/2010/wordprocessingShape">
                    <wps:wsp>
                      <wps:cNvSpPr/>
                      <wps:spPr>
                        <a:xfrm>
                          <a:off x="0" y="0"/>
                          <a:ext cx="1887220" cy="733425"/>
                        </a:xfrm>
                        <a:prstGeom prst="rect">
                          <a:avLst/>
                        </a:prstGeom>
                        <a:noFill/>
                        <a:ln w="12700" cap="flat" cmpd="sng" algn="ctr">
                          <a:solidFill>
                            <a:sysClr val="windowText" lastClr="000000"/>
                          </a:solidFill>
                          <a:prstDash val="solid"/>
                          <a:miter lim="800000"/>
                        </a:ln>
                        <a:effectLst/>
                      </wps:spPr>
                      <wps:txbx>
                        <w:txbxContent>
                          <w:p w14:paraId="38656F40" w14:textId="77777777" w:rsidR="00971836" w:rsidRDefault="00971836" w:rsidP="00971836">
                            <w:pPr>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identified from:</w:t>
                            </w:r>
                          </w:p>
                          <w:p w14:paraId="2669B6E7" w14:textId="77777777" w:rsidR="00971836" w:rsidRDefault="00971836" w:rsidP="00971836">
                            <w:pPr>
                              <w:ind w:left="284"/>
                              <w:rPr>
                                <w:rFonts w:cs="Arial"/>
                                <w:color w:val="000000" w:themeColor="text1"/>
                                <w:sz w:val="18"/>
                                <w:szCs w:val="20"/>
                              </w:rPr>
                            </w:pPr>
                            <w:r>
                              <w:rPr>
                                <w:rFonts w:cs="Arial"/>
                                <w:color w:val="000000" w:themeColor="text1"/>
                                <w:sz w:val="18"/>
                                <w:szCs w:val="20"/>
                              </w:rPr>
                              <w:t>Databases (n = 212)</w:t>
                            </w:r>
                          </w:p>
                          <w:p w14:paraId="409A8ECA" w14:textId="77777777" w:rsidR="00971836" w:rsidRPr="00560609" w:rsidRDefault="00971836" w:rsidP="00971836">
                            <w:pPr>
                              <w:ind w:left="284"/>
                              <w:rPr>
                                <w:rFonts w:cs="Arial"/>
                                <w:color w:val="000000" w:themeColor="text1"/>
                                <w:sz w:val="18"/>
                                <w:szCs w:val="20"/>
                              </w:rPr>
                            </w:pPr>
                            <w:r>
                              <w:rPr>
                                <w:rFonts w:cs="Arial"/>
                                <w:color w:val="000000" w:themeColor="text1"/>
                                <w:sz w:val="18"/>
                                <w:szCs w:val="20"/>
                              </w:rPr>
                              <w:t>Registers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AF9AD6" id="Rectangle 409412250" o:spid="_x0000_s1031" style="position:absolute;margin-left:42.75pt;margin-top:7.8pt;width:148.6pt;height:57.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" filled="f" strokecolor="windowText" strokeweight="1pt">
                <v:textbox>
                  <w:txbxContent>
                    <w:p w14:paraId="38656F40" w14:textId="77777777" w:rsidR="00971836" w:rsidRDefault="00971836" w:rsidP="00971836">
                      <w:pPr>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identified from:</w:t>
                      </w:r>
                    </w:p>
                    <w:p w14:paraId="2669B6E7" w14:textId="77777777" w:rsidR="00971836" w:rsidRDefault="00971836" w:rsidP="00971836">
                      <w:pPr>
                        <w:ind w:left="284"/>
                        <w:rPr>
                          <w:rFonts w:cs="Arial"/>
                          <w:color w:val="000000" w:themeColor="text1"/>
                          <w:sz w:val="18"/>
                          <w:szCs w:val="20"/>
                        </w:rPr>
                      </w:pPr>
                      <w:r>
                        <w:rPr>
                          <w:rFonts w:cs="Arial"/>
                          <w:color w:val="000000" w:themeColor="text1"/>
                          <w:sz w:val="18"/>
                          <w:szCs w:val="20"/>
                        </w:rPr>
                        <w:t>Databases (n = 212)</w:t>
                      </w:r>
                    </w:p>
                    <w:p w14:paraId="409A8ECA" w14:textId="77777777" w:rsidR="00971836" w:rsidRPr="00560609" w:rsidRDefault="00971836" w:rsidP="00971836">
                      <w:pPr>
                        <w:ind w:left="284"/>
                        <w:rPr>
                          <w:rFonts w:cs="Arial"/>
                          <w:color w:val="000000" w:themeColor="text1"/>
                          <w:sz w:val="18"/>
                          <w:szCs w:val="20"/>
                        </w:rPr>
                      </w:pPr>
                      <w:r>
                        <w:rPr>
                          <w:rFonts w:cs="Arial"/>
                          <w:color w:val="000000" w:themeColor="text1"/>
                          <w:sz w:val="18"/>
                          <w:szCs w:val="20"/>
                        </w:rPr>
                        <w:t>Registers (n = 0)</w:t>
                      </w:r>
                    </w:p>
                  </w:txbxContent>
                </v:textbox>
              </v:rect>
            </w:pict>
          </mc:Fallback>
        </mc:AlternateContent>
      </w:r>
    </w:p>
    <w:p w14:paraId="6D207B8F" w14:textId="41D114D5" w:rsidR="00971836" w:rsidRPr="00971836" w:rsidRDefault="00971836" w:rsidP="00971836">
      <w:pPr>
        <w:rPr>
          <w:sz w:val="22"/>
          <w:szCs w:val="22"/>
          <w:lang w:val="en-AU"/>
        </w:rPr>
      </w:pPr>
    </w:p>
    <w:p w14:paraId="12311211" w14:textId="5887F510" w:rsidR="00971836" w:rsidRPr="00971836" w:rsidRDefault="001722DB"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52" behindDoc="0" locked="0" layoutInCell="1" allowOverlap="1" wp14:anchorId="534D4AF5" wp14:editId="55946A9E">
                <wp:simplePos x="0" y="0"/>
                <wp:positionH relativeFrom="column">
                  <wp:posOffset>2434590</wp:posOffset>
                </wp:positionH>
                <wp:positionV relativeFrom="paragraph">
                  <wp:posOffset>93980</wp:posOffset>
                </wp:positionV>
                <wp:extent cx="563245"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arto="http://schemas.microsoft.com/office/word/2006/arto">
            <w:pict>
              <v:shapetype w14:anchorId="05CA0CE7" id="_x0000_t32" coordsize="21600,21600" o:spt="32" o:oned="t" path="m,l21600,21600e" filled="f">
                <v:path arrowok="t" fillok="f" o:connecttype="none"/>
                <o:lock v:ext="edit" shapetype="t"/>
              </v:shapetype>
              <v:shape id="Straight Arrow Connector 14" o:spid="_x0000_s1026" type="#_x0000_t32" style="position:absolute;margin-left:191.7pt;margin-top:7.4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" strokecolor="windowText" strokeweight=".5pt">
                <v:stroke endarrow="block" joinstyle="miter"/>
              </v:shape>
            </w:pict>
          </mc:Fallback>
        </mc:AlternateContent>
      </w:r>
    </w:p>
    <w:p w14:paraId="7F8EC60D" w14:textId="71A57E2B" w:rsidR="00971836" w:rsidRPr="00971836" w:rsidRDefault="001722DB"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62" behindDoc="0" locked="0" layoutInCell="1" allowOverlap="1" wp14:anchorId="6E3CD152" wp14:editId="51DB7B90">
                <wp:simplePos x="0" y="0"/>
                <wp:positionH relativeFrom="column">
                  <wp:posOffset>1400175</wp:posOffset>
                </wp:positionH>
                <wp:positionV relativeFrom="paragraph">
                  <wp:posOffset>189865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arto="http://schemas.microsoft.com/office/word/2006/arto">
            <w:pict>
              <v:shape w14:anchorId="15B069BD" id="Straight Arrow Connector 27" o:spid="_x0000_s1026" type="#_x0000_t32" style="position:absolute;margin-left:110.25pt;margin-top:14.95pt;width:0;height:22.1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" strokecolor="windowText" strokeweight=".5pt">
                <v:stroke endarrow="block" joinstyle="miter"/>
              </v:shape>
            </w:pict>
          </mc:Fallback>
        </mc:AlternateContent>
      </w:r>
    </w:p>
    <w:p w14:paraId="2350E38D" w14:textId="180AD632" w:rsidR="00971836" w:rsidRPr="00971836" w:rsidRDefault="0030191B"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71" behindDoc="0" locked="0" layoutInCell="1" allowOverlap="1" wp14:anchorId="0549F55C" wp14:editId="7FBC24A5">
                <wp:simplePos x="0" y="0"/>
                <wp:positionH relativeFrom="column">
                  <wp:posOffset>6181725</wp:posOffset>
                </wp:positionH>
                <wp:positionV relativeFrom="paragraph">
                  <wp:posOffset>143510</wp:posOffset>
                </wp:positionV>
                <wp:extent cx="0" cy="1086485"/>
                <wp:effectExtent l="76200" t="0" r="57150" b="56515"/>
                <wp:wrapNone/>
                <wp:docPr id="23" name="Straight Arrow Connector 23"/>
                <wp:cNvGraphicFramePr/>
                <a:graphic xmlns:a="http://schemas.openxmlformats.org/drawingml/2006/main">
                  <a:graphicData uri="http://schemas.microsoft.com/office/word/2010/wordprocessingShape">
                    <wps:wsp>
                      <wps:cNvCnPr/>
                      <wps:spPr>
                        <a:xfrm>
                          <a:off x="0" y="0"/>
                          <a:ext cx="0" cy="108648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arto="http://schemas.microsoft.com/office/word/2006/arto">
            <w:pict>
              <v:shape w14:anchorId="08DA2685" id="Straight Arrow Connector 23" o:spid="_x0000_s1026" type="#_x0000_t32" style="position:absolute;margin-left:486.75pt;margin-top:11.3pt;width:0;height:85.5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" strokecolor="windowText" strokeweight=".5pt">
                <v:stroke endarrow="block" joinstyle="miter"/>
              </v:shape>
            </w:pict>
          </mc:Fallback>
        </mc:AlternateContent>
      </w:r>
    </w:p>
    <w:p w14:paraId="71365164" w14:textId="72C80D89" w:rsidR="00971836" w:rsidRPr="00971836" w:rsidRDefault="001E0BB7"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42" behindDoc="0" locked="0" layoutInCell="1" allowOverlap="1" wp14:anchorId="685EF270" wp14:editId="51CDBE5A">
                <wp:simplePos x="0" y="0"/>
                <wp:positionH relativeFrom="column">
                  <wp:posOffset>549910</wp:posOffset>
                </wp:positionH>
                <wp:positionV relativeFrom="paragraph">
                  <wp:posOffset>19050</wp:posOffset>
                </wp:positionV>
                <wp:extent cx="1887220" cy="526415"/>
                <wp:effectExtent l="0" t="0" r="17780" b="26035"/>
                <wp:wrapNone/>
                <wp:docPr id="1739664926" name="Rectangle 1739664926"/>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719B62C3" w14:textId="77777777" w:rsidR="00971836" w:rsidRDefault="00971836" w:rsidP="00971836">
                            <w:pPr>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screened</w:t>
                            </w:r>
                          </w:p>
                          <w:p w14:paraId="7128C34E" w14:textId="77777777" w:rsidR="00971836" w:rsidRPr="00560609" w:rsidRDefault="00971836" w:rsidP="00971836">
                            <w:pPr>
                              <w:rPr>
                                <w:rFonts w:cs="Arial"/>
                                <w:color w:val="000000" w:themeColor="text1"/>
                                <w:sz w:val="18"/>
                                <w:szCs w:val="20"/>
                              </w:rPr>
                            </w:pPr>
                            <w:r>
                              <w:rPr>
                                <w:rFonts w:cs="Arial"/>
                                <w:color w:val="000000" w:themeColor="text1"/>
                                <w:sz w:val="18"/>
                                <w:szCs w:val="20"/>
                              </w:rPr>
                              <w:t>(n = 210)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5EF270" id="Rectangle 1739664926" o:spid="_x0000_s1032" style="position:absolute;margin-left:43.3pt;margin-top:1.5pt;width:148.6pt;height:41.4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" filled="f" strokecolor="windowText" strokeweight="1pt">
                <v:textbox>
                  <w:txbxContent>
                    <w:p w14:paraId="719B62C3" w14:textId="77777777" w:rsidR="00971836" w:rsidRDefault="00971836" w:rsidP="00971836">
                      <w:pPr>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screened</w:t>
                      </w:r>
                    </w:p>
                    <w:p w14:paraId="7128C34E" w14:textId="77777777" w:rsidR="00971836" w:rsidRPr="00560609" w:rsidRDefault="00971836" w:rsidP="00971836">
                      <w:pPr>
                        <w:rPr>
                          <w:rFonts w:cs="Arial"/>
                          <w:color w:val="000000" w:themeColor="text1"/>
                          <w:sz w:val="18"/>
                          <w:szCs w:val="20"/>
                        </w:rPr>
                      </w:pPr>
                      <w:r>
                        <w:rPr>
                          <w:rFonts w:cs="Arial"/>
                          <w:color w:val="000000" w:themeColor="text1"/>
                          <w:sz w:val="18"/>
                          <w:szCs w:val="20"/>
                        </w:rPr>
                        <w:t>(n = 210)</w:t>
                      </w:r>
                    </w:p>
                  </w:txbxContent>
                </v:textbox>
              </v:rect>
            </w:pict>
          </mc:Fallback>
        </mc:AlternateContent>
      </w:r>
    </w:p>
    <w:p w14:paraId="4BDD59DF" w14:textId="0E207859" w:rsidR="00971836" w:rsidRPr="00971836" w:rsidRDefault="00971836" w:rsidP="00971836">
      <w:pPr>
        <w:rPr>
          <w:sz w:val="22"/>
          <w:szCs w:val="22"/>
          <w:lang w:val="en-AU"/>
        </w:rPr>
      </w:pPr>
    </w:p>
    <w:p w14:paraId="05CD9343" w14:textId="7172774B" w:rsidR="00971836" w:rsidRPr="00971836" w:rsidRDefault="0030191B"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63" behindDoc="0" locked="0" layoutInCell="1" allowOverlap="1" wp14:anchorId="4446DD5F" wp14:editId="49618275">
                <wp:simplePos x="0" y="0"/>
                <wp:positionH relativeFrom="column">
                  <wp:posOffset>1409700</wp:posOffset>
                </wp:positionH>
                <wp:positionV relativeFrom="paragraph">
                  <wp:posOffset>78105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arto="http://schemas.microsoft.com/office/word/2006/arto">
            <w:pict>
              <v:shape w14:anchorId="662BAA02" id="Straight Arrow Connector 35" o:spid="_x0000_s1026" type="#_x0000_t32" style="position:absolute;margin-left:111pt;margin-top:6.15pt;width:0;height:22.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" strokecolor="windowText" strokeweight=".5pt">
                <v:stroke endarrow="block" joinstyle="miter"/>
              </v:shape>
            </w:pict>
          </mc:Fallback>
        </mc:AlternateContent>
      </w:r>
    </w:p>
    <w:p w14:paraId="3A971D40" w14:textId="3C5C70A9" w:rsidR="00971836" w:rsidRPr="00971836" w:rsidRDefault="003B40E1"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60" behindDoc="0" locked="0" layoutInCell="1" allowOverlap="1" wp14:anchorId="30566878" wp14:editId="3704A6AB">
                <wp:simplePos x="0" y="0"/>
                <wp:positionH relativeFrom="column">
                  <wp:posOffset>-833120</wp:posOffset>
                </wp:positionH>
                <wp:positionV relativeFrom="paragraph">
                  <wp:posOffset>227965</wp:posOffset>
                </wp:positionV>
                <wp:extent cx="2228850" cy="353060"/>
                <wp:effectExtent l="4445" t="0" r="23495" b="23495"/>
                <wp:wrapNone/>
                <wp:docPr id="32" name="Flowchart: Alternate Process 32"/>
                <wp:cNvGraphicFramePr/>
                <a:graphic xmlns:a="http://schemas.openxmlformats.org/drawingml/2006/main">
                  <a:graphicData uri="http://schemas.microsoft.com/office/word/2010/wordprocessingShape">
                    <wps:wsp>
                      <wps:cNvSpPr/>
                      <wps:spPr>
                        <a:xfrm rot="16200000">
                          <a:off x="0" y="0"/>
                          <a:ext cx="2228850" cy="35306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0FFF257A" w14:textId="77777777" w:rsidR="00971836" w:rsidRDefault="00971836" w:rsidP="00971836">
                            <w:pPr>
                              <w:jc w:val="center"/>
                              <w:rPr>
                                <w:rFonts w:cs="Arial"/>
                                <w:b/>
                                <w:color w:val="000000" w:themeColor="text1"/>
                                <w:sz w:val="18"/>
                                <w:szCs w:val="18"/>
                              </w:rPr>
                            </w:pPr>
                            <w:r>
                              <w:rPr>
                                <w:rFonts w:cs="Arial"/>
                                <w:b/>
                                <w:color w:val="000000" w:themeColor="text1"/>
                                <w:sz w:val="18"/>
                                <w:szCs w:val="18"/>
                              </w:rPr>
                              <w:t>Screening</w:t>
                            </w:r>
                          </w:p>
                          <w:p w14:paraId="4A4D7D0E" w14:textId="77777777" w:rsidR="00971836" w:rsidRPr="001502CF" w:rsidRDefault="00971836" w:rsidP="00971836">
                            <w:pPr>
                              <w:rPr>
                                <w:rFonts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66878" id="Flowchart: Alternate Process 32" o:spid="_x0000_s1033" type="#_x0000_t176" style="position:absolute;margin-left:-65.6pt;margin-top:17.95pt;width:175.5pt;height:27.8pt;rotation:-90;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" fillcolor="#9dc3e6" strokecolor="windowText" strokeweight="1pt">
                <v:textbox>
                  <w:txbxContent>
                    <w:p w14:paraId="0FFF257A" w14:textId="77777777" w:rsidR="00971836" w:rsidRDefault="00971836" w:rsidP="00971836">
                      <w:pPr>
                        <w:jc w:val="center"/>
                        <w:rPr>
                          <w:rFonts w:cs="Arial"/>
                          <w:b/>
                          <w:color w:val="000000" w:themeColor="text1"/>
                          <w:sz w:val="18"/>
                          <w:szCs w:val="18"/>
                        </w:rPr>
                      </w:pPr>
                      <w:r>
                        <w:rPr>
                          <w:rFonts w:cs="Arial"/>
                          <w:b/>
                          <w:color w:val="000000" w:themeColor="text1"/>
                          <w:sz w:val="18"/>
                          <w:szCs w:val="18"/>
                        </w:rPr>
                        <w:t>Screening</w:t>
                      </w:r>
                    </w:p>
                    <w:p w14:paraId="4A4D7D0E" w14:textId="77777777" w:rsidR="00971836" w:rsidRPr="001502CF" w:rsidRDefault="00971836" w:rsidP="00971836">
                      <w:pPr>
                        <w:rPr>
                          <w:rFonts w:cs="Arial"/>
                          <w:b/>
                          <w:color w:val="000000" w:themeColor="text1"/>
                          <w:sz w:val="18"/>
                          <w:szCs w:val="18"/>
                        </w:rPr>
                      </w:pPr>
                    </w:p>
                  </w:txbxContent>
                </v:textbox>
              </v:shape>
            </w:pict>
          </mc:Fallback>
        </mc:AlternateContent>
      </w:r>
      <w:r w:rsidRPr="00971836">
        <w:rPr>
          <w:noProof/>
          <w:sz w:val="22"/>
          <w:szCs w:val="22"/>
          <w:lang w:val="en-AU"/>
        </w:rPr>
        <mc:AlternateContent>
          <mc:Choice Requires="wps">
            <w:drawing>
              <wp:anchor distT="0" distB="0" distL="114300" distR="114300" simplePos="0" relativeHeight="251658244" behindDoc="0" locked="0" layoutInCell="1" allowOverlap="1" wp14:anchorId="0681E5F9" wp14:editId="415AD48B">
                <wp:simplePos x="0" y="0"/>
                <wp:positionH relativeFrom="column">
                  <wp:posOffset>560705</wp:posOffset>
                </wp:positionH>
                <wp:positionV relativeFrom="paragraph">
                  <wp:posOffset>129540</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186F3D2B"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sought for retrieval</w:t>
                            </w:r>
                          </w:p>
                          <w:p w14:paraId="7E8A5476" w14:textId="77777777" w:rsidR="00971836" w:rsidRPr="00560609" w:rsidRDefault="00971836" w:rsidP="00971836">
                            <w:pPr>
                              <w:rPr>
                                <w:rFonts w:cs="Arial"/>
                                <w:color w:val="000000" w:themeColor="text1"/>
                                <w:sz w:val="18"/>
                                <w:szCs w:val="20"/>
                              </w:rPr>
                            </w:pPr>
                            <w:r>
                              <w:rPr>
                                <w:rFonts w:cs="Arial"/>
                                <w:color w:val="000000" w:themeColor="text1"/>
                                <w:sz w:val="18"/>
                                <w:szCs w:val="20"/>
                              </w:rPr>
                              <w:t>(n = 74)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81E5F9" id="Rectangle 5" o:spid="_x0000_s1034" style="position:absolute;margin-left:44.15pt;margin-top:10.2pt;width:148.6pt;height:41.4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" filled="f" strokecolor="windowText" strokeweight="1pt">
                <v:textbox>
                  <w:txbxContent>
                    <w:p w14:paraId="186F3D2B"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sought for retrieval</w:t>
                      </w:r>
                    </w:p>
                    <w:p w14:paraId="7E8A5476" w14:textId="77777777" w:rsidR="00971836" w:rsidRPr="00560609" w:rsidRDefault="00971836" w:rsidP="00971836">
                      <w:pPr>
                        <w:rPr>
                          <w:rFonts w:cs="Arial"/>
                          <w:color w:val="000000" w:themeColor="text1"/>
                          <w:sz w:val="18"/>
                          <w:szCs w:val="20"/>
                        </w:rPr>
                      </w:pPr>
                      <w:r>
                        <w:rPr>
                          <w:rFonts w:cs="Arial"/>
                          <w:color w:val="000000" w:themeColor="text1"/>
                          <w:sz w:val="18"/>
                          <w:szCs w:val="20"/>
                        </w:rPr>
                        <w:t>(n = 74)</w:t>
                      </w:r>
                    </w:p>
                  </w:txbxContent>
                </v:textbox>
              </v:rect>
            </w:pict>
          </mc:Fallback>
        </mc:AlternateContent>
      </w:r>
    </w:p>
    <w:p w14:paraId="5249E4A9" w14:textId="057777E3" w:rsidR="00971836" w:rsidRPr="00971836" w:rsidRDefault="001722DB"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68" behindDoc="0" locked="0" layoutInCell="1" allowOverlap="1" wp14:anchorId="4AFE9A7A" wp14:editId="54B5D5C6">
                <wp:simplePos x="0" y="0"/>
                <wp:positionH relativeFrom="column">
                  <wp:posOffset>7600950</wp:posOffset>
                </wp:positionH>
                <wp:positionV relativeFrom="paragraph">
                  <wp:posOffset>53340</wp:posOffset>
                </wp:positionV>
                <wp:extent cx="1285875" cy="526415"/>
                <wp:effectExtent l="0" t="0" r="28575" b="26035"/>
                <wp:wrapNone/>
                <wp:docPr id="20" name="Rectangle 20"/>
                <wp:cNvGraphicFramePr/>
                <a:graphic xmlns:a="http://schemas.openxmlformats.org/drawingml/2006/main">
                  <a:graphicData uri="http://schemas.microsoft.com/office/word/2010/wordprocessingShape">
                    <wps:wsp>
                      <wps:cNvSpPr/>
                      <wps:spPr>
                        <a:xfrm>
                          <a:off x="0" y="0"/>
                          <a:ext cx="1285875" cy="526415"/>
                        </a:xfrm>
                        <a:prstGeom prst="rect">
                          <a:avLst/>
                        </a:prstGeom>
                        <a:noFill/>
                        <a:ln w="12700" cap="flat" cmpd="sng" algn="ctr">
                          <a:solidFill>
                            <a:sysClr val="windowText" lastClr="000000"/>
                          </a:solidFill>
                          <a:prstDash val="solid"/>
                          <a:miter lim="800000"/>
                        </a:ln>
                        <a:effectLst/>
                      </wps:spPr>
                      <wps:txbx>
                        <w:txbxContent>
                          <w:p w14:paraId="7DA7AF67"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not retrieved</w:t>
                            </w:r>
                          </w:p>
                          <w:p w14:paraId="25010E29" w14:textId="77777777" w:rsidR="00971836" w:rsidRPr="00560609" w:rsidRDefault="00971836" w:rsidP="00971836">
                            <w:pPr>
                              <w:rPr>
                                <w:rFonts w:cs="Arial"/>
                                <w:color w:val="000000" w:themeColor="text1"/>
                                <w:sz w:val="18"/>
                                <w:szCs w:val="20"/>
                              </w:rPr>
                            </w:pPr>
                            <w:r>
                              <w:rPr>
                                <w:rFonts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FE9A7A" id="Rectangle 20" o:spid="_x0000_s1035" style="position:absolute;margin-left:598.5pt;margin-top:4.2pt;width:101.25pt;height:41.4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" filled="f" strokecolor="windowText" strokeweight="1pt">
                <v:textbox>
                  <w:txbxContent>
                    <w:p w14:paraId="7DA7AF67"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not retrieved</w:t>
                      </w:r>
                    </w:p>
                    <w:p w14:paraId="25010E29" w14:textId="77777777" w:rsidR="00971836" w:rsidRPr="00560609" w:rsidRDefault="00971836" w:rsidP="00971836">
                      <w:pPr>
                        <w:rPr>
                          <w:rFonts w:cs="Arial"/>
                          <w:color w:val="000000" w:themeColor="text1"/>
                          <w:sz w:val="18"/>
                          <w:szCs w:val="20"/>
                        </w:rPr>
                      </w:pPr>
                      <w:r>
                        <w:rPr>
                          <w:rFonts w:cs="Arial"/>
                          <w:color w:val="000000" w:themeColor="text1"/>
                          <w:sz w:val="18"/>
                          <w:szCs w:val="20"/>
                        </w:rPr>
                        <w:t>(n = 0)</w:t>
                      </w:r>
                    </w:p>
                  </w:txbxContent>
                </v:textbox>
              </v:rect>
            </w:pict>
          </mc:Fallback>
        </mc:AlternateContent>
      </w:r>
      <w:r w:rsidRPr="00971836">
        <w:rPr>
          <w:noProof/>
          <w:sz w:val="22"/>
          <w:szCs w:val="22"/>
          <w:lang w:val="en-AU"/>
        </w:rPr>
        <mc:AlternateContent>
          <mc:Choice Requires="wps">
            <w:drawing>
              <wp:anchor distT="0" distB="0" distL="114300" distR="114300" simplePos="0" relativeHeight="251658267" behindDoc="0" locked="0" layoutInCell="1" allowOverlap="1" wp14:anchorId="53E4BC1E" wp14:editId="19B63CC7">
                <wp:simplePos x="0" y="0"/>
                <wp:positionH relativeFrom="column">
                  <wp:posOffset>5146675</wp:posOffset>
                </wp:positionH>
                <wp:positionV relativeFrom="paragraph">
                  <wp:posOffset>51435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088E91C0"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sought for retrieval</w:t>
                            </w:r>
                          </w:p>
                          <w:p w14:paraId="607A29D2" w14:textId="77777777" w:rsidR="00971836" w:rsidRPr="00560609" w:rsidRDefault="00971836" w:rsidP="00971836">
                            <w:pPr>
                              <w:rPr>
                                <w:rFonts w:cs="Arial"/>
                                <w:color w:val="000000" w:themeColor="text1"/>
                                <w:sz w:val="18"/>
                                <w:szCs w:val="20"/>
                              </w:rPr>
                            </w:pPr>
                            <w:r>
                              <w:rPr>
                                <w:rFonts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E4BC1E" id="Rectangle 7" o:spid="_x0000_s1036" style="position:absolute;margin-left:405.25pt;margin-top:4.05pt;width:148.6pt;height:41.4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" filled="f" strokecolor="windowText" strokeweight="1pt">
                <v:textbox>
                  <w:txbxContent>
                    <w:p w14:paraId="088E91C0"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sought for retrieval</w:t>
                      </w:r>
                    </w:p>
                    <w:p w14:paraId="607A29D2" w14:textId="77777777" w:rsidR="00971836" w:rsidRPr="00560609" w:rsidRDefault="00971836" w:rsidP="00971836">
                      <w:pPr>
                        <w:rPr>
                          <w:rFonts w:cs="Arial"/>
                          <w:color w:val="000000" w:themeColor="text1"/>
                          <w:sz w:val="18"/>
                          <w:szCs w:val="20"/>
                        </w:rPr>
                      </w:pPr>
                      <w:r>
                        <w:rPr>
                          <w:rFonts w:cs="Arial"/>
                          <w:color w:val="000000" w:themeColor="text1"/>
                          <w:sz w:val="18"/>
                          <w:szCs w:val="20"/>
                        </w:rPr>
                        <w:t>(n = 0)</w:t>
                      </w:r>
                    </w:p>
                  </w:txbxContent>
                </v:textbox>
              </v:rect>
            </w:pict>
          </mc:Fallback>
        </mc:AlternateContent>
      </w:r>
      <w:r w:rsidR="0030191B" w:rsidRPr="00971836">
        <w:rPr>
          <w:noProof/>
          <w:sz w:val="22"/>
          <w:szCs w:val="22"/>
          <w:lang w:val="en-AU"/>
        </w:rPr>
        <mc:AlternateContent>
          <mc:Choice Requires="wps">
            <w:drawing>
              <wp:anchor distT="0" distB="0" distL="114300" distR="114300" simplePos="0" relativeHeight="251658243" behindDoc="0" locked="0" layoutInCell="1" allowOverlap="1" wp14:anchorId="7A14A46D" wp14:editId="47EB5BAC">
                <wp:simplePos x="0" y="0"/>
                <wp:positionH relativeFrom="column">
                  <wp:posOffset>3105150</wp:posOffset>
                </wp:positionH>
                <wp:positionV relativeFrom="paragraph">
                  <wp:posOffset>126365</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0926626C" w14:textId="77777777" w:rsidR="00971836" w:rsidRDefault="00971836" w:rsidP="00971836">
                            <w:pPr>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excluded**</w:t>
                            </w:r>
                          </w:p>
                          <w:p w14:paraId="209A71FF" w14:textId="77777777" w:rsidR="00971836" w:rsidRPr="00560609" w:rsidRDefault="00971836" w:rsidP="00971836">
                            <w:pPr>
                              <w:rPr>
                                <w:rFonts w:cs="Arial"/>
                                <w:color w:val="000000" w:themeColor="text1"/>
                                <w:sz w:val="18"/>
                                <w:szCs w:val="20"/>
                              </w:rPr>
                            </w:pPr>
                            <w:r>
                              <w:rPr>
                                <w:rFonts w:cs="Arial"/>
                                <w:color w:val="000000" w:themeColor="text1"/>
                                <w:sz w:val="18"/>
                                <w:szCs w:val="20"/>
                              </w:rPr>
                              <w:t>(n = 152)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4A46D" id="Rectangle 4" o:spid="_x0000_s1037" style="position:absolute;margin-left:244.5pt;margin-top:9.95pt;width:148.6pt;height:41.4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" filled="f" strokecolor="windowText" strokeweight="1pt">
                <v:textbox>
                  <w:txbxContent>
                    <w:p w14:paraId="0926626C" w14:textId="77777777" w:rsidR="00971836" w:rsidRDefault="00971836" w:rsidP="00971836">
                      <w:pPr>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excluded**</w:t>
                      </w:r>
                    </w:p>
                    <w:p w14:paraId="209A71FF" w14:textId="77777777" w:rsidR="00971836" w:rsidRPr="00560609" w:rsidRDefault="00971836" w:rsidP="00971836">
                      <w:pPr>
                        <w:rPr>
                          <w:rFonts w:cs="Arial"/>
                          <w:color w:val="000000" w:themeColor="text1"/>
                          <w:sz w:val="18"/>
                          <w:szCs w:val="20"/>
                        </w:rPr>
                      </w:pPr>
                      <w:r>
                        <w:rPr>
                          <w:rFonts w:cs="Arial"/>
                          <w:color w:val="000000" w:themeColor="text1"/>
                          <w:sz w:val="18"/>
                          <w:szCs w:val="20"/>
                        </w:rPr>
                        <w:t>(n = 152)</w:t>
                      </w:r>
                    </w:p>
                  </w:txbxContent>
                </v:textbox>
              </v:rect>
            </w:pict>
          </mc:Fallback>
        </mc:AlternateContent>
      </w:r>
    </w:p>
    <w:p w14:paraId="77D5FB03" w14:textId="4CA35240" w:rsidR="00971836" w:rsidRPr="00971836" w:rsidRDefault="003B40E1"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64" behindDoc="0" locked="0" layoutInCell="1" allowOverlap="1" wp14:anchorId="207FD37D" wp14:editId="5A192A14">
                <wp:simplePos x="0" y="0"/>
                <wp:positionH relativeFrom="column">
                  <wp:posOffset>1409700</wp:posOffset>
                </wp:positionH>
                <wp:positionV relativeFrom="paragraph">
                  <wp:posOffset>184785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arto="http://schemas.microsoft.com/office/word/2006/arto">
            <w:pict>
              <v:shape w14:anchorId="2271394B" id="Straight Arrow Connector 36" o:spid="_x0000_s1026" type="#_x0000_t32" style="position:absolute;margin-left:111pt;margin-top:14.55pt;width:0;height:22.1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" strokecolor="windowText" strokeweight=".5pt">
                <v:stroke endarrow="block" joinstyle="miter"/>
              </v:shape>
            </w:pict>
          </mc:Fallback>
        </mc:AlternateContent>
      </w:r>
      <w:r w:rsidR="0030191B" w:rsidRPr="00971836">
        <w:rPr>
          <w:noProof/>
          <w:sz w:val="22"/>
          <w:szCs w:val="22"/>
          <w:lang w:val="en-AU"/>
        </w:rPr>
        <mc:AlternateContent>
          <mc:Choice Requires="wps">
            <w:drawing>
              <wp:anchor distT="0" distB="0" distL="114300" distR="114300" simplePos="0" relativeHeight="251658269" behindDoc="0" locked="0" layoutInCell="1" allowOverlap="1" wp14:anchorId="506AEEFD" wp14:editId="366F8634">
                <wp:simplePos x="0" y="0"/>
                <wp:positionH relativeFrom="column">
                  <wp:posOffset>7020560</wp:posOffset>
                </wp:positionH>
                <wp:positionV relativeFrom="paragraph">
                  <wp:posOffset>125730</wp:posOffset>
                </wp:positionV>
                <wp:extent cx="563245" cy="0"/>
                <wp:effectExtent l="0" t="76200" r="27305" b="95250"/>
                <wp:wrapNone/>
                <wp:docPr id="21" name="Straight Arrow Connector 21"/>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arto="http://schemas.microsoft.com/office/word/2006/arto">
            <w:pict>
              <v:shape w14:anchorId="448C839A" id="Straight Arrow Connector 21" o:spid="_x0000_s1026" type="#_x0000_t32" style="position:absolute;margin-left:552.8pt;margin-top:9.9pt;width:44.3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" strokecolor="windowText" strokeweight=".5pt">
                <v:stroke endarrow="block" joinstyle="miter"/>
              </v:shape>
            </w:pict>
          </mc:Fallback>
        </mc:AlternateContent>
      </w:r>
      <w:r w:rsidR="0030191B" w:rsidRPr="00971836">
        <w:rPr>
          <w:noProof/>
          <w:sz w:val="22"/>
          <w:szCs w:val="22"/>
          <w:lang w:val="en-AU"/>
        </w:rPr>
        <mc:AlternateContent>
          <mc:Choice Requires="wps">
            <w:drawing>
              <wp:anchor distT="0" distB="0" distL="114300" distR="114300" simplePos="0" relativeHeight="251658253" behindDoc="0" locked="0" layoutInCell="1" allowOverlap="1" wp14:anchorId="12E19E0E" wp14:editId="22D23B4D">
                <wp:simplePos x="0" y="0"/>
                <wp:positionH relativeFrom="column">
                  <wp:posOffset>2463165</wp:posOffset>
                </wp:positionH>
                <wp:positionV relativeFrom="paragraph">
                  <wp:posOffset>123825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arto="http://schemas.microsoft.com/office/word/2006/arto">
            <w:pict>
              <v:shape w14:anchorId="554EA781" id="Straight Arrow Connector 15" o:spid="_x0000_s1026" type="#_x0000_t32" style="position:absolute;margin-left:193.95pt;margin-top:9.75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" strokecolor="windowText" strokeweight=".5pt">
                <v:stroke endarrow="block" joinstyle="miter"/>
              </v:shape>
            </w:pict>
          </mc:Fallback>
        </mc:AlternateContent>
      </w:r>
    </w:p>
    <w:p w14:paraId="670B9733" w14:textId="04FBD856" w:rsidR="00971836" w:rsidRPr="00971836" w:rsidRDefault="001722DB"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70" behindDoc="0" locked="0" layoutInCell="1" allowOverlap="1" wp14:anchorId="604674B8" wp14:editId="3FBE8AF5">
                <wp:simplePos x="0" y="0"/>
                <wp:positionH relativeFrom="column">
                  <wp:posOffset>6181725</wp:posOffset>
                </wp:positionH>
                <wp:positionV relativeFrom="paragraph">
                  <wp:posOffset>135890</wp:posOffset>
                </wp:positionV>
                <wp:extent cx="0" cy="281305"/>
                <wp:effectExtent l="76200" t="0" r="57150" b="61595"/>
                <wp:wrapNone/>
                <wp:docPr id="22" name="Straight Arrow Connector 22"/>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arto="http://schemas.microsoft.com/office/word/2006/arto">
            <w:pict>
              <v:shape w14:anchorId="25583151" id="Straight Arrow Connector 22" o:spid="_x0000_s1026" type="#_x0000_t32" style="position:absolute;margin-left:486.75pt;margin-top:10.7pt;width:0;height:22.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" strokecolor="windowText" strokeweight=".5pt">
                <v:stroke endarrow="block" joinstyle="miter"/>
              </v:shape>
            </w:pict>
          </mc:Fallback>
        </mc:AlternateContent>
      </w:r>
    </w:p>
    <w:p w14:paraId="42B47C22" w14:textId="7DCAC5E1" w:rsidR="00971836" w:rsidRPr="00971836" w:rsidRDefault="003B40E1"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50" behindDoc="0" locked="0" layoutInCell="1" allowOverlap="1" wp14:anchorId="60A4197A" wp14:editId="284FD26D">
                <wp:simplePos x="0" y="0"/>
                <wp:positionH relativeFrom="column">
                  <wp:posOffset>7620000</wp:posOffset>
                </wp:positionH>
                <wp:positionV relativeFrom="paragraph">
                  <wp:posOffset>104775</wp:posOffset>
                </wp:positionV>
                <wp:extent cx="1304925" cy="5905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1304925" cy="590550"/>
                        </a:xfrm>
                        <a:prstGeom prst="rect">
                          <a:avLst/>
                        </a:prstGeom>
                        <a:noFill/>
                        <a:ln w="12700" cap="flat" cmpd="sng" algn="ctr">
                          <a:solidFill>
                            <a:sysClr val="windowText" lastClr="000000"/>
                          </a:solidFill>
                          <a:prstDash val="solid"/>
                          <a:miter lim="800000"/>
                        </a:ln>
                        <a:effectLst/>
                      </wps:spPr>
                      <wps:txbx>
                        <w:txbxContent>
                          <w:p w14:paraId="2049146F"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excluded:</w:t>
                            </w:r>
                          </w:p>
                          <w:p w14:paraId="0C72F2A9" w14:textId="4A7C04B2" w:rsidR="00971836" w:rsidRPr="00560609" w:rsidRDefault="00971836" w:rsidP="00DD3CC6">
                            <w:pPr>
                              <w:ind w:left="284"/>
                              <w:rPr>
                                <w:rFonts w:cs="Arial"/>
                                <w:color w:val="000000" w:themeColor="text1"/>
                                <w:sz w:val="18"/>
                                <w:szCs w:val="20"/>
                              </w:rPr>
                            </w:pPr>
                            <w:r>
                              <w:rPr>
                                <w:rFonts w:cs="Arial"/>
                                <w:color w:val="000000" w:themeColor="text1"/>
                                <w:sz w:val="18"/>
                                <w:szCs w:val="20"/>
                              </w:rPr>
                              <w:t>Reason 1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A4197A" id="Rectangle 12" o:spid="_x0000_s1038" style="position:absolute;margin-left:600pt;margin-top:8.25pt;width:102.75pt;height:46.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" filled="f" strokecolor="windowText" strokeweight="1pt">
                <v:textbox>
                  <w:txbxContent>
                    <w:p w14:paraId="2049146F"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excluded:</w:t>
                      </w:r>
                    </w:p>
                    <w:p w14:paraId="0C72F2A9" w14:textId="4A7C04B2" w:rsidR="00971836" w:rsidRPr="00560609" w:rsidRDefault="00971836" w:rsidP="00DD3CC6">
                      <w:pPr>
                        <w:ind w:left="284"/>
                        <w:rPr>
                          <w:rFonts w:cs="Arial"/>
                          <w:color w:val="000000" w:themeColor="text1"/>
                          <w:sz w:val="18"/>
                          <w:szCs w:val="20"/>
                        </w:rPr>
                      </w:pPr>
                      <w:r>
                        <w:rPr>
                          <w:rFonts w:cs="Arial"/>
                          <w:color w:val="000000" w:themeColor="text1"/>
                          <w:sz w:val="18"/>
                          <w:szCs w:val="20"/>
                        </w:rPr>
                        <w:t>Reason 1 (n = 0)</w:t>
                      </w:r>
                    </w:p>
                  </w:txbxContent>
                </v:textbox>
              </v:rect>
            </w:pict>
          </mc:Fallback>
        </mc:AlternateContent>
      </w:r>
      <w:r w:rsidRPr="00971836">
        <w:rPr>
          <w:noProof/>
          <w:sz w:val="22"/>
          <w:szCs w:val="22"/>
          <w:lang w:val="en-AU"/>
        </w:rPr>
        <mc:AlternateContent>
          <mc:Choice Requires="wps">
            <w:drawing>
              <wp:anchor distT="0" distB="0" distL="114300" distR="114300" simplePos="0" relativeHeight="251658246" behindDoc="0" locked="0" layoutInCell="1" allowOverlap="1" wp14:anchorId="424EA605" wp14:editId="05F6BB0D">
                <wp:simplePos x="0" y="0"/>
                <wp:positionH relativeFrom="column">
                  <wp:posOffset>561975</wp:posOffset>
                </wp:positionH>
                <wp:positionV relativeFrom="paragraph">
                  <wp:posOffset>5715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4E002A5B"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assessed for eligibility</w:t>
                            </w:r>
                          </w:p>
                          <w:p w14:paraId="7765C0FE" w14:textId="77777777" w:rsidR="00971836" w:rsidRPr="00560609" w:rsidRDefault="00971836" w:rsidP="00971836">
                            <w:pPr>
                              <w:rPr>
                                <w:rFonts w:cs="Arial"/>
                                <w:color w:val="000000" w:themeColor="text1"/>
                                <w:sz w:val="18"/>
                                <w:szCs w:val="20"/>
                              </w:rPr>
                            </w:pPr>
                            <w:r>
                              <w:rPr>
                                <w:rFonts w:cs="Arial"/>
                                <w:color w:val="000000" w:themeColor="text1"/>
                                <w:sz w:val="18"/>
                                <w:szCs w:val="20"/>
                              </w:rPr>
                              <w:t>(n = 74)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4EA605" id="Rectangle 8" o:spid="_x0000_s1039" style="position:absolute;margin-left:44.25pt;margin-top:.45pt;width:148.6pt;height:41.4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" filled="f" strokecolor="windowText" strokeweight="1pt">
                <v:textbox>
                  <w:txbxContent>
                    <w:p w14:paraId="4E002A5B"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assessed for eligibility</w:t>
                      </w:r>
                    </w:p>
                    <w:p w14:paraId="7765C0FE" w14:textId="77777777" w:rsidR="00971836" w:rsidRPr="00560609" w:rsidRDefault="00971836" w:rsidP="00971836">
                      <w:pPr>
                        <w:rPr>
                          <w:rFonts w:cs="Arial"/>
                          <w:color w:val="000000" w:themeColor="text1"/>
                          <w:sz w:val="18"/>
                          <w:szCs w:val="20"/>
                        </w:rPr>
                      </w:pPr>
                      <w:r>
                        <w:rPr>
                          <w:rFonts w:cs="Arial"/>
                          <w:color w:val="000000" w:themeColor="text1"/>
                          <w:sz w:val="18"/>
                          <w:szCs w:val="20"/>
                        </w:rPr>
                        <w:t>(n = 74)</w:t>
                      </w:r>
                    </w:p>
                  </w:txbxContent>
                </v:textbox>
              </v:rect>
            </w:pict>
          </mc:Fallback>
        </mc:AlternateContent>
      </w:r>
      <w:r w:rsidR="001722DB" w:rsidRPr="00971836">
        <w:rPr>
          <w:noProof/>
          <w:sz w:val="22"/>
          <w:szCs w:val="22"/>
          <w:lang w:val="en-AU"/>
        </w:rPr>
        <mc:AlternateContent>
          <mc:Choice Requires="wps">
            <w:drawing>
              <wp:anchor distT="0" distB="0" distL="114300" distR="114300" simplePos="0" relativeHeight="251658245" behindDoc="0" locked="0" layoutInCell="1" allowOverlap="1" wp14:anchorId="55DB60B1" wp14:editId="67164651">
                <wp:simplePos x="0" y="0"/>
                <wp:positionH relativeFrom="column">
                  <wp:posOffset>3049270</wp:posOffset>
                </wp:positionH>
                <wp:positionV relativeFrom="paragraph">
                  <wp:posOffset>170180</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2B1C7C49"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not retrieved</w:t>
                            </w:r>
                          </w:p>
                          <w:p w14:paraId="7ED8CB31" w14:textId="77777777" w:rsidR="00971836" w:rsidRPr="00560609" w:rsidRDefault="00971836" w:rsidP="00971836">
                            <w:pPr>
                              <w:rPr>
                                <w:rFonts w:cs="Arial"/>
                                <w:color w:val="000000" w:themeColor="text1"/>
                                <w:sz w:val="18"/>
                                <w:szCs w:val="20"/>
                              </w:rPr>
                            </w:pPr>
                            <w:r>
                              <w:rPr>
                                <w:rFonts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DB60B1" id="Rectangle 6" o:spid="_x0000_s1040" style="position:absolute;margin-left:240.1pt;margin-top:13.4pt;width:148.6pt;height:41.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" filled="f" strokecolor="windowText" strokeweight="1pt">
                <v:textbox>
                  <w:txbxContent>
                    <w:p w14:paraId="2B1C7C49"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not retrieved</w:t>
                      </w:r>
                    </w:p>
                    <w:p w14:paraId="7ED8CB31" w14:textId="77777777" w:rsidR="00971836" w:rsidRPr="00560609" w:rsidRDefault="00971836" w:rsidP="00971836">
                      <w:pPr>
                        <w:rPr>
                          <w:rFonts w:cs="Arial"/>
                          <w:color w:val="000000" w:themeColor="text1"/>
                          <w:sz w:val="18"/>
                          <w:szCs w:val="20"/>
                        </w:rPr>
                      </w:pPr>
                      <w:r>
                        <w:rPr>
                          <w:rFonts w:cs="Arial"/>
                          <w:color w:val="000000" w:themeColor="text1"/>
                          <w:sz w:val="18"/>
                          <w:szCs w:val="20"/>
                        </w:rPr>
                        <w:t>(n = 0)</w:t>
                      </w:r>
                    </w:p>
                  </w:txbxContent>
                </v:textbox>
              </v:rect>
            </w:pict>
          </mc:Fallback>
        </mc:AlternateContent>
      </w:r>
      <w:r w:rsidR="001722DB" w:rsidRPr="00971836">
        <w:rPr>
          <w:noProof/>
          <w:sz w:val="22"/>
          <w:szCs w:val="22"/>
          <w:lang w:val="en-AU"/>
        </w:rPr>
        <mc:AlternateContent>
          <mc:Choice Requires="wps">
            <w:drawing>
              <wp:anchor distT="0" distB="0" distL="114300" distR="114300" simplePos="0" relativeHeight="251658249" behindDoc="0" locked="0" layoutInCell="1" allowOverlap="1" wp14:anchorId="7330932E" wp14:editId="42312825">
                <wp:simplePos x="0" y="0"/>
                <wp:positionH relativeFrom="column">
                  <wp:posOffset>5159375</wp:posOffset>
                </wp:positionH>
                <wp:positionV relativeFrom="paragraph">
                  <wp:posOffset>194945</wp:posOffset>
                </wp:positionV>
                <wp:extent cx="1887220" cy="526415"/>
                <wp:effectExtent l="0" t="0" r="17780" b="26035"/>
                <wp:wrapNone/>
                <wp:docPr id="11" name="Rectangle 11"/>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77D55751"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assessed for eligibility</w:t>
                            </w:r>
                          </w:p>
                          <w:p w14:paraId="4E83B796" w14:textId="77777777" w:rsidR="00971836" w:rsidRPr="00560609" w:rsidRDefault="00971836" w:rsidP="00971836">
                            <w:pPr>
                              <w:rPr>
                                <w:rFonts w:cs="Arial"/>
                                <w:color w:val="000000" w:themeColor="text1"/>
                                <w:sz w:val="18"/>
                                <w:szCs w:val="20"/>
                              </w:rPr>
                            </w:pPr>
                            <w:r>
                              <w:rPr>
                                <w:rFonts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30932E" id="Rectangle 11" o:spid="_x0000_s1041" style="position:absolute;margin-left:406.25pt;margin-top:15.35pt;width:148.6pt;height:41.4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" filled="f" strokecolor="windowText" strokeweight="1pt">
                <v:textbox>
                  <w:txbxContent>
                    <w:p w14:paraId="77D55751"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assessed for eligibility</w:t>
                      </w:r>
                    </w:p>
                    <w:p w14:paraId="4E83B796" w14:textId="77777777" w:rsidR="00971836" w:rsidRPr="00560609" w:rsidRDefault="00971836" w:rsidP="00971836">
                      <w:pPr>
                        <w:rPr>
                          <w:rFonts w:cs="Arial"/>
                          <w:color w:val="000000" w:themeColor="text1"/>
                          <w:sz w:val="18"/>
                          <w:szCs w:val="20"/>
                        </w:rPr>
                      </w:pPr>
                      <w:r>
                        <w:rPr>
                          <w:rFonts w:cs="Arial"/>
                          <w:color w:val="000000" w:themeColor="text1"/>
                          <w:sz w:val="18"/>
                          <w:szCs w:val="20"/>
                        </w:rPr>
                        <w:t>(n = 0)</w:t>
                      </w:r>
                    </w:p>
                  </w:txbxContent>
                </v:textbox>
              </v:rect>
            </w:pict>
          </mc:Fallback>
        </mc:AlternateContent>
      </w:r>
    </w:p>
    <w:p w14:paraId="210B00D1" w14:textId="592273F7" w:rsidR="00971836" w:rsidRPr="00971836" w:rsidRDefault="003B40E1"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56" behindDoc="0" locked="0" layoutInCell="1" allowOverlap="1" wp14:anchorId="08135A29" wp14:editId="5F395DEE">
                <wp:simplePos x="0" y="0"/>
                <wp:positionH relativeFrom="column">
                  <wp:posOffset>7042785</wp:posOffset>
                </wp:positionH>
                <wp:positionV relativeFrom="paragraph">
                  <wp:posOffset>168275</wp:posOffset>
                </wp:positionV>
                <wp:extent cx="563245" cy="0"/>
                <wp:effectExtent l="0" t="76200" r="27305" b="95250"/>
                <wp:wrapNone/>
                <wp:docPr id="18" name="Straight Arrow Connector 18"/>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arto="http://schemas.microsoft.com/office/word/2006/arto">
            <w:pict>
              <v:shape w14:anchorId="2EA93EB3" id="Straight Arrow Connector 18" o:spid="_x0000_s1026" type="#_x0000_t32" style="position:absolute;margin-left:554.55pt;margin-top:13.25pt;width:44.3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" strokecolor="windowText" strokeweight=".5pt">
                <v:stroke endarrow="block" joinstyle="miter"/>
              </v:shape>
            </w:pict>
          </mc:Fallback>
        </mc:AlternateContent>
      </w:r>
      <w:r w:rsidR="001722DB" w:rsidRPr="00971836">
        <w:rPr>
          <w:noProof/>
          <w:sz w:val="22"/>
          <w:szCs w:val="22"/>
          <w:lang w:val="en-AU"/>
        </w:rPr>
        <mc:AlternateContent>
          <mc:Choice Requires="wps">
            <w:drawing>
              <wp:anchor distT="0" distB="0" distL="114300" distR="114300" simplePos="0" relativeHeight="251658254" behindDoc="0" locked="0" layoutInCell="1" allowOverlap="1" wp14:anchorId="44549816" wp14:editId="4E8D1CE2">
                <wp:simplePos x="0" y="0"/>
                <wp:positionH relativeFrom="column">
                  <wp:posOffset>2463165</wp:posOffset>
                </wp:positionH>
                <wp:positionV relativeFrom="paragraph">
                  <wp:posOffset>168275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arto="http://schemas.microsoft.com/office/word/2006/arto">
            <w:pict>
              <v:shape w14:anchorId="37ECF89D" id="Straight Arrow Connector 16" o:spid="_x0000_s1026" type="#_x0000_t32" style="position:absolute;margin-left:193.95pt;margin-top:13.25pt;width:4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" strokecolor="windowText" strokeweight=".5pt">
                <v:stroke endarrow="block" joinstyle="miter"/>
              </v:shape>
            </w:pict>
          </mc:Fallback>
        </mc:AlternateContent>
      </w:r>
    </w:p>
    <w:p w14:paraId="3E2B0AF2" w14:textId="74F8D4CD" w:rsidR="00971836" w:rsidRPr="00971836" w:rsidRDefault="00C57B4A"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65" behindDoc="0" locked="0" layoutInCell="1" allowOverlap="1" wp14:anchorId="05CC377C" wp14:editId="2AE85C76">
                <wp:simplePos x="0" y="0"/>
                <wp:positionH relativeFrom="column">
                  <wp:posOffset>4943475</wp:posOffset>
                </wp:positionH>
                <wp:positionV relativeFrom="paragraph">
                  <wp:posOffset>240665</wp:posOffset>
                </wp:positionV>
                <wp:extent cx="3467100" cy="511175"/>
                <wp:effectExtent l="38100" t="0" r="19050" b="98425"/>
                <wp:wrapNone/>
                <wp:docPr id="42" name="Connector: Elbow 42"/>
                <wp:cNvGraphicFramePr/>
                <a:graphic xmlns:a="http://schemas.openxmlformats.org/drawingml/2006/main">
                  <a:graphicData uri="http://schemas.microsoft.com/office/word/2010/wordprocessingShape">
                    <wps:wsp>
                      <wps:cNvCnPr/>
                      <wps:spPr>
                        <a:xfrm flipH="1">
                          <a:off x="0" y="0"/>
                          <a:ext cx="3467100" cy="511175"/>
                        </a:xfrm>
                        <a:prstGeom prst="bentConnector3">
                          <a:avLst>
                            <a:gd name="adj1" fmla="val 347"/>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24BA1B06"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2" o:spid="_x0000_s1026" type="#_x0000_t34" style="position:absolute;margin-left:389.25pt;margin-top:18.95pt;width:273pt;height:40.2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" adj="75" strokecolor="windowText" strokeweight=".5pt">
                <v:stroke endarrow="block"/>
              </v:shape>
            </w:pict>
          </mc:Fallback>
        </mc:AlternateContent>
      </w:r>
      <w:r w:rsidR="003B40E1" w:rsidRPr="00971836">
        <w:rPr>
          <w:noProof/>
          <w:sz w:val="22"/>
          <w:szCs w:val="22"/>
          <w:lang w:val="en-AU"/>
        </w:rPr>
        <mc:AlternateContent>
          <mc:Choice Requires="wps">
            <w:drawing>
              <wp:anchor distT="0" distB="0" distL="114300" distR="114300" simplePos="0" relativeHeight="251658266" behindDoc="0" locked="0" layoutInCell="1" allowOverlap="1" wp14:anchorId="77D4FE2E" wp14:editId="7685B520">
                <wp:simplePos x="0" y="0"/>
                <wp:positionH relativeFrom="column">
                  <wp:posOffset>1419860</wp:posOffset>
                </wp:positionH>
                <wp:positionV relativeFrom="paragraph">
                  <wp:posOffset>72390</wp:posOffset>
                </wp:positionV>
                <wp:extent cx="0" cy="323850"/>
                <wp:effectExtent l="76200" t="0" r="76200" b="57150"/>
                <wp:wrapNone/>
                <wp:docPr id="19" name="Straight Arrow Connector 19"/>
                <wp:cNvGraphicFramePr/>
                <a:graphic xmlns:a="http://schemas.openxmlformats.org/drawingml/2006/main">
                  <a:graphicData uri="http://schemas.microsoft.com/office/word/2010/wordprocessingShape">
                    <wps:wsp>
                      <wps:cNvCnPr/>
                      <wps:spPr>
                        <a:xfrm>
                          <a:off x="0" y="0"/>
                          <a:ext cx="0" cy="3238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35846CF" id="Straight Arrow Connector 19" o:spid="_x0000_s1026" type="#_x0000_t32" style="position:absolute;margin-left:111.8pt;margin-top:5.7pt;width:0;height:2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" strokecolor="windowText" strokeweight=".5pt">
                <v:stroke endarrow="block" joinstyle="miter"/>
              </v:shape>
            </w:pict>
          </mc:Fallback>
        </mc:AlternateContent>
      </w:r>
    </w:p>
    <w:p w14:paraId="144FC886" w14:textId="055DA7BE" w:rsidR="00971836" w:rsidRPr="00971836" w:rsidRDefault="003B40E1"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47" behindDoc="0" locked="0" layoutInCell="1" allowOverlap="1" wp14:anchorId="6CCA98D5" wp14:editId="08B81559">
                <wp:simplePos x="0" y="0"/>
                <wp:positionH relativeFrom="column">
                  <wp:posOffset>3057525</wp:posOffset>
                </wp:positionH>
                <wp:positionV relativeFrom="paragraph">
                  <wp:posOffset>99060</wp:posOffset>
                </wp:positionV>
                <wp:extent cx="1887220" cy="84772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847725"/>
                        </a:xfrm>
                        <a:prstGeom prst="rect">
                          <a:avLst/>
                        </a:prstGeom>
                        <a:noFill/>
                        <a:ln w="12700" cap="flat" cmpd="sng" algn="ctr">
                          <a:solidFill>
                            <a:sysClr val="windowText" lastClr="000000"/>
                          </a:solidFill>
                          <a:prstDash val="solid"/>
                          <a:miter lim="800000"/>
                        </a:ln>
                        <a:effectLst/>
                      </wps:spPr>
                      <wps:txbx>
                        <w:txbxContent>
                          <w:p w14:paraId="2DF4D28D"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excluded:</w:t>
                            </w:r>
                          </w:p>
                          <w:p w14:paraId="243E2B83" w14:textId="77777777" w:rsidR="00971836" w:rsidRDefault="00971836" w:rsidP="00971836">
                            <w:pPr>
                              <w:ind w:left="284"/>
                              <w:rPr>
                                <w:rFonts w:cs="Arial"/>
                                <w:color w:val="000000" w:themeColor="text1"/>
                                <w:sz w:val="18"/>
                                <w:szCs w:val="20"/>
                              </w:rPr>
                            </w:pPr>
                            <w:r>
                              <w:rPr>
                                <w:rFonts w:cs="Arial"/>
                                <w:color w:val="000000" w:themeColor="text1"/>
                                <w:sz w:val="18"/>
                                <w:szCs w:val="20"/>
                              </w:rPr>
                              <w:t xml:space="preserve">Not relevant to EMS or medication tracking </w:t>
                            </w:r>
                          </w:p>
                          <w:p w14:paraId="36DA89B9" w14:textId="4D36CD5C" w:rsidR="00971836" w:rsidRPr="00560609" w:rsidRDefault="00971836" w:rsidP="00DD3CC6">
                            <w:pPr>
                              <w:ind w:left="284"/>
                              <w:rPr>
                                <w:rFonts w:cs="Arial"/>
                                <w:color w:val="000000" w:themeColor="text1"/>
                                <w:sz w:val="18"/>
                                <w:szCs w:val="20"/>
                              </w:rPr>
                            </w:pPr>
                            <w:r>
                              <w:rPr>
                                <w:rFonts w:cs="Arial"/>
                                <w:color w:val="000000" w:themeColor="text1"/>
                                <w:sz w:val="18"/>
                                <w:szCs w:val="20"/>
                              </w:rPr>
                              <w:t>(n = 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A98D5" id="Rectangle 9" o:spid="_x0000_s1042" style="position:absolute;margin-left:240.75pt;margin-top:7.8pt;width:148.6pt;height:66.7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" filled="f" strokecolor="windowText" strokeweight="1pt">
                <v:textbox>
                  <w:txbxContent>
                    <w:p w14:paraId="2DF4D28D" w14:textId="77777777" w:rsidR="00971836" w:rsidRDefault="00971836" w:rsidP="00971836">
                      <w:pPr>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excluded:</w:t>
                      </w:r>
                    </w:p>
                    <w:p w14:paraId="243E2B83" w14:textId="77777777" w:rsidR="00971836" w:rsidRDefault="00971836" w:rsidP="00971836">
                      <w:pPr>
                        <w:ind w:left="284"/>
                        <w:rPr>
                          <w:rFonts w:cs="Arial"/>
                          <w:color w:val="000000" w:themeColor="text1"/>
                          <w:sz w:val="18"/>
                          <w:szCs w:val="20"/>
                        </w:rPr>
                      </w:pPr>
                      <w:r>
                        <w:rPr>
                          <w:rFonts w:cs="Arial"/>
                          <w:color w:val="000000" w:themeColor="text1"/>
                          <w:sz w:val="18"/>
                          <w:szCs w:val="20"/>
                        </w:rPr>
                        <w:t xml:space="preserve">Not relevant to EMS or medication tracking </w:t>
                      </w:r>
                    </w:p>
                    <w:p w14:paraId="36DA89B9" w14:textId="4D36CD5C" w:rsidR="00971836" w:rsidRPr="00560609" w:rsidRDefault="00971836" w:rsidP="00DD3CC6">
                      <w:pPr>
                        <w:ind w:left="284"/>
                        <w:rPr>
                          <w:rFonts w:cs="Arial"/>
                          <w:color w:val="000000" w:themeColor="text1"/>
                          <w:sz w:val="18"/>
                          <w:szCs w:val="20"/>
                        </w:rPr>
                      </w:pPr>
                      <w:r>
                        <w:rPr>
                          <w:rFonts w:cs="Arial"/>
                          <w:color w:val="000000" w:themeColor="text1"/>
                          <w:sz w:val="18"/>
                          <w:szCs w:val="20"/>
                        </w:rPr>
                        <w:t>(n = 26)</w:t>
                      </w:r>
                    </w:p>
                  </w:txbxContent>
                </v:textbox>
              </v:rect>
            </w:pict>
          </mc:Fallback>
        </mc:AlternateContent>
      </w:r>
      <w:r w:rsidRPr="00971836">
        <w:rPr>
          <w:noProof/>
          <w:sz w:val="22"/>
          <w:szCs w:val="22"/>
          <w:lang w:val="en-AU"/>
        </w:rPr>
        <mc:AlternateContent>
          <mc:Choice Requires="wps">
            <w:drawing>
              <wp:anchor distT="0" distB="0" distL="114300" distR="114300" simplePos="0" relativeHeight="251658251" behindDoc="0" locked="0" layoutInCell="1" allowOverlap="1" wp14:anchorId="3D95BE3C" wp14:editId="6DD3F3AF">
                <wp:simplePos x="0" y="0"/>
                <wp:positionH relativeFrom="column">
                  <wp:posOffset>570230</wp:posOffset>
                </wp:positionH>
                <wp:positionV relativeFrom="paragraph">
                  <wp:posOffset>167005</wp:posOffset>
                </wp:positionV>
                <wp:extent cx="1887220" cy="733425"/>
                <wp:effectExtent l="0" t="0" r="17780" b="28575"/>
                <wp:wrapNone/>
                <wp:docPr id="13" name="Rectangle 13"/>
                <wp:cNvGraphicFramePr/>
                <a:graphic xmlns:a="http://schemas.openxmlformats.org/drawingml/2006/main">
                  <a:graphicData uri="http://schemas.microsoft.com/office/word/2010/wordprocessingShape">
                    <wps:wsp>
                      <wps:cNvSpPr/>
                      <wps:spPr>
                        <a:xfrm>
                          <a:off x="0" y="0"/>
                          <a:ext cx="1887220" cy="733425"/>
                        </a:xfrm>
                        <a:prstGeom prst="rect">
                          <a:avLst/>
                        </a:prstGeom>
                        <a:noFill/>
                        <a:ln w="12700" cap="flat" cmpd="sng" algn="ctr">
                          <a:solidFill>
                            <a:sysClr val="windowText" lastClr="000000"/>
                          </a:solidFill>
                          <a:prstDash val="solid"/>
                          <a:miter lim="800000"/>
                        </a:ln>
                        <a:effectLst/>
                      </wps:spPr>
                      <wps:txbx>
                        <w:txbxContent>
                          <w:p w14:paraId="1AB54D93" w14:textId="77777777" w:rsidR="00971836" w:rsidRDefault="00971836" w:rsidP="00971836">
                            <w:pPr>
                              <w:rPr>
                                <w:rFonts w:cs="Arial"/>
                                <w:color w:val="000000" w:themeColor="text1"/>
                                <w:sz w:val="18"/>
                                <w:szCs w:val="20"/>
                              </w:rPr>
                            </w:pPr>
                            <w:r>
                              <w:rPr>
                                <w:rFonts w:cs="Arial"/>
                                <w:color w:val="000000" w:themeColor="text1"/>
                                <w:sz w:val="18"/>
                                <w:szCs w:val="20"/>
                              </w:rPr>
                              <w:t>Studies included in review</w:t>
                            </w:r>
                          </w:p>
                          <w:p w14:paraId="386DAE2F" w14:textId="77777777" w:rsidR="00971836" w:rsidRDefault="00971836" w:rsidP="00971836">
                            <w:pPr>
                              <w:rPr>
                                <w:rFonts w:cs="Arial"/>
                                <w:color w:val="000000" w:themeColor="text1"/>
                                <w:sz w:val="18"/>
                                <w:szCs w:val="20"/>
                              </w:rPr>
                            </w:pPr>
                            <w:r>
                              <w:rPr>
                                <w:rFonts w:cs="Arial"/>
                                <w:color w:val="000000" w:themeColor="text1"/>
                                <w:sz w:val="18"/>
                                <w:szCs w:val="20"/>
                              </w:rPr>
                              <w:t>(n = 49)</w:t>
                            </w:r>
                          </w:p>
                          <w:p w14:paraId="62C01A3D" w14:textId="77777777" w:rsidR="00971836" w:rsidRDefault="00971836" w:rsidP="00971836">
                            <w:pPr>
                              <w:rPr>
                                <w:rFonts w:cs="Arial"/>
                                <w:color w:val="000000" w:themeColor="text1"/>
                                <w:sz w:val="18"/>
                                <w:szCs w:val="20"/>
                              </w:rPr>
                            </w:pPr>
                            <w:r>
                              <w:rPr>
                                <w:rFonts w:cs="Arial"/>
                                <w:color w:val="000000" w:themeColor="text1"/>
                                <w:sz w:val="18"/>
                                <w:szCs w:val="20"/>
                              </w:rPr>
                              <w:t>Reports of included studies</w:t>
                            </w:r>
                          </w:p>
                          <w:p w14:paraId="7EBB75D7" w14:textId="77777777" w:rsidR="00971836" w:rsidRPr="00560609" w:rsidRDefault="00971836" w:rsidP="00971836">
                            <w:pPr>
                              <w:rPr>
                                <w:rFonts w:cs="Arial"/>
                                <w:color w:val="000000" w:themeColor="text1"/>
                                <w:sz w:val="18"/>
                                <w:szCs w:val="20"/>
                              </w:rPr>
                            </w:pPr>
                            <w:r>
                              <w:rPr>
                                <w:rFonts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95BE3C" id="Rectangle 13" o:spid="_x0000_s1043" style="position:absolute;margin-left:44.9pt;margin-top:13.15pt;width:148.6pt;height:57.7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" filled="f" strokecolor="windowText" strokeweight="1pt">
                <v:textbox>
                  <w:txbxContent>
                    <w:p w14:paraId="1AB54D93" w14:textId="77777777" w:rsidR="00971836" w:rsidRDefault="00971836" w:rsidP="00971836">
                      <w:pPr>
                        <w:rPr>
                          <w:rFonts w:cs="Arial"/>
                          <w:color w:val="000000" w:themeColor="text1"/>
                          <w:sz w:val="18"/>
                          <w:szCs w:val="20"/>
                        </w:rPr>
                      </w:pPr>
                      <w:r>
                        <w:rPr>
                          <w:rFonts w:cs="Arial"/>
                          <w:color w:val="000000" w:themeColor="text1"/>
                          <w:sz w:val="18"/>
                          <w:szCs w:val="20"/>
                        </w:rPr>
                        <w:t>Studies included in review</w:t>
                      </w:r>
                    </w:p>
                    <w:p w14:paraId="386DAE2F" w14:textId="77777777" w:rsidR="00971836" w:rsidRDefault="00971836" w:rsidP="00971836">
                      <w:pPr>
                        <w:rPr>
                          <w:rFonts w:cs="Arial"/>
                          <w:color w:val="000000" w:themeColor="text1"/>
                          <w:sz w:val="18"/>
                          <w:szCs w:val="20"/>
                        </w:rPr>
                      </w:pPr>
                      <w:r>
                        <w:rPr>
                          <w:rFonts w:cs="Arial"/>
                          <w:color w:val="000000" w:themeColor="text1"/>
                          <w:sz w:val="18"/>
                          <w:szCs w:val="20"/>
                        </w:rPr>
                        <w:t>(n = 49)</w:t>
                      </w:r>
                    </w:p>
                    <w:p w14:paraId="62C01A3D" w14:textId="77777777" w:rsidR="00971836" w:rsidRDefault="00971836" w:rsidP="00971836">
                      <w:pPr>
                        <w:rPr>
                          <w:rFonts w:cs="Arial"/>
                          <w:color w:val="000000" w:themeColor="text1"/>
                          <w:sz w:val="18"/>
                          <w:szCs w:val="20"/>
                        </w:rPr>
                      </w:pPr>
                      <w:r>
                        <w:rPr>
                          <w:rFonts w:cs="Arial"/>
                          <w:color w:val="000000" w:themeColor="text1"/>
                          <w:sz w:val="18"/>
                          <w:szCs w:val="20"/>
                        </w:rPr>
                        <w:t>Reports of included studies</w:t>
                      </w:r>
                    </w:p>
                    <w:p w14:paraId="7EBB75D7" w14:textId="77777777" w:rsidR="00971836" w:rsidRPr="00560609" w:rsidRDefault="00971836" w:rsidP="00971836">
                      <w:pPr>
                        <w:rPr>
                          <w:rFonts w:cs="Arial"/>
                          <w:color w:val="000000" w:themeColor="text1"/>
                          <w:sz w:val="18"/>
                          <w:szCs w:val="20"/>
                        </w:rPr>
                      </w:pPr>
                      <w:r>
                        <w:rPr>
                          <w:rFonts w:cs="Arial"/>
                          <w:color w:val="000000" w:themeColor="text1"/>
                          <w:sz w:val="18"/>
                          <w:szCs w:val="20"/>
                        </w:rPr>
                        <w:t>(n = 0)</w:t>
                      </w:r>
                    </w:p>
                  </w:txbxContent>
                </v:textbox>
              </v:rect>
            </w:pict>
          </mc:Fallback>
        </mc:AlternateContent>
      </w:r>
    </w:p>
    <w:p w14:paraId="53CC71A7" w14:textId="6C3A8F4E" w:rsidR="00971836" w:rsidRPr="00971836" w:rsidRDefault="003B40E1"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61" behindDoc="0" locked="0" layoutInCell="1" allowOverlap="1" wp14:anchorId="591BB04B" wp14:editId="3E370C72">
                <wp:simplePos x="0" y="0"/>
                <wp:positionH relativeFrom="column">
                  <wp:posOffset>-66358</wp:posOffset>
                </wp:positionH>
                <wp:positionV relativeFrom="paragraph">
                  <wp:posOffset>101918</wp:posOffset>
                </wp:positionV>
                <wp:extent cx="763905" cy="347980"/>
                <wp:effectExtent l="0" t="1587" r="15557" b="15558"/>
                <wp:wrapNone/>
                <wp:docPr id="33" name="Flowchart: Alternate Process 33"/>
                <wp:cNvGraphicFramePr/>
                <a:graphic xmlns:a="http://schemas.openxmlformats.org/drawingml/2006/main">
                  <a:graphicData uri="http://schemas.microsoft.com/office/word/2010/wordprocessingShape">
                    <wps:wsp>
                      <wps:cNvSpPr/>
                      <wps:spPr>
                        <a:xfrm rot="16200000">
                          <a:off x="0" y="0"/>
                          <a:ext cx="763905" cy="34798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6223C058" w14:textId="77777777" w:rsidR="00971836" w:rsidRPr="001502CF" w:rsidRDefault="00971836" w:rsidP="00971836">
                            <w:pPr>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BB04B" id="Flowchart: Alternate Process 33" o:spid="_x0000_s1044" type="#_x0000_t176" style="position:absolute;margin-left:-5.25pt;margin-top:8.05pt;width:60.15pt;height:27.4pt;rotation:-90;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" fillcolor="#9dc3e6" strokecolor="windowText" strokeweight="1pt">
                <v:textbox>
                  <w:txbxContent>
                    <w:p w14:paraId="6223C058" w14:textId="77777777" w:rsidR="00971836" w:rsidRPr="001502CF" w:rsidRDefault="00971836" w:rsidP="00971836">
                      <w:pPr>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p>
    <w:p w14:paraId="6530FD9D" w14:textId="0545218E" w:rsidR="00971836" w:rsidRPr="00971836" w:rsidRDefault="003B40E1" w:rsidP="00971836">
      <w:pPr>
        <w:rPr>
          <w:sz w:val="22"/>
          <w:szCs w:val="22"/>
          <w:lang w:val="en-AU"/>
        </w:rPr>
      </w:pPr>
      <w:r w:rsidRPr="00971836">
        <w:rPr>
          <w:noProof/>
          <w:sz w:val="22"/>
          <w:szCs w:val="22"/>
          <w:lang w:val="en-AU"/>
        </w:rPr>
        <mc:AlternateContent>
          <mc:Choice Requires="wps">
            <w:drawing>
              <wp:anchor distT="0" distB="0" distL="114300" distR="114300" simplePos="0" relativeHeight="251658255" behindDoc="0" locked="0" layoutInCell="1" allowOverlap="1" wp14:anchorId="446CFE0A" wp14:editId="740B2048">
                <wp:simplePos x="0" y="0"/>
                <wp:positionH relativeFrom="column">
                  <wp:posOffset>2476500</wp:posOffset>
                </wp:positionH>
                <wp:positionV relativeFrom="paragraph">
                  <wp:posOffset>17145</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arto="http://schemas.microsoft.com/office/word/2006/arto">
            <w:pict>
              <v:shape w14:anchorId="3240A15A" id="Straight Arrow Connector 17" o:spid="_x0000_s1026" type="#_x0000_t32" style="position:absolute;margin-left:195pt;margin-top:1.35pt;width:44.3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" strokecolor="windowText" strokeweight=".5pt">
                <v:stroke endarrow="block" joinstyle="miter"/>
              </v:shape>
            </w:pict>
          </mc:Fallback>
        </mc:AlternateContent>
      </w:r>
    </w:p>
    <w:p w14:paraId="237E6A18" w14:textId="110844D4" w:rsidR="00971836" w:rsidRPr="00971836" w:rsidRDefault="00971836" w:rsidP="00971836">
      <w:pPr>
        <w:rPr>
          <w:sz w:val="22"/>
          <w:szCs w:val="22"/>
          <w:lang w:val="en-AU"/>
        </w:rPr>
      </w:pPr>
    </w:p>
    <w:p w14:paraId="35833727" w14:textId="0A9A8BF0" w:rsidR="00971836" w:rsidRDefault="00971836" w:rsidP="00971836">
      <w:pPr>
        <w:rPr>
          <w:sz w:val="22"/>
          <w:szCs w:val="22"/>
          <w:lang w:val="en-AU"/>
        </w:rPr>
      </w:pPr>
    </w:p>
    <w:p w14:paraId="3EA6B0B2" w14:textId="0ABB37FB" w:rsidR="00B0088F" w:rsidRPr="00295475" w:rsidRDefault="00B0088F" w:rsidP="00295475">
      <w:pPr>
        <w:pStyle w:val="Caption"/>
        <w:jc w:val="center"/>
        <w:rPr>
          <w:rFonts w:cstheme="minorHAnsi"/>
          <w:color w:val="000000" w:themeColor="text1"/>
          <w:sz w:val="22"/>
          <w:szCs w:val="22"/>
          <w:lang w:val="en-AU"/>
        </w:rPr>
      </w:pPr>
      <w:bookmarkStart w:id="22" w:name="_Toc196997528"/>
      <w:r w:rsidRPr="00295475">
        <w:rPr>
          <w:rFonts w:cstheme="minorHAnsi"/>
          <w:color w:val="000000" w:themeColor="text1"/>
        </w:rPr>
        <w:t xml:space="preserve">Figure </w:t>
      </w:r>
      <w:r w:rsidR="001755A4" w:rsidRPr="00295475">
        <w:rPr>
          <w:rFonts w:asciiTheme="minorHAnsi" w:hAnsiTheme="minorHAnsi" w:cstheme="minorHAnsi"/>
          <w:color w:val="000000" w:themeColor="text1"/>
        </w:rPr>
        <w:fldChar w:fldCharType="begin"/>
      </w:r>
      <w:r w:rsidR="001755A4" w:rsidRPr="00295475">
        <w:rPr>
          <w:rFonts w:asciiTheme="minorHAnsi" w:hAnsiTheme="minorHAnsi" w:cstheme="minorHAnsi"/>
          <w:color w:val="000000" w:themeColor="text1"/>
        </w:rPr>
        <w:instrText xml:space="preserve"> STYLEREF 1 \s </w:instrText>
      </w:r>
      <w:r w:rsidR="001755A4" w:rsidRPr="00295475">
        <w:rPr>
          <w:rFonts w:asciiTheme="minorHAnsi" w:hAnsiTheme="minorHAnsi" w:cstheme="minorHAnsi"/>
          <w:color w:val="000000" w:themeColor="text1"/>
        </w:rPr>
        <w:fldChar w:fldCharType="separate"/>
      </w:r>
      <w:r w:rsidR="001755A4" w:rsidRPr="00295475">
        <w:rPr>
          <w:rFonts w:asciiTheme="minorHAnsi" w:hAnsiTheme="minorHAnsi" w:cstheme="minorHAnsi"/>
          <w:noProof/>
          <w:color w:val="000000" w:themeColor="text1"/>
          <w:cs/>
        </w:rPr>
        <w:t>‎</w:t>
      </w:r>
      <w:r w:rsidR="001755A4" w:rsidRPr="00295475">
        <w:rPr>
          <w:rFonts w:asciiTheme="minorHAnsi" w:hAnsiTheme="minorHAnsi" w:cstheme="minorHAnsi"/>
          <w:noProof/>
          <w:color w:val="000000" w:themeColor="text1"/>
        </w:rPr>
        <w:t>2</w:t>
      </w:r>
      <w:r w:rsidR="001755A4" w:rsidRPr="00295475">
        <w:rPr>
          <w:rFonts w:asciiTheme="minorHAnsi" w:hAnsiTheme="minorHAnsi" w:cstheme="minorHAnsi"/>
          <w:color w:val="000000" w:themeColor="text1"/>
        </w:rPr>
        <w:fldChar w:fldCharType="end"/>
      </w:r>
      <w:r w:rsidR="001755A4" w:rsidRPr="00295475">
        <w:rPr>
          <w:rFonts w:asciiTheme="minorHAnsi" w:hAnsiTheme="minorHAnsi" w:cstheme="minorHAnsi"/>
          <w:color w:val="000000" w:themeColor="text1"/>
        </w:rPr>
        <w:t>.</w:t>
      </w:r>
      <w:r w:rsidR="001755A4" w:rsidRPr="00295475">
        <w:rPr>
          <w:rFonts w:asciiTheme="minorHAnsi" w:hAnsiTheme="minorHAnsi" w:cstheme="minorHAnsi"/>
          <w:color w:val="000000" w:themeColor="text1"/>
        </w:rPr>
        <w:fldChar w:fldCharType="begin"/>
      </w:r>
      <w:r w:rsidR="001755A4" w:rsidRPr="00295475">
        <w:rPr>
          <w:rFonts w:asciiTheme="minorHAnsi" w:hAnsiTheme="minorHAnsi" w:cstheme="minorHAnsi"/>
          <w:color w:val="000000" w:themeColor="text1"/>
        </w:rPr>
        <w:instrText xml:space="preserve"> SEQ Figure \* ARABIC \s 1 </w:instrText>
      </w:r>
      <w:r w:rsidR="001755A4" w:rsidRPr="00295475">
        <w:rPr>
          <w:rFonts w:asciiTheme="minorHAnsi" w:hAnsiTheme="minorHAnsi" w:cstheme="minorHAnsi"/>
          <w:color w:val="000000" w:themeColor="text1"/>
        </w:rPr>
        <w:fldChar w:fldCharType="separate"/>
      </w:r>
      <w:r w:rsidR="001755A4" w:rsidRPr="00295475">
        <w:rPr>
          <w:rFonts w:asciiTheme="minorHAnsi" w:hAnsiTheme="minorHAnsi" w:cstheme="minorHAnsi"/>
          <w:noProof/>
          <w:color w:val="000000" w:themeColor="text1"/>
        </w:rPr>
        <w:t>1</w:t>
      </w:r>
      <w:r w:rsidR="001755A4" w:rsidRPr="00295475">
        <w:rPr>
          <w:rFonts w:asciiTheme="minorHAnsi" w:hAnsiTheme="minorHAnsi" w:cstheme="minorHAnsi"/>
          <w:color w:val="000000" w:themeColor="text1"/>
        </w:rPr>
        <w:fldChar w:fldCharType="end"/>
      </w:r>
      <w:r w:rsidRPr="00295475">
        <w:rPr>
          <w:rFonts w:cstheme="minorHAnsi"/>
          <w:color w:val="000000" w:themeColor="text1"/>
        </w:rPr>
        <w:t xml:space="preserve"> Literature Review PRISMA Flow Diagram</w:t>
      </w:r>
      <w:r w:rsidR="003D1AF1" w:rsidRPr="00295475">
        <w:rPr>
          <w:rFonts w:asciiTheme="minorHAnsi" w:hAnsiTheme="minorHAnsi" w:cstheme="minorHAnsi"/>
          <w:color w:val="000000" w:themeColor="text1"/>
        </w:rPr>
        <w:t xml:space="preserve">. Adapted from </w:t>
      </w:r>
      <w:sdt>
        <w:sdtPr>
          <w:rPr>
            <w:rFonts w:cstheme="minorHAnsi"/>
            <w:color w:val="000000"/>
          </w:rPr>
          <w:tag w:val="MENDELEY_CITATION_v3_eyJjaXRhdGlvbklEIjoiTUVOREVMRVlfQ0lUQVRJT05fYjZiNzQzMTItNWIyMi00YzU1LTkwNTItMzM3NmUwMTQ0M2ZhIiwicHJvcGVydGllcyI6eyJub3RlSW5kZXgiOjB9LCJpc0VkaXRlZCI6ZmFsc2UsIm1hbnVhbE92ZXJyaWRlIjp7ImlzTWFudWFsbHlPdmVycmlkZGVuIjpmYWxzZSwiY2l0ZXByb2NUZXh0IjoiKFBhZ2UgPGk+ZXQgYWwuPC9pPiwgMjAyMSkiLCJtYW51YWxPdmVycmlkZVRleHQiOiIifSwiY2l0YXRpb25JdGVtcyI6W3siaWQiOiJjNjU5OWMyOS1jZDg3LTM5ZDktYmNiYy1mN2IzYTI2ODNhOTciLCJpdGVtRGF0YSI6eyJ0eXBlIjoiYXJ0aWNsZS1qb3VybmFsIiwiaWQiOiJjNjU5OWMyOS1jZDg3LTM5ZDktYmNiYy1mN2IzYTI2ODNhOTc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YWNjZXNzZWQiOnsiZGF0ZS1wYXJ0cyI6W1syMDI1LDQsMzBdXX0sIkRPSSI6IjEwLjExMzYvQk1KLk43MSIsIklTU04iOiIxNzU2LTE4MzMiLCJQTUlEIjoiMzM3ODIwNTciLCJVUkwiOiJodHRwczovL3d3dy5ibWouY29tL2NvbnRlbnQvMzcyL2Jtai5uNzE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"/>
          <w:id w:val="2036616081"/>
          <w:placeholder>
            <w:docPart w:val="DefaultPlaceholder_-1854013440"/>
          </w:placeholder>
        </w:sdtPr>
        <w:sdtContent>
          <w:r w:rsidR="006429D7" w:rsidRPr="006429D7">
            <w:rPr>
              <w:rFonts w:eastAsia="Times New Roman"/>
              <w:color w:val="000000"/>
            </w:rPr>
            <w:t xml:space="preserve">(Page </w:t>
          </w:r>
          <w:r w:rsidR="006429D7" w:rsidRPr="006429D7">
            <w:rPr>
              <w:rFonts w:eastAsia="Times New Roman"/>
              <w:i w:val="0"/>
              <w:iCs w:val="0"/>
              <w:color w:val="000000"/>
            </w:rPr>
            <w:t>et al.</w:t>
          </w:r>
          <w:r w:rsidR="006429D7" w:rsidRPr="006429D7">
            <w:rPr>
              <w:rFonts w:eastAsia="Times New Roman"/>
              <w:color w:val="000000"/>
            </w:rPr>
            <w:t>, 2021)</w:t>
          </w:r>
        </w:sdtContent>
      </w:sdt>
      <w:bookmarkEnd w:id="22"/>
    </w:p>
    <w:p w14:paraId="3F1C0BCB" w14:textId="77777777" w:rsidR="00415EAE" w:rsidRDefault="00415EAE" w:rsidP="00BB2079">
      <w:pPr>
        <w:pStyle w:val="paragraph"/>
        <w:spacing w:before="0" w:beforeAutospacing="0" w:after="0" w:afterAutospacing="0" w:line="360" w:lineRule="auto"/>
        <w:textAlignment w:val="baseline"/>
        <w:rPr>
          <w:rFonts w:ascii="Arial" w:hAnsi="Arial" w:cs="Arial"/>
          <w:b/>
          <w:bCs/>
        </w:rPr>
        <w:sectPr w:rsidR="00415EAE" w:rsidSect="00415EAE">
          <w:pgSz w:w="16838" w:h="11906" w:orient="landscape"/>
          <w:pgMar w:top="1440" w:right="1440" w:bottom="1440" w:left="1440" w:header="709" w:footer="709" w:gutter="0"/>
          <w:cols w:space="708"/>
          <w:docGrid w:linePitch="360"/>
        </w:sectPr>
      </w:pPr>
    </w:p>
    <w:p w14:paraId="6BCB59CB" w14:textId="77777777" w:rsidR="00BB2079" w:rsidRPr="0077688D" w:rsidRDefault="00BB2079" w:rsidP="00295475">
      <w:pPr>
        <w:pStyle w:val="Heading2"/>
      </w:pPr>
      <w:bookmarkStart w:id="23" w:name="_Toc197001563"/>
      <w:r w:rsidRPr="0077688D">
        <w:lastRenderedPageBreak/>
        <w:t>2.3 Results and Discussion</w:t>
      </w:r>
      <w:bookmarkEnd w:id="23"/>
    </w:p>
    <w:p w14:paraId="1C8A3F14" w14:textId="77777777" w:rsidR="00DD3CC6" w:rsidRDefault="00DD3CC6" w:rsidP="00BB2079">
      <w:pPr>
        <w:pStyle w:val="paragraph"/>
        <w:spacing w:before="0" w:beforeAutospacing="0" w:after="0" w:afterAutospacing="0" w:line="360" w:lineRule="auto"/>
        <w:textAlignment w:val="baseline"/>
        <w:rPr>
          <w:rStyle w:val="normaltextrun"/>
          <w:rFonts w:ascii="Arial" w:eastAsiaTheme="majorEastAsia" w:hAnsi="Arial" w:cs="Arial"/>
          <w:b/>
          <w:bCs/>
          <w:i/>
          <w:iCs/>
        </w:rPr>
      </w:pPr>
    </w:p>
    <w:p w14:paraId="7340B734" w14:textId="518CAB08" w:rsidR="00BB2079" w:rsidRPr="0077688D" w:rsidRDefault="00BB2079" w:rsidP="00BB2079">
      <w:pPr>
        <w:pStyle w:val="paragraph"/>
        <w:spacing w:before="0" w:beforeAutospacing="0" w:after="0" w:afterAutospacing="0" w:line="360" w:lineRule="auto"/>
        <w:textAlignment w:val="baseline"/>
        <w:rPr>
          <w:rStyle w:val="eop"/>
          <w:rFonts w:ascii="Arial" w:eastAsiaTheme="majorEastAsia" w:hAnsi="Arial" w:cs="Arial"/>
          <w:b/>
          <w:bCs/>
          <w:i/>
          <w:iCs/>
        </w:rPr>
      </w:pPr>
      <w:r w:rsidRPr="0077688D">
        <w:rPr>
          <w:rStyle w:val="normaltextrun"/>
          <w:rFonts w:ascii="Arial" w:eastAsiaTheme="majorEastAsia" w:hAnsi="Arial" w:cs="Arial"/>
          <w:b/>
          <w:bCs/>
          <w:i/>
          <w:iCs/>
        </w:rPr>
        <w:t>2.3.1 Overview of medication tracking systems</w:t>
      </w:r>
    </w:p>
    <w:p w14:paraId="56AD8CD3" w14:textId="63D32EA3"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color w:val="000000"/>
        </w:rPr>
      </w:pPr>
      <w:r w:rsidRPr="0077688D">
        <w:rPr>
          <w:rStyle w:val="eop"/>
          <w:rFonts w:ascii="Arial" w:eastAsiaTheme="majorEastAsia" w:hAnsi="Arial" w:cs="Arial"/>
        </w:rPr>
        <w:t xml:space="preserve">Medication tracking and management within WAST has traditionally relied on manual methods such as laminated stock lists, paper logs, and physical registers </w:t>
      </w:r>
      <w:sdt>
        <w:sdtPr>
          <w:rPr>
            <w:rStyle w:val="eop"/>
            <w:rFonts w:ascii="Arial" w:eastAsiaTheme="majorEastAsia" w:hAnsi="Arial" w:cs="Arial"/>
            <w:color w:val="000000"/>
          </w:rPr>
          <w:tag w:val="MENDELEY_CITATION_v3_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"/>
          <w:id w:val="-728299439"/>
          <w:placeholder>
            <w:docPart w:val="D68BFCE0C5124E2D853CBBFBDD62E805"/>
          </w:placeholder>
        </w:sdtPr>
        <w:sdtContent>
          <w:r w:rsidR="006429D7" w:rsidRPr="006429D7">
            <w:rPr>
              <w:rStyle w:val="eop"/>
              <w:rFonts w:ascii="Arial" w:eastAsiaTheme="majorEastAsia" w:hAnsi="Arial" w:cs="Arial"/>
              <w:color w:val="000000"/>
            </w:rPr>
            <w:t>(WAST, 2024)</w:t>
          </w:r>
        </w:sdtContent>
      </w:sdt>
      <w:r w:rsidRPr="0077688D">
        <w:rPr>
          <w:rStyle w:val="eop"/>
          <w:rFonts w:ascii="Arial" w:eastAsiaTheme="majorEastAsia" w:hAnsi="Arial" w:cs="Arial"/>
        </w:rPr>
        <w:t xml:space="preserve">. Although these methods are simple and widely adopted, they present significant limitations in traceability, auditability, and reliability </w:t>
      </w:r>
      <w:sdt>
        <w:sdtPr>
          <w:rPr>
            <w:rStyle w:val="eop"/>
            <w:rFonts w:ascii="Arial" w:eastAsiaTheme="majorEastAsia" w:hAnsi="Arial" w:cs="Arial"/>
            <w:color w:val="000000"/>
          </w:rPr>
          <w:tag w:val="MENDELEY_CITATION_v3_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"/>
          <w:id w:val="99608319"/>
          <w:placeholder>
            <w:docPart w:val="D68BFCE0C5124E2D853CBBFBDD62E805"/>
          </w:placeholder>
        </w:sdtPr>
        <w:sdtContent>
          <w:r w:rsidR="006429D7" w:rsidRPr="006429D7">
            <w:rPr>
              <w:rStyle w:val="eop"/>
              <w:rFonts w:ascii="Arial" w:eastAsiaTheme="majorEastAsia" w:hAnsi="Arial" w:cs="Arial"/>
              <w:color w:val="000000"/>
            </w:rPr>
            <w:t>(Panda and Satapathy, 2024)</w:t>
          </w:r>
        </w:sdtContent>
      </w:sdt>
      <w:r w:rsidRPr="0077688D">
        <w:rPr>
          <w:rStyle w:val="eop"/>
          <w:rFonts w:ascii="Arial" w:eastAsiaTheme="majorEastAsia" w:hAnsi="Arial" w:cs="Arial"/>
        </w:rPr>
        <w:t xml:space="preserve">. On the other hand, manual data entry has its vulnerabilities, as noted by </w:t>
      </w:r>
      <w:sdt>
        <w:sdtPr>
          <w:rPr>
            <w:rStyle w:val="eop"/>
            <w:rFonts w:ascii="Arial" w:eastAsiaTheme="majorEastAsia" w:hAnsi="Arial" w:cs="Arial"/>
            <w:color w:val="000000"/>
          </w:rPr>
          <w:tag w:val="MENDELEY_CITATION_v3_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"/>
          <w:id w:val="-284893275"/>
          <w:placeholder>
            <w:docPart w:val="D68BFCE0C5124E2D853CBBFBDD62E805"/>
          </w:placeholder>
        </w:sdtPr>
        <w:sdtContent>
          <w:r w:rsidR="006429D7" w:rsidRPr="006429D7">
            <w:rPr>
              <w:rStyle w:val="eop"/>
              <w:rFonts w:ascii="Arial" w:eastAsiaTheme="majorEastAsia" w:hAnsi="Arial" w:cs="Arial"/>
              <w:color w:val="000000"/>
            </w:rPr>
            <w:t>Utku et al. (2016)</w:t>
          </w:r>
        </w:sdtContent>
      </w:sdt>
      <w:r w:rsidRPr="0077688D">
        <w:rPr>
          <w:rStyle w:val="eop"/>
          <w:rFonts w:ascii="Arial" w:eastAsiaTheme="majorEastAsia" w:hAnsi="Arial" w:cs="Arial"/>
          <w:color w:val="000000"/>
        </w:rPr>
        <w:t xml:space="preserve">. It is particularly prone to human error and fails to ensure compliance, with instances of missing medications and equipment even when documentation appears complete. </w:t>
      </w:r>
      <w:r w:rsidRPr="0077688D">
        <w:rPr>
          <w:rStyle w:val="eop"/>
          <w:rFonts w:ascii="Arial" w:eastAsiaTheme="majorEastAsia" w:hAnsi="Arial" w:cs="Arial"/>
        </w:rPr>
        <w:t xml:space="preserve">These challenges are further intensified in high-pressure settings like EMS, where the unpredictable and urgent nature of care can lead to delays or omissions in documentation </w:t>
      </w:r>
      <w:sdt>
        <w:sdtPr>
          <w:rPr>
            <w:rStyle w:val="eop"/>
            <w:rFonts w:ascii="Arial" w:eastAsiaTheme="majorEastAsia" w:hAnsi="Arial" w:cs="Arial"/>
            <w:color w:val="000000"/>
          </w:rPr>
          <w:tag w:val="MENDELEY_CITATION_v3_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"/>
          <w:id w:val="-106348469"/>
          <w:placeholder>
            <w:docPart w:val="D68BFCE0C5124E2D853CBBFBDD62E805"/>
          </w:placeholder>
        </w:sdtPr>
        <w:sdtContent>
          <w:r w:rsidR="006429D7" w:rsidRPr="006429D7">
            <w:rPr>
              <w:rFonts w:ascii="Arial" w:hAnsi="Arial" w:cs="Arial"/>
              <w:color w:val="000000"/>
            </w:rPr>
            <w:t>(Bai et al., 2025).</w:t>
          </w:r>
        </w:sdtContent>
      </w:sdt>
    </w:p>
    <w:p w14:paraId="5B0067BF" w14:textId="77777777"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color w:val="000000"/>
        </w:rPr>
      </w:pPr>
    </w:p>
    <w:p w14:paraId="3998F636" w14:textId="152F586C"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color w:val="000000"/>
        </w:rPr>
      </w:pPr>
      <w:r w:rsidRPr="0077688D">
        <w:rPr>
          <w:rStyle w:val="eop"/>
          <w:rFonts w:ascii="Arial" w:eastAsiaTheme="majorEastAsia" w:hAnsi="Arial" w:cs="Arial"/>
          <w:color w:val="000000"/>
        </w:rPr>
        <w:t xml:space="preserve">Evidence shows that human errors often result from flawed systems and poorly designed processes rather than negligence </w:t>
      </w:r>
      <w:sdt>
        <w:sdtPr>
          <w:rPr>
            <w:rStyle w:val="eop"/>
            <w:rFonts w:ascii="Arial" w:eastAsiaTheme="majorEastAsia" w:hAnsi="Arial" w:cs="Arial"/>
            <w:color w:val="000000"/>
          </w:rPr>
          <w:tag w:val="MENDELEY_CITATION_v3_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"/>
          <w:id w:val="1581245516"/>
          <w:placeholder>
            <w:docPart w:val="D68BFCE0C5124E2D853CBBFBDD62E805"/>
          </w:placeholder>
        </w:sdtPr>
        <w:sdtContent>
          <w:r w:rsidR="006429D7" w:rsidRPr="006429D7">
            <w:rPr>
              <w:rStyle w:val="eop"/>
              <w:rFonts w:ascii="Arial" w:eastAsiaTheme="majorEastAsia" w:hAnsi="Arial" w:cs="Arial"/>
              <w:color w:val="000000"/>
            </w:rPr>
            <w:t>(Rochford, 2024)</w:t>
          </w:r>
        </w:sdtContent>
      </w:sdt>
      <w:r w:rsidRPr="0077688D">
        <w:rPr>
          <w:rStyle w:val="eop"/>
          <w:rFonts w:ascii="Arial" w:eastAsiaTheme="majorEastAsia" w:hAnsi="Arial" w:cs="Arial"/>
          <w:color w:val="000000"/>
        </w:rPr>
        <w:t>. Medication errors arise when clinical tools are poorly designed or unfit for real-world use, suggesting that many errors are preventable with better infrastructure and technology-supported tracking in pre-hospital care.</w:t>
      </w:r>
    </w:p>
    <w:p w14:paraId="3C2A37B4" w14:textId="77777777"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rPr>
      </w:pPr>
    </w:p>
    <w:p w14:paraId="3AA7D62C" w14:textId="0D4D147F" w:rsidR="00BB2079" w:rsidRPr="00D977BF"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rPr>
      </w:pPr>
      <w:r w:rsidRPr="0077688D">
        <w:rPr>
          <w:rStyle w:val="eop"/>
          <w:rFonts w:ascii="Arial" w:eastAsiaTheme="majorEastAsia" w:hAnsi="Arial" w:cs="Arial"/>
        </w:rPr>
        <w:t>To mitigate some of these challenges, WAST has implemented digital systems such as Ominicell for medication stock management, QR code sign-on for staff verification, and the ePCR for improved documentation. H</w:t>
      </w:r>
      <w:r w:rsidRPr="0077688D">
        <w:rPr>
          <w:rFonts w:ascii="Arial" w:hAnsi="Arial" w:cs="Arial"/>
        </w:rPr>
        <w:t xml:space="preserve">owever, uptake and integration of such systems vary across NHS trusts, and their success depends heavily upon user engagement and compliance. </w:t>
      </w:r>
      <w:sdt>
        <w:sdtPr>
          <w:rPr>
            <w:rFonts w:ascii="Arial" w:hAnsi="Arial" w:cs="Arial"/>
            <w:color w:val="000000"/>
          </w:rPr>
          <w:tag w:val="MENDELEY_CITATION_v3_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"/>
          <w:id w:val="-1944290441"/>
          <w:placeholder>
            <w:docPart w:val="D68BFCE0C5124E2D853CBBFBDD62E805"/>
          </w:placeholder>
        </w:sdtPr>
        <w:sdtContent>
          <w:r w:rsidR="006429D7" w:rsidRPr="006429D7">
            <w:rPr>
              <w:rFonts w:ascii="Arial" w:hAnsi="Arial" w:cs="Arial"/>
              <w:color w:val="000000"/>
            </w:rPr>
            <w:t>Lawrence et al. (2025)</w:t>
          </w:r>
        </w:sdtContent>
      </w:sdt>
      <w:r w:rsidRPr="0077688D">
        <w:rPr>
          <w:rFonts w:ascii="Arial" w:hAnsi="Arial" w:cs="Arial"/>
        </w:rPr>
        <w:t xml:space="preserve"> highlighted that without a national strategy, the NHS risks missing the full potential of EPR systems. Although 90% </w:t>
      </w:r>
      <w:r w:rsidRPr="00D977BF">
        <w:rPr>
          <w:rFonts w:ascii="Arial" w:hAnsi="Arial" w:cs="Arial"/>
        </w:rPr>
        <w:t xml:space="preserve">of trusts have implemented EPR, many are using them merely as “digital notebooks” </w:t>
      </w:r>
      <w:sdt>
        <w:sdtPr>
          <w:rPr>
            <w:rFonts w:ascii="Arial" w:hAnsi="Arial" w:cs="Arial"/>
            <w:color w:val="000000"/>
          </w:rPr>
          <w:tag w:val="MENDELEY_CITATION_v3_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"/>
          <w:id w:val="-1046444004"/>
          <w:placeholder>
            <w:docPart w:val="D68BFCE0C5124E2D853CBBFBDD62E805"/>
          </w:placeholder>
        </w:sdtPr>
        <w:sdtContent>
          <w:r w:rsidR="006429D7" w:rsidRPr="006429D7">
            <w:rPr>
              <w:color w:val="000000"/>
            </w:rPr>
            <w:t xml:space="preserve">(Lawrence </w:t>
          </w:r>
          <w:r w:rsidR="006429D7" w:rsidRPr="006429D7">
            <w:rPr>
              <w:i/>
              <w:iCs/>
              <w:color w:val="000000"/>
            </w:rPr>
            <w:t>et al.</w:t>
          </w:r>
          <w:r w:rsidR="006429D7" w:rsidRPr="006429D7">
            <w:rPr>
              <w:color w:val="000000"/>
            </w:rPr>
            <w:t>, 2025)</w:t>
          </w:r>
        </w:sdtContent>
      </w:sdt>
      <w:r w:rsidRPr="00D977BF">
        <w:rPr>
          <w:rFonts w:ascii="Arial" w:hAnsi="Arial" w:cs="Arial"/>
        </w:rPr>
        <w:t xml:space="preserve"> without enhancing care quality or workflow efficiency. The report emphasises that digitisation alone is insufficient without meaningful integration into daily practice.</w:t>
      </w:r>
    </w:p>
    <w:p w14:paraId="53D03165" w14:textId="77777777"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rPr>
      </w:pPr>
    </w:p>
    <w:p w14:paraId="7503E09B" w14:textId="3742A967" w:rsidR="00BB2079" w:rsidRPr="0077688D" w:rsidRDefault="00BB2079" w:rsidP="00BB2079">
      <w:pPr>
        <w:pStyle w:val="paragraph"/>
        <w:spacing w:before="0" w:beforeAutospacing="0" w:after="0" w:afterAutospacing="0" w:line="360" w:lineRule="auto"/>
        <w:jc w:val="both"/>
        <w:textAlignment w:val="baseline"/>
        <w:rPr>
          <w:rFonts w:ascii="Arial" w:hAnsi="Arial" w:cs="Arial"/>
          <w:color w:val="000000"/>
        </w:rPr>
      </w:pPr>
      <w:r w:rsidRPr="0077688D">
        <w:rPr>
          <w:rFonts w:ascii="Arial" w:hAnsi="Arial" w:cs="Arial"/>
          <w:color w:val="000000"/>
        </w:rPr>
        <w:t xml:space="preserve">Evidence supports the superiority of electronic systems over paper-based ones in terms of accuracy and </w:t>
      </w:r>
      <w:r w:rsidRPr="002813A0">
        <w:rPr>
          <w:rFonts w:ascii="Arial" w:hAnsi="Arial" w:cs="Arial"/>
          <w:color w:val="000000"/>
        </w:rPr>
        <w:t xml:space="preserve">standardisation </w:t>
      </w:r>
      <w:sdt>
        <w:sdtPr>
          <w:rPr>
            <w:rFonts w:ascii="Arial" w:hAnsi="Arial" w:cs="Arial"/>
            <w:color w:val="000000"/>
          </w:rPr>
          <w:tag w:val="MENDELEY_CITATION_v3_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"/>
          <w:id w:val="1967620560"/>
          <w:placeholder>
            <w:docPart w:val="2163F6B9B6124ED4B400CA1A205D9602"/>
          </w:placeholder>
        </w:sdtPr>
        <w:sdtContent>
          <w:r w:rsidR="006429D7" w:rsidRPr="006429D7">
            <w:rPr>
              <w:rFonts w:ascii="Arial" w:hAnsi="Arial" w:cs="Arial"/>
              <w:color w:val="000000"/>
            </w:rPr>
            <w:t>(Othman et al., 2024)</w:t>
          </w:r>
        </w:sdtContent>
      </w:sdt>
      <w:r w:rsidRPr="002813A0">
        <w:rPr>
          <w:rFonts w:ascii="Arial" w:hAnsi="Arial" w:cs="Arial"/>
          <w:color w:val="000000"/>
        </w:rPr>
        <w:t>. However</w:t>
      </w:r>
      <w:r w:rsidRPr="0077688D">
        <w:rPr>
          <w:rFonts w:ascii="Arial" w:hAnsi="Arial" w:cs="Arial"/>
          <w:color w:val="000000"/>
        </w:rPr>
        <w:t xml:space="preserve">, they also </w:t>
      </w:r>
      <w:r w:rsidRPr="0077688D">
        <w:rPr>
          <w:rFonts w:ascii="Arial" w:hAnsi="Arial" w:cs="Arial"/>
          <w:color w:val="000000"/>
        </w:rPr>
        <w:lastRenderedPageBreak/>
        <w:t xml:space="preserve">identified resistance among stakeholders, often due to technological unfamiliarity and insufficient training. </w:t>
      </w:r>
      <w:sdt>
        <w:sdtPr>
          <w:rPr>
            <w:rFonts w:ascii="Arial" w:hAnsi="Arial" w:cs="Arial"/>
            <w:color w:val="000000"/>
          </w:rPr>
          <w:tag w:val="MENDELEY_CITATION_v3_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"/>
          <w:id w:val="-8908642"/>
          <w:placeholder>
            <w:docPart w:val="D68BFCE0C5124E2D853CBBFBDD62E805"/>
          </w:placeholder>
        </w:sdtPr>
        <w:sdtContent>
          <w:r w:rsidR="006429D7" w:rsidRPr="006429D7">
            <w:rPr>
              <w:rFonts w:ascii="Arial" w:hAnsi="Arial" w:cs="Arial"/>
              <w:color w:val="000000"/>
            </w:rPr>
            <w:t>Karia et al. (2019)</w:t>
          </w:r>
        </w:sdtContent>
      </w:sdt>
      <w:r w:rsidRPr="0077688D">
        <w:rPr>
          <w:rFonts w:ascii="Arial" w:hAnsi="Arial" w:cs="Arial"/>
          <w:color w:val="000000"/>
        </w:rPr>
        <w:t xml:space="preserve"> argue that healthcare tends to adopt innovation cautiously due to valid concerns around patient safety, data security, infrastructure, and equitable access. This highlights the importance of introducing digital systems that are both functional and user-friendly, with adequate support and training.</w:t>
      </w:r>
    </w:p>
    <w:p w14:paraId="30CC903F" w14:textId="02709280" w:rsidR="00BB2079" w:rsidRPr="0077688D" w:rsidRDefault="00BB2079" w:rsidP="00BB2079">
      <w:pPr>
        <w:spacing w:before="100" w:beforeAutospacing="1" w:after="100" w:afterAutospacing="1" w:line="360" w:lineRule="auto"/>
        <w:jc w:val="both"/>
        <w:rPr>
          <w:rFonts w:eastAsia="Times New Roman" w:cs="Arial"/>
          <w:color w:val="000000"/>
          <w:lang w:eastAsia="en-GB"/>
        </w:rPr>
      </w:pPr>
      <w:r w:rsidRPr="0077688D">
        <w:rPr>
          <w:rStyle w:val="eop"/>
          <w:rFonts w:eastAsiaTheme="majorEastAsia" w:cs="Arial"/>
        </w:rPr>
        <w:t xml:space="preserve">The COVID-19 Pandemic accelerated digital transformation, particularly in healthcare, creating momentum for the adoption of innovative technologies previously met with hesitation </w:t>
      </w:r>
      <w:sdt>
        <w:sdtPr>
          <w:rPr>
            <w:rStyle w:val="eop"/>
            <w:rFonts w:eastAsiaTheme="majorEastAsia" w:cs="Arial"/>
            <w:color w:val="000000"/>
          </w:rPr>
          <w:tag w:val="MENDELEY_CITATION_v3_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"/>
          <w:id w:val="1720552704"/>
          <w:placeholder>
            <w:docPart w:val="D68BFCE0C5124E2D853CBBFBDD62E805"/>
          </w:placeholder>
        </w:sdtPr>
        <w:sdtContent>
          <w:r w:rsidR="006429D7" w:rsidRPr="006429D7">
            <w:rPr>
              <w:rFonts w:cs="Arial"/>
              <w:color w:val="000000"/>
            </w:rPr>
            <w:t>(Golinelli et al., 2020).</w:t>
          </w:r>
        </w:sdtContent>
      </w:sdt>
      <w:r w:rsidRPr="0077688D">
        <w:rPr>
          <w:rStyle w:val="eop"/>
          <w:rFonts w:eastAsiaTheme="majorEastAsia" w:cs="Arial"/>
          <w:color w:val="000000"/>
        </w:rPr>
        <w:t xml:space="preserve"> Various digital solutions, such as </w:t>
      </w:r>
      <w:r w:rsidRPr="0077688D">
        <w:rPr>
          <w:rFonts w:eastAsia="Times New Roman" w:cs="Arial"/>
          <w:lang w:eastAsia="en-GB"/>
        </w:rPr>
        <w:t xml:space="preserve">RFID, barcode scanning, GPS tracking, and AI-based inventory systems, could be considered for improving medication tracking. While each offers potential benefits, such as reducing errors or forecasting stock needs, many face barriers to practical use in prehospital care </w:t>
      </w:r>
      <w:sdt>
        <w:sdtPr>
          <w:rPr>
            <w:rFonts w:eastAsia="Times New Roman" w:cs="Arial"/>
            <w:color w:val="000000"/>
            <w:lang w:eastAsia="en-GB"/>
          </w:rPr>
          <w:tag w:val="MENDELEY_CITATION_v3_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"/>
          <w:id w:val="-491030229"/>
          <w:placeholder>
            <w:docPart w:val="470387BD6A544958B60073268C1876BF"/>
          </w:placeholder>
        </w:sdtPr>
        <w:sdtContent>
          <w:r w:rsidR="006429D7" w:rsidRPr="006429D7">
            <w:rPr>
              <w:rFonts w:eastAsia="Times New Roman"/>
              <w:color w:val="000000"/>
            </w:rPr>
            <w:t xml:space="preserve">(Nanji </w:t>
          </w:r>
          <w:r w:rsidR="006429D7" w:rsidRPr="006429D7">
            <w:rPr>
              <w:rFonts w:eastAsia="Times New Roman"/>
              <w:i/>
              <w:iCs/>
              <w:color w:val="000000"/>
            </w:rPr>
            <w:t>et al.</w:t>
          </w:r>
          <w:r w:rsidR="006429D7" w:rsidRPr="006429D7">
            <w:rPr>
              <w:rFonts w:eastAsia="Times New Roman"/>
              <w:color w:val="000000"/>
            </w:rPr>
            <w:t>, 2009)</w:t>
          </w:r>
        </w:sdtContent>
      </w:sdt>
      <w:r w:rsidRPr="0077688D">
        <w:rPr>
          <w:rFonts w:eastAsia="Times New Roman" w:cs="Arial"/>
          <w:lang w:eastAsia="en-GB"/>
        </w:rPr>
        <w:t xml:space="preserve">, including high costs, technical, or limited real-time traceability </w:t>
      </w:r>
      <w:sdt>
        <w:sdtPr>
          <w:rPr>
            <w:rFonts w:eastAsia="Times New Roman" w:cs="Arial"/>
            <w:color w:val="000000"/>
            <w:lang w:eastAsia="en-GB"/>
          </w:rPr>
          <w:tag w:val="MENDELEY_CITATION_v3_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"/>
          <w:id w:val="1464698952"/>
          <w:placeholder>
            <w:docPart w:val="470387BD6A544958B60073268C1876BF"/>
          </w:placeholder>
        </w:sdtPr>
        <w:sdtContent>
          <w:r w:rsidR="006429D7" w:rsidRPr="006429D7">
            <w:rPr>
              <w:rFonts w:eastAsia="Times New Roman" w:cs="Arial"/>
              <w:color w:val="000000"/>
              <w:lang w:eastAsia="en-GB"/>
            </w:rPr>
            <w:t>(Sultanbek et al., 2024).</w:t>
          </w:r>
        </w:sdtContent>
      </w:sdt>
      <w:r w:rsidRPr="0077688D">
        <w:rPr>
          <w:rFonts w:eastAsia="Times New Roman" w:cs="Arial"/>
          <w:color w:val="000000"/>
          <w:lang w:eastAsia="en-GB"/>
        </w:rPr>
        <w:t xml:space="preserve"> As </w:t>
      </w:r>
      <w:sdt>
        <w:sdtPr>
          <w:rPr>
            <w:rFonts w:eastAsia="Times New Roman" w:cs="Arial"/>
            <w:color w:val="000000"/>
            <w:lang w:eastAsia="en-GB"/>
          </w:rPr>
          <w:tag w:val="MENDELEY_CITATION_v3_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"/>
          <w:id w:val="-326061291"/>
          <w:placeholder>
            <w:docPart w:val="F351AB1DC1534E12BD2D0D89592827FE"/>
          </w:placeholder>
        </w:sdtPr>
        <w:sdtContent>
          <w:r w:rsidR="006429D7" w:rsidRPr="006429D7">
            <w:rPr>
              <w:rFonts w:eastAsia="Times New Roman" w:cs="Arial"/>
              <w:color w:val="000000"/>
              <w:lang w:eastAsia="en-GB"/>
            </w:rPr>
            <w:t>Alotaibi and Federico (2017)</w:t>
          </w:r>
        </w:sdtContent>
      </w:sdt>
      <w:r w:rsidRPr="0077688D">
        <w:rPr>
          <w:rFonts w:eastAsia="Times New Roman" w:cs="Arial"/>
          <w:color w:val="000000"/>
          <w:lang w:eastAsia="en-GB"/>
        </w:rPr>
        <w:t xml:space="preserve"> caution, the effectiveness of digital systems in improving patient safety is highly dependent on practical implementation and system suitability.</w:t>
      </w:r>
    </w:p>
    <w:p w14:paraId="32C69721" w14:textId="03605EA0" w:rsidR="00BB2079" w:rsidRPr="0077688D" w:rsidRDefault="00BB2079" w:rsidP="00BB2079">
      <w:pPr>
        <w:spacing w:before="100" w:beforeAutospacing="1" w:after="100" w:afterAutospacing="1" w:line="360" w:lineRule="auto"/>
        <w:jc w:val="both"/>
        <w:rPr>
          <w:rStyle w:val="eop"/>
          <w:rFonts w:eastAsia="Times New Roman" w:cs="Arial"/>
          <w:lang w:eastAsia="en-GB"/>
        </w:rPr>
      </w:pPr>
      <w:r w:rsidRPr="0077688D">
        <w:rPr>
          <w:rFonts w:eastAsia="Times New Roman" w:cs="Arial"/>
          <w:color w:val="000000"/>
          <w:lang w:eastAsia="en-GB"/>
        </w:rPr>
        <w:t xml:space="preserve">Among the various technologies available, QR codes have gained traction as a practical and adaptable solution for medication tracking </w:t>
      </w:r>
      <w:sdt>
        <w:sdtPr>
          <w:rPr>
            <w:rFonts w:eastAsia="Times New Roman" w:cs="Arial"/>
            <w:color w:val="000000"/>
            <w:lang w:eastAsia="en-GB"/>
          </w:rPr>
          <w:tag w:val="MENDELEY_CITATION_v3_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"/>
          <w:id w:val="-1222821852"/>
          <w:placeholder>
            <w:docPart w:val="D68BFCE0C5124E2D853CBBFBDD62E805"/>
          </w:placeholder>
        </w:sdtPr>
        <w:sdtContent>
          <w:r w:rsidR="006429D7" w:rsidRPr="006429D7">
            <w:rPr>
              <w:rFonts w:eastAsia="Times New Roman" w:cs="Arial"/>
              <w:color w:val="000000"/>
              <w:lang w:eastAsia="en-GB"/>
            </w:rPr>
            <w:t>(Ti et al., 2020)</w:t>
          </w:r>
        </w:sdtContent>
      </w:sdt>
      <w:r w:rsidRPr="0077688D">
        <w:rPr>
          <w:rFonts w:eastAsia="Times New Roman" w:cs="Arial"/>
          <w:color w:val="000000"/>
          <w:lang w:eastAsia="en-GB"/>
        </w:rPr>
        <w:t>.</w:t>
      </w:r>
      <w:r w:rsidRPr="0077688D">
        <w:rPr>
          <w:rStyle w:val="eop"/>
          <w:rFonts w:eastAsiaTheme="majorEastAsia" w:cs="Arial"/>
          <w:color w:val="000000"/>
        </w:rPr>
        <w:t xml:space="preserve"> A study by </w:t>
      </w:r>
      <w:sdt>
        <w:sdtPr>
          <w:rPr>
            <w:rStyle w:val="eop"/>
            <w:rFonts w:eastAsiaTheme="majorEastAsia" w:cs="Arial"/>
            <w:color w:val="000000"/>
          </w:rPr>
          <w:tag w:val="MENDELEY_CITATION_v3_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"/>
          <w:id w:val="1415041849"/>
          <w:placeholder>
            <w:docPart w:val="D68BFCE0C5124E2D853CBBFBDD62E805"/>
          </w:placeholder>
        </w:sdtPr>
        <w:sdtContent>
          <w:r w:rsidR="006429D7" w:rsidRPr="006429D7">
            <w:rPr>
              <w:rFonts w:eastAsia="Times New Roman" w:cs="Arial"/>
              <w:color w:val="000000"/>
            </w:rPr>
            <w:t>Yu et al. (2025)</w:t>
          </w:r>
        </w:sdtContent>
      </w:sdt>
      <w:r w:rsidRPr="0077688D">
        <w:rPr>
          <w:rStyle w:val="eop"/>
          <w:rFonts w:eastAsiaTheme="majorEastAsia" w:cs="Arial"/>
          <w:color w:val="000000"/>
        </w:rPr>
        <w:t xml:space="preserve"> highlighted that QR codes offer a low-cost, eco-friendly solution that requires minimal resources to produce, making them highly practical and economically viable across various settings. They also enable quick, contactless access to updatable digital content via mobile devices. Supporting this perspective, </w:t>
      </w:r>
      <w:sdt>
        <w:sdtPr>
          <w:rPr>
            <w:rStyle w:val="eop"/>
            <w:rFonts w:eastAsiaTheme="majorEastAsia" w:cs="Arial"/>
            <w:color w:val="000000"/>
          </w:rPr>
          <w:tag w:val="MENDELEY_CITATION_v3_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"/>
          <w:id w:val="-113672784"/>
          <w:placeholder>
            <w:docPart w:val="D68BFCE0C5124E2D853CBBFBDD62E805"/>
          </w:placeholder>
        </w:sdtPr>
        <w:sdtContent>
          <w:r w:rsidR="006429D7" w:rsidRPr="006429D7">
            <w:rPr>
              <w:rFonts w:eastAsia="Times New Roman" w:cs="Arial"/>
              <w:color w:val="000000"/>
            </w:rPr>
            <w:t>Yeoh et al. (2024)</w:t>
          </w:r>
        </w:sdtContent>
      </w:sdt>
      <w:r w:rsidRPr="0077688D">
        <w:rPr>
          <w:rStyle w:val="eop"/>
          <w:rFonts w:eastAsiaTheme="majorEastAsia" w:cs="Arial"/>
          <w:color w:val="000000"/>
        </w:rPr>
        <w:t xml:space="preserve"> emphasised that replacing paper-based processes with QR codes can significantly reduce waste and promote environmental sustainability.</w:t>
      </w:r>
    </w:p>
    <w:p w14:paraId="07A0A974" w14:textId="0C3564E4" w:rsidR="00BB2079" w:rsidRPr="0077688D" w:rsidRDefault="009542F0" w:rsidP="00354879">
      <w:pPr>
        <w:pStyle w:val="paragraph"/>
        <w:spacing w:before="0" w:beforeAutospacing="0" w:after="0" w:afterAutospacing="0" w:line="360" w:lineRule="auto"/>
        <w:jc w:val="both"/>
        <w:textAlignment w:val="baseline"/>
        <w:rPr>
          <w:rStyle w:val="eop"/>
          <w:rFonts w:ascii="Arial" w:eastAsiaTheme="majorEastAsia" w:hAnsi="Arial" w:cs="Arial"/>
          <w:color w:val="000000"/>
          <w:kern w:val="2"/>
          <w14:ligatures w14:val="standardContextual"/>
        </w:rPr>
      </w:pPr>
      <w:sdt>
        <w:sdtPr>
          <w:rPr>
            <w:rStyle w:val="eop"/>
            <w:rFonts w:ascii="Arial" w:eastAsiaTheme="majorEastAsia" w:hAnsi="Arial" w:cs="Arial"/>
            <w:color w:val="000000"/>
          </w:rPr>
          <w:tag w:val="MENDELEY_CITATION_v3_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"/>
          <w:id w:val="-1421632122"/>
          <w:placeholder>
            <w:docPart w:val="6269ECEBCE32414A8408D23894CA4371"/>
          </w:placeholder>
        </w:sdtPr>
        <w:sdtContent>
          <w:r w:rsidR="006429D7" w:rsidRPr="006429D7">
            <w:rPr>
              <w:rStyle w:val="eop"/>
              <w:rFonts w:ascii="Arial" w:eastAsiaTheme="majorEastAsia" w:hAnsi="Arial" w:cs="Arial"/>
              <w:color w:val="000000"/>
            </w:rPr>
            <w:t>Joshi and Sawant (2024)</w:t>
          </w:r>
        </w:sdtContent>
      </w:sdt>
      <w:r w:rsidR="00BB2079" w:rsidRPr="0077688D">
        <w:rPr>
          <w:rStyle w:val="eop"/>
          <w:rFonts w:ascii="Arial" w:eastAsiaTheme="majorEastAsia" w:hAnsi="Arial" w:cs="Arial"/>
          <w:color w:val="000000"/>
        </w:rPr>
        <w:t xml:space="preserve"> report that QR codes are cost-effective, compatible with mobile devices, and generally well-received by clinical users. Their review of 30 studies supports QR codes’ potential to reduce documentation errors and enhance medication safety, particularly in fast-paced settings like EMS. However, they caution that further consideration is needed regarding how QR technology integrates into existing workflows and supports rather than complicates daily operations </w:t>
      </w:r>
      <w:sdt>
        <w:sdtPr>
          <w:rPr>
            <w:rStyle w:val="eop"/>
            <w:rFonts w:ascii="Arial" w:eastAsiaTheme="majorEastAsia" w:hAnsi="Arial" w:cs="Arial"/>
            <w:color w:val="000000"/>
          </w:rPr>
          <w:tag w:val="MENDELEY_CITATION_v3_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"/>
          <w:id w:val="-1804232115"/>
          <w:placeholder>
            <w:docPart w:val="6269ECEBCE32414A8408D23894CA4371"/>
          </w:placeholder>
        </w:sdtPr>
        <w:sdtContent>
          <w:r w:rsidR="006429D7" w:rsidRPr="006429D7">
            <w:rPr>
              <w:rStyle w:val="eop"/>
              <w:rFonts w:ascii="Arial" w:eastAsiaTheme="majorEastAsia" w:hAnsi="Arial" w:cs="Arial"/>
              <w:color w:val="000000"/>
            </w:rPr>
            <w:t>(Joshi and Sawant, 2024)</w:t>
          </w:r>
        </w:sdtContent>
      </w:sdt>
      <w:r w:rsidR="00BB2079" w:rsidRPr="0077688D">
        <w:rPr>
          <w:rStyle w:val="eop"/>
          <w:rFonts w:ascii="Arial" w:eastAsiaTheme="majorEastAsia" w:hAnsi="Arial" w:cs="Arial"/>
          <w:color w:val="000000"/>
        </w:rPr>
        <w:t xml:space="preserve">. </w:t>
      </w:r>
    </w:p>
    <w:p w14:paraId="39918029" w14:textId="77777777" w:rsidR="00BB2079" w:rsidRPr="0077688D" w:rsidRDefault="00BB2079" w:rsidP="00354879">
      <w:pPr>
        <w:pStyle w:val="paragraph"/>
        <w:spacing w:before="0" w:beforeAutospacing="0" w:after="0" w:afterAutospacing="0" w:line="360" w:lineRule="auto"/>
        <w:jc w:val="both"/>
        <w:textAlignment w:val="baseline"/>
        <w:rPr>
          <w:rStyle w:val="eop"/>
          <w:rFonts w:ascii="Arial" w:eastAsiaTheme="majorEastAsia" w:hAnsi="Arial" w:cs="Arial"/>
          <w:color w:val="000000"/>
        </w:rPr>
      </w:pPr>
    </w:p>
    <w:p w14:paraId="1DEE8781" w14:textId="711BFE2E" w:rsidR="00BB2079" w:rsidRPr="0077688D" w:rsidRDefault="009542F0" w:rsidP="00354879">
      <w:pPr>
        <w:pStyle w:val="paragraph"/>
        <w:spacing w:before="0" w:beforeAutospacing="0" w:after="0" w:afterAutospacing="0" w:line="360" w:lineRule="auto"/>
        <w:jc w:val="both"/>
        <w:textAlignment w:val="baseline"/>
        <w:rPr>
          <w:rStyle w:val="eop"/>
          <w:rFonts w:ascii="Arial" w:eastAsiaTheme="majorEastAsia" w:hAnsi="Arial" w:cs="Arial"/>
          <w:color w:val="000000"/>
        </w:rPr>
      </w:pPr>
      <w:sdt>
        <w:sdtPr>
          <w:rPr>
            <w:rStyle w:val="eop"/>
            <w:rFonts w:ascii="Arial" w:eastAsiaTheme="majorEastAsia" w:hAnsi="Arial" w:cs="Arial"/>
            <w:color w:val="000000"/>
          </w:rPr>
          <w:tag w:val="MENDELEY_CITATION_v3_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"/>
          <w:id w:val="-808325005"/>
          <w:placeholder>
            <w:docPart w:val="D68BFCE0C5124E2D853CBBFBDD62E805"/>
          </w:placeholder>
        </w:sdtPr>
        <w:sdtContent>
          <w:r w:rsidR="006429D7" w:rsidRPr="006429D7">
            <w:rPr>
              <w:rFonts w:ascii="Arial" w:hAnsi="Arial" w:cs="Arial"/>
              <w:color w:val="000000"/>
            </w:rPr>
            <w:t>Berger et al. (2024)</w:t>
          </w:r>
        </w:sdtContent>
      </w:sdt>
      <w:r w:rsidR="00BB2079" w:rsidRPr="0077688D">
        <w:rPr>
          <w:rStyle w:val="eop"/>
          <w:rFonts w:ascii="Arial" w:eastAsiaTheme="majorEastAsia" w:hAnsi="Arial" w:cs="Arial"/>
          <w:color w:val="000000"/>
        </w:rPr>
        <w:t xml:space="preserve"> similarly warn that poorly designed digital tools can increase workload and lead to staff dissatisfaction. Their evaluation of Electronic Patient Record (EPR) systems revealed that usability and interface design directly influenced user engagement, with staff rating the system as “Not </w:t>
      </w:r>
      <w:r w:rsidR="00BB2079" w:rsidRPr="00CD0530">
        <w:rPr>
          <w:rStyle w:val="eop"/>
          <w:rFonts w:ascii="Arial" w:eastAsiaTheme="majorEastAsia" w:hAnsi="Arial" w:cs="Arial"/>
          <w:color w:val="000000"/>
        </w:rPr>
        <w:t xml:space="preserve">Acceptable” </w:t>
      </w:r>
      <w:sdt>
        <w:sdtPr>
          <w:rPr>
            <w:rStyle w:val="eop"/>
            <w:rFonts w:ascii="Arial" w:eastAsiaTheme="majorEastAsia" w:hAnsi="Arial" w:cs="Arial"/>
            <w:color w:val="000000"/>
          </w:rPr>
          <w:tag w:val="MENDELEY_CITATION_v3_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"/>
          <w:id w:val="-241110687"/>
          <w:placeholder>
            <w:docPart w:val="D68BFCE0C5124E2D853CBBFBDD62E805"/>
          </w:placeholder>
        </w:sdtPr>
        <w:sdtContent>
          <w:r w:rsidR="006429D7" w:rsidRPr="006429D7">
            <w:rPr>
              <w:color w:val="000000"/>
            </w:rPr>
            <w:t xml:space="preserve">(Berger </w:t>
          </w:r>
          <w:r w:rsidR="006429D7" w:rsidRPr="006429D7">
            <w:rPr>
              <w:i/>
              <w:iCs/>
              <w:color w:val="000000"/>
            </w:rPr>
            <w:t>et al.</w:t>
          </w:r>
          <w:r w:rsidR="006429D7" w:rsidRPr="006429D7">
            <w:rPr>
              <w:color w:val="000000"/>
            </w:rPr>
            <w:t>, 2024)</w:t>
          </w:r>
        </w:sdtContent>
      </w:sdt>
      <w:r w:rsidR="00BB2079" w:rsidRPr="00CD0530">
        <w:rPr>
          <w:rStyle w:val="eop"/>
          <w:rFonts w:ascii="Arial" w:eastAsiaTheme="majorEastAsia" w:hAnsi="Arial" w:cs="Arial"/>
          <w:color w:val="000000"/>
        </w:rPr>
        <w:t>.</w:t>
      </w:r>
      <w:r w:rsidR="00BB2079" w:rsidRPr="0077688D">
        <w:rPr>
          <w:rStyle w:val="eop"/>
          <w:rFonts w:ascii="Arial" w:eastAsiaTheme="majorEastAsia" w:hAnsi="Arial" w:cs="Arial"/>
          <w:color w:val="000000"/>
        </w:rPr>
        <w:t xml:space="preserve"> These findings underscore the need for frontline user involvement in system design and a focus on seamless, low-burden integration. For WAST, adopting a QR code tracking holds significant potential, however, its success depends on thoughtful implementation and ongoing staff support.</w:t>
      </w:r>
    </w:p>
    <w:p w14:paraId="62D114D6" w14:textId="31033055" w:rsidR="00BB2079" w:rsidRPr="0077688D" w:rsidRDefault="00BB2079" w:rsidP="00295475">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While digital systems can enhance traceability and safety, their effectiveness ultimately hinges on human compliance. </w:t>
      </w:r>
      <w:sdt>
        <w:sdtPr>
          <w:rPr>
            <w:rFonts w:eastAsia="Times New Roman" w:cs="Arial"/>
            <w:color w:val="000000"/>
            <w:lang w:eastAsia="en-GB"/>
          </w:rPr>
          <w:tag w:val="MENDELEY_CITATION_v3_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"/>
          <w:id w:val="-607424930"/>
          <w:placeholder>
            <w:docPart w:val="D68BFCE0C5124E2D853CBBFBDD62E805"/>
          </w:placeholder>
        </w:sdtPr>
        <w:sdtContent>
          <w:r w:rsidR="006429D7" w:rsidRPr="006429D7">
            <w:rPr>
              <w:rFonts w:eastAsia="Times New Roman" w:cs="Arial"/>
              <w:color w:val="000000"/>
              <w:lang w:eastAsia="en-GB"/>
            </w:rPr>
            <w:t>Dekker (2013)</w:t>
          </w:r>
        </w:sdtContent>
      </w:sdt>
      <w:r w:rsidRPr="0077688D">
        <w:rPr>
          <w:rFonts w:eastAsia="Times New Roman" w:cs="Arial"/>
          <w:color w:val="000000"/>
          <w:lang w:eastAsia="en-GB"/>
        </w:rPr>
        <w:t xml:space="preserve"> </w:t>
      </w:r>
      <w:r w:rsidRPr="0077688D">
        <w:rPr>
          <w:rFonts w:eastAsia="Times New Roman" w:cs="Arial"/>
          <w:lang w:eastAsia="en-GB"/>
        </w:rPr>
        <w:t xml:space="preserve">argues that technology does not eliminate the need for adherence to protocol; it simply shifts where that compliance is required. In this context, the act of scanning becomes the critical single point of accountability. Research shows that when workflows are perceived as rigid or misaligned with clinical realities, staff may develop informal workarounds to maintain efficiency </w:t>
      </w:r>
      <w:sdt>
        <w:sdtPr>
          <w:rPr>
            <w:rFonts w:eastAsia="Times New Roman" w:cs="Arial"/>
            <w:color w:val="000000"/>
            <w:lang w:eastAsia="en-GB"/>
          </w:rPr>
          <w:tag w:val="MENDELEY_CITATION_v3_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"/>
          <w:id w:val="2076396227"/>
          <w:placeholder>
            <w:docPart w:val="D68BFCE0C5124E2D853CBBFBDD62E805"/>
          </w:placeholder>
        </w:sdtPr>
        <w:sdtContent>
          <w:r w:rsidR="006429D7" w:rsidRPr="006429D7">
            <w:rPr>
              <w:rFonts w:eastAsia="Times New Roman" w:cs="Arial"/>
              <w:color w:val="000000"/>
              <w:lang w:eastAsia="en-GB"/>
            </w:rPr>
            <w:t>(Tucker and Edmondson, 2003)</w:t>
          </w:r>
        </w:sdtContent>
      </w:sdt>
      <w:r w:rsidRPr="0077688D">
        <w:rPr>
          <w:rFonts w:eastAsia="Times New Roman" w:cs="Arial"/>
          <w:color w:val="000000"/>
          <w:lang w:eastAsia="en-GB"/>
        </w:rPr>
        <w:t>.</w:t>
      </w:r>
      <w:r w:rsidRPr="0077688D">
        <w:rPr>
          <w:rFonts w:eastAsia="Times New Roman" w:cs="Arial"/>
          <w:lang w:eastAsia="en-GB"/>
        </w:rPr>
        <w:t xml:space="preserve"> These may include delaying medication documentation until after handovers or recording details from memory due to time pressures or system lag, as reported by </w:t>
      </w:r>
      <w:sdt>
        <w:sdtPr>
          <w:rPr>
            <w:rFonts w:eastAsia="Times New Roman" w:cs="Arial"/>
            <w:color w:val="000000"/>
            <w:lang w:eastAsia="en-GB"/>
          </w:rPr>
          <w:tag w:val="MENDELEY_CITATION_v3_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"/>
          <w:id w:val="2070769375"/>
          <w:placeholder>
            <w:docPart w:val="D68BFCE0C5124E2D853CBBFBDD62E805"/>
          </w:placeholder>
        </w:sdtPr>
        <w:sdtContent>
          <w:r w:rsidR="006429D7" w:rsidRPr="006429D7">
            <w:rPr>
              <w:rFonts w:eastAsia="Times New Roman" w:cs="Arial"/>
              <w:color w:val="000000"/>
            </w:rPr>
            <w:t>Clark et al. (2025)</w:t>
          </w:r>
        </w:sdtContent>
      </w:sdt>
      <w:r w:rsidRPr="0077688D">
        <w:rPr>
          <w:rFonts w:eastAsia="Times New Roman" w:cs="Arial"/>
          <w:lang w:eastAsia="en-GB"/>
        </w:rPr>
        <w:t xml:space="preserve">. While often well-intentioned, such practices introduce variability and increase the risk of error </w:t>
      </w:r>
      <w:sdt>
        <w:sdtPr>
          <w:rPr>
            <w:rFonts w:eastAsia="Times New Roman" w:cs="Arial"/>
            <w:color w:val="000000"/>
            <w:lang w:eastAsia="en-GB"/>
          </w:rPr>
          <w:tag w:val="MENDELEY_CITATION_v3_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"/>
          <w:id w:val="-123232169"/>
          <w:placeholder>
            <w:docPart w:val="D68BFCE0C5124E2D853CBBFBDD62E805"/>
          </w:placeholder>
        </w:sdtPr>
        <w:sdtContent>
          <w:r w:rsidR="006429D7" w:rsidRPr="006429D7">
            <w:rPr>
              <w:rFonts w:eastAsia="Times New Roman" w:cs="Arial"/>
              <w:color w:val="000000"/>
              <w:lang w:eastAsia="en-GB"/>
            </w:rPr>
            <w:t>(Fraczkowski et al., 2020)</w:t>
          </w:r>
        </w:sdtContent>
      </w:sdt>
      <w:r w:rsidRPr="0077688D">
        <w:rPr>
          <w:rFonts w:eastAsia="Times New Roman" w:cs="Arial"/>
          <w:lang w:eastAsia="en-GB"/>
        </w:rPr>
        <w:t>.</w:t>
      </w:r>
    </w:p>
    <w:p w14:paraId="0A193FB2" w14:textId="5621A372" w:rsidR="00BB2079" w:rsidRPr="0077688D" w:rsidRDefault="00BB2079" w:rsidP="00295475">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As </w:t>
      </w:r>
      <w:sdt>
        <w:sdtPr>
          <w:rPr>
            <w:rFonts w:eastAsia="Times New Roman" w:cs="Arial"/>
            <w:color w:val="000000"/>
            <w:lang w:eastAsia="en-GB"/>
          </w:rPr>
          <w:tag w:val="MENDELEY_CITATION_v3_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"/>
          <w:id w:val="-871683981"/>
          <w:placeholder>
            <w:docPart w:val="D68BFCE0C5124E2D853CBBFBDD62E805"/>
          </w:placeholder>
        </w:sdtPr>
        <w:sdtContent>
          <w:r w:rsidR="006429D7" w:rsidRPr="006429D7">
            <w:rPr>
              <w:rFonts w:eastAsia="Times New Roman" w:cs="Arial"/>
              <w:color w:val="000000"/>
              <w:lang w:eastAsia="en-GB"/>
            </w:rPr>
            <w:t>Hutchinson et al. (2024)</w:t>
          </w:r>
        </w:sdtContent>
      </w:sdt>
      <w:r w:rsidRPr="0077688D">
        <w:rPr>
          <w:rFonts w:eastAsia="Times New Roman" w:cs="Arial"/>
          <w:color w:val="000000"/>
          <w:lang w:eastAsia="en-GB"/>
        </w:rPr>
        <w:t xml:space="preserve"> </w:t>
      </w:r>
      <w:r w:rsidRPr="0077688D">
        <w:rPr>
          <w:rFonts w:eastAsia="Times New Roman" w:cs="Arial"/>
          <w:lang w:eastAsia="en-GB"/>
        </w:rPr>
        <w:t>note, these workarounds undermine system integrity and accountability. Therefore, implementation strategies must address not only technical integration but also cultural and behavioural aspects. Structured training, leadership engagement, and continuous reinforcement of the system’s clinical value can reduce reliance on unofficial practices and support consistent adoption.</w:t>
      </w:r>
    </w:p>
    <w:p w14:paraId="2EBDED1B" w14:textId="4F088A15" w:rsidR="00BB2079" w:rsidRPr="0077688D" w:rsidRDefault="00BB2079" w:rsidP="00295475">
      <w:pPr>
        <w:spacing w:before="100" w:beforeAutospacing="1" w:after="100" w:afterAutospacing="1" w:line="360" w:lineRule="auto"/>
        <w:jc w:val="both"/>
        <w:rPr>
          <w:rStyle w:val="eop"/>
          <w:rFonts w:eastAsiaTheme="majorEastAsia" w:cs="Arial"/>
        </w:rPr>
      </w:pPr>
      <w:r w:rsidRPr="0077688D">
        <w:rPr>
          <w:rFonts w:eastAsia="Times New Roman" w:cs="Arial"/>
          <w:lang w:eastAsia="en-GB"/>
        </w:rPr>
        <w:t xml:space="preserve">The importance of organisational support, digital literacy, and a strong workplace culture is widely acknowledged as critical to the success of any digital system implementation. Research shows that even staff with only basic digital skills can perform effectively when provided with adequate time, training, and organisational support </w:t>
      </w:r>
      <w:sdt>
        <w:sdtPr>
          <w:rPr>
            <w:rFonts w:eastAsia="Times New Roman" w:cs="Arial"/>
            <w:color w:val="000000"/>
            <w:lang w:eastAsia="en-GB"/>
          </w:rPr>
          <w:tag w:val="MENDELEY_CITATION_v3_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"/>
          <w:id w:val="-874078905"/>
          <w:placeholder>
            <w:docPart w:val="D68BFCE0C5124E2D853CBBFBDD62E805"/>
          </w:placeholder>
        </w:sdtPr>
        <w:sdtContent>
          <w:r w:rsidR="006429D7" w:rsidRPr="006429D7">
            <w:rPr>
              <w:rFonts w:eastAsia="Times New Roman" w:cs="Arial"/>
              <w:color w:val="000000"/>
              <w:lang w:eastAsia="en-GB"/>
            </w:rPr>
            <w:t>(Koch and Fehlmann, 2025)</w:t>
          </w:r>
        </w:sdtContent>
      </w:sdt>
      <w:r w:rsidRPr="0077688D">
        <w:rPr>
          <w:rFonts w:eastAsia="Times New Roman" w:cs="Arial"/>
          <w:lang w:eastAsia="en-GB"/>
        </w:rPr>
        <w:t>. This underscores the need for ambulance-specific solutions that are not only technologically sound but also practically adaptable to the operational demands of the EMS environment.</w:t>
      </w:r>
    </w:p>
    <w:p w14:paraId="473DFAAD" w14:textId="77777777" w:rsidR="00BB2079" w:rsidRDefault="00BB2079" w:rsidP="00BB2079">
      <w:pPr>
        <w:pStyle w:val="paragraph"/>
        <w:spacing w:before="0" w:beforeAutospacing="0" w:after="0" w:afterAutospacing="0" w:line="360" w:lineRule="auto"/>
        <w:textAlignment w:val="baseline"/>
        <w:rPr>
          <w:rStyle w:val="eop"/>
          <w:rFonts w:ascii="Arial" w:eastAsiaTheme="majorEastAsia" w:hAnsi="Arial" w:cs="Arial"/>
          <w:b/>
          <w:bCs/>
          <w:i/>
          <w:iCs/>
        </w:rPr>
      </w:pPr>
      <w:r w:rsidRPr="00295475">
        <w:rPr>
          <w:rStyle w:val="eop"/>
          <w:rFonts w:ascii="Arial" w:eastAsiaTheme="majorEastAsia" w:hAnsi="Arial" w:cs="Arial"/>
          <w:b/>
          <w:bCs/>
          <w:i/>
          <w:iCs/>
        </w:rPr>
        <w:lastRenderedPageBreak/>
        <w:t>2.3.2 Optimisation of the Medication Dispensing Process</w:t>
      </w:r>
    </w:p>
    <w:p w14:paraId="2A7BBC49" w14:textId="77777777" w:rsidR="00F35D0A" w:rsidRPr="00585A11" w:rsidRDefault="00F35D0A" w:rsidP="00BB2079">
      <w:pPr>
        <w:pStyle w:val="paragraph"/>
        <w:spacing w:before="0" w:beforeAutospacing="0" w:after="0" w:afterAutospacing="0" w:line="360" w:lineRule="auto"/>
        <w:textAlignment w:val="baseline"/>
        <w:rPr>
          <w:rStyle w:val="eop"/>
          <w:rFonts w:ascii="Arial" w:eastAsiaTheme="majorEastAsia" w:hAnsi="Arial" w:cs="Arial"/>
          <w:b/>
          <w:bCs/>
          <w:i/>
          <w:iCs/>
        </w:rPr>
      </w:pPr>
    </w:p>
    <w:p w14:paraId="71C81F00" w14:textId="0661A3AF"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rPr>
      </w:pPr>
      <w:r w:rsidRPr="0077688D">
        <w:rPr>
          <w:rStyle w:val="eop"/>
          <w:rFonts w:ascii="Arial" w:eastAsiaTheme="majorEastAsia" w:hAnsi="Arial" w:cs="Arial"/>
        </w:rPr>
        <w:t xml:space="preserve">In pre-hospital emergency care, optimising the medication dispensing process is crucial to ensuring timely, accurate, and safe access to essential drugs </w:t>
      </w:r>
      <w:sdt>
        <w:sdtPr>
          <w:rPr>
            <w:rStyle w:val="eop"/>
            <w:rFonts w:ascii="Arial" w:eastAsiaTheme="majorEastAsia" w:hAnsi="Arial" w:cs="Arial"/>
            <w:color w:val="000000"/>
          </w:rPr>
          <w:tag w:val="MENDELEY_CITATION_v3_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"/>
          <w:id w:val="1392613407"/>
          <w:placeholder>
            <w:docPart w:val="D68BFCE0C5124E2D853CBBFBDD62E805"/>
          </w:placeholder>
        </w:sdtPr>
        <w:sdtContent>
          <w:r w:rsidR="006429D7" w:rsidRPr="006429D7">
            <w:rPr>
              <w:rStyle w:val="eop"/>
              <w:rFonts w:ascii="Arial" w:eastAsiaTheme="majorEastAsia" w:hAnsi="Arial" w:cs="Arial"/>
              <w:color w:val="000000"/>
            </w:rPr>
            <w:t>(Misasi and Keebler, 2019)</w:t>
          </w:r>
        </w:sdtContent>
      </w:sdt>
      <w:r w:rsidRPr="0077688D">
        <w:rPr>
          <w:rStyle w:val="eop"/>
          <w:rFonts w:ascii="Arial" w:eastAsiaTheme="majorEastAsia" w:hAnsi="Arial" w:cs="Arial"/>
        </w:rPr>
        <w:t xml:space="preserve">. For EMS providers like WAST, this means reducing delays, preventing errors, and maintaining consistent stock control across all operational vehicles </w:t>
      </w:r>
      <w:sdt>
        <w:sdtPr>
          <w:rPr>
            <w:rStyle w:val="eop"/>
            <w:rFonts w:ascii="Arial" w:eastAsiaTheme="majorEastAsia" w:hAnsi="Arial" w:cs="Arial"/>
            <w:color w:val="000000"/>
          </w:rPr>
          <w:tag w:val="MENDELEY_CITATION_v3_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"/>
          <w:id w:val="-630090709"/>
          <w:placeholder>
            <w:docPart w:val="D68BFCE0C5124E2D853CBBFBDD62E805"/>
          </w:placeholder>
        </w:sdtPr>
        <w:sdtContent>
          <w:r w:rsidR="006429D7" w:rsidRPr="006429D7">
            <w:rPr>
              <w:rStyle w:val="eop"/>
              <w:rFonts w:ascii="Arial" w:eastAsiaTheme="majorEastAsia" w:hAnsi="Arial" w:cs="Arial"/>
              <w:color w:val="000000"/>
            </w:rPr>
            <w:t>(Utku et al., 2016)</w:t>
          </w:r>
        </w:sdtContent>
      </w:sdt>
      <w:r w:rsidRPr="0077688D">
        <w:rPr>
          <w:rStyle w:val="eop"/>
          <w:rFonts w:ascii="Arial" w:eastAsiaTheme="majorEastAsia" w:hAnsi="Arial" w:cs="Arial"/>
          <w:color w:val="000000"/>
        </w:rPr>
        <w:t xml:space="preserve">. WAST’s </w:t>
      </w:r>
      <w:r w:rsidRPr="0077688D">
        <w:rPr>
          <w:rStyle w:val="eop"/>
          <w:rFonts w:ascii="Arial" w:eastAsiaTheme="majorEastAsia" w:hAnsi="Arial" w:cs="Arial"/>
        </w:rPr>
        <w:t xml:space="preserve">internal Datix reports have identified several inefficiencies in the current processes, including poor stock rotation and inconsistent documentation, </w:t>
      </w:r>
      <w:r w:rsidRPr="00BC3DC9">
        <w:rPr>
          <w:rStyle w:val="eop"/>
          <w:rFonts w:ascii="Arial" w:eastAsiaTheme="majorEastAsia" w:hAnsi="Arial" w:cs="Arial"/>
        </w:rPr>
        <w:t xml:space="preserve">which contribute to unnecessary wastage and increased clinical risk </w:t>
      </w:r>
      <w:sdt>
        <w:sdtPr>
          <w:rPr>
            <w:rStyle w:val="eop"/>
            <w:rFonts w:ascii="Arial" w:eastAsiaTheme="majorEastAsia" w:hAnsi="Arial" w:cs="Arial"/>
            <w:color w:val="000000"/>
          </w:rPr>
          <w:tag w:val="MENDELEY_CITATION_v3_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"/>
          <w:id w:val="-1123146016"/>
          <w:placeholder>
            <w:docPart w:val="D68BFCE0C5124E2D853CBBFBDD62E805"/>
          </w:placeholder>
        </w:sdtPr>
        <w:sdtContent>
          <w:r w:rsidR="006429D7" w:rsidRPr="006429D7">
            <w:rPr>
              <w:color w:val="000000"/>
            </w:rPr>
            <w:t xml:space="preserve">(Kupas </w:t>
          </w:r>
          <w:r w:rsidR="006429D7" w:rsidRPr="006429D7">
            <w:rPr>
              <w:i/>
              <w:iCs/>
              <w:color w:val="000000"/>
            </w:rPr>
            <w:t>et al.</w:t>
          </w:r>
          <w:r w:rsidR="006429D7" w:rsidRPr="006429D7">
            <w:rPr>
              <w:color w:val="000000"/>
            </w:rPr>
            <w:t>, 2012)</w:t>
          </w:r>
        </w:sdtContent>
      </w:sdt>
      <w:r w:rsidRPr="00BC3DC9">
        <w:rPr>
          <w:rStyle w:val="eop"/>
          <w:rFonts w:ascii="Arial" w:eastAsiaTheme="majorEastAsia" w:hAnsi="Arial" w:cs="Arial"/>
          <w:color w:val="000000"/>
        </w:rPr>
        <w:t>.</w:t>
      </w:r>
    </w:p>
    <w:p w14:paraId="255A4A19" w14:textId="77777777"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rPr>
      </w:pPr>
    </w:p>
    <w:p w14:paraId="13D967BE" w14:textId="69AE0229" w:rsidR="00BB2079" w:rsidRPr="0077688D" w:rsidRDefault="00BB2079" w:rsidP="00BB2079">
      <w:pPr>
        <w:pStyle w:val="paragraph"/>
        <w:spacing w:before="0" w:beforeAutospacing="0" w:after="0" w:afterAutospacing="0" w:line="360" w:lineRule="auto"/>
        <w:jc w:val="both"/>
        <w:textAlignment w:val="baseline"/>
        <w:rPr>
          <w:rFonts w:ascii="Arial" w:hAnsi="Arial" w:cs="Arial"/>
        </w:rPr>
      </w:pPr>
      <w:r w:rsidRPr="0077688D">
        <w:rPr>
          <w:rStyle w:val="eop"/>
          <w:rFonts w:ascii="Arial" w:eastAsiaTheme="majorEastAsia" w:hAnsi="Arial" w:cs="Arial"/>
        </w:rPr>
        <w:t xml:space="preserve">Digital technologies such as QR and barcode scanning systems offer promising solutions to these challenges. These systems would enable clinicians to reliably verify key medication details using handheld devices, minimising manual </w:t>
      </w:r>
      <w:r w:rsidRPr="004C4DFE">
        <w:rPr>
          <w:rStyle w:val="eop"/>
          <w:rFonts w:ascii="Arial" w:eastAsiaTheme="majorEastAsia" w:hAnsi="Arial" w:cs="Arial"/>
        </w:rPr>
        <w:t xml:space="preserve">errors </w:t>
      </w:r>
      <w:sdt>
        <w:sdtPr>
          <w:rPr>
            <w:rStyle w:val="eop"/>
            <w:rFonts w:ascii="Arial" w:eastAsiaTheme="majorEastAsia" w:hAnsi="Arial" w:cs="Arial"/>
            <w:color w:val="000000"/>
          </w:rPr>
          <w:tag w:val="MENDELEY_CITATION_v3_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"/>
          <w:id w:val="1342051493"/>
          <w:placeholder>
            <w:docPart w:val="D68BFCE0C5124E2D853CBBFBDD62E805"/>
          </w:placeholder>
        </w:sdtPr>
        <w:sdtContent>
          <w:r w:rsidR="006429D7" w:rsidRPr="006429D7">
            <w:rPr>
              <w:color w:val="000000"/>
            </w:rPr>
            <w:t xml:space="preserve">(Hamm </w:t>
          </w:r>
          <w:r w:rsidR="006429D7" w:rsidRPr="006429D7">
            <w:rPr>
              <w:i/>
              <w:iCs/>
              <w:color w:val="000000"/>
            </w:rPr>
            <w:t>et al.</w:t>
          </w:r>
          <w:r w:rsidR="006429D7" w:rsidRPr="006429D7">
            <w:rPr>
              <w:color w:val="000000"/>
            </w:rPr>
            <w:t>, 2018)</w:t>
          </w:r>
        </w:sdtContent>
      </w:sdt>
      <w:r w:rsidRPr="004C4DFE">
        <w:rPr>
          <w:rStyle w:val="eop"/>
          <w:rFonts w:ascii="Arial" w:eastAsiaTheme="majorEastAsia" w:hAnsi="Arial" w:cs="Arial"/>
        </w:rPr>
        <w:t xml:space="preserve">. Supporting this, </w:t>
      </w:r>
      <w:sdt>
        <w:sdtPr>
          <w:rPr>
            <w:rStyle w:val="eop"/>
            <w:rFonts w:ascii="Arial" w:eastAsiaTheme="majorEastAsia" w:hAnsi="Arial" w:cs="Arial"/>
            <w:color w:val="000000"/>
          </w:rPr>
          <w:tag w:val="MENDELEY_CITATION_v3_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"/>
          <w:id w:val="491530485"/>
          <w:placeholder>
            <w:docPart w:val="D68BFCE0C5124E2D853CBBFBDD62E805"/>
          </w:placeholder>
        </w:sdtPr>
        <w:sdtContent>
          <w:r w:rsidR="006429D7" w:rsidRPr="006429D7">
            <w:rPr>
              <w:rFonts w:ascii="Arial" w:hAnsi="Arial" w:cs="Arial"/>
              <w:color w:val="000000"/>
            </w:rPr>
            <w:t>Mulac et al. (2021)</w:t>
          </w:r>
        </w:sdtContent>
      </w:sdt>
      <w:r w:rsidRPr="004C4DFE">
        <w:rPr>
          <w:rStyle w:val="eop"/>
          <w:rFonts w:ascii="Arial" w:eastAsiaTheme="majorEastAsia" w:hAnsi="Arial" w:cs="Arial"/>
          <w:color w:val="000000"/>
        </w:rPr>
        <w:t>,</w:t>
      </w:r>
      <w:r w:rsidRPr="004C4DFE">
        <w:rPr>
          <w:rFonts w:ascii="Arial" w:hAnsi="Arial" w:cs="Arial"/>
        </w:rPr>
        <w:t xml:space="preserve"> found that barcode medication administration (BCMA) systems could reduce prescription errors</w:t>
      </w:r>
      <w:r w:rsidRPr="0077688D">
        <w:rPr>
          <w:rFonts w:ascii="Arial" w:hAnsi="Arial" w:cs="Arial"/>
        </w:rPr>
        <w:t xml:space="preserve"> and enhance workflow efficiency in clinical settings by streamlining medication verification and tracking processes.</w:t>
      </w:r>
    </w:p>
    <w:p w14:paraId="166DA284" w14:textId="77777777" w:rsidR="00BB2079" w:rsidRPr="0077688D" w:rsidRDefault="00BB2079" w:rsidP="00BB2079">
      <w:pPr>
        <w:pStyle w:val="paragraph"/>
        <w:spacing w:before="0" w:beforeAutospacing="0" w:after="0" w:afterAutospacing="0" w:line="360" w:lineRule="auto"/>
        <w:jc w:val="both"/>
        <w:textAlignment w:val="baseline"/>
        <w:rPr>
          <w:rFonts w:ascii="Arial" w:hAnsi="Arial" w:cs="Arial"/>
        </w:rPr>
      </w:pPr>
    </w:p>
    <w:p w14:paraId="0700682A" w14:textId="6B06567D" w:rsidR="00BB2079" w:rsidRPr="0077688D" w:rsidRDefault="009542F0" w:rsidP="00BB2079">
      <w:pPr>
        <w:pStyle w:val="paragraph"/>
        <w:spacing w:before="0" w:beforeAutospacing="0" w:after="0" w:afterAutospacing="0" w:line="360" w:lineRule="auto"/>
        <w:jc w:val="both"/>
        <w:textAlignment w:val="baseline"/>
        <w:rPr>
          <w:rStyle w:val="eop"/>
          <w:rFonts w:ascii="Arial" w:eastAsiaTheme="majorEastAsia" w:hAnsi="Arial" w:cs="Arial"/>
        </w:rPr>
      </w:pPr>
      <w:sdt>
        <w:sdtPr>
          <w:rPr>
            <w:rStyle w:val="eop"/>
            <w:rFonts w:ascii="Arial" w:eastAsiaTheme="majorEastAsia" w:hAnsi="Arial" w:cs="Arial"/>
            <w:color w:val="000000"/>
          </w:rPr>
          <w:tag w:val="MENDELEY_CITATION_v3_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"/>
          <w:id w:val="501555989"/>
          <w:placeholder>
            <w:docPart w:val="D68BFCE0C5124E2D853CBBFBDD62E805"/>
          </w:placeholder>
        </w:sdtPr>
        <w:sdtContent>
          <w:r w:rsidR="006429D7" w:rsidRPr="006429D7">
            <w:rPr>
              <w:rStyle w:val="eop"/>
              <w:rFonts w:ascii="Arial" w:eastAsiaTheme="majorEastAsia" w:hAnsi="Arial" w:cs="Arial"/>
              <w:color w:val="000000"/>
            </w:rPr>
            <w:t>Naidu and Alicia (2019)</w:t>
          </w:r>
        </w:sdtContent>
      </w:sdt>
      <w:r w:rsidR="00BB2079" w:rsidRPr="0077688D">
        <w:rPr>
          <w:rStyle w:val="eop"/>
          <w:rFonts w:ascii="Arial" w:eastAsiaTheme="majorEastAsia" w:hAnsi="Arial" w:cs="Arial"/>
          <w:color w:val="000000"/>
        </w:rPr>
        <w:t xml:space="preserve"> noted in their study that hospital occurrence data collected from an anonymous organisation showed that 65% of reported incidents were medication errors, and 35% were near misses. These findings led to the adoption of both BCMA and electronic Medication Administration Record (e-MAR) systems to improve medication safety through automated verification and accurate electronic documentation </w:t>
      </w:r>
      <w:sdt>
        <w:sdtPr>
          <w:rPr>
            <w:rStyle w:val="eop"/>
            <w:rFonts w:ascii="Arial" w:eastAsiaTheme="majorEastAsia" w:hAnsi="Arial" w:cs="Arial"/>
            <w:color w:val="000000"/>
          </w:rPr>
          <w:tag w:val="MENDELEY_CITATION_v3_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"/>
          <w:id w:val="-1301154420"/>
          <w:placeholder>
            <w:docPart w:val="D68BFCE0C5124E2D853CBBFBDD62E805"/>
          </w:placeholder>
        </w:sdtPr>
        <w:sdtContent>
          <w:r w:rsidR="006429D7" w:rsidRPr="006429D7">
            <w:rPr>
              <w:rStyle w:val="eop"/>
              <w:rFonts w:ascii="Arial" w:eastAsiaTheme="majorEastAsia" w:hAnsi="Arial" w:cs="Arial"/>
              <w:color w:val="000000"/>
            </w:rPr>
            <w:t>(Naidu and Alicia, 2019)</w:t>
          </w:r>
        </w:sdtContent>
      </w:sdt>
      <w:r w:rsidR="00BB2079" w:rsidRPr="0077688D">
        <w:rPr>
          <w:rStyle w:val="eop"/>
          <w:rFonts w:ascii="Arial" w:eastAsiaTheme="majorEastAsia" w:hAnsi="Arial" w:cs="Arial"/>
          <w:color w:val="000000"/>
        </w:rPr>
        <w:t>. Using both systems made the medication tracking process more robust and reliable.</w:t>
      </w:r>
    </w:p>
    <w:p w14:paraId="35A8CE4D" w14:textId="77777777"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rPr>
      </w:pPr>
    </w:p>
    <w:p w14:paraId="27FF3EE9" w14:textId="630C07E5"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rPr>
      </w:pPr>
      <w:r w:rsidRPr="0077688D">
        <w:rPr>
          <w:rStyle w:val="eop"/>
          <w:rFonts w:ascii="Arial" w:eastAsiaTheme="majorEastAsia" w:hAnsi="Arial" w:cs="Arial"/>
        </w:rPr>
        <w:t xml:space="preserve">When adapted for EMS workflows, medication tracking technology could offer further operational benefits as </w:t>
      </w:r>
      <w:r w:rsidR="006C2872">
        <w:rPr>
          <w:rStyle w:val="eop"/>
          <w:rFonts w:ascii="Arial" w:eastAsiaTheme="majorEastAsia" w:hAnsi="Arial" w:cs="Arial"/>
        </w:rPr>
        <w:t>it</w:t>
      </w:r>
      <w:r w:rsidRPr="0077688D">
        <w:rPr>
          <w:rStyle w:val="eop"/>
          <w:rFonts w:ascii="Arial" w:eastAsiaTheme="majorEastAsia" w:hAnsi="Arial" w:cs="Arial"/>
        </w:rPr>
        <w:t xml:space="preserve"> could facilitate real-time verification during shift handovers, improve inventory visibility across the fleet, and reduce the cognitive </w:t>
      </w:r>
      <w:r w:rsidRPr="00422684">
        <w:rPr>
          <w:rStyle w:val="eop"/>
          <w:rFonts w:ascii="Arial" w:eastAsiaTheme="majorEastAsia" w:hAnsi="Arial" w:cs="Arial"/>
        </w:rPr>
        <w:t xml:space="preserve">demands on clinicians working under pressure, time-sensitive environments </w:t>
      </w:r>
      <w:sdt>
        <w:sdtPr>
          <w:rPr>
            <w:rStyle w:val="eop"/>
            <w:rFonts w:ascii="Arial" w:eastAsiaTheme="majorEastAsia" w:hAnsi="Arial" w:cs="Arial"/>
            <w:color w:val="000000"/>
          </w:rPr>
          <w:tag w:val="MENDELEY_CITATION_v3_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"/>
          <w:id w:val="-139273170"/>
          <w:placeholder>
            <w:docPart w:val="D68BFCE0C5124E2D853CBBFBDD62E805"/>
          </w:placeholder>
        </w:sdtPr>
        <w:sdtContent>
          <w:r w:rsidR="006429D7" w:rsidRPr="006429D7">
            <w:rPr>
              <w:color w:val="000000"/>
            </w:rPr>
            <w:t xml:space="preserve">(Zaphir </w:t>
          </w:r>
          <w:r w:rsidR="006429D7" w:rsidRPr="006429D7">
            <w:rPr>
              <w:i/>
              <w:iCs/>
              <w:color w:val="000000"/>
            </w:rPr>
            <w:t>et al.</w:t>
          </w:r>
          <w:r w:rsidR="006429D7" w:rsidRPr="006429D7">
            <w:rPr>
              <w:color w:val="000000"/>
            </w:rPr>
            <w:t>, 2025)</w:t>
          </w:r>
        </w:sdtContent>
      </w:sdt>
      <w:r w:rsidRPr="00422684">
        <w:rPr>
          <w:rStyle w:val="eop"/>
          <w:rFonts w:ascii="Arial" w:eastAsiaTheme="majorEastAsia" w:hAnsi="Arial" w:cs="Arial"/>
        </w:rPr>
        <w:t>. These benefits are particularly valuable in the predictable context of pre-hospital care.</w:t>
      </w:r>
    </w:p>
    <w:p w14:paraId="061D2972" w14:textId="3E00712D" w:rsidR="00BB2079" w:rsidRPr="0077688D" w:rsidRDefault="00BB2079" w:rsidP="00BB2079">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lastRenderedPageBreak/>
        <w:t xml:space="preserve">However, realising these benefits is not guaranteed. Poor integration with existing platforms such as ePCR or Omnicell, alongside insufficient training, and technical issues such as scanning errors or delayed data syncing, can hinder effectiveness </w:t>
      </w:r>
      <w:sdt>
        <w:sdtPr>
          <w:rPr>
            <w:rFonts w:eastAsia="Times New Roman" w:cs="Arial"/>
            <w:color w:val="000000"/>
            <w:lang w:eastAsia="en-GB"/>
          </w:rPr>
          <w:tag w:val="MENDELEY_CITATION_v3_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"/>
          <w:id w:val="1718321308"/>
          <w:placeholder>
            <w:docPart w:val="D68BFCE0C5124E2D853CBBFBDD62E805"/>
          </w:placeholder>
        </w:sdtPr>
        <w:sdtContent>
          <w:r w:rsidR="006429D7" w:rsidRPr="006429D7">
            <w:rPr>
              <w:rFonts w:eastAsia="Times New Roman"/>
              <w:color w:val="000000"/>
            </w:rPr>
            <w:t xml:space="preserve">(Mulac </w:t>
          </w:r>
          <w:r w:rsidR="006429D7" w:rsidRPr="006429D7">
            <w:rPr>
              <w:rFonts w:eastAsia="Times New Roman"/>
              <w:i/>
              <w:iCs/>
              <w:color w:val="000000"/>
            </w:rPr>
            <w:t>et al.</w:t>
          </w:r>
          <w:r w:rsidR="006429D7" w:rsidRPr="006429D7">
            <w:rPr>
              <w:rFonts w:eastAsia="Times New Roman"/>
              <w:color w:val="000000"/>
            </w:rPr>
            <w:t>, 2021)</w:t>
          </w:r>
        </w:sdtContent>
      </w:sdt>
      <w:r w:rsidRPr="0077688D">
        <w:rPr>
          <w:rFonts w:eastAsia="Times New Roman" w:cs="Arial"/>
          <w:lang w:eastAsia="en-GB"/>
        </w:rPr>
        <w:t xml:space="preserve">. These issues are often compounded in mobile or low-connectivity areas, which are common in EMS. A study by </w:t>
      </w:r>
      <w:sdt>
        <w:sdtPr>
          <w:rPr>
            <w:rFonts w:eastAsia="Times New Roman" w:cs="Arial"/>
            <w:color w:val="000000"/>
            <w:lang w:eastAsia="en-GB"/>
          </w:rPr>
          <w:tag w:val="MENDELEY_CITATION_v3_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"/>
          <w:id w:val="-2080428012"/>
          <w:placeholder>
            <w:docPart w:val="D68BFCE0C5124E2D853CBBFBDD62E805"/>
          </w:placeholder>
        </w:sdtPr>
        <w:sdtContent>
          <w:r w:rsidR="006429D7" w:rsidRPr="006429D7">
            <w:rPr>
              <w:rFonts w:eastAsia="Times New Roman" w:cs="Arial"/>
              <w:color w:val="000000"/>
            </w:rPr>
            <w:t>Othman et al. (2024)</w:t>
          </w:r>
        </w:sdtContent>
      </w:sdt>
      <w:r w:rsidRPr="0077688D">
        <w:rPr>
          <w:rFonts w:eastAsia="Times New Roman" w:cs="Arial"/>
          <w:color w:val="000000"/>
          <w:lang w:eastAsia="en-GB"/>
        </w:rPr>
        <w:t xml:space="preserve"> noted concerns that poor internet connection can cause applications to fail to function as intended, or result in the loss of collected data due to an inability to upload information when offline.</w:t>
      </w:r>
    </w:p>
    <w:p w14:paraId="27CBA1C1" w14:textId="4C80625D" w:rsidR="00BB2079" w:rsidRPr="0077688D" w:rsidRDefault="00BB2079" w:rsidP="00BB2079">
      <w:pPr>
        <w:spacing w:before="100" w:beforeAutospacing="1" w:after="100" w:afterAutospacing="1" w:line="360" w:lineRule="auto"/>
        <w:jc w:val="both"/>
        <w:rPr>
          <w:rFonts w:eastAsia="Times New Roman" w:cs="Arial"/>
          <w:color w:val="000000"/>
          <w:lang w:eastAsia="en-GB"/>
        </w:rPr>
      </w:pPr>
      <w:r w:rsidRPr="0077688D">
        <w:rPr>
          <w:rFonts w:eastAsia="Times New Roman" w:cs="Arial"/>
          <w:lang w:eastAsia="en-GB"/>
        </w:rPr>
        <w:t xml:space="preserve">Inconsistent staff engagement also poses a challenge. Uneven adoption across teams can diminish expected efficiency gains, particularly when workflows are not aligned. If digital systems are perceived as adding complexity or administrative burden, this can lead to frustration, reduce morale, and ultimately low uptake </w:t>
      </w:r>
      <w:sdt>
        <w:sdtPr>
          <w:rPr>
            <w:rFonts w:eastAsia="Times New Roman" w:cs="Arial"/>
            <w:color w:val="000000"/>
            <w:lang w:eastAsia="en-GB"/>
          </w:rPr>
          <w:tag w:val="MENDELEY_CITATION_v3_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"/>
          <w:id w:val="977273366"/>
          <w:placeholder>
            <w:docPart w:val="D68BFCE0C5124E2D853CBBFBDD62E805"/>
          </w:placeholder>
        </w:sdtPr>
        <w:sdtContent>
          <w:r w:rsidR="006429D7" w:rsidRPr="006429D7">
            <w:rPr>
              <w:rFonts w:eastAsia="Times New Roman" w:cs="Arial"/>
              <w:color w:val="000000"/>
            </w:rPr>
            <w:t>(Odberg et al., 2025)</w:t>
          </w:r>
        </w:sdtContent>
      </w:sdt>
      <w:r w:rsidRPr="0077688D">
        <w:rPr>
          <w:rFonts w:eastAsia="Times New Roman" w:cs="Arial"/>
          <w:color w:val="000000"/>
          <w:lang w:eastAsia="en-GB"/>
        </w:rPr>
        <w:t>.</w:t>
      </w:r>
    </w:p>
    <w:p w14:paraId="4A092A73" w14:textId="1A71A3CB" w:rsidR="00BB2079" w:rsidRPr="0077688D" w:rsidRDefault="00BB2079" w:rsidP="00BB2079">
      <w:pPr>
        <w:spacing w:before="100" w:beforeAutospacing="1" w:after="100" w:afterAutospacing="1" w:line="360" w:lineRule="auto"/>
        <w:jc w:val="both"/>
        <w:rPr>
          <w:rFonts w:eastAsia="Times New Roman" w:cs="Arial"/>
          <w:lang w:eastAsia="en-GB"/>
        </w:rPr>
      </w:pPr>
      <w:r w:rsidRPr="0077688D">
        <w:rPr>
          <w:rFonts w:eastAsia="Times New Roman" w:cs="Arial"/>
          <w:color w:val="000000"/>
          <w:lang w:eastAsia="en-GB"/>
        </w:rPr>
        <w:t xml:space="preserve">Despite these challenges, implementing a QR code-based system offers potential long-term financial and operational benefits for WAST. Enhanced inventory management can reduce overstocking, efficiently identify expired medications, and limit wastage </w:t>
      </w:r>
      <w:sdt>
        <w:sdtPr>
          <w:rPr>
            <w:rFonts w:eastAsia="Times New Roman" w:cs="Arial"/>
            <w:color w:val="000000"/>
            <w:lang w:eastAsia="en-GB"/>
          </w:rPr>
          <w:tag w:val="MENDELEY_CITATION_v3_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"/>
          <w:id w:val="-1097320212"/>
          <w:placeholder>
            <w:docPart w:val="D68BFCE0C5124E2D853CBBFBDD62E805"/>
          </w:placeholder>
        </w:sdtPr>
        <w:sdtContent>
          <w:r w:rsidR="006429D7" w:rsidRPr="006429D7">
            <w:rPr>
              <w:rFonts w:eastAsia="Times New Roman"/>
              <w:color w:val="000000"/>
            </w:rPr>
            <w:t xml:space="preserve">(Cayeux </w:t>
          </w:r>
          <w:r w:rsidR="006429D7" w:rsidRPr="006429D7">
            <w:rPr>
              <w:rFonts w:eastAsia="Times New Roman"/>
              <w:i/>
              <w:iCs/>
              <w:color w:val="000000"/>
            </w:rPr>
            <w:t>et al.</w:t>
          </w:r>
          <w:r w:rsidR="006429D7" w:rsidRPr="006429D7">
            <w:rPr>
              <w:rFonts w:eastAsia="Times New Roman"/>
              <w:color w:val="000000"/>
            </w:rPr>
            <w:t>, 2019)</w:t>
          </w:r>
        </w:sdtContent>
      </w:sdt>
      <w:r w:rsidRPr="0077688D">
        <w:rPr>
          <w:rFonts w:eastAsia="Times New Roman" w:cs="Arial"/>
          <w:color w:val="000000"/>
          <w:lang w:eastAsia="en-GB"/>
        </w:rPr>
        <w:t xml:space="preserve">. A more robust audit trail also strengthens accountability and can reduce financial losses related to medication diversion, especially for high-value controlled drugs </w:t>
      </w:r>
      <w:sdt>
        <w:sdtPr>
          <w:rPr>
            <w:rFonts w:eastAsia="Times New Roman" w:cs="Arial"/>
            <w:color w:val="000000"/>
            <w:lang w:eastAsia="en-GB"/>
          </w:rPr>
          <w:tag w:val="MENDELEY_CITATION_v3_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"/>
          <w:id w:val="-20475596"/>
          <w:placeholder>
            <w:docPart w:val="D68BFCE0C5124E2D853CBBFBDD62E805"/>
          </w:placeholder>
        </w:sdtPr>
        <w:sdtContent>
          <w:r w:rsidR="006429D7" w:rsidRPr="006429D7">
            <w:rPr>
              <w:rFonts w:eastAsia="Times New Roman"/>
              <w:color w:val="000000"/>
            </w:rPr>
            <w:t xml:space="preserve">(Adalbert </w:t>
          </w:r>
          <w:r w:rsidR="006429D7" w:rsidRPr="006429D7">
            <w:rPr>
              <w:rFonts w:eastAsia="Times New Roman"/>
              <w:i/>
              <w:iCs/>
              <w:color w:val="000000"/>
            </w:rPr>
            <w:t>et al.</w:t>
          </w:r>
          <w:r w:rsidR="006429D7" w:rsidRPr="006429D7">
            <w:rPr>
              <w:rFonts w:eastAsia="Times New Roman"/>
              <w:color w:val="000000"/>
            </w:rPr>
            <w:t>, 2023)</w:t>
          </w:r>
        </w:sdtContent>
      </w:sdt>
      <w:r w:rsidRPr="0077688D">
        <w:rPr>
          <w:rFonts w:eastAsia="Times New Roman" w:cs="Arial"/>
          <w:color w:val="000000"/>
          <w:lang w:eastAsia="en-GB"/>
        </w:rPr>
        <w:t>.  Indirect cost savings may further be realised through fewer documentation-related incidents, shorter investigation times, and improved overall efficiency. While upfront investment in infrastructure and training is required, these initial costs may be offset by long-term improvements in safety, compliance, and resource utilisation.</w:t>
      </w:r>
    </w:p>
    <w:p w14:paraId="5CAE669A" w14:textId="77777777" w:rsidR="00BB2079" w:rsidRPr="0077688D" w:rsidRDefault="00BB2079" w:rsidP="00BB2079">
      <w:pPr>
        <w:pStyle w:val="paragraph"/>
        <w:spacing w:before="0" w:beforeAutospacing="0" w:after="0" w:afterAutospacing="0" w:line="360" w:lineRule="auto"/>
        <w:jc w:val="both"/>
        <w:textAlignment w:val="baseline"/>
        <w:rPr>
          <w:rStyle w:val="eop"/>
          <w:rFonts w:ascii="Arial" w:eastAsiaTheme="majorEastAsia" w:hAnsi="Arial" w:cs="Arial"/>
          <w:kern w:val="2"/>
          <w14:ligatures w14:val="standardContextual"/>
        </w:rPr>
      </w:pPr>
    </w:p>
    <w:p w14:paraId="29A30035" w14:textId="77777777" w:rsidR="00BB2079" w:rsidRPr="00585A11" w:rsidRDefault="00BB2079" w:rsidP="00BB2079">
      <w:pPr>
        <w:pStyle w:val="paragraph"/>
        <w:spacing w:before="0" w:beforeAutospacing="0" w:after="0" w:afterAutospacing="0" w:line="360" w:lineRule="auto"/>
        <w:textAlignment w:val="baseline"/>
        <w:rPr>
          <w:rStyle w:val="eop"/>
          <w:rFonts w:ascii="Arial" w:eastAsiaTheme="majorEastAsia" w:hAnsi="Arial" w:cs="Arial"/>
          <w:b/>
          <w:bCs/>
          <w:i/>
          <w:iCs/>
        </w:rPr>
      </w:pPr>
      <w:r w:rsidRPr="00295475">
        <w:rPr>
          <w:rStyle w:val="eop"/>
          <w:rFonts w:ascii="Arial" w:eastAsiaTheme="majorEastAsia" w:hAnsi="Arial" w:cs="Arial"/>
          <w:b/>
          <w:bCs/>
          <w:i/>
          <w:iCs/>
        </w:rPr>
        <w:t>2.3.3 Efficiency, Accuracy and Safety</w:t>
      </w:r>
    </w:p>
    <w:p w14:paraId="6D4BB80F" w14:textId="01298842" w:rsidR="00BB2079" w:rsidRPr="0077688D" w:rsidRDefault="00BB2079" w:rsidP="00BB2079">
      <w:pPr>
        <w:pStyle w:val="NormalWeb"/>
        <w:spacing w:line="360" w:lineRule="auto"/>
        <w:jc w:val="both"/>
        <w:rPr>
          <w:rFonts w:ascii="Arial" w:hAnsi="Arial" w:cs="Arial"/>
        </w:rPr>
      </w:pPr>
      <w:r w:rsidRPr="0077688D">
        <w:rPr>
          <w:rStyle w:val="eop"/>
          <w:rFonts w:ascii="Arial" w:eastAsiaTheme="majorEastAsia" w:hAnsi="Arial" w:cs="Arial"/>
        </w:rPr>
        <w:t xml:space="preserve">Digital technologies have been shown to support more efficient and accurate dispensing. A recent study published by </w:t>
      </w:r>
      <w:sdt>
        <w:sdtPr>
          <w:rPr>
            <w:rStyle w:val="eop"/>
            <w:rFonts w:ascii="Arial" w:eastAsiaTheme="majorEastAsia" w:hAnsi="Arial" w:cs="Arial"/>
            <w:color w:val="000000"/>
          </w:rPr>
          <w:tag w:val="MENDELEY_CITATION_v3_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"/>
          <w:id w:val="-721285755"/>
          <w:placeholder>
            <w:docPart w:val="9F2270EF9E5D4117A13D39068879F229"/>
          </w:placeholder>
        </w:sdtPr>
        <w:sdtContent>
          <w:r w:rsidR="006429D7" w:rsidRPr="006429D7">
            <w:rPr>
              <w:rFonts w:ascii="Arial" w:hAnsi="Arial" w:cs="Arial"/>
              <w:color w:val="000000"/>
            </w:rPr>
            <w:t>Yu et al. (2025)</w:t>
          </w:r>
        </w:sdtContent>
      </w:sdt>
      <w:r w:rsidRPr="0077688D">
        <w:rPr>
          <w:rStyle w:val="eop"/>
          <w:rFonts w:ascii="Arial" w:eastAsiaTheme="majorEastAsia" w:hAnsi="Arial" w:cs="Arial"/>
        </w:rPr>
        <w:t xml:space="preserve"> demonstrated that implementing tools such as BCMA systems significantly improved both dispensing accuracy and workflow efficiency. </w:t>
      </w:r>
      <w:r w:rsidRPr="0077688D">
        <w:rPr>
          <w:rFonts w:ascii="Arial" w:hAnsi="Arial" w:cs="Arial"/>
        </w:rPr>
        <w:t xml:space="preserve">In EMS, where clinicians work under time pressure in unpredictable environments, traditional paper-based methods are often inadequate, leading to transcription errors, missed entries and delayed documentation </w:t>
      </w:r>
      <w:sdt>
        <w:sdtPr>
          <w:rPr>
            <w:rFonts w:ascii="Arial" w:hAnsi="Arial" w:cs="Arial"/>
            <w:color w:val="000000"/>
          </w:rPr>
          <w:tag w:val="MENDELEY_CITATION_v3_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"/>
          <w:id w:val="-524484801"/>
          <w:placeholder>
            <w:docPart w:val="D68BFCE0C5124E2D853CBBFBDD62E805"/>
          </w:placeholder>
        </w:sdtPr>
        <w:sdtContent>
          <w:r w:rsidR="006429D7" w:rsidRPr="006429D7">
            <w:rPr>
              <w:color w:val="000000"/>
            </w:rPr>
            <w:t xml:space="preserve">(Nanji </w:t>
          </w:r>
          <w:r w:rsidR="006429D7" w:rsidRPr="006429D7">
            <w:rPr>
              <w:i/>
              <w:iCs/>
              <w:color w:val="000000"/>
            </w:rPr>
            <w:t>et al.</w:t>
          </w:r>
          <w:r w:rsidR="006429D7" w:rsidRPr="006429D7">
            <w:rPr>
              <w:color w:val="000000"/>
            </w:rPr>
            <w:t>, 2009)</w:t>
          </w:r>
        </w:sdtContent>
      </w:sdt>
      <w:r w:rsidRPr="0077688D">
        <w:rPr>
          <w:rFonts w:ascii="Arial" w:hAnsi="Arial" w:cs="Arial"/>
          <w:color w:val="000000"/>
        </w:rPr>
        <w:t>.</w:t>
      </w:r>
    </w:p>
    <w:p w14:paraId="0CE10A3E" w14:textId="2EFF487C" w:rsidR="00BB2079" w:rsidRPr="0077688D" w:rsidRDefault="009542F0" w:rsidP="00BB2079">
      <w:pPr>
        <w:pStyle w:val="NormalWeb"/>
        <w:spacing w:line="360" w:lineRule="auto"/>
        <w:jc w:val="both"/>
        <w:rPr>
          <w:rFonts w:ascii="Arial" w:hAnsi="Arial" w:cs="Arial"/>
          <w:color w:val="000000"/>
        </w:rPr>
      </w:pPr>
      <w:sdt>
        <w:sdtPr>
          <w:rPr>
            <w:rFonts w:ascii="Arial" w:hAnsi="Arial" w:cs="Arial"/>
            <w:color w:val="000000"/>
          </w:rPr>
          <w:tag w:val="MENDELEY_CITATION_v3_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"/>
          <w:id w:val="655116404"/>
          <w:placeholder>
            <w:docPart w:val="D68BFCE0C5124E2D853CBBFBDD62E805"/>
          </w:placeholder>
        </w:sdtPr>
        <w:sdtContent>
          <w:r w:rsidR="006429D7" w:rsidRPr="006429D7">
            <w:rPr>
              <w:rFonts w:ascii="Arial" w:hAnsi="Arial" w:cs="Arial"/>
              <w:color w:val="000000"/>
            </w:rPr>
            <w:t>Odberg et al. (2025)</w:t>
          </w:r>
        </w:sdtContent>
      </w:sdt>
      <w:r w:rsidR="00BB2079" w:rsidRPr="0077688D">
        <w:rPr>
          <w:rFonts w:ascii="Arial" w:hAnsi="Arial" w:cs="Arial"/>
          <w:color w:val="000000"/>
        </w:rPr>
        <w:t xml:space="preserve"> emphasise the importance of adhering to the “five rights” of medication administration: right patient, drug, route, time, and dose. While these are clinician-led principles, their successful application is heavily influenced by the systems in place to support them. In this context, QR code scanning can help reduce human error by </w:t>
      </w:r>
      <w:r w:rsidR="00BB2079" w:rsidRPr="006C2872">
        <w:rPr>
          <w:rFonts w:ascii="Arial" w:hAnsi="Arial" w:cs="Arial"/>
          <w:color w:val="000000"/>
        </w:rPr>
        <w:t xml:space="preserve">standardising verification processes and providing real-time prompts during administration </w:t>
      </w:r>
      <w:sdt>
        <w:sdtPr>
          <w:rPr>
            <w:rFonts w:ascii="Arial" w:hAnsi="Arial" w:cs="Arial"/>
            <w:color w:val="000000"/>
          </w:rPr>
          <w:tag w:val="MENDELEY_CITATION_v3_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"/>
          <w:id w:val="2002468932"/>
          <w:placeholder>
            <w:docPart w:val="DefaultPlaceholder_-1854013440"/>
          </w:placeholder>
        </w:sdtPr>
        <w:sdtContent>
          <w:r w:rsidR="006429D7" w:rsidRPr="006429D7">
            <w:rPr>
              <w:rFonts w:ascii="Arial" w:hAnsi="Arial" w:cs="Arial"/>
              <w:color w:val="000000"/>
            </w:rPr>
            <w:t>(Odberg et al., 2025)</w:t>
          </w:r>
        </w:sdtContent>
      </w:sdt>
      <w:r w:rsidR="006A60D0" w:rsidRPr="006C2872">
        <w:rPr>
          <w:rFonts w:ascii="Arial" w:hAnsi="Arial" w:cs="Arial"/>
          <w:color w:val="000000"/>
        </w:rPr>
        <w:t>.</w:t>
      </w:r>
    </w:p>
    <w:p w14:paraId="3052AA7E" w14:textId="6C8E561B" w:rsidR="00BB2079" w:rsidRPr="0077688D" w:rsidRDefault="00BB2079" w:rsidP="00BB2079">
      <w:pPr>
        <w:pStyle w:val="NormalWeb"/>
        <w:spacing w:line="360" w:lineRule="auto"/>
        <w:jc w:val="both"/>
        <w:rPr>
          <w:rFonts w:ascii="Arial" w:hAnsi="Arial" w:cs="Arial"/>
          <w:color w:val="000000"/>
        </w:rPr>
      </w:pPr>
      <w:r w:rsidRPr="0077688D">
        <w:rPr>
          <w:rFonts w:ascii="Arial" w:hAnsi="Arial" w:cs="Arial"/>
        </w:rPr>
        <w:t xml:space="preserve">However, research specific to medication safety remains limited. Most guidelines </w:t>
      </w:r>
      <w:r w:rsidR="00CF6C33">
        <w:rPr>
          <w:rFonts w:ascii="Arial" w:hAnsi="Arial" w:cs="Arial"/>
        </w:rPr>
        <w:t xml:space="preserve">are </w:t>
      </w:r>
      <w:r w:rsidRPr="0077688D">
        <w:rPr>
          <w:rFonts w:ascii="Arial" w:hAnsi="Arial" w:cs="Arial"/>
        </w:rPr>
        <w:t xml:space="preserve">based on hospital and pharmacy settings </w:t>
      </w:r>
      <w:sdt>
        <w:sdtPr>
          <w:rPr>
            <w:rFonts w:ascii="Arial" w:hAnsi="Arial" w:cs="Arial"/>
            <w:color w:val="000000"/>
          </w:rPr>
          <w:tag w:val="MENDELEY_CITATION_v3_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"/>
          <w:id w:val="-2123522567"/>
          <w:placeholder>
            <w:docPart w:val="D68BFCE0C5124E2D853CBBFBDD62E805"/>
          </w:placeholder>
        </w:sdtPr>
        <w:sdtContent>
          <w:r w:rsidR="006429D7" w:rsidRPr="006429D7">
            <w:rPr>
              <w:color w:val="000000"/>
            </w:rPr>
            <w:t xml:space="preserve">(Walker </w:t>
          </w:r>
          <w:r w:rsidR="006429D7" w:rsidRPr="006429D7">
            <w:rPr>
              <w:i/>
              <w:iCs/>
              <w:color w:val="000000"/>
            </w:rPr>
            <w:t>et al.</w:t>
          </w:r>
          <w:r w:rsidR="006429D7" w:rsidRPr="006429D7">
            <w:rPr>
              <w:color w:val="000000"/>
            </w:rPr>
            <w:t>, 2019)</w:t>
          </w:r>
        </w:sdtContent>
      </w:sdt>
      <w:r w:rsidRPr="00CF6C33">
        <w:rPr>
          <w:rFonts w:ascii="Arial" w:hAnsi="Arial" w:cs="Arial"/>
        </w:rPr>
        <w:t>. In the prehospital environment, where conditions are highly variable, medication errors have been reported in up to 12.76% of administrations. These are often due to incorrect drug selection or dosing, rather than documentation alone. Environmental factors, such as poor lighting, noise, fatigue, and distractions</w:t>
      </w:r>
      <w:r w:rsidR="00CF6C33" w:rsidRPr="00CF6C33">
        <w:rPr>
          <w:rFonts w:ascii="Arial" w:hAnsi="Arial" w:cs="Arial"/>
        </w:rPr>
        <w:t>,</w:t>
      </w:r>
      <w:r w:rsidRPr="00CF6C33">
        <w:rPr>
          <w:rFonts w:ascii="Arial" w:hAnsi="Arial" w:cs="Arial"/>
        </w:rPr>
        <w:t xml:space="preserve"> further exacerbate risks, underscoring the need for tailored, field-appropriate digital solutions </w:t>
      </w:r>
      <w:sdt>
        <w:sdtPr>
          <w:rPr>
            <w:rFonts w:ascii="Arial" w:hAnsi="Arial" w:cs="Arial"/>
            <w:color w:val="000000"/>
          </w:rPr>
          <w:tag w:val="MENDELEY_CITATION_v3_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"/>
          <w:id w:val="1790702583"/>
          <w:placeholder>
            <w:docPart w:val="D68BFCE0C5124E2D853CBBFBDD62E805"/>
          </w:placeholder>
        </w:sdtPr>
        <w:sdtContent>
          <w:r w:rsidR="006429D7" w:rsidRPr="006429D7">
            <w:rPr>
              <w:color w:val="000000"/>
            </w:rPr>
            <w:t xml:space="preserve">(Walker </w:t>
          </w:r>
          <w:r w:rsidR="006429D7" w:rsidRPr="006429D7">
            <w:rPr>
              <w:i/>
              <w:iCs/>
              <w:color w:val="000000"/>
            </w:rPr>
            <w:t>et al.</w:t>
          </w:r>
          <w:r w:rsidR="006429D7" w:rsidRPr="006429D7">
            <w:rPr>
              <w:color w:val="000000"/>
            </w:rPr>
            <w:t>, 2019)</w:t>
          </w:r>
        </w:sdtContent>
      </w:sdt>
      <w:r w:rsidRPr="00CF6C33">
        <w:rPr>
          <w:rFonts w:ascii="Arial" w:hAnsi="Arial" w:cs="Arial"/>
          <w:color w:val="000000"/>
        </w:rPr>
        <w:t>.</w:t>
      </w:r>
    </w:p>
    <w:p w14:paraId="6E635F90" w14:textId="41418F42" w:rsidR="00BB2079" w:rsidRPr="002E2A56" w:rsidRDefault="00BB2079" w:rsidP="00BB2079">
      <w:pPr>
        <w:pStyle w:val="NormalWeb"/>
        <w:spacing w:line="360" w:lineRule="auto"/>
        <w:jc w:val="both"/>
        <w:rPr>
          <w:rFonts w:ascii="Arial" w:hAnsi="Arial" w:cs="Arial"/>
          <w:color w:val="000000"/>
        </w:rPr>
      </w:pPr>
      <w:r w:rsidRPr="0077688D">
        <w:rPr>
          <w:rFonts w:ascii="Arial" w:hAnsi="Arial" w:cs="Arial"/>
          <w:color w:val="000000"/>
        </w:rPr>
        <w:t xml:space="preserve">Supporting this </w:t>
      </w:r>
      <w:sdt>
        <w:sdtPr>
          <w:rPr>
            <w:rFonts w:ascii="Arial" w:hAnsi="Arial" w:cs="Arial"/>
            <w:color w:val="000000"/>
          </w:rPr>
          <w:tag w:val="MENDELEY_CITATION_v3_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"/>
          <w:id w:val="-469745323"/>
          <w:placeholder>
            <w:docPart w:val="D68BFCE0C5124E2D853CBBFBDD62E805"/>
          </w:placeholder>
        </w:sdtPr>
        <w:sdtContent>
          <w:r w:rsidR="006429D7" w:rsidRPr="006429D7">
            <w:rPr>
              <w:rFonts w:ascii="Arial" w:hAnsi="Arial" w:cs="Arial"/>
              <w:color w:val="000000"/>
            </w:rPr>
            <w:t>Hagiwara et al. (2019)</w:t>
          </w:r>
        </w:sdtContent>
      </w:sdt>
      <w:r w:rsidRPr="0077688D">
        <w:rPr>
          <w:rFonts w:ascii="Arial" w:hAnsi="Arial" w:cs="Arial"/>
          <w:color w:val="000000"/>
        </w:rPr>
        <w:t xml:space="preserve"> found that compliance with pre-hospital clinical guidelines varied dramatically, from 7.8% to 95%. Paper-based protocols were cited as a key barrier, with EMS clinicians struggling to access or apply them effectively during patient care. However, when these guidelines were integrated into digital decision-support systems, compliance improved substantially, reinforcing the value of embedded digital tools for enhancing both safety </w:t>
      </w:r>
      <w:r w:rsidRPr="002E2A56">
        <w:rPr>
          <w:rFonts w:ascii="Arial" w:hAnsi="Arial" w:cs="Arial"/>
          <w:color w:val="000000"/>
        </w:rPr>
        <w:t xml:space="preserve">and efficiency </w:t>
      </w:r>
      <w:sdt>
        <w:sdtPr>
          <w:rPr>
            <w:rFonts w:ascii="Arial" w:hAnsi="Arial" w:cs="Arial"/>
            <w:color w:val="000000"/>
          </w:rPr>
          <w:tag w:val="MENDELEY_CITATION_v3_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"/>
          <w:id w:val="-757830596"/>
          <w:placeholder>
            <w:docPart w:val="D68BFCE0C5124E2D853CBBFBDD62E805"/>
          </w:placeholder>
        </w:sdtPr>
        <w:sdtContent>
          <w:r w:rsidR="006429D7" w:rsidRPr="006429D7">
            <w:rPr>
              <w:color w:val="000000"/>
            </w:rPr>
            <w:t xml:space="preserve">(Hagiwara </w:t>
          </w:r>
          <w:r w:rsidR="006429D7" w:rsidRPr="006429D7">
            <w:rPr>
              <w:i/>
              <w:iCs/>
              <w:color w:val="000000"/>
            </w:rPr>
            <w:t>et al.</w:t>
          </w:r>
          <w:r w:rsidR="006429D7" w:rsidRPr="006429D7">
            <w:rPr>
              <w:color w:val="000000"/>
            </w:rPr>
            <w:t>, 2019)</w:t>
          </w:r>
        </w:sdtContent>
      </w:sdt>
      <w:r w:rsidRPr="002E2A56">
        <w:rPr>
          <w:rFonts w:ascii="Arial" w:hAnsi="Arial" w:cs="Arial"/>
          <w:color w:val="000000"/>
        </w:rPr>
        <w:t>.</w:t>
      </w:r>
    </w:p>
    <w:p w14:paraId="75561590" w14:textId="4D418A54" w:rsidR="00BB2079" w:rsidRPr="0077688D" w:rsidRDefault="00BB2079" w:rsidP="00BB2079">
      <w:pPr>
        <w:pStyle w:val="NormalWeb"/>
        <w:spacing w:line="360" w:lineRule="auto"/>
        <w:jc w:val="both"/>
        <w:rPr>
          <w:rFonts w:ascii="Arial" w:hAnsi="Arial" w:cs="Arial"/>
          <w:color w:val="000000"/>
        </w:rPr>
      </w:pPr>
      <w:r w:rsidRPr="0077688D">
        <w:rPr>
          <w:rFonts w:ascii="Arial" w:hAnsi="Arial" w:cs="Arial"/>
          <w:color w:val="000000"/>
        </w:rPr>
        <w:t xml:space="preserve">QR code systems also contribute to improved documentation by enabling real-time data capture at the point of care. Scanning codes linked to individual medications allows clinicians to immediately log batch numbers, expiry dates, and administration </w:t>
      </w:r>
      <w:r w:rsidRPr="000820C8">
        <w:rPr>
          <w:rFonts w:ascii="Arial" w:hAnsi="Arial" w:cs="Arial"/>
          <w:color w:val="000000"/>
        </w:rPr>
        <w:t xml:space="preserve">details </w:t>
      </w:r>
      <w:sdt>
        <w:sdtPr>
          <w:rPr>
            <w:rFonts w:ascii="Arial" w:hAnsi="Arial" w:cs="Arial"/>
            <w:color w:val="000000"/>
          </w:rPr>
          <w:tag w:val="MENDELEY_CITATION_v3_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"/>
          <w:id w:val="-1814401799"/>
          <w:placeholder>
            <w:docPart w:val="D68BFCE0C5124E2D853CBBFBDD62E805"/>
          </w:placeholder>
        </w:sdtPr>
        <w:sdtContent>
          <w:r w:rsidR="006429D7" w:rsidRPr="006429D7">
            <w:rPr>
              <w:color w:val="000000"/>
            </w:rPr>
            <w:t xml:space="preserve">(Poon </w:t>
          </w:r>
          <w:r w:rsidR="006429D7" w:rsidRPr="006429D7">
            <w:rPr>
              <w:i/>
              <w:iCs/>
              <w:color w:val="000000"/>
            </w:rPr>
            <w:t>et al.</w:t>
          </w:r>
          <w:r w:rsidR="006429D7" w:rsidRPr="006429D7">
            <w:rPr>
              <w:color w:val="000000"/>
            </w:rPr>
            <w:t>, 2010)</w:t>
          </w:r>
        </w:sdtContent>
      </w:sdt>
      <w:r w:rsidRPr="000820C8">
        <w:rPr>
          <w:rFonts w:ascii="Arial" w:hAnsi="Arial" w:cs="Arial"/>
          <w:color w:val="000000"/>
        </w:rPr>
        <w:t>, bridging the gap between clinical action and recordkeeping, particularly during handovers or critical situations.</w:t>
      </w:r>
    </w:p>
    <w:p w14:paraId="02863811" w14:textId="77777777" w:rsidR="00BB2079" w:rsidRPr="0077688D" w:rsidRDefault="00BB2079" w:rsidP="00BB2079">
      <w:pPr>
        <w:pStyle w:val="NormalWeb"/>
        <w:spacing w:line="360" w:lineRule="auto"/>
        <w:jc w:val="both"/>
        <w:rPr>
          <w:rFonts w:ascii="Arial" w:hAnsi="Arial" w:cs="Arial"/>
        </w:rPr>
      </w:pPr>
      <w:r w:rsidRPr="0077688D">
        <w:rPr>
          <w:rFonts w:ascii="Arial" w:hAnsi="Arial" w:cs="Arial"/>
          <w:lang w:val="fr-FR"/>
        </w:rPr>
        <w:t xml:space="preserve">EMS documentation poses unique challenges. </w:t>
      </w:r>
      <w:r w:rsidRPr="0077688D">
        <w:rPr>
          <w:rFonts w:ascii="Arial" w:hAnsi="Arial" w:cs="Arial"/>
        </w:rPr>
        <w:t>Unlike hospital teams with designated scribes or recorders, EMS teams typically lack a dedicated role for data entry and must document on the move while managing urgent clinical tasks. Studies report that up to 40% of EMS records contain missing or erroneous data, largely due to the difficulty of recording accurate information in real time (Hagiwara et al., 2019). This highlights the importance of implementing technology that supports accurate, time-sensitive documentation in the field.</w:t>
      </w:r>
    </w:p>
    <w:p w14:paraId="7221964D" w14:textId="556DFAED" w:rsidR="00BB2079" w:rsidRPr="0077688D" w:rsidRDefault="00BB2079" w:rsidP="00BB2079">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lastRenderedPageBreak/>
        <w:t xml:space="preserve">In addition to enhancing accuracy, digital tracking systems can improve inventory oversight. They help identify discrepancies and low stock levels faster than manual checks, contributing to safer practice by ensuring expired or missing items are addressed promptly </w:t>
      </w:r>
      <w:sdt>
        <w:sdtPr>
          <w:rPr>
            <w:rFonts w:eastAsia="Times New Roman" w:cs="Arial"/>
            <w:color w:val="000000"/>
            <w:lang w:eastAsia="en-GB"/>
          </w:rPr>
          <w:tag w:val="MENDELEY_CITATION_v3_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"/>
          <w:id w:val="635773399"/>
          <w:placeholder>
            <w:docPart w:val="D68BFCE0C5124E2D853CBBFBDD62E805"/>
          </w:placeholder>
        </w:sdtPr>
        <w:sdtContent>
          <w:r w:rsidR="006429D7" w:rsidRPr="006429D7">
            <w:rPr>
              <w:rFonts w:eastAsia="Times New Roman" w:cs="Arial"/>
              <w:color w:val="000000"/>
              <w:lang w:eastAsia="en-GB"/>
            </w:rPr>
            <w:t>(Neve and Schmidt, 2022)</w:t>
          </w:r>
        </w:sdtContent>
      </w:sdt>
      <w:r w:rsidRPr="0077688D">
        <w:rPr>
          <w:rFonts w:eastAsia="Times New Roman" w:cs="Arial"/>
          <w:lang w:eastAsia="en-GB"/>
        </w:rPr>
        <w:t>. Embedding these safeguards into routine workflows fosters a culture of proactive accountability.</w:t>
      </w:r>
    </w:p>
    <w:p w14:paraId="0D8FF5AC" w14:textId="77777777" w:rsidR="00BB2079" w:rsidRPr="0077688D" w:rsidRDefault="00BB2079" w:rsidP="00BB2079">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However, the effectiveness of such systems is dependent on reliable infrastructure and user engagement. Berger et al. (2024) caution that poor integration with existing platforms can lead to increased workload and frustration. Technical issues, such as scanning errors or unstable connectivity, are common in mobile EMS environments and may result in a fallback to inconsistent manual methods (Majumdar et al., 2025). Furthermore, Nikou et al. (2022) warn against over-reliance on digital systems, as this can reduce vigilance in performing manual double-checks.</w:t>
      </w:r>
    </w:p>
    <w:p w14:paraId="66D08F0A" w14:textId="788A941A" w:rsidR="00BB2079" w:rsidRPr="0077688D" w:rsidRDefault="00BB2079" w:rsidP="00BB2079">
      <w:pPr>
        <w:pStyle w:val="NormalWeb"/>
        <w:spacing w:line="360" w:lineRule="auto"/>
        <w:jc w:val="both"/>
        <w:rPr>
          <w:rFonts w:ascii="Arial" w:hAnsi="Arial" w:cs="Arial"/>
        </w:rPr>
      </w:pPr>
      <w:r w:rsidRPr="0077688D">
        <w:rPr>
          <w:rFonts w:ascii="Arial" w:hAnsi="Arial" w:cs="Arial"/>
          <w:color w:val="000000"/>
        </w:rPr>
        <w:t xml:space="preserve">Nevertheless, these benefits depend on reliable infrastructure and staff engagement. </w:t>
      </w:r>
      <w:sdt>
        <w:sdtPr>
          <w:rPr>
            <w:rFonts w:ascii="Arial" w:hAnsi="Arial" w:cs="Arial"/>
            <w:color w:val="000000"/>
          </w:rPr>
          <w:tag w:val="MENDELEY_CITATION_v3_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"/>
          <w:id w:val="721570664"/>
          <w:placeholder>
            <w:docPart w:val="D68BFCE0C5124E2D853CBBFBDD62E805"/>
          </w:placeholder>
        </w:sdtPr>
        <w:sdtContent>
          <w:r w:rsidR="006429D7" w:rsidRPr="006429D7">
            <w:rPr>
              <w:rFonts w:ascii="Arial" w:hAnsi="Arial" w:cs="Arial"/>
              <w:color w:val="000000"/>
            </w:rPr>
            <w:t>Berger et al.2024)</w:t>
          </w:r>
        </w:sdtContent>
      </w:sdt>
      <w:r w:rsidRPr="0077688D">
        <w:rPr>
          <w:rFonts w:ascii="Arial" w:hAnsi="Arial" w:cs="Arial"/>
          <w:color w:val="000000"/>
        </w:rPr>
        <w:t xml:space="preserve"> caution that poorly integrated systems can create new inefficiencies, increasing workload and reducing satisfaction. Technical issues, such as scanning failures or unstable connectivity, can also disrupt workflows and may lead to reliance on inconsistent manual backups </w:t>
      </w:r>
      <w:sdt>
        <w:sdtPr>
          <w:rPr>
            <w:rFonts w:ascii="Arial" w:hAnsi="Arial" w:cs="Arial"/>
            <w:color w:val="000000"/>
          </w:rPr>
          <w:tag w:val="MENDELEY_CITATION_v3_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"/>
          <w:id w:val="168233011"/>
          <w:placeholder>
            <w:docPart w:val="D68BFCE0C5124E2D853CBBFBDD62E805"/>
          </w:placeholder>
        </w:sdtPr>
        <w:sdtContent>
          <w:r w:rsidR="006429D7" w:rsidRPr="006429D7">
            <w:rPr>
              <w:rFonts w:ascii="Arial" w:hAnsi="Arial" w:cs="Arial"/>
              <w:color w:val="000000"/>
            </w:rPr>
            <w:t>(Majumdar et al., 2025)</w:t>
          </w:r>
        </w:sdtContent>
      </w:sdt>
      <w:r w:rsidRPr="0077688D">
        <w:rPr>
          <w:rFonts w:ascii="Arial" w:hAnsi="Arial" w:cs="Arial"/>
          <w:color w:val="000000"/>
        </w:rPr>
        <w:t xml:space="preserve">. There is a further risk of over-reliance on technology, which could lead to reduced vigilance in double-checking critical information </w:t>
      </w:r>
      <w:sdt>
        <w:sdtPr>
          <w:rPr>
            <w:rFonts w:ascii="Arial" w:hAnsi="Arial" w:cs="Arial"/>
            <w:color w:val="000000"/>
          </w:rPr>
          <w:tag w:val="MENDELEY_CITATION_v3_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"/>
          <w:id w:val="776445405"/>
          <w:placeholder>
            <w:docPart w:val="D68BFCE0C5124E2D853CBBFBDD62E805"/>
          </w:placeholder>
        </w:sdtPr>
        <w:sdtContent>
          <w:r w:rsidR="006429D7" w:rsidRPr="006429D7">
            <w:rPr>
              <w:rFonts w:ascii="Arial" w:hAnsi="Arial" w:cs="Arial"/>
              <w:color w:val="000000"/>
            </w:rPr>
            <w:t>(Nikou et al., 2022)</w:t>
          </w:r>
        </w:sdtContent>
      </w:sdt>
      <w:r w:rsidRPr="0077688D">
        <w:rPr>
          <w:rFonts w:ascii="Arial" w:hAnsi="Arial" w:cs="Arial"/>
          <w:color w:val="000000"/>
        </w:rPr>
        <w:t>.</w:t>
      </w:r>
    </w:p>
    <w:p w14:paraId="6A0C5E61" w14:textId="4CD01041" w:rsidR="00BB2079" w:rsidRPr="0077688D" w:rsidRDefault="00BB2079" w:rsidP="00BB2079">
      <w:pPr>
        <w:pStyle w:val="NormalWeb"/>
        <w:spacing w:line="360" w:lineRule="auto"/>
        <w:jc w:val="both"/>
        <w:rPr>
          <w:rStyle w:val="eop"/>
          <w:rFonts w:ascii="Arial" w:eastAsiaTheme="minorHAnsi" w:hAnsi="Arial" w:cs="Arial"/>
        </w:rPr>
      </w:pPr>
      <w:r w:rsidRPr="0077688D">
        <w:rPr>
          <w:rFonts w:ascii="Arial" w:hAnsi="Arial" w:cs="Arial"/>
        </w:rPr>
        <w:t xml:space="preserve">Therefore, while QR code technology holds substantial potential for improving efficiency, accuracy, and safety in EMS, its effectiveness depends on thoughtful implementation, thorough staff training, and ongoing support. Ensuring these systems are </w:t>
      </w:r>
      <w:r w:rsidRPr="00397C42">
        <w:rPr>
          <w:rFonts w:ascii="Arial" w:hAnsi="Arial" w:cs="Arial"/>
        </w:rPr>
        <w:t xml:space="preserve">integrated seamlessly into real-world workflows is essential to realising the full benefit </w:t>
      </w:r>
      <w:sdt>
        <w:sdtPr>
          <w:rPr>
            <w:rFonts w:ascii="Arial" w:hAnsi="Arial" w:cs="Arial"/>
            <w:color w:val="000000"/>
          </w:rPr>
          <w:tag w:val="MENDELEY_CITATION_v3_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"/>
          <w:id w:val="2136829100"/>
          <w:placeholder>
            <w:docPart w:val="D68BFCE0C5124E2D853CBBFBDD62E805"/>
          </w:placeholder>
        </w:sdtPr>
        <w:sdtContent>
          <w:r w:rsidR="006429D7" w:rsidRPr="006429D7">
            <w:rPr>
              <w:rFonts w:ascii="Arial" w:hAnsi="Arial" w:cs="Arial"/>
              <w:color w:val="000000"/>
            </w:rPr>
            <w:t>(Yeoh et al., 2024)</w:t>
          </w:r>
        </w:sdtContent>
      </w:sdt>
      <w:r w:rsidRPr="00397C42">
        <w:rPr>
          <w:rFonts w:ascii="Arial" w:hAnsi="Arial" w:cs="Arial"/>
          <w:color w:val="000000"/>
        </w:rPr>
        <w:t>.</w:t>
      </w:r>
    </w:p>
    <w:p w14:paraId="778D90B8" w14:textId="77777777" w:rsidR="00BB2079" w:rsidRPr="00585A11" w:rsidRDefault="00BB2079" w:rsidP="00BB2079">
      <w:pPr>
        <w:pStyle w:val="paragraph"/>
        <w:spacing w:before="0" w:beforeAutospacing="0" w:after="0" w:afterAutospacing="0" w:line="360" w:lineRule="auto"/>
        <w:textAlignment w:val="baseline"/>
        <w:rPr>
          <w:rStyle w:val="eop"/>
          <w:rFonts w:ascii="Arial" w:eastAsiaTheme="majorEastAsia" w:hAnsi="Arial" w:cs="Arial"/>
          <w:b/>
          <w:bCs/>
          <w:i/>
          <w:iCs/>
        </w:rPr>
      </w:pPr>
      <w:r w:rsidRPr="00295475">
        <w:rPr>
          <w:rStyle w:val="eop"/>
          <w:rFonts w:ascii="Arial" w:eastAsiaTheme="majorEastAsia" w:hAnsi="Arial" w:cs="Arial"/>
          <w:b/>
          <w:bCs/>
          <w:i/>
          <w:iCs/>
        </w:rPr>
        <w:t>2.3.4 Diversion of Medications</w:t>
      </w:r>
    </w:p>
    <w:p w14:paraId="0CF5C8C0" w14:textId="73934867" w:rsidR="00BB2079" w:rsidRPr="0077688D" w:rsidRDefault="00BB2079" w:rsidP="00BB2079">
      <w:pPr>
        <w:pStyle w:val="NormalWeb"/>
        <w:spacing w:line="360" w:lineRule="auto"/>
        <w:jc w:val="both"/>
        <w:rPr>
          <w:rFonts w:ascii="Arial" w:hAnsi="Arial" w:cs="Arial"/>
        </w:rPr>
      </w:pPr>
      <w:r w:rsidRPr="0077688D">
        <w:rPr>
          <w:rFonts w:ascii="Arial" w:hAnsi="Arial" w:cs="Arial"/>
        </w:rPr>
        <w:t xml:space="preserve">Medication diversion, defined by </w:t>
      </w:r>
      <w:sdt>
        <w:sdtPr>
          <w:rPr>
            <w:rFonts w:ascii="Arial" w:hAnsi="Arial" w:cs="Arial"/>
            <w:color w:val="000000"/>
          </w:rPr>
          <w:tag w:val="MENDELEY_CITATION_v3_eyJjaXRhdGlvbklEIjoiTUVOREVMRVlfQ0lUQVRJT05fMzZhMDA0OWEtNjQ0MC00YWYxLWI5MmQtNTkzNWU2ZjA3MGE2IiwicHJvcGVydGllcyI6eyJub3RlSW5kZXgiOjB9LCJpc0VkaXRlZCI6ZmFsc2UsIm1hbnVhbE92ZXJyaWRlIjp7ImlzTWFudWFsbHlPdmVycmlkZGVuIjp0cnVlLCJjaXRlcHJvY1RleHQiOiIoRGUgVnJpZXMgPGk+ZXQgYWwuPC9pPiwgMjAxOSkiLCJtYW51YWxPdmVycmlkZVRleHQiOiJEZSBWcmllcyBldCBhbC4gKDIwMTkp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
          <w:id w:val="1407416975"/>
          <w:placeholder>
            <w:docPart w:val="D68BFCE0C5124E2D853CBBFBDD62E805"/>
          </w:placeholder>
        </w:sdtPr>
        <w:sdtContent>
          <w:r w:rsidR="006429D7" w:rsidRPr="006429D7">
            <w:rPr>
              <w:rFonts w:ascii="Arial" w:hAnsi="Arial" w:cs="Arial"/>
              <w:color w:val="000000"/>
            </w:rPr>
            <w:t>De Vries et al. (2019)</w:t>
          </w:r>
        </w:sdtContent>
      </w:sdt>
      <w:r w:rsidRPr="0077688D">
        <w:rPr>
          <w:rFonts w:ascii="Arial" w:hAnsi="Arial" w:cs="Arial"/>
          <w:color w:val="000000"/>
        </w:rPr>
        <w:t xml:space="preserve"> as “</w:t>
      </w:r>
      <w:r w:rsidRPr="0077688D">
        <w:rPr>
          <w:rFonts w:ascii="Arial" w:hAnsi="Arial" w:cs="Arial"/>
        </w:rPr>
        <w:t xml:space="preserve">the transfer of drugs from legitimate medical use to unlawful personal substance use or trafficking”, remains a significant concern within EMS. This practice refers to the unauthorised use or redirection of medications intended for patient care. High-risk drugs such as opioids are especially vulnerable due to their clinical value and high potential for recreational </w:t>
      </w:r>
      <w:r w:rsidRPr="00D84EDF">
        <w:rPr>
          <w:rFonts w:ascii="Arial" w:hAnsi="Arial" w:cs="Arial"/>
        </w:rPr>
        <w:lastRenderedPageBreak/>
        <w:t xml:space="preserve">misuse </w:t>
      </w:r>
      <w:sdt>
        <w:sdtPr>
          <w:rPr>
            <w:rFonts w:ascii="Arial" w:hAnsi="Arial" w:cs="Arial"/>
            <w:color w:val="000000"/>
          </w:rPr>
          <w:tag w:val="MENDELEY_CITATION_v3_eyJjaXRhdGlvbklEIjoiTUVOREVMRVlfQ0lUQVRJT05fYjlkYmY3ZWMtYzVlMC00OTUyLTkxYjItNGI0OTQxMDIyZGU3IiwicHJvcGVydGllcyI6eyJub3RlSW5kZXgiOjB9LCJpc0VkaXRlZCI6ZmFsc2UsIm1hbnVhbE92ZXJyaWRlIjp7ImlzTWFudWFsbHlPdmVycmlkZGVuIjpmYWxzZSwiY2l0ZXByb2NUZXh0IjoiKERlIFZyaWVzIDxpPmV0IGFsLjwvaT4sIDIwMTkpIiwibWFudWFsT3ZlcnJpZGVUZXh0Ijoi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
          <w:id w:val="-1247496533"/>
          <w:placeholder>
            <w:docPart w:val="D68BFCE0C5124E2D853CBBFBDD62E805"/>
          </w:placeholder>
        </w:sdtPr>
        <w:sdtContent>
          <w:r w:rsidR="006429D7" w:rsidRPr="006429D7">
            <w:rPr>
              <w:color w:val="000000"/>
            </w:rPr>
            <w:t xml:space="preserve">(De Vries </w:t>
          </w:r>
          <w:r w:rsidR="006429D7" w:rsidRPr="006429D7">
            <w:rPr>
              <w:i/>
              <w:iCs/>
              <w:color w:val="000000"/>
            </w:rPr>
            <w:t>et al.</w:t>
          </w:r>
          <w:r w:rsidR="006429D7" w:rsidRPr="006429D7">
            <w:rPr>
              <w:color w:val="000000"/>
            </w:rPr>
            <w:t>, 2019)</w:t>
          </w:r>
        </w:sdtContent>
      </w:sdt>
      <w:r w:rsidRPr="00D84EDF">
        <w:rPr>
          <w:rFonts w:ascii="Arial" w:hAnsi="Arial" w:cs="Arial"/>
          <w:color w:val="000000"/>
        </w:rPr>
        <w:t>. Within</w:t>
      </w:r>
      <w:r w:rsidRPr="00D84EDF">
        <w:rPr>
          <w:rFonts w:ascii="Arial" w:hAnsi="Arial" w:cs="Arial"/>
        </w:rPr>
        <w:t xml:space="preserve"> WAST, internal incident reports have highlighted specific system weaknesses, especially</w:t>
      </w:r>
      <w:r w:rsidRPr="0077688D">
        <w:rPr>
          <w:rFonts w:ascii="Arial" w:hAnsi="Arial" w:cs="Arial"/>
        </w:rPr>
        <w:t xml:space="preserve"> when medications are removed from the secure Omnicell storage and placed into vehicle stock, where traditional documentation methods offer limited oversight and traceability.</w:t>
      </w:r>
    </w:p>
    <w:p w14:paraId="4C23226D" w14:textId="1FA285E2" w:rsidR="00BB2079" w:rsidRPr="0077688D" w:rsidRDefault="00BB2079" w:rsidP="00BB2079">
      <w:pPr>
        <w:pStyle w:val="NormalWeb"/>
        <w:spacing w:line="360" w:lineRule="auto"/>
        <w:jc w:val="both"/>
        <w:rPr>
          <w:rFonts w:ascii="Arial" w:hAnsi="Arial" w:cs="Arial"/>
          <w:color w:val="000000"/>
        </w:rPr>
      </w:pPr>
      <w:r w:rsidRPr="0077688D">
        <w:rPr>
          <w:rFonts w:ascii="Arial" w:hAnsi="Arial" w:cs="Arial"/>
        </w:rPr>
        <w:t xml:space="preserve">Although </w:t>
      </w:r>
      <w:r w:rsidRPr="0074144F">
        <w:rPr>
          <w:rFonts w:ascii="Arial" w:hAnsi="Arial" w:cs="Arial"/>
        </w:rPr>
        <w:t xml:space="preserve">the diversion of CDs is a recognised issue in healthcare, it remains underdiscussed </w:t>
      </w:r>
      <w:sdt>
        <w:sdtPr>
          <w:rPr>
            <w:rFonts w:ascii="Arial" w:hAnsi="Arial" w:cs="Arial"/>
            <w:color w:val="000000"/>
          </w:rPr>
          <w:tag w:val="MENDELEY_CITATION_v3_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"/>
          <w:id w:val="1665205900"/>
          <w:placeholder>
            <w:docPart w:val="DF16297AC50F4E00B16B128F8EB9DC95"/>
          </w:placeholder>
        </w:sdtPr>
        <w:sdtContent>
          <w:r w:rsidR="006429D7" w:rsidRPr="006429D7">
            <w:rPr>
              <w:color w:val="000000"/>
            </w:rPr>
            <w:t xml:space="preserve">(Brummond </w:t>
          </w:r>
          <w:r w:rsidR="006429D7" w:rsidRPr="006429D7">
            <w:rPr>
              <w:i/>
              <w:iCs/>
              <w:color w:val="000000"/>
            </w:rPr>
            <w:t>et al.</w:t>
          </w:r>
          <w:r w:rsidR="006429D7" w:rsidRPr="006429D7">
            <w:rPr>
              <w:color w:val="000000"/>
            </w:rPr>
            <w:t>, 2017)</w:t>
          </w:r>
        </w:sdtContent>
      </w:sdt>
      <w:r w:rsidRPr="0074144F">
        <w:rPr>
          <w:rFonts w:ascii="Arial" w:hAnsi="Arial" w:cs="Arial"/>
          <w:color w:val="000000"/>
        </w:rPr>
        <w:t xml:space="preserve">. These incidents can have far-reaching consequences, endangering not only the individual involved but also compromising patient safety, undermining team trust, and damaging organisational integrity </w:t>
      </w:r>
      <w:sdt>
        <w:sdtPr>
          <w:rPr>
            <w:rFonts w:ascii="Arial" w:hAnsi="Arial" w:cs="Arial"/>
            <w:color w:val="000000"/>
          </w:rPr>
          <w:tag w:val="MENDELEY_CITATION_v3_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"/>
          <w:id w:val="1239684356"/>
          <w:placeholder>
            <w:docPart w:val="DF16297AC50F4E00B16B128F8EB9DC95"/>
          </w:placeholder>
        </w:sdtPr>
        <w:sdtContent>
          <w:r w:rsidR="006429D7" w:rsidRPr="006429D7">
            <w:rPr>
              <w:color w:val="000000"/>
            </w:rPr>
            <w:t xml:space="preserve">(Berge </w:t>
          </w:r>
          <w:r w:rsidR="006429D7" w:rsidRPr="006429D7">
            <w:rPr>
              <w:i/>
              <w:iCs/>
              <w:color w:val="000000"/>
            </w:rPr>
            <w:t>et al.</w:t>
          </w:r>
          <w:r w:rsidR="006429D7" w:rsidRPr="006429D7">
            <w:rPr>
              <w:color w:val="000000"/>
            </w:rPr>
            <w:t>, 2012)</w:t>
          </w:r>
        </w:sdtContent>
      </w:sdt>
      <w:r w:rsidRPr="0074144F">
        <w:rPr>
          <w:rFonts w:ascii="Arial" w:hAnsi="Arial" w:cs="Arial"/>
          <w:color w:val="000000"/>
        </w:rPr>
        <w:t xml:space="preserve">. Diversion can occur at any point within the medication chain supply and administration process. With increasing reports of CDs being stolen or misappropriated from healthcare settings for non-medical use or illicit use, it is clear that stronger safeguards are necessary </w:t>
      </w:r>
      <w:sdt>
        <w:sdtPr>
          <w:rPr>
            <w:rFonts w:ascii="Arial" w:hAnsi="Arial" w:cs="Arial"/>
            <w:color w:val="000000"/>
          </w:rPr>
          <w:tag w:val="MENDELEY_CITATION_v3_eyJjaXRhdGlvbklEIjoiTUVOREVMRVlfQ0lUQVRJT05fODc1MjQwYWYtMWY2Yy00NmI2LWFhNzEtYTFmODU0YjdlNzZjIiwicHJvcGVydGllcyI6eyJub3RlSW5kZXgiOjB9LCJpc0VkaXRlZCI6ZmFsc2UsIm1hbnVhbE92ZXJyaWRlIjp7ImlzTWFudWFsbHlPdmVycmlkZGVuIjpmYWxzZSwiY2l0ZXByb2NUZXh0IjoiKERlIFZyaWVzIDxpPmV0IGFsLjwvaT4sIDIwMTkpIiwibWFudWFsT3ZlcnJpZGVUZXh0Ijoi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
          <w:id w:val="1749996433"/>
          <w:placeholder>
            <w:docPart w:val="D68BFCE0C5124E2D853CBBFBDD62E805"/>
          </w:placeholder>
        </w:sdtPr>
        <w:sdtContent>
          <w:r w:rsidR="006429D7" w:rsidRPr="006429D7">
            <w:rPr>
              <w:color w:val="000000"/>
            </w:rPr>
            <w:t xml:space="preserve">(De Vries </w:t>
          </w:r>
          <w:r w:rsidR="006429D7" w:rsidRPr="006429D7">
            <w:rPr>
              <w:i/>
              <w:iCs/>
              <w:color w:val="000000"/>
            </w:rPr>
            <w:t>et al.</w:t>
          </w:r>
          <w:r w:rsidR="006429D7" w:rsidRPr="006429D7">
            <w:rPr>
              <w:color w:val="000000"/>
            </w:rPr>
            <w:t>, 2019)</w:t>
          </w:r>
        </w:sdtContent>
      </w:sdt>
      <w:r w:rsidRPr="0074144F">
        <w:rPr>
          <w:rFonts w:ascii="Arial" w:hAnsi="Arial" w:cs="Arial"/>
          <w:color w:val="000000"/>
        </w:rPr>
        <w:t>.</w:t>
      </w:r>
    </w:p>
    <w:p w14:paraId="7AEC7DAB" w14:textId="21A4D261" w:rsidR="00BB2079" w:rsidRPr="0077688D" w:rsidRDefault="00BB2079" w:rsidP="00BB2079">
      <w:pPr>
        <w:pStyle w:val="NormalWeb"/>
        <w:spacing w:line="360" w:lineRule="auto"/>
        <w:jc w:val="both"/>
        <w:rPr>
          <w:rFonts w:ascii="Arial" w:hAnsi="Arial" w:cs="Arial"/>
        </w:rPr>
      </w:pPr>
      <w:r w:rsidRPr="0077688D">
        <w:rPr>
          <w:rFonts w:ascii="Arial" w:hAnsi="Arial" w:cs="Arial"/>
          <w:color w:val="000000"/>
        </w:rPr>
        <w:t xml:space="preserve">Research suggests that diversion is often driven by personal substance use rather than financial motives. </w:t>
      </w:r>
      <w:sdt>
        <w:sdtPr>
          <w:rPr>
            <w:rFonts w:ascii="Arial" w:hAnsi="Arial" w:cs="Arial"/>
            <w:color w:val="000000"/>
          </w:rPr>
          <w:tag w:val="MENDELEY_CITATION_v3_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"/>
          <w:id w:val="1144547155"/>
          <w:placeholder>
            <w:docPart w:val="D68BFCE0C5124E2D853CBBFBDD62E805"/>
          </w:placeholder>
        </w:sdtPr>
        <w:sdtContent>
          <w:r w:rsidR="006429D7" w:rsidRPr="006429D7">
            <w:rPr>
              <w:rFonts w:ascii="Arial" w:hAnsi="Arial" w:cs="Arial"/>
              <w:color w:val="000000"/>
            </w:rPr>
            <w:t>Berge et al. (2012)</w:t>
          </w:r>
        </w:sdtContent>
      </w:sdt>
      <w:r w:rsidRPr="0077688D">
        <w:rPr>
          <w:rFonts w:ascii="Arial" w:hAnsi="Arial" w:cs="Arial"/>
          <w:color w:val="000000"/>
        </w:rPr>
        <w:t xml:space="preserve"> describe patterns such as theft of entire vials or the tampering of syringes, which can result in patients receiving diluted </w:t>
      </w:r>
      <w:r w:rsidR="00EE477E">
        <w:rPr>
          <w:rFonts w:ascii="Arial" w:hAnsi="Arial" w:cs="Arial"/>
          <w:color w:val="000000"/>
        </w:rPr>
        <w:t>or</w:t>
      </w:r>
      <w:r w:rsidRPr="0077688D">
        <w:rPr>
          <w:rFonts w:ascii="Arial" w:hAnsi="Arial" w:cs="Arial"/>
          <w:color w:val="000000"/>
        </w:rPr>
        <w:t xml:space="preserve"> incorrect doses, escalating clinical risks.</w:t>
      </w:r>
      <w:r w:rsidRPr="0077688D">
        <w:rPr>
          <w:rStyle w:val="eop"/>
          <w:rFonts w:ascii="Arial" w:eastAsiaTheme="minorHAnsi" w:hAnsi="Arial" w:cs="Arial"/>
        </w:rPr>
        <w:t xml:space="preserve"> </w:t>
      </w:r>
      <w:sdt>
        <w:sdtPr>
          <w:rPr>
            <w:rFonts w:ascii="Arial" w:hAnsi="Arial" w:cs="Arial"/>
            <w:color w:val="000000"/>
          </w:rPr>
          <w:tag w:val="MENDELEY_CITATION_v3_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"/>
          <w:id w:val="975026521"/>
          <w:placeholder>
            <w:docPart w:val="D68BFCE0C5124E2D853CBBFBDD62E805"/>
          </w:placeholder>
        </w:sdtPr>
        <w:sdtContent>
          <w:r w:rsidR="006429D7" w:rsidRPr="006429D7">
            <w:rPr>
              <w:rFonts w:ascii="Arial" w:hAnsi="Arial" w:cs="Arial"/>
              <w:color w:val="000000"/>
            </w:rPr>
            <w:t>Brummond et al. (2017)</w:t>
          </w:r>
        </w:sdtContent>
      </w:sdt>
      <w:r w:rsidRPr="0077688D">
        <w:rPr>
          <w:rFonts w:ascii="Arial" w:hAnsi="Arial" w:cs="Arial"/>
          <w:color w:val="000000"/>
        </w:rPr>
        <w:t xml:space="preserve"> estimate that between 10-15% of healthcare professionals may misuse substances like drugs or alcohol at some point during their careers, reflecting broader trends in the general population. </w:t>
      </w:r>
      <w:r w:rsidRPr="0077688D">
        <w:rPr>
          <w:rFonts w:ascii="Arial" w:hAnsi="Arial" w:cs="Arial"/>
        </w:rPr>
        <w:t>These findings reinforce the need for comprehensive systems that both detect diversion and support affected staff through structured investigative and rehabilitative procedures.</w:t>
      </w:r>
    </w:p>
    <w:p w14:paraId="5D9E13A9" w14:textId="19D6A4CB" w:rsidR="00BB2079" w:rsidRPr="0077688D" w:rsidRDefault="00BB2079" w:rsidP="00BB2079">
      <w:pPr>
        <w:pStyle w:val="NormalWeb"/>
        <w:spacing w:line="360" w:lineRule="auto"/>
        <w:jc w:val="both"/>
        <w:rPr>
          <w:rFonts w:ascii="Arial" w:hAnsi="Arial" w:cs="Arial"/>
        </w:rPr>
      </w:pPr>
      <w:r w:rsidRPr="0077688D">
        <w:rPr>
          <w:rFonts w:ascii="Arial" w:hAnsi="Arial" w:cs="Arial"/>
          <w:color w:val="000000"/>
        </w:rPr>
        <w:t xml:space="preserve">Further insight is provided by </w:t>
      </w:r>
      <w:sdt>
        <w:sdtPr>
          <w:rPr>
            <w:rFonts w:ascii="Arial" w:hAnsi="Arial" w:cs="Arial"/>
            <w:color w:val="000000"/>
          </w:rPr>
          <w:tag w:val="MENDELEY_CITATION_v3_eyJjaXRhdGlvbklEIjoiTUVOREVMRVlfQ0lUQVRJT05fNzdhMDBjYmEtOTNkOS00ODgxLWE2OGYtNGU2OTg5YzgxMjlhIiwicHJvcGVydGllcyI6eyJub3RlSW5kZXgiOjB9LCJpc0VkaXRlZCI6ZmFsc2UsIm1hbnVhbE92ZXJyaWRlIjp7ImlzTWFudWFsbHlPdmVycmlkZGVuIjp0cnVlLCJjaXRlcHJvY1RleHQiOiIoRGUgVnJpZXMgPGk+ZXQgYWwuPC9pPiwgMjAxOSkiLCJtYW51YWxPdmVycmlkZVRleHQiOiJEZSBWcmllcyBldCBhbC4gKDIwMTkp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
          <w:id w:val="-316573357"/>
          <w:placeholder>
            <w:docPart w:val="D68BFCE0C5124E2D853CBBFBDD62E805"/>
          </w:placeholder>
        </w:sdtPr>
        <w:sdtContent>
          <w:r w:rsidR="006429D7" w:rsidRPr="006429D7">
            <w:rPr>
              <w:rFonts w:ascii="Arial" w:hAnsi="Arial" w:cs="Arial"/>
              <w:color w:val="000000"/>
            </w:rPr>
            <w:t>De Vries et al. (2019)</w:t>
          </w:r>
        </w:sdtContent>
      </w:sdt>
      <w:r w:rsidRPr="0077688D">
        <w:rPr>
          <w:rFonts w:ascii="Arial" w:hAnsi="Arial" w:cs="Arial"/>
          <w:color w:val="000000"/>
        </w:rPr>
        <w:t xml:space="preserve">, who highlight the technical and human failure points contributing to diversion, identifying 28 critical modes often rooted in misalignment between users, technology and tasks. This aligns with the FITT framework - evaluating IT solutions through the lens of the Fit between Individuals, Tasks, and Technology – which emphasises that digital interventions must align with the needs of the individuals, the nature of their work, and the available tools to be successful </w:t>
      </w:r>
      <w:sdt>
        <w:sdtPr>
          <w:rPr>
            <w:rFonts w:ascii="Arial" w:hAnsi="Arial" w:cs="Arial"/>
            <w:color w:val="000000"/>
          </w:rPr>
          <w:tag w:val="MENDELEY_CITATION_v3_eyJjaXRhdGlvbklEIjoiTUVOREVMRVlfQ0lUQVRJT05fM2YzN2Q0MWUtNzRjMS00N2YyLWFmNWUtOGQ2MzQ0OTYwZTgwIiwicHJvcGVydGllcyI6eyJub3RlSW5kZXgiOjB9LCJpc0VkaXRlZCI6ZmFsc2UsIm1hbnVhbE92ZXJyaWRlIjp7ImlzTWFudWFsbHlPdmVycmlkZGVuIjpmYWxzZSwiY2l0ZXByb2NUZXh0IjoiKERlIFZyaWVzIDxpPmV0IGFsLjwvaT4sIDIwMTkpIiwibWFudWFsT3ZlcnJpZGVUZXh0Ijoi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
          <w:id w:val="-1572041097"/>
          <w:placeholder>
            <w:docPart w:val="D68BFCE0C5124E2D853CBBFBDD62E805"/>
          </w:placeholder>
        </w:sdtPr>
        <w:sdtContent>
          <w:r w:rsidR="006429D7" w:rsidRPr="006429D7">
            <w:rPr>
              <w:color w:val="000000"/>
            </w:rPr>
            <w:t xml:space="preserve">(De Vries </w:t>
          </w:r>
          <w:r w:rsidR="006429D7" w:rsidRPr="006429D7">
            <w:rPr>
              <w:i/>
              <w:iCs/>
              <w:color w:val="000000"/>
            </w:rPr>
            <w:t>et al.</w:t>
          </w:r>
          <w:r w:rsidR="006429D7" w:rsidRPr="006429D7">
            <w:rPr>
              <w:color w:val="000000"/>
            </w:rPr>
            <w:t>, 2019)</w:t>
          </w:r>
        </w:sdtContent>
      </w:sdt>
      <w:r w:rsidRPr="00EE477E">
        <w:rPr>
          <w:rFonts w:ascii="Arial" w:hAnsi="Arial" w:cs="Arial"/>
          <w:color w:val="000000"/>
        </w:rPr>
        <w:t>.</w:t>
      </w:r>
    </w:p>
    <w:p w14:paraId="1465350E" w14:textId="7A784C16" w:rsidR="00BB2079" w:rsidRPr="0077688D" w:rsidRDefault="00BB2079" w:rsidP="00BB2079">
      <w:pPr>
        <w:pStyle w:val="NormalWeb"/>
        <w:spacing w:line="360" w:lineRule="auto"/>
        <w:jc w:val="both"/>
        <w:rPr>
          <w:rFonts w:ascii="Arial" w:hAnsi="Arial" w:cs="Arial"/>
        </w:rPr>
      </w:pPr>
      <w:r w:rsidRPr="0077688D">
        <w:rPr>
          <w:rFonts w:ascii="Arial" w:hAnsi="Arial" w:cs="Arial"/>
        </w:rPr>
        <w:t xml:space="preserve">QR code-based systems offer a practical solution by improving traceability and accountability. Each medication transaction can be linked to a specific staff member and timestamp, significantly enhancing the audit </w:t>
      </w:r>
      <w:r w:rsidRPr="00FA7338">
        <w:rPr>
          <w:rFonts w:ascii="Arial" w:hAnsi="Arial" w:cs="Arial"/>
        </w:rPr>
        <w:t xml:space="preserve">trail </w:t>
      </w:r>
      <w:sdt>
        <w:sdtPr>
          <w:rPr>
            <w:rFonts w:ascii="Arial" w:hAnsi="Arial" w:cs="Arial"/>
            <w:color w:val="000000"/>
          </w:rPr>
          <w:tag w:val="MENDELEY_CITATION_v3_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"/>
          <w:id w:val="1900469310"/>
          <w:placeholder>
            <w:docPart w:val="D68BFCE0C5124E2D853CBBFBDD62E805"/>
          </w:placeholder>
        </w:sdtPr>
        <w:sdtContent>
          <w:r w:rsidR="006429D7" w:rsidRPr="006429D7">
            <w:rPr>
              <w:rFonts w:ascii="Arial" w:hAnsi="Arial" w:cs="Arial"/>
              <w:color w:val="000000"/>
            </w:rPr>
            <w:t>(Yeoh et al., 2024)</w:t>
          </w:r>
        </w:sdtContent>
      </w:sdt>
      <w:r w:rsidRPr="00FA7338">
        <w:rPr>
          <w:rFonts w:ascii="Arial" w:hAnsi="Arial" w:cs="Arial"/>
          <w:color w:val="000000"/>
        </w:rPr>
        <w:t xml:space="preserve">. </w:t>
      </w:r>
      <w:r w:rsidRPr="00FA7338">
        <w:rPr>
          <w:rFonts w:ascii="Arial" w:hAnsi="Arial" w:cs="Arial"/>
        </w:rPr>
        <w:t xml:space="preserve">When </w:t>
      </w:r>
      <w:r w:rsidRPr="00FA7338">
        <w:rPr>
          <w:rFonts w:ascii="Arial" w:hAnsi="Arial" w:cs="Arial"/>
        </w:rPr>
        <w:lastRenderedPageBreak/>
        <w:t>integrated with platforms like Omnicell and ePCR, QR logs can provide a complete chain of custody from withdrawal to administration or return, closing common traceability gaps.</w:t>
      </w:r>
    </w:p>
    <w:p w14:paraId="09B11AD4" w14:textId="3215CBCF" w:rsidR="00BB2079" w:rsidRPr="0077688D" w:rsidRDefault="00BB2079" w:rsidP="00BB2079">
      <w:pPr>
        <w:pStyle w:val="NormalWeb"/>
        <w:spacing w:line="360" w:lineRule="auto"/>
        <w:jc w:val="both"/>
        <w:rPr>
          <w:rFonts w:ascii="Arial" w:hAnsi="Arial" w:cs="Arial"/>
        </w:rPr>
      </w:pPr>
      <w:r w:rsidRPr="0077688D">
        <w:rPr>
          <w:rFonts w:ascii="Arial" w:hAnsi="Arial" w:cs="Arial"/>
        </w:rPr>
        <w:t xml:space="preserve">Additionally, educating all healthcare staff is </w:t>
      </w:r>
      <w:r w:rsidRPr="008D06CE">
        <w:rPr>
          <w:rFonts w:ascii="Arial" w:hAnsi="Arial" w:cs="Arial"/>
        </w:rPr>
        <w:t xml:space="preserve">essential. </w:t>
      </w:r>
      <w:sdt>
        <w:sdtPr>
          <w:rPr>
            <w:rFonts w:ascii="Arial" w:hAnsi="Arial" w:cs="Arial"/>
            <w:color w:val="000000"/>
          </w:rPr>
          <w:tag w:val="MENDELEY_CITATION_v3_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"/>
          <w:id w:val="1563298188"/>
          <w:placeholder>
            <w:docPart w:val="D68BFCE0C5124E2D853CBBFBDD62E805"/>
          </w:placeholder>
        </w:sdtPr>
        <w:sdtContent>
          <w:r w:rsidR="006429D7" w:rsidRPr="006429D7">
            <w:rPr>
              <w:color w:val="000000"/>
            </w:rPr>
            <w:t xml:space="preserve">(Berge </w:t>
          </w:r>
          <w:r w:rsidR="006429D7" w:rsidRPr="006429D7">
            <w:rPr>
              <w:i/>
              <w:iCs/>
              <w:color w:val="000000"/>
            </w:rPr>
            <w:t>et al.</w:t>
          </w:r>
          <w:r w:rsidR="006429D7" w:rsidRPr="006429D7">
            <w:rPr>
              <w:color w:val="000000"/>
            </w:rPr>
            <w:t>, 2012)</w:t>
          </w:r>
        </w:sdtContent>
      </w:sdt>
      <w:r w:rsidRPr="008D06CE">
        <w:rPr>
          <w:rFonts w:ascii="Arial" w:hAnsi="Arial" w:cs="Arial"/>
        </w:rPr>
        <w:t xml:space="preserve"> advocate for consistent training from induction onwards, emphasising that increased awareness</w:t>
      </w:r>
      <w:r w:rsidRPr="0077688D">
        <w:rPr>
          <w:rFonts w:ascii="Arial" w:hAnsi="Arial" w:cs="Arial"/>
        </w:rPr>
        <w:t xml:space="preserve"> and clear policies act as deterrents. When supported by real-time digital tracking, this creates a culture of accountability and safety. </w:t>
      </w:r>
    </w:p>
    <w:p w14:paraId="6A5EE817" w14:textId="73484F1F" w:rsidR="00BB2079" w:rsidRPr="0077688D" w:rsidRDefault="00BB2079" w:rsidP="00BB2079">
      <w:pPr>
        <w:pStyle w:val="NormalWeb"/>
        <w:spacing w:line="360" w:lineRule="auto"/>
        <w:jc w:val="both"/>
        <w:rPr>
          <w:rFonts w:ascii="Arial" w:hAnsi="Arial" w:cs="Arial"/>
        </w:rPr>
      </w:pPr>
      <w:r w:rsidRPr="0077688D">
        <w:rPr>
          <w:rFonts w:ascii="Arial" w:hAnsi="Arial" w:cs="Arial"/>
        </w:rPr>
        <w:t xml:space="preserve">Despite their potential, digital tracking has limitations. Even the most advanced technologies can be circumvented through deliberate manipulation or non-compliance. Healthcare professionals struggling with addiction may exploit weaknesses in drug monitoring systems by ignoring protocols and bypassing </w:t>
      </w:r>
      <w:r w:rsidRPr="008D06CE">
        <w:rPr>
          <w:rFonts w:ascii="Arial" w:hAnsi="Arial" w:cs="Arial"/>
        </w:rPr>
        <w:t xml:space="preserve">safeguards </w:t>
      </w:r>
      <w:sdt>
        <w:sdtPr>
          <w:rPr>
            <w:rFonts w:ascii="Arial" w:hAnsi="Arial" w:cs="Arial"/>
            <w:color w:val="000000"/>
          </w:rPr>
          <w:tag w:val="MENDELEY_CITATION_v3_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"/>
          <w:id w:val="-986308662"/>
          <w:placeholder>
            <w:docPart w:val="D68BFCE0C5124E2D853CBBFBDD62E805"/>
          </w:placeholder>
        </w:sdtPr>
        <w:sdtContent>
          <w:r w:rsidR="006429D7" w:rsidRPr="006429D7">
            <w:rPr>
              <w:color w:val="000000"/>
            </w:rPr>
            <w:t xml:space="preserve">(Berge </w:t>
          </w:r>
          <w:r w:rsidR="006429D7" w:rsidRPr="006429D7">
            <w:rPr>
              <w:i/>
              <w:iCs/>
              <w:color w:val="000000"/>
            </w:rPr>
            <w:t>et al.</w:t>
          </w:r>
          <w:r w:rsidR="006429D7" w:rsidRPr="006429D7">
            <w:rPr>
              <w:color w:val="000000"/>
            </w:rPr>
            <w:t>, 2012)</w:t>
          </w:r>
        </w:sdtContent>
      </w:sdt>
      <w:r w:rsidRPr="008D06CE">
        <w:rPr>
          <w:rFonts w:ascii="Arial" w:hAnsi="Arial" w:cs="Arial"/>
        </w:rPr>
        <w:t>.</w:t>
      </w:r>
      <w:r w:rsidRPr="0077688D">
        <w:rPr>
          <w:rFonts w:ascii="Arial" w:hAnsi="Arial" w:cs="Arial"/>
        </w:rPr>
        <w:t xml:space="preserve"> Failure to scan medications, share credentials, or technical issues such as poor connectivity can compromise the audit trail. These challenges highlight the importance of consistent policy enforcement, staff accountability, and technical resilience to maintain system integrity.</w:t>
      </w:r>
    </w:p>
    <w:p w14:paraId="55FAB995" w14:textId="34AAF6CA" w:rsidR="00BB2079" w:rsidRPr="0077688D" w:rsidRDefault="00BB2079" w:rsidP="00BB2079">
      <w:pPr>
        <w:pStyle w:val="NormalWeb"/>
        <w:spacing w:line="360" w:lineRule="auto"/>
        <w:jc w:val="both"/>
        <w:rPr>
          <w:rStyle w:val="eop"/>
          <w:rFonts w:ascii="Arial" w:eastAsiaTheme="majorEastAsia" w:hAnsi="Arial" w:cs="Arial"/>
          <w:b/>
          <w:bCs/>
        </w:rPr>
      </w:pPr>
      <w:r w:rsidRPr="0077688D">
        <w:rPr>
          <w:rFonts w:ascii="Arial" w:hAnsi="Arial" w:cs="Arial"/>
        </w:rPr>
        <w:t xml:space="preserve">Technology alone is not enough. Overreliance can lead to complacency, where staff assume automated systems eliminate the need for manual diligence </w:t>
      </w:r>
      <w:sdt>
        <w:sdtPr>
          <w:rPr>
            <w:rFonts w:ascii="Arial" w:hAnsi="Arial" w:cs="Arial"/>
            <w:color w:val="000000"/>
          </w:rPr>
          <w:tag w:val="MENDELEY_CITATION_v3_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"/>
          <w:id w:val="566772227"/>
          <w:placeholder>
            <w:docPart w:val="D68BFCE0C5124E2D853CBBFBDD62E805"/>
          </w:placeholder>
        </w:sdtPr>
        <w:sdtContent>
          <w:r w:rsidR="006429D7" w:rsidRPr="006429D7">
            <w:rPr>
              <w:rFonts w:ascii="Arial" w:hAnsi="Arial" w:cs="Arial"/>
              <w:color w:val="000000"/>
            </w:rPr>
            <w:t>(Grissinger, 2019)</w:t>
          </w:r>
        </w:sdtContent>
      </w:sdt>
      <w:r w:rsidRPr="0077688D">
        <w:rPr>
          <w:rFonts w:ascii="Arial" w:hAnsi="Arial" w:cs="Arial"/>
        </w:rPr>
        <w:t>. Therefore, medication tracking should form part of a broader strategy that combines digital tools with strong organisational culture, ethical oversight, and supportive policies to mitigate the risk of medication diversion.</w:t>
      </w:r>
    </w:p>
    <w:p w14:paraId="0EAE734E" w14:textId="77777777" w:rsidR="00BB2079" w:rsidRPr="0077688D" w:rsidRDefault="00BB2079" w:rsidP="00BB2079">
      <w:pPr>
        <w:pStyle w:val="paragraph"/>
        <w:spacing w:before="0" w:beforeAutospacing="0" w:after="0" w:afterAutospacing="0" w:line="360" w:lineRule="auto"/>
        <w:textAlignment w:val="baseline"/>
        <w:rPr>
          <w:rStyle w:val="eop"/>
          <w:rFonts w:ascii="Arial" w:eastAsiaTheme="majorEastAsia" w:hAnsi="Arial" w:cs="Arial"/>
          <w:b/>
          <w:bCs/>
        </w:rPr>
      </w:pPr>
    </w:p>
    <w:p w14:paraId="558A3992" w14:textId="77777777" w:rsidR="00BB2079" w:rsidRPr="00585A11" w:rsidRDefault="00BB2079" w:rsidP="00BB2079">
      <w:pPr>
        <w:pStyle w:val="paragraph"/>
        <w:spacing w:before="0" w:beforeAutospacing="0" w:after="0" w:afterAutospacing="0" w:line="360" w:lineRule="auto"/>
        <w:textAlignment w:val="baseline"/>
        <w:rPr>
          <w:rFonts w:ascii="Arial" w:eastAsiaTheme="majorEastAsia" w:hAnsi="Arial" w:cs="Arial"/>
          <w:b/>
          <w:bCs/>
          <w:i/>
          <w:iCs/>
        </w:rPr>
      </w:pPr>
      <w:r w:rsidRPr="00295475">
        <w:rPr>
          <w:rStyle w:val="eop"/>
          <w:rFonts w:ascii="Arial" w:eastAsiaTheme="majorEastAsia" w:hAnsi="Arial" w:cs="Arial"/>
          <w:b/>
          <w:bCs/>
          <w:i/>
          <w:iCs/>
        </w:rPr>
        <w:t>2.3.5 Effectiveness and Usability</w:t>
      </w:r>
    </w:p>
    <w:p w14:paraId="32CF85C2" w14:textId="15F7CA65" w:rsidR="00BB2079" w:rsidRPr="0077688D" w:rsidRDefault="00BB2079" w:rsidP="00BB2079">
      <w:pPr>
        <w:pStyle w:val="NormalWeb"/>
        <w:spacing w:line="360" w:lineRule="auto"/>
        <w:jc w:val="both"/>
        <w:rPr>
          <w:rFonts w:ascii="Arial" w:hAnsi="Arial" w:cs="Arial"/>
        </w:rPr>
      </w:pPr>
      <w:r w:rsidRPr="0077688D">
        <w:rPr>
          <w:rFonts w:ascii="Arial" w:hAnsi="Arial" w:cs="Arial"/>
        </w:rPr>
        <w:t>A useful framework for evaluating the likely adoption of QR code-based tracking systems is the Technology Acceptance Model (TAM). Developed by</w:t>
      </w:r>
      <w:r w:rsidR="009F1B98">
        <w:rPr>
          <w:rFonts w:ascii="Arial" w:hAnsi="Arial" w:cs="Arial"/>
        </w:rPr>
        <w:t xml:space="preserve"> </w:t>
      </w:r>
      <w:sdt>
        <w:sdtPr>
          <w:rPr>
            <w:rFonts w:ascii="Arial" w:hAnsi="Arial" w:cs="Arial"/>
            <w:color w:val="000000"/>
          </w:rPr>
          <w:tag w:val="MENDELEY_CITATION_v3_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"/>
          <w:id w:val="-1804840273"/>
          <w:placeholder>
            <w:docPart w:val="D68BFCE0C5124E2D853CBBFBDD62E805"/>
          </w:placeholder>
        </w:sdtPr>
        <w:sdtContent>
          <w:r w:rsidR="006429D7" w:rsidRPr="006429D7">
            <w:rPr>
              <w:rFonts w:ascii="Arial" w:hAnsi="Arial" w:cs="Arial"/>
              <w:color w:val="000000"/>
            </w:rPr>
            <w:t>(Davis et al., 1989)</w:t>
          </w:r>
        </w:sdtContent>
      </w:sdt>
      <w:r w:rsidRPr="0077688D">
        <w:rPr>
          <w:rFonts w:ascii="Arial" w:hAnsi="Arial" w:cs="Arial"/>
          <w:color w:val="000000"/>
        </w:rPr>
        <w:t xml:space="preserve">, TAM highlights perceived usefulness and ease of use as key factors influencing whether digital tools are embraced in professional settings. This is particularly relevant in EMS, where clinicians operate in fast-paced, high-pressure environments. Later extensions of the model by </w:t>
      </w:r>
      <w:sdt>
        <w:sdtPr>
          <w:rPr>
            <w:rFonts w:ascii="Arial" w:hAnsi="Arial" w:cs="Arial"/>
            <w:color w:val="000000"/>
          </w:rPr>
          <w:tag w:val="MENDELEY_CITATION_v3_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jb250YWluZXItdGl0bGUtc2hvcnQiOiJNYW5hZ2UgU2NpIiwiRE9JIjoiMTAuMTI4Ny9tbnNjLjQ2LjIuMTg2LjExOTI2IiwiSVNTTiI6IjAwMjUxOTA5IiwiaXNzdWVkIjp7ImRhdGUtcGFydHMiOltbMjAwMF1dfS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mlzc3VlIjoiMiIsInZvbHVtZSI6IjQ2In0sImlzVGVtcG9yYXJ5IjpmYWxzZX1dfQ=="/>
          <w:id w:val="635300555"/>
          <w:placeholder>
            <w:docPart w:val="D68BFCE0C5124E2D853CBBFBDD62E805"/>
          </w:placeholder>
        </w:sdtPr>
        <w:sdtContent>
          <w:r w:rsidR="006429D7" w:rsidRPr="006429D7">
            <w:rPr>
              <w:rFonts w:ascii="Arial" w:hAnsi="Arial" w:cs="Arial"/>
              <w:color w:val="000000"/>
            </w:rPr>
            <w:t>Venkatesh and Davis (2000)</w:t>
          </w:r>
        </w:sdtContent>
      </w:sdt>
      <w:r w:rsidRPr="0077688D">
        <w:rPr>
          <w:rFonts w:ascii="Arial" w:hAnsi="Arial" w:cs="Arial"/>
          <w:color w:val="000000"/>
        </w:rPr>
        <w:t xml:space="preserve"> introduced additional influences such as peer and supervisor expectations, as well as factors like job relevance, the perceived quality and visibility of outcomes, and how using a tool may </w:t>
      </w:r>
      <w:r w:rsidRPr="0077688D">
        <w:rPr>
          <w:rFonts w:ascii="Arial" w:hAnsi="Arial" w:cs="Arial"/>
          <w:color w:val="000000"/>
        </w:rPr>
        <w:lastRenderedPageBreak/>
        <w:t>enhance professional image, all of which can shape staff willingness to adopt new technologies.</w:t>
      </w:r>
    </w:p>
    <w:p w14:paraId="5E4B36A5" w14:textId="495CC980" w:rsidR="00BB2079" w:rsidRPr="0077688D" w:rsidRDefault="00BB2079" w:rsidP="00BB2079">
      <w:pPr>
        <w:pStyle w:val="NormalWeb"/>
        <w:spacing w:line="360" w:lineRule="auto"/>
        <w:jc w:val="both"/>
        <w:rPr>
          <w:rFonts w:ascii="Arial" w:hAnsi="Arial" w:cs="Arial"/>
        </w:rPr>
      </w:pPr>
      <w:r w:rsidRPr="0077688D">
        <w:rPr>
          <w:rFonts w:ascii="Arial" w:hAnsi="Arial" w:cs="Arial"/>
        </w:rPr>
        <w:t xml:space="preserve">QR code systems have demonstrated strong usability potential. </w:t>
      </w:r>
      <w:sdt>
        <w:sdtPr>
          <w:rPr>
            <w:rFonts w:ascii="Arial" w:hAnsi="Arial" w:cs="Arial"/>
            <w:color w:val="000000"/>
          </w:rPr>
          <w:tag w:val="MENDELEY_CITATION_v3_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"/>
          <w:id w:val="1451753877"/>
          <w:placeholder>
            <w:docPart w:val="D68BFCE0C5124E2D853CBBFBDD62E805"/>
          </w:placeholder>
        </w:sdtPr>
        <w:sdtContent>
          <w:r w:rsidR="006429D7" w:rsidRPr="006429D7">
            <w:rPr>
              <w:rFonts w:ascii="Arial" w:hAnsi="Arial" w:cs="Arial"/>
              <w:color w:val="000000"/>
            </w:rPr>
            <w:t>Joshi and Sawant (2024)</w:t>
          </w:r>
        </w:sdtContent>
      </w:sdt>
      <w:r w:rsidRPr="0077688D">
        <w:rPr>
          <w:rFonts w:ascii="Arial" w:hAnsi="Arial" w:cs="Arial"/>
        </w:rPr>
        <w:t xml:space="preserve">, reported high user satisfaction, highlighting compatibility with existing mobile devices and ease of operation. Their review found that QR technology can streamline documentation and reduce human error by simplifying routine medication logging tasks. However, these advantages are only fully realised when staff are both confident and motivated to use the system effectively </w:t>
      </w:r>
      <w:sdt>
        <w:sdtPr>
          <w:rPr>
            <w:rFonts w:ascii="Arial" w:hAnsi="Arial" w:cs="Arial"/>
            <w:color w:val="000000"/>
          </w:rPr>
          <w:tag w:val="MENDELEY_CITATION_v3_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"/>
          <w:id w:val="-99114641"/>
          <w:placeholder>
            <w:docPart w:val="D68BFCE0C5124E2D853CBBFBDD62E805"/>
          </w:placeholder>
        </w:sdtPr>
        <w:sdtContent>
          <w:r w:rsidR="006429D7" w:rsidRPr="006429D7">
            <w:rPr>
              <w:rFonts w:ascii="Arial" w:hAnsi="Arial" w:cs="Arial"/>
              <w:color w:val="000000"/>
            </w:rPr>
            <w:t>(Joshi and Sawant, 2024)</w:t>
          </w:r>
        </w:sdtContent>
      </w:sdt>
      <w:r w:rsidRPr="0077688D">
        <w:rPr>
          <w:rFonts w:ascii="Arial" w:hAnsi="Arial" w:cs="Arial"/>
          <w:color w:val="000000"/>
        </w:rPr>
        <w:t>.</w:t>
      </w:r>
    </w:p>
    <w:p w14:paraId="067C499D" w14:textId="4177C210" w:rsidR="00BB2079" w:rsidRPr="0077688D" w:rsidRDefault="00BB2079" w:rsidP="00BB2079">
      <w:pPr>
        <w:pStyle w:val="NormalWeb"/>
        <w:spacing w:line="360" w:lineRule="auto"/>
        <w:jc w:val="both"/>
        <w:rPr>
          <w:rFonts w:ascii="Arial" w:hAnsi="Arial" w:cs="Arial"/>
        </w:rPr>
      </w:pPr>
      <w:r w:rsidRPr="0077688D">
        <w:rPr>
          <w:rFonts w:ascii="Arial" w:hAnsi="Arial" w:cs="Arial"/>
        </w:rPr>
        <w:t xml:space="preserve">Digital literacy is, therefore, essential. </w:t>
      </w:r>
      <w:sdt>
        <w:sdtPr>
          <w:rPr>
            <w:rFonts w:ascii="Arial" w:hAnsi="Arial" w:cs="Arial"/>
            <w:color w:val="000000"/>
          </w:rPr>
          <w:tag w:val="MENDELEY_CITATION_v3_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"/>
          <w:id w:val="-492411605"/>
          <w:placeholder>
            <w:docPart w:val="D68BFCE0C5124E2D853CBBFBDD62E805"/>
          </w:placeholder>
        </w:sdtPr>
        <w:sdtContent>
          <w:r w:rsidR="006429D7" w:rsidRPr="006429D7">
            <w:rPr>
              <w:rFonts w:ascii="Arial" w:hAnsi="Arial" w:cs="Arial"/>
              <w:color w:val="000000"/>
            </w:rPr>
            <w:t>Othman et al. (2024)</w:t>
          </w:r>
        </w:sdtContent>
      </w:sdt>
      <w:r w:rsidRPr="0077688D">
        <w:rPr>
          <w:rFonts w:ascii="Arial" w:hAnsi="Arial" w:cs="Arial"/>
          <w:color w:val="000000"/>
        </w:rPr>
        <w:t xml:space="preserve"> </w:t>
      </w:r>
      <w:r w:rsidRPr="0077688D">
        <w:rPr>
          <w:rFonts w:ascii="Arial" w:hAnsi="Arial" w:cs="Arial"/>
        </w:rPr>
        <w:t xml:space="preserve">identified a lack of familiarity and inadequate training as common barriers to adoption. The NHS Long Term Workforce Plan </w:t>
      </w:r>
      <w:sdt>
        <w:sdtPr>
          <w:rPr>
            <w:rFonts w:ascii="Arial" w:hAnsi="Arial" w:cs="Arial"/>
            <w:color w:val="000000"/>
          </w:rPr>
          <w:tag w:val="MENDELEY_CITATION_v3_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"/>
          <w:id w:val="-1078826948"/>
          <w:placeholder>
            <w:docPart w:val="D68BFCE0C5124E2D853CBBFBDD62E805"/>
          </w:placeholder>
        </w:sdtPr>
        <w:sdtContent>
          <w:r w:rsidR="006429D7" w:rsidRPr="006429D7">
            <w:rPr>
              <w:rFonts w:ascii="Arial" w:hAnsi="Arial" w:cs="Arial"/>
              <w:color w:val="000000"/>
            </w:rPr>
            <w:t>(Harrison, 2023)</w:t>
          </w:r>
        </w:sdtContent>
      </w:sdt>
      <w:r w:rsidRPr="0077688D">
        <w:rPr>
          <w:rFonts w:ascii="Arial" w:hAnsi="Arial" w:cs="Arial"/>
          <w:color w:val="000000"/>
        </w:rPr>
        <w:t xml:space="preserve">, emphasises the importance of digital literacy and the integration of digital tools within the NHS workforce. </w:t>
      </w:r>
      <w:r w:rsidRPr="0077688D">
        <w:rPr>
          <w:rFonts w:ascii="Arial" w:hAnsi="Arial" w:cs="Arial"/>
        </w:rPr>
        <w:t xml:space="preserve">Although many staff were aware of evolving technologies, a significant proportion lacked confidence in using them effectively. The author </w:t>
      </w:r>
      <w:sdt>
        <w:sdtPr>
          <w:rPr>
            <w:rFonts w:ascii="Arial" w:hAnsi="Arial" w:cs="Arial"/>
            <w:color w:val="000000"/>
          </w:rPr>
          <w:tag w:val="MENDELEY_CITATION_v3_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"/>
          <w:id w:val="1245682845"/>
          <w:placeholder>
            <w:docPart w:val="D68BFCE0C5124E2D853CBBFBDD62E805"/>
          </w:placeholder>
        </w:sdtPr>
        <w:sdtContent>
          <w:r w:rsidR="006429D7" w:rsidRPr="006429D7">
            <w:rPr>
              <w:rFonts w:ascii="Arial" w:hAnsi="Arial" w:cs="Arial"/>
              <w:color w:val="000000"/>
            </w:rPr>
            <w:t>Harrison (2023)</w:t>
          </w:r>
        </w:sdtContent>
      </w:sdt>
      <w:r w:rsidRPr="0077688D">
        <w:rPr>
          <w:rFonts w:ascii="Arial" w:hAnsi="Arial" w:cs="Arial"/>
          <w:color w:val="000000"/>
        </w:rPr>
        <w:t xml:space="preserve"> further strengthens this by stating that without adequate training and support, digital tools are unlikely to be adopted consistently in practice. </w:t>
      </w:r>
      <w:r w:rsidRPr="0077688D">
        <w:rPr>
          <w:rFonts w:ascii="Arial" w:hAnsi="Arial" w:cs="Arial"/>
        </w:rPr>
        <w:t>These findings point to the need for structured training programmes and phased implementation plans that encourage gradual, supported adoption.</w:t>
      </w:r>
    </w:p>
    <w:p w14:paraId="6920AE33" w14:textId="7781EA23" w:rsidR="00BB2079" w:rsidRPr="0077688D" w:rsidRDefault="00BB2079" w:rsidP="00BB2079">
      <w:pPr>
        <w:pStyle w:val="NormalWeb"/>
        <w:spacing w:line="360" w:lineRule="auto"/>
        <w:jc w:val="both"/>
        <w:rPr>
          <w:rFonts w:ascii="Arial" w:hAnsi="Arial" w:cs="Arial"/>
        </w:rPr>
      </w:pPr>
      <w:r w:rsidRPr="0077688D">
        <w:rPr>
          <w:rFonts w:ascii="Arial" w:hAnsi="Arial" w:cs="Arial"/>
        </w:rPr>
        <w:t xml:space="preserve">Equally important is system integration. </w:t>
      </w:r>
      <w:sdt>
        <w:sdtPr>
          <w:rPr>
            <w:rFonts w:ascii="Arial" w:hAnsi="Arial" w:cs="Arial"/>
            <w:color w:val="000000"/>
          </w:rPr>
          <w:tag w:val="MENDELEY_CITATION_v3_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"/>
          <w:id w:val="1037320770"/>
          <w:placeholder>
            <w:docPart w:val="D68BFCE0C5124E2D853CBBFBDD62E805"/>
          </w:placeholder>
        </w:sdtPr>
        <w:sdtContent>
          <w:r w:rsidR="006429D7" w:rsidRPr="006429D7">
            <w:rPr>
              <w:rFonts w:ascii="Arial" w:hAnsi="Arial" w:cs="Arial"/>
              <w:color w:val="000000"/>
            </w:rPr>
            <w:t>Berger et al. (2024)</w:t>
          </w:r>
        </w:sdtContent>
      </w:sdt>
      <w:r w:rsidRPr="0077688D">
        <w:rPr>
          <w:rFonts w:ascii="Arial" w:hAnsi="Arial" w:cs="Arial"/>
        </w:rPr>
        <w:t xml:space="preserve"> found that poorly integrated digital systems increased workload and reduced staff satisfaction due to design flaws, fragmented systems, and unclear procedures. Seamless integration into EMS workflows, where time and cognitive capacity are limited, is crucial for ensuring usability and sustained </w:t>
      </w:r>
      <w:r w:rsidRPr="00E96A4C">
        <w:rPr>
          <w:rFonts w:ascii="Arial" w:hAnsi="Arial" w:cs="Arial"/>
        </w:rPr>
        <w:t xml:space="preserve">engagement </w:t>
      </w:r>
      <w:sdt>
        <w:sdtPr>
          <w:rPr>
            <w:rFonts w:ascii="Arial" w:hAnsi="Arial" w:cs="Arial"/>
            <w:color w:val="000000"/>
          </w:rPr>
          <w:tag w:val="MENDELEY_CITATION_v3_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"/>
          <w:id w:val="1411977470"/>
          <w:placeholder>
            <w:docPart w:val="D68BFCE0C5124E2D853CBBFBDD62E805"/>
          </w:placeholder>
        </w:sdtPr>
        <w:sdtContent>
          <w:r w:rsidR="006429D7" w:rsidRPr="006429D7">
            <w:rPr>
              <w:color w:val="000000"/>
            </w:rPr>
            <w:t xml:space="preserve">(Berger </w:t>
          </w:r>
          <w:r w:rsidR="006429D7" w:rsidRPr="006429D7">
            <w:rPr>
              <w:i/>
              <w:iCs/>
              <w:color w:val="000000"/>
            </w:rPr>
            <w:t>et al.</w:t>
          </w:r>
          <w:r w:rsidR="006429D7" w:rsidRPr="006429D7">
            <w:rPr>
              <w:color w:val="000000"/>
            </w:rPr>
            <w:t>, 2024)</w:t>
          </w:r>
        </w:sdtContent>
      </w:sdt>
      <w:r w:rsidRPr="00E96A4C">
        <w:rPr>
          <w:rFonts w:ascii="Arial" w:hAnsi="Arial" w:cs="Arial"/>
        </w:rPr>
        <w:t>.</w:t>
      </w:r>
    </w:p>
    <w:p w14:paraId="25C7D423" w14:textId="734CB30D" w:rsidR="00BB2079" w:rsidRPr="0077688D" w:rsidRDefault="00BB2079" w:rsidP="00BB2079">
      <w:pPr>
        <w:pStyle w:val="NormalWeb"/>
        <w:spacing w:line="360" w:lineRule="auto"/>
        <w:jc w:val="both"/>
        <w:rPr>
          <w:rFonts w:ascii="Arial" w:hAnsi="Arial" w:cs="Arial"/>
        </w:rPr>
      </w:pPr>
      <w:r w:rsidRPr="0077688D">
        <w:rPr>
          <w:rFonts w:ascii="Arial" w:hAnsi="Arial" w:cs="Arial"/>
        </w:rPr>
        <w:t xml:space="preserve">Moreover, ease of use alone does not guarantee consistent application. </w:t>
      </w:r>
      <w:sdt>
        <w:sdtPr>
          <w:rPr>
            <w:rFonts w:ascii="Arial" w:hAnsi="Arial" w:cs="Arial"/>
            <w:color w:val="000000"/>
          </w:rPr>
          <w:tag w:val="MENDELEY_CITATION_v3_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"/>
          <w:id w:val="-938217531"/>
          <w:placeholder>
            <w:docPart w:val="D68BFCE0C5124E2D853CBBFBDD62E805"/>
          </w:placeholder>
        </w:sdtPr>
        <w:sdtContent>
          <w:r w:rsidR="006429D7" w:rsidRPr="006429D7">
            <w:rPr>
              <w:rFonts w:ascii="Arial" w:hAnsi="Arial" w:cs="Arial"/>
              <w:color w:val="000000"/>
            </w:rPr>
            <w:t>Burrows et al. (2019)</w:t>
          </w:r>
        </w:sdtContent>
      </w:sdt>
      <w:r w:rsidRPr="0077688D">
        <w:rPr>
          <w:rFonts w:ascii="Arial" w:hAnsi="Arial" w:cs="Arial"/>
        </w:rPr>
        <w:t xml:space="preserve"> highlight that without consultation, ongoing support, and responsiveness to user feedback, even intuitive systems may be underutilised or inconsistently adopted. They emphasise that continuous evaluation and refinement are essential to ensure digital systems remain aligned with the evolving needs of staff and operational realities in the workplace.</w:t>
      </w:r>
    </w:p>
    <w:p w14:paraId="7E2214FC" w14:textId="77777777" w:rsidR="00BB2079" w:rsidRPr="0077688D" w:rsidRDefault="00BB2079" w:rsidP="00BB2079">
      <w:pPr>
        <w:pStyle w:val="NormalWeb"/>
        <w:spacing w:line="360" w:lineRule="auto"/>
        <w:jc w:val="both"/>
        <w:rPr>
          <w:rFonts w:ascii="Arial" w:hAnsi="Arial" w:cs="Arial"/>
        </w:rPr>
      </w:pPr>
      <w:r w:rsidRPr="0077688D">
        <w:rPr>
          <w:rFonts w:ascii="Arial" w:hAnsi="Arial" w:cs="Arial"/>
        </w:rPr>
        <w:lastRenderedPageBreak/>
        <w:t>Should WAST implement a medication tracking system, the success will therefore depend not only on technical functionality, but also on addressing human and organisational factors. These include workload pressures, openness to change, leadership engagement, and peer influence. A culture that supports innovation, encourages feedback, and prioritises staff involvement is more likely to foster long-term adoption. Inclusive training, pilot testing, and iterative improvement processes can further strengthen implementation outcomes and overall effectiveness.</w:t>
      </w:r>
    </w:p>
    <w:p w14:paraId="7C8BF251" w14:textId="77777777" w:rsidR="00BB2079" w:rsidRPr="00295475" w:rsidRDefault="00BB2079" w:rsidP="00BB2079">
      <w:pPr>
        <w:pStyle w:val="NormalWeb"/>
        <w:spacing w:line="360" w:lineRule="auto"/>
        <w:rPr>
          <w:rFonts w:ascii="Arial" w:hAnsi="Arial" w:cs="Arial"/>
          <w:b/>
          <w:bCs/>
          <w:i/>
          <w:iCs/>
        </w:rPr>
      </w:pPr>
      <w:r w:rsidRPr="00295475">
        <w:rPr>
          <w:rFonts w:ascii="Arial" w:hAnsi="Arial" w:cs="Arial"/>
          <w:b/>
          <w:bCs/>
          <w:i/>
          <w:iCs/>
        </w:rPr>
        <w:t>2.3.5 Ethical Considerations</w:t>
      </w:r>
    </w:p>
    <w:p w14:paraId="5717F5D7" w14:textId="3F8F5F91" w:rsidR="00BB2079" w:rsidRDefault="00BB2079" w:rsidP="00295475">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The introduction of QR code tracking systems raises important ethical considerations, particularly around data protection, confidentiality, and staff accountability. While these systems are designed to enhance safety and transparency, they must be implemented in ways that respect privacy and maintain trust </w:t>
      </w:r>
      <w:sdt>
        <w:sdtPr>
          <w:rPr>
            <w:rFonts w:eastAsia="Times New Roman" w:cs="Arial"/>
            <w:color w:val="000000"/>
            <w:lang w:eastAsia="en-GB"/>
          </w:rPr>
          <w:tag w:val="MENDELEY_CITATION_v3_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"/>
          <w:id w:val="1620562311"/>
          <w:placeholder>
            <w:docPart w:val="D68BFCE0C5124E2D853CBBFBDD62E805"/>
          </w:placeholder>
        </w:sdtPr>
        <w:sdtContent>
          <w:r w:rsidR="006429D7" w:rsidRPr="006429D7">
            <w:rPr>
              <w:rFonts w:eastAsia="Times New Roman" w:cs="Arial"/>
              <w:color w:val="000000"/>
              <w:lang w:eastAsia="en-GB"/>
            </w:rPr>
            <w:t>(Price and Cohen, 2019)</w:t>
          </w:r>
        </w:sdtContent>
      </w:sdt>
      <w:r w:rsidRPr="0077688D">
        <w:rPr>
          <w:rFonts w:eastAsia="Times New Roman" w:cs="Arial"/>
          <w:lang w:eastAsia="en-GB"/>
        </w:rPr>
        <w:t xml:space="preserve">. In EMS, where care is delivered in mobile environments and </w:t>
      </w:r>
      <w:r w:rsidR="00045487">
        <w:rPr>
          <w:rFonts w:eastAsia="Times New Roman" w:cs="Arial"/>
          <w:lang w:eastAsia="en-GB"/>
        </w:rPr>
        <w:t xml:space="preserve">is </w:t>
      </w:r>
      <w:r w:rsidRPr="0077688D">
        <w:rPr>
          <w:rFonts w:eastAsia="Times New Roman" w:cs="Arial"/>
          <w:lang w:eastAsia="en-GB"/>
        </w:rPr>
        <w:t>time-critical, safeguarding digital data and ensuring compliance with GDPR and NHS data protection standards is essential. Ethical use also involves transparency, informed consent where appropriate, and promoting a culture of responsibility and trust, rather than one focused on monitoring and control.</w:t>
      </w:r>
    </w:p>
    <w:p w14:paraId="5A67FE22" w14:textId="77777777" w:rsidR="006B3695" w:rsidRPr="0077688D" w:rsidRDefault="006B3695" w:rsidP="00295475">
      <w:pPr>
        <w:spacing w:before="100" w:beforeAutospacing="1" w:after="100" w:afterAutospacing="1" w:line="360" w:lineRule="auto"/>
        <w:jc w:val="both"/>
      </w:pPr>
    </w:p>
    <w:p w14:paraId="4D3F121F" w14:textId="2599BB20" w:rsidR="00BB2079" w:rsidRPr="0077688D" w:rsidRDefault="00BB2079" w:rsidP="00295475">
      <w:pPr>
        <w:pStyle w:val="Heading2"/>
        <w:rPr>
          <w:lang w:eastAsia="en-GB"/>
        </w:rPr>
      </w:pPr>
      <w:bookmarkStart w:id="24" w:name="_Toc197001564"/>
      <w:r w:rsidRPr="0077688D">
        <w:rPr>
          <w:lang w:eastAsia="en-GB"/>
        </w:rPr>
        <w:t>2.</w:t>
      </w:r>
      <w:r w:rsidR="00F35D0A">
        <w:rPr>
          <w:lang w:eastAsia="en-GB"/>
        </w:rPr>
        <w:t>4</w:t>
      </w:r>
      <w:r w:rsidRPr="0077688D">
        <w:rPr>
          <w:lang w:eastAsia="en-GB"/>
        </w:rPr>
        <w:t xml:space="preserve"> Conclusion</w:t>
      </w:r>
      <w:bookmarkEnd w:id="24"/>
    </w:p>
    <w:p w14:paraId="58D1A12A" w14:textId="336A76B0" w:rsidR="006B3695" w:rsidRPr="006B3695" w:rsidRDefault="006B3695" w:rsidP="006B3695">
      <w:pPr>
        <w:spacing w:before="100" w:beforeAutospacing="1" w:after="100" w:afterAutospacing="1" w:line="360" w:lineRule="auto"/>
        <w:jc w:val="both"/>
        <w:rPr>
          <w:rFonts w:eastAsia="Times New Roman" w:cs="Arial"/>
          <w:lang w:eastAsia="en-GB"/>
        </w:rPr>
      </w:pPr>
      <w:r w:rsidRPr="006B3695">
        <w:rPr>
          <w:rFonts w:eastAsia="Times New Roman" w:cs="Arial"/>
          <w:lang w:eastAsia="en-GB"/>
        </w:rPr>
        <w:t xml:space="preserve">This study examined the potential of QR code-based tracking to improve medication management within WAST (Table 2.2). Analysis showed </w:t>
      </w:r>
      <w:r w:rsidR="00045487">
        <w:rPr>
          <w:rFonts w:eastAsia="Times New Roman" w:cs="Arial"/>
          <w:lang w:eastAsia="en-GB"/>
        </w:rPr>
        <w:t xml:space="preserve">that </w:t>
      </w:r>
      <w:r w:rsidRPr="006B3695">
        <w:rPr>
          <w:rFonts w:eastAsia="Times New Roman" w:cs="Arial"/>
          <w:lang w:eastAsia="en-GB"/>
        </w:rPr>
        <w:t>current manual and partial digital systems suffer from poor traceability, inconsistent documentation, and risk of diversion. QR codes can boost accuracy, efficiency, stock control, and audits, especially when linked with Omnicell and ePCR.</w:t>
      </w:r>
    </w:p>
    <w:p w14:paraId="7D20ADEF" w14:textId="77777777" w:rsidR="006B3695" w:rsidRPr="006B3695" w:rsidRDefault="006B3695" w:rsidP="006B3695">
      <w:pPr>
        <w:spacing w:before="100" w:beforeAutospacing="1" w:after="100" w:afterAutospacing="1" w:line="360" w:lineRule="auto"/>
        <w:jc w:val="both"/>
        <w:rPr>
          <w:rFonts w:eastAsia="Times New Roman" w:cs="Arial"/>
          <w:lang w:eastAsia="en-GB"/>
        </w:rPr>
      </w:pPr>
      <w:r w:rsidRPr="006B3695">
        <w:rPr>
          <w:rFonts w:eastAsia="Times New Roman" w:cs="Arial"/>
          <w:lang w:eastAsia="en-GB"/>
        </w:rPr>
        <w:t>However, success relies not just on technology but also on human factors, organisational culture, digital skills, and ethics. While cost savings strengthen the case, long-term gains need careful integration, ongoing training, and accountability. Despite advances, human error, stress, and fatigue remain key challenges.</w:t>
      </w:r>
    </w:p>
    <w:p w14:paraId="69BD9651" w14:textId="77777777" w:rsidR="006B3695" w:rsidRDefault="006B3695" w:rsidP="006B3695">
      <w:pPr>
        <w:spacing w:before="100" w:beforeAutospacing="1" w:after="100" w:afterAutospacing="1" w:line="360" w:lineRule="auto"/>
        <w:jc w:val="both"/>
        <w:rPr>
          <w:rFonts w:eastAsia="Times New Roman" w:cs="Arial"/>
          <w:lang w:eastAsia="en-GB"/>
        </w:rPr>
      </w:pPr>
      <w:r w:rsidRPr="006B3695">
        <w:rPr>
          <w:rFonts w:eastAsia="Times New Roman" w:cs="Arial"/>
          <w:lang w:eastAsia="en-GB"/>
        </w:rPr>
        <w:lastRenderedPageBreak/>
        <w:t>Overall, QR code tracking offers an important tool for safer, more transparent medication management in pre-hospital care, but lasting improvement demands addressing both technical and human aspects.</w:t>
      </w:r>
    </w:p>
    <w:p w14:paraId="749A95EB" w14:textId="77777777" w:rsidR="006B3695" w:rsidRPr="006B3695" w:rsidRDefault="006B3695" w:rsidP="006B3695">
      <w:pPr>
        <w:spacing w:before="100" w:beforeAutospacing="1" w:after="100" w:afterAutospacing="1" w:line="360" w:lineRule="auto"/>
        <w:jc w:val="both"/>
        <w:rPr>
          <w:rFonts w:eastAsia="Times New Roman" w:cs="Arial"/>
          <w:lang w:eastAsia="en-GB"/>
        </w:rPr>
      </w:pPr>
    </w:p>
    <w:p w14:paraId="0E751F50" w14:textId="6B20D286" w:rsidR="00585A11" w:rsidRPr="00295475" w:rsidRDefault="00585A11" w:rsidP="00295475">
      <w:pPr>
        <w:pStyle w:val="Caption"/>
        <w:jc w:val="center"/>
        <w:rPr>
          <w:rFonts w:asciiTheme="minorHAnsi" w:hAnsiTheme="minorHAnsi" w:cstheme="minorHAnsi"/>
          <w:color w:val="000000" w:themeColor="text1"/>
        </w:rPr>
      </w:pPr>
      <w:bookmarkStart w:id="25" w:name="_Toc196997588"/>
      <w:r w:rsidRPr="00295475">
        <w:rPr>
          <w:rFonts w:asciiTheme="minorHAnsi" w:hAnsiTheme="minorHAnsi" w:cstheme="minorHAnsi"/>
          <w:color w:val="000000" w:themeColor="text1"/>
        </w:rPr>
        <w:t xml:space="preserve">Table </w:t>
      </w:r>
      <w:r w:rsidR="00104C4E">
        <w:rPr>
          <w:rFonts w:asciiTheme="minorHAnsi" w:hAnsiTheme="minorHAnsi" w:cstheme="minorHAnsi"/>
          <w:color w:val="000000" w:themeColor="text1"/>
        </w:rPr>
        <w:fldChar w:fldCharType="begin"/>
      </w:r>
      <w:r w:rsidR="00104C4E">
        <w:rPr>
          <w:rFonts w:asciiTheme="minorHAnsi" w:hAnsiTheme="minorHAnsi" w:cstheme="minorHAnsi"/>
          <w:color w:val="000000" w:themeColor="text1"/>
        </w:rPr>
        <w:instrText xml:space="preserve"> STYLEREF 1 \s </w:instrText>
      </w:r>
      <w:r w:rsidR="00104C4E">
        <w:rPr>
          <w:rFonts w:asciiTheme="minorHAnsi" w:hAnsiTheme="minorHAnsi" w:cstheme="minorHAnsi"/>
          <w:color w:val="000000" w:themeColor="text1"/>
        </w:rPr>
        <w:fldChar w:fldCharType="separate"/>
      </w:r>
      <w:r w:rsidR="00104C4E">
        <w:rPr>
          <w:rFonts w:asciiTheme="minorHAnsi" w:hAnsiTheme="minorHAnsi" w:cstheme="minorHAnsi"/>
          <w:noProof/>
          <w:color w:val="000000" w:themeColor="text1"/>
          <w:cs/>
        </w:rPr>
        <w:t>‎</w:t>
      </w:r>
      <w:r w:rsidR="00104C4E">
        <w:rPr>
          <w:rFonts w:asciiTheme="minorHAnsi" w:hAnsiTheme="minorHAnsi" w:cstheme="minorHAnsi"/>
          <w:noProof/>
          <w:color w:val="000000" w:themeColor="text1"/>
        </w:rPr>
        <w:t>2</w:t>
      </w:r>
      <w:r w:rsidR="00104C4E">
        <w:rPr>
          <w:rFonts w:asciiTheme="minorHAnsi" w:hAnsiTheme="minorHAnsi" w:cstheme="minorHAnsi"/>
          <w:color w:val="000000" w:themeColor="text1"/>
        </w:rPr>
        <w:fldChar w:fldCharType="end"/>
      </w:r>
      <w:r w:rsidR="00104C4E">
        <w:rPr>
          <w:rFonts w:asciiTheme="minorHAnsi" w:hAnsiTheme="minorHAnsi" w:cstheme="minorHAnsi"/>
          <w:color w:val="000000" w:themeColor="text1"/>
        </w:rPr>
        <w:t>.</w:t>
      </w:r>
      <w:r w:rsidR="00104C4E">
        <w:rPr>
          <w:rFonts w:asciiTheme="minorHAnsi" w:hAnsiTheme="minorHAnsi" w:cstheme="minorHAnsi"/>
          <w:color w:val="000000" w:themeColor="text1"/>
        </w:rPr>
        <w:fldChar w:fldCharType="begin"/>
      </w:r>
      <w:r w:rsidR="00104C4E">
        <w:rPr>
          <w:rFonts w:asciiTheme="minorHAnsi" w:hAnsiTheme="minorHAnsi" w:cstheme="minorHAnsi"/>
          <w:color w:val="000000" w:themeColor="text1"/>
        </w:rPr>
        <w:instrText xml:space="preserve"> SEQ Table \* ARABIC \s 1 </w:instrText>
      </w:r>
      <w:r w:rsidR="00104C4E">
        <w:rPr>
          <w:rFonts w:asciiTheme="minorHAnsi" w:hAnsiTheme="minorHAnsi" w:cstheme="minorHAnsi"/>
          <w:color w:val="000000" w:themeColor="text1"/>
        </w:rPr>
        <w:fldChar w:fldCharType="separate"/>
      </w:r>
      <w:r w:rsidR="00104C4E">
        <w:rPr>
          <w:rFonts w:asciiTheme="minorHAnsi" w:hAnsiTheme="minorHAnsi" w:cstheme="minorHAnsi"/>
          <w:noProof/>
          <w:color w:val="000000" w:themeColor="text1"/>
        </w:rPr>
        <w:t>2</w:t>
      </w:r>
      <w:r w:rsidR="00104C4E">
        <w:rPr>
          <w:rFonts w:asciiTheme="minorHAnsi" w:hAnsiTheme="minorHAnsi" w:cstheme="minorHAnsi"/>
          <w:color w:val="000000" w:themeColor="text1"/>
        </w:rPr>
        <w:fldChar w:fldCharType="end"/>
      </w:r>
      <w:r w:rsidRPr="00295475">
        <w:rPr>
          <w:rFonts w:asciiTheme="minorHAnsi" w:hAnsiTheme="minorHAnsi" w:cstheme="minorHAnsi"/>
          <w:color w:val="000000" w:themeColor="text1"/>
        </w:rPr>
        <w:t xml:space="preserve"> Summary of Key Themes Related to Medication Tracking</w:t>
      </w:r>
      <w:bookmarkEnd w:id="2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70"/>
        <w:gridCol w:w="2302"/>
        <w:gridCol w:w="2222"/>
        <w:gridCol w:w="2722"/>
      </w:tblGrid>
      <w:tr w:rsidR="00BB2079" w:rsidRPr="008C2106" w14:paraId="78F8F306" w14:textId="77777777" w:rsidTr="009542F0">
        <w:trPr>
          <w:tblHeader/>
          <w:tblCellSpacing w:w="15" w:type="dxa"/>
        </w:trPr>
        <w:tc>
          <w:tcPr>
            <w:tcW w:w="0" w:type="auto"/>
            <w:shd w:val="clear" w:color="auto" w:fill="D9D9D9" w:themeFill="background1" w:themeFillShade="D9"/>
            <w:vAlign w:val="center"/>
            <w:hideMark/>
          </w:tcPr>
          <w:p w14:paraId="5C36402E" w14:textId="77777777" w:rsidR="00BB2079" w:rsidRPr="008C2106" w:rsidRDefault="00BB2079" w:rsidP="008C2106">
            <w:pPr>
              <w:rPr>
                <w:rFonts w:eastAsia="Times New Roman" w:cs="Arial"/>
                <w:b/>
                <w:bCs/>
                <w:sz w:val="22"/>
                <w:szCs w:val="22"/>
                <w:lang w:eastAsia="en-GB"/>
              </w:rPr>
            </w:pPr>
            <w:r w:rsidRPr="008C2106">
              <w:rPr>
                <w:rFonts w:eastAsia="Times New Roman" w:cs="Arial"/>
                <w:b/>
                <w:bCs/>
                <w:sz w:val="22"/>
                <w:szCs w:val="22"/>
                <w:lang w:eastAsia="en-GB"/>
              </w:rPr>
              <w:t>Theme</w:t>
            </w:r>
          </w:p>
        </w:tc>
        <w:tc>
          <w:tcPr>
            <w:tcW w:w="0" w:type="auto"/>
            <w:shd w:val="clear" w:color="auto" w:fill="D9D9D9" w:themeFill="background1" w:themeFillShade="D9"/>
            <w:vAlign w:val="center"/>
            <w:hideMark/>
          </w:tcPr>
          <w:p w14:paraId="2848FB1B" w14:textId="77777777" w:rsidR="00BB2079" w:rsidRPr="008C2106" w:rsidRDefault="00BB2079" w:rsidP="008C2106">
            <w:pPr>
              <w:rPr>
                <w:rFonts w:eastAsia="Times New Roman" w:cs="Arial"/>
                <w:b/>
                <w:bCs/>
                <w:sz w:val="22"/>
                <w:szCs w:val="22"/>
                <w:lang w:eastAsia="en-GB"/>
              </w:rPr>
            </w:pPr>
            <w:r w:rsidRPr="008C2106">
              <w:rPr>
                <w:rFonts w:eastAsia="Times New Roman" w:cs="Arial"/>
                <w:b/>
                <w:bCs/>
                <w:sz w:val="22"/>
                <w:szCs w:val="22"/>
                <w:lang w:eastAsia="en-GB"/>
              </w:rPr>
              <w:t>Key Benefits</w:t>
            </w:r>
          </w:p>
        </w:tc>
        <w:tc>
          <w:tcPr>
            <w:tcW w:w="0" w:type="auto"/>
            <w:shd w:val="clear" w:color="auto" w:fill="D9D9D9" w:themeFill="background1" w:themeFillShade="D9"/>
            <w:vAlign w:val="center"/>
            <w:hideMark/>
          </w:tcPr>
          <w:p w14:paraId="12D5FED9" w14:textId="77777777" w:rsidR="00BB2079" w:rsidRPr="008C2106" w:rsidRDefault="00BB2079" w:rsidP="008C2106">
            <w:pPr>
              <w:rPr>
                <w:rFonts w:eastAsia="Times New Roman" w:cs="Arial"/>
                <w:b/>
                <w:bCs/>
                <w:sz w:val="22"/>
                <w:szCs w:val="22"/>
                <w:lang w:eastAsia="en-GB"/>
              </w:rPr>
            </w:pPr>
            <w:r w:rsidRPr="008C2106">
              <w:rPr>
                <w:rFonts w:eastAsia="Times New Roman" w:cs="Arial"/>
                <w:b/>
                <w:bCs/>
                <w:sz w:val="22"/>
                <w:szCs w:val="22"/>
                <w:lang w:eastAsia="en-GB"/>
              </w:rPr>
              <w:t>Key Challenges</w:t>
            </w:r>
          </w:p>
        </w:tc>
        <w:tc>
          <w:tcPr>
            <w:tcW w:w="0" w:type="auto"/>
            <w:shd w:val="clear" w:color="auto" w:fill="D9D9D9" w:themeFill="background1" w:themeFillShade="D9"/>
            <w:vAlign w:val="center"/>
            <w:hideMark/>
          </w:tcPr>
          <w:p w14:paraId="369E7B9C" w14:textId="77777777" w:rsidR="00BB2079" w:rsidRPr="008C2106" w:rsidRDefault="00BB2079" w:rsidP="008C2106">
            <w:pPr>
              <w:rPr>
                <w:rFonts w:eastAsia="Times New Roman" w:cs="Arial"/>
                <w:b/>
                <w:bCs/>
                <w:sz w:val="22"/>
                <w:szCs w:val="22"/>
                <w:lang w:eastAsia="en-GB"/>
              </w:rPr>
            </w:pPr>
            <w:r w:rsidRPr="008C2106">
              <w:rPr>
                <w:rFonts w:eastAsia="Times New Roman" w:cs="Arial"/>
                <w:b/>
                <w:bCs/>
                <w:sz w:val="22"/>
                <w:szCs w:val="22"/>
                <w:lang w:eastAsia="en-GB"/>
              </w:rPr>
              <w:t>Relevance to WAST</w:t>
            </w:r>
          </w:p>
        </w:tc>
      </w:tr>
      <w:tr w:rsidR="00BB2079" w:rsidRPr="008C2106" w14:paraId="111314CB" w14:textId="77777777" w:rsidTr="009542F0">
        <w:trPr>
          <w:tblCellSpacing w:w="15" w:type="dxa"/>
        </w:trPr>
        <w:tc>
          <w:tcPr>
            <w:tcW w:w="0" w:type="auto"/>
            <w:shd w:val="clear" w:color="auto" w:fill="D9D9D9" w:themeFill="background1" w:themeFillShade="D9"/>
            <w:vAlign w:val="center"/>
            <w:hideMark/>
          </w:tcPr>
          <w:p w14:paraId="019027D7" w14:textId="77777777" w:rsidR="00BB2079" w:rsidRPr="008C2106" w:rsidRDefault="00BB2079" w:rsidP="008C2106">
            <w:pPr>
              <w:rPr>
                <w:rFonts w:eastAsia="Times New Roman" w:cs="Arial"/>
                <w:sz w:val="22"/>
                <w:szCs w:val="22"/>
                <w:lang w:eastAsia="en-GB"/>
              </w:rPr>
            </w:pPr>
            <w:r w:rsidRPr="008C2106">
              <w:rPr>
                <w:rFonts w:eastAsia="Times New Roman" w:cs="Arial"/>
                <w:b/>
                <w:bCs/>
                <w:sz w:val="22"/>
                <w:szCs w:val="22"/>
                <w:lang w:eastAsia="en-GB"/>
              </w:rPr>
              <w:t>Medication Tracking Systems</w:t>
            </w:r>
          </w:p>
        </w:tc>
        <w:tc>
          <w:tcPr>
            <w:tcW w:w="0" w:type="auto"/>
            <w:vAlign w:val="center"/>
            <w:hideMark/>
          </w:tcPr>
          <w:p w14:paraId="125523EC"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Improved traceability and auditability, reduction in human error</w:t>
            </w:r>
          </w:p>
        </w:tc>
        <w:tc>
          <w:tcPr>
            <w:tcW w:w="0" w:type="auto"/>
            <w:vAlign w:val="center"/>
            <w:hideMark/>
          </w:tcPr>
          <w:p w14:paraId="674FCCC8"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Resistance to digital tools, variation in adoption, and training needs</w:t>
            </w:r>
          </w:p>
        </w:tc>
        <w:tc>
          <w:tcPr>
            <w:tcW w:w="0" w:type="auto"/>
            <w:vAlign w:val="center"/>
            <w:hideMark/>
          </w:tcPr>
          <w:p w14:paraId="7B6FF4E6"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Enhances accountability in high-pressure pre-hospital settings</w:t>
            </w:r>
          </w:p>
        </w:tc>
      </w:tr>
      <w:tr w:rsidR="00BB2079" w:rsidRPr="008C2106" w14:paraId="1466800C" w14:textId="77777777" w:rsidTr="009542F0">
        <w:trPr>
          <w:tblCellSpacing w:w="15" w:type="dxa"/>
        </w:trPr>
        <w:tc>
          <w:tcPr>
            <w:tcW w:w="0" w:type="auto"/>
            <w:shd w:val="clear" w:color="auto" w:fill="D9D9D9" w:themeFill="background1" w:themeFillShade="D9"/>
            <w:vAlign w:val="center"/>
            <w:hideMark/>
          </w:tcPr>
          <w:p w14:paraId="24115F54" w14:textId="77777777" w:rsidR="00BB2079" w:rsidRPr="008C2106" w:rsidRDefault="00BB2079" w:rsidP="008C2106">
            <w:pPr>
              <w:rPr>
                <w:rFonts w:eastAsia="Times New Roman" w:cs="Arial"/>
                <w:sz w:val="22"/>
                <w:szCs w:val="22"/>
                <w:lang w:eastAsia="en-GB"/>
              </w:rPr>
            </w:pPr>
            <w:r w:rsidRPr="008C2106">
              <w:rPr>
                <w:rFonts w:eastAsia="Times New Roman" w:cs="Arial"/>
                <w:b/>
                <w:bCs/>
                <w:sz w:val="22"/>
                <w:szCs w:val="22"/>
                <w:lang w:eastAsia="en-GB"/>
              </w:rPr>
              <w:t>Optimisation of Dispensing</w:t>
            </w:r>
          </w:p>
        </w:tc>
        <w:tc>
          <w:tcPr>
            <w:tcW w:w="0" w:type="auto"/>
            <w:vAlign w:val="center"/>
            <w:hideMark/>
          </w:tcPr>
          <w:p w14:paraId="4982DA1B"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Faster verification, better stock control, reduced waste</w:t>
            </w:r>
          </w:p>
        </w:tc>
        <w:tc>
          <w:tcPr>
            <w:tcW w:w="0" w:type="auto"/>
            <w:vAlign w:val="center"/>
            <w:hideMark/>
          </w:tcPr>
          <w:p w14:paraId="3BF60750"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Poor integration with existing systems, inconsistent usage</w:t>
            </w:r>
          </w:p>
        </w:tc>
        <w:tc>
          <w:tcPr>
            <w:tcW w:w="0" w:type="auto"/>
            <w:vAlign w:val="center"/>
            <w:hideMark/>
          </w:tcPr>
          <w:p w14:paraId="6883692B"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Addresses known issues in Datix reports, including overstocking and poor rotation</w:t>
            </w:r>
          </w:p>
        </w:tc>
      </w:tr>
      <w:tr w:rsidR="00BB2079" w:rsidRPr="008C2106" w14:paraId="341316CA" w14:textId="77777777" w:rsidTr="009542F0">
        <w:trPr>
          <w:tblCellSpacing w:w="15" w:type="dxa"/>
        </w:trPr>
        <w:tc>
          <w:tcPr>
            <w:tcW w:w="0" w:type="auto"/>
            <w:shd w:val="clear" w:color="auto" w:fill="D9D9D9" w:themeFill="background1" w:themeFillShade="D9"/>
            <w:vAlign w:val="center"/>
            <w:hideMark/>
          </w:tcPr>
          <w:p w14:paraId="3B4B15A4" w14:textId="77777777" w:rsidR="00BB2079" w:rsidRPr="008C2106" w:rsidRDefault="00BB2079" w:rsidP="008C2106">
            <w:pPr>
              <w:rPr>
                <w:rFonts w:eastAsia="Times New Roman" w:cs="Arial"/>
                <w:sz w:val="22"/>
                <w:szCs w:val="22"/>
                <w:lang w:eastAsia="en-GB"/>
              </w:rPr>
            </w:pPr>
            <w:r w:rsidRPr="008C2106">
              <w:rPr>
                <w:rFonts w:eastAsia="Times New Roman" w:cs="Arial"/>
                <w:b/>
                <w:bCs/>
                <w:sz w:val="22"/>
                <w:szCs w:val="22"/>
                <w:lang w:eastAsia="en-GB"/>
              </w:rPr>
              <w:t>Efficiency, Accuracy &amp; Safety</w:t>
            </w:r>
          </w:p>
        </w:tc>
        <w:tc>
          <w:tcPr>
            <w:tcW w:w="0" w:type="auto"/>
            <w:vAlign w:val="center"/>
            <w:hideMark/>
          </w:tcPr>
          <w:p w14:paraId="4A8A00C8"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Supports the ‘five rights’, reduces documentation errors</w:t>
            </w:r>
          </w:p>
        </w:tc>
        <w:tc>
          <w:tcPr>
            <w:tcW w:w="0" w:type="auto"/>
            <w:vAlign w:val="center"/>
            <w:hideMark/>
          </w:tcPr>
          <w:p w14:paraId="2B4CC815" w14:textId="41EE1B45"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 xml:space="preserve">Dependence on stable </w:t>
            </w:r>
            <w:r w:rsidR="00045487" w:rsidRPr="008C2106">
              <w:rPr>
                <w:rFonts w:eastAsia="Times New Roman" w:cs="Arial"/>
                <w:sz w:val="22"/>
                <w:szCs w:val="22"/>
                <w:lang w:eastAsia="en-GB"/>
              </w:rPr>
              <w:t>connectivity, risk</w:t>
            </w:r>
            <w:r w:rsidRPr="008C2106">
              <w:rPr>
                <w:rFonts w:eastAsia="Times New Roman" w:cs="Arial"/>
                <w:sz w:val="22"/>
                <w:szCs w:val="22"/>
                <w:lang w:eastAsia="en-GB"/>
              </w:rPr>
              <w:t xml:space="preserve"> of overreliance</w:t>
            </w:r>
          </w:p>
        </w:tc>
        <w:tc>
          <w:tcPr>
            <w:tcW w:w="0" w:type="auto"/>
            <w:vAlign w:val="center"/>
            <w:hideMark/>
          </w:tcPr>
          <w:p w14:paraId="3BA495C9"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Critical for patient safety and continuity of care in mobile, time-sensitive environments</w:t>
            </w:r>
          </w:p>
        </w:tc>
      </w:tr>
      <w:tr w:rsidR="00BB2079" w:rsidRPr="008C2106" w14:paraId="712FBE82" w14:textId="77777777" w:rsidTr="009542F0">
        <w:trPr>
          <w:tblCellSpacing w:w="15" w:type="dxa"/>
        </w:trPr>
        <w:tc>
          <w:tcPr>
            <w:tcW w:w="0" w:type="auto"/>
            <w:shd w:val="clear" w:color="auto" w:fill="D9D9D9" w:themeFill="background1" w:themeFillShade="D9"/>
            <w:vAlign w:val="center"/>
            <w:hideMark/>
          </w:tcPr>
          <w:p w14:paraId="5B5E03E5" w14:textId="77777777" w:rsidR="00BB2079" w:rsidRPr="008C2106" w:rsidRDefault="00BB2079" w:rsidP="008C2106">
            <w:pPr>
              <w:rPr>
                <w:rFonts w:eastAsia="Times New Roman" w:cs="Arial"/>
                <w:sz w:val="22"/>
                <w:szCs w:val="22"/>
                <w:lang w:eastAsia="en-GB"/>
              </w:rPr>
            </w:pPr>
            <w:r w:rsidRPr="008C2106">
              <w:rPr>
                <w:rFonts w:eastAsia="Times New Roman" w:cs="Arial"/>
                <w:b/>
                <w:bCs/>
                <w:sz w:val="22"/>
                <w:szCs w:val="22"/>
                <w:lang w:eastAsia="en-GB"/>
              </w:rPr>
              <w:t>Diversion of Medications</w:t>
            </w:r>
          </w:p>
        </w:tc>
        <w:tc>
          <w:tcPr>
            <w:tcW w:w="0" w:type="auto"/>
            <w:vAlign w:val="center"/>
            <w:hideMark/>
          </w:tcPr>
          <w:p w14:paraId="40C85117"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Strengthens audit trail, links drugs to users, supports investigations</w:t>
            </w:r>
          </w:p>
        </w:tc>
        <w:tc>
          <w:tcPr>
            <w:tcW w:w="0" w:type="auto"/>
            <w:vAlign w:val="center"/>
            <w:hideMark/>
          </w:tcPr>
          <w:p w14:paraId="5FDBC495"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Potential for bypassing protocols, audit reliability depends on compliance</w:t>
            </w:r>
          </w:p>
        </w:tc>
        <w:tc>
          <w:tcPr>
            <w:tcW w:w="0" w:type="auto"/>
            <w:vAlign w:val="center"/>
            <w:hideMark/>
          </w:tcPr>
          <w:p w14:paraId="0D11712F"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Helps mitigate risk of diversion after Omnicell withdrawal and reinforces accountability</w:t>
            </w:r>
          </w:p>
        </w:tc>
      </w:tr>
      <w:tr w:rsidR="00BB2079" w:rsidRPr="008C2106" w14:paraId="316B78D2" w14:textId="77777777" w:rsidTr="009542F0">
        <w:trPr>
          <w:tblCellSpacing w:w="15" w:type="dxa"/>
        </w:trPr>
        <w:tc>
          <w:tcPr>
            <w:tcW w:w="0" w:type="auto"/>
            <w:shd w:val="clear" w:color="auto" w:fill="D9D9D9" w:themeFill="background1" w:themeFillShade="D9"/>
            <w:vAlign w:val="center"/>
            <w:hideMark/>
          </w:tcPr>
          <w:p w14:paraId="4FAC8866" w14:textId="77777777" w:rsidR="00BB2079" w:rsidRPr="008C2106" w:rsidRDefault="00BB2079" w:rsidP="008C2106">
            <w:pPr>
              <w:rPr>
                <w:rFonts w:eastAsia="Times New Roman" w:cs="Arial"/>
                <w:sz w:val="22"/>
                <w:szCs w:val="22"/>
                <w:lang w:eastAsia="en-GB"/>
              </w:rPr>
            </w:pPr>
            <w:r w:rsidRPr="008C2106">
              <w:rPr>
                <w:rFonts w:eastAsia="Times New Roman" w:cs="Arial"/>
                <w:b/>
                <w:bCs/>
                <w:sz w:val="22"/>
                <w:szCs w:val="22"/>
                <w:lang w:eastAsia="en-GB"/>
              </w:rPr>
              <w:t>Effectiveness &amp; Usability</w:t>
            </w:r>
          </w:p>
        </w:tc>
        <w:tc>
          <w:tcPr>
            <w:tcW w:w="0" w:type="auto"/>
            <w:vAlign w:val="center"/>
            <w:hideMark/>
          </w:tcPr>
          <w:p w14:paraId="28F97E9B"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Easy to use, compatible with mobile devices, saves time</w:t>
            </w:r>
          </w:p>
        </w:tc>
        <w:tc>
          <w:tcPr>
            <w:tcW w:w="0" w:type="auto"/>
            <w:vAlign w:val="center"/>
            <w:hideMark/>
          </w:tcPr>
          <w:p w14:paraId="067ADA14"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Low digital confidence, workflow disruption if poorly integrated</w:t>
            </w:r>
          </w:p>
        </w:tc>
        <w:tc>
          <w:tcPr>
            <w:tcW w:w="0" w:type="auto"/>
            <w:vAlign w:val="center"/>
            <w:hideMark/>
          </w:tcPr>
          <w:p w14:paraId="320CD59B" w14:textId="77777777" w:rsidR="00BB2079" w:rsidRPr="008C2106" w:rsidRDefault="00BB2079" w:rsidP="008C2106">
            <w:pPr>
              <w:rPr>
                <w:rFonts w:eastAsia="Times New Roman" w:cs="Arial"/>
                <w:sz w:val="22"/>
                <w:szCs w:val="22"/>
                <w:lang w:eastAsia="en-GB"/>
              </w:rPr>
            </w:pPr>
            <w:r w:rsidRPr="008C2106">
              <w:rPr>
                <w:rFonts w:eastAsia="Times New Roman" w:cs="Arial"/>
                <w:sz w:val="22"/>
                <w:szCs w:val="22"/>
                <w:lang w:eastAsia="en-GB"/>
              </w:rPr>
              <w:t>Adoption depends on tailored implementation, proper training, and ongoing staff support</w:t>
            </w:r>
          </w:p>
        </w:tc>
      </w:tr>
    </w:tbl>
    <w:p w14:paraId="0306DE25" w14:textId="77777777" w:rsidR="00BB2079" w:rsidRPr="0077688D" w:rsidRDefault="00BB2079" w:rsidP="00BB2079">
      <w:pPr>
        <w:spacing w:before="100" w:beforeAutospacing="1" w:after="100" w:afterAutospacing="1" w:line="360" w:lineRule="auto"/>
        <w:rPr>
          <w:rFonts w:eastAsia="Times New Roman" w:cs="Arial"/>
          <w:lang w:eastAsia="en-GB"/>
        </w:rPr>
      </w:pPr>
    </w:p>
    <w:p w14:paraId="3984DA5A" w14:textId="2EE97715" w:rsidR="00BB2079" w:rsidRPr="0077688D" w:rsidRDefault="00BB2079">
      <w:pPr>
        <w:spacing w:after="160" w:line="259" w:lineRule="auto"/>
        <w:rPr>
          <w:rFonts w:eastAsia="Times New Roman" w:cs="Arial"/>
          <w:lang w:eastAsia="en-GB"/>
        </w:rPr>
      </w:pPr>
      <w:r w:rsidRPr="0077688D">
        <w:rPr>
          <w:rFonts w:eastAsia="Times New Roman" w:cs="Arial"/>
          <w:lang w:eastAsia="en-GB"/>
        </w:rPr>
        <w:br w:type="page"/>
      </w:r>
    </w:p>
    <w:p w14:paraId="5E8C6DE1" w14:textId="77777777" w:rsidR="00171B0C" w:rsidRPr="002E328E" w:rsidRDefault="00171B0C" w:rsidP="00C66B21">
      <w:pPr>
        <w:pStyle w:val="Heading1"/>
        <w:numPr>
          <w:ilvl w:val="0"/>
          <w:numId w:val="0"/>
        </w:numPr>
        <w:rPr>
          <w:rStyle w:val="eop"/>
        </w:rPr>
      </w:pPr>
      <w:bookmarkStart w:id="26" w:name="_Toc197001565"/>
      <w:r w:rsidRPr="002E328E">
        <w:rPr>
          <w:rStyle w:val="normaltextrun"/>
        </w:rPr>
        <w:lastRenderedPageBreak/>
        <w:t>Chapter 3: Research Methodology</w:t>
      </w:r>
      <w:bookmarkEnd w:id="26"/>
      <w:r w:rsidRPr="002E328E">
        <w:rPr>
          <w:rStyle w:val="eop"/>
        </w:rPr>
        <w:t> </w:t>
      </w:r>
    </w:p>
    <w:p w14:paraId="29692BD1" w14:textId="77777777" w:rsidR="00585A11" w:rsidRPr="00295475" w:rsidRDefault="00585A11" w:rsidP="00295475">
      <w:pPr>
        <w:rPr>
          <w:rFonts w:asciiTheme="minorHAnsi" w:hAnsiTheme="minorHAnsi"/>
        </w:rPr>
      </w:pPr>
    </w:p>
    <w:p w14:paraId="4C6047CD" w14:textId="2AE489FC" w:rsidR="00171B0C" w:rsidRDefault="00171B0C" w:rsidP="00171B0C">
      <w:pPr>
        <w:pStyle w:val="NormalWeb"/>
        <w:spacing w:line="360" w:lineRule="auto"/>
        <w:jc w:val="both"/>
        <w:rPr>
          <w:rFonts w:ascii="Arial" w:hAnsi="Arial" w:cs="Arial"/>
          <w:color w:val="000000"/>
        </w:rPr>
      </w:pPr>
      <w:r w:rsidRPr="0077688D">
        <w:rPr>
          <w:rFonts w:ascii="Arial" w:hAnsi="Arial" w:cs="Arial"/>
        </w:rPr>
        <w:t xml:space="preserve">This chapter details the mixed methods research approach used to assess the feasibility and implications of implementing a QR code-based medication tracking system within WAST. By incorporating both qualitative and quantitative methods, this approach ensures a well-rounded analysis of user experiences, system usability, and adoption challenges </w:t>
      </w:r>
      <w:sdt>
        <w:sdtPr>
          <w:rPr>
            <w:rFonts w:ascii="Arial" w:hAnsi="Arial" w:cs="Arial"/>
            <w:color w:val="000000"/>
          </w:rPr>
          <w:tag w:val="MENDELEY_CITATION_v3_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"/>
          <w:id w:val="322240159"/>
          <w:placeholder>
            <w:docPart w:val="31F48D93BDB14BB88606501795BD87C0"/>
          </w:placeholder>
        </w:sdtPr>
        <w:sdtContent>
          <w:r w:rsidR="006429D7" w:rsidRPr="006429D7">
            <w:rPr>
              <w:rFonts w:ascii="Arial" w:hAnsi="Arial" w:cs="Arial"/>
              <w:color w:val="000000"/>
            </w:rPr>
            <w:t>(Kujala et al., 2024).</w:t>
          </w:r>
        </w:sdtContent>
      </w:sdt>
    </w:p>
    <w:p w14:paraId="5661963D" w14:textId="77777777" w:rsidR="00612CDF" w:rsidRPr="0077688D" w:rsidRDefault="00612CDF" w:rsidP="00171B0C">
      <w:pPr>
        <w:pStyle w:val="NormalWeb"/>
        <w:spacing w:line="360" w:lineRule="auto"/>
        <w:jc w:val="both"/>
        <w:rPr>
          <w:rFonts w:ascii="Arial" w:hAnsi="Arial" w:cs="Arial"/>
        </w:rPr>
      </w:pPr>
    </w:p>
    <w:p w14:paraId="24AF4F01" w14:textId="77777777" w:rsidR="00171B0C" w:rsidRPr="00295475" w:rsidRDefault="00171B0C" w:rsidP="00585A11">
      <w:pPr>
        <w:pStyle w:val="Heading2"/>
      </w:pPr>
      <w:bookmarkStart w:id="27" w:name="_Toc197001566"/>
      <w:r w:rsidRPr="00295475">
        <w:t>3.1 Justification of the research methodology and method</w:t>
      </w:r>
      <w:bookmarkEnd w:id="27"/>
    </w:p>
    <w:p w14:paraId="7476906F" w14:textId="46120B45" w:rsidR="00171B0C" w:rsidRPr="0077688D" w:rsidRDefault="00171B0C" w:rsidP="00171B0C">
      <w:pPr>
        <w:pStyle w:val="NormalWeb"/>
        <w:spacing w:line="360" w:lineRule="auto"/>
        <w:jc w:val="both"/>
        <w:rPr>
          <w:rFonts w:ascii="Arial" w:hAnsi="Arial" w:cs="Arial"/>
        </w:rPr>
      </w:pPr>
      <w:r w:rsidRPr="0077688D">
        <w:rPr>
          <w:rFonts w:ascii="Arial" w:hAnsi="Arial" w:cs="Arial"/>
        </w:rPr>
        <w:t xml:space="preserve">A mixed-method approach was chosen to leverage the strengths of both qualitative and quantitative research, providing a comprehensive understanding of the research problem. This methodology is particularly suited to healthcare environments, where </w:t>
      </w:r>
      <w:r w:rsidRPr="00045487">
        <w:rPr>
          <w:rFonts w:ascii="Arial" w:hAnsi="Arial" w:cs="Arial"/>
        </w:rPr>
        <w:t xml:space="preserve">human behaviour, system design, and practical implementation overlap </w:t>
      </w:r>
      <w:sdt>
        <w:sdtPr>
          <w:rPr>
            <w:rFonts w:ascii="Arial" w:hAnsi="Arial" w:cs="Arial"/>
            <w:color w:val="000000"/>
          </w:rPr>
          <w:tag w:val="MENDELEY_CITATION_v3_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"/>
          <w:id w:val="811446623"/>
          <w:placeholder>
            <w:docPart w:val="31F48D93BDB14BB88606501795BD87C0"/>
          </w:placeholder>
        </w:sdtPr>
        <w:sdtContent>
          <w:r w:rsidR="006429D7" w:rsidRPr="006429D7">
            <w:rPr>
              <w:color w:val="000000"/>
            </w:rPr>
            <w:t xml:space="preserve">(Kalolo </w:t>
          </w:r>
          <w:r w:rsidR="006429D7" w:rsidRPr="006429D7">
            <w:rPr>
              <w:i/>
              <w:iCs/>
              <w:color w:val="000000"/>
            </w:rPr>
            <w:t>et al.</w:t>
          </w:r>
          <w:r w:rsidR="006429D7" w:rsidRPr="006429D7">
            <w:rPr>
              <w:color w:val="000000"/>
            </w:rPr>
            <w:t>, 2024)</w:t>
          </w:r>
        </w:sdtContent>
      </w:sdt>
      <w:r w:rsidRPr="00045487">
        <w:rPr>
          <w:rFonts w:ascii="Arial" w:hAnsi="Arial" w:cs="Arial"/>
        </w:rPr>
        <w:t>. Qualitative</w:t>
      </w:r>
      <w:r w:rsidRPr="0077688D">
        <w:rPr>
          <w:rFonts w:ascii="Arial" w:hAnsi="Arial" w:cs="Arial"/>
        </w:rPr>
        <w:t xml:space="preserve"> methods, gathered through survey responses, provided valuable insight into the challenges of medication tracking. In contrast, quantitative analysis provided measurable evidence by identifying patterns and trends related to error rates, medication wastage, and user adoption.</w:t>
      </w:r>
    </w:p>
    <w:p w14:paraId="4180B796" w14:textId="1A2F4F34" w:rsidR="00171B0C" w:rsidRPr="0077688D" w:rsidRDefault="00171B0C" w:rsidP="00FE1339">
      <w:pPr>
        <w:pStyle w:val="NormalWeb"/>
        <w:spacing w:line="360" w:lineRule="auto"/>
        <w:jc w:val="both"/>
        <w:rPr>
          <w:rFonts w:ascii="Arial" w:hAnsi="Arial" w:cs="Arial"/>
        </w:rPr>
      </w:pPr>
      <w:r w:rsidRPr="0077688D">
        <w:rPr>
          <w:rFonts w:ascii="Arial" w:hAnsi="Arial" w:cs="Arial"/>
        </w:rPr>
        <w:t xml:space="preserve">Supporting this methodology, </w:t>
      </w:r>
      <w:sdt>
        <w:sdtPr>
          <w:rPr>
            <w:rFonts w:ascii="Arial" w:hAnsi="Arial" w:cs="Arial"/>
            <w:color w:val="000000"/>
          </w:rPr>
          <w:tag w:val="MENDELEY_CITATION_v3_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"/>
          <w:id w:val="1529135287"/>
          <w:placeholder>
            <w:docPart w:val="31F48D93BDB14BB88606501795BD87C0"/>
          </w:placeholder>
        </w:sdtPr>
        <w:sdtContent>
          <w:r w:rsidR="006429D7" w:rsidRPr="006429D7">
            <w:rPr>
              <w:rFonts w:ascii="Arial" w:hAnsi="Arial" w:cs="Arial"/>
              <w:color w:val="000000"/>
            </w:rPr>
            <w:t>Mulac et al. (2021)</w:t>
          </w:r>
        </w:sdtContent>
      </w:sdt>
      <w:r w:rsidRPr="0077688D">
        <w:rPr>
          <w:rFonts w:ascii="Arial" w:hAnsi="Arial" w:cs="Arial"/>
          <w:color w:val="000000"/>
        </w:rPr>
        <w:t xml:space="preserve"> </w:t>
      </w:r>
      <w:r w:rsidRPr="0077688D">
        <w:rPr>
          <w:rFonts w:ascii="Arial" w:hAnsi="Arial" w:cs="Arial"/>
        </w:rPr>
        <w:t>utilised a similar mixed methods design in their study, combining structured observations with nurse feedback and field notes. This approach revealed not only how the technology was being used in practice but also where policies were not being followed, insights that would have been missed using a single method alone. Their findings highlight the importance of using a mixed approach when evaluating healthcare technologies.</w:t>
      </w:r>
    </w:p>
    <w:p w14:paraId="020FBD47" w14:textId="1B5B77A9" w:rsidR="00171B0C" w:rsidRPr="0077688D" w:rsidRDefault="00171B0C" w:rsidP="00171B0C">
      <w:pPr>
        <w:spacing w:before="100" w:beforeAutospacing="1" w:after="100" w:afterAutospacing="1" w:line="360" w:lineRule="auto"/>
        <w:jc w:val="both"/>
        <w:rPr>
          <w:rFonts w:eastAsia="Times New Roman" w:cs="Arial"/>
          <w:lang w:eastAsia="en-GB"/>
        </w:rPr>
      </w:pPr>
      <w:r w:rsidRPr="0077688D">
        <w:rPr>
          <w:rFonts w:cs="Arial"/>
        </w:rPr>
        <w:t xml:space="preserve">Alternative methodologies were considered before selecting a mixed-methods approach. Observational studies could have highlighted workflow inefficiencies but would not have fully captured stakeholder perspectives and would have required significant time and resources </w:t>
      </w:r>
      <w:sdt>
        <w:sdtPr>
          <w:rPr>
            <w:rFonts w:cs="Arial"/>
            <w:color w:val="000000"/>
          </w:rPr>
          <w:tag w:val="MENDELEY_CITATION_v3_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"/>
          <w:id w:val="-2000571311"/>
          <w:placeholder>
            <w:docPart w:val="31F48D93BDB14BB88606501795BD87C0"/>
          </w:placeholder>
        </w:sdtPr>
        <w:sdtContent>
          <w:r w:rsidR="006429D7" w:rsidRPr="006429D7">
            <w:rPr>
              <w:rFonts w:cs="Arial"/>
              <w:color w:val="000000"/>
            </w:rPr>
            <w:t>(Thomas et al., 2024)</w:t>
          </w:r>
        </w:sdtContent>
      </w:sdt>
      <w:r w:rsidR="00585A11">
        <w:rPr>
          <w:rFonts w:cs="Arial"/>
          <w:color w:val="000000"/>
        </w:rPr>
        <w:t xml:space="preserve">. </w:t>
      </w:r>
      <w:r w:rsidRPr="0077688D">
        <w:rPr>
          <w:rFonts w:cs="Arial"/>
          <w:color w:val="000000"/>
        </w:rPr>
        <w:t xml:space="preserve"> </w:t>
      </w:r>
      <w:r w:rsidRPr="0077688D">
        <w:rPr>
          <w:rFonts w:eastAsia="Times New Roman" w:cs="Arial"/>
          <w:lang w:eastAsia="en-GB"/>
        </w:rPr>
        <w:t xml:space="preserve">A pilot implementation of QR code tracking could have delivered robust empirical evidence, but </w:t>
      </w:r>
      <w:r w:rsidR="004C054A">
        <w:rPr>
          <w:rFonts w:eastAsia="Times New Roman" w:cs="Arial"/>
          <w:lang w:eastAsia="en-GB"/>
        </w:rPr>
        <w:t xml:space="preserve">it </w:t>
      </w:r>
      <w:r w:rsidRPr="0077688D">
        <w:rPr>
          <w:rFonts w:eastAsia="Times New Roman" w:cs="Arial"/>
          <w:lang w:eastAsia="en-GB"/>
        </w:rPr>
        <w:t xml:space="preserve">was unfeasible due to time, logistical constraints, and the need for extensive approvals and infrastructure modifications. Similarly, case studies of other healthcare organisations </w:t>
      </w:r>
      <w:r w:rsidRPr="0077688D">
        <w:rPr>
          <w:rFonts w:eastAsia="Times New Roman" w:cs="Arial"/>
          <w:lang w:eastAsia="en-GB"/>
        </w:rPr>
        <w:lastRenderedPageBreak/>
        <w:t>were also considered but lacked direct applicability to WAST’s unique operational structure.</w:t>
      </w:r>
    </w:p>
    <w:p w14:paraId="30DD00B8" w14:textId="77777777" w:rsidR="00171B0C" w:rsidRPr="0077688D" w:rsidRDefault="00171B0C" w:rsidP="00171B0C">
      <w:pPr>
        <w:pStyle w:val="NormalWeb"/>
        <w:spacing w:line="360" w:lineRule="auto"/>
        <w:jc w:val="both"/>
        <w:rPr>
          <w:rFonts w:ascii="Arial" w:hAnsi="Arial" w:cs="Arial"/>
        </w:rPr>
      </w:pPr>
      <w:r w:rsidRPr="0077688D">
        <w:rPr>
          <w:rFonts w:ascii="Arial" w:hAnsi="Arial" w:cs="Arial"/>
        </w:rPr>
        <w:t>Ultimately, the mixed-methods approach was determined to be the most effective for evaluating both the technical feasibility and human factors influencing the adoption of a QR code-based medication tracking system. This approach enabled the collection of both statistical data and qualitative insights, ensuring a comprehensive assessment of the potential benefits and challenges associated with implementing QR code technology in pre-hospital medication management.</w:t>
      </w:r>
    </w:p>
    <w:p w14:paraId="297167F7" w14:textId="77777777" w:rsidR="00171B0C" w:rsidRPr="0077688D" w:rsidRDefault="00171B0C" w:rsidP="00171B0C">
      <w:pPr>
        <w:pStyle w:val="NormalWeb"/>
        <w:spacing w:line="360" w:lineRule="auto"/>
        <w:jc w:val="both"/>
        <w:rPr>
          <w:rFonts w:ascii="Arial" w:hAnsi="Arial" w:cs="Arial"/>
        </w:rPr>
      </w:pPr>
    </w:p>
    <w:p w14:paraId="7EAE4665" w14:textId="77777777" w:rsidR="00171B0C" w:rsidRPr="00295475" w:rsidRDefault="00171B0C" w:rsidP="00585A11">
      <w:pPr>
        <w:pStyle w:val="Heading2"/>
      </w:pPr>
      <w:bookmarkStart w:id="28" w:name="_Toc197001567"/>
      <w:r w:rsidRPr="00295475">
        <w:t>3.2 Data Collection Design</w:t>
      </w:r>
      <w:bookmarkEnd w:id="28"/>
      <w:r w:rsidRPr="00295475">
        <w:t> </w:t>
      </w:r>
    </w:p>
    <w:p w14:paraId="7ECF7E75" w14:textId="77777777" w:rsidR="00171B0C" w:rsidRDefault="00171B0C" w:rsidP="00171B0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Effective data collection is essential for evaluating the integration of the QR code system. This study examines both stakeholder experiences and technical functionality to assess usability, adoption challenges, and overall effectiveness. </w:t>
      </w:r>
    </w:p>
    <w:p w14:paraId="420114FD" w14:textId="77777777" w:rsidR="00585A11" w:rsidRPr="0077688D" w:rsidRDefault="00585A11" w:rsidP="00171B0C">
      <w:pPr>
        <w:spacing w:before="100" w:beforeAutospacing="1" w:after="100" w:afterAutospacing="1" w:line="360" w:lineRule="auto"/>
        <w:jc w:val="both"/>
        <w:rPr>
          <w:rFonts w:eastAsia="Times New Roman" w:cs="Arial"/>
          <w:lang w:eastAsia="en-GB"/>
        </w:rPr>
      </w:pPr>
    </w:p>
    <w:p w14:paraId="793352C0" w14:textId="77777777" w:rsidR="00171B0C" w:rsidRPr="00833870" w:rsidRDefault="00171B0C" w:rsidP="00295475">
      <w:pPr>
        <w:rPr>
          <w:rFonts w:asciiTheme="minorBidi" w:hAnsiTheme="minorBidi"/>
          <w:b/>
          <w:bCs/>
          <w:i/>
          <w:iCs/>
        </w:rPr>
      </w:pPr>
      <w:r w:rsidRPr="00833870">
        <w:rPr>
          <w:rFonts w:asciiTheme="minorBidi" w:hAnsiTheme="minorBidi"/>
          <w:b/>
          <w:bCs/>
          <w:i/>
          <w:iCs/>
        </w:rPr>
        <w:t>3.1.1 Qualitative Methods</w:t>
      </w:r>
    </w:p>
    <w:p w14:paraId="40FA8084" w14:textId="77777777" w:rsidR="00171B0C" w:rsidRPr="0077688D" w:rsidRDefault="00171B0C" w:rsidP="00171B0C">
      <w:pPr>
        <w:pStyle w:val="paragraph"/>
        <w:spacing w:before="0" w:beforeAutospacing="0" w:after="0" w:afterAutospacing="0" w:line="360" w:lineRule="auto"/>
        <w:textAlignment w:val="baseline"/>
        <w:rPr>
          <w:rFonts w:ascii="Arial" w:hAnsi="Arial" w:cs="Arial"/>
        </w:rPr>
      </w:pPr>
    </w:p>
    <w:p w14:paraId="65213007" w14:textId="54A161CA" w:rsidR="00171B0C" w:rsidRPr="0077688D" w:rsidRDefault="00171B0C" w:rsidP="00171B0C">
      <w:pPr>
        <w:pStyle w:val="paragraph"/>
        <w:spacing w:before="0" w:beforeAutospacing="0" w:after="0" w:afterAutospacing="0" w:line="360" w:lineRule="auto"/>
        <w:textAlignment w:val="baseline"/>
        <w:rPr>
          <w:rFonts w:ascii="Arial" w:hAnsi="Arial" w:cs="Arial"/>
        </w:rPr>
      </w:pPr>
      <w:r w:rsidRPr="0077688D">
        <w:rPr>
          <w:rFonts w:ascii="Arial" w:hAnsi="Arial" w:cs="Arial"/>
        </w:rPr>
        <w:t>Questionnaires were developed and distributed to key senior clinical stakeholders</w:t>
      </w:r>
      <w:r w:rsidR="00E078D4">
        <w:rPr>
          <w:rFonts w:ascii="Arial" w:hAnsi="Arial" w:cs="Arial"/>
        </w:rPr>
        <w:t>,</w:t>
      </w:r>
      <w:r w:rsidRPr="0077688D">
        <w:rPr>
          <w:rFonts w:ascii="Arial" w:hAnsi="Arial" w:cs="Arial"/>
        </w:rPr>
        <w:t xml:space="preserve"> </w:t>
      </w:r>
      <w:r w:rsidR="003F4E30">
        <w:rPr>
          <w:rFonts w:ascii="Arial" w:hAnsi="Arial" w:cs="Arial"/>
        </w:rPr>
        <w:t>wh</w:t>
      </w:r>
      <w:r w:rsidR="00A24324">
        <w:rPr>
          <w:rFonts w:ascii="Arial" w:hAnsi="Arial" w:cs="Arial"/>
        </w:rPr>
        <w:t>ose</w:t>
      </w:r>
      <w:r w:rsidR="003F4E30">
        <w:rPr>
          <w:rFonts w:ascii="Arial" w:hAnsi="Arial" w:cs="Arial"/>
        </w:rPr>
        <w:t xml:space="preserve"> role</w:t>
      </w:r>
      <w:r w:rsidR="00A24324">
        <w:rPr>
          <w:rFonts w:ascii="Arial" w:hAnsi="Arial" w:cs="Arial"/>
        </w:rPr>
        <w:t>s</w:t>
      </w:r>
      <w:r w:rsidR="003F4E30">
        <w:rPr>
          <w:rFonts w:ascii="Arial" w:hAnsi="Arial" w:cs="Arial"/>
        </w:rPr>
        <w:t xml:space="preserve"> are </w:t>
      </w:r>
      <w:r w:rsidR="00E078D4">
        <w:rPr>
          <w:rFonts w:ascii="Arial" w:hAnsi="Arial" w:cs="Arial"/>
        </w:rPr>
        <w:t xml:space="preserve">described in Table 3.1 </w:t>
      </w:r>
      <w:r w:rsidRPr="0077688D">
        <w:rPr>
          <w:rFonts w:ascii="Arial" w:hAnsi="Arial" w:cs="Arial"/>
        </w:rPr>
        <w:t>(Appendix A):</w:t>
      </w:r>
    </w:p>
    <w:p w14:paraId="38828B7D" w14:textId="402643D6" w:rsidR="00171B0C" w:rsidRDefault="00171B0C" w:rsidP="00171B0C">
      <w:pPr>
        <w:pStyle w:val="paragraph"/>
        <w:spacing w:before="0" w:beforeAutospacing="0" w:after="0" w:afterAutospacing="0" w:line="360" w:lineRule="auto"/>
        <w:textAlignment w:val="baseline"/>
        <w:rPr>
          <w:rFonts w:ascii="Arial" w:hAnsi="Arial" w:cs="Arial"/>
        </w:rPr>
      </w:pPr>
    </w:p>
    <w:p w14:paraId="6E70673D" w14:textId="3EBEE00B" w:rsidR="00585A11" w:rsidRPr="00295475" w:rsidRDefault="00585A11" w:rsidP="00295475">
      <w:pPr>
        <w:pStyle w:val="Caption"/>
        <w:jc w:val="center"/>
        <w:rPr>
          <w:rFonts w:asciiTheme="minorHAnsi" w:hAnsiTheme="minorHAnsi" w:cstheme="minorHAnsi"/>
          <w:color w:val="000000" w:themeColor="text1"/>
        </w:rPr>
      </w:pPr>
      <w:bookmarkStart w:id="29" w:name="_Toc196997589"/>
      <w:r w:rsidRPr="00295475">
        <w:rPr>
          <w:rFonts w:asciiTheme="minorHAnsi" w:hAnsiTheme="minorHAnsi" w:cstheme="minorHAnsi"/>
          <w:color w:val="000000" w:themeColor="text1"/>
        </w:rPr>
        <w:t xml:space="preserve">Table </w:t>
      </w:r>
      <w:r w:rsidR="00104C4E">
        <w:rPr>
          <w:rFonts w:asciiTheme="minorHAnsi" w:hAnsiTheme="minorHAnsi" w:cstheme="minorHAnsi"/>
          <w:color w:val="000000" w:themeColor="text1"/>
        </w:rPr>
        <w:fldChar w:fldCharType="begin"/>
      </w:r>
      <w:r w:rsidR="00104C4E">
        <w:rPr>
          <w:rFonts w:asciiTheme="minorHAnsi" w:hAnsiTheme="minorHAnsi" w:cstheme="minorHAnsi"/>
          <w:color w:val="000000" w:themeColor="text1"/>
        </w:rPr>
        <w:instrText xml:space="preserve"> STYLEREF 1 \s </w:instrText>
      </w:r>
      <w:r w:rsidR="00104C4E">
        <w:rPr>
          <w:rFonts w:asciiTheme="minorHAnsi" w:hAnsiTheme="minorHAnsi" w:cstheme="minorHAnsi"/>
          <w:color w:val="000000" w:themeColor="text1"/>
        </w:rPr>
        <w:fldChar w:fldCharType="separate"/>
      </w:r>
      <w:r w:rsidR="002E328E">
        <w:rPr>
          <w:rFonts w:asciiTheme="minorHAnsi" w:hAnsiTheme="minorHAnsi" w:cstheme="minorHAnsi"/>
          <w:noProof/>
          <w:color w:val="000000" w:themeColor="text1"/>
          <w:cs/>
        </w:rPr>
        <w:t>‎</w:t>
      </w:r>
      <w:r w:rsidR="002E328E">
        <w:rPr>
          <w:rFonts w:asciiTheme="minorHAnsi" w:hAnsiTheme="minorHAnsi" w:cstheme="minorHAnsi"/>
          <w:noProof/>
          <w:color w:val="000000" w:themeColor="text1"/>
        </w:rPr>
        <w:t>3</w:t>
      </w:r>
      <w:r w:rsidR="00104C4E">
        <w:rPr>
          <w:rFonts w:asciiTheme="minorHAnsi" w:hAnsiTheme="minorHAnsi" w:cstheme="minorHAnsi"/>
          <w:color w:val="000000" w:themeColor="text1"/>
        </w:rPr>
        <w:fldChar w:fldCharType="end"/>
      </w:r>
      <w:r w:rsidR="00104C4E">
        <w:rPr>
          <w:rFonts w:asciiTheme="minorHAnsi" w:hAnsiTheme="minorHAnsi" w:cstheme="minorHAnsi"/>
          <w:color w:val="000000" w:themeColor="text1"/>
        </w:rPr>
        <w:t>.</w:t>
      </w:r>
      <w:r w:rsidR="00104C4E">
        <w:rPr>
          <w:rFonts w:asciiTheme="minorHAnsi" w:hAnsiTheme="minorHAnsi" w:cstheme="minorHAnsi"/>
          <w:color w:val="000000" w:themeColor="text1"/>
        </w:rPr>
        <w:fldChar w:fldCharType="begin"/>
      </w:r>
      <w:r w:rsidR="00104C4E">
        <w:rPr>
          <w:rFonts w:asciiTheme="minorHAnsi" w:hAnsiTheme="minorHAnsi" w:cstheme="minorHAnsi"/>
          <w:color w:val="000000" w:themeColor="text1"/>
        </w:rPr>
        <w:instrText xml:space="preserve"> SEQ Table \* ARABIC \s 1 </w:instrText>
      </w:r>
      <w:r w:rsidR="00104C4E">
        <w:rPr>
          <w:rFonts w:asciiTheme="minorHAnsi" w:hAnsiTheme="minorHAnsi" w:cstheme="minorHAnsi"/>
          <w:color w:val="000000" w:themeColor="text1"/>
        </w:rPr>
        <w:fldChar w:fldCharType="separate"/>
      </w:r>
      <w:r w:rsidR="00104C4E">
        <w:rPr>
          <w:rFonts w:asciiTheme="minorHAnsi" w:hAnsiTheme="minorHAnsi" w:cstheme="minorHAnsi"/>
          <w:noProof/>
          <w:color w:val="000000" w:themeColor="text1"/>
        </w:rPr>
        <w:t>1</w:t>
      </w:r>
      <w:r w:rsidR="00104C4E">
        <w:rPr>
          <w:rFonts w:asciiTheme="minorHAnsi" w:hAnsiTheme="minorHAnsi" w:cstheme="minorHAnsi"/>
          <w:color w:val="000000" w:themeColor="text1"/>
        </w:rPr>
        <w:fldChar w:fldCharType="end"/>
      </w:r>
      <w:r w:rsidRPr="00295475">
        <w:rPr>
          <w:rFonts w:asciiTheme="minorHAnsi" w:hAnsiTheme="minorHAnsi" w:cstheme="minorHAnsi"/>
          <w:color w:val="000000" w:themeColor="text1"/>
        </w:rPr>
        <w:t xml:space="preserve"> Overview of Participant Roles and Responsibilities in Stakeholder Engagement</w:t>
      </w:r>
      <w:bookmarkEnd w:id="29"/>
    </w:p>
    <w:tbl>
      <w:tblPr>
        <w:tblStyle w:val="TableGrid"/>
        <w:tblW w:w="0" w:type="auto"/>
        <w:tblLook w:val="04A0" w:firstRow="1" w:lastRow="0" w:firstColumn="1" w:lastColumn="0" w:noHBand="0" w:noVBand="1"/>
      </w:tblPr>
      <w:tblGrid>
        <w:gridCol w:w="1838"/>
        <w:gridCol w:w="5528"/>
        <w:gridCol w:w="1650"/>
      </w:tblGrid>
      <w:tr w:rsidR="00171B0C" w:rsidRPr="002E328E" w14:paraId="2361F96C" w14:textId="77777777" w:rsidTr="002E328E">
        <w:tc>
          <w:tcPr>
            <w:tcW w:w="1838" w:type="dxa"/>
            <w:vAlign w:val="center"/>
          </w:tcPr>
          <w:p w14:paraId="032E0318" w14:textId="77777777" w:rsidR="00171B0C" w:rsidRPr="002E328E" w:rsidRDefault="00171B0C" w:rsidP="002E328E">
            <w:pPr>
              <w:pStyle w:val="paragraph"/>
              <w:spacing w:before="0" w:beforeAutospacing="0" w:after="0" w:afterAutospacing="0" w:line="276" w:lineRule="auto"/>
              <w:textAlignment w:val="baseline"/>
              <w:rPr>
                <w:rFonts w:ascii="Arial" w:hAnsi="Arial" w:cs="Arial"/>
                <w:b/>
                <w:bCs/>
                <w:sz w:val="22"/>
                <w:szCs w:val="22"/>
              </w:rPr>
            </w:pPr>
            <w:r w:rsidRPr="002E328E">
              <w:rPr>
                <w:rFonts w:ascii="Arial" w:hAnsi="Arial" w:cs="Arial"/>
                <w:b/>
                <w:bCs/>
                <w:sz w:val="22"/>
                <w:szCs w:val="22"/>
              </w:rPr>
              <w:t>Role</w:t>
            </w:r>
          </w:p>
        </w:tc>
        <w:tc>
          <w:tcPr>
            <w:tcW w:w="5528" w:type="dxa"/>
            <w:vAlign w:val="center"/>
          </w:tcPr>
          <w:p w14:paraId="17396A8A" w14:textId="77777777" w:rsidR="00171B0C" w:rsidRPr="002E328E" w:rsidRDefault="00171B0C" w:rsidP="002E328E">
            <w:pPr>
              <w:pStyle w:val="paragraph"/>
              <w:spacing w:before="0" w:beforeAutospacing="0" w:after="0" w:afterAutospacing="0" w:line="276" w:lineRule="auto"/>
              <w:textAlignment w:val="baseline"/>
              <w:rPr>
                <w:rFonts w:ascii="Arial" w:hAnsi="Arial" w:cs="Arial"/>
                <w:b/>
                <w:bCs/>
                <w:sz w:val="22"/>
                <w:szCs w:val="22"/>
              </w:rPr>
            </w:pPr>
            <w:r w:rsidRPr="002E328E">
              <w:rPr>
                <w:rFonts w:ascii="Arial" w:hAnsi="Arial" w:cs="Arial"/>
                <w:b/>
                <w:bCs/>
                <w:sz w:val="22"/>
                <w:szCs w:val="22"/>
              </w:rPr>
              <w:t>Description of the Role</w:t>
            </w:r>
          </w:p>
        </w:tc>
        <w:tc>
          <w:tcPr>
            <w:tcW w:w="1650" w:type="dxa"/>
            <w:vAlign w:val="center"/>
          </w:tcPr>
          <w:p w14:paraId="10B8FA2B" w14:textId="77777777" w:rsidR="00171B0C" w:rsidRPr="002E328E" w:rsidRDefault="00171B0C" w:rsidP="00591E99">
            <w:pPr>
              <w:pStyle w:val="paragraph"/>
              <w:spacing w:before="0" w:beforeAutospacing="0" w:after="0" w:afterAutospacing="0" w:line="276" w:lineRule="auto"/>
              <w:jc w:val="center"/>
              <w:textAlignment w:val="baseline"/>
              <w:rPr>
                <w:rFonts w:ascii="Arial" w:hAnsi="Arial" w:cs="Arial"/>
                <w:b/>
                <w:bCs/>
                <w:sz w:val="22"/>
                <w:szCs w:val="22"/>
              </w:rPr>
            </w:pPr>
            <w:r w:rsidRPr="002E328E">
              <w:rPr>
                <w:rFonts w:ascii="Arial" w:hAnsi="Arial" w:cs="Arial"/>
                <w:b/>
                <w:bCs/>
                <w:sz w:val="22"/>
                <w:szCs w:val="22"/>
              </w:rPr>
              <w:t>Number of Participants</w:t>
            </w:r>
          </w:p>
        </w:tc>
      </w:tr>
      <w:tr w:rsidR="00171B0C" w:rsidRPr="002E328E" w14:paraId="02D4390D" w14:textId="77777777" w:rsidTr="002E328E">
        <w:tc>
          <w:tcPr>
            <w:tcW w:w="1838" w:type="dxa"/>
            <w:vAlign w:val="center"/>
          </w:tcPr>
          <w:p w14:paraId="00AA67C0" w14:textId="77777777" w:rsidR="00171B0C" w:rsidRPr="002E328E" w:rsidRDefault="00171B0C" w:rsidP="002E328E">
            <w:pPr>
              <w:pStyle w:val="paragraph"/>
              <w:spacing w:before="0" w:beforeAutospacing="0" w:after="0" w:afterAutospacing="0" w:line="276" w:lineRule="auto"/>
              <w:textAlignment w:val="baseline"/>
              <w:rPr>
                <w:rFonts w:ascii="Arial" w:hAnsi="Arial" w:cs="Arial"/>
                <w:b/>
                <w:bCs/>
                <w:sz w:val="22"/>
                <w:szCs w:val="22"/>
              </w:rPr>
            </w:pPr>
            <w:r w:rsidRPr="002E328E">
              <w:rPr>
                <w:rFonts w:ascii="Arial" w:hAnsi="Arial" w:cs="Arial"/>
                <w:b/>
                <w:bCs/>
                <w:sz w:val="22"/>
                <w:szCs w:val="22"/>
              </w:rPr>
              <w:t>Chief Clinical Information Officer (CCIO)</w:t>
            </w:r>
          </w:p>
        </w:tc>
        <w:tc>
          <w:tcPr>
            <w:tcW w:w="5528" w:type="dxa"/>
            <w:vAlign w:val="center"/>
          </w:tcPr>
          <w:p w14:paraId="245AD71E" w14:textId="77777777" w:rsidR="00171B0C" w:rsidRPr="002E328E" w:rsidRDefault="00171B0C" w:rsidP="002E328E">
            <w:pPr>
              <w:pStyle w:val="paragraph"/>
              <w:spacing w:before="0" w:beforeAutospacing="0" w:after="0" w:afterAutospacing="0" w:line="276" w:lineRule="auto"/>
              <w:textAlignment w:val="baseline"/>
              <w:rPr>
                <w:rFonts w:ascii="Arial" w:hAnsi="Arial" w:cs="Arial"/>
                <w:sz w:val="22"/>
                <w:szCs w:val="22"/>
              </w:rPr>
            </w:pPr>
            <w:r w:rsidRPr="002E328E">
              <w:rPr>
                <w:rFonts w:ascii="Arial" w:hAnsi="Arial" w:cs="Arial"/>
                <w:sz w:val="22"/>
                <w:szCs w:val="22"/>
              </w:rPr>
              <w:t>Leads the integration of clinical expertise with digital systems to improve patient care, safety, and operational efficiency</w:t>
            </w:r>
          </w:p>
        </w:tc>
        <w:tc>
          <w:tcPr>
            <w:tcW w:w="1650" w:type="dxa"/>
            <w:vAlign w:val="center"/>
          </w:tcPr>
          <w:p w14:paraId="4BFB4D60" w14:textId="77777777" w:rsidR="00171B0C" w:rsidRPr="002E328E" w:rsidRDefault="00171B0C" w:rsidP="00591E99">
            <w:pPr>
              <w:pStyle w:val="paragraph"/>
              <w:spacing w:before="0" w:beforeAutospacing="0" w:after="0" w:afterAutospacing="0" w:line="276" w:lineRule="auto"/>
              <w:jc w:val="center"/>
              <w:textAlignment w:val="baseline"/>
              <w:rPr>
                <w:rFonts w:ascii="Arial" w:hAnsi="Arial" w:cs="Arial"/>
                <w:sz w:val="22"/>
                <w:szCs w:val="22"/>
              </w:rPr>
            </w:pPr>
            <w:r w:rsidRPr="002E328E">
              <w:rPr>
                <w:rFonts w:ascii="Arial" w:hAnsi="Arial" w:cs="Arial"/>
                <w:sz w:val="22"/>
                <w:szCs w:val="22"/>
              </w:rPr>
              <w:t>1</w:t>
            </w:r>
          </w:p>
        </w:tc>
      </w:tr>
      <w:tr w:rsidR="00171B0C" w:rsidRPr="002E328E" w14:paraId="74528A37" w14:textId="77777777" w:rsidTr="002E328E">
        <w:tc>
          <w:tcPr>
            <w:tcW w:w="1838" w:type="dxa"/>
            <w:vAlign w:val="center"/>
          </w:tcPr>
          <w:p w14:paraId="229D695D" w14:textId="77777777" w:rsidR="00171B0C" w:rsidRPr="002E328E" w:rsidRDefault="00171B0C" w:rsidP="002E328E">
            <w:pPr>
              <w:pStyle w:val="paragraph"/>
              <w:spacing w:before="0" w:beforeAutospacing="0" w:after="0" w:afterAutospacing="0" w:line="276" w:lineRule="auto"/>
              <w:textAlignment w:val="baseline"/>
              <w:rPr>
                <w:rFonts w:ascii="Arial" w:hAnsi="Arial" w:cs="Arial"/>
                <w:b/>
                <w:bCs/>
                <w:sz w:val="22"/>
                <w:szCs w:val="22"/>
              </w:rPr>
            </w:pPr>
            <w:r w:rsidRPr="002E328E">
              <w:rPr>
                <w:rFonts w:ascii="Arial" w:hAnsi="Arial" w:cs="Arial"/>
                <w:b/>
                <w:bCs/>
                <w:sz w:val="22"/>
                <w:szCs w:val="22"/>
              </w:rPr>
              <w:t>Regional Health Board Clinical Leads</w:t>
            </w:r>
          </w:p>
        </w:tc>
        <w:tc>
          <w:tcPr>
            <w:tcW w:w="5528" w:type="dxa"/>
            <w:vAlign w:val="center"/>
          </w:tcPr>
          <w:p w14:paraId="0BDFCCC3" w14:textId="77777777" w:rsidR="00171B0C" w:rsidRPr="002E328E" w:rsidRDefault="00171B0C" w:rsidP="002E328E">
            <w:pPr>
              <w:pStyle w:val="paragraph"/>
              <w:spacing w:before="0" w:beforeAutospacing="0" w:after="0" w:afterAutospacing="0" w:line="276" w:lineRule="auto"/>
              <w:textAlignment w:val="baseline"/>
              <w:rPr>
                <w:rFonts w:ascii="Arial" w:hAnsi="Arial" w:cs="Arial"/>
                <w:sz w:val="22"/>
                <w:szCs w:val="22"/>
              </w:rPr>
            </w:pPr>
            <w:r w:rsidRPr="002E328E">
              <w:rPr>
                <w:rFonts w:ascii="Arial" w:hAnsi="Arial" w:cs="Arial"/>
                <w:sz w:val="22"/>
                <w:szCs w:val="22"/>
              </w:rPr>
              <w:t>Provides clinical leadership across multiple health boards, ensuring the alignment of clinical strategies and improving care quality at a regional level</w:t>
            </w:r>
          </w:p>
        </w:tc>
        <w:tc>
          <w:tcPr>
            <w:tcW w:w="1650" w:type="dxa"/>
            <w:vAlign w:val="center"/>
          </w:tcPr>
          <w:p w14:paraId="23BF1342" w14:textId="77777777" w:rsidR="00171B0C" w:rsidRPr="002E328E" w:rsidRDefault="00171B0C" w:rsidP="00591E99">
            <w:pPr>
              <w:pStyle w:val="paragraph"/>
              <w:spacing w:before="0" w:beforeAutospacing="0" w:after="0" w:afterAutospacing="0" w:line="276" w:lineRule="auto"/>
              <w:jc w:val="center"/>
              <w:textAlignment w:val="baseline"/>
              <w:rPr>
                <w:rFonts w:ascii="Arial" w:hAnsi="Arial" w:cs="Arial"/>
                <w:sz w:val="22"/>
                <w:szCs w:val="22"/>
              </w:rPr>
            </w:pPr>
            <w:r w:rsidRPr="002E328E">
              <w:rPr>
                <w:rFonts w:ascii="Arial" w:hAnsi="Arial" w:cs="Arial"/>
                <w:sz w:val="22"/>
                <w:szCs w:val="22"/>
              </w:rPr>
              <w:t>3</w:t>
            </w:r>
          </w:p>
        </w:tc>
      </w:tr>
      <w:tr w:rsidR="00171B0C" w:rsidRPr="002E328E" w14:paraId="2FF8B63A" w14:textId="77777777" w:rsidTr="002E328E">
        <w:tc>
          <w:tcPr>
            <w:tcW w:w="1838" w:type="dxa"/>
            <w:vAlign w:val="center"/>
          </w:tcPr>
          <w:p w14:paraId="1D8D4583" w14:textId="77777777" w:rsidR="00171B0C" w:rsidRPr="002E328E" w:rsidRDefault="00171B0C" w:rsidP="002E328E">
            <w:pPr>
              <w:pStyle w:val="paragraph"/>
              <w:spacing w:before="0" w:beforeAutospacing="0" w:after="0" w:afterAutospacing="0" w:line="276" w:lineRule="auto"/>
              <w:textAlignment w:val="baseline"/>
              <w:rPr>
                <w:rFonts w:ascii="Arial" w:hAnsi="Arial" w:cs="Arial"/>
                <w:b/>
                <w:bCs/>
                <w:sz w:val="22"/>
                <w:szCs w:val="22"/>
              </w:rPr>
            </w:pPr>
            <w:r w:rsidRPr="002E328E">
              <w:rPr>
                <w:rFonts w:ascii="Arial" w:hAnsi="Arial" w:cs="Arial"/>
                <w:b/>
                <w:bCs/>
                <w:sz w:val="22"/>
                <w:szCs w:val="22"/>
              </w:rPr>
              <w:t>Health Board Clinical Leads</w:t>
            </w:r>
          </w:p>
        </w:tc>
        <w:tc>
          <w:tcPr>
            <w:tcW w:w="5528" w:type="dxa"/>
            <w:vAlign w:val="center"/>
          </w:tcPr>
          <w:p w14:paraId="4FB06ADC" w14:textId="77777777" w:rsidR="00171B0C" w:rsidRPr="002E328E" w:rsidRDefault="00171B0C" w:rsidP="002E328E">
            <w:pPr>
              <w:pStyle w:val="paragraph"/>
              <w:spacing w:before="0" w:beforeAutospacing="0" w:after="0" w:afterAutospacing="0" w:line="276" w:lineRule="auto"/>
              <w:textAlignment w:val="baseline"/>
              <w:rPr>
                <w:rFonts w:ascii="Arial" w:hAnsi="Arial" w:cs="Arial"/>
                <w:sz w:val="22"/>
                <w:szCs w:val="22"/>
              </w:rPr>
            </w:pPr>
            <w:r w:rsidRPr="002E328E">
              <w:rPr>
                <w:rFonts w:ascii="Arial" w:hAnsi="Arial" w:cs="Arial"/>
                <w:sz w:val="22"/>
                <w:szCs w:val="22"/>
              </w:rPr>
              <w:t>Oversees clinical governance within a health board, driving quality improvement, patient safety, and effective clinical service delivery</w:t>
            </w:r>
          </w:p>
        </w:tc>
        <w:tc>
          <w:tcPr>
            <w:tcW w:w="1650" w:type="dxa"/>
            <w:vAlign w:val="center"/>
          </w:tcPr>
          <w:p w14:paraId="3E006392" w14:textId="77777777" w:rsidR="00171B0C" w:rsidRPr="002E328E" w:rsidRDefault="00171B0C" w:rsidP="00591E99">
            <w:pPr>
              <w:pStyle w:val="paragraph"/>
              <w:spacing w:before="0" w:beforeAutospacing="0" w:after="0" w:afterAutospacing="0" w:line="276" w:lineRule="auto"/>
              <w:jc w:val="center"/>
              <w:textAlignment w:val="baseline"/>
              <w:rPr>
                <w:rFonts w:ascii="Arial" w:hAnsi="Arial" w:cs="Arial"/>
                <w:sz w:val="22"/>
                <w:szCs w:val="22"/>
              </w:rPr>
            </w:pPr>
            <w:r w:rsidRPr="002E328E">
              <w:rPr>
                <w:rFonts w:ascii="Arial" w:hAnsi="Arial" w:cs="Arial"/>
                <w:sz w:val="22"/>
                <w:szCs w:val="22"/>
              </w:rPr>
              <w:t>8</w:t>
            </w:r>
          </w:p>
        </w:tc>
      </w:tr>
      <w:tr w:rsidR="00171B0C" w:rsidRPr="002E328E" w14:paraId="1F02B9AA" w14:textId="77777777" w:rsidTr="002E328E">
        <w:tc>
          <w:tcPr>
            <w:tcW w:w="1838" w:type="dxa"/>
            <w:vAlign w:val="center"/>
          </w:tcPr>
          <w:p w14:paraId="73738EE8" w14:textId="77777777" w:rsidR="00171B0C" w:rsidRPr="002E328E" w:rsidRDefault="00171B0C" w:rsidP="002E328E">
            <w:pPr>
              <w:pStyle w:val="paragraph"/>
              <w:spacing w:before="0" w:beforeAutospacing="0" w:after="0" w:afterAutospacing="0" w:line="276" w:lineRule="auto"/>
              <w:textAlignment w:val="baseline"/>
              <w:rPr>
                <w:rFonts w:ascii="Arial" w:hAnsi="Arial" w:cs="Arial"/>
                <w:b/>
                <w:bCs/>
                <w:sz w:val="22"/>
                <w:szCs w:val="22"/>
              </w:rPr>
            </w:pPr>
            <w:r w:rsidRPr="002E328E">
              <w:rPr>
                <w:rFonts w:ascii="Arial" w:hAnsi="Arial" w:cs="Arial"/>
                <w:b/>
                <w:bCs/>
                <w:sz w:val="22"/>
                <w:szCs w:val="22"/>
              </w:rPr>
              <w:lastRenderedPageBreak/>
              <w:t>Medicine Management Team</w:t>
            </w:r>
          </w:p>
        </w:tc>
        <w:tc>
          <w:tcPr>
            <w:tcW w:w="5528" w:type="dxa"/>
            <w:vAlign w:val="center"/>
          </w:tcPr>
          <w:p w14:paraId="333E5132" w14:textId="77777777" w:rsidR="00171B0C" w:rsidRPr="002E328E" w:rsidRDefault="00171B0C" w:rsidP="002E328E">
            <w:pPr>
              <w:pStyle w:val="paragraph"/>
              <w:spacing w:before="0" w:beforeAutospacing="0" w:after="0" w:afterAutospacing="0" w:line="276" w:lineRule="auto"/>
              <w:textAlignment w:val="baseline"/>
              <w:rPr>
                <w:rFonts w:ascii="Arial" w:hAnsi="Arial" w:cs="Arial"/>
                <w:sz w:val="22"/>
                <w:szCs w:val="22"/>
              </w:rPr>
            </w:pPr>
            <w:r w:rsidRPr="002E328E">
              <w:rPr>
                <w:rFonts w:ascii="Arial" w:hAnsi="Arial" w:cs="Arial"/>
                <w:sz w:val="22"/>
                <w:szCs w:val="22"/>
              </w:rPr>
              <w:t>Ensures safe, effective, and cost-efficient use of medicines through policy development, formulary management, and support for prescribing practices</w:t>
            </w:r>
          </w:p>
        </w:tc>
        <w:tc>
          <w:tcPr>
            <w:tcW w:w="1650" w:type="dxa"/>
            <w:vAlign w:val="center"/>
          </w:tcPr>
          <w:p w14:paraId="78BDA8D4" w14:textId="77777777" w:rsidR="00171B0C" w:rsidRPr="002E328E" w:rsidRDefault="00171B0C" w:rsidP="00591E99">
            <w:pPr>
              <w:pStyle w:val="paragraph"/>
              <w:spacing w:before="0" w:beforeAutospacing="0" w:after="0" w:afterAutospacing="0" w:line="276" w:lineRule="auto"/>
              <w:jc w:val="center"/>
              <w:textAlignment w:val="baseline"/>
              <w:rPr>
                <w:rFonts w:ascii="Arial" w:hAnsi="Arial" w:cs="Arial"/>
                <w:sz w:val="22"/>
                <w:szCs w:val="22"/>
              </w:rPr>
            </w:pPr>
            <w:r w:rsidRPr="002E328E">
              <w:rPr>
                <w:rFonts w:ascii="Arial" w:hAnsi="Arial" w:cs="Arial"/>
                <w:sz w:val="22"/>
                <w:szCs w:val="22"/>
              </w:rPr>
              <w:t>3</w:t>
            </w:r>
          </w:p>
        </w:tc>
      </w:tr>
    </w:tbl>
    <w:p w14:paraId="469970EB" w14:textId="77777777" w:rsidR="00171B0C" w:rsidRPr="0077688D" w:rsidRDefault="00171B0C" w:rsidP="00171B0C">
      <w:pPr>
        <w:pStyle w:val="paragraph"/>
        <w:spacing w:before="0" w:beforeAutospacing="0" w:after="0" w:afterAutospacing="0" w:line="360" w:lineRule="auto"/>
        <w:jc w:val="center"/>
        <w:textAlignment w:val="baseline"/>
        <w:rPr>
          <w:rFonts w:ascii="Arial" w:hAnsi="Arial" w:cs="Arial"/>
        </w:rPr>
      </w:pPr>
    </w:p>
    <w:p w14:paraId="3C9785DD" w14:textId="77777777" w:rsidR="00833870" w:rsidRDefault="00833870" w:rsidP="00171B0C">
      <w:pPr>
        <w:pStyle w:val="paragraph"/>
        <w:spacing w:before="0" w:beforeAutospacing="0" w:after="0" w:afterAutospacing="0" w:line="360" w:lineRule="auto"/>
        <w:jc w:val="both"/>
        <w:textAlignment w:val="baseline"/>
        <w:rPr>
          <w:rFonts w:ascii="Arial" w:hAnsi="Arial" w:cs="Arial"/>
        </w:rPr>
      </w:pPr>
    </w:p>
    <w:p w14:paraId="078DD020" w14:textId="6408B1BD" w:rsidR="00171B0C" w:rsidRPr="0077688D" w:rsidRDefault="00171B0C" w:rsidP="00171B0C">
      <w:pPr>
        <w:pStyle w:val="paragraph"/>
        <w:spacing w:before="0" w:beforeAutospacing="0" w:after="0" w:afterAutospacing="0" w:line="360" w:lineRule="auto"/>
        <w:jc w:val="both"/>
        <w:textAlignment w:val="baseline"/>
        <w:rPr>
          <w:rFonts w:ascii="Arial" w:hAnsi="Arial" w:cs="Arial"/>
        </w:rPr>
      </w:pPr>
      <w:r w:rsidRPr="0077688D">
        <w:rPr>
          <w:rFonts w:ascii="Arial" w:hAnsi="Arial" w:cs="Arial"/>
        </w:rPr>
        <w:t>This approach allowed for the collection of diverse perspectives while ensuring accessibility and convenience for participants across various locations. The responses will be analysed thematically using Excel to identify common challenges, perceptions, and potential improvements related to medication tracking and the integration of a QR code-based system.</w:t>
      </w:r>
    </w:p>
    <w:p w14:paraId="66760C8D" w14:textId="77777777" w:rsidR="00171B0C" w:rsidRPr="0077688D" w:rsidRDefault="00171B0C" w:rsidP="00171B0C">
      <w:pPr>
        <w:pStyle w:val="paragraph"/>
        <w:spacing w:before="0" w:beforeAutospacing="0" w:after="0" w:afterAutospacing="0" w:line="360" w:lineRule="auto"/>
        <w:textAlignment w:val="baseline"/>
        <w:rPr>
          <w:rFonts w:ascii="Arial" w:hAnsi="Arial" w:cs="Arial"/>
        </w:rPr>
      </w:pPr>
    </w:p>
    <w:p w14:paraId="59CC6E83" w14:textId="77777777" w:rsidR="00171B0C" w:rsidRPr="0077688D" w:rsidRDefault="00171B0C" w:rsidP="00171B0C">
      <w:pPr>
        <w:pStyle w:val="paragraph"/>
        <w:spacing w:before="0" w:beforeAutospacing="0" w:after="0" w:afterAutospacing="0" w:line="360" w:lineRule="auto"/>
        <w:jc w:val="both"/>
        <w:textAlignment w:val="baseline"/>
        <w:rPr>
          <w:rFonts w:ascii="Arial" w:hAnsi="Arial" w:cs="Arial"/>
        </w:rPr>
      </w:pPr>
      <w:r w:rsidRPr="0077688D">
        <w:rPr>
          <w:rFonts w:ascii="Arial" w:hAnsi="Arial" w:cs="Arial"/>
        </w:rPr>
        <w:t>Initially, face-to-face semi-structured interviews and focus groups were considered to facilitate discussions on the operational and procedural changes required. However, due to ongoing service pressures, time constraints, and the wide geographical spread across Wales, these in-person methods were not feasible. Interviews and questionnaires with the WAST ICT team were also considered, but demands from ongoing system developments limited their availability. Furthermore, only two ICT staff members had detailed knowledge of the application, limiting its potential reach. A similar challenge was faced with the ePCR suppliers, who’s small team and high workload made their participation unfeasible. However, since QR code functionality is already in place for vehicle sign-on, suppliers have confirmed that integrating a QR code interface is technically feasible, as similar integration already exists within the application.  As a result of these limitations, the study focused primarily on clinical users who are directly involved in medication dispensing and tracking.</w:t>
      </w:r>
    </w:p>
    <w:p w14:paraId="12B88A02" w14:textId="77777777" w:rsidR="00171B0C" w:rsidRPr="0077688D" w:rsidRDefault="00171B0C" w:rsidP="00171B0C">
      <w:pPr>
        <w:pStyle w:val="paragraph"/>
        <w:spacing w:before="0" w:beforeAutospacing="0" w:after="0" w:afterAutospacing="0" w:line="360" w:lineRule="auto"/>
        <w:textAlignment w:val="baseline"/>
        <w:rPr>
          <w:rFonts w:ascii="Arial" w:eastAsiaTheme="majorEastAsia" w:hAnsi="Arial" w:cs="Arial"/>
          <w:b/>
          <w:bCs/>
        </w:rPr>
      </w:pPr>
    </w:p>
    <w:p w14:paraId="4C933037" w14:textId="77777777" w:rsidR="00171B0C" w:rsidRPr="00295475" w:rsidRDefault="00171B0C" w:rsidP="00295475">
      <w:pPr>
        <w:rPr>
          <w:rFonts w:asciiTheme="minorBidi" w:hAnsiTheme="minorBidi"/>
          <w:b/>
          <w:bCs/>
          <w:i/>
          <w:iCs/>
        </w:rPr>
      </w:pPr>
      <w:r w:rsidRPr="00295475">
        <w:rPr>
          <w:rFonts w:asciiTheme="minorBidi" w:hAnsiTheme="minorBidi"/>
          <w:b/>
          <w:bCs/>
          <w:i/>
          <w:iCs/>
        </w:rPr>
        <w:t>3.1.2 Quantitative Methods</w:t>
      </w:r>
    </w:p>
    <w:p w14:paraId="45AD7E61" w14:textId="417FF3AA" w:rsidR="00171B0C" w:rsidRPr="0077688D" w:rsidRDefault="00171B0C" w:rsidP="00171B0C">
      <w:pPr>
        <w:pStyle w:val="NormalWeb"/>
        <w:spacing w:line="360" w:lineRule="auto"/>
        <w:jc w:val="both"/>
        <w:rPr>
          <w:rFonts w:ascii="Arial" w:hAnsi="Arial" w:cs="Arial"/>
        </w:rPr>
      </w:pPr>
      <w:r w:rsidRPr="0077688D">
        <w:rPr>
          <w:rFonts w:ascii="Arial" w:hAnsi="Arial" w:cs="Arial"/>
        </w:rPr>
        <w:t xml:space="preserve">While surveys can be considered a mixed-methods tool due to their ability to collect both quantitative and qualitative data, in this study, the survey was used exclusively for quantitative data collection. It was designed to gather data on current medication tracking practices and assess perceptions of a QR code-based system (Appendix B). To ensure clarity and relevance, the survey was initially piloted with the CCIO, RHBCLs, and Medicines Management Team. Their feedback was sought to ensure the survey effectively captured the key issues, their input led to refinements in some questions to better align with the intended audience. As a result, the wording and focus </w:t>
      </w:r>
      <w:r w:rsidRPr="0077688D">
        <w:rPr>
          <w:rFonts w:ascii="Arial" w:hAnsi="Arial" w:cs="Arial"/>
        </w:rPr>
        <w:lastRenderedPageBreak/>
        <w:t>of certain questions were revised to ensure clarity, relevance, and applicability to the operational realities of clinical practice. This iterative process helped strengthen the survey’s validity, ensuring that it accurately captured the perspectives of frontline staff while maintaining a structured and methodologically sound approach.</w:t>
      </w:r>
    </w:p>
    <w:p w14:paraId="2BD62542" w14:textId="77777777" w:rsidR="00171B0C" w:rsidRPr="0077688D" w:rsidRDefault="00171B0C" w:rsidP="00171B0C">
      <w:pPr>
        <w:pStyle w:val="NormalWeb"/>
        <w:spacing w:line="360" w:lineRule="auto"/>
        <w:jc w:val="both"/>
        <w:rPr>
          <w:rFonts w:ascii="Arial" w:hAnsi="Arial" w:cs="Arial"/>
        </w:rPr>
      </w:pPr>
      <w:r w:rsidRPr="0077688D">
        <w:rPr>
          <w:rFonts w:ascii="Arial" w:hAnsi="Arial" w:cs="Arial"/>
        </w:rPr>
        <w:t>The survey was distributed using Microsoft Forms and sent by email with blind carbon copy (BCC) to a targeted group of 50 Senior Paramedics (SPs) across Wales. These SPs were selected due to their direct involvement in both the administration and accountability of medication tracking. In their roles, SPs provide clinical oversight and support to teams comprising various clinical grades, ensuring ongoing competency and compliance with WAST standards. To protect participant anonymity, name collection was disabled in the survey settings. As outlined in the survey participation information sheet, all participants were informed that their involvement was voluntary, with the option to withdraw at any stage (Appendix C).</w:t>
      </w:r>
    </w:p>
    <w:p w14:paraId="51601C88" w14:textId="77777777" w:rsidR="00171B0C" w:rsidRPr="0077688D" w:rsidRDefault="00171B0C" w:rsidP="00171B0C">
      <w:pPr>
        <w:pStyle w:val="NormalWeb"/>
        <w:spacing w:line="360" w:lineRule="auto"/>
        <w:jc w:val="both"/>
        <w:rPr>
          <w:rFonts w:ascii="Arial" w:hAnsi="Arial" w:cs="Arial"/>
        </w:rPr>
      </w:pPr>
      <w:r w:rsidRPr="0077688D">
        <w:rPr>
          <w:rFonts w:ascii="Arial" w:hAnsi="Arial" w:cs="Arial"/>
        </w:rPr>
        <w:t>The survey was designed to collect quantifiable data, and a range of question types was included to ensure a comprehensive analysis of the current tracking process. It began with demographic questions, gathering essential background information such as age group, gender, ethnicity, and health board affiliation. This contextual data helped identify trends and variations in responses across different demographics.</w:t>
      </w:r>
    </w:p>
    <w:p w14:paraId="6F337927" w14:textId="77777777" w:rsidR="00171B0C" w:rsidRPr="0077688D" w:rsidRDefault="00171B0C" w:rsidP="00171B0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To evaluate confidence and current practices, the survey included Likert-scale and multiple-choice questions that assessed participants’ confidence levels in the existing medication tracking process, adherence to tracking protocols, and the frequency of encountering medication discrepancies. Questions on medication accountability and safety explored participants’ awareness of correct documentation procedures, their perceptions of patient safety, and the effectiveness of the current system in preventing medication diversion and wastage.</w:t>
      </w:r>
    </w:p>
    <w:p w14:paraId="36603440" w14:textId="4A9C8315" w:rsidR="00C86E6C" w:rsidRDefault="00171B0C" w:rsidP="00B41E4C">
      <w:pPr>
        <w:pStyle w:val="NormalWeb"/>
        <w:spacing w:line="360" w:lineRule="auto"/>
        <w:jc w:val="both"/>
        <w:rPr>
          <w:rFonts w:ascii="Arial" w:hAnsi="Arial" w:cs="Arial"/>
        </w:rPr>
      </w:pPr>
      <w:r w:rsidRPr="0077688D">
        <w:rPr>
          <w:rFonts w:ascii="Arial" w:hAnsi="Arial" w:cs="Arial"/>
        </w:rPr>
        <w:t xml:space="preserve">Further questions focused on perceptions of QR code integration, assessing attitudes toward implementing such a system and its potential impact on tracking accuracy and compliance with documentation requirements. The final section sought to gauge overall support for the introduction of a QR code system within WAST’s medication management framework. Incorporating a combination of Likert-scale, multiple-choice, and binary response questions, the survey ensured a structured yet flexible approach </w:t>
      </w:r>
      <w:r w:rsidRPr="0077688D">
        <w:rPr>
          <w:rFonts w:ascii="Arial" w:hAnsi="Arial" w:cs="Arial"/>
        </w:rPr>
        <w:lastRenderedPageBreak/>
        <w:t>to gathering insights. This allowed for statistical analysis while also capturing key concerns and potential areas for improvement.</w:t>
      </w:r>
    </w:p>
    <w:p w14:paraId="2C965FF6" w14:textId="77777777" w:rsidR="00B41E4C" w:rsidRPr="0077688D" w:rsidRDefault="00B41E4C" w:rsidP="00B41E4C">
      <w:pPr>
        <w:pStyle w:val="NormalWeb"/>
        <w:spacing w:line="360" w:lineRule="auto"/>
        <w:jc w:val="both"/>
        <w:rPr>
          <w:rFonts w:ascii="Arial" w:hAnsi="Arial" w:cs="Arial"/>
        </w:rPr>
      </w:pPr>
    </w:p>
    <w:p w14:paraId="25A56D37" w14:textId="77777777" w:rsidR="00171B0C" w:rsidRPr="00295475" w:rsidRDefault="00171B0C" w:rsidP="00295F27">
      <w:pPr>
        <w:pStyle w:val="Heading2"/>
      </w:pPr>
      <w:bookmarkStart w:id="30" w:name="_Toc197001568"/>
      <w:r w:rsidRPr="00295475">
        <w:t>3.3 Sampling techniques</w:t>
      </w:r>
      <w:bookmarkEnd w:id="30"/>
      <w:r w:rsidRPr="00295475">
        <w:t> </w:t>
      </w:r>
    </w:p>
    <w:p w14:paraId="565B952B" w14:textId="77777777" w:rsidR="00171B0C" w:rsidRPr="0077688D" w:rsidRDefault="00171B0C" w:rsidP="00171B0C">
      <w:pPr>
        <w:pStyle w:val="NormalWeb"/>
        <w:spacing w:line="360" w:lineRule="auto"/>
        <w:jc w:val="both"/>
        <w:rPr>
          <w:rFonts w:ascii="Arial" w:hAnsi="Arial" w:cs="Arial"/>
        </w:rPr>
      </w:pPr>
      <w:r w:rsidRPr="0077688D">
        <w:rPr>
          <w:rFonts w:ascii="Arial" w:hAnsi="Arial" w:cs="Arial"/>
        </w:rPr>
        <w:t>A purposive sampling approach was chosen to ensure that participants had direct experience with WAST’s medication tracking system. This included the CCIO, RHBCLs, HBCLs, the Medicine Management Team, and SPs - who are key individuals who interact with the system daily. By focusing on those with firsthand knowledge, the study aimed to capture the real challenges and opportunities in medication tracking.</w:t>
      </w:r>
    </w:p>
    <w:p w14:paraId="127689AF" w14:textId="77777777" w:rsidR="00171B0C" w:rsidRPr="0077688D" w:rsidRDefault="00171B0C" w:rsidP="00171B0C">
      <w:pPr>
        <w:pStyle w:val="NormalWeb"/>
        <w:spacing w:line="360" w:lineRule="auto"/>
        <w:jc w:val="both"/>
        <w:rPr>
          <w:rFonts w:ascii="Arial" w:hAnsi="Arial" w:cs="Arial"/>
        </w:rPr>
      </w:pPr>
      <w:r w:rsidRPr="0077688D">
        <w:rPr>
          <w:rFonts w:ascii="Arial" w:hAnsi="Arial" w:cs="Arial"/>
        </w:rPr>
        <w:t>To further enhance the depth of perspectives, snowball sampling was used. For instance, while discussing the study with the CCIO, it was suggested that RHBCLs should also be involved as they could offer valuable insights that weren’t initially considered. This approach ensured that different perspectives were included, making the findings more comprehensive.</w:t>
      </w:r>
    </w:p>
    <w:p w14:paraId="688CCA1A" w14:textId="77777777" w:rsidR="00171B0C" w:rsidRPr="0077688D" w:rsidRDefault="00171B0C" w:rsidP="00171B0C">
      <w:pPr>
        <w:pStyle w:val="NormalWeb"/>
        <w:spacing w:line="360" w:lineRule="auto"/>
        <w:jc w:val="both"/>
        <w:rPr>
          <w:rFonts w:ascii="Arial" w:hAnsi="Arial" w:cs="Arial"/>
        </w:rPr>
      </w:pPr>
      <w:r w:rsidRPr="0077688D">
        <w:rPr>
          <w:rFonts w:ascii="Arial" w:hAnsi="Arial" w:cs="Arial"/>
        </w:rPr>
        <w:t>For the survey, convenience sampling was used, targeting SP’s who were available during the study period. While this made data collection more practical, it also meant that responses might not fully reflect the experiences of all clinicians. The largest clinical workforce, including Paramedics, Technicians, and Ambulance Care, were not surveyed due to the sheer number of individuals involved, which spans well over two thousand across Wales.</w:t>
      </w:r>
    </w:p>
    <w:p w14:paraId="2ABDB8FC" w14:textId="14E8442D" w:rsidR="00171B0C" w:rsidRDefault="00171B0C" w:rsidP="00C07719">
      <w:pPr>
        <w:pStyle w:val="NormalWeb"/>
        <w:spacing w:line="360" w:lineRule="auto"/>
        <w:jc w:val="both"/>
        <w:rPr>
          <w:rFonts w:ascii="Arial" w:hAnsi="Arial" w:cs="Arial"/>
        </w:rPr>
      </w:pPr>
      <w:r w:rsidRPr="0077688D">
        <w:rPr>
          <w:rFonts w:ascii="Arial" w:hAnsi="Arial" w:cs="Arial"/>
        </w:rPr>
        <w:t>Every sampling method has its limitations</w:t>
      </w:r>
      <w:r w:rsidR="00C26944">
        <w:rPr>
          <w:rFonts w:ascii="Arial" w:hAnsi="Arial" w:cs="Arial"/>
        </w:rPr>
        <w:t>.</w:t>
      </w:r>
      <w:r w:rsidRPr="0077688D">
        <w:rPr>
          <w:rFonts w:ascii="Arial" w:hAnsi="Arial" w:cs="Arial"/>
        </w:rPr>
        <w:t xml:space="preserve"> </w:t>
      </w:r>
      <w:r w:rsidR="00C26944">
        <w:rPr>
          <w:rFonts w:ascii="Arial" w:hAnsi="Arial" w:cs="Arial"/>
        </w:rPr>
        <w:t>I</w:t>
      </w:r>
      <w:r w:rsidRPr="0077688D">
        <w:rPr>
          <w:rFonts w:ascii="Arial" w:hAnsi="Arial" w:cs="Arial"/>
        </w:rPr>
        <w:t>n this case, purposive and convenience sampling may have excluded some perspectives, but given the study’s time constraints, this approach was the most practical. The priority was to engage those with the most relevant experience to ensure the study remained focused and actionable.</w:t>
      </w:r>
    </w:p>
    <w:p w14:paraId="492EC466" w14:textId="77777777" w:rsidR="002F55B5" w:rsidRPr="00C07719" w:rsidRDefault="002F55B5" w:rsidP="00C07719">
      <w:pPr>
        <w:pStyle w:val="NormalWeb"/>
        <w:spacing w:line="360" w:lineRule="auto"/>
        <w:jc w:val="both"/>
        <w:rPr>
          <w:rFonts w:ascii="Arial" w:eastAsiaTheme="minorHAnsi" w:hAnsi="Arial" w:cs="Arial"/>
        </w:rPr>
      </w:pPr>
    </w:p>
    <w:p w14:paraId="14AE5A2B" w14:textId="76C00F72" w:rsidR="00295F27" w:rsidRPr="002E328E" w:rsidRDefault="00171B0C" w:rsidP="002E328E">
      <w:pPr>
        <w:pStyle w:val="Heading2"/>
      </w:pPr>
      <w:bookmarkStart w:id="31" w:name="_Toc197001569"/>
      <w:r w:rsidRPr="002E328E">
        <w:rPr>
          <w:rStyle w:val="normaltextrun"/>
        </w:rPr>
        <w:lastRenderedPageBreak/>
        <w:t>3.4 Data analysis techniques</w:t>
      </w:r>
      <w:bookmarkEnd w:id="31"/>
      <w:r w:rsidRPr="002E328E">
        <w:rPr>
          <w:rStyle w:val="eop"/>
        </w:rPr>
        <w:t> </w:t>
      </w:r>
    </w:p>
    <w:p w14:paraId="66A8B37F" w14:textId="77777777" w:rsidR="00171B0C" w:rsidRPr="00295475" w:rsidRDefault="00171B0C" w:rsidP="00295475">
      <w:pPr>
        <w:pStyle w:val="Heading2"/>
        <w:rPr>
          <w:rStyle w:val="eop"/>
          <w:rFonts w:cs="Arial"/>
          <w:b w:val="0"/>
        </w:rPr>
      </w:pPr>
    </w:p>
    <w:p w14:paraId="70FB0FC9" w14:textId="77777777" w:rsidR="00171B0C" w:rsidRPr="002E328E" w:rsidRDefault="00171B0C" w:rsidP="00295475">
      <w:pPr>
        <w:rPr>
          <w:rFonts w:asciiTheme="minorBidi" w:hAnsiTheme="minorBidi"/>
          <w:b/>
          <w:bCs/>
        </w:rPr>
      </w:pPr>
      <w:r w:rsidRPr="002E328E">
        <w:rPr>
          <w:rFonts w:asciiTheme="minorBidi" w:hAnsiTheme="minorBidi"/>
          <w:b/>
          <w:bCs/>
          <w:i/>
          <w:iCs/>
        </w:rPr>
        <w:t>3.4.1 Quantitative Data</w:t>
      </w:r>
    </w:p>
    <w:p w14:paraId="6A998D80" w14:textId="77777777" w:rsidR="00171B0C" w:rsidRPr="0077688D" w:rsidRDefault="00171B0C" w:rsidP="00171B0C">
      <w:pPr>
        <w:pStyle w:val="NormalWeb"/>
        <w:spacing w:line="360" w:lineRule="auto"/>
        <w:jc w:val="both"/>
        <w:rPr>
          <w:rFonts w:ascii="Arial" w:hAnsi="Arial" w:cs="Arial"/>
        </w:rPr>
      </w:pPr>
      <w:r w:rsidRPr="0077688D">
        <w:rPr>
          <w:rFonts w:ascii="Arial" w:hAnsi="Arial" w:cs="Arial"/>
        </w:rPr>
        <w:t>The survey results were analysed using the data automatically generated by Microsoft Forms, which allowed to spot trends and key insights. The platform provided summary statistics, response percentages, and visual breakdowns like bar charts and pie charts, helping to see how different questions were answered at a glance. By looking at response patterns, we could get a clearer picture of how confident staff felt about medication tracking, what challenges they faced, and whether they supported the idea of a QR code-based system. This approach helped turn raw survey responses into meaningful findings that could guide future improvements.</w:t>
      </w:r>
    </w:p>
    <w:p w14:paraId="622F9465" w14:textId="77777777" w:rsidR="00295F27" w:rsidRDefault="00295F27" w:rsidP="00295F27">
      <w:pPr>
        <w:pStyle w:val="paragraph"/>
        <w:spacing w:before="0" w:beforeAutospacing="0" w:after="0" w:afterAutospacing="0" w:line="360" w:lineRule="auto"/>
        <w:textAlignment w:val="baseline"/>
        <w:rPr>
          <w:rStyle w:val="eop"/>
          <w:rFonts w:ascii="Arial" w:eastAsiaTheme="majorEastAsia" w:hAnsi="Arial" w:cs="Arial"/>
          <w:b/>
          <w:bCs/>
          <w:i/>
          <w:iCs/>
        </w:rPr>
      </w:pPr>
    </w:p>
    <w:p w14:paraId="7B8F6183" w14:textId="4FA02145" w:rsidR="00171B0C" w:rsidRPr="0077688D" w:rsidRDefault="00171B0C" w:rsidP="00295F27">
      <w:pPr>
        <w:pStyle w:val="paragraph"/>
        <w:spacing w:before="0" w:beforeAutospacing="0" w:after="0" w:afterAutospacing="0" w:line="360" w:lineRule="auto"/>
        <w:textAlignment w:val="baseline"/>
        <w:rPr>
          <w:rStyle w:val="eop"/>
          <w:rFonts w:ascii="Arial" w:eastAsiaTheme="majorEastAsia" w:hAnsi="Arial" w:cs="Arial"/>
        </w:rPr>
      </w:pPr>
      <w:r w:rsidRPr="00295475">
        <w:rPr>
          <w:rStyle w:val="eop"/>
          <w:rFonts w:ascii="Arial" w:eastAsiaTheme="majorEastAsia" w:hAnsi="Arial" w:cs="Arial"/>
          <w:b/>
          <w:bCs/>
          <w:i/>
          <w:iCs/>
        </w:rPr>
        <w:t>3.4.2 Qualitative Data</w:t>
      </w:r>
    </w:p>
    <w:p w14:paraId="469CE1F0" w14:textId="77777777" w:rsidR="00171B0C" w:rsidRPr="0077688D" w:rsidRDefault="00171B0C" w:rsidP="00171B0C">
      <w:pPr>
        <w:pStyle w:val="paragraph"/>
        <w:spacing w:before="0" w:beforeAutospacing="0" w:after="0" w:afterAutospacing="0" w:line="360" w:lineRule="auto"/>
        <w:jc w:val="both"/>
        <w:textAlignment w:val="baseline"/>
        <w:rPr>
          <w:rFonts w:ascii="Arial" w:hAnsi="Arial" w:cs="Arial"/>
        </w:rPr>
      </w:pPr>
      <w:r w:rsidRPr="0077688D">
        <w:rPr>
          <w:rFonts w:ascii="Arial" w:hAnsi="Arial" w:cs="Arial"/>
        </w:rPr>
        <w:t xml:space="preserve">Qualitative data from questionnaires, including document reviews from Datix reports were analysed to ensure accurate and reliable findings. Datix is a healthcare incident reporting system used to document any type of adverse event, near miss, or safety concern involving patients, staff, and the general public. The purpose of reporting is not to assign blame, but to promote transparency and support organisational learning. By capturing and analysing these incidents, organisations can identify trends, implement improvements, and enhance overall safety and quality of care. </w:t>
      </w:r>
    </w:p>
    <w:p w14:paraId="0B949E11" w14:textId="77777777" w:rsidR="00171B0C" w:rsidRPr="0077688D" w:rsidRDefault="00171B0C" w:rsidP="00171B0C">
      <w:pPr>
        <w:pStyle w:val="paragraph"/>
        <w:spacing w:before="0" w:beforeAutospacing="0" w:after="0" w:afterAutospacing="0" w:line="360" w:lineRule="auto"/>
        <w:jc w:val="both"/>
        <w:textAlignment w:val="baseline"/>
        <w:rPr>
          <w:rFonts w:ascii="Arial" w:hAnsi="Arial" w:cs="Arial"/>
        </w:rPr>
      </w:pPr>
    </w:p>
    <w:p w14:paraId="5F80988A" w14:textId="77777777" w:rsidR="00171B0C" w:rsidRPr="0077688D" w:rsidRDefault="00171B0C" w:rsidP="00171B0C">
      <w:pPr>
        <w:pStyle w:val="paragraph"/>
        <w:spacing w:before="0" w:beforeAutospacing="0" w:after="0" w:afterAutospacing="0" w:line="360" w:lineRule="auto"/>
        <w:jc w:val="both"/>
        <w:textAlignment w:val="baseline"/>
        <w:rPr>
          <w:rFonts w:ascii="Arial" w:hAnsi="Arial" w:cs="Arial"/>
        </w:rPr>
      </w:pPr>
      <w:r w:rsidRPr="0077688D">
        <w:rPr>
          <w:rFonts w:ascii="Arial" w:hAnsi="Arial" w:cs="Arial"/>
        </w:rPr>
        <w:t>For this research, Datix reports were analysed as they provide insights into medication-related incidents. These reports are compiled into a Learning and Improvement Notification (LIN) by the Medicines Management Team, outlining whether each issue has been resolved and what actions were taken. By examining these reports, the aim was to identify common themes, recurring issues, and gaps in current tracking processes. This analysis supported a better understanding of how a QR code-based system could address existing challenges and enhance medication accountability.</w:t>
      </w:r>
    </w:p>
    <w:p w14:paraId="6368BFF8" w14:textId="77777777" w:rsidR="00171B0C" w:rsidRPr="0077688D" w:rsidRDefault="00171B0C" w:rsidP="00171B0C">
      <w:pPr>
        <w:pStyle w:val="paragraph"/>
        <w:spacing w:before="0" w:beforeAutospacing="0" w:after="0" w:afterAutospacing="0" w:line="360" w:lineRule="auto"/>
        <w:jc w:val="both"/>
        <w:textAlignment w:val="baseline"/>
        <w:rPr>
          <w:rFonts w:ascii="Arial" w:hAnsi="Arial" w:cs="Arial"/>
        </w:rPr>
      </w:pPr>
    </w:p>
    <w:p w14:paraId="7F20A6CF" w14:textId="201450CC" w:rsidR="00A829D3" w:rsidRDefault="00171B0C" w:rsidP="009F2831">
      <w:pPr>
        <w:pStyle w:val="paragraph"/>
        <w:spacing w:before="0" w:beforeAutospacing="0" w:after="0" w:afterAutospacing="0" w:line="360" w:lineRule="auto"/>
        <w:jc w:val="both"/>
        <w:textAlignment w:val="baseline"/>
        <w:rPr>
          <w:rFonts w:ascii="Arial" w:hAnsi="Arial" w:cs="Arial"/>
          <w:color w:val="000000"/>
        </w:rPr>
      </w:pPr>
      <w:r w:rsidRPr="0077688D">
        <w:rPr>
          <w:rFonts w:ascii="Arial" w:hAnsi="Arial" w:cs="Arial"/>
        </w:rPr>
        <w:t xml:space="preserve">To ensure methodological robustness, the thematic analysis followed </w:t>
      </w:r>
      <w:sdt>
        <w:sdtPr>
          <w:rPr>
            <w:rFonts w:ascii="Arial" w:hAnsi="Arial" w:cs="Arial"/>
            <w:color w:val="000000"/>
          </w:rPr>
          <w:tag w:val="MENDELEY_CITATION_v3_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Sm91cm5hbCBvZiBDaGVtaWNhbCBJbmZvcm1hdGlvbiBhbmQgTW9kZWxpbmciLCJjb250YWluZXItdGl0bGUtc2hvcnQiOiJKIENoZW0gSW5mIE1vZGVsIiwiSVNTTiI6IjEwOTgtNjU5NiIsImlzc3VlZCI6eyJkYXRlLXBhcnRzIjpbWzIwMDhdXX0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
          <w:id w:val="-2062558045"/>
          <w:placeholder>
            <w:docPart w:val="31F48D93BDB14BB88606501795BD87C0"/>
          </w:placeholder>
        </w:sdtPr>
        <w:sdtContent>
          <w:r w:rsidR="006429D7" w:rsidRPr="006429D7">
            <w:rPr>
              <w:color w:val="000000"/>
            </w:rPr>
            <w:t>Braun and Clarke's, (2008)</w:t>
          </w:r>
        </w:sdtContent>
      </w:sdt>
      <w:r w:rsidRPr="0077688D">
        <w:rPr>
          <w:rFonts w:ascii="Arial" w:hAnsi="Arial" w:cs="Arial"/>
        </w:rPr>
        <w:t xml:space="preserve"> six-phase framework: familiarisation with the data, generating initial </w:t>
      </w:r>
      <w:r w:rsidRPr="0077688D">
        <w:rPr>
          <w:rFonts w:ascii="Arial" w:hAnsi="Arial" w:cs="Arial"/>
        </w:rPr>
        <w:lastRenderedPageBreak/>
        <w:t>codes, searching for themes, reviewing themes, defining and naming themes, and producing the report. Th</w:t>
      </w:r>
      <w:r w:rsidR="00A0029E">
        <w:rPr>
          <w:rFonts w:ascii="Arial" w:hAnsi="Arial" w:cs="Arial"/>
        </w:rPr>
        <w:t>is</w:t>
      </w:r>
      <w:r w:rsidRPr="0077688D">
        <w:rPr>
          <w:rFonts w:ascii="Arial" w:hAnsi="Arial" w:cs="Arial"/>
        </w:rPr>
        <w:t xml:space="preserve"> approach was supported by </w:t>
      </w:r>
      <w:sdt>
        <w:sdtPr>
          <w:rPr>
            <w:rFonts w:ascii="Arial" w:hAnsi="Arial" w:cs="Arial"/>
            <w:color w:val="000000"/>
          </w:rPr>
          <w:tag w:val="MENDELEY_CITATION_v3_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"/>
          <w:id w:val="-1274541123"/>
          <w:placeholder>
            <w:docPart w:val="31F48D93BDB14BB88606501795BD87C0"/>
          </w:placeholder>
        </w:sdtPr>
        <w:sdtContent>
          <w:r w:rsidR="006429D7" w:rsidRPr="006429D7">
            <w:rPr>
              <w:rFonts w:ascii="Arial" w:hAnsi="Arial" w:cs="Arial"/>
              <w:color w:val="000000"/>
            </w:rPr>
            <w:t>Naeem et al. (2023)</w:t>
          </w:r>
        </w:sdtContent>
      </w:sdt>
      <w:r w:rsidRPr="0077688D">
        <w:rPr>
          <w:rFonts w:ascii="Arial" w:hAnsi="Arial" w:cs="Arial"/>
          <w:color w:val="000000"/>
        </w:rPr>
        <w:t xml:space="preserve">, who </w:t>
      </w:r>
      <w:r w:rsidR="002566F5">
        <w:rPr>
          <w:rFonts w:ascii="Arial" w:hAnsi="Arial" w:cs="Arial"/>
          <w:color w:val="000000"/>
        </w:rPr>
        <w:t xml:space="preserve">applied the framework to develop </w:t>
      </w:r>
      <w:r w:rsidRPr="0077688D">
        <w:rPr>
          <w:rFonts w:ascii="Arial" w:hAnsi="Arial" w:cs="Arial"/>
          <w:color w:val="000000"/>
        </w:rPr>
        <w:t xml:space="preserve">theory-informed models from qualitative data. </w:t>
      </w:r>
    </w:p>
    <w:p w14:paraId="456D638B" w14:textId="77777777" w:rsidR="009F2831" w:rsidRDefault="009F2831" w:rsidP="009F2831">
      <w:pPr>
        <w:pStyle w:val="paragraph"/>
        <w:spacing w:before="0" w:beforeAutospacing="0" w:after="0" w:afterAutospacing="0" w:line="360" w:lineRule="auto"/>
        <w:jc w:val="both"/>
        <w:textAlignment w:val="baseline"/>
        <w:rPr>
          <w:rFonts w:ascii="Arial" w:hAnsi="Arial" w:cs="Arial"/>
          <w:color w:val="000000"/>
        </w:rPr>
      </w:pPr>
    </w:p>
    <w:p w14:paraId="44998521" w14:textId="4795B8AB" w:rsidR="00171B0C" w:rsidRPr="0077688D" w:rsidRDefault="00171B0C" w:rsidP="003C5221">
      <w:pPr>
        <w:pStyle w:val="paragraph"/>
        <w:spacing w:before="0" w:beforeAutospacing="0" w:after="0" w:afterAutospacing="0" w:line="360" w:lineRule="auto"/>
        <w:jc w:val="both"/>
        <w:textAlignment w:val="baseline"/>
        <w:rPr>
          <w:rFonts w:ascii="Arial" w:hAnsi="Arial" w:cs="Arial"/>
        </w:rPr>
      </w:pPr>
      <w:r w:rsidRPr="0077688D">
        <w:rPr>
          <w:rFonts w:ascii="Arial" w:hAnsi="Arial" w:cs="Arial"/>
        </w:rPr>
        <w:t>This guidance supported a structured and transparent thematic analysis, identif</w:t>
      </w:r>
      <w:r w:rsidR="003C5221">
        <w:rPr>
          <w:rFonts w:ascii="Arial" w:hAnsi="Arial" w:cs="Arial"/>
        </w:rPr>
        <w:t>ying patterns in</w:t>
      </w:r>
      <w:r w:rsidRPr="0077688D">
        <w:rPr>
          <w:rFonts w:ascii="Arial" w:hAnsi="Arial" w:cs="Arial"/>
        </w:rPr>
        <w:t xml:space="preserve"> medication tracking, policy adherence, and clinical incidents. Using Excel to organise and code responses</w:t>
      </w:r>
      <w:r w:rsidR="003B6559">
        <w:rPr>
          <w:rFonts w:ascii="Arial" w:hAnsi="Arial" w:cs="Arial"/>
        </w:rPr>
        <w:t>,</w:t>
      </w:r>
      <w:r w:rsidRPr="0077688D">
        <w:rPr>
          <w:rFonts w:ascii="Arial" w:hAnsi="Arial" w:cs="Arial"/>
        </w:rPr>
        <w:t xml:space="preserve"> </w:t>
      </w:r>
      <w:r w:rsidR="00042046">
        <w:rPr>
          <w:rFonts w:ascii="Arial" w:hAnsi="Arial" w:cs="Arial"/>
        </w:rPr>
        <w:t>categorising</w:t>
      </w:r>
      <w:r w:rsidRPr="0077688D">
        <w:rPr>
          <w:rFonts w:ascii="Arial" w:hAnsi="Arial" w:cs="Arial"/>
        </w:rPr>
        <w:t xml:space="preserve"> recurring themes from Datix - LIN reports and questionnaire, highlighting key trends and informing recommendations to enhance medication tracking within WAST.</w:t>
      </w:r>
    </w:p>
    <w:p w14:paraId="50951C61" w14:textId="77777777" w:rsidR="00171B0C" w:rsidRPr="0077688D" w:rsidRDefault="00171B0C" w:rsidP="00171B0C">
      <w:pPr>
        <w:pStyle w:val="paragraph"/>
        <w:spacing w:before="0" w:beforeAutospacing="0" w:after="0" w:afterAutospacing="0" w:line="360" w:lineRule="auto"/>
        <w:textAlignment w:val="baseline"/>
        <w:rPr>
          <w:rFonts w:ascii="Arial" w:hAnsi="Arial" w:cs="Arial"/>
        </w:rPr>
      </w:pPr>
    </w:p>
    <w:p w14:paraId="036E8378" w14:textId="671901F2" w:rsidR="00171B0C" w:rsidRPr="0077688D" w:rsidRDefault="00171B0C" w:rsidP="00171B0C">
      <w:pPr>
        <w:pStyle w:val="Heading2"/>
        <w:rPr>
          <w:rFonts w:cs="Arial"/>
          <w:b w:val="0"/>
          <w:bCs/>
          <w:szCs w:val="24"/>
        </w:rPr>
      </w:pPr>
      <w:bookmarkStart w:id="32" w:name="_Toc197001570"/>
      <w:r w:rsidRPr="0077688D">
        <w:rPr>
          <w:rFonts w:cs="Arial"/>
          <w:bCs/>
          <w:szCs w:val="24"/>
        </w:rPr>
        <w:t>3.5 FI</w:t>
      </w:r>
      <w:r w:rsidR="00B361C3">
        <w:rPr>
          <w:rFonts w:cs="Arial"/>
          <w:bCs/>
          <w:szCs w:val="24"/>
        </w:rPr>
        <w:t>T</w:t>
      </w:r>
      <w:r w:rsidRPr="0077688D">
        <w:rPr>
          <w:rFonts w:cs="Arial"/>
          <w:bCs/>
          <w:szCs w:val="24"/>
        </w:rPr>
        <w:t>T Framework</w:t>
      </w:r>
      <w:bookmarkEnd w:id="32"/>
    </w:p>
    <w:p w14:paraId="41B637FC" w14:textId="4993AD09" w:rsidR="00171B0C" w:rsidRDefault="00171B0C" w:rsidP="00171B0C">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The FITT framework (Fig 3.</w:t>
      </w:r>
      <w:r w:rsidR="00B361C3">
        <w:rPr>
          <w:rFonts w:eastAsia="Times New Roman" w:cs="Arial"/>
          <w:lang w:eastAsia="en-GB"/>
        </w:rPr>
        <w:t>1</w:t>
      </w:r>
      <w:r w:rsidRPr="0077688D">
        <w:rPr>
          <w:rFonts w:eastAsia="Times New Roman" w:cs="Arial"/>
          <w:lang w:eastAsia="en-GB"/>
        </w:rPr>
        <w:t xml:space="preserve">), which is a widely used model for evaluating IT solutions by examining the interaction between individuals, tasks, and technology </w:t>
      </w:r>
      <w:sdt>
        <w:sdtPr>
          <w:rPr>
            <w:rFonts w:eastAsia="Times New Roman" w:cs="Arial"/>
            <w:color w:val="000000"/>
            <w:lang w:eastAsia="en-GB"/>
          </w:rPr>
          <w:tag w:val="MENDELEY_CITATION_v3_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ET0kiOiIxMC4xMTg2LzE0NzItNjk0Ny02LTMiLCJJU1NOIjoiMTQ3MjY5NDc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ZvbHVtZSI6IjYifSwiaXNUZW1wb3JhcnkiOmZhbHNlfV19"/>
          <w:id w:val="-1568789196"/>
          <w:placeholder>
            <w:docPart w:val="31F48D93BDB14BB88606501795BD87C0"/>
          </w:placeholder>
        </w:sdtPr>
        <w:sdtContent>
          <w:r w:rsidR="006429D7" w:rsidRPr="006429D7">
            <w:rPr>
              <w:rFonts w:eastAsia="Times New Roman" w:cs="Arial"/>
              <w:color w:val="000000"/>
              <w:lang w:eastAsia="en-GB"/>
            </w:rPr>
            <w:t>(Ammenwerth et al., 2006)</w:t>
          </w:r>
        </w:sdtContent>
      </w:sdt>
      <w:r w:rsidRPr="0077688D">
        <w:rPr>
          <w:rFonts w:eastAsia="Times New Roman" w:cs="Arial"/>
          <w:lang w:eastAsia="en-GB"/>
        </w:rPr>
        <w:t xml:space="preserve"> will be used to analyse key components of the study of how medication tracking, QR code integration, and stakeholder engagement interconnect. Unlike other models, it takes a balanced approach by considering user needs, workflow demands, and system capabilities, making it particularly effective in clinical settings where seamless adoption is essential </w:t>
      </w:r>
      <w:sdt>
        <w:sdtPr>
          <w:rPr>
            <w:rFonts w:eastAsia="Times New Roman" w:cs="Arial"/>
            <w:color w:val="000000"/>
            <w:lang w:eastAsia="en-GB"/>
          </w:rPr>
          <w:tag w:val="MENDELEY_CITATION_v3_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"/>
          <w:id w:val="-1124084014"/>
          <w:placeholder>
            <w:docPart w:val="31F48D93BDB14BB88606501795BD87C0"/>
          </w:placeholder>
        </w:sdtPr>
        <w:sdtContent>
          <w:r w:rsidR="006429D7" w:rsidRPr="006429D7">
            <w:rPr>
              <w:rFonts w:eastAsia="Times New Roman"/>
              <w:color w:val="000000"/>
            </w:rPr>
            <w:t xml:space="preserve">(Venkatesh </w:t>
          </w:r>
          <w:r w:rsidR="006429D7" w:rsidRPr="006429D7">
            <w:rPr>
              <w:rFonts w:eastAsia="Times New Roman"/>
              <w:i/>
              <w:iCs/>
              <w:color w:val="000000"/>
            </w:rPr>
            <w:t>et al.</w:t>
          </w:r>
          <w:r w:rsidR="006429D7" w:rsidRPr="006429D7">
            <w:rPr>
              <w:rFonts w:eastAsia="Times New Roman"/>
              <w:color w:val="000000"/>
            </w:rPr>
            <w:t>, 2003)</w:t>
          </w:r>
        </w:sdtContent>
      </w:sdt>
      <w:r w:rsidRPr="0077688D">
        <w:rPr>
          <w:rFonts w:eastAsia="Times New Roman" w:cs="Arial"/>
          <w:color w:val="000000"/>
          <w:lang w:eastAsia="en-GB"/>
        </w:rPr>
        <w:t>.</w:t>
      </w:r>
      <w:r w:rsidRPr="0077688D">
        <w:rPr>
          <w:rFonts w:eastAsia="Times New Roman" w:cs="Arial"/>
          <w:lang w:eastAsia="en-GB"/>
        </w:rPr>
        <w:t xml:space="preserve"> Rather than focusing solely on technology or user behaviour, the FITT framework highlights the importance of how these three elements, clinicians, QR code-based systems, and medication tracking, work together for successful implementation.</w:t>
      </w:r>
    </w:p>
    <w:p w14:paraId="4D8B12B6" w14:textId="77777777" w:rsidR="00B361C3" w:rsidRPr="0077688D" w:rsidRDefault="00B361C3" w:rsidP="00171B0C">
      <w:pPr>
        <w:spacing w:before="100" w:beforeAutospacing="1" w:after="100" w:afterAutospacing="1" w:line="360" w:lineRule="auto"/>
        <w:jc w:val="both"/>
        <w:rPr>
          <w:rFonts w:eastAsia="Times New Roman" w:cs="Arial"/>
          <w:lang w:eastAsia="en-GB"/>
        </w:rPr>
      </w:pPr>
    </w:p>
    <w:p w14:paraId="068E8A87" w14:textId="77777777" w:rsidR="00171B0C" w:rsidRDefault="00171B0C" w:rsidP="00171B0C">
      <w:pPr>
        <w:spacing w:line="360" w:lineRule="auto"/>
        <w:jc w:val="center"/>
        <w:rPr>
          <w:rFonts w:cs="Arial"/>
        </w:rPr>
      </w:pPr>
      <w:r w:rsidRPr="0077688D">
        <w:rPr>
          <w:rFonts w:cs="Arial"/>
          <w:noProof/>
        </w:rPr>
        <w:drawing>
          <wp:inline distT="0" distB="0" distL="0" distR="0" wp14:anchorId="5B24FFF4" wp14:editId="357C0DDB">
            <wp:extent cx="6200588" cy="1581150"/>
            <wp:effectExtent l="0" t="0" r="0" b="0"/>
            <wp:docPr id="618219294" name="Picture 618219294"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17951" cy="1585578"/>
                    </a:xfrm>
                    <a:prstGeom prst="rect">
                      <a:avLst/>
                    </a:prstGeom>
                    <a:noFill/>
                    <a:ln>
                      <a:noFill/>
                    </a:ln>
                  </pic:spPr>
                </pic:pic>
              </a:graphicData>
            </a:graphic>
          </wp:inline>
        </w:drawing>
      </w:r>
    </w:p>
    <w:p w14:paraId="31746B1B" w14:textId="77777777" w:rsidR="00B361C3" w:rsidRDefault="00B361C3" w:rsidP="00171B0C">
      <w:pPr>
        <w:spacing w:line="360" w:lineRule="auto"/>
        <w:jc w:val="center"/>
        <w:rPr>
          <w:rFonts w:cs="Arial"/>
        </w:rPr>
      </w:pPr>
    </w:p>
    <w:p w14:paraId="3B03D6E7" w14:textId="0D02F691" w:rsidR="00B361C3" w:rsidRDefault="00B361C3" w:rsidP="00295475">
      <w:pPr>
        <w:pStyle w:val="Caption"/>
        <w:jc w:val="center"/>
      </w:pPr>
      <w:bookmarkStart w:id="33" w:name="_Toc196997529"/>
      <w:r w:rsidRPr="00295475">
        <w:rPr>
          <w:color w:val="000000" w:themeColor="text1"/>
        </w:rPr>
        <w:t xml:space="preserve">Figure </w:t>
      </w:r>
      <w:r w:rsidR="001755A4">
        <w:rPr>
          <w:i w:val="0"/>
          <w:iCs w:val="0"/>
          <w:color w:val="000000" w:themeColor="text1"/>
        </w:rPr>
        <w:fldChar w:fldCharType="begin"/>
      </w:r>
      <w:r w:rsidR="001755A4">
        <w:rPr>
          <w:color w:val="000000" w:themeColor="text1"/>
        </w:rPr>
        <w:instrText xml:space="preserve"> STYLEREF 1 \s </w:instrText>
      </w:r>
      <w:r w:rsidR="001755A4">
        <w:rPr>
          <w:i w:val="0"/>
          <w:iCs w:val="0"/>
          <w:color w:val="000000" w:themeColor="text1"/>
        </w:rPr>
        <w:fldChar w:fldCharType="separate"/>
      </w:r>
      <w:r w:rsidR="001755A4">
        <w:rPr>
          <w:noProof/>
          <w:color w:val="000000" w:themeColor="text1"/>
          <w:cs/>
        </w:rPr>
        <w:t>‎</w:t>
      </w:r>
      <w:r w:rsidR="001755A4">
        <w:rPr>
          <w:noProof/>
          <w:color w:val="000000" w:themeColor="text1"/>
        </w:rPr>
        <w:t>3</w:t>
      </w:r>
      <w:r w:rsidR="001755A4">
        <w:rPr>
          <w:i w:val="0"/>
          <w:iCs w:val="0"/>
          <w:color w:val="000000" w:themeColor="text1"/>
        </w:rPr>
        <w:fldChar w:fldCharType="end"/>
      </w:r>
      <w:r w:rsidR="001755A4">
        <w:rPr>
          <w:color w:val="000000" w:themeColor="text1"/>
        </w:rPr>
        <w:t>.</w:t>
      </w:r>
      <w:r w:rsidR="001755A4">
        <w:rPr>
          <w:i w:val="0"/>
          <w:iCs w:val="0"/>
          <w:color w:val="000000" w:themeColor="text1"/>
        </w:rPr>
        <w:fldChar w:fldCharType="begin"/>
      </w:r>
      <w:r w:rsidR="001755A4">
        <w:rPr>
          <w:color w:val="000000" w:themeColor="text1"/>
        </w:rPr>
        <w:instrText xml:space="preserve"> SEQ Figure \* ARABIC \s 1 </w:instrText>
      </w:r>
      <w:r w:rsidR="001755A4">
        <w:rPr>
          <w:i w:val="0"/>
          <w:iCs w:val="0"/>
          <w:color w:val="000000" w:themeColor="text1"/>
        </w:rPr>
        <w:fldChar w:fldCharType="separate"/>
      </w:r>
      <w:r w:rsidR="001755A4">
        <w:rPr>
          <w:noProof/>
          <w:color w:val="000000" w:themeColor="text1"/>
        </w:rPr>
        <w:t>1</w:t>
      </w:r>
      <w:r w:rsidR="001755A4">
        <w:rPr>
          <w:i w:val="0"/>
          <w:iCs w:val="0"/>
          <w:color w:val="000000" w:themeColor="text1"/>
        </w:rPr>
        <w:fldChar w:fldCharType="end"/>
      </w:r>
      <w:r w:rsidRPr="00295475">
        <w:rPr>
          <w:color w:val="000000" w:themeColor="text1"/>
        </w:rPr>
        <w:t xml:space="preserve"> The FITT Framework. (Ammenwerth et al., 2006)</w:t>
      </w:r>
      <w:bookmarkEnd w:id="33"/>
    </w:p>
    <w:p w14:paraId="1677A8E6" w14:textId="77777777" w:rsidR="009E0CA7" w:rsidRDefault="009E0CA7" w:rsidP="00171B0C">
      <w:pPr>
        <w:spacing w:before="100" w:beforeAutospacing="1" w:after="100" w:afterAutospacing="1" w:line="360" w:lineRule="auto"/>
        <w:jc w:val="both"/>
        <w:rPr>
          <w:rFonts w:eastAsia="Times New Roman" w:cs="Arial"/>
          <w:lang w:eastAsia="en-GB"/>
        </w:rPr>
      </w:pPr>
    </w:p>
    <w:p w14:paraId="3245C3D5" w14:textId="327B50A3" w:rsidR="00171B0C" w:rsidRDefault="00171B0C" w:rsidP="00171B0C">
      <w:pPr>
        <w:spacing w:before="100" w:beforeAutospacing="1" w:after="100" w:afterAutospacing="1" w:line="360" w:lineRule="auto"/>
        <w:jc w:val="both"/>
        <w:rPr>
          <w:rFonts w:eastAsia="Times New Roman" w:cs="Arial"/>
          <w:color w:val="000000"/>
          <w:lang w:eastAsia="en-GB"/>
        </w:rPr>
      </w:pPr>
      <w:r w:rsidRPr="0077688D">
        <w:rPr>
          <w:rFonts w:eastAsia="Times New Roman" w:cs="Arial"/>
          <w:lang w:eastAsia="en-GB"/>
        </w:rPr>
        <w:t xml:space="preserve">For WAST, the FITT framework provides a structured way to assess how well a QR code tracking system aligns with clinical workflows. It considers the characteristics of the users (clinicians), the technology (QR code system), and the task (medication tracking) to anticipate challenges and improve implementation </w:t>
      </w:r>
      <w:sdt>
        <w:sdtPr>
          <w:rPr>
            <w:rFonts w:eastAsia="Times New Roman" w:cs="Arial"/>
            <w:color w:val="000000"/>
            <w:lang w:eastAsia="en-GB"/>
          </w:rPr>
          <w:tag w:val="MENDELEY_CITATION_v3_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RE9JIjoiMTAuMTE4Ni8xNDcyLTY5NDctNi0zIiwiSVNTTiI6IjE0NzI2OTQ3IiwiaXNzdWVkIjp7ImRhdGUtcGFydHMiOltbMjAwNl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2b2x1bWUiOiI2In0sImlzVGVtcG9yYXJ5IjpmYWxzZX1dfQ=="/>
          <w:id w:val="1552887411"/>
          <w:placeholder>
            <w:docPart w:val="31F48D93BDB14BB88606501795BD87C0"/>
          </w:placeholder>
        </w:sdtPr>
        <w:sdtContent>
          <w:r w:rsidR="006429D7" w:rsidRPr="006429D7">
            <w:rPr>
              <w:rFonts w:eastAsia="Times New Roman" w:cs="Arial"/>
              <w:color w:val="000000"/>
              <w:lang w:eastAsia="en-GB"/>
            </w:rPr>
            <w:t>(Ammenwerth et al., 2006).</w:t>
          </w:r>
        </w:sdtContent>
      </w:sdt>
    </w:p>
    <w:p w14:paraId="737C6797" w14:textId="77777777" w:rsidR="009E0CA7" w:rsidRPr="0077688D" w:rsidRDefault="009E0CA7" w:rsidP="00171B0C">
      <w:pPr>
        <w:spacing w:before="100" w:beforeAutospacing="1" w:after="100" w:afterAutospacing="1" w:line="360" w:lineRule="auto"/>
        <w:jc w:val="both"/>
        <w:rPr>
          <w:rFonts w:eastAsia="Times New Roman" w:cs="Arial"/>
          <w:lang w:eastAsia="en-GB"/>
        </w:rPr>
      </w:pPr>
    </w:p>
    <w:p w14:paraId="39769806" w14:textId="77777777" w:rsidR="00171B0C" w:rsidRPr="00295475" w:rsidRDefault="00171B0C" w:rsidP="00295475">
      <w:pPr>
        <w:rPr>
          <w:rFonts w:asciiTheme="minorBidi" w:hAnsiTheme="minorBidi"/>
          <w:b/>
          <w:bCs/>
          <w:i/>
          <w:iCs/>
          <w:lang w:eastAsia="en-GB"/>
        </w:rPr>
      </w:pPr>
      <w:r w:rsidRPr="00295475">
        <w:rPr>
          <w:rFonts w:asciiTheme="minorBidi" w:hAnsiTheme="minorBidi"/>
          <w:b/>
          <w:bCs/>
          <w:i/>
          <w:iCs/>
          <w:lang w:eastAsia="en-GB"/>
        </w:rPr>
        <w:t>3.5.1 Fit Between the Individual and the Technology</w:t>
      </w:r>
    </w:p>
    <w:p w14:paraId="15B2E943" w14:textId="77777777" w:rsidR="00171B0C" w:rsidRDefault="00171B0C" w:rsidP="00171B0C">
      <w:pPr>
        <w:spacing w:before="100" w:beforeAutospacing="1" w:after="100" w:afterAutospacing="1" w:line="360" w:lineRule="auto"/>
        <w:jc w:val="both"/>
        <w:rPr>
          <w:rFonts w:cs="Arial"/>
        </w:rPr>
      </w:pPr>
      <w:r w:rsidRPr="0077688D">
        <w:rPr>
          <w:rFonts w:cs="Arial"/>
        </w:rPr>
        <w:t xml:space="preserve">For clinicians to adopt the QR code system successfully, it must be intuitive, fast, and easily integrated into their daily routines. A user-friendly interface, similar to the ePCR system, would help staff become comfortable with regular use </w:t>
      </w:r>
      <w:r w:rsidRPr="0077688D">
        <w:rPr>
          <w:rFonts w:eastAsia="Times New Roman" w:cs="Arial"/>
          <w:lang w:eastAsia="en-GB"/>
        </w:rPr>
        <w:t xml:space="preserve">(Venkatesh et al., 2003) </w:t>
      </w:r>
      <w:r w:rsidRPr="0077688D">
        <w:rPr>
          <w:rFonts w:cs="Arial"/>
        </w:rPr>
        <w:t>and increase acceptance. Some initial resistance is expected, as seen with ePCR, but clear training, hands-on practice, and individual support, regardless of their experience with technology, would ease the transition.</w:t>
      </w:r>
    </w:p>
    <w:p w14:paraId="7820618F" w14:textId="77777777" w:rsidR="00EE4837" w:rsidRPr="0077688D" w:rsidRDefault="00EE4837" w:rsidP="00171B0C">
      <w:pPr>
        <w:spacing w:before="100" w:beforeAutospacing="1" w:after="100" w:afterAutospacing="1" w:line="360" w:lineRule="auto"/>
        <w:jc w:val="both"/>
        <w:rPr>
          <w:rFonts w:eastAsia="Times New Roman" w:cs="Arial"/>
          <w:lang w:eastAsia="en-GB"/>
        </w:rPr>
      </w:pPr>
    </w:p>
    <w:p w14:paraId="0BAB62F8" w14:textId="77777777" w:rsidR="00171B0C" w:rsidRDefault="00171B0C" w:rsidP="00EE4837">
      <w:pPr>
        <w:rPr>
          <w:rFonts w:asciiTheme="minorBidi" w:hAnsiTheme="minorBidi"/>
          <w:b/>
          <w:bCs/>
          <w:i/>
          <w:iCs/>
          <w:lang w:eastAsia="en-GB"/>
        </w:rPr>
      </w:pPr>
      <w:r w:rsidRPr="00295475">
        <w:rPr>
          <w:rFonts w:asciiTheme="minorBidi" w:hAnsiTheme="minorBidi"/>
          <w:b/>
          <w:bCs/>
          <w:i/>
          <w:iCs/>
          <w:lang w:eastAsia="en-GB"/>
        </w:rPr>
        <w:t>3.5.2 Fit Between Technology and Task</w:t>
      </w:r>
    </w:p>
    <w:p w14:paraId="49007D57" w14:textId="7BA40208" w:rsidR="00171B0C" w:rsidRDefault="00171B0C" w:rsidP="00EE4837">
      <w:pPr>
        <w:spacing w:line="360" w:lineRule="auto"/>
        <w:jc w:val="both"/>
        <w:rPr>
          <w:rFonts w:asciiTheme="minorBidi" w:hAnsiTheme="minorBidi"/>
        </w:rPr>
      </w:pPr>
      <w:r w:rsidRPr="00295475">
        <w:rPr>
          <w:rFonts w:asciiTheme="minorBidi" w:hAnsiTheme="minorBidi"/>
        </w:rPr>
        <w:t xml:space="preserve">In clinical settings, medication tracking needs to be accurate, efficient, and secure. The QR code system would improve documentation and decision making, reduce errors, prevent medication diversion and wastage, and enhance regulatory compliance </w:t>
      </w:r>
      <w:sdt>
        <w:sdtPr>
          <w:rPr>
            <w:rFonts w:asciiTheme="minorBidi" w:hAnsiTheme="minorBidi"/>
            <w:color w:val="000000"/>
          </w:rPr>
          <w:tag w:val="MENDELEY_CITATION_v3_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"/>
          <w:id w:val="-585917090"/>
          <w:placeholder>
            <w:docPart w:val="31F48D93BDB14BB88606501795BD87C0"/>
          </w:placeholder>
        </w:sdtPr>
        <w:sdtContent>
          <w:r w:rsidR="006429D7" w:rsidRPr="006429D7">
            <w:rPr>
              <w:rFonts w:asciiTheme="minorBidi" w:hAnsiTheme="minorBidi"/>
              <w:color w:val="000000"/>
            </w:rPr>
            <w:t>(Dawson et al., 2013)</w:t>
          </w:r>
        </w:sdtContent>
      </w:sdt>
      <w:r w:rsidRPr="00295475">
        <w:rPr>
          <w:rFonts w:asciiTheme="minorBidi" w:hAnsiTheme="minorBidi"/>
        </w:rPr>
        <w:t>.</w:t>
      </w:r>
    </w:p>
    <w:p w14:paraId="3ACDA9DC" w14:textId="77777777" w:rsidR="00EE4837" w:rsidRPr="00295475" w:rsidRDefault="00EE4837" w:rsidP="00295475">
      <w:pPr>
        <w:spacing w:before="0" w:after="0" w:line="360" w:lineRule="auto"/>
        <w:jc w:val="both"/>
        <w:rPr>
          <w:rFonts w:asciiTheme="minorBidi" w:hAnsiTheme="minorBidi"/>
        </w:rPr>
      </w:pPr>
    </w:p>
    <w:p w14:paraId="32D543C1" w14:textId="77777777" w:rsidR="00171B0C" w:rsidRPr="00295475" w:rsidRDefault="00171B0C" w:rsidP="00295475">
      <w:pPr>
        <w:rPr>
          <w:rFonts w:asciiTheme="minorBidi" w:hAnsiTheme="minorBidi"/>
          <w:b/>
          <w:bCs/>
          <w:i/>
          <w:iCs/>
        </w:rPr>
      </w:pPr>
      <w:r w:rsidRPr="00295475">
        <w:rPr>
          <w:rFonts w:asciiTheme="minorBidi" w:hAnsiTheme="minorBidi"/>
          <w:b/>
          <w:bCs/>
          <w:i/>
          <w:iCs/>
        </w:rPr>
        <w:t>3.5.3 Fit Between the Individual and the Task</w:t>
      </w:r>
    </w:p>
    <w:p w14:paraId="0D07D949" w14:textId="14867054" w:rsidR="001E5FD1" w:rsidRDefault="00171B0C" w:rsidP="001E5FD1">
      <w:pPr>
        <w:spacing w:before="100" w:beforeAutospacing="1" w:after="100" w:afterAutospacing="1" w:line="360" w:lineRule="auto"/>
        <w:jc w:val="both"/>
        <w:rPr>
          <w:rFonts w:cs="Arial"/>
        </w:rPr>
      </w:pPr>
      <w:r w:rsidRPr="0077688D">
        <w:rPr>
          <w:rFonts w:cs="Arial"/>
        </w:rPr>
        <w:t xml:space="preserve">Clinicians must trust the system to support their workflow rather than hinder it. Reliability, accuracy, and ease of use are crucial for successful adoption </w:t>
      </w:r>
      <w:sdt>
        <w:sdtPr>
          <w:rPr>
            <w:rFonts w:cs="Arial"/>
            <w:color w:val="000000"/>
          </w:rPr>
          <w:tag w:val="MENDELEY_CITATION_v3_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"/>
          <w:id w:val="319084372"/>
          <w:placeholder>
            <w:docPart w:val="31F48D93BDB14BB88606501795BD87C0"/>
          </w:placeholder>
        </w:sdtPr>
        <w:sdtContent>
          <w:r w:rsidR="006429D7" w:rsidRPr="006429D7">
            <w:rPr>
              <w:rFonts w:eastAsia="Times New Roman"/>
              <w:color w:val="000000"/>
            </w:rPr>
            <w:t xml:space="preserve">(Venkatesh </w:t>
          </w:r>
          <w:r w:rsidR="006429D7" w:rsidRPr="006429D7">
            <w:rPr>
              <w:rFonts w:eastAsia="Times New Roman"/>
              <w:i/>
              <w:iCs/>
              <w:color w:val="000000"/>
            </w:rPr>
            <w:t>et al.</w:t>
          </w:r>
          <w:r w:rsidR="006429D7" w:rsidRPr="006429D7">
            <w:rPr>
              <w:rFonts w:eastAsia="Times New Roman"/>
              <w:color w:val="000000"/>
            </w:rPr>
            <w:t>, 2003)</w:t>
          </w:r>
        </w:sdtContent>
      </w:sdt>
      <w:r w:rsidRPr="0077688D">
        <w:rPr>
          <w:rFonts w:cs="Arial"/>
        </w:rPr>
        <w:t xml:space="preserve">. To build this trust, clear communication about the benefits, hands-on training, and ongoing support </w:t>
      </w:r>
      <w:r w:rsidR="00BA6345">
        <w:rPr>
          <w:rFonts w:cs="Arial"/>
        </w:rPr>
        <w:t>is</w:t>
      </w:r>
      <w:r w:rsidRPr="0077688D">
        <w:rPr>
          <w:rFonts w:cs="Arial"/>
        </w:rPr>
        <w:t xml:space="preserve"> essential. Simulation environments and e-learning modules, similar to those used during the ePCR rollout, can reinforce learning and ensure compliance.</w:t>
      </w:r>
    </w:p>
    <w:p w14:paraId="3BA0C749" w14:textId="77777777" w:rsidR="00902FEC" w:rsidRPr="00295475" w:rsidRDefault="00902FEC" w:rsidP="001E5FD1">
      <w:pPr>
        <w:spacing w:before="100" w:beforeAutospacing="1" w:after="100" w:afterAutospacing="1" w:line="360" w:lineRule="auto"/>
        <w:jc w:val="both"/>
        <w:rPr>
          <w:rFonts w:cs="Arial"/>
        </w:rPr>
      </w:pPr>
    </w:p>
    <w:p w14:paraId="03E3C112" w14:textId="77777777" w:rsidR="00171B0C" w:rsidRPr="00295475" w:rsidRDefault="00171B0C" w:rsidP="00295475">
      <w:pPr>
        <w:spacing w:before="0" w:after="0"/>
        <w:rPr>
          <w:rFonts w:asciiTheme="minorBidi" w:hAnsiTheme="minorBidi"/>
          <w:b/>
          <w:bCs/>
          <w:i/>
          <w:iCs/>
        </w:rPr>
      </w:pPr>
      <w:r w:rsidRPr="00295475">
        <w:rPr>
          <w:rFonts w:asciiTheme="minorBidi" w:hAnsiTheme="minorBidi"/>
          <w:b/>
          <w:bCs/>
          <w:i/>
          <w:iCs/>
        </w:rPr>
        <w:t>3.5.4 Assessing the FITT Framework for the QR Code-Based System</w:t>
      </w:r>
    </w:p>
    <w:p w14:paraId="3A9ECA8E" w14:textId="5300DD93" w:rsidR="00AB470D" w:rsidRPr="00295475" w:rsidRDefault="00171B0C" w:rsidP="00685F37">
      <w:pPr>
        <w:pStyle w:val="NormalWeb"/>
        <w:spacing w:line="360" w:lineRule="auto"/>
        <w:jc w:val="both"/>
        <w:rPr>
          <w:rFonts w:ascii="Arial" w:hAnsi="Arial" w:cs="Arial"/>
        </w:rPr>
      </w:pPr>
      <w:r w:rsidRPr="0077688D">
        <w:rPr>
          <w:rFonts w:ascii="Arial" w:hAnsi="Arial" w:cs="Arial"/>
        </w:rPr>
        <w:t>Evaluating the system through the FITT framework requires both quantitative and qualitative methods</w:t>
      </w:r>
      <w:r w:rsidR="00BE7293">
        <w:rPr>
          <w:rFonts w:ascii="Arial" w:hAnsi="Arial" w:cs="Arial"/>
        </w:rPr>
        <w:t>, such as s</w:t>
      </w:r>
      <w:r w:rsidRPr="0077688D">
        <w:rPr>
          <w:rFonts w:ascii="Arial" w:hAnsi="Arial" w:cs="Arial"/>
        </w:rPr>
        <w:t>urveys, questionnaires, and document reviews</w:t>
      </w:r>
      <w:r w:rsidR="00BE7293">
        <w:rPr>
          <w:rFonts w:ascii="Arial" w:hAnsi="Arial" w:cs="Arial"/>
        </w:rPr>
        <w:t>,</w:t>
      </w:r>
      <w:r w:rsidRPr="0077688D">
        <w:rPr>
          <w:rFonts w:ascii="Arial" w:hAnsi="Arial" w:cs="Arial"/>
        </w:rPr>
        <w:t xml:space="preserve"> </w:t>
      </w:r>
      <w:r w:rsidR="00BE7293">
        <w:rPr>
          <w:rFonts w:ascii="Arial" w:hAnsi="Arial" w:cs="Arial"/>
        </w:rPr>
        <w:t>to gather</w:t>
      </w:r>
      <w:r w:rsidRPr="0077688D">
        <w:rPr>
          <w:rFonts w:ascii="Arial" w:hAnsi="Arial" w:cs="Arial"/>
        </w:rPr>
        <w:t xml:space="preserve"> insights into user expectations and challenges. Since the system is not yet in place, analysing the fit between individual, task, and technology </w:t>
      </w:r>
      <w:r w:rsidR="00703AEE">
        <w:rPr>
          <w:rFonts w:ascii="Arial" w:hAnsi="Arial" w:cs="Arial"/>
        </w:rPr>
        <w:t xml:space="preserve">will help </w:t>
      </w:r>
      <w:r w:rsidRPr="0077688D">
        <w:rPr>
          <w:rFonts w:ascii="Arial" w:hAnsi="Arial" w:cs="Arial"/>
        </w:rPr>
        <w:t xml:space="preserve">WAST </w:t>
      </w:r>
      <w:r w:rsidR="00703AEE">
        <w:rPr>
          <w:rFonts w:ascii="Arial" w:hAnsi="Arial" w:cs="Arial"/>
        </w:rPr>
        <w:t>identify</w:t>
      </w:r>
      <w:r w:rsidRPr="0077688D">
        <w:rPr>
          <w:rFonts w:ascii="Arial" w:hAnsi="Arial" w:cs="Arial"/>
        </w:rPr>
        <w:t xml:space="preserve"> obstacles and refine the implementation process, applying lessons from previous IT rollouts like the ePCR solution. Harvey Balls are used to represent the level of fit between the individual, task, and technology components (Table 3.2</w:t>
      </w:r>
      <w:r w:rsidR="00F42C4B">
        <w:rPr>
          <w:rFonts w:ascii="Arial" w:hAnsi="Arial" w:cs="Arial"/>
        </w:rPr>
        <w:t>).</w:t>
      </w:r>
    </w:p>
    <w:p w14:paraId="648AA90C" w14:textId="78E21095" w:rsidR="001E5FD1" w:rsidRPr="00295475" w:rsidRDefault="001E5FD1" w:rsidP="00295475">
      <w:pPr>
        <w:pStyle w:val="Caption"/>
        <w:jc w:val="center"/>
        <w:rPr>
          <w:rFonts w:cs="Arial"/>
          <w:color w:val="000000" w:themeColor="text1"/>
        </w:rPr>
      </w:pPr>
      <w:bookmarkStart w:id="34" w:name="_Toc196997590"/>
      <w:r w:rsidRPr="00295475">
        <w:rPr>
          <w:rFonts w:asciiTheme="minorHAnsi" w:hAnsiTheme="minorHAnsi"/>
          <w:color w:val="000000" w:themeColor="text1"/>
        </w:rPr>
        <w:t xml:space="preserve">Table </w:t>
      </w:r>
      <w:r w:rsidR="00104C4E">
        <w:rPr>
          <w:rFonts w:asciiTheme="minorHAnsi" w:hAnsiTheme="minorHAnsi"/>
          <w:color w:val="000000" w:themeColor="text1"/>
        </w:rPr>
        <w:fldChar w:fldCharType="begin"/>
      </w:r>
      <w:r w:rsidR="00104C4E">
        <w:rPr>
          <w:rFonts w:asciiTheme="minorHAnsi" w:hAnsiTheme="minorHAnsi"/>
          <w:color w:val="000000" w:themeColor="text1"/>
        </w:rPr>
        <w:instrText xml:space="preserve"> STYLEREF 1 \s </w:instrText>
      </w:r>
      <w:r w:rsidR="00104C4E">
        <w:rPr>
          <w:rFonts w:asciiTheme="minorHAnsi" w:hAnsiTheme="minorHAnsi"/>
          <w:color w:val="000000" w:themeColor="text1"/>
        </w:rPr>
        <w:fldChar w:fldCharType="separate"/>
      </w:r>
      <w:r w:rsidR="00902FEC">
        <w:rPr>
          <w:rFonts w:asciiTheme="minorHAnsi" w:hAnsiTheme="minorHAnsi"/>
          <w:noProof/>
          <w:color w:val="000000" w:themeColor="text1"/>
          <w:cs/>
        </w:rPr>
        <w:t>‎</w:t>
      </w:r>
      <w:r w:rsidR="00902FEC">
        <w:rPr>
          <w:rFonts w:asciiTheme="minorHAnsi" w:hAnsiTheme="minorHAnsi"/>
          <w:noProof/>
          <w:color w:val="000000" w:themeColor="text1"/>
        </w:rPr>
        <w:t>3</w:t>
      </w:r>
      <w:r w:rsidR="00104C4E">
        <w:rPr>
          <w:rFonts w:asciiTheme="minorHAnsi" w:hAnsiTheme="minorHAnsi"/>
          <w:color w:val="000000" w:themeColor="text1"/>
        </w:rPr>
        <w:fldChar w:fldCharType="end"/>
      </w:r>
      <w:r w:rsidR="00104C4E">
        <w:rPr>
          <w:rFonts w:asciiTheme="minorHAnsi" w:hAnsiTheme="minorHAnsi"/>
          <w:color w:val="000000" w:themeColor="text1"/>
        </w:rPr>
        <w:t>.</w:t>
      </w:r>
      <w:r w:rsidR="00104C4E">
        <w:rPr>
          <w:rFonts w:asciiTheme="minorHAnsi" w:hAnsiTheme="minorHAnsi"/>
          <w:color w:val="000000" w:themeColor="text1"/>
        </w:rPr>
        <w:fldChar w:fldCharType="begin"/>
      </w:r>
      <w:r w:rsidR="00104C4E">
        <w:rPr>
          <w:rFonts w:asciiTheme="minorHAnsi" w:hAnsiTheme="minorHAnsi"/>
          <w:color w:val="000000" w:themeColor="text1"/>
        </w:rPr>
        <w:instrText xml:space="preserve"> SEQ Table \* ARABIC \s 1 </w:instrText>
      </w:r>
      <w:r w:rsidR="00104C4E">
        <w:rPr>
          <w:rFonts w:asciiTheme="minorHAnsi" w:hAnsiTheme="minorHAnsi"/>
          <w:color w:val="000000" w:themeColor="text1"/>
        </w:rPr>
        <w:fldChar w:fldCharType="separate"/>
      </w:r>
      <w:r w:rsidR="00104C4E">
        <w:rPr>
          <w:rFonts w:asciiTheme="minorHAnsi" w:hAnsiTheme="minorHAnsi"/>
          <w:noProof/>
          <w:color w:val="000000" w:themeColor="text1"/>
        </w:rPr>
        <w:t>2</w:t>
      </w:r>
      <w:r w:rsidR="00104C4E">
        <w:rPr>
          <w:rFonts w:asciiTheme="minorHAnsi" w:hAnsiTheme="minorHAnsi"/>
          <w:color w:val="000000" w:themeColor="text1"/>
        </w:rPr>
        <w:fldChar w:fldCharType="end"/>
      </w:r>
      <w:r w:rsidRPr="00295475">
        <w:rPr>
          <w:rFonts w:asciiTheme="minorHAnsi" w:hAnsiTheme="minorHAnsi"/>
          <w:color w:val="000000" w:themeColor="text1"/>
        </w:rPr>
        <w:t xml:space="preserve"> Description of the Harvey Balls to interpret the FITT framework applied to the QR-code system</w:t>
      </w:r>
      <w:bookmarkEnd w:id="34"/>
    </w:p>
    <w:tbl>
      <w:tblPr>
        <w:tblStyle w:val="TableGrid"/>
        <w:tblW w:w="0" w:type="auto"/>
        <w:tblLook w:val="04A0" w:firstRow="1" w:lastRow="0" w:firstColumn="1" w:lastColumn="0" w:noHBand="0" w:noVBand="1"/>
      </w:tblPr>
      <w:tblGrid>
        <w:gridCol w:w="4508"/>
        <w:gridCol w:w="4508"/>
      </w:tblGrid>
      <w:tr w:rsidR="00171B0C" w:rsidRPr="0077688D" w14:paraId="3639E793" w14:textId="77777777" w:rsidTr="00AB470D">
        <w:tc>
          <w:tcPr>
            <w:tcW w:w="4508" w:type="dxa"/>
            <w:vAlign w:val="center"/>
          </w:tcPr>
          <w:p w14:paraId="2A1D2166" w14:textId="77777777" w:rsidR="00171B0C" w:rsidRPr="0077688D" w:rsidRDefault="00171B0C" w:rsidP="00AB470D">
            <w:pPr>
              <w:jc w:val="center"/>
              <w:rPr>
                <w:rFonts w:eastAsia="Times New Roman" w:cs="Arial"/>
                <w:b/>
                <w:bCs/>
                <w:color w:val="2E2E2E"/>
                <w:lang w:eastAsia="en-GB"/>
              </w:rPr>
            </w:pPr>
            <w:r w:rsidRPr="0077688D">
              <w:rPr>
                <w:rFonts w:eastAsia="Times New Roman" w:cs="Arial"/>
                <w:b/>
                <w:bCs/>
                <w:color w:val="2E2E2E"/>
                <w:lang w:eastAsia="en-GB"/>
              </w:rPr>
              <w:t>Fit Level</w:t>
            </w:r>
          </w:p>
        </w:tc>
        <w:tc>
          <w:tcPr>
            <w:tcW w:w="4508" w:type="dxa"/>
            <w:vAlign w:val="center"/>
          </w:tcPr>
          <w:p w14:paraId="4FEC45AD" w14:textId="2E06A05D" w:rsidR="00171B0C" w:rsidRPr="0077688D" w:rsidRDefault="00171B0C" w:rsidP="00AB470D">
            <w:pPr>
              <w:jc w:val="center"/>
              <w:rPr>
                <w:rFonts w:eastAsia="Times New Roman" w:cs="Arial"/>
                <w:b/>
                <w:bCs/>
                <w:color w:val="2E2E2E"/>
                <w:lang w:eastAsia="en-GB"/>
              </w:rPr>
            </w:pPr>
            <w:r w:rsidRPr="0077688D">
              <w:rPr>
                <w:rFonts w:eastAsia="Times New Roman" w:cs="Arial"/>
                <w:b/>
                <w:bCs/>
                <w:color w:val="2E2E2E"/>
                <w:lang w:eastAsia="en-GB"/>
              </w:rPr>
              <w:t>Description</w:t>
            </w:r>
          </w:p>
        </w:tc>
      </w:tr>
      <w:tr w:rsidR="00171B0C" w:rsidRPr="0077688D" w14:paraId="57125D06" w14:textId="77777777" w:rsidTr="009542F0">
        <w:tc>
          <w:tcPr>
            <w:tcW w:w="4508" w:type="dxa"/>
          </w:tcPr>
          <w:p w14:paraId="6675B131" w14:textId="77777777" w:rsidR="00171B0C" w:rsidRPr="0077688D" w:rsidRDefault="00171B0C" w:rsidP="009542F0">
            <w:pPr>
              <w:rPr>
                <w:rFonts w:eastAsia="Times New Roman" w:cs="Arial"/>
                <w:color w:val="2E2E2E"/>
                <w:lang w:eastAsia="en-GB"/>
              </w:rPr>
            </w:pPr>
            <w:r w:rsidRPr="0077688D">
              <w:rPr>
                <w:rFonts w:cs="Arial"/>
                <w:noProof/>
                <w:sz w:val="20"/>
                <w:szCs w:val="20"/>
              </w:rPr>
              <w:drawing>
                <wp:inline distT="0" distB="0" distL="0" distR="0" wp14:anchorId="732C58B5" wp14:editId="075402E8">
                  <wp:extent cx="165100" cy="165100"/>
                  <wp:effectExtent l="0" t="0" r="6350" b="6350"/>
                  <wp:docPr id="2" name="Picture 1" descr="Harvey Balls 100%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rvey Balls 100% with solid fill"/>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5100" cy="165100"/>
                          </a:xfrm>
                          <a:prstGeom prst="rect">
                            <a:avLst/>
                          </a:prstGeom>
                          <a:noFill/>
                          <a:ln>
                            <a:noFill/>
                          </a:ln>
                        </pic:spPr>
                      </pic:pic>
                    </a:graphicData>
                  </a:graphic>
                </wp:inline>
              </w:drawing>
            </w:r>
            <w:r w:rsidRPr="0077688D">
              <w:rPr>
                <w:rFonts w:eastAsia="Times New Roman" w:cs="Arial"/>
                <w:color w:val="2E2E2E"/>
                <w:lang w:eastAsia="en-GB"/>
              </w:rPr>
              <w:t>100% filled</w:t>
            </w:r>
          </w:p>
        </w:tc>
        <w:tc>
          <w:tcPr>
            <w:tcW w:w="4508" w:type="dxa"/>
          </w:tcPr>
          <w:p w14:paraId="4C1B86E2" w14:textId="77777777" w:rsidR="00171B0C" w:rsidRPr="0077688D" w:rsidRDefault="00171B0C" w:rsidP="009542F0">
            <w:pPr>
              <w:rPr>
                <w:rFonts w:eastAsia="Times New Roman" w:cs="Arial"/>
                <w:color w:val="2E2E2E"/>
                <w:lang w:eastAsia="en-GB"/>
              </w:rPr>
            </w:pPr>
            <w:r w:rsidRPr="0077688D">
              <w:rPr>
                <w:rFonts w:eastAsia="Times New Roman" w:cs="Arial"/>
                <w:color w:val="2E2E2E"/>
                <w:lang w:eastAsia="en-GB"/>
              </w:rPr>
              <w:t>Indicates an optimal fit, where the system fully supports user needs and task requirements</w:t>
            </w:r>
          </w:p>
        </w:tc>
      </w:tr>
      <w:tr w:rsidR="00171B0C" w:rsidRPr="0077688D" w14:paraId="32573954" w14:textId="77777777" w:rsidTr="009542F0">
        <w:tc>
          <w:tcPr>
            <w:tcW w:w="4508" w:type="dxa"/>
          </w:tcPr>
          <w:p w14:paraId="76878F9C" w14:textId="77777777" w:rsidR="00171B0C" w:rsidRPr="0077688D" w:rsidRDefault="00171B0C" w:rsidP="009542F0">
            <w:pPr>
              <w:rPr>
                <w:rFonts w:eastAsia="Times New Roman" w:cs="Arial"/>
                <w:color w:val="2E2E2E"/>
                <w:lang w:eastAsia="en-GB"/>
              </w:rPr>
            </w:pPr>
            <w:r w:rsidRPr="0077688D">
              <w:rPr>
                <w:rFonts w:cs="Arial"/>
                <w:noProof/>
                <w:sz w:val="20"/>
                <w:szCs w:val="20"/>
              </w:rPr>
              <w:drawing>
                <wp:inline distT="0" distB="0" distL="0" distR="0" wp14:anchorId="3D00282B" wp14:editId="4A11C1B4">
                  <wp:extent cx="171450" cy="177800"/>
                  <wp:effectExtent l="0" t="0" r="0" b="0"/>
                  <wp:docPr id="376037660" name="Picture 376037660" descr="Harvey Balls 50%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rvey Balls 50% with solid fil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1450" cy="177800"/>
                          </a:xfrm>
                          <a:prstGeom prst="rect">
                            <a:avLst/>
                          </a:prstGeom>
                          <a:noFill/>
                          <a:ln>
                            <a:noFill/>
                          </a:ln>
                        </pic:spPr>
                      </pic:pic>
                    </a:graphicData>
                  </a:graphic>
                </wp:inline>
              </w:drawing>
            </w:r>
            <w:r w:rsidRPr="0077688D">
              <w:rPr>
                <w:rFonts w:eastAsia="Times New Roman" w:cs="Arial"/>
                <w:color w:val="2E2E2E"/>
                <w:lang w:eastAsia="en-GB"/>
              </w:rPr>
              <w:t xml:space="preserve"> 50% filled</w:t>
            </w:r>
          </w:p>
        </w:tc>
        <w:tc>
          <w:tcPr>
            <w:tcW w:w="4508" w:type="dxa"/>
          </w:tcPr>
          <w:p w14:paraId="499D4B1B" w14:textId="77777777" w:rsidR="00171B0C" w:rsidRPr="0077688D" w:rsidRDefault="00171B0C" w:rsidP="009542F0">
            <w:pPr>
              <w:rPr>
                <w:rFonts w:eastAsia="Times New Roman" w:cs="Arial"/>
                <w:color w:val="2E2E2E"/>
                <w:lang w:eastAsia="en-GB"/>
              </w:rPr>
            </w:pPr>
            <w:r w:rsidRPr="0077688D">
              <w:rPr>
                <w:rFonts w:eastAsia="Times New Roman" w:cs="Arial"/>
                <w:color w:val="2E2E2E"/>
                <w:lang w:eastAsia="en-GB"/>
              </w:rPr>
              <w:t>Represents a sufficient fit, suggesting that the system is functional but may have limitations or require further refinement</w:t>
            </w:r>
          </w:p>
        </w:tc>
      </w:tr>
      <w:tr w:rsidR="00171B0C" w:rsidRPr="0077688D" w14:paraId="719B1ACE" w14:textId="77777777" w:rsidTr="009542F0">
        <w:tc>
          <w:tcPr>
            <w:tcW w:w="4508" w:type="dxa"/>
          </w:tcPr>
          <w:p w14:paraId="573F2248" w14:textId="77777777" w:rsidR="00171B0C" w:rsidRPr="0077688D" w:rsidRDefault="00171B0C" w:rsidP="009542F0">
            <w:pPr>
              <w:rPr>
                <w:rFonts w:eastAsia="Times New Roman" w:cs="Arial"/>
                <w:color w:val="2E2E2E"/>
                <w:lang w:eastAsia="en-GB"/>
              </w:rPr>
            </w:pPr>
            <w:r w:rsidRPr="0077688D">
              <w:rPr>
                <w:rFonts w:cs="Arial"/>
                <w:noProof/>
                <w:sz w:val="20"/>
                <w:szCs w:val="20"/>
              </w:rPr>
              <w:drawing>
                <wp:inline distT="0" distB="0" distL="0" distR="0" wp14:anchorId="2640E631" wp14:editId="22CBAA70">
                  <wp:extent cx="165100" cy="165100"/>
                  <wp:effectExtent l="0" t="0" r="6350" b="6350"/>
                  <wp:docPr id="3" name="Picture 2" descr="Harvey Balls 0%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rvey Balls 0% with solid fill"/>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5100" cy="165100"/>
                          </a:xfrm>
                          <a:prstGeom prst="rect">
                            <a:avLst/>
                          </a:prstGeom>
                          <a:noFill/>
                          <a:ln>
                            <a:noFill/>
                          </a:ln>
                        </pic:spPr>
                      </pic:pic>
                    </a:graphicData>
                  </a:graphic>
                </wp:inline>
              </w:drawing>
            </w:r>
            <w:r w:rsidRPr="0077688D">
              <w:rPr>
                <w:rFonts w:eastAsia="Times New Roman" w:cs="Arial"/>
                <w:color w:val="2E2E2E"/>
                <w:lang w:eastAsia="en-GB"/>
              </w:rPr>
              <w:t xml:space="preserve"> 0% filled</w:t>
            </w:r>
          </w:p>
        </w:tc>
        <w:tc>
          <w:tcPr>
            <w:tcW w:w="4508" w:type="dxa"/>
          </w:tcPr>
          <w:p w14:paraId="2C130B09" w14:textId="77777777" w:rsidR="00171B0C" w:rsidRPr="0077688D" w:rsidRDefault="00171B0C" w:rsidP="009542F0">
            <w:pPr>
              <w:rPr>
                <w:rFonts w:eastAsia="Times New Roman" w:cs="Arial"/>
                <w:color w:val="2E2E2E"/>
                <w:lang w:eastAsia="en-GB"/>
              </w:rPr>
            </w:pPr>
            <w:r w:rsidRPr="0077688D">
              <w:rPr>
                <w:rFonts w:eastAsia="Times New Roman" w:cs="Arial"/>
                <w:color w:val="2E2E2E"/>
                <w:lang w:eastAsia="en-GB"/>
              </w:rPr>
              <w:t>Denotes an insufficient fit, highlighting areas where significant misalignment exists</w:t>
            </w:r>
          </w:p>
        </w:tc>
      </w:tr>
    </w:tbl>
    <w:p w14:paraId="07B542E3" w14:textId="77777777" w:rsidR="00685F37" w:rsidRDefault="00685F37" w:rsidP="00295475">
      <w:pPr>
        <w:pStyle w:val="Heading2"/>
      </w:pPr>
    </w:p>
    <w:p w14:paraId="1406ECF1" w14:textId="02CCD934" w:rsidR="00171B0C" w:rsidRPr="0077688D" w:rsidRDefault="00171B0C" w:rsidP="00295475">
      <w:pPr>
        <w:pStyle w:val="Heading2"/>
      </w:pPr>
      <w:bookmarkStart w:id="35" w:name="_Toc197001571"/>
      <w:r w:rsidRPr="0077688D">
        <w:t>3.6 Validity and Readability</w:t>
      </w:r>
      <w:bookmarkEnd w:id="35"/>
    </w:p>
    <w:p w14:paraId="68BC86F5" w14:textId="54A84169" w:rsidR="00171B0C" w:rsidRPr="0077688D" w:rsidRDefault="00171B0C" w:rsidP="00171B0C">
      <w:pPr>
        <w:pStyle w:val="NormalWeb"/>
        <w:spacing w:line="360" w:lineRule="auto"/>
        <w:jc w:val="both"/>
        <w:rPr>
          <w:rFonts w:ascii="Arial" w:hAnsi="Arial" w:cs="Arial"/>
        </w:rPr>
      </w:pPr>
      <w:r w:rsidRPr="0077688D">
        <w:rPr>
          <w:rFonts w:ascii="Arial" w:hAnsi="Arial" w:cs="Arial"/>
        </w:rPr>
        <w:t>To ensure the study was reliable and valid, steps were taken to minimise bias during data collection. The questionnaire was written in clear, neutral language to prevent leading responses, and questions were structured to allow participants to share their perspectives freely. Additionally, various data sources were used, such as survey and questionnaire responses, document reviews, and incident reports, which helped to cross-check findings and provide a more comprehensive understanding of medication tracking challenges. Readability was also considered, ensuring that all questions were straightforward for participants to understand, which helped minimise the chances of misinterpretation.</w:t>
      </w:r>
    </w:p>
    <w:p w14:paraId="239241B1" w14:textId="77777777" w:rsidR="00171B0C" w:rsidRPr="0077688D" w:rsidRDefault="00171B0C" w:rsidP="00171B0C">
      <w:pPr>
        <w:pStyle w:val="paragraph"/>
        <w:spacing w:before="0" w:beforeAutospacing="0" w:after="0" w:afterAutospacing="0" w:line="360" w:lineRule="auto"/>
        <w:textAlignment w:val="baseline"/>
        <w:rPr>
          <w:rFonts w:ascii="Arial" w:hAnsi="Arial" w:cs="Arial"/>
        </w:rPr>
      </w:pPr>
    </w:p>
    <w:p w14:paraId="3CEEF13A" w14:textId="77777777" w:rsidR="00171B0C" w:rsidRPr="0077688D" w:rsidRDefault="00171B0C" w:rsidP="00295475">
      <w:pPr>
        <w:pStyle w:val="Heading2"/>
        <w:rPr>
          <w:rStyle w:val="eop"/>
          <w:rFonts w:cs="Arial"/>
          <w:bCs/>
        </w:rPr>
      </w:pPr>
      <w:bookmarkStart w:id="36" w:name="_Toc197001572"/>
      <w:r w:rsidRPr="0077688D">
        <w:rPr>
          <w:rStyle w:val="normaltextrun"/>
          <w:rFonts w:cs="Arial"/>
          <w:bCs/>
        </w:rPr>
        <w:t>3.7 Ethical considerations</w:t>
      </w:r>
      <w:bookmarkEnd w:id="36"/>
      <w:r w:rsidRPr="0077688D">
        <w:rPr>
          <w:rStyle w:val="eop"/>
          <w:rFonts w:cs="Arial"/>
          <w:bCs/>
        </w:rPr>
        <w:t> </w:t>
      </w:r>
    </w:p>
    <w:p w14:paraId="0A9D8389" w14:textId="6D44581F" w:rsidR="001E5FD1" w:rsidRDefault="00171B0C" w:rsidP="00AB470D">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Ethical approval for this study was obtained through the UWTSD ethics board and was also reviewed and approved by the WAST Research and Innovation Team (Appendix D)</w:t>
      </w:r>
      <w:r w:rsidR="00685F37">
        <w:rPr>
          <w:rFonts w:eastAsia="Times New Roman" w:cs="Arial"/>
          <w:lang w:eastAsia="en-GB"/>
        </w:rPr>
        <w:t>.</w:t>
      </w:r>
    </w:p>
    <w:p w14:paraId="21DA9DB0" w14:textId="77777777" w:rsidR="00685F37" w:rsidRPr="0077688D" w:rsidRDefault="00685F37" w:rsidP="00AB470D">
      <w:pPr>
        <w:spacing w:before="100" w:beforeAutospacing="1" w:after="100" w:afterAutospacing="1" w:line="360" w:lineRule="auto"/>
        <w:jc w:val="both"/>
        <w:rPr>
          <w:rFonts w:eastAsia="Times New Roman" w:cs="Arial"/>
          <w:lang w:eastAsia="en-GB"/>
        </w:rPr>
      </w:pPr>
    </w:p>
    <w:p w14:paraId="327D1D86" w14:textId="77777777" w:rsidR="00171B0C" w:rsidRPr="0077688D" w:rsidRDefault="00171B0C" w:rsidP="00171B0C">
      <w:pPr>
        <w:pStyle w:val="NormalWeb"/>
        <w:spacing w:line="360" w:lineRule="auto"/>
        <w:jc w:val="both"/>
        <w:rPr>
          <w:rFonts w:ascii="Arial" w:hAnsi="Arial" w:cs="Arial"/>
        </w:rPr>
      </w:pPr>
      <w:r w:rsidRPr="0077688D">
        <w:rPr>
          <w:rStyle w:val="Strong"/>
          <w:rFonts w:ascii="Arial" w:eastAsiaTheme="majorEastAsia" w:hAnsi="Arial" w:cs="Arial"/>
          <w:i/>
          <w:iCs/>
        </w:rPr>
        <w:t>3.7.1 Informed Consent and Confidentiality Measures</w:t>
      </w:r>
    </w:p>
    <w:p w14:paraId="78DCCA22" w14:textId="037CEAB1" w:rsidR="009E6555" w:rsidRDefault="00090B2B" w:rsidP="00685F37">
      <w:pPr>
        <w:pStyle w:val="NormalWeb"/>
        <w:spacing w:line="360" w:lineRule="auto"/>
        <w:jc w:val="both"/>
        <w:rPr>
          <w:rFonts w:ascii="Arial" w:hAnsi="Arial" w:cs="Arial"/>
        </w:rPr>
      </w:pPr>
      <w:r>
        <w:rPr>
          <w:rFonts w:ascii="Arial" w:hAnsi="Arial" w:cs="Arial"/>
        </w:rPr>
        <w:t>P</w:t>
      </w:r>
      <w:r w:rsidR="00171B0C" w:rsidRPr="0077688D">
        <w:rPr>
          <w:rFonts w:ascii="Arial" w:hAnsi="Arial" w:cs="Arial"/>
        </w:rPr>
        <w:t xml:space="preserve">articipants </w:t>
      </w:r>
      <w:r>
        <w:rPr>
          <w:rFonts w:ascii="Arial" w:hAnsi="Arial" w:cs="Arial"/>
        </w:rPr>
        <w:t>received</w:t>
      </w:r>
      <w:r w:rsidR="00171B0C" w:rsidRPr="0077688D">
        <w:rPr>
          <w:rFonts w:ascii="Arial" w:hAnsi="Arial" w:cs="Arial"/>
        </w:rPr>
        <w:t xml:space="preserve"> a</w:t>
      </w:r>
      <w:r w:rsidR="00A635A1">
        <w:rPr>
          <w:rFonts w:ascii="Arial" w:hAnsi="Arial" w:cs="Arial"/>
        </w:rPr>
        <w:t>n</w:t>
      </w:r>
      <w:r w:rsidR="00171B0C" w:rsidRPr="0077688D">
        <w:rPr>
          <w:rFonts w:ascii="Arial" w:hAnsi="Arial" w:cs="Arial"/>
        </w:rPr>
        <w:t xml:space="preserve"> information sheet (Appendix C) </w:t>
      </w:r>
      <w:r w:rsidR="00A635A1">
        <w:rPr>
          <w:rFonts w:ascii="Arial" w:hAnsi="Arial" w:cs="Arial"/>
        </w:rPr>
        <w:t>outlining</w:t>
      </w:r>
      <w:r w:rsidR="00C32184">
        <w:rPr>
          <w:rFonts w:ascii="Arial" w:hAnsi="Arial" w:cs="Arial"/>
        </w:rPr>
        <w:t xml:space="preserve"> the study’s</w:t>
      </w:r>
      <w:r w:rsidR="00171B0C" w:rsidRPr="0077688D">
        <w:rPr>
          <w:rFonts w:ascii="Arial" w:hAnsi="Arial" w:cs="Arial"/>
        </w:rPr>
        <w:t xml:space="preserve"> purpose, their right to withdraw, and data </w:t>
      </w:r>
      <w:r>
        <w:rPr>
          <w:rFonts w:ascii="Arial" w:hAnsi="Arial" w:cs="Arial"/>
        </w:rPr>
        <w:t>usage</w:t>
      </w:r>
      <w:r w:rsidR="00171B0C" w:rsidRPr="0077688D">
        <w:rPr>
          <w:rFonts w:ascii="Arial" w:hAnsi="Arial" w:cs="Arial"/>
        </w:rPr>
        <w:t xml:space="preserve">. </w:t>
      </w:r>
      <w:r w:rsidR="00C32184" w:rsidRPr="0077688D">
        <w:rPr>
          <w:rFonts w:ascii="Arial" w:hAnsi="Arial" w:cs="Arial"/>
        </w:rPr>
        <w:t xml:space="preserve">Senior Paramedics </w:t>
      </w:r>
      <w:r w:rsidR="00171B0C" w:rsidRPr="0077688D">
        <w:rPr>
          <w:rFonts w:ascii="Arial" w:hAnsi="Arial" w:cs="Arial"/>
        </w:rPr>
        <w:t xml:space="preserve">were invited to participate </w:t>
      </w:r>
      <w:r w:rsidR="00C32184">
        <w:rPr>
          <w:rFonts w:ascii="Arial" w:hAnsi="Arial" w:cs="Arial"/>
        </w:rPr>
        <w:t>for their</w:t>
      </w:r>
      <w:r w:rsidR="00171B0C" w:rsidRPr="0077688D">
        <w:rPr>
          <w:rFonts w:ascii="Arial" w:hAnsi="Arial" w:cs="Arial"/>
        </w:rPr>
        <w:t xml:space="preserve"> valuable </w:t>
      </w:r>
      <w:r w:rsidR="00C32184">
        <w:rPr>
          <w:rFonts w:ascii="Arial" w:hAnsi="Arial" w:cs="Arial"/>
        </w:rPr>
        <w:t xml:space="preserve">insights </w:t>
      </w:r>
      <w:r w:rsidR="00171B0C" w:rsidRPr="0077688D">
        <w:rPr>
          <w:rFonts w:ascii="Arial" w:hAnsi="Arial" w:cs="Arial"/>
        </w:rPr>
        <w:t>in evaluating potential improvements to medication tracking.</w:t>
      </w:r>
      <w:r w:rsidR="00C32184">
        <w:rPr>
          <w:rFonts w:ascii="Arial" w:hAnsi="Arial" w:cs="Arial"/>
        </w:rPr>
        <w:t xml:space="preserve"> Q</w:t>
      </w:r>
      <w:r w:rsidR="00171B0C" w:rsidRPr="0077688D">
        <w:rPr>
          <w:rFonts w:ascii="Arial" w:hAnsi="Arial" w:cs="Arial"/>
        </w:rPr>
        <w:t>uestionnaires</w:t>
      </w:r>
      <w:r w:rsidR="00C32184">
        <w:rPr>
          <w:rFonts w:ascii="Arial" w:hAnsi="Arial" w:cs="Arial"/>
        </w:rPr>
        <w:t xml:space="preserve"> were distributed</w:t>
      </w:r>
      <w:r w:rsidR="00152F13" w:rsidRPr="0077688D">
        <w:rPr>
          <w:rFonts w:ascii="Arial" w:hAnsi="Arial" w:cs="Arial"/>
        </w:rPr>
        <w:t xml:space="preserve"> </w:t>
      </w:r>
      <w:r w:rsidR="00171B0C" w:rsidRPr="0077688D">
        <w:rPr>
          <w:rFonts w:ascii="Arial" w:hAnsi="Arial" w:cs="Arial"/>
        </w:rPr>
        <w:t xml:space="preserve">to key stakeholders, and responses were </w:t>
      </w:r>
      <w:r w:rsidR="002E24EE">
        <w:rPr>
          <w:rFonts w:ascii="Arial" w:hAnsi="Arial" w:cs="Arial"/>
        </w:rPr>
        <w:t>coded</w:t>
      </w:r>
      <w:r w:rsidR="00171B0C" w:rsidRPr="0077688D">
        <w:rPr>
          <w:rFonts w:ascii="Arial" w:hAnsi="Arial" w:cs="Arial"/>
        </w:rPr>
        <w:t xml:space="preserve"> </w:t>
      </w:r>
      <w:r w:rsidR="002E24EE">
        <w:rPr>
          <w:rFonts w:ascii="Arial" w:hAnsi="Arial" w:cs="Arial"/>
        </w:rPr>
        <w:t>by</w:t>
      </w:r>
      <w:r w:rsidR="00171B0C" w:rsidRPr="0077688D">
        <w:rPr>
          <w:rFonts w:ascii="Arial" w:hAnsi="Arial" w:cs="Arial"/>
        </w:rPr>
        <w:t xml:space="preserve"> unique </w:t>
      </w:r>
      <w:r w:rsidR="00BA6345">
        <w:rPr>
          <w:rFonts w:ascii="Arial" w:hAnsi="Arial" w:cs="Arial"/>
        </w:rPr>
        <w:t>numbers</w:t>
      </w:r>
      <w:r w:rsidR="00171B0C" w:rsidRPr="0077688D">
        <w:rPr>
          <w:rFonts w:ascii="Arial" w:hAnsi="Arial" w:cs="Arial"/>
        </w:rPr>
        <w:t xml:space="preserve"> </w:t>
      </w:r>
      <w:r w:rsidR="002E24EE">
        <w:rPr>
          <w:rFonts w:ascii="Arial" w:hAnsi="Arial" w:cs="Arial"/>
        </w:rPr>
        <w:t>to prevent identification.</w:t>
      </w:r>
      <w:r w:rsidR="00171B0C" w:rsidRPr="0077688D">
        <w:rPr>
          <w:rFonts w:ascii="Arial" w:hAnsi="Arial" w:cs="Arial"/>
        </w:rPr>
        <w:t xml:space="preserve"> Additionally, all collected data was securely stored and used exclusively for this </w:t>
      </w:r>
      <w:r w:rsidR="00BA6345" w:rsidRPr="0077688D">
        <w:rPr>
          <w:rFonts w:ascii="Arial" w:hAnsi="Arial" w:cs="Arial"/>
        </w:rPr>
        <w:t>research and</w:t>
      </w:r>
      <w:r w:rsidR="005E7389">
        <w:rPr>
          <w:rFonts w:ascii="Arial" w:hAnsi="Arial" w:cs="Arial"/>
        </w:rPr>
        <w:t xml:space="preserve"> </w:t>
      </w:r>
      <w:r w:rsidR="005E7389" w:rsidRPr="0077688D">
        <w:rPr>
          <w:rFonts w:ascii="Arial" w:hAnsi="Arial" w:cs="Arial"/>
        </w:rPr>
        <w:t>will be permanently destroyed</w:t>
      </w:r>
      <w:r w:rsidR="005E7389">
        <w:rPr>
          <w:rFonts w:ascii="Arial" w:hAnsi="Arial" w:cs="Arial"/>
        </w:rPr>
        <w:t xml:space="preserve"> after the study is complete,</w:t>
      </w:r>
      <w:r w:rsidR="00171B0C" w:rsidRPr="0077688D">
        <w:rPr>
          <w:rFonts w:ascii="Arial" w:hAnsi="Arial" w:cs="Arial"/>
        </w:rPr>
        <w:t xml:space="preserve"> in </w:t>
      </w:r>
      <w:r w:rsidR="005E7389">
        <w:rPr>
          <w:rFonts w:ascii="Arial" w:hAnsi="Arial" w:cs="Arial"/>
        </w:rPr>
        <w:t xml:space="preserve">full </w:t>
      </w:r>
      <w:r w:rsidR="00171B0C" w:rsidRPr="0077688D">
        <w:rPr>
          <w:rFonts w:ascii="Arial" w:hAnsi="Arial" w:cs="Arial"/>
        </w:rPr>
        <w:t xml:space="preserve">compliance with data protection regulations. Participants’ contributions were essential </w:t>
      </w:r>
      <w:r w:rsidR="005E7389">
        <w:rPr>
          <w:rFonts w:ascii="Arial" w:hAnsi="Arial" w:cs="Arial"/>
        </w:rPr>
        <w:t>to</w:t>
      </w:r>
      <w:r w:rsidR="00171B0C" w:rsidRPr="0077688D">
        <w:rPr>
          <w:rFonts w:ascii="Arial" w:hAnsi="Arial" w:cs="Arial"/>
        </w:rPr>
        <w:t xml:space="preserve"> shaping the potential </w:t>
      </w:r>
      <w:r w:rsidR="005E7389">
        <w:rPr>
          <w:rFonts w:ascii="Arial" w:hAnsi="Arial" w:cs="Arial"/>
        </w:rPr>
        <w:t xml:space="preserve">system </w:t>
      </w:r>
      <w:r w:rsidR="00171B0C" w:rsidRPr="0077688D">
        <w:rPr>
          <w:rFonts w:ascii="Arial" w:hAnsi="Arial" w:cs="Arial"/>
        </w:rPr>
        <w:t xml:space="preserve">development while </w:t>
      </w:r>
      <w:r w:rsidR="005E7389">
        <w:rPr>
          <w:rFonts w:ascii="Arial" w:hAnsi="Arial" w:cs="Arial"/>
        </w:rPr>
        <w:t xml:space="preserve">upholding </w:t>
      </w:r>
      <w:r w:rsidR="00171B0C" w:rsidRPr="0077688D">
        <w:rPr>
          <w:rFonts w:ascii="Arial" w:hAnsi="Arial" w:cs="Arial"/>
        </w:rPr>
        <w:t xml:space="preserve">ethical and data protection </w:t>
      </w:r>
      <w:r w:rsidR="005E7389">
        <w:rPr>
          <w:rFonts w:ascii="Arial" w:hAnsi="Arial" w:cs="Arial"/>
        </w:rPr>
        <w:t>standards.</w:t>
      </w:r>
      <w:r w:rsidR="00171B0C" w:rsidRPr="0077688D">
        <w:rPr>
          <w:rFonts w:ascii="Arial" w:hAnsi="Arial" w:cs="Arial"/>
        </w:rPr>
        <w:t xml:space="preserve"> </w:t>
      </w:r>
    </w:p>
    <w:p w14:paraId="0FB7621E" w14:textId="77777777" w:rsidR="00685F37" w:rsidRPr="00685F37" w:rsidRDefault="00685F37" w:rsidP="00685F37">
      <w:pPr>
        <w:pStyle w:val="NormalWeb"/>
        <w:spacing w:line="360" w:lineRule="auto"/>
        <w:jc w:val="both"/>
        <w:rPr>
          <w:rFonts w:ascii="Arial" w:hAnsi="Arial" w:cs="Arial"/>
        </w:rPr>
      </w:pPr>
    </w:p>
    <w:p w14:paraId="0EA7A848" w14:textId="77777777" w:rsidR="00171B0C" w:rsidRPr="0077688D" w:rsidRDefault="00171B0C" w:rsidP="00295475">
      <w:pPr>
        <w:pStyle w:val="Heading2"/>
        <w:rPr>
          <w:rStyle w:val="eop"/>
          <w:rFonts w:cs="Arial"/>
          <w:bCs/>
        </w:rPr>
      </w:pPr>
      <w:bookmarkStart w:id="37" w:name="_Toc197001573"/>
      <w:r w:rsidRPr="0077688D">
        <w:rPr>
          <w:rStyle w:val="normaltextrun"/>
          <w:rFonts w:cs="Arial"/>
          <w:bCs/>
        </w:rPr>
        <w:t>3.8 Limitations of the study</w:t>
      </w:r>
      <w:bookmarkEnd w:id="37"/>
    </w:p>
    <w:p w14:paraId="50EF8675" w14:textId="77777777" w:rsidR="00171B0C" w:rsidRPr="0077688D" w:rsidRDefault="00171B0C" w:rsidP="00171B0C">
      <w:pPr>
        <w:pStyle w:val="paragraph"/>
        <w:spacing w:before="0" w:beforeAutospacing="0" w:after="0" w:afterAutospacing="0" w:line="360" w:lineRule="auto"/>
        <w:textAlignment w:val="baseline"/>
        <w:rPr>
          <w:rStyle w:val="eop"/>
          <w:rFonts w:ascii="Arial" w:eastAsiaTheme="majorEastAsia" w:hAnsi="Arial" w:cs="Arial"/>
        </w:rPr>
      </w:pPr>
    </w:p>
    <w:p w14:paraId="1006081B" w14:textId="7ACBA35A" w:rsidR="00171B0C" w:rsidRPr="0077688D" w:rsidRDefault="00171B0C" w:rsidP="00171B0C">
      <w:pPr>
        <w:pStyle w:val="paragraph"/>
        <w:spacing w:before="0" w:beforeAutospacing="0" w:after="0" w:afterAutospacing="0" w:line="360" w:lineRule="auto"/>
        <w:jc w:val="both"/>
        <w:textAlignment w:val="baseline"/>
        <w:rPr>
          <w:rStyle w:val="eop"/>
          <w:rFonts w:ascii="Arial" w:eastAsiaTheme="majorEastAsia" w:hAnsi="Arial" w:cs="Arial"/>
        </w:rPr>
      </w:pPr>
      <w:r w:rsidRPr="0077688D">
        <w:rPr>
          <w:rStyle w:val="eop"/>
          <w:rFonts w:ascii="Arial" w:eastAsiaTheme="majorEastAsia" w:hAnsi="Arial" w:cs="Arial"/>
        </w:rPr>
        <w:t xml:space="preserve">This study faced several limitations. Ongoing service demands within the EMS environment, alongside ICT recent systems improvements and developments, </w:t>
      </w:r>
      <w:r w:rsidR="00D358E0">
        <w:rPr>
          <w:rStyle w:val="eop"/>
          <w:rFonts w:ascii="Arial" w:eastAsiaTheme="majorEastAsia" w:hAnsi="Arial" w:cs="Arial"/>
        </w:rPr>
        <w:t xml:space="preserve">have </w:t>
      </w:r>
      <w:r w:rsidRPr="0077688D">
        <w:rPr>
          <w:rStyle w:val="eop"/>
          <w:rFonts w:ascii="Arial" w:eastAsiaTheme="majorEastAsia" w:hAnsi="Arial" w:cs="Arial"/>
        </w:rPr>
        <w:t xml:space="preserve">limited the availability and time of key staff. As a result, input from key stakeholders wasn’t as </w:t>
      </w:r>
      <w:r w:rsidR="00D358E0">
        <w:rPr>
          <w:rStyle w:val="eop"/>
          <w:rFonts w:ascii="Arial" w:eastAsiaTheme="majorEastAsia" w:hAnsi="Arial" w:cs="Arial"/>
        </w:rPr>
        <w:t>in-depth</w:t>
      </w:r>
      <w:r w:rsidRPr="0077688D">
        <w:rPr>
          <w:rStyle w:val="eop"/>
          <w:rFonts w:ascii="Arial" w:eastAsiaTheme="majorEastAsia" w:hAnsi="Arial" w:cs="Arial"/>
        </w:rPr>
        <w:t xml:space="preserve"> as initially hoped.</w:t>
      </w:r>
    </w:p>
    <w:p w14:paraId="52719FDE" w14:textId="77777777" w:rsidR="00171B0C" w:rsidRPr="0077688D" w:rsidRDefault="00171B0C" w:rsidP="00171B0C">
      <w:pPr>
        <w:pStyle w:val="paragraph"/>
        <w:spacing w:before="0" w:beforeAutospacing="0" w:after="0" w:afterAutospacing="0" w:line="360" w:lineRule="auto"/>
        <w:jc w:val="both"/>
        <w:textAlignment w:val="baseline"/>
        <w:rPr>
          <w:rStyle w:val="eop"/>
          <w:rFonts w:ascii="Arial" w:eastAsiaTheme="majorEastAsia" w:hAnsi="Arial" w:cs="Arial"/>
        </w:rPr>
      </w:pPr>
    </w:p>
    <w:p w14:paraId="410C63A1" w14:textId="0A17C0EC" w:rsidR="00171B0C" w:rsidRPr="0077688D" w:rsidRDefault="00171B0C" w:rsidP="00685F37">
      <w:pPr>
        <w:pStyle w:val="paragraph"/>
        <w:spacing w:before="0" w:beforeAutospacing="0" w:after="0" w:afterAutospacing="0" w:line="360" w:lineRule="auto"/>
        <w:jc w:val="both"/>
        <w:textAlignment w:val="baseline"/>
        <w:rPr>
          <w:rFonts w:ascii="Arial" w:hAnsi="Arial" w:cs="Arial"/>
        </w:rPr>
      </w:pPr>
      <w:r w:rsidRPr="0077688D">
        <w:rPr>
          <w:rFonts w:ascii="Arial" w:hAnsi="Arial" w:cs="Arial"/>
        </w:rPr>
        <w:t>While the aim was to explore the practices of other UK ambulance services to compare different approaches to medication tracking, this also wasn’t possible due to the logistical challenges and lack of resources. This limited the ability to explore cross-service comparisons to assess broader applicability.</w:t>
      </w:r>
      <w:r w:rsidR="00055116">
        <w:rPr>
          <w:rFonts w:ascii="Arial" w:hAnsi="Arial" w:cs="Arial"/>
        </w:rPr>
        <w:t xml:space="preserve"> </w:t>
      </w:r>
      <w:r w:rsidRPr="0077688D">
        <w:rPr>
          <w:rFonts w:ascii="Arial" w:hAnsi="Arial" w:cs="Arial"/>
        </w:rPr>
        <w:t xml:space="preserve">Additionally, participation in the surveys and questionnaires was slower than expected. Participation was lower than </w:t>
      </w:r>
      <w:r w:rsidRPr="0077688D">
        <w:rPr>
          <w:rFonts w:ascii="Arial" w:hAnsi="Arial" w:cs="Arial"/>
        </w:rPr>
        <w:lastRenderedPageBreak/>
        <w:t>anticipated, which may have affected the quality and completeness of the data collected. The delay in response may also have been influenced by the high operational demands placed on EMS clinicians, further hindering the timely collection of data.</w:t>
      </w:r>
      <w:r w:rsidR="00685F37">
        <w:rPr>
          <w:rFonts w:ascii="Arial" w:hAnsi="Arial" w:cs="Arial"/>
        </w:rPr>
        <w:t xml:space="preserve"> </w:t>
      </w:r>
      <w:r w:rsidRPr="0077688D">
        <w:rPr>
          <w:rFonts w:ascii="Arial" w:hAnsi="Arial" w:cs="Arial"/>
        </w:rPr>
        <w:t>Despite these limitations, the study still provides valuable insights into the integration and effectiveness of the QR code system, offering a foundation for future research and potential system improvements.</w:t>
      </w:r>
    </w:p>
    <w:p w14:paraId="1356FF91" w14:textId="77777777" w:rsidR="00171B0C" w:rsidRPr="0077688D" w:rsidRDefault="00171B0C" w:rsidP="00171B0C">
      <w:pPr>
        <w:spacing w:line="360" w:lineRule="auto"/>
        <w:rPr>
          <w:rFonts w:cs="Arial"/>
          <w:b/>
          <w:bCs/>
        </w:rPr>
      </w:pPr>
    </w:p>
    <w:p w14:paraId="0B971C9E" w14:textId="77777777" w:rsidR="00171B0C" w:rsidRDefault="00171B0C" w:rsidP="001E5FD1">
      <w:pPr>
        <w:pStyle w:val="Heading2"/>
      </w:pPr>
      <w:bookmarkStart w:id="38" w:name="_Toc197001574"/>
      <w:r w:rsidRPr="0077688D">
        <w:t>3.9 Project Planning and Management</w:t>
      </w:r>
      <w:bookmarkEnd w:id="38"/>
    </w:p>
    <w:p w14:paraId="3CE65240" w14:textId="77777777" w:rsidR="001E5FD1" w:rsidRPr="00295475" w:rsidRDefault="001E5FD1" w:rsidP="00295475"/>
    <w:p w14:paraId="3F31A30E" w14:textId="4B6AC1B7" w:rsidR="00171B0C" w:rsidRPr="0077688D" w:rsidRDefault="00171B0C" w:rsidP="00171B0C">
      <w:pPr>
        <w:spacing w:line="360" w:lineRule="auto"/>
        <w:jc w:val="both"/>
        <w:rPr>
          <w:rFonts w:cs="Arial"/>
        </w:rPr>
      </w:pPr>
      <w:r w:rsidRPr="0077688D">
        <w:rPr>
          <w:rFonts w:cs="Arial"/>
        </w:rPr>
        <w:t xml:space="preserve">Effective project planning and management are essential, there are various project management methodologies available, each with their own strengths and weaknesses. Traditional methods such as the Waterfall approach offer structure and predictability but are often criticised for their rigidity, which can hinder adaptability and contribute to project delays or failures </w:t>
      </w:r>
      <w:sdt>
        <w:sdtPr>
          <w:rPr>
            <w:rFonts w:cs="Arial"/>
            <w:color w:val="000000"/>
          </w:rPr>
          <w:tag w:val="MENDELEY_CITATION_v3_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"/>
          <w:id w:val="-1813786199"/>
          <w:placeholder>
            <w:docPart w:val="31F48D93BDB14BB88606501795BD87C0"/>
          </w:placeholder>
        </w:sdtPr>
        <w:sdtContent>
          <w:r w:rsidR="006429D7" w:rsidRPr="006429D7">
            <w:rPr>
              <w:rFonts w:cs="Arial"/>
              <w:color w:val="000000"/>
            </w:rPr>
            <w:t>(Kerzner, 2017).</w:t>
          </w:r>
        </w:sdtContent>
      </w:sdt>
      <w:r w:rsidRPr="0077688D">
        <w:rPr>
          <w:rFonts w:cs="Arial"/>
        </w:rPr>
        <w:t>In contrast, Agile methodologies such as Scrum, Lean, and Kanban, are widely valued for their flexibility, lightweight structure, and iterative progress with minimal documentation.</w:t>
      </w:r>
    </w:p>
    <w:p w14:paraId="6E4918C4" w14:textId="3E7C176B" w:rsidR="00171B0C" w:rsidRPr="0077688D" w:rsidRDefault="00171B0C" w:rsidP="00295475">
      <w:pPr>
        <w:spacing w:line="360" w:lineRule="auto"/>
        <w:jc w:val="both"/>
        <w:rPr>
          <w:rFonts w:cs="Arial"/>
        </w:rPr>
      </w:pPr>
      <w:r w:rsidRPr="0077688D">
        <w:rPr>
          <w:rFonts w:cs="Arial"/>
        </w:rPr>
        <w:t>Despite the advantages of Agile, PRINCE 2 (Projects in Controlled Environments) remains the preferred framework within NHS organisations, including WAST, due to its clear governance structure and focus on managing risk, resources, and timelines. As such</w:t>
      </w:r>
      <w:r w:rsidR="009E6555">
        <w:rPr>
          <w:rFonts w:cs="Arial"/>
        </w:rPr>
        <w:t>,</w:t>
      </w:r>
      <w:r w:rsidRPr="0077688D">
        <w:rPr>
          <w:rFonts w:cs="Arial"/>
        </w:rPr>
        <w:t xml:space="preserve"> PRINCE2 methodology was adopted in planning this dissertation to ensure a structured and phased approach. This helped maintain control over each phase of the project, ensured alignment with objectives, and supported timely completion through well-defined milestones, roles, and deliverables (Table 3.3).</w:t>
      </w:r>
    </w:p>
    <w:p w14:paraId="650A2DB0" w14:textId="77777777" w:rsidR="00F65A0E" w:rsidRDefault="00F65A0E" w:rsidP="00295475">
      <w:pPr>
        <w:spacing w:before="100" w:beforeAutospacing="1" w:line="360" w:lineRule="auto"/>
        <w:jc w:val="center"/>
        <w:rPr>
          <w:rFonts w:cstheme="minorHAnsi"/>
          <w:i/>
          <w:iCs/>
          <w:color w:val="000000" w:themeColor="text1"/>
          <w:sz w:val="18"/>
          <w:szCs w:val="18"/>
        </w:rPr>
      </w:pPr>
      <w:bookmarkStart w:id="39" w:name="_Toc196997591"/>
    </w:p>
    <w:p w14:paraId="53AF6583" w14:textId="77777777" w:rsidR="00F65A0E" w:rsidRDefault="00F65A0E" w:rsidP="00295475">
      <w:pPr>
        <w:spacing w:before="100" w:beforeAutospacing="1" w:line="360" w:lineRule="auto"/>
        <w:jc w:val="center"/>
        <w:rPr>
          <w:rFonts w:cstheme="minorHAnsi"/>
          <w:i/>
          <w:iCs/>
          <w:color w:val="000000" w:themeColor="text1"/>
          <w:sz w:val="18"/>
          <w:szCs w:val="18"/>
        </w:rPr>
      </w:pPr>
    </w:p>
    <w:p w14:paraId="2F0DF728" w14:textId="77777777" w:rsidR="00F65A0E" w:rsidRDefault="00F65A0E" w:rsidP="00295475">
      <w:pPr>
        <w:spacing w:before="100" w:beforeAutospacing="1" w:line="360" w:lineRule="auto"/>
        <w:jc w:val="center"/>
        <w:rPr>
          <w:rFonts w:cstheme="minorHAnsi"/>
          <w:i/>
          <w:iCs/>
          <w:color w:val="000000" w:themeColor="text1"/>
          <w:sz w:val="18"/>
          <w:szCs w:val="18"/>
        </w:rPr>
      </w:pPr>
    </w:p>
    <w:p w14:paraId="0B11E3FB" w14:textId="77777777" w:rsidR="00F65A0E" w:rsidRDefault="00F65A0E" w:rsidP="00295475">
      <w:pPr>
        <w:spacing w:before="100" w:beforeAutospacing="1" w:line="360" w:lineRule="auto"/>
        <w:jc w:val="center"/>
        <w:rPr>
          <w:rFonts w:cstheme="minorHAnsi"/>
          <w:i/>
          <w:iCs/>
          <w:color w:val="000000" w:themeColor="text1"/>
          <w:sz w:val="18"/>
          <w:szCs w:val="18"/>
        </w:rPr>
      </w:pPr>
    </w:p>
    <w:p w14:paraId="3846D904" w14:textId="77777777" w:rsidR="00F65A0E" w:rsidRDefault="00F65A0E" w:rsidP="00295475">
      <w:pPr>
        <w:spacing w:before="100" w:beforeAutospacing="1" w:line="360" w:lineRule="auto"/>
        <w:jc w:val="center"/>
        <w:rPr>
          <w:rFonts w:cstheme="minorHAnsi"/>
          <w:i/>
          <w:iCs/>
          <w:color w:val="000000" w:themeColor="text1"/>
          <w:sz w:val="18"/>
          <w:szCs w:val="18"/>
        </w:rPr>
      </w:pPr>
    </w:p>
    <w:bookmarkEnd w:id="39"/>
    <w:p w14:paraId="022E9DB7" w14:textId="77777777" w:rsidR="00E96253" w:rsidRDefault="00E96253" w:rsidP="009A1DD3">
      <w:pPr>
        <w:spacing w:before="100" w:beforeAutospacing="1"/>
        <w:rPr>
          <w:rFonts w:eastAsia="Times New Roman" w:cs="Arial"/>
          <w:i/>
          <w:iCs/>
          <w:color w:val="000000"/>
          <w:lang w:eastAsia="en-GB"/>
        </w:rPr>
        <w:sectPr w:rsidR="00E96253">
          <w:pgSz w:w="11906" w:h="16838"/>
          <w:pgMar w:top="1440" w:right="1440" w:bottom="1440" w:left="1440" w:header="708" w:footer="708" w:gutter="0"/>
          <w:cols w:space="708"/>
          <w:docGrid w:linePitch="360"/>
        </w:sectPr>
      </w:pPr>
    </w:p>
    <w:tbl>
      <w:tblPr>
        <w:tblW w:w="13745" w:type="dxa"/>
        <w:tblLook w:val="04A0" w:firstRow="1" w:lastRow="0" w:firstColumn="1" w:lastColumn="0" w:noHBand="0" w:noVBand="1"/>
      </w:tblPr>
      <w:tblGrid>
        <w:gridCol w:w="4600"/>
        <w:gridCol w:w="1324"/>
        <w:gridCol w:w="1324"/>
        <w:gridCol w:w="960"/>
        <w:gridCol w:w="1100"/>
        <w:gridCol w:w="4437"/>
      </w:tblGrid>
      <w:tr w:rsidR="004A623F" w:rsidRPr="00A80408" w14:paraId="2B8EC44D" w14:textId="77777777" w:rsidTr="00B0535B">
        <w:trPr>
          <w:trHeight w:val="274"/>
        </w:trPr>
        <w:tc>
          <w:tcPr>
            <w:tcW w:w="13745" w:type="dxa"/>
            <w:gridSpan w:val="6"/>
            <w:shd w:val="clear" w:color="auto" w:fill="auto"/>
            <w:noWrap/>
          </w:tcPr>
          <w:p w14:paraId="04041463" w14:textId="12FDD569" w:rsidR="004A623F" w:rsidRPr="004A623F" w:rsidRDefault="004A623F" w:rsidP="004A623F">
            <w:pPr>
              <w:spacing w:before="100" w:beforeAutospacing="1" w:line="360" w:lineRule="auto"/>
              <w:jc w:val="center"/>
              <w:rPr>
                <w:rFonts w:eastAsia="Times New Roman" w:cs="Arial"/>
                <w:i/>
                <w:iCs/>
                <w:color w:val="000000"/>
                <w:lang w:eastAsia="en-GB"/>
              </w:rPr>
            </w:pPr>
            <w:r>
              <w:rPr>
                <w:rFonts w:cstheme="minorHAnsi"/>
                <w:i/>
                <w:iCs/>
                <w:color w:val="000000" w:themeColor="text1"/>
                <w:sz w:val="18"/>
                <w:szCs w:val="18"/>
              </w:rPr>
              <w:lastRenderedPageBreak/>
              <w:t>T</w:t>
            </w:r>
            <w:r w:rsidRPr="00295475">
              <w:rPr>
                <w:rFonts w:cstheme="minorHAnsi"/>
                <w:i/>
                <w:iCs/>
                <w:color w:val="000000" w:themeColor="text1"/>
                <w:sz w:val="18"/>
                <w:szCs w:val="18"/>
              </w:rPr>
              <w:t xml:space="preserve">able </w:t>
            </w:r>
            <w:r>
              <w:rPr>
                <w:rFonts w:cstheme="minorHAnsi"/>
                <w:i/>
                <w:iCs/>
                <w:color w:val="000000" w:themeColor="text1"/>
                <w:sz w:val="18"/>
                <w:szCs w:val="18"/>
              </w:rPr>
              <w:fldChar w:fldCharType="begin"/>
            </w:r>
            <w:r>
              <w:rPr>
                <w:rFonts w:cstheme="minorHAnsi"/>
                <w:i/>
                <w:iCs/>
                <w:color w:val="000000" w:themeColor="text1"/>
                <w:sz w:val="18"/>
                <w:szCs w:val="18"/>
              </w:rPr>
              <w:instrText xml:space="preserve"> STYLEREF 1 \s </w:instrText>
            </w:r>
            <w:r>
              <w:rPr>
                <w:rFonts w:cstheme="minorHAnsi"/>
                <w:i/>
                <w:iCs/>
                <w:color w:val="000000" w:themeColor="text1"/>
                <w:sz w:val="18"/>
                <w:szCs w:val="18"/>
              </w:rPr>
              <w:fldChar w:fldCharType="separate"/>
            </w:r>
            <w:r>
              <w:rPr>
                <w:rFonts w:cstheme="minorHAnsi"/>
                <w:i/>
                <w:iCs/>
                <w:noProof/>
                <w:color w:val="000000" w:themeColor="text1"/>
                <w:sz w:val="18"/>
                <w:szCs w:val="18"/>
                <w:cs/>
              </w:rPr>
              <w:t>‎</w:t>
            </w:r>
            <w:r>
              <w:rPr>
                <w:rFonts w:cstheme="minorHAnsi"/>
                <w:i/>
                <w:iCs/>
                <w:noProof/>
                <w:color w:val="000000" w:themeColor="text1"/>
                <w:sz w:val="18"/>
                <w:szCs w:val="18"/>
              </w:rPr>
              <w:t>3</w:t>
            </w:r>
            <w:r>
              <w:rPr>
                <w:rFonts w:cstheme="minorHAnsi"/>
                <w:i/>
                <w:iCs/>
                <w:color w:val="000000" w:themeColor="text1"/>
                <w:sz w:val="18"/>
                <w:szCs w:val="18"/>
              </w:rPr>
              <w:fldChar w:fldCharType="end"/>
            </w:r>
            <w:r>
              <w:rPr>
                <w:rFonts w:cstheme="minorHAnsi"/>
                <w:i/>
                <w:iCs/>
                <w:color w:val="000000" w:themeColor="text1"/>
                <w:sz w:val="18"/>
                <w:szCs w:val="18"/>
              </w:rPr>
              <w:t>.</w:t>
            </w:r>
            <w:r>
              <w:rPr>
                <w:rFonts w:cstheme="minorHAnsi"/>
                <w:i/>
                <w:iCs/>
                <w:color w:val="000000" w:themeColor="text1"/>
                <w:sz w:val="18"/>
                <w:szCs w:val="18"/>
              </w:rPr>
              <w:fldChar w:fldCharType="begin"/>
            </w:r>
            <w:r>
              <w:rPr>
                <w:rFonts w:cstheme="minorHAnsi"/>
                <w:i/>
                <w:iCs/>
                <w:color w:val="000000" w:themeColor="text1"/>
                <w:sz w:val="18"/>
                <w:szCs w:val="18"/>
              </w:rPr>
              <w:instrText xml:space="preserve"> SEQ Table \* ARABIC \s 1 </w:instrText>
            </w:r>
            <w:r>
              <w:rPr>
                <w:rFonts w:cstheme="minorHAnsi"/>
                <w:i/>
                <w:iCs/>
                <w:color w:val="000000" w:themeColor="text1"/>
                <w:sz w:val="18"/>
                <w:szCs w:val="18"/>
              </w:rPr>
              <w:fldChar w:fldCharType="separate"/>
            </w:r>
            <w:r>
              <w:rPr>
                <w:rFonts w:cstheme="minorHAnsi"/>
                <w:i/>
                <w:iCs/>
                <w:noProof/>
                <w:color w:val="000000" w:themeColor="text1"/>
                <w:sz w:val="18"/>
                <w:szCs w:val="18"/>
              </w:rPr>
              <w:t>3</w:t>
            </w:r>
            <w:r>
              <w:rPr>
                <w:rFonts w:cstheme="minorHAnsi"/>
                <w:i/>
                <w:iCs/>
                <w:color w:val="000000" w:themeColor="text1"/>
                <w:sz w:val="18"/>
                <w:szCs w:val="18"/>
              </w:rPr>
              <w:fldChar w:fldCharType="end"/>
            </w:r>
            <w:r w:rsidRPr="00295475">
              <w:rPr>
                <w:rFonts w:cstheme="minorHAnsi"/>
                <w:i/>
                <w:iCs/>
                <w:color w:val="000000" w:themeColor="text1"/>
                <w:sz w:val="18"/>
                <w:szCs w:val="18"/>
              </w:rPr>
              <w:t xml:space="preserve"> Project’s timeline</w:t>
            </w:r>
            <w:r w:rsidRPr="00295475" w:rsidDel="001E5FD1">
              <w:rPr>
                <w:rFonts w:asciiTheme="minorHAnsi" w:hAnsiTheme="minorHAnsi" w:cstheme="minorHAnsi"/>
                <w:b/>
                <w:bCs/>
                <w:i/>
                <w:iCs/>
                <w:sz w:val="18"/>
                <w:szCs w:val="18"/>
              </w:rPr>
              <w:t xml:space="preserve"> </w:t>
            </w:r>
          </w:p>
        </w:tc>
      </w:tr>
      <w:tr w:rsidR="00171B0C" w:rsidRPr="00A80408" w14:paraId="6297BB95" w14:textId="77777777" w:rsidTr="00B0535B">
        <w:trPr>
          <w:trHeight w:val="274"/>
        </w:trPr>
        <w:tc>
          <w:tcPr>
            <w:tcW w:w="4600" w:type="dxa"/>
            <w:tcBorders>
              <w:left w:val="single" w:sz="4" w:space="0" w:color="auto"/>
              <w:bottom w:val="single" w:sz="4" w:space="0" w:color="auto"/>
              <w:right w:val="single" w:sz="4" w:space="0" w:color="auto"/>
            </w:tcBorders>
            <w:shd w:val="clear" w:color="000000" w:fill="D0CECE"/>
            <w:noWrap/>
            <w:hideMark/>
          </w:tcPr>
          <w:p w14:paraId="0673A695" w14:textId="77777777" w:rsidR="00171B0C" w:rsidRPr="00A80408" w:rsidRDefault="00171B0C" w:rsidP="009A1DD3">
            <w:pPr>
              <w:spacing w:before="100" w:beforeAutospacing="1"/>
              <w:rPr>
                <w:rFonts w:eastAsia="Times New Roman" w:cs="Arial"/>
                <w:i/>
                <w:iCs/>
                <w:color w:val="000000"/>
                <w:sz w:val="22"/>
                <w:szCs w:val="22"/>
                <w:lang w:eastAsia="en-GB"/>
              </w:rPr>
            </w:pPr>
            <w:r w:rsidRPr="00A80408">
              <w:rPr>
                <w:rFonts w:eastAsia="Times New Roman" w:cs="Arial"/>
                <w:i/>
                <w:iCs/>
                <w:color w:val="000000"/>
                <w:sz w:val="22"/>
                <w:szCs w:val="22"/>
                <w:lang w:eastAsia="en-GB"/>
              </w:rPr>
              <w:t>Task</w:t>
            </w:r>
          </w:p>
        </w:tc>
        <w:tc>
          <w:tcPr>
            <w:tcW w:w="1324" w:type="dxa"/>
            <w:tcBorders>
              <w:left w:val="nil"/>
              <w:bottom w:val="single" w:sz="4" w:space="0" w:color="auto"/>
              <w:right w:val="single" w:sz="4" w:space="0" w:color="auto"/>
            </w:tcBorders>
            <w:shd w:val="clear" w:color="000000" w:fill="D0CECE"/>
            <w:noWrap/>
            <w:hideMark/>
          </w:tcPr>
          <w:p w14:paraId="1DCA480C" w14:textId="77777777" w:rsidR="00171B0C" w:rsidRPr="00A80408" w:rsidRDefault="00171B0C" w:rsidP="009A1DD3">
            <w:pPr>
              <w:spacing w:before="100" w:beforeAutospacing="1"/>
              <w:jc w:val="center"/>
              <w:rPr>
                <w:rFonts w:eastAsia="Times New Roman" w:cs="Arial"/>
                <w:i/>
                <w:iCs/>
                <w:color w:val="000000"/>
                <w:sz w:val="22"/>
                <w:szCs w:val="22"/>
                <w:lang w:eastAsia="en-GB"/>
              </w:rPr>
            </w:pPr>
            <w:r w:rsidRPr="00A80408">
              <w:rPr>
                <w:rFonts w:eastAsia="Times New Roman" w:cs="Arial"/>
                <w:i/>
                <w:iCs/>
                <w:color w:val="000000"/>
                <w:sz w:val="22"/>
                <w:szCs w:val="22"/>
                <w:lang w:eastAsia="en-GB"/>
              </w:rPr>
              <w:t>Start</w:t>
            </w:r>
          </w:p>
        </w:tc>
        <w:tc>
          <w:tcPr>
            <w:tcW w:w="1324" w:type="dxa"/>
            <w:tcBorders>
              <w:left w:val="nil"/>
              <w:bottom w:val="single" w:sz="4" w:space="0" w:color="auto"/>
              <w:right w:val="single" w:sz="4" w:space="0" w:color="auto"/>
            </w:tcBorders>
            <w:shd w:val="clear" w:color="000000" w:fill="D0CECE"/>
            <w:noWrap/>
            <w:hideMark/>
          </w:tcPr>
          <w:p w14:paraId="743AA463" w14:textId="77777777" w:rsidR="00171B0C" w:rsidRPr="00A80408" w:rsidRDefault="00171B0C" w:rsidP="009A1DD3">
            <w:pPr>
              <w:spacing w:before="100" w:beforeAutospacing="1"/>
              <w:jc w:val="center"/>
              <w:rPr>
                <w:rFonts w:eastAsia="Times New Roman" w:cs="Arial"/>
                <w:i/>
                <w:iCs/>
                <w:color w:val="000000"/>
                <w:sz w:val="22"/>
                <w:szCs w:val="22"/>
                <w:lang w:eastAsia="en-GB"/>
              </w:rPr>
            </w:pPr>
            <w:r w:rsidRPr="00A80408">
              <w:rPr>
                <w:rFonts w:eastAsia="Times New Roman" w:cs="Arial"/>
                <w:i/>
                <w:iCs/>
                <w:color w:val="000000"/>
                <w:sz w:val="22"/>
                <w:szCs w:val="22"/>
                <w:lang w:eastAsia="en-GB"/>
              </w:rPr>
              <w:t>Finish</w:t>
            </w:r>
          </w:p>
        </w:tc>
        <w:tc>
          <w:tcPr>
            <w:tcW w:w="960" w:type="dxa"/>
            <w:tcBorders>
              <w:left w:val="nil"/>
              <w:bottom w:val="single" w:sz="4" w:space="0" w:color="auto"/>
              <w:right w:val="single" w:sz="4" w:space="0" w:color="auto"/>
            </w:tcBorders>
            <w:shd w:val="clear" w:color="000000" w:fill="D0CECE"/>
            <w:noWrap/>
            <w:hideMark/>
          </w:tcPr>
          <w:p w14:paraId="08C1545E" w14:textId="77777777" w:rsidR="00171B0C" w:rsidRPr="00A80408" w:rsidRDefault="00171B0C" w:rsidP="009A1DD3">
            <w:pPr>
              <w:spacing w:before="100" w:beforeAutospacing="1"/>
              <w:jc w:val="center"/>
              <w:rPr>
                <w:rFonts w:eastAsia="Times New Roman" w:cs="Arial"/>
                <w:i/>
                <w:iCs/>
                <w:color w:val="000000"/>
                <w:sz w:val="22"/>
                <w:szCs w:val="22"/>
                <w:lang w:eastAsia="en-GB"/>
              </w:rPr>
            </w:pPr>
            <w:r w:rsidRPr="00A80408">
              <w:rPr>
                <w:rFonts w:eastAsia="Times New Roman" w:cs="Arial"/>
                <w:i/>
                <w:iCs/>
                <w:color w:val="000000"/>
                <w:sz w:val="22"/>
                <w:szCs w:val="22"/>
                <w:lang w:eastAsia="en-GB"/>
              </w:rPr>
              <w:t>Start</w:t>
            </w:r>
          </w:p>
        </w:tc>
        <w:tc>
          <w:tcPr>
            <w:tcW w:w="1100" w:type="dxa"/>
            <w:tcBorders>
              <w:left w:val="nil"/>
              <w:bottom w:val="single" w:sz="4" w:space="0" w:color="auto"/>
              <w:right w:val="single" w:sz="4" w:space="0" w:color="auto"/>
            </w:tcBorders>
            <w:shd w:val="clear" w:color="000000" w:fill="D0CECE"/>
            <w:noWrap/>
            <w:hideMark/>
          </w:tcPr>
          <w:p w14:paraId="7BCE4AEC" w14:textId="77777777" w:rsidR="00171B0C" w:rsidRPr="00A80408" w:rsidRDefault="00171B0C" w:rsidP="009A1DD3">
            <w:pPr>
              <w:spacing w:before="100" w:beforeAutospacing="1"/>
              <w:jc w:val="center"/>
              <w:rPr>
                <w:rFonts w:eastAsia="Times New Roman" w:cs="Arial"/>
                <w:i/>
                <w:iCs/>
                <w:color w:val="000000"/>
                <w:sz w:val="22"/>
                <w:szCs w:val="22"/>
                <w:lang w:eastAsia="en-GB"/>
              </w:rPr>
            </w:pPr>
            <w:r w:rsidRPr="00A80408">
              <w:rPr>
                <w:rFonts w:eastAsia="Times New Roman" w:cs="Arial"/>
                <w:i/>
                <w:iCs/>
                <w:color w:val="000000"/>
                <w:sz w:val="22"/>
                <w:szCs w:val="22"/>
                <w:lang w:eastAsia="en-GB"/>
              </w:rPr>
              <w:t>Finish</w:t>
            </w:r>
          </w:p>
        </w:tc>
        <w:tc>
          <w:tcPr>
            <w:tcW w:w="4437" w:type="dxa"/>
            <w:tcBorders>
              <w:left w:val="nil"/>
              <w:bottom w:val="single" w:sz="4" w:space="0" w:color="auto"/>
              <w:right w:val="single" w:sz="4" w:space="0" w:color="auto"/>
            </w:tcBorders>
            <w:shd w:val="clear" w:color="000000" w:fill="D0CECE"/>
            <w:noWrap/>
            <w:hideMark/>
          </w:tcPr>
          <w:p w14:paraId="341D4974" w14:textId="77777777" w:rsidR="00171B0C" w:rsidRPr="00A80408" w:rsidRDefault="00171B0C" w:rsidP="009A1DD3">
            <w:pPr>
              <w:spacing w:before="100" w:beforeAutospacing="1"/>
              <w:rPr>
                <w:rFonts w:eastAsia="Times New Roman" w:cs="Arial"/>
                <w:i/>
                <w:iCs/>
                <w:color w:val="000000"/>
                <w:sz w:val="22"/>
                <w:szCs w:val="22"/>
                <w:lang w:eastAsia="en-GB"/>
              </w:rPr>
            </w:pPr>
            <w:r w:rsidRPr="00A80408">
              <w:rPr>
                <w:rFonts w:eastAsia="Times New Roman" w:cs="Arial"/>
                <w:i/>
                <w:iCs/>
                <w:color w:val="000000"/>
                <w:sz w:val="22"/>
                <w:szCs w:val="22"/>
                <w:lang w:eastAsia="en-GB"/>
              </w:rPr>
              <w:t>Action Status / Notes</w:t>
            </w:r>
          </w:p>
        </w:tc>
      </w:tr>
      <w:tr w:rsidR="00171B0C" w:rsidRPr="00A80408" w14:paraId="5FAB8BC5" w14:textId="77777777" w:rsidTr="004B1BC7">
        <w:trPr>
          <w:trHeight w:val="350"/>
        </w:trPr>
        <w:tc>
          <w:tcPr>
            <w:tcW w:w="4600" w:type="dxa"/>
            <w:tcBorders>
              <w:top w:val="nil"/>
              <w:left w:val="single" w:sz="4" w:space="0" w:color="auto"/>
              <w:bottom w:val="single" w:sz="4" w:space="0" w:color="auto"/>
              <w:right w:val="single" w:sz="4" w:space="0" w:color="auto"/>
            </w:tcBorders>
            <w:shd w:val="clear" w:color="auto" w:fill="auto"/>
            <w:noWrap/>
            <w:hideMark/>
          </w:tcPr>
          <w:p w14:paraId="7204382A"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324" w:type="dxa"/>
            <w:tcBorders>
              <w:top w:val="nil"/>
              <w:left w:val="nil"/>
              <w:bottom w:val="single" w:sz="4" w:space="0" w:color="auto"/>
              <w:right w:val="single" w:sz="4" w:space="0" w:color="auto"/>
            </w:tcBorders>
            <w:shd w:val="clear" w:color="auto" w:fill="auto"/>
            <w:noWrap/>
            <w:hideMark/>
          </w:tcPr>
          <w:p w14:paraId="26EB98D2" w14:textId="77777777" w:rsidR="00171B0C" w:rsidRPr="00A80408" w:rsidRDefault="00171B0C" w:rsidP="009A1DD3">
            <w:pPr>
              <w:spacing w:before="100" w:beforeAutospacing="1"/>
              <w:jc w:val="center"/>
              <w:rPr>
                <w:rFonts w:eastAsia="Times New Roman" w:cs="Arial"/>
                <w:b/>
                <w:bCs/>
                <w:color w:val="FF0000"/>
                <w:sz w:val="22"/>
                <w:szCs w:val="22"/>
                <w:lang w:eastAsia="en-GB"/>
              </w:rPr>
            </w:pPr>
            <w:r w:rsidRPr="00A80408">
              <w:rPr>
                <w:rFonts w:eastAsia="Times New Roman" w:cs="Arial"/>
                <w:b/>
                <w:bCs/>
                <w:color w:val="FF0000"/>
                <w:sz w:val="22"/>
                <w:szCs w:val="22"/>
                <w:lang w:eastAsia="en-GB"/>
              </w:rPr>
              <w:t>Indicative</w:t>
            </w:r>
          </w:p>
        </w:tc>
        <w:tc>
          <w:tcPr>
            <w:tcW w:w="1324" w:type="dxa"/>
            <w:tcBorders>
              <w:top w:val="nil"/>
              <w:left w:val="nil"/>
              <w:bottom w:val="single" w:sz="4" w:space="0" w:color="auto"/>
              <w:right w:val="single" w:sz="4" w:space="0" w:color="auto"/>
            </w:tcBorders>
            <w:shd w:val="clear" w:color="auto" w:fill="auto"/>
            <w:noWrap/>
            <w:hideMark/>
          </w:tcPr>
          <w:p w14:paraId="375289FB" w14:textId="77777777" w:rsidR="00171B0C" w:rsidRPr="00A80408" w:rsidRDefault="00171B0C" w:rsidP="009A1DD3">
            <w:pPr>
              <w:spacing w:before="100" w:beforeAutospacing="1"/>
              <w:jc w:val="center"/>
              <w:rPr>
                <w:rFonts w:eastAsia="Times New Roman" w:cs="Arial"/>
                <w:b/>
                <w:bCs/>
                <w:color w:val="FF0000"/>
                <w:sz w:val="22"/>
                <w:szCs w:val="22"/>
                <w:lang w:eastAsia="en-GB"/>
              </w:rPr>
            </w:pPr>
            <w:r w:rsidRPr="00A80408">
              <w:rPr>
                <w:rFonts w:eastAsia="Times New Roman" w:cs="Arial"/>
                <w:b/>
                <w:bCs/>
                <w:color w:val="FF0000"/>
                <w:sz w:val="22"/>
                <w:szCs w:val="22"/>
                <w:lang w:eastAsia="en-GB"/>
              </w:rPr>
              <w:t>Indicative</w:t>
            </w:r>
          </w:p>
        </w:tc>
        <w:tc>
          <w:tcPr>
            <w:tcW w:w="960" w:type="dxa"/>
            <w:tcBorders>
              <w:top w:val="nil"/>
              <w:left w:val="nil"/>
              <w:bottom w:val="single" w:sz="4" w:space="0" w:color="auto"/>
              <w:right w:val="single" w:sz="4" w:space="0" w:color="auto"/>
            </w:tcBorders>
            <w:shd w:val="clear" w:color="auto" w:fill="auto"/>
            <w:noWrap/>
            <w:hideMark/>
          </w:tcPr>
          <w:p w14:paraId="748425EA" w14:textId="77777777" w:rsidR="00171B0C" w:rsidRPr="00A80408" w:rsidRDefault="00171B0C" w:rsidP="009A1DD3">
            <w:pPr>
              <w:spacing w:before="100" w:beforeAutospacing="1"/>
              <w:jc w:val="center"/>
              <w:rPr>
                <w:rFonts w:eastAsia="Times New Roman" w:cs="Arial"/>
                <w:b/>
                <w:bCs/>
                <w:color w:val="FF0000"/>
                <w:sz w:val="22"/>
                <w:szCs w:val="22"/>
                <w:lang w:eastAsia="en-GB"/>
              </w:rPr>
            </w:pPr>
            <w:r w:rsidRPr="00A80408">
              <w:rPr>
                <w:rFonts w:eastAsia="Times New Roman" w:cs="Arial"/>
                <w:b/>
                <w:bCs/>
                <w:color w:val="FF0000"/>
                <w:sz w:val="22"/>
                <w:szCs w:val="22"/>
                <w:lang w:eastAsia="en-GB"/>
              </w:rPr>
              <w:t xml:space="preserve"> </w:t>
            </w:r>
            <w:r w:rsidRPr="00A80408">
              <w:rPr>
                <w:rFonts w:eastAsia="Times New Roman" w:cs="Arial"/>
                <w:b/>
                <w:bCs/>
                <w:color w:val="FF0000"/>
                <w:sz w:val="22"/>
                <w:szCs w:val="22"/>
                <w:lang w:eastAsia="en-GB"/>
              </w:rPr>
              <w:sym w:font="Wingdings" w:char="F0FC"/>
            </w:r>
            <w:r w:rsidRPr="00A80408">
              <w:rPr>
                <w:rFonts w:eastAsia="Times New Roman" w:cs="Arial"/>
                <w:b/>
                <w:bCs/>
                <w:color w:val="FF0000"/>
                <w:sz w:val="22"/>
                <w:szCs w:val="22"/>
                <w:lang w:eastAsia="en-GB"/>
              </w:rPr>
              <w:t>/ ×</w:t>
            </w:r>
          </w:p>
        </w:tc>
        <w:tc>
          <w:tcPr>
            <w:tcW w:w="1100" w:type="dxa"/>
            <w:tcBorders>
              <w:top w:val="nil"/>
              <w:left w:val="nil"/>
              <w:bottom w:val="single" w:sz="4" w:space="0" w:color="auto"/>
              <w:right w:val="single" w:sz="4" w:space="0" w:color="auto"/>
            </w:tcBorders>
            <w:shd w:val="clear" w:color="auto" w:fill="auto"/>
            <w:noWrap/>
            <w:hideMark/>
          </w:tcPr>
          <w:p w14:paraId="0CAF8A02" w14:textId="77777777" w:rsidR="00171B0C" w:rsidRPr="00A80408" w:rsidRDefault="00171B0C" w:rsidP="009A1DD3">
            <w:pPr>
              <w:spacing w:before="100" w:beforeAutospacing="1"/>
              <w:jc w:val="center"/>
              <w:rPr>
                <w:rFonts w:eastAsia="Times New Roman" w:cs="Arial"/>
                <w:b/>
                <w:bCs/>
                <w:color w:val="FF0000"/>
                <w:sz w:val="22"/>
                <w:szCs w:val="22"/>
                <w:lang w:eastAsia="en-GB"/>
              </w:rPr>
            </w:pPr>
            <w:r w:rsidRPr="00A80408">
              <w:rPr>
                <w:rFonts w:eastAsia="Times New Roman" w:cs="Arial"/>
                <w:b/>
                <w:bCs/>
                <w:color w:val="FF0000"/>
                <w:sz w:val="22"/>
                <w:szCs w:val="22"/>
                <w:lang w:eastAsia="en-GB"/>
              </w:rPr>
              <w:sym w:font="Wingdings" w:char="F0FC"/>
            </w:r>
            <w:r w:rsidRPr="00A80408">
              <w:rPr>
                <w:rFonts w:eastAsia="Times New Roman" w:cs="Arial"/>
                <w:b/>
                <w:bCs/>
                <w:color w:val="FF0000"/>
                <w:sz w:val="22"/>
                <w:szCs w:val="22"/>
                <w:lang w:eastAsia="en-GB"/>
              </w:rPr>
              <w:t xml:space="preserve"> / ×</w:t>
            </w:r>
          </w:p>
        </w:tc>
        <w:tc>
          <w:tcPr>
            <w:tcW w:w="4437" w:type="dxa"/>
            <w:tcBorders>
              <w:top w:val="nil"/>
              <w:left w:val="nil"/>
              <w:bottom w:val="single" w:sz="4" w:space="0" w:color="auto"/>
              <w:right w:val="single" w:sz="4" w:space="0" w:color="auto"/>
            </w:tcBorders>
            <w:shd w:val="clear" w:color="auto" w:fill="auto"/>
            <w:noWrap/>
            <w:hideMark/>
          </w:tcPr>
          <w:p w14:paraId="454E15EA"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059DD028" w14:textId="77777777" w:rsidTr="004B1BC7">
        <w:trPr>
          <w:trHeight w:val="290"/>
        </w:trPr>
        <w:tc>
          <w:tcPr>
            <w:tcW w:w="4600" w:type="dxa"/>
            <w:tcBorders>
              <w:top w:val="nil"/>
              <w:left w:val="single" w:sz="4" w:space="0" w:color="auto"/>
              <w:bottom w:val="single" w:sz="4" w:space="0" w:color="auto"/>
              <w:right w:val="single" w:sz="4" w:space="0" w:color="auto"/>
            </w:tcBorders>
            <w:shd w:val="clear" w:color="000000" w:fill="66FF99"/>
            <w:noWrap/>
            <w:hideMark/>
          </w:tcPr>
          <w:p w14:paraId="531DF5A2"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Timeline</w:t>
            </w:r>
          </w:p>
        </w:tc>
        <w:tc>
          <w:tcPr>
            <w:tcW w:w="1324" w:type="dxa"/>
            <w:tcBorders>
              <w:top w:val="nil"/>
              <w:left w:val="nil"/>
              <w:bottom w:val="single" w:sz="4" w:space="0" w:color="auto"/>
              <w:right w:val="single" w:sz="4" w:space="0" w:color="auto"/>
            </w:tcBorders>
            <w:shd w:val="clear" w:color="000000" w:fill="66FF99"/>
            <w:noWrap/>
            <w:hideMark/>
          </w:tcPr>
          <w:p w14:paraId="3F65255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09.09.24</w:t>
            </w:r>
          </w:p>
        </w:tc>
        <w:tc>
          <w:tcPr>
            <w:tcW w:w="1324" w:type="dxa"/>
            <w:tcBorders>
              <w:top w:val="nil"/>
              <w:left w:val="nil"/>
              <w:bottom w:val="single" w:sz="4" w:space="0" w:color="auto"/>
              <w:right w:val="single" w:sz="4" w:space="0" w:color="auto"/>
            </w:tcBorders>
            <w:shd w:val="clear" w:color="000000" w:fill="66FF99"/>
            <w:noWrap/>
            <w:hideMark/>
          </w:tcPr>
          <w:p w14:paraId="26572EA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16.05.25</w:t>
            </w:r>
          </w:p>
        </w:tc>
        <w:tc>
          <w:tcPr>
            <w:tcW w:w="960" w:type="dxa"/>
            <w:tcBorders>
              <w:top w:val="nil"/>
              <w:left w:val="nil"/>
              <w:bottom w:val="single" w:sz="4" w:space="0" w:color="auto"/>
              <w:right w:val="single" w:sz="4" w:space="0" w:color="auto"/>
            </w:tcBorders>
            <w:shd w:val="clear" w:color="000000" w:fill="66FF99"/>
            <w:noWrap/>
            <w:hideMark/>
          </w:tcPr>
          <w:p w14:paraId="79A4F27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000000" w:fill="66FF99"/>
            <w:noWrap/>
            <w:hideMark/>
          </w:tcPr>
          <w:p w14:paraId="47F785F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000000" w:fill="66FF99"/>
            <w:noWrap/>
            <w:hideMark/>
          </w:tcPr>
          <w:p w14:paraId="7DDC405B"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20EB1F62"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124753FE"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IMRAD Structure</w:t>
            </w:r>
          </w:p>
        </w:tc>
        <w:tc>
          <w:tcPr>
            <w:tcW w:w="1324" w:type="dxa"/>
            <w:tcBorders>
              <w:top w:val="nil"/>
              <w:left w:val="nil"/>
              <w:bottom w:val="single" w:sz="4" w:space="0" w:color="auto"/>
              <w:right w:val="single" w:sz="4" w:space="0" w:color="auto"/>
            </w:tcBorders>
            <w:shd w:val="clear" w:color="auto" w:fill="auto"/>
            <w:noWrap/>
            <w:hideMark/>
          </w:tcPr>
          <w:p w14:paraId="556DF95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09.09.24</w:t>
            </w:r>
          </w:p>
        </w:tc>
        <w:tc>
          <w:tcPr>
            <w:tcW w:w="1324" w:type="dxa"/>
            <w:tcBorders>
              <w:top w:val="nil"/>
              <w:left w:val="nil"/>
              <w:bottom w:val="single" w:sz="4" w:space="0" w:color="auto"/>
              <w:right w:val="single" w:sz="4" w:space="0" w:color="auto"/>
            </w:tcBorders>
            <w:shd w:val="clear" w:color="auto" w:fill="auto"/>
            <w:noWrap/>
            <w:hideMark/>
          </w:tcPr>
          <w:p w14:paraId="7704203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23.09.24</w:t>
            </w:r>
          </w:p>
        </w:tc>
        <w:tc>
          <w:tcPr>
            <w:tcW w:w="960" w:type="dxa"/>
            <w:tcBorders>
              <w:top w:val="nil"/>
              <w:left w:val="nil"/>
              <w:bottom w:val="single" w:sz="4" w:space="0" w:color="auto"/>
              <w:right w:val="single" w:sz="4" w:space="0" w:color="auto"/>
            </w:tcBorders>
            <w:shd w:val="clear" w:color="auto" w:fill="auto"/>
            <w:noWrap/>
            <w:hideMark/>
          </w:tcPr>
          <w:p w14:paraId="7454464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6019E8E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5D08427A"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5C0C2F76"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hideMark/>
          </w:tcPr>
          <w:p w14:paraId="771FBD01"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 - project brief</w:t>
            </w:r>
          </w:p>
        </w:tc>
        <w:tc>
          <w:tcPr>
            <w:tcW w:w="1324" w:type="dxa"/>
            <w:tcBorders>
              <w:top w:val="nil"/>
              <w:left w:val="nil"/>
              <w:bottom w:val="single" w:sz="4" w:space="0" w:color="auto"/>
              <w:right w:val="single" w:sz="4" w:space="0" w:color="auto"/>
            </w:tcBorders>
            <w:shd w:val="clear" w:color="auto" w:fill="auto"/>
            <w:noWrap/>
            <w:hideMark/>
          </w:tcPr>
          <w:p w14:paraId="17A2B75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09.09.24</w:t>
            </w:r>
          </w:p>
        </w:tc>
        <w:tc>
          <w:tcPr>
            <w:tcW w:w="1324" w:type="dxa"/>
            <w:tcBorders>
              <w:top w:val="nil"/>
              <w:left w:val="nil"/>
              <w:bottom w:val="single" w:sz="4" w:space="0" w:color="auto"/>
              <w:right w:val="single" w:sz="4" w:space="0" w:color="auto"/>
            </w:tcBorders>
            <w:shd w:val="clear" w:color="auto" w:fill="auto"/>
            <w:noWrap/>
            <w:hideMark/>
          </w:tcPr>
          <w:p w14:paraId="5861491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27.09.24</w:t>
            </w:r>
          </w:p>
        </w:tc>
        <w:tc>
          <w:tcPr>
            <w:tcW w:w="960" w:type="dxa"/>
            <w:tcBorders>
              <w:top w:val="nil"/>
              <w:left w:val="nil"/>
              <w:bottom w:val="single" w:sz="4" w:space="0" w:color="auto"/>
              <w:right w:val="single" w:sz="4" w:space="0" w:color="auto"/>
            </w:tcBorders>
            <w:shd w:val="clear" w:color="auto" w:fill="auto"/>
            <w:noWrap/>
            <w:hideMark/>
          </w:tcPr>
          <w:p w14:paraId="273EF80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35BE5FF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63735EE4"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2485AD84" w14:textId="77777777" w:rsidTr="004B1BC7">
        <w:trPr>
          <w:trHeight w:val="290"/>
        </w:trPr>
        <w:tc>
          <w:tcPr>
            <w:tcW w:w="4600" w:type="dxa"/>
            <w:tcBorders>
              <w:top w:val="nil"/>
              <w:left w:val="single" w:sz="4" w:space="0" w:color="auto"/>
              <w:bottom w:val="single" w:sz="4" w:space="0" w:color="auto"/>
              <w:right w:val="single" w:sz="4" w:space="0" w:color="auto"/>
            </w:tcBorders>
            <w:shd w:val="clear" w:color="000000" w:fill="FFFF00"/>
            <w:noWrap/>
            <w:hideMark/>
          </w:tcPr>
          <w:p w14:paraId="5A85AB84"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Term dates - 1st</w:t>
            </w:r>
          </w:p>
        </w:tc>
        <w:tc>
          <w:tcPr>
            <w:tcW w:w="1324" w:type="dxa"/>
            <w:tcBorders>
              <w:top w:val="nil"/>
              <w:left w:val="nil"/>
              <w:bottom w:val="single" w:sz="4" w:space="0" w:color="auto"/>
              <w:right w:val="single" w:sz="4" w:space="0" w:color="auto"/>
            </w:tcBorders>
            <w:shd w:val="clear" w:color="000000" w:fill="FFFF00"/>
            <w:noWrap/>
            <w:hideMark/>
          </w:tcPr>
          <w:p w14:paraId="5511C52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23.09.24</w:t>
            </w:r>
          </w:p>
        </w:tc>
        <w:tc>
          <w:tcPr>
            <w:tcW w:w="1324" w:type="dxa"/>
            <w:tcBorders>
              <w:top w:val="nil"/>
              <w:left w:val="nil"/>
              <w:bottom w:val="single" w:sz="4" w:space="0" w:color="auto"/>
              <w:right w:val="single" w:sz="4" w:space="0" w:color="auto"/>
            </w:tcBorders>
            <w:shd w:val="clear" w:color="000000" w:fill="FFFF00"/>
            <w:noWrap/>
            <w:hideMark/>
          </w:tcPr>
          <w:p w14:paraId="25C4B5E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13.12.24</w:t>
            </w:r>
          </w:p>
        </w:tc>
        <w:tc>
          <w:tcPr>
            <w:tcW w:w="960" w:type="dxa"/>
            <w:tcBorders>
              <w:top w:val="nil"/>
              <w:left w:val="nil"/>
              <w:bottom w:val="single" w:sz="4" w:space="0" w:color="auto"/>
              <w:right w:val="single" w:sz="4" w:space="0" w:color="auto"/>
            </w:tcBorders>
            <w:shd w:val="clear" w:color="000000" w:fill="FFFF00"/>
            <w:noWrap/>
            <w:hideMark/>
          </w:tcPr>
          <w:p w14:paraId="0683C8E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000000" w:fill="FFFF00"/>
            <w:noWrap/>
            <w:hideMark/>
          </w:tcPr>
          <w:p w14:paraId="08BFC35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000000" w:fill="FFFF00"/>
            <w:noWrap/>
            <w:hideMark/>
          </w:tcPr>
          <w:p w14:paraId="3FB52CD5"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16718819"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375E5507"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38F0D09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23.09.24</w:t>
            </w:r>
          </w:p>
        </w:tc>
        <w:tc>
          <w:tcPr>
            <w:tcW w:w="1324" w:type="dxa"/>
            <w:tcBorders>
              <w:top w:val="nil"/>
              <w:left w:val="nil"/>
              <w:bottom w:val="single" w:sz="4" w:space="0" w:color="auto"/>
              <w:right w:val="single" w:sz="4" w:space="0" w:color="auto"/>
            </w:tcBorders>
            <w:shd w:val="clear" w:color="auto" w:fill="auto"/>
            <w:noWrap/>
            <w:hideMark/>
          </w:tcPr>
          <w:p w14:paraId="097F5C5F"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27.09.24</w:t>
            </w:r>
          </w:p>
        </w:tc>
        <w:tc>
          <w:tcPr>
            <w:tcW w:w="960" w:type="dxa"/>
            <w:tcBorders>
              <w:top w:val="nil"/>
              <w:left w:val="nil"/>
              <w:bottom w:val="single" w:sz="4" w:space="0" w:color="auto"/>
              <w:right w:val="single" w:sz="4" w:space="0" w:color="auto"/>
            </w:tcBorders>
            <w:shd w:val="clear" w:color="auto" w:fill="auto"/>
            <w:noWrap/>
            <w:hideMark/>
          </w:tcPr>
          <w:p w14:paraId="7607535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auto" w:fill="auto"/>
            <w:noWrap/>
            <w:hideMark/>
          </w:tcPr>
          <w:p w14:paraId="1216397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w:t>
            </w:r>
          </w:p>
        </w:tc>
        <w:tc>
          <w:tcPr>
            <w:tcW w:w="4437" w:type="dxa"/>
            <w:tcBorders>
              <w:top w:val="nil"/>
              <w:left w:val="nil"/>
              <w:bottom w:val="single" w:sz="4" w:space="0" w:color="auto"/>
              <w:right w:val="single" w:sz="4" w:space="0" w:color="auto"/>
            </w:tcBorders>
            <w:shd w:val="clear" w:color="auto" w:fill="auto"/>
            <w:noWrap/>
            <w:hideMark/>
          </w:tcPr>
          <w:p w14:paraId="79A6FE2A"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2DA69702"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1C7EDDDB"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Literature Review</w:t>
            </w:r>
          </w:p>
        </w:tc>
        <w:tc>
          <w:tcPr>
            <w:tcW w:w="1324" w:type="dxa"/>
            <w:tcBorders>
              <w:top w:val="nil"/>
              <w:left w:val="nil"/>
              <w:bottom w:val="single" w:sz="4" w:space="0" w:color="auto"/>
              <w:right w:val="single" w:sz="4" w:space="0" w:color="auto"/>
            </w:tcBorders>
            <w:shd w:val="clear" w:color="auto" w:fill="auto"/>
            <w:noWrap/>
            <w:hideMark/>
          </w:tcPr>
          <w:p w14:paraId="4A11EBE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27.09.24</w:t>
            </w:r>
          </w:p>
        </w:tc>
        <w:tc>
          <w:tcPr>
            <w:tcW w:w="1324" w:type="dxa"/>
            <w:tcBorders>
              <w:top w:val="nil"/>
              <w:left w:val="nil"/>
              <w:bottom w:val="single" w:sz="4" w:space="0" w:color="auto"/>
              <w:right w:val="single" w:sz="4" w:space="0" w:color="auto"/>
            </w:tcBorders>
            <w:shd w:val="clear" w:color="auto" w:fill="auto"/>
            <w:noWrap/>
            <w:hideMark/>
          </w:tcPr>
          <w:p w14:paraId="2C94ED58"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25.10.24</w:t>
            </w:r>
          </w:p>
        </w:tc>
        <w:tc>
          <w:tcPr>
            <w:tcW w:w="960" w:type="dxa"/>
            <w:tcBorders>
              <w:top w:val="nil"/>
              <w:left w:val="nil"/>
              <w:bottom w:val="single" w:sz="4" w:space="0" w:color="auto"/>
              <w:right w:val="single" w:sz="4" w:space="0" w:color="auto"/>
            </w:tcBorders>
            <w:shd w:val="clear" w:color="auto" w:fill="auto"/>
            <w:noWrap/>
            <w:hideMark/>
          </w:tcPr>
          <w:p w14:paraId="68620150"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auto" w:fill="auto"/>
            <w:noWrap/>
            <w:hideMark/>
          </w:tcPr>
          <w:p w14:paraId="12D94AAF"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3512CF47"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0BCE7C5E"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6AFBF4C0"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Ethical review work on draft</w:t>
            </w:r>
          </w:p>
        </w:tc>
        <w:tc>
          <w:tcPr>
            <w:tcW w:w="1324" w:type="dxa"/>
            <w:tcBorders>
              <w:top w:val="nil"/>
              <w:left w:val="nil"/>
              <w:bottom w:val="single" w:sz="4" w:space="0" w:color="auto"/>
              <w:right w:val="single" w:sz="4" w:space="0" w:color="auto"/>
            </w:tcBorders>
            <w:shd w:val="clear" w:color="auto" w:fill="auto"/>
            <w:noWrap/>
            <w:hideMark/>
          </w:tcPr>
          <w:p w14:paraId="5EE95F7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27.09.24</w:t>
            </w:r>
          </w:p>
        </w:tc>
        <w:tc>
          <w:tcPr>
            <w:tcW w:w="1324" w:type="dxa"/>
            <w:tcBorders>
              <w:top w:val="nil"/>
              <w:left w:val="nil"/>
              <w:bottom w:val="single" w:sz="4" w:space="0" w:color="auto"/>
              <w:right w:val="single" w:sz="4" w:space="0" w:color="auto"/>
            </w:tcBorders>
            <w:shd w:val="clear" w:color="auto" w:fill="auto"/>
            <w:noWrap/>
            <w:hideMark/>
          </w:tcPr>
          <w:p w14:paraId="3A00197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25.10.24</w:t>
            </w:r>
          </w:p>
        </w:tc>
        <w:tc>
          <w:tcPr>
            <w:tcW w:w="960" w:type="dxa"/>
            <w:tcBorders>
              <w:top w:val="nil"/>
              <w:left w:val="nil"/>
              <w:bottom w:val="single" w:sz="4" w:space="0" w:color="auto"/>
              <w:right w:val="single" w:sz="4" w:space="0" w:color="auto"/>
            </w:tcBorders>
            <w:shd w:val="clear" w:color="auto" w:fill="auto"/>
            <w:noWrap/>
            <w:hideMark/>
          </w:tcPr>
          <w:p w14:paraId="30DED8A2"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70297AD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025B8373"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4AFF7DB8"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0B85CE5D"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Methods selection and justification</w:t>
            </w:r>
          </w:p>
        </w:tc>
        <w:tc>
          <w:tcPr>
            <w:tcW w:w="1324" w:type="dxa"/>
            <w:tcBorders>
              <w:top w:val="nil"/>
              <w:left w:val="nil"/>
              <w:bottom w:val="single" w:sz="4" w:space="0" w:color="auto"/>
              <w:right w:val="single" w:sz="4" w:space="0" w:color="auto"/>
            </w:tcBorders>
            <w:shd w:val="clear" w:color="auto" w:fill="auto"/>
            <w:noWrap/>
            <w:hideMark/>
          </w:tcPr>
          <w:p w14:paraId="274A705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27.09.24</w:t>
            </w:r>
          </w:p>
        </w:tc>
        <w:tc>
          <w:tcPr>
            <w:tcW w:w="1324" w:type="dxa"/>
            <w:tcBorders>
              <w:top w:val="nil"/>
              <w:left w:val="nil"/>
              <w:bottom w:val="single" w:sz="4" w:space="0" w:color="auto"/>
              <w:right w:val="single" w:sz="4" w:space="0" w:color="auto"/>
            </w:tcBorders>
            <w:shd w:val="clear" w:color="auto" w:fill="auto"/>
            <w:noWrap/>
            <w:hideMark/>
          </w:tcPr>
          <w:p w14:paraId="6DC4646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25.10.24</w:t>
            </w:r>
          </w:p>
        </w:tc>
        <w:tc>
          <w:tcPr>
            <w:tcW w:w="960" w:type="dxa"/>
            <w:tcBorders>
              <w:top w:val="nil"/>
              <w:left w:val="nil"/>
              <w:bottom w:val="single" w:sz="4" w:space="0" w:color="auto"/>
              <w:right w:val="single" w:sz="4" w:space="0" w:color="auto"/>
            </w:tcBorders>
            <w:shd w:val="clear" w:color="auto" w:fill="auto"/>
            <w:noWrap/>
            <w:hideMark/>
          </w:tcPr>
          <w:p w14:paraId="224D334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06B47BD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54FEB8AC"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67F50B6B"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4686D083"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auto" w:fill="auto"/>
            <w:noWrap/>
            <w:hideMark/>
          </w:tcPr>
          <w:p w14:paraId="3CFA152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30.09.24</w:t>
            </w:r>
          </w:p>
        </w:tc>
        <w:tc>
          <w:tcPr>
            <w:tcW w:w="1324" w:type="dxa"/>
            <w:tcBorders>
              <w:top w:val="nil"/>
              <w:left w:val="nil"/>
              <w:bottom w:val="single" w:sz="4" w:space="0" w:color="auto"/>
              <w:right w:val="single" w:sz="4" w:space="0" w:color="auto"/>
            </w:tcBorders>
            <w:shd w:val="clear" w:color="auto" w:fill="auto"/>
            <w:noWrap/>
            <w:hideMark/>
          </w:tcPr>
          <w:p w14:paraId="610AFBD2"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04.10.24</w:t>
            </w:r>
          </w:p>
        </w:tc>
        <w:tc>
          <w:tcPr>
            <w:tcW w:w="960" w:type="dxa"/>
            <w:tcBorders>
              <w:top w:val="nil"/>
              <w:left w:val="nil"/>
              <w:bottom w:val="single" w:sz="4" w:space="0" w:color="auto"/>
              <w:right w:val="single" w:sz="4" w:space="0" w:color="auto"/>
            </w:tcBorders>
            <w:shd w:val="clear" w:color="auto" w:fill="auto"/>
            <w:noWrap/>
            <w:hideMark/>
          </w:tcPr>
          <w:p w14:paraId="7D6B820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20681F1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557E439F"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149A4623"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3EC3EDD9"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7D887FD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07.10.24</w:t>
            </w:r>
          </w:p>
        </w:tc>
        <w:tc>
          <w:tcPr>
            <w:tcW w:w="1324" w:type="dxa"/>
            <w:tcBorders>
              <w:top w:val="nil"/>
              <w:left w:val="nil"/>
              <w:bottom w:val="single" w:sz="4" w:space="0" w:color="auto"/>
              <w:right w:val="single" w:sz="4" w:space="0" w:color="auto"/>
            </w:tcBorders>
            <w:shd w:val="clear" w:color="auto" w:fill="auto"/>
            <w:noWrap/>
            <w:hideMark/>
          </w:tcPr>
          <w:p w14:paraId="789D250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11.10.24</w:t>
            </w:r>
          </w:p>
        </w:tc>
        <w:tc>
          <w:tcPr>
            <w:tcW w:w="960" w:type="dxa"/>
            <w:tcBorders>
              <w:top w:val="nil"/>
              <w:left w:val="nil"/>
              <w:bottom w:val="single" w:sz="4" w:space="0" w:color="auto"/>
              <w:right w:val="single" w:sz="4" w:space="0" w:color="auto"/>
            </w:tcBorders>
            <w:shd w:val="clear" w:color="auto" w:fill="auto"/>
            <w:noWrap/>
            <w:hideMark/>
          </w:tcPr>
          <w:p w14:paraId="3FA3951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019AF80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3129331A"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10.10.24</w:t>
            </w:r>
          </w:p>
        </w:tc>
      </w:tr>
      <w:tr w:rsidR="00171B0C" w:rsidRPr="00A80408" w14:paraId="3FD7E983"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7D817BF3"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auto" w:fill="auto"/>
            <w:noWrap/>
            <w:hideMark/>
          </w:tcPr>
          <w:p w14:paraId="6B7D098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14.10.24</w:t>
            </w:r>
          </w:p>
        </w:tc>
        <w:tc>
          <w:tcPr>
            <w:tcW w:w="1324" w:type="dxa"/>
            <w:tcBorders>
              <w:top w:val="nil"/>
              <w:left w:val="nil"/>
              <w:bottom w:val="single" w:sz="4" w:space="0" w:color="auto"/>
              <w:right w:val="single" w:sz="4" w:space="0" w:color="auto"/>
            </w:tcBorders>
            <w:shd w:val="clear" w:color="auto" w:fill="auto"/>
            <w:noWrap/>
            <w:hideMark/>
          </w:tcPr>
          <w:p w14:paraId="36E480F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18.10.24</w:t>
            </w:r>
          </w:p>
        </w:tc>
        <w:tc>
          <w:tcPr>
            <w:tcW w:w="960" w:type="dxa"/>
            <w:tcBorders>
              <w:top w:val="nil"/>
              <w:left w:val="nil"/>
              <w:bottom w:val="single" w:sz="4" w:space="0" w:color="auto"/>
              <w:right w:val="single" w:sz="4" w:space="0" w:color="auto"/>
            </w:tcBorders>
            <w:shd w:val="clear" w:color="auto" w:fill="auto"/>
            <w:noWrap/>
            <w:hideMark/>
          </w:tcPr>
          <w:p w14:paraId="7733C78F"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w:t>
            </w:r>
          </w:p>
        </w:tc>
        <w:tc>
          <w:tcPr>
            <w:tcW w:w="1100" w:type="dxa"/>
            <w:tcBorders>
              <w:top w:val="nil"/>
              <w:left w:val="nil"/>
              <w:bottom w:val="single" w:sz="4" w:space="0" w:color="auto"/>
              <w:right w:val="single" w:sz="4" w:space="0" w:color="auto"/>
            </w:tcBorders>
            <w:shd w:val="clear" w:color="auto" w:fill="auto"/>
            <w:noWrap/>
            <w:hideMark/>
          </w:tcPr>
          <w:p w14:paraId="187BBEA0"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auto" w:fill="auto"/>
            <w:noWrap/>
            <w:hideMark/>
          </w:tcPr>
          <w:p w14:paraId="5E4CB566"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5314134B"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5926302A"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2912927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21.10.24</w:t>
            </w:r>
          </w:p>
        </w:tc>
        <w:tc>
          <w:tcPr>
            <w:tcW w:w="1324" w:type="dxa"/>
            <w:tcBorders>
              <w:top w:val="nil"/>
              <w:left w:val="nil"/>
              <w:bottom w:val="single" w:sz="4" w:space="0" w:color="auto"/>
              <w:right w:val="single" w:sz="4" w:space="0" w:color="auto"/>
            </w:tcBorders>
            <w:shd w:val="clear" w:color="auto" w:fill="auto"/>
            <w:noWrap/>
            <w:hideMark/>
          </w:tcPr>
          <w:p w14:paraId="488A1648"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25.10.24</w:t>
            </w:r>
          </w:p>
        </w:tc>
        <w:tc>
          <w:tcPr>
            <w:tcW w:w="960" w:type="dxa"/>
            <w:tcBorders>
              <w:top w:val="nil"/>
              <w:left w:val="nil"/>
              <w:bottom w:val="single" w:sz="4" w:space="0" w:color="auto"/>
              <w:right w:val="single" w:sz="4" w:space="0" w:color="auto"/>
            </w:tcBorders>
            <w:shd w:val="clear" w:color="auto" w:fill="auto"/>
            <w:noWrap/>
            <w:hideMark/>
          </w:tcPr>
          <w:p w14:paraId="7485985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auto" w:fill="auto"/>
            <w:noWrap/>
            <w:hideMark/>
          </w:tcPr>
          <w:p w14:paraId="4431B5F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auto" w:fill="auto"/>
            <w:noWrap/>
            <w:hideMark/>
          </w:tcPr>
          <w:p w14:paraId="421FA545"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501FB54D"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44350C2C"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Ethical application submission</w:t>
            </w:r>
          </w:p>
        </w:tc>
        <w:tc>
          <w:tcPr>
            <w:tcW w:w="1324" w:type="dxa"/>
            <w:tcBorders>
              <w:top w:val="nil"/>
              <w:left w:val="nil"/>
              <w:bottom w:val="single" w:sz="4" w:space="0" w:color="auto"/>
              <w:right w:val="single" w:sz="4" w:space="0" w:color="auto"/>
            </w:tcBorders>
            <w:shd w:val="clear" w:color="auto" w:fill="auto"/>
            <w:noWrap/>
            <w:hideMark/>
          </w:tcPr>
          <w:p w14:paraId="4220CB5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25.10.24</w:t>
            </w:r>
          </w:p>
        </w:tc>
        <w:tc>
          <w:tcPr>
            <w:tcW w:w="1324" w:type="dxa"/>
            <w:tcBorders>
              <w:top w:val="nil"/>
              <w:left w:val="nil"/>
              <w:bottom w:val="single" w:sz="4" w:space="0" w:color="auto"/>
              <w:right w:val="single" w:sz="4" w:space="0" w:color="auto"/>
            </w:tcBorders>
            <w:shd w:val="clear" w:color="auto" w:fill="auto"/>
            <w:noWrap/>
            <w:hideMark/>
          </w:tcPr>
          <w:p w14:paraId="7F260D97"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25.10.24</w:t>
            </w:r>
          </w:p>
        </w:tc>
        <w:tc>
          <w:tcPr>
            <w:tcW w:w="960" w:type="dxa"/>
            <w:tcBorders>
              <w:top w:val="nil"/>
              <w:left w:val="nil"/>
              <w:bottom w:val="single" w:sz="4" w:space="0" w:color="auto"/>
              <w:right w:val="single" w:sz="4" w:space="0" w:color="auto"/>
            </w:tcBorders>
            <w:shd w:val="clear" w:color="auto" w:fill="auto"/>
            <w:noWrap/>
            <w:hideMark/>
          </w:tcPr>
          <w:p w14:paraId="71E4482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5DB0C207"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auto" w:fill="auto"/>
            <w:noWrap/>
            <w:hideMark/>
          </w:tcPr>
          <w:p w14:paraId="611079DB"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xml:space="preserve"> Approved </w:t>
            </w:r>
          </w:p>
        </w:tc>
      </w:tr>
      <w:tr w:rsidR="00171B0C" w:rsidRPr="00A80408" w14:paraId="09699586" w14:textId="77777777" w:rsidTr="004B1BC7">
        <w:trPr>
          <w:trHeight w:val="290"/>
        </w:trPr>
        <w:tc>
          <w:tcPr>
            <w:tcW w:w="4600" w:type="dxa"/>
            <w:tcBorders>
              <w:top w:val="nil"/>
              <w:left w:val="single" w:sz="4" w:space="0" w:color="auto"/>
              <w:bottom w:val="single" w:sz="4" w:space="0" w:color="auto"/>
              <w:right w:val="single" w:sz="4" w:space="0" w:color="auto"/>
            </w:tcBorders>
            <w:shd w:val="clear" w:color="000000" w:fill="FFE699"/>
            <w:noWrap/>
            <w:hideMark/>
          </w:tcPr>
          <w:p w14:paraId="6B7B36A4"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Annual Leave</w:t>
            </w:r>
          </w:p>
        </w:tc>
        <w:tc>
          <w:tcPr>
            <w:tcW w:w="1324" w:type="dxa"/>
            <w:tcBorders>
              <w:top w:val="nil"/>
              <w:left w:val="nil"/>
              <w:bottom w:val="single" w:sz="4" w:space="0" w:color="auto"/>
              <w:right w:val="single" w:sz="4" w:space="0" w:color="auto"/>
            </w:tcBorders>
            <w:shd w:val="clear" w:color="000000" w:fill="FFE699"/>
            <w:noWrap/>
            <w:hideMark/>
          </w:tcPr>
          <w:p w14:paraId="70EC327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28.10.24</w:t>
            </w:r>
          </w:p>
        </w:tc>
        <w:tc>
          <w:tcPr>
            <w:tcW w:w="1324" w:type="dxa"/>
            <w:tcBorders>
              <w:top w:val="nil"/>
              <w:left w:val="nil"/>
              <w:bottom w:val="single" w:sz="4" w:space="0" w:color="auto"/>
              <w:right w:val="single" w:sz="4" w:space="0" w:color="auto"/>
            </w:tcBorders>
            <w:shd w:val="clear" w:color="000000" w:fill="FFE699"/>
            <w:noWrap/>
            <w:hideMark/>
          </w:tcPr>
          <w:p w14:paraId="3058762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01.11.24</w:t>
            </w:r>
          </w:p>
        </w:tc>
        <w:tc>
          <w:tcPr>
            <w:tcW w:w="960" w:type="dxa"/>
            <w:tcBorders>
              <w:top w:val="nil"/>
              <w:left w:val="nil"/>
              <w:bottom w:val="single" w:sz="4" w:space="0" w:color="auto"/>
              <w:right w:val="single" w:sz="4" w:space="0" w:color="auto"/>
            </w:tcBorders>
            <w:shd w:val="clear" w:color="000000" w:fill="FFE699"/>
            <w:noWrap/>
            <w:hideMark/>
          </w:tcPr>
          <w:p w14:paraId="4CBA03FF"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000000" w:fill="FFE699"/>
            <w:noWrap/>
            <w:hideMark/>
          </w:tcPr>
          <w:p w14:paraId="1738263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000000" w:fill="FFE699"/>
            <w:noWrap/>
            <w:hideMark/>
          </w:tcPr>
          <w:p w14:paraId="601E6730"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721F7729" w14:textId="77777777" w:rsidTr="004B1BC7">
        <w:trPr>
          <w:trHeight w:val="580"/>
        </w:trPr>
        <w:tc>
          <w:tcPr>
            <w:tcW w:w="4600" w:type="dxa"/>
            <w:tcBorders>
              <w:top w:val="nil"/>
              <w:left w:val="single" w:sz="4" w:space="0" w:color="auto"/>
              <w:bottom w:val="single" w:sz="4" w:space="0" w:color="auto"/>
              <w:right w:val="single" w:sz="4" w:space="0" w:color="auto"/>
            </w:tcBorders>
            <w:shd w:val="clear" w:color="000000" w:fill="FFFFFF"/>
            <w:hideMark/>
          </w:tcPr>
          <w:p w14:paraId="3299FD89"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Start primary data collection (subject to favourable ethical opinion)</w:t>
            </w:r>
          </w:p>
        </w:tc>
        <w:tc>
          <w:tcPr>
            <w:tcW w:w="1324" w:type="dxa"/>
            <w:tcBorders>
              <w:top w:val="nil"/>
              <w:left w:val="nil"/>
              <w:bottom w:val="single" w:sz="4" w:space="0" w:color="auto"/>
              <w:right w:val="single" w:sz="4" w:space="0" w:color="auto"/>
            </w:tcBorders>
            <w:shd w:val="clear" w:color="000000" w:fill="FFFFFF"/>
            <w:noWrap/>
            <w:hideMark/>
          </w:tcPr>
          <w:p w14:paraId="58A0520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04.11.24</w:t>
            </w:r>
          </w:p>
        </w:tc>
        <w:tc>
          <w:tcPr>
            <w:tcW w:w="1324" w:type="dxa"/>
            <w:tcBorders>
              <w:top w:val="nil"/>
              <w:left w:val="nil"/>
              <w:bottom w:val="single" w:sz="4" w:space="0" w:color="auto"/>
              <w:right w:val="single" w:sz="4" w:space="0" w:color="auto"/>
            </w:tcBorders>
            <w:shd w:val="clear" w:color="000000" w:fill="FFFFFF"/>
            <w:noWrap/>
            <w:hideMark/>
          </w:tcPr>
          <w:p w14:paraId="1977A78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13.12.24</w:t>
            </w:r>
          </w:p>
        </w:tc>
        <w:tc>
          <w:tcPr>
            <w:tcW w:w="960" w:type="dxa"/>
            <w:tcBorders>
              <w:top w:val="nil"/>
              <w:left w:val="nil"/>
              <w:bottom w:val="single" w:sz="4" w:space="0" w:color="auto"/>
              <w:right w:val="single" w:sz="4" w:space="0" w:color="auto"/>
            </w:tcBorders>
            <w:shd w:val="clear" w:color="000000" w:fill="FFFFFF"/>
            <w:noWrap/>
            <w:hideMark/>
          </w:tcPr>
          <w:p w14:paraId="1E63408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000000" w:fill="FFFFFF"/>
            <w:noWrap/>
            <w:hideMark/>
          </w:tcPr>
          <w:p w14:paraId="60AF94B8"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4AE94596"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76DB7C13" w14:textId="77777777" w:rsidTr="004B1BC7">
        <w:trPr>
          <w:trHeight w:val="580"/>
        </w:trPr>
        <w:tc>
          <w:tcPr>
            <w:tcW w:w="4600" w:type="dxa"/>
            <w:tcBorders>
              <w:top w:val="nil"/>
              <w:left w:val="single" w:sz="4" w:space="0" w:color="auto"/>
              <w:bottom w:val="single" w:sz="4" w:space="0" w:color="auto"/>
              <w:right w:val="single" w:sz="4" w:space="0" w:color="auto"/>
            </w:tcBorders>
            <w:shd w:val="clear" w:color="000000" w:fill="FFFFFF"/>
            <w:hideMark/>
          </w:tcPr>
          <w:p w14:paraId="3C2B60C6"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Complete draft Literature Review and Methods chapters</w:t>
            </w:r>
          </w:p>
        </w:tc>
        <w:tc>
          <w:tcPr>
            <w:tcW w:w="1324" w:type="dxa"/>
            <w:tcBorders>
              <w:top w:val="nil"/>
              <w:left w:val="nil"/>
              <w:bottom w:val="single" w:sz="4" w:space="0" w:color="auto"/>
              <w:right w:val="single" w:sz="4" w:space="0" w:color="auto"/>
            </w:tcBorders>
            <w:shd w:val="clear" w:color="000000" w:fill="FFFFFF"/>
            <w:noWrap/>
            <w:hideMark/>
          </w:tcPr>
          <w:p w14:paraId="672C4F9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04.11.24</w:t>
            </w:r>
          </w:p>
        </w:tc>
        <w:tc>
          <w:tcPr>
            <w:tcW w:w="1324" w:type="dxa"/>
            <w:tcBorders>
              <w:top w:val="nil"/>
              <w:left w:val="nil"/>
              <w:bottom w:val="single" w:sz="4" w:space="0" w:color="auto"/>
              <w:right w:val="single" w:sz="4" w:space="0" w:color="auto"/>
            </w:tcBorders>
            <w:shd w:val="clear" w:color="000000" w:fill="FFFFFF"/>
            <w:noWrap/>
            <w:hideMark/>
          </w:tcPr>
          <w:p w14:paraId="29F62E8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13.12.24</w:t>
            </w:r>
          </w:p>
        </w:tc>
        <w:tc>
          <w:tcPr>
            <w:tcW w:w="960" w:type="dxa"/>
            <w:tcBorders>
              <w:top w:val="nil"/>
              <w:left w:val="nil"/>
              <w:bottom w:val="single" w:sz="4" w:space="0" w:color="auto"/>
              <w:right w:val="single" w:sz="4" w:space="0" w:color="auto"/>
            </w:tcBorders>
            <w:shd w:val="clear" w:color="000000" w:fill="FFFFFF"/>
            <w:noWrap/>
            <w:hideMark/>
          </w:tcPr>
          <w:p w14:paraId="646375E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000000" w:fill="FFFFFF"/>
            <w:noWrap/>
            <w:hideMark/>
          </w:tcPr>
          <w:p w14:paraId="56AF646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000000" w:fill="FFFFFF"/>
            <w:noWrap/>
            <w:hideMark/>
          </w:tcPr>
          <w:p w14:paraId="21ACA24F"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6A4DC536" w14:textId="77777777" w:rsidTr="004B1BC7">
        <w:trPr>
          <w:trHeight w:val="290"/>
        </w:trPr>
        <w:tc>
          <w:tcPr>
            <w:tcW w:w="4600" w:type="dxa"/>
            <w:tcBorders>
              <w:top w:val="nil"/>
              <w:left w:val="single" w:sz="4" w:space="0" w:color="auto"/>
              <w:bottom w:val="single" w:sz="4" w:space="0" w:color="auto"/>
              <w:right w:val="single" w:sz="4" w:space="0" w:color="auto"/>
            </w:tcBorders>
            <w:shd w:val="clear" w:color="000000" w:fill="FFFFFF"/>
            <w:hideMark/>
          </w:tcPr>
          <w:p w14:paraId="5D33DAC3"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Draft in - complete Introduction chapter</w:t>
            </w:r>
          </w:p>
        </w:tc>
        <w:tc>
          <w:tcPr>
            <w:tcW w:w="1324" w:type="dxa"/>
            <w:tcBorders>
              <w:top w:val="nil"/>
              <w:left w:val="nil"/>
              <w:bottom w:val="single" w:sz="4" w:space="0" w:color="auto"/>
              <w:right w:val="single" w:sz="4" w:space="0" w:color="auto"/>
            </w:tcBorders>
            <w:shd w:val="clear" w:color="000000" w:fill="FFFFFF"/>
            <w:noWrap/>
            <w:hideMark/>
          </w:tcPr>
          <w:p w14:paraId="295C6067"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04.11.24</w:t>
            </w:r>
          </w:p>
        </w:tc>
        <w:tc>
          <w:tcPr>
            <w:tcW w:w="1324" w:type="dxa"/>
            <w:tcBorders>
              <w:top w:val="nil"/>
              <w:left w:val="nil"/>
              <w:bottom w:val="single" w:sz="4" w:space="0" w:color="auto"/>
              <w:right w:val="single" w:sz="4" w:space="0" w:color="auto"/>
            </w:tcBorders>
            <w:shd w:val="clear" w:color="000000" w:fill="FFFFFF"/>
            <w:noWrap/>
            <w:hideMark/>
          </w:tcPr>
          <w:p w14:paraId="57EB2908"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13.12.24</w:t>
            </w:r>
          </w:p>
        </w:tc>
        <w:tc>
          <w:tcPr>
            <w:tcW w:w="960" w:type="dxa"/>
            <w:tcBorders>
              <w:top w:val="nil"/>
              <w:left w:val="nil"/>
              <w:bottom w:val="single" w:sz="4" w:space="0" w:color="auto"/>
              <w:right w:val="single" w:sz="4" w:space="0" w:color="auto"/>
            </w:tcBorders>
            <w:shd w:val="clear" w:color="000000" w:fill="FFFFFF"/>
            <w:noWrap/>
            <w:hideMark/>
          </w:tcPr>
          <w:p w14:paraId="7391FB0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000000" w:fill="FFFFFF"/>
            <w:noWrap/>
            <w:hideMark/>
          </w:tcPr>
          <w:p w14:paraId="42586E0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000000" w:fill="FFFFFF"/>
            <w:noWrap/>
            <w:hideMark/>
          </w:tcPr>
          <w:p w14:paraId="5581A96E"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10FCC3F4"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4493AA2B"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auto" w:fill="auto"/>
            <w:noWrap/>
            <w:hideMark/>
          </w:tcPr>
          <w:p w14:paraId="6FF40FA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04.11.24</w:t>
            </w:r>
          </w:p>
        </w:tc>
        <w:tc>
          <w:tcPr>
            <w:tcW w:w="1324" w:type="dxa"/>
            <w:tcBorders>
              <w:top w:val="nil"/>
              <w:left w:val="nil"/>
              <w:bottom w:val="single" w:sz="4" w:space="0" w:color="auto"/>
              <w:right w:val="single" w:sz="4" w:space="0" w:color="auto"/>
            </w:tcBorders>
            <w:shd w:val="clear" w:color="auto" w:fill="auto"/>
            <w:noWrap/>
            <w:hideMark/>
          </w:tcPr>
          <w:p w14:paraId="010895C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08.11.24</w:t>
            </w:r>
          </w:p>
        </w:tc>
        <w:tc>
          <w:tcPr>
            <w:tcW w:w="960" w:type="dxa"/>
            <w:tcBorders>
              <w:top w:val="nil"/>
              <w:left w:val="nil"/>
              <w:bottom w:val="single" w:sz="4" w:space="0" w:color="auto"/>
              <w:right w:val="single" w:sz="4" w:space="0" w:color="auto"/>
            </w:tcBorders>
            <w:shd w:val="clear" w:color="auto" w:fill="auto"/>
            <w:noWrap/>
            <w:hideMark/>
          </w:tcPr>
          <w:p w14:paraId="41673B6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305FA4A8"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603CA116"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43C03DC8"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4BF61DE3"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lastRenderedPageBreak/>
              <w:t>Supervision meeting</w:t>
            </w:r>
          </w:p>
        </w:tc>
        <w:tc>
          <w:tcPr>
            <w:tcW w:w="1324" w:type="dxa"/>
            <w:tcBorders>
              <w:top w:val="nil"/>
              <w:left w:val="nil"/>
              <w:bottom w:val="single" w:sz="4" w:space="0" w:color="auto"/>
              <w:right w:val="single" w:sz="4" w:space="0" w:color="auto"/>
            </w:tcBorders>
            <w:shd w:val="clear" w:color="auto" w:fill="auto"/>
            <w:noWrap/>
            <w:hideMark/>
          </w:tcPr>
          <w:p w14:paraId="3BE57AC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11.11.24</w:t>
            </w:r>
          </w:p>
        </w:tc>
        <w:tc>
          <w:tcPr>
            <w:tcW w:w="1324" w:type="dxa"/>
            <w:tcBorders>
              <w:top w:val="nil"/>
              <w:left w:val="nil"/>
              <w:bottom w:val="single" w:sz="4" w:space="0" w:color="auto"/>
              <w:right w:val="single" w:sz="4" w:space="0" w:color="auto"/>
            </w:tcBorders>
            <w:shd w:val="clear" w:color="auto" w:fill="auto"/>
            <w:noWrap/>
            <w:hideMark/>
          </w:tcPr>
          <w:p w14:paraId="6DA44B6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15.11.24</w:t>
            </w:r>
          </w:p>
        </w:tc>
        <w:tc>
          <w:tcPr>
            <w:tcW w:w="960" w:type="dxa"/>
            <w:tcBorders>
              <w:top w:val="nil"/>
              <w:left w:val="nil"/>
              <w:bottom w:val="single" w:sz="4" w:space="0" w:color="auto"/>
              <w:right w:val="single" w:sz="4" w:space="0" w:color="auto"/>
            </w:tcBorders>
            <w:shd w:val="clear" w:color="auto" w:fill="auto"/>
            <w:noWrap/>
            <w:hideMark/>
          </w:tcPr>
          <w:p w14:paraId="52ECCAB0"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6128A4E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6F4BA32F"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13.11.24</w:t>
            </w:r>
          </w:p>
        </w:tc>
      </w:tr>
      <w:tr w:rsidR="00171B0C" w:rsidRPr="00A80408" w14:paraId="14A47918"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410EF74D"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auto" w:fill="auto"/>
            <w:noWrap/>
            <w:hideMark/>
          </w:tcPr>
          <w:p w14:paraId="7632100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18.11.24</w:t>
            </w:r>
          </w:p>
        </w:tc>
        <w:tc>
          <w:tcPr>
            <w:tcW w:w="1324" w:type="dxa"/>
            <w:tcBorders>
              <w:top w:val="nil"/>
              <w:left w:val="nil"/>
              <w:bottom w:val="single" w:sz="4" w:space="0" w:color="auto"/>
              <w:right w:val="single" w:sz="4" w:space="0" w:color="auto"/>
            </w:tcBorders>
            <w:shd w:val="clear" w:color="auto" w:fill="auto"/>
            <w:noWrap/>
            <w:hideMark/>
          </w:tcPr>
          <w:p w14:paraId="799E9CB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22.11.24</w:t>
            </w:r>
          </w:p>
        </w:tc>
        <w:tc>
          <w:tcPr>
            <w:tcW w:w="960" w:type="dxa"/>
            <w:tcBorders>
              <w:top w:val="nil"/>
              <w:left w:val="nil"/>
              <w:bottom w:val="single" w:sz="4" w:space="0" w:color="auto"/>
              <w:right w:val="single" w:sz="4" w:space="0" w:color="auto"/>
            </w:tcBorders>
            <w:shd w:val="clear" w:color="auto" w:fill="auto"/>
            <w:noWrap/>
            <w:hideMark/>
          </w:tcPr>
          <w:p w14:paraId="54EED1C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68F37DA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6028B494"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1E6DD62C"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04C653B5"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4785ECE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25.11.24</w:t>
            </w:r>
          </w:p>
        </w:tc>
        <w:tc>
          <w:tcPr>
            <w:tcW w:w="1324" w:type="dxa"/>
            <w:tcBorders>
              <w:top w:val="nil"/>
              <w:left w:val="nil"/>
              <w:bottom w:val="single" w:sz="4" w:space="0" w:color="auto"/>
              <w:right w:val="single" w:sz="4" w:space="0" w:color="auto"/>
            </w:tcBorders>
            <w:shd w:val="clear" w:color="auto" w:fill="auto"/>
            <w:noWrap/>
            <w:hideMark/>
          </w:tcPr>
          <w:p w14:paraId="77DDD21F"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29.11.24</w:t>
            </w:r>
          </w:p>
        </w:tc>
        <w:tc>
          <w:tcPr>
            <w:tcW w:w="960" w:type="dxa"/>
            <w:tcBorders>
              <w:top w:val="nil"/>
              <w:left w:val="nil"/>
              <w:bottom w:val="single" w:sz="4" w:space="0" w:color="auto"/>
              <w:right w:val="single" w:sz="4" w:space="0" w:color="auto"/>
            </w:tcBorders>
            <w:shd w:val="clear" w:color="auto" w:fill="auto"/>
            <w:noWrap/>
            <w:hideMark/>
          </w:tcPr>
          <w:p w14:paraId="13D2F3A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1EDA72B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3D70760E"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26684DEE"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76BE1CB7"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auto" w:fill="auto"/>
            <w:noWrap/>
            <w:hideMark/>
          </w:tcPr>
          <w:p w14:paraId="7660844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02.12.24</w:t>
            </w:r>
          </w:p>
        </w:tc>
        <w:tc>
          <w:tcPr>
            <w:tcW w:w="1324" w:type="dxa"/>
            <w:tcBorders>
              <w:top w:val="nil"/>
              <w:left w:val="nil"/>
              <w:bottom w:val="single" w:sz="4" w:space="0" w:color="auto"/>
              <w:right w:val="single" w:sz="4" w:space="0" w:color="auto"/>
            </w:tcBorders>
            <w:shd w:val="clear" w:color="auto" w:fill="auto"/>
            <w:noWrap/>
            <w:hideMark/>
          </w:tcPr>
          <w:p w14:paraId="6FC0667F"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06.12.24</w:t>
            </w:r>
          </w:p>
        </w:tc>
        <w:tc>
          <w:tcPr>
            <w:tcW w:w="960" w:type="dxa"/>
            <w:tcBorders>
              <w:top w:val="nil"/>
              <w:left w:val="nil"/>
              <w:bottom w:val="single" w:sz="4" w:space="0" w:color="auto"/>
              <w:right w:val="single" w:sz="4" w:space="0" w:color="auto"/>
            </w:tcBorders>
            <w:shd w:val="clear" w:color="auto" w:fill="auto"/>
            <w:noWrap/>
            <w:hideMark/>
          </w:tcPr>
          <w:p w14:paraId="4328FEF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16CA01B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5EB0242A"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3AA15C14"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0A8261CE"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46EED41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09.12.24</w:t>
            </w:r>
          </w:p>
        </w:tc>
        <w:tc>
          <w:tcPr>
            <w:tcW w:w="1324" w:type="dxa"/>
            <w:tcBorders>
              <w:top w:val="nil"/>
              <w:left w:val="nil"/>
              <w:bottom w:val="single" w:sz="4" w:space="0" w:color="auto"/>
              <w:right w:val="single" w:sz="4" w:space="0" w:color="auto"/>
            </w:tcBorders>
            <w:shd w:val="clear" w:color="auto" w:fill="auto"/>
            <w:noWrap/>
            <w:hideMark/>
          </w:tcPr>
          <w:p w14:paraId="534BF97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13.12.24</w:t>
            </w:r>
          </w:p>
        </w:tc>
        <w:tc>
          <w:tcPr>
            <w:tcW w:w="960" w:type="dxa"/>
            <w:tcBorders>
              <w:top w:val="nil"/>
              <w:left w:val="nil"/>
              <w:bottom w:val="single" w:sz="4" w:space="0" w:color="auto"/>
              <w:right w:val="single" w:sz="4" w:space="0" w:color="auto"/>
            </w:tcBorders>
            <w:shd w:val="clear" w:color="auto" w:fill="auto"/>
            <w:noWrap/>
            <w:hideMark/>
          </w:tcPr>
          <w:p w14:paraId="24ADDBB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3CD1D52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58EA96A0"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113B504A"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5B5650F1"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End of 1st term</w:t>
            </w:r>
          </w:p>
        </w:tc>
        <w:tc>
          <w:tcPr>
            <w:tcW w:w="1324" w:type="dxa"/>
            <w:tcBorders>
              <w:top w:val="nil"/>
              <w:left w:val="nil"/>
              <w:bottom w:val="single" w:sz="4" w:space="0" w:color="auto"/>
              <w:right w:val="single" w:sz="4" w:space="0" w:color="auto"/>
            </w:tcBorders>
            <w:shd w:val="clear" w:color="auto" w:fill="auto"/>
            <w:noWrap/>
            <w:hideMark/>
          </w:tcPr>
          <w:p w14:paraId="196C1A0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13.12.24</w:t>
            </w:r>
          </w:p>
        </w:tc>
        <w:tc>
          <w:tcPr>
            <w:tcW w:w="1324" w:type="dxa"/>
            <w:tcBorders>
              <w:top w:val="nil"/>
              <w:left w:val="nil"/>
              <w:bottom w:val="single" w:sz="4" w:space="0" w:color="auto"/>
              <w:right w:val="single" w:sz="4" w:space="0" w:color="auto"/>
            </w:tcBorders>
            <w:shd w:val="clear" w:color="auto" w:fill="auto"/>
            <w:noWrap/>
            <w:hideMark/>
          </w:tcPr>
          <w:p w14:paraId="633018C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03.01.25</w:t>
            </w:r>
          </w:p>
        </w:tc>
        <w:tc>
          <w:tcPr>
            <w:tcW w:w="960" w:type="dxa"/>
            <w:tcBorders>
              <w:top w:val="nil"/>
              <w:left w:val="nil"/>
              <w:bottom w:val="single" w:sz="4" w:space="0" w:color="auto"/>
              <w:right w:val="single" w:sz="4" w:space="0" w:color="auto"/>
            </w:tcBorders>
            <w:shd w:val="clear" w:color="auto" w:fill="auto"/>
            <w:noWrap/>
            <w:hideMark/>
          </w:tcPr>
          <w:p w14:paraId="47342D2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auto" w:fill="auto"/>
            <w:noWrap/>
            <w:hideMark/>
          </w:tcPr>
          <w:p w14:paraId="37B5830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auto" w:fill="auto"/>
            <w:noWrap/>
            <w:hideMark/>
          </w:tcPr>
          <w:p w14:paraId="49710E38"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605FE026" w14:textId="77777777" w:rsidTr="004B1BC7">
        <w:trPr>
          <w:trHeight w:val="290"/>
        </w:trPr>
        <w:tc>
          <w:tcPr>
            <w:tcW w:w="4600" w:type="dxa"/>
            <w:tcBorders>
              <w:top w:val="nil"/>
              <w:left w:val="single" w:sz="4" w:space="0" w:color="auto"/>
              <w:bottom w:val="single" w:sz="4" w:space="0" w:color="auto"/>
              <w:right w:val="single" w:sz="4" w:space="0" w:color="auto"/>
            </w:tcBorders>
            <w:shd w:val="clear" w:color="000000" w:fill="FFFF00"/>
            <w:noWrap/>
            <w:hideMark/>
          </w:tcPr>
          <w:p w14:paraId="2B83E779"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Term dates - 2nd</w:t>
            </w:r>
          </w:p>
        </w:tc>
        <w:tc>
          <w:tcPr>
            <w:tcW w:w="1324" w:type="dxa"/>
            <w:tcBorders>
              <w:top w:val="nil"/>
              <w:left w:val="nil"/>
              <w:bottom w:val="single" w:sz="4" w:space="0" w:color="auto"/>
              <w:right w:val="single" w:sz="4" w:space="0" w:color="auto"/>
            </w:tcBorders>
            <w:shd w:val="clear" w:color="000000" w:fill="FFFF00"/>
            <w:noWrap/>
            <w:hideMark/>
          </w:tcPr>
          <w:p w14:paraId="7E53D67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06.01.25</w:t>
            </w:r>
          </w:p>
        </w:tc>
        <w:tc>
          <w:tcPr>
            <w:tcW w:w="1324" w:type="dxa"/>
            <w:tcBorders>
              <w:top w:val="nil"/>
              <w:left w:val="nil"/>
              <w:bottom w:val="single" w:sz="4" w:space="0" w:color="auto"/>
              <w:right w:val="single" w:sz="4" w:space="0" w:color="auto"/>
            </w:tcBorders>
            <w:shd w:val="clear" w:color="000000" w:fill="FFFF00"/>
            <w:noWrap/>
            <w:hideMark/>
          </w:tcPr>
          <w:p w14:paraId="71574DF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04.04.25</w:t>
            </w:r>
          </w:p>
        </w:tc>
        <w:tc>
          <w:tcPr>
            <w:tcW w:w="960" w:type="dxa"/>
            <w:tcBorders>
              <w:top w:val="nil"/>
              <w:left w:val="nil"/>
              <w:bottom w:val="single" w:sz="4" w:space="0" w:color="auto"/>
              <w:right w:val="single" w:sz="4" w:space="0" w:color="auto"/>
            </w:tcBorders>
            <w:shd w:val="clear" w:color="000000" w:fill="FFFF00"/>
            <w:noWrap/>
            <w:hideMark/>
          </w:tcPr>
          <w:p w14:paraId="3D5732E2"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000000" w:fill="FFFF00"/>
            <w:noWrap/>
            <w:hideMark/>
          </w:tcPr>
          <w:p w14:paraId="5547D17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000000" w:fill="FFFF00"/>
            <w:noWrap/>
            <w:hideMark/>
          </w:tcPr>
          <w:p w14:paraId="3F3B48AD"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029606C4" w14:textId="77777777" w:rsidTr="004B1BC7">
        <w:trPr>
          <w:trHeight w:val="320"/>
        </w:trPr>
        <w:tc>
          <w:tcPr>
            <w:tcW w:w="4600" w:type="dxa"/>
            <w:tcBorders>
              <w:top w:val="nil"/>
              <w:left w:val="single" w:sz="4" w:space="0" w:color="auto"/>
              <w:bottom w:val="single" w:sz="4" w:space="0" w:color="auto"/>
              <w:right w:val="single" w:sz="4" w:space="0" w:color="auto"/>
            </w:tcBorders>
            <w:shd w:val="clear" w:color="000000" w:fill="FFFFFF"/>
            <w:noWrap/>
            <w:hideMark/>
          </w:tcPr>
          <w:p w14:paraId="592700B3"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Preparation for progress review presentation</w:t>
            </w:r>
          </w:p>
        </w:tc>
        <w:tc>
          <w:tcPr>
            <w:tcW w:w="1324" w:type="dxa"/>
            <w:tcBorders>
              <w:top w:val="nil"/>
              <w:left w:val="nil"/>
              <w:bottom w:val="single" w:sz="4" w:space="0" w:color="auto"/>
              <w:right w:val="single" w:sz="4" w:space="0" w:color="auto"/>
            </w:tcBorders>
            <w:shd w:val="clear" w:color="000000" w:fill="FFFFFF"/>
            <w:noWrap/>
            <w:hideMark/>
          </w:tcPr>
          <w:p w14:paraId="4852A64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06.01.25</w:t>
            </w:r>
          </w:p>
        </w:tc>
        <w:tc>
          <w:tcPr>
            <w:tcW w:w="1324" w:type="dxa"/>
            <w:tcBorders>
              <w:top w:val="nil"/>
              <w:left w:val="nil"/>
              <w:bottom w:val="single" w:sz="4" w:space="0" w:color="auto"/>
              <w:right w:val="single" w:sz="4" w:space="0" w:color="auto"/>
            </w:tcBorders>
            <w:shd w:val="clear" w:color="000000" w:fill="FFFFFF"/>
            <w:noWrap/>
            <w:hideMark/>
          </w:tcPr>
          <w:p w14:paraId="25C19DB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21.02.25</w:t>
            </w:r>
          </w:p>
        </w:tc>
        <w:tc>
          <w:tcPr>
            <w:tcW w:w="960" w:type="dxa"/>
            <w:tcBorders>
              <w:top w:val="nil"/>
              <w:left w:val="nil"/>
              <w:bottom w:val="single" w:sz="4" w:space="0" w:color="auto"/>
              <w:right w:val="single" w:sz="4" w:space="0" w:color="auto"/>
            </w:tcBorders>
            <w:shd w:val="clear" w:color="000000" w:fill="FFFFFF"/>
            <w:noWrap/>
            <w:hideMark/>
          </w:tcPr>
          <w:p w14:paraId="0FCBC6C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000000" w:fill="FFFFFF"/>
            <w:noWrap/>
            <w:hideMark/>
          </w:tcPr>
          <w:p w14:paraId="17967A18"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000000" w:fill="FFFFFF"/>
            <w:hideMark/>
          </w:tcPr>
          <w:p w14:paraId="02D6B979"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26.02.2025</w:t>
            </w:r>
          </w:p>
        </w:tc>
      </w:tr>
      <w:tr w:rsidR="00171B0C" w:rsidRPr="00A80408" w14:paraId="6ADA9FBB"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508E3C56"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auto" w:fill="auto"/>
            <w:noWrap/>
            <w:hideMark/>
          </w:tcPr>
          <w:p w14:paraId="7BAD836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13.01.25</w:t>
            </w:r>
          </w:p>
        </w:tc>
        <w:tc>
          <w:tcPr>
            <w:tcW w:w="1324" w:type="dxa"/>
            <w:tcBorders>
              <w:top w:val="nil"/>
              <w:left w:val="nil"/>
              <w:bottom w:val="single" w:sz="4" w:space="0" w:color="auto"/>
              <w:right w:val="single" w:sz="4" w:space="0" w:color="auto"/>
            </w:tcBorders>
            <w:shd w:val="clear" w:color="auto" w:fill="auto"/>
            <w:noWrap/>
            <w:hideMark/>
          </w:tcPr>
          <w:p w14:paraId="4A961820"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17.01.25</w:t>
            </w:r>
          </w:p>
        </w:tc>
        <w:tc>
          <w:tcPr>
            <w:tcW w:w="960" w:type="dxa"/>
            <w:tcBorders>
              <w:top w:val="nil"/>
              <w:left w:val="nil"/>
              <w:bottom w:val="single" w:sz="4" w:space="0" w:color="auto"/>
              <w:right w:val="single" w:sz="4" w:space="0" w:color="auto"/>
            </w:tcBorders>
            <w:shd w:val="clear" w:color="auto" w:fill="auto"/>
            <w:noWrap/>
            <w:hideMark/>
          </w:tcPr>
          <w:p w14:paraId="7B284F1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546E88B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hideMark/>
          </w:tcPr>
          <w:p w14:paraId="2F805F74"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532EE2F8"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602ECAC8"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7E26529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20.01.25</w:t>
            </w:r>
          </w:p>
        </w:tc>
        <w:tc>
          <w:tcPr>
            <w:tcW w:w="1324" w:type="dxa"/>
            <w:tcBorders>
              <w:top w:val="nil"/>
              <w:left w:val="nil"/>
              <w:bottom w:val="single" w:sz="4" w:space="0" w:color="auto"/>
              <w:right w:val="single" w:sz="4" w:space="0" w:color="auto"/>
            </w:tcBorders>
            <w:shd w:val="clear" w:color="auto" w:fill="auto"/>
            <w:noWrap/>
            <w:hideMark/>
          </w:tcPr>
          <w:p w14:paraId="1F3C49D2"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24.01.25</w:t>
            </w:r>
          </w:p>
        </w:tc>
        <w:tc>
          <w:tcPr>
            <w:tcW w:w="960" w:type="dxa"/>
            <w:tcBorders>
              <w:top w:val="nil"/>
              <w:left w:val="nil"/>
              <w:bottom w:val="single" w:sz="4" w:space="0" w:color="auto"/>
              <w:right w:val="single" w:sz="4" w:space="0" w:color="auto"/>
            </w:tcBorders>
            <w:shd w:val="clear" w:color="auto" w:fill="auto"/>
            <w:noWrap/>
            <w:hideMark/>
          </w:tcPr>
          <w:p w14:paraId="66E8CFA2"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0C726B9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1C9675B8"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1C2D65F6"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48C616BD"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Start primary data analysis</w:t>
            </w:r>
          </w:p>
        </w:tc>
        <w:tc>
          <w:tcPr>
            <w:tcW w:w="1324" w:type="dxa"/>
            <w:tcBorders>
              <w:top w:val="nil"/>
              <w:left w:val="nil"/>
              <w:bottom w:val="single" w:sz="4" w:space="0" w:color="auto"/>
              <w:right w:val="single" w:sz="4" w:space="0" w:color="auto"/>
            </w:tcBorders>
            <w:shd w:val="clear" w:color="auto" w:fill="auto"/>
            <w:noWrap/>
            <w:hideMark/>
          </w:tcPr>
          <w:p w14:paraId="726337E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20.01.25</w:t>
            </w:r>
          </w:p>
        </w:tc>
        <w:tc>
          <w:tcPr>
            <w:tcW w:w="1324" w:type="dxa"/>
            <w:tcBorders>
              <w:top w:val="nil"/>
              <w:left w:val="nil"/>
              <w:bottom w:val="single" w:sz="4" w:space="0" w:color="auto"/>
              <w:right w:val="single" w:sz="4" w:space="0" w:color="auto"/>
            </w:tcBorders>
            <w:shd w:val="clear" w:color="auto" w:fill="auto"/>
            <w:noWrap/>
            <w:hideMark/>
          </w:tcPr>
          <w:p w14:paraId="6364CB0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28.02.25</w:t>
            </w:r>
          </w:p>
        </w:tc>
        <w:tc>
          <w:tcPr>
            <w:tcW w:w="960" w:type="dxa"/>
            <w:tcBorders>
              <w:top w:val="nil"/>
              <w:left w:val="nil"/>
              <w:bottom w:val="single" w:sz="4" w:space="0" w:color="auto"/>
              <w:right w:val="single" w:sz="4" w:space="0" w:color="auto"/>
            </w:tcBorders>
            <w:shd w:val="clear" w:color="auto" w:fill="auto"/>
            <w:noWrap/>
            <w:hideMark/>
          </w:tcPr>
          <w:p w14:paraId="2CCD75E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6130044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auto" w:fill="auto"/>
            <w:noWrap/>
            <w:hideMark/>
          </w:tcPr>
          <w:p w14:paraId="0A208224"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1C009803"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14AD61C4"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Draft Results chapter</w:t>
            </w:r>
          </w:p>
        </w:tc>
        <w:tc>
          <w:tcPr>
            <w:tcW w:w="1324" w:type="dxa"/>
            <w:tcBorders>
              <w:top w:val="nil"/>
              <w:left w:val="nil"/>
              <w:bottom w:val="single" w:sz="4" w:space="0" w:color="auto"/>
              <w:right w:val="single" w:sz="4" w:space="0" w:color="auto"/>
            </w:tcBorders>
            <w:shd w:val="clear" w:color="auto" w:fill="auto"/>
            <w:noWrap/>
            <w:hideMark/>
          </w:tcPr>
          <w:p w14:paraId="5A8C560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20.01.25</w:t>
            </w:r>
          </w:p>
        </w:tc>
        <w:tc>
          <w:tcPr>
            <w:tcW w:w="1324" w:type="dxa"/>
            <w:tcBorders>
              <w:top w:val="nil"/>
              <w:left w:val="nil"/>
              <w:bottom w:val="single" w:sz="4" w:space="0" w:color="auto"/>
              <w:right w:val="single" w:sz="4" w:space="0" w:color="auto"/>
            </w:tcBorders>
            <w:shd w:val="clear" w:color="auto" w:fill="auto"/>
            <w:noWrap/>
            <w:hideMark/>
          </w:tcPr>
          <w:p w14:paraId="54CDECE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28.02.25</w:t>
            </w:r>
          </w:p>
        </w:tc>
        <w:tc>
          <w:tcPr>
            <w:tcW w:w="960" w:type="dxa"/>
            <w:tcBorders>
              <w:top w:val="nil"/>
              <w:left w:val="nil"/>
              <w:bottom w:val="single" w:sz="4" w:space="0" w:color="auto"/>
              <w:right w:val="single" w:sz="4" w:space="0" w:color="auto"/>
            </w:tcBorders>
            <w:shd w:val="clear" w:color="auto" w:fill="auto"/>
            <w:noWrap/>
            <w:hideMark/>
          </w:tcPr>
          <w:p w14:paraId="7B05BB32"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w:t>
            </w:r>
          </w:p>
        </w:tc>
        <w:tc>
          <w:tcPr>
            <w:tcW w:w="1100" w:type="dxa"/>
            <w:tcBorders>
              <w:top w:val="nil"/>
              <w:left w:val="nil"/>
              <w:bottom w:val="single" w:sz="4" w:space="0" w:color="auto"/>
              <w:right w:val="single" w:sz="4" w:space="0" w:color="auto"/>
            </w:tcBorders>
            <w:shd w:val="clear" w:color="auto" w:fill="auto"/>
            <w:noWrap/>
            <w:hideMark/>
          </w:tcPr>
          <w:p w14:paraId="25EB5B3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auto" w:fill="auto"/>
            <w:noWrap/>
            <w:hideMark/>
          </w:tcPr>
          <w:p w14:paraId="5117E031"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02.04.2025</w:t>
            </w:r>
          </w:p>
        </w:tc>
      </w:tr>
      <w:tr w:rsidR="00171B0C" w:rsidRPr="00A80408" w14:paraId="55222652"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5DD46741"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auto" w:fill="auto"/>
            <w:noWrap/>
            <w:hideMark/>
          </w:tcPr>
          <w:p w14:paraId="388A235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27.01.25</w:t>
            </w:r>
          </w:p>
        </w:tc>
        <w:tc>
          <w:tcPr>
            <w:tcW w:w="1324" w:type="dxa"/>
            <w:tcBorders>
              <w:top w:val="nil"/>
              <w:left w:val="nil"/>
              <w:bottom w:val="single" w:sz="4" w:space="0" w:color="auto"/>
              <w:right w:val="single" w:sz="4" w:space="0" w:color="auto"/>
            </w:tcBorders>
            <w:shd w:val="clear" w:color="auto" w:fill="auto"/>
            <w:noWrap/>
            <w:hideMark/>
          </w:tcPr>
          <w:p w14:paraId="267AD50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31.01.25</w:t>
            </w:r>
          </w:p>
        </w:tc>
        <w:tc>
          <w:tcPr>
            <w:tcW w:w="960" w:type="dxa"/>
            <w:tcBorders>
              <w:top w:val="nil"/>
              <w:left w:val="nil"/>
              <w:bottom w:val="single" w:sz="4" w:space="0" w:color="auto"/>
              <w:right w:val="single" w:sz="4" w:space="0" w:color="auto"/>
            </w:tcBorders>
            <w:shd w:val="clear" w:color="auto" w:fill="auto"/>
            <w:noWrap/>
            <w:hideMark/>
          </w:tcPr>
          <w:p w14:paraId="514BB3F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604370E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164E4E65"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7B1861EE"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1A250962"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19E5B62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03.02.25</w:t>
            </w:r>
          </w:p>
        </w:tc>
        <w:tc>
          <w:tcPr>
            <w:tcW w:w="1324" w:type="dxa"/>
            <w:tcBorders>
              <w:top w:val="nil"/>
              <w:left w:val="nil"/>
              <w:bottom w:val="single" w:sz="4" w:space="0" w:color="auto"/>
              <w:right w:val="single" w:sz="4" w:space="0" w:color="auto"/>
            </w:tcBorders>
            <w:shd w:val="clear" w:color="auto" w:fill="auto"/>
            <w:noWrap/>
            <w:hideMark/>
          </w:tcPr>
          <w:p w14:paraId="1C8A40A0"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07.02.25</w:t>
            </w:r>
          </w:p>
        </w:tc>
        <w:tc>
          <w:tcPr>
            <w:tcW w:w="960" w:type="dxa"/>
            <w:tcBorders>
              <w:top w:val="nil"/>
              <w:left w:val="nil"/>
              <w:bottom w:val="single" w:sz="4" w:space="0" w:color="auto"/>
              <w:right w:val="single" w:sz="4" w:space="0" w:color="auto"/>
            </w:tcBorders>
            <w:shd w:val="clear" w:color="auto" w:fill="auto"/>
            <w:noWrap/>
            <w:hideMark/>
          </w:tcPr>
          <w:p w14:paraId="7EDE0C0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27800A1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7610BC65"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2842B015"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7171CF62"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auto" w:fill="auto"/>
            <w:noWrap/>
            <w:hideMark/>
          </w:tcPr>
          <w:p w14:paraId="362DE068"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10.02.25</w:t>
            </w:r>
          </w:p>
        </w:tc>
        <w:tc>
          <w:tcPr>
            <w:tcW w:w="1324" w:type="dxa"/>
            <w:tcBorders>
              <w:top w:val="nil"/>
              <w:left w:val="nil"/>
              <w:bottom w:val="single" w:sz="4" w:space="0" w:color="auto"/>
              <w:right w:val="single" w:sz="4" w:space="0" w:color="auto"/>
            </w:tcBorders>
            <w:shd w:val="clear" w:color="auto" w:fill="auto"/>
            <w:noWrap/>
            <w:hideMark/>
          </w:tcPr>
          <w:p w14:paraId="1906CEB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14.02.25</w:t>
            </w:r>
          </w:p>
        </w:tc>
        <w:tc>
          <w:tcPr>
            <w:tcW w:w="960" w:type="dxa"/>
            <w:tcBorders>
              <w:top w:val="nil"/>
              <w:left w:val="nil"/>
              <w:bottom w:val="single" w:sz="4" w:space="0" w:color="auto"/>
              <w:right w:val="single" w:sz="4" w:space="0" w:color="auto"/>
            </w:tcBorders>
            <w:shd w:val="clear" w:color="auto" w:fill="auto"/>
            <w:noWrap/>
            <w:hideMark/>
          </w:tcPr>
          <w:p w14:paraId="353559F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5AC9FD0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11FCBF47"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0E10E287"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2169CC54"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72D07CE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17.02.25</w:t>
            </w:r>
          </w:p>
        </w:tc>
        <w:tc>
          <w:tcPr>
            <w:tcW w:w="1324" w:type="dxa"/>
            <w:tcBorders>
              <w:top w:val="nil"/>
              <w:left w:val="nil"/>
              <w:bottom w:val="single" w:sz="4" w:space="0" w:color="auto"/>
              <w:right w:val="single" w:sz="4" w:space="0" w:color="auto"/>
            </w:tcBorders>
            <w:shd w:val="clear" w:color="auto" w:fill="auto"/>
            <w:noWrap/>
            <w:hideMark/>
          </w:tcPr>
          <w:p w14:paraId="43552B5F"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21.02.25</w:t>
            </w:r>
          </w:p>
        </w:tc>
        <w:tc>
          <w:tcPr>
            <w:tcW w:w="960" w:type="dxa"/>
            <w:tcBorders>
              <w:top w:val="nil"/>
              <w:left w:val="nil"/>
              <w:bottom w:val="single" w:sz="4" w:space="0" w:color="auto"/>
              <w:right w:val="single" w:sz="4" w:space="0" w:color="auto"/>
            </w:tcBorders>
            <w:shd w:val="clear" w:color="auto" w:fill="auto"/>
            <w:noWrap/>
            <w:hideMark/>
          </w:tcPr>
          <w:p w14:paraId="356DB9D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4D7F879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308233FB"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208C4753" w14:textId="77777777" w:rsidTr="004B1BC7">
        <w:trPr>
          <w:trHeight w:val="580"/>
        </w:trPr>
        <w:tc>
          <w:tcPr>
            <w:tcW w:w="4600" w:type="dxa"/>
            <w:tcBorders>
              <w:top w:val="nil"/>
              <w:left w:val="single" w:sz="4" w:space="0" w:color="auto"/>
              <w:bottom w:val="single" w:sz="4" w:space="0" w:color="auto"/>
              <w:right w:val="single" w:sz="4" w:space="0" w:color="auto"/>
            </w:tcBorders>
            <w:shd w:val="clear" w:color="auto" w:fill="auto"/>
            <w:hideMark/>
          </w:tcPr>
          <w:p w14:paraId="38CF0D51"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Progress review meeting with supervisor and moderator</w:t>
            </w:r>
          </w:p>
        </w:tc>
        <w:tc>
          <w:tcPr>
            <w:tcW w:w="1324" w:type="dxa"/>
            <w:tcBorders>
              <w:top w:val="nil"/>
              <w:left w:val="nil"/>
              <w:bottom w:val="single" w:sz="4" w:space="0" w:color="auto"/>
              <w:right w:val="single" w:sz="4" w:space="0" w:color="auto"/>
            </w:tcBorders>
            <w:shd w:val="clear" w:color="auto" w:fill="auto"/>
            <w:noWrap/>
            <w:hideMark/>
          </w:tcPr>
          <w:p w14:paraId="7A3E9FB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17.02.25</w:t>
            </w:r>
          </w:p>
        </w:tc>
        <w:tc>
          <w:tcPr>
            <w:tcW w:w="1324" w:type="dxa"/>
            <w:tcBorders>
              <w:top w:val="nil"/>
              <w:left w:val="nil"/>
              <w:bottom w:val="single" w:sz="4" w:space="0" w:color="auto"/>
              <w:right w:val="single" w:sz="4" w:space="0" w:color="auto"/>
            </w:tcBorders>
            <w:shd w:val="clear" w:color="auto" w:fill="auto"/>
            <w:noWrap/>
            <w:hideMark/>
          </w:tcPr>
          <w:p w14:paraId="4F81E74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21.02.25</w:t>
            </w:r>
          </w:p>
        </w:tc>
        <w:tc>
          <w:tcPr>
            <w:tcW w:w="960" w:type="dxa"/>
            <w:tcBorders>
              <w:top w:val="nil"/>
              <w:left w:val="nil"/>
              <w:bottom w:val="single" w:sz="4" w:space="0" w:color="auto"/>
              <w:right w:val="single" w:sz="4" w:space="0" w:color="auto"/>
            </w:tcBorders>
            <w:shd w:val="clear" w:color="auto" w:fill="auto"/>
            <w:noWrap/>
            <w:hideMark/>
          </w:tcPr>
          <w:p w14:paraId="45935B40"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41207DC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1685A80A"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26.02.2025</w:t>
            </w:r>
          </w:p>
        </w:tc>
      </w:tr>
      <w:tr w:rsidR="00171B0C" w:rsidRPr="00A80408" w14:paraId="20A9C52C"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4098FDC4"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auto" w:fill="auto"/>
            <w:noWrap/>
            <w:hideMark/>
          </w:tcPr>
          <w:p w14:paraId="484C0E0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24.02.25</w:t>
            </w:r>
          </w:p>
        </w:tc>
        <w:tc>
          <w:tcPr>
            <w:tcW w:w="1324" w:type="dxa"/>
            <w:tcBorders>
              <w:top w:val="nil"/>
              <w:left w:val="nil"/>
              <w:bottom w:val="single" w:sz="4" w:space="0" w:color="auto"/>
              <w:right w:val="single" w:sz="4" w:space="0" w:color="auto"/>
            </w:tcBorders>
            <w:shd w:val="clear" w:color="auto" w:fill="auto"/>
            <w:noWrap/>
            <w:hideMark/>
          </w:tcPr>
          <w:p w14:paraId="28C3543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28.02.25</w:t>
            </w:r>
          </w:p>
        </w:tc>
        <w:tc>
          <w:tcPr>
            <w:tcW w:w="960" w:type="dxa"/>
            <w:tcBorders>
              <w:top w:val="nil"/>
              <w:left w:val="nil"/>
              <w:bottom w:val="single" w:sz="4" w:space="0" w:color="auto"/>
              <w:right w:val="single" w:sz="4" w:space="0" w:color="auto"/>
            </w:tcBorders>
            <w:shd w:val="clear" w:color="auto" w:fill="auto"/>
            <w:noWrap/>
            <w:hideMark/>
          </w:tcPr>
          <w:p w14:paraId="6881F5B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5CBBD7A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2D4DE728"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5B1FBB6D"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2BFDE215"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45D702D7"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03.03.25</w:t>
            </w:r>
          </w:p>
        </w:tc>
        <w:tc>
          <w:tcPr>
            <w:tcW w:w="1324" w:type="dxa"/>
            <w:tcBorders>
              <w:top w:val="nil"/>
              <w:left w:val="nil"/>
              <w:bottom w:val="single" w:sz="4" w:space="0" w:color="auto"/>
              <w:right w:val="single" w:sz="4" w:space="0" w:color="auto"/>
            </w:tcBorders>
            <w:shd w:val="clear" w:color="auto" w:fill="auto"/>
            <w:noWrap/>
            <w:hideMark/>
          </w:tcPr>
          <w:p w14:paraId="6494C952"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07.03.25</w:t>
            </w:r>
          </w:p>
        </w:tc>
        <w:tc>
          <w:tcPr>
            <w:tcW w:w="960" w:type="dxa"/>
            <w:tcBorders>
              <w:top w:val="nil"/>
              <w:left w:val="nil"/>
              <w:bottom w:val="single" w:sz="4" w:space="0" w:color="auto"/>
              <w:right w:val="single" w:sz="4" w:space="0" w:color="auto"/>
            </w:tcBorders>
            <w:shd w:val="clear" w:color="auto" w:fill="auto"/>
            <w:noWrap/>
            <w:hideMark/>
          </w:tcPr>
          <w:p w14:paraId="3AFC391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7927DDB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hideMark/>
          </w:tcPr>
          <w:p w14:paraId="0971503C"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2331B0B0" w14:textId="77777777" w:rsidTr="004B1BC7">
        <w:trPr>
          <w:trHeight w:val="290"/>
        </w:trPr>
        <w:tc>
          <w:tcPr>
            <w:tcW w:w="4600" w:type="dxa"/>
            <w:tcBorders>
              <w:top w:val="nil"/>
              <w:left w:val="single" w:sz="4" w:space="0" w:color="auto"/>
              <w:bottom w:val="single" w:sz="4" w:space="0" w:color="auto"/>
              <w:right w:val="single" w:sz="4" w:space="0" w:color="auto"/>
            </w:tcBorders>
            <w:shd w:val="clear" w:color="000000" w:fill="FFFFFF"/>
            <w:noWrap/>
            <w:hideMark/>
          </w:tcPr>
          <w:p w14:paraId="6B663630"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Continue Results chapter</w:t>
            </w:r>
          </w:p>
        </w:tc>
        <w:tc>
          <w:tcPr>
            <w:tcW w:w="1324" w:type="dxa"/>
            <w:tcBorders>
              <w:top w:val="nil"/>
              <w:left w:val="nil"/>
              <w:bottom w:val="single" w:sz="4" w:space="0" w:color="auto"/>
              <w:right w:val="single" w:sz="4" w:space="0" w:color="auto"/>
            </w:tcBorders>
            <w:shd w:val="clear" w:color="000000" w:fill="FFFFFF"/>
            <w:noWrap/>
            <w:hideMark/>
          </w:tcPr>
          <w:p w14:paraId="4B39B75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10.03.25</w:t>
            </w:r>
          </w:p>
        </w:tc>
        <w:tc>
          <w:tcPr>
            <w:tcW w:w="1324" w:type="dxa"/>
            <w:tcBorders>
              <w:top w:val="nil"/>
              <w:left w:val="nil"/>
              <w:bottom w:val="single" w:sz="4" w:space="0" w:color="auto"/>
              <w:right w:val="single" w:sz="4" w:space="0" w:color="auto"/>
            </w:tcBorders>
            <w:shd w:val="clear" w:color="000000" w:fill="FFFFFF"/>
            <w:noWrap/>
            <w:hideMark/>
          </w:tcPr>
          <w:p w14:paraId="003C423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25.04.25</w:t>
            </w:r>
          </w:p>
        </w:tc>
        <w:tc>
          <w:tcPr>
            <w:tcW w:w="960" w:type="dxa"/>
            <w:tcBorders>
              <w:top w:val="nil"/>
              <w:left w:val="nil"/>
              <w:bottom w:val="single" w:sz="4" w:space="0" w:color="auto"/>
              <w:right w:val="single" w:sz="4" w:space="0" w:color="auto"/>
            </w:tcBorders>
            <w:shd w:val="clear" w:color="000000" w:fill="FFFFFF"/>
            <w:noWrap/>
            <w:hideMark/>
          </w:tcPr>
          <w:p w14:paraId="22C583F0"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000000" w:fill="FFFFFF"/>
            <w:noWrap/>
            <w:hideMark/>
          </w:tcPr>
          <w:p w14:paraId="0E63520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000000" w:fill="FFFFFF"/>
            <w:noWrap/>
            <w:hideMark/>
          </w:tcPr>
          <w:p w14:paraId="134D9AA0"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4C7F378C"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44540B22"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Update Literature Review and Methods chapters</w:t>
            </w:r>
          </w:p>
        </w:tc>
        <w:tc>
          <w:tcPr>
            <w:tcW w:w="1324" w:type="dxa"/>
            <w:tcBorders>
              <w:top w:val="nil"/>
              <w:left w:val="nil"/>
              <w:bottom w:val="single" w:sz="4" w:space="0" w:color="auto"/>
              <w:right w:val="single" w:sz="4" w:space="0" w:color="auto"/>
            </w:tcBorders>
            <w:shd w:val="clear" w:color="000000" w:fill="FFFFFF"/>
            <w:noWrap/>
            <w:hideMark/>
          </w:tcPr>
          <w:p w14:paraId="673BDDD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10.03.25</w:t>
            </w:r>
          </w:p>
        </w:tc>
        <w:tc>
          <w:tcPr>
            <w:tcW w:w="1324" w:type="dxa"/>
            <w:tcBorders>
              <w:top w:val="nil"/>
              <w:left w:val="nil"/>
              <w:bottom w:val="single" w:sz="4" w:space="0" w:color="auto"/>
              <w:right w:val="single" w:sz="4" w:space="0" w:color="auto"/>
            </w:tcBorders>
            <w:shd w:val="clear" w:color="000000" w:fill="FFFFFF"/>
            <w:noWrap/>
            <w:hideMark/>
          </w:tcPr>
          <w:p w14:paraId="7EBB17D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25.04.25</w:t>
            </w:r>
          </w:p>
        </w:tc>
        <w:tc>
          <w:tcPr>
            <w:tcW w:w="960" w:type="dxa"/>
            <w:tcBorders>
              <w:top w:val="nil"/>
              <w:left w:val="nil"/>
              <w:bottom w:val="single" w:sz="4" w:space="0" w:color="auto"/>
              <w:right w:val="single" w:sz="4" w:space="0" w:color="auto"/>
            </w:tcBorders>
            <w:shd w:val="clear" w:color="000000" w:fill="FFFFFF"/>
            <w:noWrap/>
            <w:hideMark/>
          </w:tcPr>
          <w:p w14:paraId="6A8E618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000000" w:fill="FFFFFF"/>
            <w:noWrap/>
            <w:hideMark/>
          </w:tcPr>
          <w:p w14:paraId="7341655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000000" w:fill="FFFFFF"/>
            <w:noWrap/>
            <w:hideMark/>
          </w:tcPr>
          <w:p w14:paraId="2ED8C15F"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06BBD262" w14:textId="77777777" w:rsidTr="004B1BC7">
        <w:trPr>
          <w:trHeight w:val="290"/>
        </w:trPr>
        <w:tc>
          <w:tcPr>
            <w:tcW w:w="4600" w:type="dxa"/>
            <w:tcBorders>
              <w:top w:val="nil"/>
              <w:left w:val="single" w:sz="4" w:space="0" w:color="auto"/>
              <w:bottom w:val="single" w:sz="4" w:space="0" w:color="auto"/>
              <w:right w:val="single" w:sz="4" w:space="0" w:color="auto"/>
            </w:tcBorders>
            <w:shd w:val="clear" w:color="000000" w:fill="FFFFFF"/>
            <w:noWrap/>
            <w:hideMark/>
          </w:tcPr>
          <w:p w14:paraId="4782CE20"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Draft Discussion chapter</w:t>
            </w:r>
          </w:p>
        </w:tc>
        <w:tc>
          <w:tcPr>
            <w:tcW w:w="1324" w:type="dxa"/>
            <w:tcBorders>
              <w:top w:val="nil"/>
              <w:left w:val="nil"/>
              <w:bottom w:val="single" w:sz="4" w:space="0" w:color="auto"/>
              <w:right w:val="single" w:sz="4" w:space="0" w:color="auto"/>
            </w:tcBorders>
            <w:shd w:val="clear" w:color="000000" w:fill="FFFFFF"/>
            <w:noWrap/>
            <w:hideMark/>
          </w:tcPr>
          <w:p w14:paraId="002A7A6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10.03.25</w:t>
            </w:r>
          </w:p>
        </w:tc>
        <w:tc>
          <w:tcPr>
            <w:tcW w:w="1324" w:type="dxa"/>
            <w:tcBorders>
              <w:top w:val="nil"/>
              <w:left w:val="nil"/>
              <w:bottom w:val="single" w:sz="4" w:space="0" w:color="auto"/>
              <w:right w:val="single" w:sz="4" w:space="0" w:color="auto"/>
            </w:tcBorders>
            <w:shd w:val="clear" w:color="000000" w:fill="FFFFFF"/>
            <w:noWrap/>
            <w:hideMark/>
          </w:tcPr>
          <w:p w14:paraId="78A717B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25.04.25</w:t>
            </w:r>
          </w:p>
        </w:tc>
        <w:tc>
          <w:tcPr>
            <w:tcW w:w="960" w:type="dxa"/>
            <w:tcBorders>
              <w:top w:val="nil"/>
              <w:left w:val="nil"/>
              <w:bottom w:val="single" w:sz="4" w:space="0" w:color="auto"/>
              <w:right w:val="single" w:sz="4" w:space="0" w:color="auto"/>
            </w:tcBorders>
            <w:shd w:val="clear" w:color="000000" w:fill="FFFFFF"/>
            <w:noWrap/>
            <w:hideMark/>
          </w:tcPr>
          <w:p w14:paraId="3D458DD7"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000000" w:fill="FFFFFF"/>
            <w:noWrap/>
            <w:hideMark/>
          </w:tcPr>
          <w:p w14:paraId="305F488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000000" w:fill="FFFFFF"/>
            <w:noWrap/>
            <w:hideMark/>
          </w:tcPr>
          <w:p w14:paraId="526EFBB9"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18BFB8C8" w14:textId="77777777" w:rsidTr="004B1BC7">
        <w:trPr>
          <w:trHeight w:val="290"/>
        </w:trPr>
        <w:tc>
          <w:tcPr>
            <w:tcW w:w="4600" w:type="dxa"/>
            <w:tcBorders>
              <w:top w:val="nil"/>
              <w:left w:val="single" w:sz="4" w:space="0" w:color="auto"/>
              <w:bottom w:val="single" w:sz="4" w:space="0" w:color="auto"/>
              <w:right w:val="single" w:sz="4" w:space="0" w:color="auto"/>
            </w:tcBorders>
            <w:shd w:val="clear" w:color="000000" w:fill="FFFFFF"/>
            <w:noWrap/>
            <w:hideMark/>
          </w:tcPr>
          <w:p w14:paraId="6E82BBD6"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lastRenderedPageBreak/>
              <w:t>Outline Conclusions chapter</w:t>
            </w:r>
          </w:p>
        </w:tc>
        <w:tc>
          <w:tcPr>
            <w:tcW w:w="1324" w:type="dxa"/>
            <w:tcBorders>
              <w:top w:val="nil"/>
              <w:left w:val="nil"/>
              <w:bottom w:val="single" w:sz="4" w:space="0" w:color="auto"/>
              <w:right w:val="single" w:sz="4" w:space="0" w:color="auto"/>
            </w:tcBorders>
            <w:shd w:val="clear" w:color="000000" w:fill="FFFFFF"/>
            <w:noWrap/>
            <w:hideMark/>
          </w:tcPr>
          <w:p w14:paraId="286CF07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10.03.25</w:t>
            </w:r>
          </w:p>
        </w:tc>
        <w:tc>
          <w:tcPr>
            <w:tcW w:w="1324" w:type="dxa"/>
            <w:tcBorders>
              <w:top w:val="nil"/>
              <w:left w:val="nil"/>
              <w:bottom w:val="single" w:sz="4" w:space="0" w:color="auto"/>
              <w:right w:val="single" w:sz="4" w:space="0" w:color="auto"/>
            </w:tcBorders>
            <w:shd w:val="clear" w:color="000000" w:fill="FFFFFF"/>
            <w:noWrap/>
            <w:hideMark/>
          </w:tcPr>
          <w:p w14:paraId="7651B21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25.04.25</w:t>
            </w:r>
          </w:p>
        </w:tc>
        <w:tc>
          <w:tcPr>
            <w:tcW w:w="960" w:type="dxa"/>
            <w:tcBorders>
              <w:top w:val="nil"/>
              <w:left w:val="nil"/>
              <w:bottom w:val="single" w:sz="4" w:space="0" w:color="auto"/>
              <w:right w:val="single" w:sz="4" w:space="0" w:color="auto"/>
            </w:tcBorders>
            <w:shd w:val="clear" w:color="000000" w:fill="FFFFFF"/>
            <w:noWrap/>
            <w:hideMark/>
          </w:tcPr>
          <w:p w14:paraId="372AD4CF"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000000" w:fill="FFFFFF"/>
            <w:noWrap/>
            <w:hideMark/>
          </w:tcPr>
          <w:p w14:paraId="0132CDC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000000" w:fill="FFFFFF"/>
            <w:noWrap/>
            <w:hideMark/>
          </w:tcPr>
          <w:p w14:paraId="150C6D09"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4486BD66" w14:textId="77777777" w:rsidTr="004B1BC7">
        <w:trPr>
          <w:trHeight w:val="290"/>
        </w:trPr>
        <w:tc>
          <w:tcPr>
            <w:tcW w:w="4600" w:type="dxa"/>
            <w:tcBorders>
              <w:top w:val="nil"/>
              <w:left w:val="single" w:sz="4" w:space="0" w:color="auto"/>
              <w:bottom w:val="single" w:sz="4" w:space="0" w:color="auto"/>
              <w:right w:val="single" w:sz="4" w:space="0" w:color="auto"/>
            </w:tcBorders>
            <w:shd w:val="clear" w:color="000000" w:fill="FFFFFF"/>
            <w:noWrap/>
            <w:hideMark/>
          </w:tcPr>
          <w:p w14:paraId="0E208CB7"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000000" w:fill="FFFFFF"/>
            <w:noWrap/>
            <w:hideMark/>
          </w:tcPr>
          <w:p w14:paraId="11C2FF38"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10.03.25</w:t>
            </w:r>
          </w:p>
        </w:tc>
        <w:tc>
          <w:tcPr>
            <w:tcW w:w="1324" w:type="dxa"/>
            <w:tcBorders>
              <w:top w:val="nil"/>
              <w:left w:val="nil"/>
              <w:bottom w:val="single" w:sz="4" w:space="0" w:color="auto"/>
              <w:right w:val="single" w:sz="4" w:space="0" w:color="auto"/>
            </w:tcBorders>
            <w:shd w:val="clear" w:color="000000" w:fill="FFFFFF"/>
            <w:noWrap/>
            <w:hideMark/>
          </w:tcPr>
          <w:p w14:paraId="00C5C20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13.03.25</w:t>
            </w:r>
          </w:p>
        </w:tc>
        <w:tc>
          <w:tcPr>
            <w:tcW w:w="960" w:type="dxa"/>
            <w:tcBorders>
              <w:top w:val="nil"/>
              <w:left w:val="nil"/>
              <w:bottom w:val="single" w:sz="4" w:space="0" w:color="auto"/>
              <w:right w:val="single" w:sz="4" w:space="0" w:color="auto"/>
            </w:tcBorders>
            <w:shd w:val="clear" w:color="000000" w:fill="FFFFFF"/>
            <w:noWrap/>
            <w:hideMark/>
          </w:tcPr>
          <w:p w14:paraId="3DB23F7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000000" w:fill="FFFFFF"/>
            <w:noWrap/>
            <w:hideMark/>
          </w:tcPr>
          <w:p w14:paraId="7A3A303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000000" w:fill="FFFFFF"/>
            <w:noWrap/>
            <w:hideMark/>
          </w:tcPr>
          <w:p w14:paraId="255838C6"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43FEEBC2" w14:textId="77777777" w:rsidTr="004B1BC7">
        <w:trPr>
          <w:trHeight w:val="290"/>
        </w:trPr>
        <w:tc>
          <w:tcPr>
            <w:tcW w:w="4600" w:type="dxa"/>
            <w:tcBorders>
              <w:top w:val="nil"/>
              <w:left w:val="single" w:sz="4" w:space="0" w:color="auto"/>
              <w:bottom w:val="single" w:sz="4" w:space="0" w:color="auto"/>
              <w:right w:val="single" w:sz="4" w:space="0" w:color="auto"/>
            </w:tcBorders>
            <w:shd w:val="clear" w:color="000000" w:fill="FFE699"/>
            <w:noWrap/>
            <w:hideMark/>
          </w:tcPr>
          <w:p w14:paraId="001CD81C"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Annual Leave</w:t>
            </w:r>
          </w:p>
        </w:tc>
        <w:tc>
          <w:tcPr>
            <w:tcW w:w="1324" w:type="dxa"/>
            <w:tcBorders>
              <w:top w:val="nil"/>
              <w:left w:val="nil"/>
              <w:bottom w:val="single" w:sz="4" w:space="0" w:color="auto"/>
              <w:right w:val="single" w:sz="4" w:space="0" w:color="auto"/>
            </w:tcBorders>
            <w:shd w:val="clear" w:color="000000" w:fill="FFE699"/>
            <w:noWrap/>
            <w:hideMark/>
          </w:tcPr>
          <w:p w14:paraId="6D9B6CC8"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14.03.25</w:t>
            </w:r>
          </w:p>
        </w:tc>
        <w:tc>
          <w:tcPr>
            <w:tcW w:w="1324" w:type="dxa"/>
            <w:tcBorders>
              <w:top w:val="nil"/>
              <w:left w:val="nil"/>
              <w:bottom w:val="single" w:sz="4" w:space="0" w:color="auto"/>
              <w:right w:val="single" w:sz="4" w:space="0" w:color="auto"/>
            </w:tcBorders>
            <w:shd w:val="clear" w:color="000000" w:fill="FFE699"/>
            <w:noWrap/>
            <w:hideMark/>
          </w:tcPr>
          <w:p w14:paraId="7EA920D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28.03.25</w:t>
            </w:r>
          </w:p>
        </w:tc>
        <w:tc>
          <w:tcPr>
            <w:tcW w:w="960" w:type="dxa"/>
            <w:tcBorders>
              <w:top w:val="nil"/>
              <w:left w:val="nil"/>
              <w:bottom w:val="single" w:sz="4" w:space="0" w:color="auto"/>
              <w:right w:val="single" w:sz="4" w:space="0" w:color="auto"/>
            </w:tcBorders>
            <w:shd w:val="clear" w:color="000000" w:fill="FFE699"/>
            <w:noWrap/>
            <w:hideMark/>
          </w:tcPr>
          <w:p w14:paraId="395E3E8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000000" w:fill="FFE699"/>
            <w:noWrap/>
            <w:hideMark/>
          </w:tcPr>
          <w:p w14:paraId="6F90F00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 </w:t>
            </w:r>
          </w:p>
        </w:tc>
        <w:tc>
          <w:tcPr>
            <w:tcW w:w="4437" w:type="dxa"/>
            <w:tcBorders>
              <w:top w:val="nil"/>
              <w:left w:val="nil"/>
              <w:bottom w:val="single" w:sz="4" w:space="0" w:color="auto"/>
              <w:right w:val="single" w:sz="4" w:space="0" w:color="auto"/>
            </w:tcBorders>
            <w:shd w:val="clear" w:color="000000" w:fill="FFE699"/>
            <w:noWrap/>
            <w:hideMark/>
          </w:tcPr>
          <w:p w14:paraId="2655C8A3"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6633CCD4"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25A74373"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1CD361A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31.03.25</w:t>
            </w:r>
          </w:p>
        </w:tc>
        <w:tc>
          <w:tcPr>
            <w:tcW w:w="1324" w:type="dxa"/>
            <w:tcBorders>
              <w:top w:val="nil"/>
              <w:left w:val="nil"/>
              <w:bottom w:val="single" w:sz="4" w:space="0" w:color="auto"/>
              <w:right w:val="single" w:sz="4" w:space="0" w:color="auto"/>
            </w:tcBorders>
            <w:shd w:val="clear" w:color="auto" w:fill="auto"/>
            <w:noWrap/>
            <w:hideMark/>
          </w:tcPr>
          <w:p w14:paraId="74570DF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04.04.25</w:t>
            </w:r>
          </w:p>
        </w:tc>
        <w:tc>
          <w:tcPr>
            <w:tcW w:w="960" w:type="dxa"/>
            <w:tcBorders>
              <w:top w:val="nil"/>
              <w:left w:val="nil"/>
              <w:bottom w:val="single" w:sz="4" w:space="0" w:color="auto"/>
              <w:right w:val="single" w:sz="4" w:space="0" w:color="auto"/>
            </w:tcBorders>
            <w:shd w:val="clear" w:color="auto" w:fill="auto"/>
            <w:noWrap/>
            <w:hideMark/>
          </w:tcPr>
          <w:p w14:paraId="4ABF16E4"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r w:rsidRPr="00A80408">
              <w:rPr>
                <w:rFonts w:eastAsia="Times New Roman" w:cs="Arial"/>
                <w:color w:val="000000"/>
                <w:sz w:val="22"/>
                <w:szCs w:val="22"/>
                <w:lang w:eastAsia="en-GB"/>
              </w:rPr>
              <w:t> </w:t>
            </w:r>
          </w:p>
        </w:tc>
        <w:tc>
          <w:tcPr>
            <w:tcW w:w="1100" w:type="dxa"/>
            <w:tcBorders>
              <w:top w:val="nil"/>
              <w:left w:val="nil"/>
              <w:bottom w:val="single" w:sz="4" w:space="0" w:color="auto"/>
              <w:right w:val="single" w:sz="4" w:space="0" w:color="auto"/>
            </w:tcBorders>
            <w:shd w:val="clear" w:color="auto" w:fill="auto"/>
            <w:noWrap/>
            <w:hideMark/>
          </w:tcPr>
          <w:p w14:paraId="1FDE0D2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24AB99B0"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6288D419"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6C45BD53"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auto" w:fill="auto"/>
            <w:noWrap/>
            <w:hideMark/>
          </w:tcPr>
          <w:p w14:paraId="4A7D10F6"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07.04.25</w:t>
            </w:r>
          </w:p>
        </w:tc>
        <w:tc>
          <w:tcPr>
            <w:tcW w:w="1324" w:type="dxa"/>
            <w:tcBorders>
              <w:top w:val="nil"/>
              <w:left w:val="nil"/>
              <w:bottom w:val="single" w:sz="4" w:space="0" w:color="auto"/>
              <w:right w:val="single" w:sz="4" w:space="0" w:color="auto"/>
            </w:tcBorders>
            <w:shd w:val="clear" w:color="auto" w:fill="auto"/>
            <w:noWrap/>
            <w:hideMark/>
          </w:tcPr>
          <w:p w14:paraId="3B00984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11.04.25</w:t>
            </w:r>
          </w:p>
        </w:tc>
        <w:tc>
          <w:tcPr>
            <w:tcW w:w="960" w:type="dxa"/>
            <w:tcBorders>
              <w:top w:val="nil"/>
              <w:left w:val="nil"/>
              <w:bottom w:val="single" w:sz="4" w:space="0" w:color="auto"/>
              <w:right w:val="single" w:sz="4" w:space="0" w:color="auto"/>
            </w:tcBorders>
            <w:shd w:val="clear" w:color="auto" w:fill="auto"/>
            <w:noWrap/>
            <w:hideMark/>
          </w:tcPr>
          <w:p w14:paraId="20DF307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2D52258F"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4377B5DE"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5E536959"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363DA3BE"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75BF6FA2"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14.04.25</w:t>
            </w:r>
          </w:p>
        </w:tc>
        <w:tc>
          <w:tcPr>
            <w:tcW w:w="1324" w:type="dxa"/>
            <w:tcBorders>
              <w:top w:val="nil"/>
              <w:left w:val="nil"/>
              <w:bottom w:val="single" w:sz="4" w:space="0" w:color="auto"/>
              <w:right w:val="single" w:sz="4" w:space="0" w:color="auto"/>
            </w:tcBorders>
            <w:shd w:val="clear" w:color="auto" w:fill="auto"/>
            <w:noWrap/>
            <w:hideMark/>
          </w:tcPr>
          <w:p w14:paraId="4C2AA238"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18.04.25</w:t>
            </w:r>
          </w:p>
        </w:tc>
        <w:tc>
          <w:tcPr>
            <w:tcW w:w="960" w:type="dxa"/>
            <w:tcBorders>
              <w:top w:val="nil"/>
              <w:left w:val="nil"/>
              <w:bottom w:val="single" w:sz="4" w:space="0" w:color="auto"/>
              <w:right w:val="single" w:sz="4" w:space="0" w:color="auto"/>
            </w:tcBorders>
            <w:shd w:val="clear" w:color="auto" w:fill="auto"/>
            <w:noWrap/>
            <w:hideMark/>
          </w:tcPr>
          <w:p w14:paraId="1A9E2EA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w:t>
            </w:r>
          </w:p>
        </w:tc>
        <w:tc>
          <w:tcPr>
            <w:tcW w:w="1100" w:type="dxa"/>
            <w:tcBorders>
              <w:top w:val="nil"/>
              <w:left w:val="nil"/>
              <w:bottom w:val="single" w:sz="4" w:space="0" w:color="auto"/>
              <w:right w:val="single" w:sz="4" w:space="0" w:color="auto"/>
            </w:tcBorders>
            <w:shd w:val="clear" w:color="auto" w:fill="auto"/>
            <w:noWrap/>
            <w:hideMark/>
          </w:tcPr>
          <w:p w14:paraId="4170EDF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w:t>
            </w:r>
          </w:p>
        </w:tc>
        <w:tc>
          <w:tcPr>
            <w:tcW w:w="4437" w:type="dxa"/>
            <w:tcBorders>
              <w:top w:val="nil"/>
              <w:left w:val="nil"/>
              <w:bottom w:val="single" w:sz="4" w:space="0" w:color="auto"/>
              <w:right w:val="single" w:sz="4" w:space="0" w:color="auto"/>
            </w:tcBorders>
            <w:shd w:val="clear" w:color="auto" w:fill="auto"/>
            <w:noWrap/>
            <w:hideMark/>
          </w:tcPr>
          <w:p w14:paraId="246553FA"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Supervisor on AL</w:t>
            </w:r>
          </w:p>
        </w:tc>
      </w:tr>
      <w:tr w:rsidR="00171B0C" w:rsidRPr="00A80408" w14:paraId="3D8420F5"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40FD58C5"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Prepare for supervision meeting</w:t>
            </w:r>
          </w:p>
        </w:tc>
        <w:tc>
          <w:tcPr>
            <w:tcW w:w="1324" w:type="dxa"/>
            <w:tcBorders>
              <w:top w:val="nil"/>
              <w:left w:val="nil"/>
              <w:bottom w:val="single" w:sz="4" w:space="0" w:color="auto"/>
              <w:right w:val="single" w:sz="4" w:space="0" w:color="auto"/>
            </w:tcBorders>
            <w:shd w:val="clear" w:color="auto" w:fill="auto"/>
            <w:noWrap/>
            <w:hideMark/>
          </w:tcPr>
          <w:p w14:paraId="52434473"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21.04.25</w:t>
            </w:r>
          </w:p>
        </w:tc>
        <w:tc>
          <w:tcPr>
            <w:tcW w:w="1324" w:type="dxa"/>
            <w:tcBorders>
              <w:top w:val="nil"/>
              <w:left w:val="nil"/>
              <w:bottom w:val="single" w:sz="4" w:space="0" w:color="auto"/>
              <w:right w:val="single" w:sz="4" w:space="0" w:color="auto"/>
            </w:tcBorders>
            <w:shd w:val="clear" w:color="auto" w:fill="auto"/>
            <w:noWrap/>
            <w:hideMark/>
          </w:tcPr>
          <w:p w14:paraId="79A5C32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25.04.25</w:t>
            </w:r>
          </w:p>
        </w:tc>
        <w:tc>
          <w:tcPr>
            <w:tcW w:w="960" w:type="dxa"/>
            <w:tcBorders>
              <w:top w:val="nil"/>
              <w:left w:val="nil"/>
              <w:bottom w:val="single" w:sz="4" w:space="0" w:color="auto"/>
              <w:right w:val="single" w:sz="4" w:space="0" w:color="auto"/>
            </w:tcBorders>
            <w:shd w:val="clear" w:color="auto" w:fill="auto"/>
            <w:noWrap/>
            <w:hideMark/>
          </w:tcPr>
          <w:p w14:paraId="673D4F3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3613ED5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noWrap/>
            <w:hideMark/>
          </w:tcPr>
          <w:p w14:paraId="3584AA40"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773AFFE6"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10F12A54"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Supervision meeting</w:t>
            </w:r>
          </w:p>
        </w:tc>
        <w:tc>
          <w:tcPr>
            <w:tcW w:w="1324" w:type="dxa"/>
            <w:tcBorders>
              <w:top w:val="nil"/>
              <w:left w:val="nil"/>
              <w:bottom w:val="single" w:sz="4" w:space="0" w:color="auto"/>
              <w:right w:val="single" w:sz="4" w:space="0" w:color="auto"/>
            </w:tcBorders>
            <w:shd w:val="clear" w:color="auto" w:fill="auto"/>
            <w:noWrap/>
            <w:hideMark/>
          </w:tcPr>
          <w:p w14:paraId="0EF18B65"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28.04.25</w:t>
            </w:r>
          </w:p>
        </w:tc>
        <w:tc>
          <w:tcPr>
            <w:tcW w:w="1324" w:type="dxa"/>
            <w:tcBorders>
              <w:top w:val="nil"/>
              <w:left w:val="nil"/>
              <w:bottom w:val="single" w:sz="4" w:space="0" w:color="auto"/>
              <w:right w:val="single" w:sz="4" w:space="0" w:color="auto"/>
            </w:tcBorders>
            <w:shd w:val="clear" w:color="auto" w:fill="auto"/>
            <w:noWrap/>
            <w:hideMark/>
          </w:tcPr>
          <w:p w14:paraId="637D61FA"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02.05.25</w:t>
            </w:r>
          </w:p>
        </w:tc>
        <w:tc>
          <w:tcPr>
            <w:tcW w:w="960" w:type="dxa"/>
            <w:tcBorders>
              <w:top w:val="nil"/>
              <w:left w:val="nil"/>
              <w:bottom w:val="single" w:sz="4" w:space="0" w:color="auto"/>
              <w:right w:val="single" w:sz="4" w:space="0" w:color="auto"/>
            </w:tcBorders>
            <w:shd w:val="clear" w:color="auto" w:fill="auto"/>
            <w:noWrap/>
            <w:hideMark/>
          </w:tcPr>
          <w:p w14:paraId="5C24AE2D"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063AE5F1"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hideMark/>
          </w:tcPr>
          <w:p w14:paraId="1C94101E"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02E3F7BB"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2D7812D1"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Complete dissertation and final revisions</w:t>
            </w:r>
          </w:p>
        </w:tc>
        <w:tc>
          <w:tcPr>
            <w:tcW w:w="1324" w:type="dxa"/>
            <w:tcBorders>
              <w:top w:val="nil"/>
              <w:left w:val="nil"/>
              <w:bottom w:val="single" w:sz="4" w:space="0" w:color="auto"/>
              <w:right w:val="single" w:sz="4" w:space="0" w:color="auto"/>
            </w:tcBorders>
            <w:shd w:val="clear" w:color="auto" w:fill="auto"/>
            <w:noWrap/>
            <w:hideMark/>
          </w:tcPr>
          <w:p w14:paraId="7276A3EE"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28.04.25</w:t>
            </w:r>
          </w:p>
        </w:tc>
        <w:tc>
          <w:tcPr>
            <w:tcW w:w="1324" w:type="dxa"/>
            <w:tcBorders>
              <w:top w:val="nil"/>
              <w:left w:val="nil"/>
              <w:bottom w:val="single" w:sz="4" w:space="0" w:color="auto"/>
              <w:right w:val="single" w:sz="4" w:space="0" w:color="auto"/>
            </w:tcBorders>
            <w:shd w:val="clear" w:color="auto" w:fill="auto"/>
            <w:noWrap/>
            <w:hideMark/>
          </w:tcPr>
          <w:p w14:paraId="4C7BD0A7"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05.05.25</w:t>
            </w:r>
          </w:p>
        </w:tc>
        <w:tc>
          <w:tcPr>
            <w:tcW w:w="960" w:type="dxa"/>
            <w:tcBorders>
              <w:top w:val="nil"/>
              <w:left w:val="nil"/>
              <w:bottom w:val="single" w:sz="4" w:space="0" w:color="auto"/>
              <w:right w:val="single" w:sz="4" w:space="0" w:color="auto"/>
            </w:tcBorders>
            <w:shd w:val="clear" w:color="auto" w:fill="auto"/>
            <w:noWrap/>
            <w:hideMark/>
          </w:tcPr>
          <w:p w14:paraId="450085C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4019582C"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hideMark/>
          </w:tcPr>
          <w:p w14:paraId="275855E5"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4646BD04" w14:textId="77777777" w:rsidTr="004B1BC7">
        <w:trPr>
          <w:trHeight w:val="290"/>
        </w:trPr>
        <w:tc>
          <w:tcPr>
            <w:tcW w:w="4600" w:type="dxa"/>
            <w:tcBorders>
              <w:top w:val="nil"/>
              <w:left w:val="single" w:sz="4" w:space="0" w:color="auto"/>
              <w:bottom w:val="single" w:sz="4" w:space="0" w:color="auto"/>
              <w:right w:val="single" w:sz="4" w:space="0" w:color="auto"/>
            </w:tcBorders>
            <w:shd w:val="clear" w:color="auto" w:fill="auto"/>
            <w:noWrap/>
            <w:hideMark/>
          </w:tcPr>
          <w:p w14:paraId="7EA3639F"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Final student presentation to supervisor</w:t>
            </w:r>
          </w:p>
        </w:tc>
        <w:tc>
          <w:tcPr>
            <w:tcW w:w="1324" w:type="dxa"/>
            <w:tcBorders>
              <w:top w:val="nil"/>
              <w:left w:val="nil"/>
              <w:bottom w:val="single" w:sz="4" w:space="0" w:color="auto"/>
              <w:right w:val="single" w:sz="4" w:space="0" w:color="auto"/>
            </w:tcBorders>
            <w:shd w:val="clear" w:color="auto" w:fill="auto"/>
            <w:noWrap/>
            <w:hideMark/>
          </w:tcPr>
          <w:p w14:paraId="5D31CEC9"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28.04.25</w:t>
            </w:r>
          </w:p>
        </w:tc>
        <w:tc>
          <w:tcPr>
            <w:tcW w:w="1324" w:type="dxa"/>
            <w:tcBorders>
              <w:top w:val="nil"/>
              <w:left w:val="nil"/>
              <w:bottom w:val="single" w:sz="4" w:space="0" w:color="auto"/>
              <w:right w:val="single" w:sz="4" w:space="0" w:color="auto"/>
            </w:tcBorders>
            <w:shd w:val="clear" w:color="auto" w:fill="auto"/>
            <w:noWrap/>
            <w:hideMark/>
          </w:tcPr>
          <w:p w14:paraId="5AD6E7E2"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05.05.25</w:t>
            </w:r>
          </w:p>
        </w:tc>
        <w:tc>
          <w:tcPr>
            <w:tcW w:w="960" w:type="dxa"/>
            <w:tcBorders>
              <w:top w:val="nil"/>
              <w:left w:val="nil"/>
              <w:bottom w:val="single" w:sz="4" w:space="0" w:color="auto"/>
              <w:right w:val="single" w:sz="4" w:space="0" w:color="auto"/>
            </w:tcBorders>
            <w:shd w:val="clear" w:color="auto" w:fill="auto"/>
            <w:noWrap/>
            <w:hideMark/>
          </w:tcPr>
          <w:p w14:paraId="018AB467"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auto" w:fill="auto"/>
            <w:noWrap/>
            <w:hideMark/>
          </w:tcPr>
          <w:p w14:paraId="41378B17"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auto" w:fill="auto"/>
            <w:hideMark/>
          </w:tcPr>
          <w:p w14:paraId="0ADFC9A0"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r w:rsidR="00171B0C" w:rsidRPr="00A80408" w14:paraId="275D3E5A" w14:textId="77777777" w:rsidTr="004B1BC7">
        <w:trPr>
          <w:trHeight w:val="290"/>
        </w:trPr>
        <w:tc>
          <w:tcPr>
            <w:tcW w:w="4600" w:type="dxa"/>
            <w:tcBorders>
              <w:top w:val="nil"/>
              <w:left w:val="single" w:sz="4" w:space="0" w:color="auto"/>
              <w:bottom w:val="single" w:sz="4" w:space="0" w:color="auto"/>
              <w:right w:val="single" w:sz="4" w:space="0" w:color="auto"/>
            </w:tcBorders>
            <w:shd w:val="clear" w:color="000000" w:fill="66FF99"/>
            <w:noWrap/>
            <w:hideMark/>
          </w:tcPr>
          <w:p w14:paraId="22CE1DA5"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Submission date deadline</w:t>
            </w:r>
          </w:p>
        </w:tc>
        <w:tc>
          <w:tcPr>
            <w:tcW w:w="1324" w:type="dxa"/>
            <w:tcBorders>
              <w:top w:val="nil"/>
              <w:left w:val="nil"/>
              <w:bottom w:val="single" w:sz="4" w:space="0" w:color="auto"/>
              <w:right w:val="single" w:sz="4" w:space="0" w:color="auto"/>
            </w:tcBorders>
            <w:shd w:val="clear" w:color="000000" w:fill="66FF99"/>
            <w:noWrap/>
            <w:hideMark/>
          </w:tcPr>
          <w:p w14:paraId="5853F897"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06.05.25</w:t>
            </w:r>
          </w:p>
        </w:tc>
        <w:tc>
          <w:tcPr>
            <w:tcW w:w="1324" w:type="dxa"/>
            <w:tcBorders>
              <w:top w:val="nil"/>
              <w:left w:val="nil"/>
              <w:bottom w:val="single" w:sz="4" w:space="0" w:color="auto"/>
              <w:right w:val="single" w:sz="4" w:space="0" w:color="auto"/>
            </w:tcBorders>
            <w:shd w:val="clear" w:color="000000" w:fill="66FF99"/>
            <w:noWrap/>
            <w:hideMark/>
          </w:tcPr>
          <w:p w14:paraId="287494CB"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t>06.05.25</w:t>
            </w:r>
          </w:p>
        </w:tc>
        <w:tc>
          <w:tcPr>
            <w:tcW w:w="960" w:type="dxa"/>
            <w:tcBorders>
              <w:top w:val="nil"/>
              <w:left w:val="nil"/>
              <w:bottom w:val="single" w:sz="4" w:space="0" w:color="auto"/>
              <w:right w:val="single" w:sz="4" w:space="0" w:color="auto"/>
            </w:tcBorders>
            <w:shd w:val="clear" w:color="000000" w:fill="66FF99"/>
            <w:noWrap/>
            <w:hideMark/>
          </w:tcPr>
          <w:p w14:paraId="1B7D04B8"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1100" w:type="dxa"/>
            <w:tcBorders>
              <w:top w:val="nil"/>
              <w:left w:val="nil"/>
              <w:bottom w:val="single" w:sz="4" w:space="0" w:color="auto"/>
              <w:right w:val="single" w:sz="4" w:space="0" w:color="auto"/>
            </w:tcBorders>
            <w:shd w:val="clear" w:color="000000" w:fill="66FF99"/>
            <w:noWrap/>
            <w:hideMark/>
          </w:tcPr>
          <w:p w14:paraId="262AB992" w14:textId="77777777" w:rsidR="00171B0C" w:rsidRPr="00A80408" w:rsidRDefault="00171B0C" w:rsidP="009A1DD3">
            <w:pPr>
              <w:spacing w:before="100" w:beforeAutospacing="1"/>
              <w:jc w:val="center"/>
              <w:rPr>
                <w:rFonts w:eastAsia="Times New Roman" w:cs="Arial"/>
                <w:color w:val="000000"/>
                <w:sz w:val="22"/>
                <w:szCs w:val="22"/>
                <w:lang w:eastAsia="en-GB"/>
              </w:rPr>
            </w:pPr>
            <w:r w:rsidRPr="00A80408">
              <w:rPr>
                <w:rFonts w:eastAsia="Times New Roman" w:cs="Arial"/>
                <w:color w:val="000000"/>
                <w:sz w:val="22"/>
                <w:szCs w:val="22"/>
                <w:lang w:eastAsia="en-GB"/>
              </w:rPr>
              <w:sym w:font="Wingdings" w:char="F0FC"/>
            </w:r>
          </w:p>
        </w:tc>
        <w:tc>
          <w:tcPr>
            <w:tcW w:w="4437" w:type="dxa"/>
            <w:tcBorders>
              <w:top w:val="nil"/>
              <w:left w:val="nil"/>
              <w:bottom w:val="single" w:sz="4" w:space="0" w:color="auto"/>
              <w:right w:val="single" w:sz="4" w:space="0" w:color="auto"/>
            </w:tcBorders>
            <w:shd w:val="clear" w:color="000000" w:fill="66FF99"/>
            <w:noWrap/>
            <w:hideMark/>
          </w:tcPr>
          <w:p w14:paraId="501DEEC1" w14:textId="77777777" w:rsidR="00171B0C" w:rsidRPr="00A80408" w:rsidRDefault="00171B0C" w:rsidP="009A1DD3">
            <w:pPr>
              <w:spacing w:before="100" w:beforeAutospacing="1"/>
              <w:rPr>
                <w:rFonts w:eastAsia="Times New Roman" w:cs="Arial"/>
                <w:color w:val="000000"/>
                <w:sz w:val="22"/>
                <w:szCs w:val="22"/>
                <w:lang w:eastAsia="en-GB"/>
              </w:rPr>
            </w:pPr>
            <w:r w:rsidRPr="00A80408">
              <w:rPr>
                <w:rFonts w:eastAsia="Times New Roman" w:cs="Arial"/>
                <w:color w:val="000000"/>
                <w:sz w:val="22"/>
                <w:szCs w:val="22"/>
                <w:lang w:eastAsia="en-GB"/>
              </w:rPr>
              <w:t> </w:t>
            </w:r>
          </w:p>
        </w:tc>
      </w:tr>
    </w:tbl>
    <w:p w14:paraId="5165249C" w14:textId="77777777" w:rsidR="00E96253" w:rsidRDefault="00E96253" w:rsidP="009A1DD3">
      <w:pPr>
        <w:spacing w:before="100" w:beforeAutospacing="1" w:line="360" w:lineRule="auto"/>
        <w:rPr>
          <w:rFonts w:cs="Arial"/>
        </w:rPr>
        <w:sectPr w:rsidR="00E96253" w:rsidSect="00E96253">
          <w:pgSz w:w="16838" w:h="11906" w:orient="landscape"/>
          <w:pgMar w:top="1440" w:right="1440" w:bottom="1440" w:left="1440" w:header="709" w:footer="709" w:gutter="0"/>
          <w:cols w:space="708"/>
          <w:docGrid w:linePitch="360"/>
        </w:sectPr>
      </w:pPr>
    </w:p>
    <w:p w14:paraId="4D8A33F3" w14:textId="24DBF9D3" w:rsidR="00F45B01" w:rsidRPr="0077688D" w:rsidRDefault="00F45B01" w:rsidP="009A1DD3">
      <w:pPr>
        <w:spacing w:before="100" w:beforeAutospacing="1" w:after="160" w:line="259" w:lineRule="auto"/>
        <w:rPr>
          <w:rFonts w:eastAsia="Times New Roman" w:cs="Arial"/>
          <w:lang w:eastAsia="en-GB"/>
        </w:rPr>
      </w:pPr>
    </w:p>
    <w:p w14:paraId="0F26D259" w14:textId="5D6E605E" w:rsidR="002976B1" w:rsidRDefault="00C66B21" w:rsidP="00C66B21">
      <w:pPr>
        <w:pStyle w:val="Heading1"/>
        <w:numPr>
          <w:ilvl w:val="0"/>
          <w:numId w:val="0"/>
        </w:numPr>
      </w:pPr>
      <w:bookmarkStart w:id="40" w:name="_Toc197001575"/>
      <w:r>
        <w:t>C</w:t>
      </w:r>
      <w:r w:rsidR="002976B1" w:rsidRPr="0077688D">
        <w:t>hapter 4: Results</w:t>
      </w:r>
      <w:bookmarkEnd w:id="40"/>
    </w:p>
    <w:p w14:paraId="4FAFB2B2" w14:textId="77777777" w:rsidR="00A8149B" w:rsidRPr="00A8149B" w:rsidRDefault="00A8149B" w:rsidP="00A8149B"/>
    <w:p w14:paraId="7E875938" w14:textId="08F70D48" w:rsidR="00A8149B" w:rsidRDefault="00A8149B" w:rsidP="00A8149B">
      <w:pPr>
        <w:spacing w:line="360" w:lineRule="auto"/>
        <w:jc w:val="both"/>
        <w:rPr>
          <w:b/>
        </w:rPr>
      </w:pPr>
      <w:r w:rsidRPr="00A8149B">
        <w:t>This chapter presents the study’s findings in three sections: Survey Responses, Questionnaire Results, and Datix Reports</w:t>
      </w:r>
      <w:r w:rsidR="00BC3196">
        <w:t xml:space="preserve">. </w:t>
      </w:r>
      <w:r w:rsidRPr="00A8149B">
        <w:t>Together, these findings assess the effectiveness and feasibility of a QR-based medication tracking system.</w:t>
      </w:r>
    </w:p>
    <w:p w14:paraId="4C3190BD" w14:textId="77777777" w:rsidR="00A8149B" w:rsidRDefault="00A8149B" w:rsidP="00A8149B"/>
    <w:p w14:paraId="0F8FE70F" w14:textId="2976C35D" w:rsidR="002976B1" w:rsidRDefault="002976B1" w:rsidP="00A8149B">
      <w:pPr>
        <w:pStyle w:val="Heading2"/>
      </w:pPr>
      <w:bookmarkStart w:id="41" w:name="_Toc197001576"/>
      <w:r w:rsidRPr="0077688D">
        <w:t>4.1 Survey Responses</w:t>
      </w:r>
      <w:bookmarkEnd w:id="41"/>
    </w:p>
    <w:p w14:paraId="37913EA2" w14:textId="77777777" w:rsidR="00EE7A2C" w:rsidRPr="00EE7A2C" w:rsidRDefault="00EE7A2C" w:rsidP="00295475"/>
    <w:p w14:paraId="59785018" w14:textId="6AC90C03" w:rsidR="00796A36" w:rsidRPr="00295475" w:rsidRDefault="00EE7A2C" w:rsidP="009B2BB5">
      <w:pPr>
        <w:spacing w:line="360" w:lineRule="auto"/>
        <w:jc w:val="both"/>
        <w:rPr>
          <w:rFonts w:cs="Arial"/>
          <w:i/>
          <w:iCs/>
          <w:color w:val="000000" w:themeColor="text1"/>
          <w:kern w:val="2"/>
          <w:sz w:val="18"/>
          <w:szCs w:val="18"/>
          <w14:ligatures w14:val="standardContextual"/>
        </w:rPr>
      </w:pPr>
      <w:r>
        <w:rPr>
          <w:rFonts w:cs="Arial"/>
        </w:rPr>
        <w:t xml:space="preserve">Information about </w:t>
      </w:r>
      <w:r w:rsidR="00704BB8">
        <w:rPr>
          <w:rFonts w:cs="Arial"/>
        </w:rPr>
        <w:t>stakeholders'</w:t>
      </w:r>
      <w:r>
        <w:rPr>
          <w:rFonts w:cs="Arial"/>
        </w:rPr>
        <w:t xml:space="preserve"> age and health</w:t>
      </w:r>
      <w:r w:rsidR="000111CD">
        <w:rPr>
          <w:rFonts w:cs="Arial"/>
        </w:rPr>
        <w:t xml:space="preserve"> </w:t>
      </w:r>
      <w:r>
        <w:rPr>
          <w:rFonts w:cs="Arial"/>
        </w:rPr>
        <w:t xml:space="preserve">boards </w:t>
      </w:r>
      <w:r w:rsidR="00704BB8">
        <w:rPr>
          <w:rFonts w:cs="Arial"/>
        </w:rPr>
        <w:t>was</w:t>
      </w:r>
      <w:r>
        <w:rPr>
          <w:rFonts w:cs="Arial"/>
        </w:rPr>
        <w:t xml:space="preserve"> collected and will be available in </w:t>
      </w:r>
      <w:r w:rsidR="009B2BB5">
        <w:rPr>
          <w:rFonts w:cs="Arial"/>
        </w:rPr>
        <w:t>A</w:t>
      </w:r>
      <w:r>
        <w:rPr>
          <w:rFonts w:cs="Arial"/>
        </w:rPr>
        <w:t>ppendix</w:t>
      </w:r>
      <w:r w:rsidR="009B2BB5">
        <w:rPr>
          <w:rFonts w:cs="Arial"/>
        </w:rPr>
        <w:t xml:space="preserve"> E.</w:t>
      </w:r>
    </w:p>
    <w:p w14:paraId="0BAF7279" w14:textId="77777777" w:rsidR="002976B1" w:rsidRPr="00295475" w:rsidRDefault="002976B1" w:rsidP="00295475">
      <w:pPr>
        <w:spacing w:line="360" w:lineRule="auto"/>
        <w:jc w:val="center"/>
        <w:rPr>
          <w:rFonts w:cs="Arial"/>
          <w:b/>
          <w:bCs/>
          <w:color w:val="000000" w:themeColor="text1"/>
        </w:rPr>
      </w:pPr>
    </w:p>
    <w:p w14:paraId="64C75349" w14:textId="77777777" w:rsidR="002976B1" w:rsidRPr="0077688D" w:rsidRDefault="002976B1" w:rsidP="002976B1">
      <w:pPr>
        <w:spacing w:line="360" w:lineRule="auto"/>
        <w:rPr>
          <w:rFonts w:cs="Arial"/>
          <w:b/>
          <w:bCs/>
          <w:i/>
          <w:iCs/>
        </w:rPr>
      </w:pPr>
      <w:r w:rsidRPr="0077688D">
        <w:rPr>
          <w:rFonts w:cs="Arial"/>
          <w:b/>
          <w:bCs/>
          <w:i/>
          <w:iCs/>
        </w:rPr>
        <w:t>4.1.1 Confidence in the Current Medication Tracking System</w:t>
      </w:r>
    </w:p>
    <w:p w14:paraId="4DD314B9" w14:textId="3C5DD7C5" w:rsidR="002976B1" w:rsidRPr="0077688D" w:rsidRDefault="002976B1" w:rsidP="002976B1">
      <w:pPr>
        <w:spacing w:line="360" w:lineRule="auto"/>
        <w:jc w:val="both"/>
        <w:rPr>
          <w:rFonts w:cs="Arial"/>
        </w:rPr>
      </w:pPr>
      <w:r w:rsidRPr="0077688D">
        <w:rPr>
          <w:rFonts w:cs="Arial"/>
        </w:rPr>
        <w:t xml:space="preserve">Confidence in the existing medication tracking system appears to be relatively low, with only 19% expressing confidence. While a small portion of 9%   reported feeling confident in the system, a much larger proportion of 53% stated they were either </w:t>
      </w:r>
      <w:r w:rsidR="004E28BA">
        <w:rPr>
          <w:rFonts w:cs="Arial"/>
        </w:rPr>
        <w:t>“</w:t>
      </w:r>
      <w:r w:rsidRPr="0077688D">
        <w:rPr>
          <w:rFonts w:cs="Arial"/>
        </w:rPr>
        <w:t>not very confident</w:t>
      </w:r>
      <w:r w:rsidR="004E28BA">
        <w:rPr>
          <w:rFonts w:cs="Arial"/>
        </w:rPr>
        <w:t>”</w:t>
      </w:r>
      <w:r w:rsidRPr="0077688D">
        <w:rPr>
          <w:rFonts w:cs="Arial"/>
        </w:rPr>
        <w:t xml:space="preserve"> or </w:t>
      </w:r>
      <w:r w:rsidR="004E28BA">
        <w:rPr>
          <w:rFonts w:cs="Arial"/>
        </w:rPr>
        <w:t>“</w:t>
      </w:r>
      <w:r w:rsidRPr="0077688D">
        <w:rPr>
          <w:rFonts w:cs="Arial"/>
        </w:rPr>
        <w:t>not confident at all’. This indicates a clear lack of trust in the current process for tracking medications once withdrawn from Omnicell (Fig. 4.</w:t>
      </w:r>
      <w:r w:rsidR="009B2BB5">
        <w:rPr>
          <w:rFonts w:cs="Arial"/>
        </w:rPr>
        <w:t>1</w:t>
      </w:r>
      <w:r w:rsidRPr="0077688D">
        <w:rPr>
          <w:rFonts w:cs="Arial"/>
        </w:rPr>
        <w:t>).</w:t>
      </w:r>
    </w:p>
    <w:p w14:paraId="35CEEB0E" w14:textId="77777777" w:rsidR="002976B1" w:rsidRPr="0077688D" w:rsidRDefault="002976B1" w:rsidP="002976B1">
      <w:pPr>
        <w:spacing w:line="360" w:lineRule="auto"/>
        <w:jc w:val="both"/>
        <w:rPr>
          <w:rFonts w:cs="Arial"/>
        </w:rPr>
      </w:pPr>
    </w:p>
    <w:p w14:paraId="4B3FAED5" w14:textId="7D11F383" w:rsidR="00796A36" w:rsidRDefault="002976B1" w:rsidP="00796A36">
      <w:pPr>
        <w:spacing w:line="360" w:lineRule="auto"/>
        <w:jc w:val="center"/>
        <w:rPr>
          <w:rFonts w:cs="Arial"/>
          <w:sz w:val="18"/>
          <w:szCs w:val="18"/>
        </w:rPr>
      </w:pPr>
      <w:r w:rsidRPr="0077688D">
        <w:rPr>
          <w:rFonts w:cs="Arial"/>
          <w:noProof/>
          <w:sz w:val="16"/>
          <w:szCs w:val="16"/>
        </w:rPr>
        <w:drawing>
          <wp:inline distT="0" distB="0" distL="0" distR="0" wp14:anchorId="5971FBF1" wp14:editId="04DB2DA9">
            <wp:extent cx="4580357" cy="2751539"/>
            <wp:effectExtent l="0" t="0" r="0" b="0"/>
            <wp:docPr id="207604113" name="Picture 3"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04113" name="Picture 3" descr="A pie chart with tex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39EE8E2C" w14:textId="2E6B1904" w:rsidR="00796A36" w:rsidRPr="00295475" w:rsidRDefault="00796A36" w:rsidP="00295475">
      <w:pPr>
        <w:pStyle w:val="Caption"/>
        <w:jc w:val="center"/>
        <w:rPr>
          <w:rFonts w:cs="Arial"/>
          <w:color w:val="000000" w:themeColor="text1"/>
        </w:rPr>
      </w:pPr>
      <w:bookmarkStart w:id="42" w:name="_Toc196997530"/>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9B2BB5">
        <w:rPr>
          <w:noProof/>
          <w:color w:val="000000" w:themeColor="text1"/>
        </w:rPr>
        <w:t>1</w:t>
      </w:r>
      <w:r w:rsidR="001755A4">
        <w:rPr>
          <w:color w:val="000000" w:themeColor="text1"/>
        </w:rPr>
        <w:fldChar w:fldCharType="end"/>
      </w:r>
      <w:r w:rsidRPr="00295475">
        <w:rPr>
          <w:color w:val="000000" w:themeColor="text1"/>
        </w:rPr>
        <w:t xml:space="preserve"> Confidence in the current medication tracking process post Omnicell withdrawal</w:t>
      </w:r>
      <w:bookmarkEnd w:id="42"/>
    </w:p>
    <w:p w14:paraId="3AB474F9" w14:textId="77777777" w:rsidR="002976B1" w:rsidRPr="0077688D" w:rsidRDefault="002976B1" w:rsidP="002976B1">
      <w:pPr>
        <w:spacing w:line="360" w:lineRule="auto"/>
        <w:jc w:val="center"/>
        <w:rPr>
          <w:rFonts w:cs="Arial"/>
        </w:rPr>
      </w:pPr>
    </w:p>
    <w:p w14:paraId="37F85318" w14:textId="77777777" w:rsidR="002976B1" w:rsidRPr="0077688D" w:rsidRDefault="002976B1" w:rsidP="002976B1">
      <w:pPr>
        <w:spacing w:line="360" w:lineRule="auto"/>
        <w:rPr>
          <w:rFonts w:cs="Arial"/>
          <w:b/>
          <w:bCs/>
          <w:i/>
          <w:iCs/>
        </w:rPr>
      </w:pPr>
      <w:r w:rsidRPr="0077688D">
        <w:rPr>
          <w:rFonts w:cs="Arial"/>
          <w:b/>
          <w:bCs/>
          <w:i/>
          <w:iCs/>
        </w:rPr>
        <w:t>4.1.2 Medication Accountability and Missing Drugs</w:t>
      </w:r>
    </w:p>
    <w:p w14:paraId="4C988301" w14:textId="5A478D38" w:rsidR="002976B1" w:rsidRPr="0077688D" w:rsidRDefault="000533BB" w:rsidP="00010E21">
      <w:pPr>
        <w:spacing w:line="360" w:lineRule="auto"/>
        <w:jc w:val="both"/>
        <w:rPr>
          <w:rFonts w:cs="Arial"/>
        </w:rPr>
      </w:pPr>
      <w:r>
        <w:rPr>
          <w:rFonts w:cs="Arial"/>
        </w:rPr>
        <w:t>Figure 4.</w:t>
      </w:r>
      <w:r w:rsidR="009B2BB5">
        <w:rPr>
          <w:rFonts w:cs="Arial"/>
        </w:rPr>
        <w:t>2</w:t>
      </w:r>
      <w:r>
        <w:rPr>
          <w:rFonts w:cs="Arial"/>
        </w:rPr>
        <w:t xml:space="preserve"> illustrates the frequency </w:t>
      </w:r>
      <w:r w:rsidR="007F5762">
        <w:rPr>
          <w:rFonts w:cs="Arial"/>
        </w:rPr>
        <w:t>of</w:t>
      </w:r>
      <w:r>
        <w:rPr>
          <w:rFonts w:cs="Arial"/>
        </w:rPr>
        <w:t xml:space="preserve"> drug case contents </w:t>
      </w:r>
      <w:r w:rsidR="007F5762">
        <w:rPr>
          <w:rFonts w:cs="Arial"/>
        </w:rPr>
        <w:t>being</w:t>
      </w:r>
      <w:r>
        <w:rPr>
          <w:rFonts w:cs="Arial"/>
        </w:rPr>
        <w:t xml:space="preserve"> checked against laminate inventory listings, revealing </w:t>
      </w:r>
      <w:r w:rsidR="002976B1" w:rsidRPr="0077688D">
        <w:rPr>
          <w:rFonts w:cs="Arial"/>
        </w:rPr>
        <w:t xml:space="preserve">inconsistencies in medication accountability. </w:t>
      </w:r>
      <w:r w:rsidR="00BC3196">
        <w:rPr>
          <w:rFonts w:cs="Arial"/>
        </w:rPr>
        <w:t>D</w:t>
      </w:r>
      <w:r w:rsidR="00790B78">
        <w:rPr>
          <w:rFonts w:cs="Arial"/>
        </w:rPr>
        <w:t xml:space="preserve">ata show that </w:t>
      </w:r>
      <w:r w:rsidR="004B290F">
        <w:rPr>
          <w:rFonts w:cs="Arial"/>
        </w:rPr>
        <w:t>most</w:t>
      </w:r>
      <w:r w:rsidR="002976B1" w:rsidRPr="0077688D">
        <w:rPr>
          <w:rFonts w:cs="Arial"/>
        </w:rPr>
        <w:t xml:space="preserve"> respondents</w:t>
      </w:r>
      <w:r w:rsidR="00790B78">
        <w:rPr>
          <w:rFonts w:cs="Arial"/>
        </w:rPr>
        <w:t xml:space="preserve"> (</w:t>
      </w:r>
      <w:r w:rsidR="004534DB">
        <w:rPr>
          <w:rFonts w:cs="Arial"/>
        </w:rPr>
        <w:t>53</w:t>
      </w:r>
      <w:r w:rsidR="00790B78">
        <w:rPr>
          <w:rFonts w:cs="Arial"/>
        </w:rPr>
        <w:t>%)</w:t>
      </w:r>
      <w:r w:rsidR="002976B1" w:rsidRPr="0077688D">
        <w:rPr>
          <w:rFonts w:cs="Arial"/>
        </w:rPr>
        <w:t xml:space="preserve"> reported </w:t>
      </w:r>
      <w:r w:rsidR="00E0033A">
        <w:rPr>
          <w:rFonts w:cs="Arial"/>
        </w:rPr>
        <w:t>“</w:t>
      </w:r>
      <w:r w:rsidR="002976B1" w:rsidRPr="0077688D">
        <w:rPr>
          <w:rFonts w:cs="Arial"/>
        </w:rPr>
        <w:t>Often</w:t>
      </w:r>
      <w:r w:rsidR="00E0033A">
        <w:rPr>
          <w:rFonts w:cs="Arial"/>
        </w:rPr>
        <w:t>”</w:t>
      </w:r>
      <w:r w:rsidR="002976B1" w:rsidRPr="0077688D">
        <w:rPr>
          <w:rFonts w:cs="Arial"/>
        </w:rPr>
        <w:t xml:space="preserve"> check</w:t>
      </w:r>
      <w:r w:rsidR="00790B78">
        <w:rPr>
          <w:rFonts w:cs="Arial"/>
        </w:rPr>
        <w:t>ing</w:t>
      </w:r>
      <w:r w:rsidR="002976B1" w:rsidRPr="0077688D">
        <w:rPr>
          <w:rFonts w:cs="Arial"/>
        </w:rPr>
        <w:t xml:space="preserve"> the contents of a drug case against a laminate</w:t>
      </w:r>
      <w:r w:rsidR="004534DB">
        <w:rPr>
          <w:rFonts w:cs="Arial"/>
        </w:rPr>
        <w:t xml:space="preserve">. </w:t>
      </w:r>
      <w:r w:rsidR="0028618F">
        <w:rPr>
          <w:rFonts w:cs="Arial"/>
        </w:rPr>
        <w:t>A further</w:t>
      </w:r>
      <w:r w:rsidR="004534DB">
        <w:rPr>
          <w:rFonts w:cs="Arial"/>
        </w:rPr>
        <w:t xml:space="preserve"> 41% indicated that these checks “</w:t>
      </w:r>
      <w:r w:rsidR="005A5328">
        <w:rPr>
          <w:rFonts w:cs="Arial"/>
        </w:rPr>
        <w:t xml:space="preserve">Always” occur. </w:t>
      </w:r>
      <w:r w:rsidR="0028618F">
        <w:rPr>
          <w:rFonts w:cs="Arial"/>
        </w:rPr>
        <w:t>Only</w:t>
      </w:r>
      <w:r w:rsidR="005A5328">
        <w:rPr>
          <w:rFonts w:cs="Arial"/>
        </w:rPr>
        <w:t xml:space="preserve"> 6%</w:t>
      </w:r>
      <w:r w:rsidR="0028618F">
        <w:rPr>
          <w:rFonts w:cs="Arial"/>
        </w:rPr>
        <w:t xml:space="preserve"> of respondents</w:t>
      </w:r>
      <w:r w:rsidR="005A5328">
        <w:rPr>
          <w:rFonts w:cs="Arial"/>
        </w:rPr>
        <w:t xml:space="preserve"> reported that the checks happen “Sometimes”. Interestingly, no respondents stated that these checks occur </w:t>
      </w:r>
      <w:r w:rsidR="00010E21">
        <w:rPr>
          <w:rFonts w:cs="Arial"/>
        </w:rPr>
        <w:t xml:space="preserve">“Never” or “Rarely”. </w:t>
      </w:r>
      <w:r w:rsidR="0028618F">
        <w:rPr>
          <w:rFonts w:cs="Arial"/>
        </w:rPr>
        <w:t>These findings suggest a relatively high frequency of medication accountability checks among the respondents, with the majority adhering to established protocols. However, the 6% reporting occasional checks might indicate areas</w:t>
      </w:r>
      <w:r w:rsidR="00F916F5">
        <w:rPr>
          <w:rFonts w:cs="Arial"/>
        </w:rPr>
        <w:t xml:space="preserve"> for potential improvement, particularly if inconsistencies or missing drugs are a recurring issue. </w:t>
      </w:r>
    </w:p>
    <w:p w14:paraId="11E69B8D" w14:textId="77777777" w:rsidR="002976B1" w:rsidRPr="0077688D" w:rsidRDefault="002976B1" w:rsidP="002976B1">
      <w:pPr>
        <w:spacing w:line="360" w:lineRule="auto"/>
        <w:jc w:val="both"/>
        <w:rPr>
          <w:rFonts w:cs="Arial"/>
        </w:rPr>
      </w:pPr>
    </w:p>
    <w:p w14:paraId="60924E96" w14:textId="6DCE055B" w:rsidR="00796A36" w:rsidRDefault="002976B1" w:rsidP="00796A36">
      <w:pPr>
        <w:spacing w:line="360" w:lineRule="auto"/>
        <w:jc w:val="center"/>
        <w:rPr>
          <w:rFonts w:cs="Arial"/>
          <w:sz w:val="18"/>
          <w:szCs w:val="18"/>
        </w:rPr>
      </w:pPr>
      <w:r w:rsidRPr="0077688D">
        <w:rPr>
          <w:rFonts w:cs="Arial"/>
          <w:noProof/>
        </w:rPr>
        <w:drawing>
          <wp:inline distT="0" distB="0" distL="0" distR="0" wp14:anchorId="67736F74" wp14:editId="5287A4C8">
            <wp:extent cx="4580357" cy="2751539"/>
            <wp:effectExtent l="0" t="0" r="0" b="0"/>
            <wp:docPr id="552306087" name="Picture 12"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306087" name="Picture 12" descr="A pie chart with tex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4EDB9675" w14:textId="029BB0A2" w:rsidR="00796A36" w:rsidRPr="00295475" w:rsidRDefault="00796A36" w:rsidP="00295475">
      <w:pPr>
        <w:pStyle w:val="Caption"/>
        <w:jc w:val="center"/>
        <w:rPr>
          <w:rFonts w:cs="Arial"/>
          <w:color w:val="000000" w:themeColor="text1"/>
        </w:rPr>
      </w:pPr>
      <w:bookmarkStart w:id="43" w:name="_Toc196997531"/>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9B2BB5">
        <w:rPr>
          <w:noProof/>
          <w:color w:val="000000" w:themeColor="text1"/>
        </w:rPr>
        <w:t>2</w:t>
      </w:r>
      <w:r w:rsidR="001755A4">
        <w:rPr>
          <w:color w:val="000000" w:themeColor="text1"/>
        </w:rPr>
        <w:fldChar w:fldCharType="end"/>
      </w:r>
      <w:r w:rsidRPr="00295475">
        <w:rPr>
          <w:color w:val="000000" w:themeColor="text1"/>
        </w:rPr>
        <w:t xml:space="preserve"> Frequency of drug case content checks against laminate inventory listings</w:t>
      </w:r>
      <w:bookmarkEnd w:id="43"/>
    </w:p>
    <w:p w14:paraId="24F4FB61" w14:textId="77777777" w:rsidR="002976B1" w:rsidRPr="0077688D" w:rsidRDefault="002976B1" w:rsidP="002976B1">
      <w:pPr>
        <w:spacing w:line="360" w:lineRule="auto"/>
        <w:jc w:val="both"/>
        <w:rPr>
          <w:rFonts w:cs="Arial"/>
        </w:rPr>
      </w:pPr>
    </w:p>
    <w:p w14:paraId="655C77B3" w14:textId="0D247BF4" w:rsidR="002976B1" w:rsidRDefault="00B55260" w:rsidP="002976B1">
      <w:pPr>
        <w:spacing w:line="360" w:lineRule="auto"/>
        <w:jc w:val="both"/>
        <w:rPr>
          <w:rFonts w:cs="Arial"/>
        </w:rPr>
      </w:pPr>
      <w:r>
        <w:rPr>
          <w:rFonts w:cs="Arial"/>
        </w:rPr>
        <w:t>Figure 4.</w:t>
      </w:r>
      <w:r w:rsidR="009B2BB5">
        <w:rPr>
          <w:rFonts w:cs="Arial"/>
        </w:rPr>
        <w:t>3</w:t>
      </w:r>
      <w:r>
        <w:rPr>
          <w:rFonts w:cs="Arial"/>
        </w:rPr>
        <w:t xml:space="preserve"> illustrates the reported frequency of missing or unaccounted medicines (e</w:t>
      </w:r>
      <w:r w:rsidR="002976B1" w:rsidRPr="0077688D">
        <w:rPr>
          <w:rFonts w:cs="Arial"/>
        </w:rPr>
        <w:t>xcept for Morphine</w:t>
      </w:r>
      <w:r>
        <w:rPr>
          <w:rFonts w:cs="Arial"/>
        </w:rPr>
        <w:t>)</w:t>
      </w:r>
      <w:r w:rsidR="00EB09BD">
        <w:rPr>
          <w:rFonts w:cs="Arial"/>
        </w:rPr>
        <w:t xml:space="preserve"> following the removal </w:t>
      </w:r>
      <w:r w:rsidR="005A7ED2">
        <w:rPr>
          <w:rFonts w:cs="Arial"/>
        </w:rPr>
        <w:t xml:space="preserve">from the </w:t>
      </w:r>
      <w:r w:rsidR="00EB09BD">
        <w:rPr>
          <w:rFonts w:cs="Arial"/>
        </w:rPr>
        <w:t xml:space="preserve">Omnicell system. </w:t>
      </w:r>
      <w:r w:rsidR="005A7ED2">
        <w:rPr>
          <w:rFonts w:cs="Arial"/>
        </w:rPr>
        <w:t>Most</w:t>
      </w:r>
      <w:r w:rsidR="001D50E1">
        <w:rPr>
          <w:rFonts w:cs="Arial"/>
        </w:rPr>
        <w:t xml:space="preserve"> respondents (</w:t>
      </w:r>
      <w:r w:rsidR="00CF73D8">
        <w:rPr>
          <w:rFonts w:cs="Arial"/>
        </w:rPr>
        <w:t>35%</w:t>
      </w:r>
      <w:r w:rsidR="001D50E1">
        <w:rPr>
          <w:rFonts w:cs="Arial"/>
        </w:rPr>
        <w:t>)</w:t>
      </w:r>
      <w:r w:rsidR="00CF73D8">
        <w:rPr>
          <w:rFonts w:cs="Arial"/>
        </w:rPr>
        <w:t xml:space="preserve"> indicate</w:t>
      </w:r>
      <w:r w:rsidR="001D50E1">
        <w:rPr>
          <w:rFonts w:cs="Arial"/>
        </w:rPr>
        <w:t>d</w:t>
      </w:r>
      <w:r w:rsidR="00CF73D8">
        <w:rPr>
          <w:rFonts w:cs="Arial"/>
        </w:rPr>
        <w:t xml:space="preserve"> that these incidents </w:t>
      </w:r>
      <w:r w:rsidR="003A1D77">
        <w:rPr>
          <w:rFonts w:cs="Arial"/>
        </w:rPr>
        <w:t xml:space="preserve">occur </w:t>
      </w:r>
      <w:r w:rsidR="005A7ED2">
        <w:rPr>
          <w:rFonts w:cs="Arial"/>
        </w:rPr>
        <w:t>“</w:t>
      </w:r>
      <w:r w:rsidR="003A1D77">
        <w:rPr>
          <w:rFonts w:cs="Arial"/>
        </w:rPr>
        <w:t>Rarely</w:t>
      </w:r>
      <w:r w:rsidR="005A7ED2">
        <w:rPr>
          <w:rFonts w:cs="Arial"/>
        </w:rPr>
        <w:t>”</w:t>
      </w:r>
      <w:r w:rsidR="001D50E1">
        <w:rPr>
          <w:rFonts w:cs="Arial"/>
        </w:rPr>
        <w:t xml:space="preserve">, while </w:t>
      </w:r>
      <w:r w:rsidR="003A1D77">
        <w:rPr>
          <w:rFonts w:cs="Arial"/>
        </w:rPr>
        <w:t>34</w:t>
      </w:r>
      <w:r w:rsidR="002976B1" w:rsidRPr="0077688D">
        <w:rPr>
          <w:rFonts w:cs="Arial"/>
        </w:rPr>
        <w:t xml:space="preserve">% reported </w:t>
      </w:r>
      <w:r w:rsidR="004E21A6">
        <w:rPr>
          <w:rFonts w:cs="Arial"/>
        </w:rPr>
        <w:t>that</w:t>
      </w:r>
      <w:r w:rsidR="003271BB">
        <w:rPr>
          <w:rFonts w:cs="Arial"/>
        </w:rPr>
        <w:t xml:space="preserve"> these incidents happen</w:t>
      </w:r>
      <w:r w:rsidR="004E21A6">
        <w:rPr>
          <w:rFonts w:cs="Arial"/>
        </w:rPr>
        <w:t xml:space="preserve"> </w:t>
      </w:r>
      <w:r w:rsidR="00E0033A">
        <w:rPr>
          <w:rFonts w:cs="Arial"/>
        </w:rPr>
        <w:t>“</w:t>
      </w:r>
      <w:r w:rsidR="004E21A6">
        <w:rPr>
          <w:rFonts w:cs="Arial"/>
        </w:rPr>
        <w:t>Sometimes</w:t>
      </w:r>
      <w:r w:rsidR="00E0033A">
        <w:rPr>
          <w:rFonts w:cs="Arial"/>
        </w:rPr>
        <w:t>”</w:t>
      </w:r>
      <w:r w:rsidR="003271BB">
        <w:rPr>
          <w:rFonts w:cs="Arial"/>
        </w:rPr>
        <w:t>. A smalle</w:t>
      </w:r>
      <w:r w:rsidR="001D50E1">
        <w:rPr>
          <w:rFonts w:cs="Arial"/>
        </w:rPr>
        <w:t>r</w:t>
      </w:r>
      <w:r w:rsidR="003271BB">
        <w:rPr>
          <w:rFonts w:cs="Arial"/>
        </w:rPr>
        <w:t xml:space="preserve"> proportion, 16%, stated that </w:t>
      </w:r>
      <w:r w:rsidR="004D4C28">
        <w:rPr>
          <w:rFonts w:cs="Arial"/>
        </w:rPr>
        <w:t xml:space="preserve">missing or unaccounted medications </w:t>
      </w:r>
      <w:r w:rsidR="005A7ED2">
        <w:rPr>
          <w:rFonts w:cs="Arial"/>
        </w:rPr>
        <w:t>“</w:t>
      </w:r>
      <w:r w:rsidR="004D4C28">
        <w:rPr>
          <w:rFonts w:cs="Arial"/>
        </w:rPr>
        <w:t>Never</w:t>
      </w:r>
      <w:r w:rsidR="005A7ED2">
        <w:rPr>
          <w:rFonts w:cs="Arial"/>
        </w:rPr>
        <w:t>”</w:t>
      </w:r>
      <w:r w:rsidR="004D4C28">
        <w:rPr>
          <w:rFonts w:cs="Arial"/>
        </w:rPr>
        <w:t xml:space="preserve"> occur,</w:t>
      </w:r>
      <w:r w:rsidR="001D50E1">
        <w:rPr>
          <w:rFonts w:cs="Arial"/>
        </w:rPr>
        <w:t xml:space="preserve"> suggesting some confidence in the tracking process. However,</w:t>
      </w:r>
      <w:r w:rsidR="004D4C28">
        <w:rPr>
          <w:rFonts w:cs="Arial"/>
        </w:rPr>
        <w:t xml:space="preserve"> 9% </w:t>
      </w:r>
      <w:r w:rsidR="001D50E1">
        <w:rPr>
          <w:rFonts w:cs="Arial"/>
        </w:rPr>
        <w:t xml:space="preserve">of respondents </w:t>
      </w:r>
      <w:r w:rsidR="0032563F">
        <w:rPr>
          <w:rFonts w:cs="Arial"/>
        </w:rPr>
        <w:t xml:space="preserve">reported these issues </w:t>
      </w:r>
      <w:r w:rsidR="001D50E1">
        <w:rPr>
          <w:rFonts w:cs="Arial"/>
        </w:rPr>
        <w:t>occur</w:t>
      </w:r>
      <w:r w:rsidR="0032563F">
        <w:rPr>
          <w:rFonts w:cs="Arial"/>
        </w:rPr>
        <w:t xml:space="preserve"> </w:t>
      </w:r>
      <w:r w:rsidR="005A7ED2">
        <w:rPr>
          <w:rFonts w:cs="Arial"/>
        </w:rPr>
        <w:lastRenderedPageBreak/>
        <w:t>“</w:t>
      </w:r>
      <w:r w:rsidR="0032563F">
        <w:rPr>
          <w:rFonts w:cs="Arial"/>
        </w:rPr>
        <w:t>Often</w:t>
      </w:r>
      <w:r w:rsidR="005A7ED2">
        <w:rPr>
          <w:rFonts w:cs="Arial"/>
        </w:rPr>
        <w:t>”</w:t>
      </w:r>
      <w:r w:rsidR="001D50E1">
        <w:rPr>
          <w:rFonts w:cs="Arial"/>
        </w:rPr>
        <w:t>,</w:t>
      </w:r>
      <w:r w:rsidR="0032563F">
        <w:rPr>
          <w:rFonts w:cs="Arial"/>
        </w:rPr>
        <w:t xml:space="preserve"> and 6%</w:t>
      </w:r>
      <w:r w:rsidR="001D50E1">
        <w:rPr>
          <w:rFonts w:cs="Arial"/>
        </w:rPr>
        <w:t xml:space="preserve"> stated that they occur</w:t>
      </w:r>
      <w:r w:rsidR="0032563F">
        <w:rPr>
          <w:rFonts w:cs="Arial"/>
        </w:rPr>
        <w:t xml:space="preserve"> </w:t>
      </w:r>
      <w:r w:rsidR="00E0033A">
        <w:rPr>
          <w:rFonts w:cs="Arial"/>
        </w:rPr>
        <w:t>“</w:t>
      </w:r>
      <w:r w:rsidR="0032563F">
        <w:rPr>
          <w:rFonts w:cs="Arial"/>
        </w:rPr>
        <w:t>Always</w:t>
      </w:r>
      <w:r w:rsidR="00E0033A">
        <w:rPr>
          <w:rFonts w:cs="Arial"/>
        </w:rPr>
        <w:t>”</w:t>
      </w:r>
      <w:r w:rsidR="002658EB">
        <w:rPr>
          <w:rFonts w:cs="Arial"/>
        </w:rPr>
        <w:t>.</w:t>
      </w:r>
      <w:r w:rsidR="002976B1" w:rsidRPr="0077688D">
        <w:rPr>
          <w:rFonts w:cs="Arial"/>
        </w:rPr>
        <w:t xml:space="preserve"> </w:t>
      </w:r>
      <w:r w:rsidR="002658EB" w:rsidRPr="002658EB">
        <w:rPr>
          <w:rFonts w:cs="Arial"/>
        </w:rPr>
        <w:t xml:space="preserve"> </w:t>
      </w:r>
      <w:r w:rsidR="001D50E1">
        <w:rPr>
          <w:rFonts w:cs="Arial"/>
        </w:rPr>
        <w:t xml:space="preserve">These results </w:t>
      </w:r>
      <w:r w:rsidR="002658EB" w:rsidRPr="0077688D">
        <w:rPr>
          <w:rFonts w:cs="Arial"/>
        </w:rPr>
        <w:t>reinforc</w:t>
      </w:r>
      <w:r w:rsidR="001156D9">
        <w:rPr>
          <w:rFonts w:cs="Arial"/>
        </w:rPr>
        <w:t>e</w:t>
      </w:r>
      <w:r w:rsidR="002658EB" w:rsidRPr="0077688D">
        <w:rPr>
          <w:rFonts w:cs="Arial"/>
        </w:rPr>
        <w:t xml:space="preserve"> concerns about gaps in medication tracking</w:t>
      </w:r>
      <w:r w:rsidR="001156D9">
        <w:rPr>
          <w:rFonts w:cs="Arial"/>
        </w:rPr>
        <w:t xml:space="preserve">, with nearly half of the respondents (69%) indicating that missing or unaccounted medications happen at least occasionally. </w:t>
      </w:r>
    </w:p>
    <w:p w14:paraId="6C0A3B62" w14:textId="77777777" w:rsidR="00312688" w:rsidRPr="0077688D" w:rsidRDefault="00312688" w:rsidP="002976B1">
      <w:pPr>
        <w:spacing w:line="360" w:lineRule="auto"/>
        <w:jc w:val="both"/>
        <w:rPr>
          <w:rFonts w:cs="Arial"/>
        </w:rPr>
      </w:pPr>
    </w:p>
    <w:p w14:paraId="03766911" w14:textId="27980DC3" w:rsidR="002976B1" w:rsidRDefault="002976B1" w:rsidP="00295475">
      <w:pPr>
        <w:spacing w:line="360" w:lineRule="auto"/>
        <w:jc w:val="center"/>
        <w:rPr>
          <w:rFonts w:cs="Arial"/>
          <w:sz w:val="18"/>
          <w:szCs w:val="18"/>
        </w:rPr>
      </w:pPr>
      <w:r w:rsidRPr="0077688D">
        <w:rPr>
          <w:rFonts w:cs="Arial"/>
          <w:noProof/>
        </w:rPr>
        <w:drawing>
          <wp:inline distT="0" distB="0" distL="0" distR="0" wp14:anchorId="38C97F39" wp14:editId="472A1B03">
            <wp:extent cx="4391025" cy="2637802"/>
            <wp:effectExtent l="0" t="0" r="0" b="0"/>
            <wp:docPr id="2080872845" name="Picture 6"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872845" name="Picture 6" descr="A pie chart with tex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92195" cy="2638505"/>
                    </a:xfrm>
                    <a:prstGeom prst="rect">
                      <a:avLst/>
                    </a:prstGeom>
                  </pic:spPr>
                </pic:pic>
              </a:graphicData>
            </a:graphic>
          </wp:inline>
        </w:drawing>
      </w:r>
    </w:p>
    <w:p w14:paraId="420F1CA5" w14:textId="43C9A2C2" w:rsidR="00312688" w:rsidRPr="00295475" w:rsidRDefault="00312688" w:rsidP="00295475">
      <w:pPr>
        <w:pStyle w:val="Caption"/>
        <w:jc w:val="center"/>
        <w:rPr>
          <w:rFonts w:cs="Arial"/>
          <w:color w:val="000000" w:themeColor="text1"/>
        </w:rPr>
      </w:pPr>
      <w:bookmarkStart w:id="44" w:name="_Toc196997532"/>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9B2BB5">
        <w:rPr>
          <w:noProof/>
          <w:color w:val="000000" w:themeColor="text1"/>
        </w:rPr>
        <w:t>3</w:t>
      </w:r>
      <w:r w:rsidR="001755A4">
        <w:rPr>
          <w:color w:val="000000" w:themeColor="text1"/>
        </w:rPr>
        <w:fldChar w:fldCharType="end"/>
      </w:r>
      <w:r w:rsidRPr="00295475">
        <w:rPr>
          <w:color w:val="000000" w:themeColor="text1"/>
        </w:rPr>
        <w:t xml:space="preserve"> Frequency of missing or unaccounted medicines (excluding morphine) after removal from Omnicell</w:t>
      </w:r>
      <w:bookmarkEnd w:id="44"/>
    </w:p>
    <w:p w14:paraId="70A96E9D" w14:textId="77777777" w:rsidR="002976B1" w:rsidRPr="0077688D" w:rsidRDefault="002976B1" w:rsidP="002976B1">
      <w:pPr>
        <w:spacing w:line="360" w:lineRule="auto"/>
        <w:jc w:val="both"/>
        <w:rPr>
          <w:rFonts w:cs="Arial"/>
        </w:rPr>
      </w:pPr>
    </w:p>
    <w:p w14:paraId="2F057B24" w14:textId="1BB84989" w:rsidR="002976B1" w:rsidRPr="0077688D" w:rsidRDefault="002976B1" w:rsidP="002976B1">
      <w:pPr>
        <w:spacing w:line="360" w:lineRule="auto"/>
        <w:jc w:val="both"/>
        <w:rPr>
          <w:rFonts w:cs="Arial"/>
        </w:rPr>
      </w:pPr>
      <w:r w:rsidRPr="0077688D">
        <w:rPr>
          <w:rFonts w:cs="Arial"/>
        </w:rPr>
        <w:t xml:space="preserve">For morphine, the situation </w:t>
      </w:r>
      <w:r w:rsidR="00F4366C">
        <w:rPr>
          <w:rFonts w:cs="Arial"/>
        </w:rPr>
        <w:t>appears</w:t>
      </w:r>
      <w:r w:rsidR="00F4366C" w:rsidRPr="0077688D">
        <w:rPr>
          <w:rFonts w:cs="Arial"/>
        </w:rPr>
        <w:t xml:space="preserve"> </w:t>
      </w:r>
      <w:r w:rsidRPr="0077688D">
        <w:rPr>
          <w:rFonts w:cs="Arial"/>
        </w:rPr>
        <w:t xml:space="preserve">more stable, with 74% of participants stating </w:t>
      </w:r>
      <w:r w:rsidR="00F4366C">
        <w:rPr>
          <w:rFonts w:cs="Arial"/>
        </w:rPr>
        <w:t xml:space="preserve">that </w:t>
      </w:r>
      <w:r w:rsidRPr="0077688D">
        <w:rPr>
          <w:rFonts w:cs="Arial"/>
        </w:rPr>
        <w:t xml:space="preserve">they </w:t>
      </w:r>
      <w:r w:rsidR="004E28BA">
        <w:rPr>
          <w:rFonts w:cs="Arial"/>
        </w:rPr>
        <w:t>“</w:t>
      </w:r>
      <w:r w:rsidRPr="0077688D">
        <w:rPr>
          <w:rFonts w:cs="Arial"/>
        </w:rPr>
        <w:t>Rarely</w:t>
      </w:r>
      <w:r w:rsidR="004E28BA">
        <w:rPr>
          <w:rFonts w:cs="Arial"/>
        </w:rPr>
        <w:t>”</w:t>
      </w:r>
      <w:r w:rsidRPr="0077688D">
        <w:rPr>
          <w:rFonts w:cs="Arial"/>
        </w:rPr>
        <w:t xml:space="preserve"> find any missing after being signed into the CD safe. </w:t>
      </w:r>
      <w:r w:rsidR="00F4366C">
        <w:rPr>
          <w:rFonts w:cs="Arial"/>
        </w:rPr>
        <w:t xml:space="preserve">This </w:t>
      </w:r>
      <w:r w:rsidR="004E28BA">
        <w:rPr>
          <w:rFonts w:cs="Arial"/>
        </w:rPr>
        <w:t>suggests</w:t>
      </w:r>
      <w:r w:rsidR="00F4366C">
        <w:rPr>
          <w:rFonts w:cs="Arial"/>
        </w:rPr>
        <w:t xml:space="preserve"> that in comparison to other medications, Morphine is better accounted for within the system. </w:t>
      </w:r>
      <w:r w:rsidRPr="0077688D">
        <w:rPr>
          <w:rFonts w:cs="Arial"/>
        </w:rPr>
        <w:t xml:space="preserve">However, </w:t>
      </w:r>
      <w:r w:rsidR="00645485">
        <w:rPr>
          <w:rFonts w:cs="Arial"/>
        </w:rPr>
        <w:t xml:space="preserve">even with this higher level of consistency, </w:t>
      </w:r>
      <w:r w:rsidRPr="0077688D">
        <w:rPr>
          <w:rFonts w:cs="Arial"/>
        </w:rPr>
        <w:t>any missing controlled medications still raise a serious concern (Fig. 4.</w:t>
      </w:r>
      <w:r w:rsidR="009B2BB5">
        <w:rPr>
          <w:rFonts w:cs="Arial"/>
        </w:rPr>
        <w:t>4</w:t>
      </w:r>
      <w:r w:rsidRPr="0077688D">
        <w:rPr>
          <w:rFonts w:cs="Arial"/>
        </w:rPr>
        <w:t>).</w:t>
      </w:r>
    </w:p>
    <w:p w14:paraId="0051E288" w14:textId="77777777" w:rsidR="002976B1" w:rsidRPr="0077688D" w:rsidRDefault="002976B1" w:rsidP="002976B1">
      <w:pPr>
        <w:spacing w:line="360" w:lineRule="auto"/>
        <w:jc w:val="both"/>
        <w:rPr>
          <w:rFonts w:cs="Arial"/>
        </w:rPr>
      </w:pPr>
    </w:p>
    <w:p w14:paraId="7B9DF5E8" w14:textId="5A1D23E9" w:rsidR="006D677E" w:rsidRDefault="002976B1" w:rsidP="006D677E">
      <w:pPr>
        <w:spacing w:line="360" w:lineRule="auto"/>
        <w:jc w:val="center"/>
        <w:rPr>
          <w:rFonts w:cs="Arial"/>
          <w:sz w:val="18"/>
          <w:szCs w:val="18"/>
        </w:rPr>
      </w:pPr>
      <w:r w:rsidRPr="0077688D">
        <w:rPr>
          <w:rFonts w:cs="Arial"/>
          <w:noProof/>
        </w:rPr>
        <w:lastRenderedPageBreak/>
        <w:drawing>
          <wp:inline distT="0" distB="0" distL="0" distR="0" wp14:anchorId="37274982" wp14:editId="793BD6FE">
            <wp:extent cx="4580357" cy="2751539"/>
            <wp:effectExtent l="0" t="0" r="0" b="0"/>
            <wp:docPr id="906859915" name="Picture 1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859915" name="Picture 11" descr="A pie chart with text&#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075E9412" w14:textId="578815DA" w:rsidR="006D677E" w:rsidRPr="00295475" w:rsidRDefault="006D677E" w:rsidP="00295475">
      <w:pPr>
        <w:pStyle w:val="Caption"/>
        <w:jc w:val="center"/>
        <w:rPr>
          <w:rFonts w:cs="Arial"/>
          <w:color w:val="000000" w:themeColor="text1"/>
        </w:rPr>
      </w:pPr>
      <w:bookmarkStart w:id="45" w:name="_Toc196997533"/>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9B2BB5">
        <w:rPr>
          <w:noProof/>
          <w:color w:val="000000" w:themeColor="text1"/>
        </w:rPr>
        <w:t>4</w:t>
      </w:r>
      <w:r w:rsidR="001755A4">
        <w:rPr>
          <w:color w:val="000000" w:themeColor="text1"/>
        </w:rPr>
        <w:fldChar w:fldCharType="end"/>
      </w:r>
      <w:r w:rsidRPr="00295475">
        <w:rPr>
          <w:color w:val="000000" w:themeColor="text1"/>
        </w:rPr>
        <w:t xml:space="preserve"> Frequency of missing morphine after signing into the CD safe</w:t>
      </w:r>
      <w:bookmarkEnd w:id="45"/>
    </w:p>
    <w:p w14:paraId="0107E8C3" w14:textId="77777777" w:rsidR="002976B1" w:rsidRDefault="002976B1" w:rsidP="002976B1">
      <w:pPr>
        <w:spacing w:line="360" w:lineRule="auto"/>
        <w:rPr>
          <w:rFonts w:cs="Arial"/>
          <w:b/>
          <w:bCs/>
          <w:i/>
          <w:iCs/>
        </w:rPr>
      </w:pPr>
    </w:p>
    <w:p w14:paraId="0E5DD3B7" w14:textId="77777777" w:rsidR="009B2BB5" w:rsidRPr="0077688D" w:rsidRDefault="009B2BB5" w:rsidP="002976B1">
      <w:pPr>
        <w:spacing w:line="360" w:lineRule="auto"/>
        <w:rPr>
          <w:rFonts w:cs="Arial"/>
          <w:b/>
          <w:bCs/>
          <w:i/>
          <w:iCs/>
        </w:rPr>
      </w:pPr>
    </w:p>
    <w:p w14:paraId="27791FA3" w14:textId="77777777" w:rsidR="002976B1" w:rsidRPr="0077688D" w:rsidRDefault="002976B1" w:rsidP="002976B1">
      <w:pPr>
        <w:spacing w:line="360" w:lineRule="auto"/>
        <w:rPr>
          <w:rFonts w:cs="Arial"/>
          <w:b/>
          <w:bCs/>
          <w:i/>
          <w:iCs/>
        </w:rPr>
      </w:pPr>
      <w:r w:rsidRPr="0077688D">
        <w:rPr>
          <w:rFonts w:cs="Arial"/>
          <w:b/>
          <w:bCs/>
          <w:i/>
          <w:iCs/>
        </w:rPr>
        <w:t>4.1.3 Medication Recording and Patient Safety</w:t>
      </w:r>
    </w:p>
    <w:p w14:paraId="6CBF7CCA" w14:textId="20E049D5" w:rsidR="002976B1" w:rsidRPr="0077688D" w:rsidRDefault="002976B1" w:rsidP="002976B1">
      <w:pPr>
        <w:spacing w:line="360" w:lineRule="auto"/>
        <w:jc w:val="both"/>
        <w:rPr>
          <w:rFonts w:cs="Arial"/>
        </w:rPr>
      </w:pPr>
      <w:r w:rsidRPr="0077688D">
        <w:rPr>
          <w:rFonts w:cs="Arial"/>
        </w:rPr>
        <w:t xml:space="preserve">Encouragingly, all </w:t>
      </w:r>
      <w:r w:rsidR="004E28BA" w:rsidRPr="0077688D">
        <w:rPr>
          <w:rFonts w:cs="Arial"/>
        </w:rPr>
        <w:t>respondents (</w:t>
      </w:r>
      <w:r w:rsidRPr="0077688D">
        <w:rPr>
          <w:rFonts w:cs="Arial"/>
        </w:rPr>
        <w:t>100%</w:t>
      </w:r>
      <w:r w:rsidR="0028354C">
        <w:rPr>
          <w:rFonts w:cs="Arial"/>
        </w:rPr>
        <w:t>)</w:t>
      </w:r>
      <w:r w:rsidRPr="0077688D">
        <w:rPr>
          <w:rFonts w:cs="Arial"/>
        </w:rPr>
        <w:t xml:space="preserve"> were aware that drug administration should be recorded in the Drugs section of the ePCR rather than the Clinical Narrative (Fig. 4.</w:t>
      </w:r>
      <w:r w:rsidR="009B2BB5">
        <w:rPr>
          <w:rFonts w:cs="Arial"/>
        </w:rPr>
        <w:t>5</w:t>
      </w:r>
      <w:r w:rsidRPr="0077688D">
        <w:rPr>
          <w:rFonts w:cs="Arial"/>
        </w:rPr>
        <w:t>).</w:t>
      </w:r>
      <w:r w:rsidR="0028354C">
        <w:rPr>
          <w:rFonts w:cs="Arial"/>
        </w:rPr>
        <w:t xml:space="preserve"> This indicates a strong understanding of the correct procedural protocol.</w:t>
      </w:r>
      <w:r w:rsidRPr="0077688D">
        <w:rPr>
          <w:rFonts w:cs="Arial"/>
        </w:rPr>
        <w:t xml:space="preserve"> However, opinions on whether the current recording methods support patient safety were divided. While 44% agreed or </w:t>
      </w:r>
      <w:r w:rsidR="0019460D">
        <w:rPr>
          <w:rFonts w:cs="Arial"/>
        </w:rPr>
        <w:t>“</w:t>
      </w:r>
      <w:r w:rsidRPr="0077688D">
        <w:rPr>
          <w:rFonts w:cs="Arial"/>
        </w:rPr>
        <w:t>Strongly Agreed</w:t>
      </w:r>
      <w:r w:rsidR="0019460D">
        <w:rPr>
          <w:rFonts w:cs="Arial"/>
        </w:rPr>
        <w:t>”</w:t>
      </w:r>
      <w:r w:rsidRPr="0077688D">
        <w:rPr>
          <w:rFonts w:cs="Arial"/>
        </w:rPr>
        <w:t xml:space="preserve"> that the system was sufficient, 34% </w:t>
      </w:r>
      <w:r w:rsidR="0019460D">
        <w:rPr>
          <w:rFonts w:cs="Arial"/>
        </w:rPr>
        <w:t>“</w:t>
      </w:r>
      <w:r w:rsidRPr="0077688D">
        <w:rPr>
          <w:rFonts w:cs="Arial"/>
        </w:rPr>
        <w:t>Disagreed</w:t>
      </w:r>
      <w:r w:rsidR="0019460D">
        <w:rPr>
          <w:rFonts w:cs="Arial"/>
        </w:rPr>
        <w:t>”</w:t>
      </w:r>
      <w:r w:rsidRPr="0077688D">
        <w:rPr>
          <w:rFonts w:cs="Arial"/>
        </w:rPr>
        <w:t xml:space="preserve"> or </w:t>
      </w:r>
      <w:r w:rsidR="0019460D">
        <w:rPr>
          <w:rFonts w:cs="Arial"/>
        </w:rPr>
        <w:t>“</w:t>
      </w:r>
      <w:r w:rsidRPr="0077688D">
        <w:rPr>
          <w:rFonts w:cs="Arial"/>
        </w:rPr>
        <w:t>Strongly Disagreed</w:t>
      </w:r>
      <w:r w:rsidR="0019460D">
        <w:rPr>
          <w:rFonts w:cs="Arial"/>
        </w:rPr>
        <w:t>”</w:t>
      </w:r>
      <w:r w:rsidRPr="0077688D">
        <w:rPr>
          <w:rFonts w:cs="Arial"/>
        </w:rPr>
        <w:t>, suggesting many believe improvements are needed (Fig. 4.</w:t>
      </w:r>
      <w:r w:rsidR="009B2BB5">
        <w:rPr>
          <w:rFonts w:cs="Arial"/>
        </w:rPr>
        <w:t>6</w:t>
      </w:r>
      <w:r w:rsidRPr="0077688D">
        <w:rPr>
          <w:rFonts w:cs="Arial"/>
        </w:rPr>
        <w:t>).</w:t>
      </w:r>
    </w:p>
    <w:p w14:paraId="09234F27" w14:textId="77777777" w:rsidR="002976B1" w:rsidRPr="0077688D" w:rsidRDefault="002976B1" w:rsidP="002976B1">
      <w:pPr>
        <w:spacing w:line="360" w:lineRule="auto"/>
        <w:jc w:val="both"/>
        <w:rPr>
          <w:rFonts w:cs="Arial"/>
        </w:rPr>
      </w:pPr>
      <w:r w:rsidRPr="0077688D">
        <w:rPr>
          <w:rFonts w:cs="Arial"/>
        </w:rPr>
        <w:t xml:space="preserve"> </w:t>
      </w:r>
    </w:p>
    <w:p w14:paraId="2AE5FB42" w14:textId="1D3F9DDD" w:rsidR="006D677E" w:rsidRDefault="002976B1" w:rsidP="006D677E">
      <w:pPr>
        <w:spacing w:line="360" w:lineRule="auto"/>
        <w:jc w:val="center"/>
        <w:rPr>
          <w:rFonts w:cs="Arial"/>
          <w:sz w:val="18"/>
          <w:szCs w:val="18"/>
        </w:rPr>
      </w:pPr>
      <w:r w:rsidRPr="0077688D">
        <w:rPr>
          <w:rFonts w:cs="Arial"/>
          <w:noProof/>
        </w:rPr>
        <w:lastRenderedPageBreak/>
        <w:drawing>
          <wp:inline distT="0" distB="0" distL="0" distR="0" wp14:anchorId="07B3B527" wp14:editId="14395BC8">
            <wp:extent cx="4580357" cy="2751539"/>
            <wp:effectExtent l="0" t="0" r="0" b="0"/>
            <wp:docPr id="1882514460" name="Picture 10" descr="A blue circ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514460" name="Picture 10" descr="A blue circle with text on it&#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13D44B96" w14:textId="664D8AC7" w:rsidR="006D677E" w:rsidRPr="00295475" w:rsidRDefault="006D677E" w:rsidP="00295475">
      <w:pPr>
        <w:pStyle w:val="Caption"/>
        <w:jc w:val="center"/>
        <w:rPr>
          <w:rFonts w:cs="Arial"/>
          <w:color w:val="000000" w:themeColor="text1"/>
        </w:rPr>
      </w:pPr>
      <w:bookmarkStart w:id="46" w:name="_Toc196997534"/>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9B2BB5">
        <w:rPr>
          <w:noProof/>
          <w:color w:val="000000" w:themeColor="text1"/>
        </w:rPr>
        <w:t>5</w:t>
      </w:r>
      <w:r w:rsidR="001755A4">
        <w:rPr>
          <w:color w:val="000000" w:themeColor="text1"/>
        </w:rPr>
        <w:fldChar w:fldCharType="end"/>
      </w:r>
      <w:r w:rsidRPr="00295475">
        <w:rPr>
          <w:color w:val="000000" w:themeColor="text1"/>
        </w:rPr>
        <w:t xml:space="preserve"> Awareness of proper drug administration documentation in the ePCR drug section</w:t>
      </w:r>
      <w:bookmarkEnd w:id="46"/>
    </w:p>
    <w:p w14:paraId="5C7673C6" w14:textId="77777777" w:rsidR="002976B1" w:rsidRPr="0077688D" w:rsidRDefault="002976B1" w:rsidP="002976B1">
      <w:pPr>
        <w:spacing w:line="360" w:lineRule="auto"/>
        <w:jc w:val="center"/>
        <w:rPr>
          <w:rFonts w:cs="Arial"/>
          <w:sz w:val="18"/>
          <w:szCs w:val="18"/>
        </w:rPr>
      </w:pPr>
    </w:p>
    <w:p w14:paraId="0DE7B307" w14:textId="77777777" w:rsidR="00125924" w:rsidRDefault="00125924" w:rsidP="00125924">
      <w:pPr>
        <w:spacing w:line="360" w:lineRule="auto"/>
        <w:jc w:val="center"/>
        <w:rPr>
          <w:rFonts w:cs="Arial"/>
          <w:sz w:val="18"/>
          <w:szCs w:val="18"/>
        </w:rPr>
      </w:pPr>
      <w:r w:rsidRPr="0077688D">
        <w:rPr>
          <w:rFonts w:cs="Arial"/>
          <w:noProof/>
        </w:rPr>
        <w:drawing>
          <wp:inline distT="0" distB="0" distL="0" distR="0" wp14:anchorId="011A76EE" wp14:editId="6F514A18">
            <wp:extent cx="4580357" cy="2751539"/>
            <wp:effectExtent l="0" t="0" r="0" b="0"/>
            <wp:docPr id="1120916003" name="Picture 10" descr="A graph of a medical rec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916003" name="Picture 10" descr="A graph of a medical record&#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0CCBCA3E" w14:textId="77777777" w:rsidR="00125924" w:rsidRPr="00295475" w:rsidRDefault="00125924" w:rsidP="00125924">
      <w:pPr>
        <w:pStyle w:val="Caption"/>
        <w:jc w:val="center"/>
        <w:rPr>
          <w:rFonts w:cs="Arial"/>
          <w:color w:val="000000" w:themeColor="text1"/>
        </w:rPr>
      </w:pPr>
      <w:bookmarkStart w:id="47" w:name="_Toc196997535"/>
      <w:r w:rsidRPr="00295475">
        <w:rPr>
          <w:color w:val="000000" w:themeColor="text1"/>
        </w:rPr>
        <w:t xml:space="preserve">Figure </w:t>
      </w:r>
      <w:r>
        <w:rPr>
          <w:color w:val="000000" w:themeColor="text1"/>
        </w:rPr>
        <w:fldChar w:fldCharType="begin"/>
      </w:r>
      <w:r>
        <w:rPr>
          <w:color w:val="000000" w:themeColor="text1"/>
        </w:rPr>
        <w:instrText xml:space="preserve"> STYLEREF 1 \s </w:instrText>
      </w:r>
      <w:r>
        <w:rPr>
          <w:color w:val="000000" w:themeColor="text1"/>
        </w:rPr>
        <w:fldChar w:fldCharType="separate"/>
      </w:r>
      <w:r>
        <w:rPr>
          <w:noProof/>
          <w:color w:val="000000" w:themeColor="text1"/>
          <w:cs/>
        </w:rPr>
        <w:t>‎</w:t>
      </w:r>
      <w:r>
        <w:rPr>
          <w:noProof/>
          <w:color w:val="000000" w:themeColor="text1"/>
        </w:rPr>
        <w:t>4</w:t>
      </w:r>
      <w:r>
        <w:rPr>
          <w:color w:val="000000" w:themeColor="text1"/>
        </w:rPr>
        <w:fldChar w:fldCharType="end"/>
      </w:r>
      <w:r>
        <w:rPr>
          <w:color w:val="000000" w:themeColor="text1"/>
        </w:rPr>
        <w:t>.</w:t>
      </w:r>
      <w:r>
        <w:rPr>
          <w:color w:val="000000" w:themeColor="text1"/>
        </w:rPr>
        <w:fldChar w:fldCharType="begin"/>
      </w:r>
      <w:r>
        <w:rPr>
          <w:color w:val="000000" w:themeColor="text1"/>
        </w:rPr>
        <w:instrText xml:space="preserve"> SEQ Figure \* ARABIC \s 1 </w:instrText>
      </w:r>
      <w:r>
        <w:rPr>
          <w:color w:val="000000" w:themeColor="text1"/>
        </w:rPr>
        <w:fldChar w:fldCharType="separate"/>
      </w:r>
      <w:r>
        <w:rPr>
          <w:noProof/>
          <w:color w:val="000000" w:themeColor="text1"/>
        </w:rPr>
        <w:t>6</w:t>
      </w:r>
      <w:r>
        <w:rPr>
          <w:color w:val="000000" w:themeColor="text1"/>
        </w:rPr>
        <w:fldChar w:fldCharType="end"/>
      </w:r>
      <w:r w:rsidRPr="00295475">
        <w:rPr>
          <w:color w:val="000000" w:themeColor="text1"/>
        </w:rPr>
        <w:t xml:space="preserve"> Evaluation of the current medicine recording method in supporting patient safety and medication tracking</w:t>
      </w:r>
      <w:bookmarkEnd w:id="47"/>
    </w:p>
    <w:p w14:paraId="79F4DF3B" w14:textId="77777777" w:rsidR="002976B1" w:rsidRPr="0077688D" w:rsidRDefault="002976B1" w:rsidP="002976B1">
      <w:pPr>
        <w:spacing w:line="360" w:lineRule="auto"/>
        <w:jc w:val="center"/>
        <w:rPr>
          <w:rFonts w:cs="Arial"/>
        </w:rPr>
      </w:pPr>
    </w:p>
    <w:p w14:paraId="4224D4F1" w14:textId="77777777" w:rsidR="002976B1" w:rsidRPr="0077688D" w:rsidRDefault="002976B1" w:rsidP="002976B1">
      <w:pPr>
        <w:spacing w:line="360" w:lineRule="auto"/>
        <w:rPr>
          <w:rFonts w:cs="Arial"/>
          <w:b/>
          <w:bCs/>
          <w:i/>
          <w:iCs/>
        </w:rPr>
      </w:pPr>
      <w:r w:rsidRPr="0077688D">
        <w:rPr>
          <w:rFonts w:cs="Arial"/>
          <w:b/>
          <w:bCs/>
          <w:i/>
          <w:iCs/>
        </w:rPr>
        <w:t>4.1.4 Preventing Medication Diversion and Wastage Monitoring</w:t>
      </w:r>
    </w:p>
    <w:p w14:paraId="0BE6FE0A" w14:textId="6AC3A9B2" w:rsidR="002976B1" w:rsidRDefault="00426F1D" w:rsidP="00EB427B">
      <w:pPr>
        <w:spacing w:line="360" w:lineRule="auto"/>
        <w:jc w:val="both"/>
        <w:rPr>
          <w:rFonts w:cs="Arial"/>
        </w:rPr>
      </w:pPr>
      <w:r>
        <w:rPr>
          <w:rFonts w:cs="Arial"/>
        </w:rPr>
        <w:t>Figure 4.</w:t>
      </w:r>
      <w:r w:rsidR="00125924">
        <w:rPr>
          <w:rFonts w:cs="Arial"/>
        </w:rPr>
        <w:t>7</w:t>
      </w:r>
      <w:r w:rsidR="00B95958">
        <w:rPr>
          <w:rFonts w:cs="Arial"/>
        </w:rPr>
        <w:t xml:space="preserve"> illustrates the perceived effectiveness of the current system in preventing diversion and misuse. A large majority </w:t>
      </w:r>
      <w:r w:rsidR="002976B1" w:rsidRPr="0077688D">
        <w:rPr>
          <w:rFonts w:cs="Arial"/>
        </w:rPr>
        <w:t xml:space="preserve">of respondents </w:t>
      </w:r>
      <w:r w:rsidR="00B95958">
        <w:rPr>
          <w:rFonts w:cs="Arial"/>
        </w:rPr>
        <w:t>(</w:t>
      </w:r>
      <w:r w:rsidR="002976B1" w:rsidRPr="0077688D">
        <w:rPr>
          <w:rFonts w:cs="Arial"/>
        </w:rPr>
        <w:t>88%</w:t>
      </w:r>
      <w:r w:rsidR="00B95958">
        <w:rPr>
          <w:rFonts w:cs="Arial"/>
        </w:rPr>
        <w:t>)</w:t>
      </w:r>
      <w:r w:rsidR="002976B1" w:rsidRPr="0077688D">
        <w:rPr>
          <w:rFonts w:cs="Arial"/>
        </w:rPr>
        <w:t xml:space="preserve"> </w:t>
      </w:r>
      <w:r w:rsidR="00674959">
        <w:rPr>
          <w:rFonts w:cs="Arial"/>
        </w:rPr>
        <w:t>indicated</w:t>
      </w:r>
      <w:r w:rsidR="00674959" w:rsidRPr="0077688D">
        <w:rPr>
          <w:rFonts w:cs="Arial"/>
        </w:rPr>
        <w:t xml:space="preserve"> </w:t>
      </w:r>
      <w:r w:rsidR="002976B1" w:rsidRPr="0077688D">
        <w:rPr>
          <w:rFonts w:cs="Arial"/>
        </w:rPr>
        <w:t xml:space="preserve">that the current system fails to prevent medication </w:t>
      </w:r>
      <w:r w:rsidR="001C266F">
        <w:rPr>
          <w:rFonts w:cs="Arial"/>
        </w:rPr>
        <w:t>issues from occurring</w:t>
      </w:r>
      <w:r w:rsidR="002976B1" w:rsidRPr="0077688D">
        <w:rPr>
          <w:rFonts w:cs="Arial"/>
        </w:rPr>
        <w:t xml:space="preserve">. </w:t>
      </w:r>
      <w:r w:rsidR="00674959">
        <w:rPr>
          <w:rFonts w:cs="Arial"/>
        </w:rPr>
        <w:t xml:space="preserve">In contrast, only 12% felt that the system is effective in safeguarding medications from diversion and misuse. </w:t>
      </w:r>
      <w:r w:rsidR="002A1869">
        <w:rPr>
          <w:rFonts w:cs="Arial"/>
        </w:rPr>
        <w:lastRenderedPageBreak/>
        <w:t xml:space="preserve">This contrast </w:t>
      </w:r>
      <w:r w:rsidR="001C266F">
        <w:rPr>
          <w:rFonts w:cs="Arial"/>
        </w:rPr>
        <w:t>highlights</w:t>
      </w:r>
      <w:r w:rsidR="002A1869">
        <w:rPr>
          <w:rFonts w:cs="Arial"/>
        </w:rPr>
        <w:t xml:space="preserve"> a significant concern about the adequacy of the existing system. </w:t>
      </w:r>
    </w:p>
    <w:p w14:paraId="678DAA8E" w14:textId="77777777" w:rsidR="009B2BB5" w:rsidRDefault="009B2BB5" w:rsidP="00EB427B">
      <w:pPr>
        <w:spacing w:line="360" w:lineRule="auto"/>
        <w:jc w:val="both"/>
        <w:rPr>
          <w:rFonts w:cs="Arial"/>
        </w:rPr>
      </w:pPr>
    </w:p>
    <w:p w14:paraId="24144087" w14:textId="77777777" w:rsidR="00EB427B" w:rsidRPr="0077688D" w:rsidRDefault="00EB427B" w:rsidP="00EB427B">
      <w:pPr>
        <w:spacing w:line="360" w:lineRule="auto"/>
        <w:jc w:val="both"/>
        <w:rPr>
          <w:rFonts w:cs="Arial"/>
        </w:rPr>
      </w:pPr>
    </w:p>
    <w:p w14:paraId="37AC7344" w14:textId="77777777" w:rsidR="002976B1" w:rsidRDefault="002976B1" w:rsidP="002976B1">
      <w:pPr>
        <w:spacing w:line="360" w:lineRule="auto"/>
        <w:jc w:val="center"/>
        <w:rPr>
          <w:rFonts w:cs="Arial"/>
        </w:rPr>
      </w:pPr>
      <w:r w:rsidRPr="0077688D">
        <w:rPr>
          <w:rFonts w:cs="Arial"/>
          <w:noProof/>
          <w:sz w:val="16"/>
          <w:szCs w:val="16"/>
        </w:rPr>
        <w:drawing>
          <wp:inline distT="0" distB="0" distL="0" distR="0" wp14:anchorId="0162EBDC" wp14:editId="4AFF14E3">
            <wp:extent cx="4580357" cy="2751539"/>
            <wp:effectExtent l="0" t="0" r="0" b="0"/>
            <wp:docPr id="394632782"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632782" name="Picture 1" descr="A pie chart with text&#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4F1C359A" w14:textId="5024EB6D" w:rsidR="00853FD7" w:rsidRDefault="00853FD7" w:rsidP="0051394B">
      <w:pPr>
        <w:pStyle w:val="Caption"/>
        <w:jc w:val="center"/>
        <w:rPr>
          <w:color w:val="000000" w:themeColor="text1"/>
        </w:rPr>
      </w:pPr>
      <w:bookmarkStart w:id="48" w:name="_Toc196997536"/>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125924">
        <w:rPr>
          <w:noProof/>
          <w:color w:val="000000" w:themeColor="text1"/>
        </w:rPr>
        <w:t>7</w:t>
      </w:r>
      <w:r w:rsidR="001755A4">
        <w:rPr>
          <w:color w:val="000000" w:themeColor="text1"/>
        </w:rPr>
        <w:fldChar w:fldCharType="end"/>
      </w:r>
      <w:r w:rsidRPr="00295475">
        <w:rPr>
          <w:color w:val="000000" w:themeColor="text1"/>
        </w:rPr>
        <w:t xml:space="preserve"> Effectiveness of the current system in preventing medication diversion and misuse</w:t>
      </w:r>
      <w:bookmarkEnd w:id="48"/>
    </w:p>
    <w:p w14:paraId="40C55392" w14:textId="77777777" w:rsidR="0051394B" w:rsidRDefault="0051394B" w:rsidP="0051394B"/>
    <w:p w14:paraId="00180421" w14:textId="0E64B434" w:rsidR="00EB427B" w:rsidRDefault="00EB427B" w:rsidP="00EB427B">
      <w:pPr>
        <w:spacing w:line="360" w:lineRule="auto"/>
        <w:jc w:val="both"/>
        <w:rPr>
          <w:rFonts w:cs="Arial"/>
        </w:rPr>
      </w:pPr>
      <w:r>
        <w:rPr>
          <w:rFonts w:cs="Arial"/>
        </w:rPr>
        <w:t>Figure 4.</w:t>
      </w:r>
      <w:r w:rsidR="00125924">
        <w:rPr>
          <w:rFonts w:cs="Arial"/>
        </w:rPr>
        <w:t>8</w:t>
      </w:r>
      <w:r>
        <w:rPr>
          <w:rFonts w:cs="Arial"/>
        </w:rPr>
        <w:t xml:space="preserve"> evalu</w:t>
      </w:r>
      <w:r w:rsidR="00CE7CB3">
        <w:rPr>
          <w:rFonts w:cs="Arial"/>
        </w:rPr>
        <w:t xml:space="preserve">ates the perceived effectiveness of the current system in monitoring medication wastage following the removal of Omnicell. </w:t>
      </w:r>
      <w:r w:rsidR="00096D78">
        <w:rPr>
          <w:rFonts w:cs="Arial"/>
        </w:rPr>
        <w:t>A significant majority of respondents (66%)</w:t>
      </w:r>
      <w:r w:rsidRPr="0077688D">
        <w:rPr>
          <w:rFonts w:cs="Arial"/>
        </w:rPr>
        <w:t xml:space="preserve"> rated its ability to monitor wastage as </w:t>
      </w:r>
      <w:r w:rsidR="001C266F">
        <w:rPr>
          <w:rFonts w:cs="Arial"/>
        </w:rPr>
        <w:t>“</w:t>
      </w:r>
      <w:r w:rsidRPr="0077688D">
        <w:rPr>
          <w:rFonts w:cs="Arial"/>
        </w:rPr>
        <w:t>Poor</w:t>
      </w:r>
      <w:r w:rsidR="001C266F">
        <w:rPr>
          <w:rFonts w:cs="Arial"/>
        </w:rPr>
        <w:t>”</w:t>
      </w:r>
      <w:r w:rsidR="00096D78">
        <w:rPr>
          <w:rFonts w:cs="Arial"/>
        </w:rPr>
        <w:t xml:space="preserve">, and an additional 28% </w:t>
      </w:r>
      <w:r w:rsidR="0048005C">
        <w:rPr>
          <w:rFonts w:cs="Arial"/>
        </w:rPr>
        <w:t>as</w:t>
      </w:r>
      <w:r w:rsidRPr="0077688D">
        <w:rPr>
          <w:rFonts w:cs="Arial"/>
        </w:rPr>
        <w:t xml:space="preserve"> </w:t>
      </w:r>
      <w:r w:rsidR="001C266F">
        <w:rPr>
          <w:rFonts w:cs="Arial"/>
        </w:rPr>
        <w:t>“</w:t>
      </w:r>
      <w:r w:rsidRPr="0077688D">
        <w:rPr>
          <w:rFonts w:cs="Arial"/>
        </w:rPr>
        <w:t>Very Poor</w:t>
      </w:r>
      <w:r w:rsidR="001C266F">
        <w:rPr>
          <w:rFonts w:cs="Arial"/>
        </w:rPr>
        <w:t>”</w:t>
      </w:r>
      <w:r w:rsidRPr="0077688D">
        <w:rPr>
          <w:rFonts w:cs="Arial"/>
        </w:rPr>
        <w:t>, which indicates that the system is ineffective in both preventing diversion and reducing waste</w:t>
      </w:r>
      <w:r w:rsidR="0048005C">
        <w:rPr>
          <w:rFonts w:cs="Arial"/>
        </w:rPr>
        <w:t xml:space="preserve">. Only a small proportion of respondents rated the system as </w:t>
      </w:r>
      <w:r w:rsidR="001C266F">
        <w:rPr>
          <w:rFonts w:cs="Arial"/>
        </w:rPr>
        <w:t>“</w:t>
      </w:r>
      <w:r w:rsidR="0048005C">
        <w:rPr>
          <w:rFonts w:cs="Arial"/>
        </w:rPr>
        <w:t>Good</w:t>
      </w:r>
      <w:r w:rsidR="001C266F">
        <w:rPr>
          <w:rFonts w:cs="Arial"/>
        </w:rPr>
        <w:t>”</w:t>
      </w:r>
      <w:r w:rsidR="0048005C">
        <w:rPr>
          <w:rFonts w:cs="Arial"/>
        </w:rPr>
        <w:t xml:space="preserve"> (3%) or </w:t>
      </w:r>
      <w:r w:rsidR="001C266F">
        <w:rPr>
          <w:rFonts w:cs="Arial"/>
        </w:rPr>
        <w:t>“</w:t>
      </w:r>
      <w:r w:rsidR="0048005C">
        <w:rPr>
          <w:rFonts w:cs="Arial"/>
        </w:rPr>
        <w:t>Fair</w:t>
      </w:r>
      <w:r w:rsidR="001C266F">
        <w:rPr>
          <w:rFonts w:cs="Arial"/>
        </w:rPr>
        <w:t>”</w:t>
      </w:r>
      <w:r w:rsidR="0048005C">
        <w:rPr>
          <w:rFonts w:cs="Arial"/>
        </w:rPr>
        <w:t xml:space="preserve"> (3%)</w:t>
      </w:r>
      <w:r w:rsidR="001C266F">
        <w:rPr>
          <w:rFonts w:cs="Arial"/>
        </w:rPr>
        <w:t>,</w:t>
      </w:r>
      <w:r w:rsidR="0048005C">
        <w:rPr>
          <w:rFonts w:cs="Arial"/>
        </w:rPr>
        <w:t xml:space="preserve"> with none rating it as </w:t>
      </w:r>
      <w:r w:rsidR="001C266F">
        <w:rPr>
          <w:rFonts w:cs="Arial"/>
        </w:rPr>
        <w:t>“</w:t>
      </w:r>
      <w:r w:rsidR="0048005C">
        <w:rPr>
          <w:rFonts w:cs="Arial"/>
        </w:rPr>
        <w:t>Excellent</w:t>
      </w:r>
      <w:r w:rsidR="001C266F">
        <w:rPr>
          <w:rFonts w:cs="Arial"/>
        </w:rPr>
        <w:t>”</w:t>
      </w:r>
      <w:r w:rsidR="0048005C">
        <w:rPr>
          <w:rFonts w:cs="Arial"/>
        </w:rPr>
        <w:t xml:space="preserve">. This distribution strongly indicates widespread dissatisfaction with the current system’s ability to monitor medication wastage effectively. </w:t>
      </w:r>
    </w:p>
    <w:p w14:paraId="66D0B7C8" w14:textId="77777777" w:rsidR="00125924" w:rsidRPr="0077688D" w:rsidRDefault="00125924" w:rsidP="00EB427B">
      <w:pPr>
        <w:spacing w:line="360" w:lineRule="auto"/>
        <w:jc w:val="both"/>
        <w:rPr>
          <w:rFonts w:cs="Arial"/>
        </w:rPr>
      </w:pPr>
    </w:p>
    <w:p w14:paraId="5CE9D02A" w14:textId="77777777" w:rsidR="00EB427B" w:rsidRPr="00295475" w:rsidRDefault="00EB427B" w:rsidP="00295475">
      <w:pPr>
        <w:rPr>
          <w:rFonts w:asciiTheme="minorHAnsi" w:hAnsiTheme="minorHAnsi"/>
        </w:rPr>
      </w:pPr>
    </w:p>
    <w:p w14:paraId="43AE303C" w14:textId="603FC61F" w:rsidR="007E5F10" w:rsidRDefault="002976B1" w:rsidP="007E5F10">
      <w:pPr>
        <w:spacing w:line="360" w:lineRule="auto"/>
        <w:jc w:val="center"/>
        <w:rPr>
          <w:rFonts w:cs="Arial"/>
          <w:sz w:val="18"/>
          <w:szCs w:val="18"/>
        </w:rPr>
      </w:pPr>
      <w:r w:rsidRPr="0077688D">
        <w:rPr>
          <w:rFonts w:cs="Arial"/>
          <w:noProof/>
        </w:rPr>
        <w:lastRenderedPageBreak/>
        <w:drawing>
          <wp:inline distT="0" distB="0" distL="0" distR="0" wp14:anchorId="36D12A9F" wp14:editId="115CF91F">
            <wp:extent cx="4580357" cy="2751539"/>
            <wp:effectExtent l="0" t="0" r="0" b="0"/>
            <wp:docPr id="1764297267" name="Picture 9"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297267" name="Picture 9" descr="A pie chart with text&#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7A29F3F9" w14:textId="2E9460C1" w:rsidR="007E5F10" w:rsidRPr="00295475" w:rsidRDefault="007E5F10" w:rsidP="00295475">
      <w:pPr>
        <w:pStyle w:val="Caption"/>
        <w:jc w:val="center"/>
        <w:rPr>
          <w:rFonts w:cs="Arial"/>
          <w:color w:val="000000" w:themeColor="text1"/>
        </w:rPr>
      </w:pPr>
      <w:bookmarkStart w:id="49" w:name="_Toc196997537"/>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125924">
        <w:rPr>
          <w:noProof/>
          <w:color w:val="000000" w:themeColor="text1"/>
        </w:rPr>
        <w:t>8</w:t>
      </w:r>
      <w:r w:rsidR="001755A4">
        <w:rPr>
          <w:color w:val="000000" w:themeColor="text1"/>
        </w:rPr>
        <w:fldChar w:fldCharType="end"/>
      </w:r>
      <w:r w:rsidRPr="00295475">
        <w:rPr>
          <w:color w:val="000000" w:themeColor="text1"/>
        </w:rPr>
        <w:t xml:space="preserve"> Evaluation of the current system’s ability to monitor medication wastage after Omnicell withdrawal</w:t>
      </w:r>
      <w:bookmarkEnd w:id="49"/>
    </w:p>
    <w:p w14:paraId="455EB3A5" w14:textId="77777777" w:rsidR="002976B1" w:rsidRDefault="002976B1" w:rsidP="002976B1">
      <w:pPr>
        <w:spacing w:line="360" w:lineRule="auto"/>
        <w:rPr>
          <w:rFonts w:cs="Arial"/>
          <w:b/>
          <w:bCs/>
          <w:sz w:val="18"/>
          <w:szCs w:val="18"/>
        </w:rPr>
      </w:pPr>
    </w:p>
    <w:p w14:paraId="76B9EFB1" w14:textId="77777777" w:rsidR="00E7445F" w:rsidRPr="0077688D" w:rsidRDefault="00E7445F" w:rsidP="002976B1">
      <w:pPr>
        <w:spacing w:line="360" w:lineRule="auto"/>
        <w:rPr>
          <w:rFonts w:cs="Arial"/>
          <w:b/>
          <w:bCs/>
          <w:sz w:val="18"/>
          <w:szCs w:val="18"/>
        </w:rPr>
      </w:pPr>
    </w:p>
    <w:p w14:paraId="0AE3CF1B" w14:textId="77777777" w:rsidR="00015535" w:rsidRDefault="002976B1" w:rsidP="00015535">
      <w:pPr>
        <w:spacing w:line="360" w:lineRule="auto"/>
        <w:rPr>
          <w:rFonts w:cs="Arial"/>
          <w:b/>
          <w:bCs/>
          <w:i/>
          <w:iCs/>
        </w:rPr>
      </w:pPr>
      <w:r w:rsidRPr="0077688D">
        <w:rPr>
          <w:rFonts w:cs="Arial"/>
          <w:b/>
          <w:bCs/>
          <w:i/>
          <w:iCs/>
        </w:rPr>
        <w:t>4.1.5. Potential of a QR Code-Based Tracking System</w:t>
      </w:r>
    </w:p>
    <w:p w14:paraId="7C976022" w14:textId="7113424F" w:rsidR="002976B1" w:rsidRPr="00015535" w:rsidRDefault="002976B1" w:rsidP="00015535">
      <w:pPr>
        <w:spacing w:line="360" w:lineRule="auto"/>
        <w:rPr>
          <w:rFonts w:cs="Arial"/>
          <w:b/>
          <w:bCs/>
          <w:i/>
          <w:iCs/>
        </w:rPr>
      </w:pPr>
      <w:r w:rsidRPr="0077688D">
        <w:rPr>
          <w:rFonts w:eastAsia="Times New Roman" w:cs="Arial"/>
          <w:lang w:eastAsia="en-GB"/>
        </w:rPr>
        <w:t xml:space="preserve">There is strong support for improving medication tracking, with 69% of respondents agreeing that QR codes would enhance accuracy and reliability. Meanwhile, 19% remained neutral, and </w:t>
      </w:r>
      <w:r w:rsidR="00833738">
        <w:rPr>
          <w:rFonts w:eastAsia="Times New Roman" w:cs="Arial"/>
          <w:lang w:eastAsia="en-GB"/>
        </w:rPr>
        <w:t>none disagreed</w:t>
      </w:r>
      <w:r w:rsidR="00125924">
        <w:rPr>
          <w:rFonts w:eastAsia="Times New Roman" w:cs="Arial"/>
          <w:lang w:eastAsia="en-GB"/>
        </w:rPr>
        <w:t xml:space="preserve"> </w:t>
      </w:r>
      <w:r w:rsidRPr="0077688D">
        <w:rPr>
          <w:rFonts w:eastAsia="Times New Roman" w:cs="Arial"/>
          <w:lang w:eastAsia="en-GB"/>
        </w:rPr>
        <w:t>(Fig. 4.</w:t>
      </w:r>
      <w:r w:rsidR="00125924">
        <w:rPr>
          <w:rFonts w:eastAsia="Times New Roman" w:cs="Arial"/>
          <w:lang w:eastAsia="en-GB"/>
        </w:rPr>
        <w:t>9</w:t>
      </w:r>
      <w:r w:rsidRPr="0077688D">
        <w:rPr>
          <w:rFonts w:eastAsia="Times New Roman" w:cs="Arial"/>
          <w:lang w:eastAsia="en-GB"/>
        </w:rPr>
        <w:t xml:space="preserve">). </w:t>
      </w:r>
    </w:p>
    <w:p w14:paraId="564FE812" w14:textId="77777777" w:rsidR="002976B1" w:rsidRPr="0077688D" w:rsidRDefault="002976B1" w:rsidP="002976B1">
      <w:pPr>
        <w:spacing w:before="100" w:beforeAutospacing="1" w:after="100" w:afterAutospacing="1" w:line="360" w:lineRule="auto"/>
        <w:jc w:val="both"/>
        <w:rPr>
          <w:rFonts w:eastAsia="Times New Roman" w:cs="Arial"/>
          <w:lang w:eastAsia="en-GB"/>
        </w:rPr>
      </w:pPr>
    </w:p>
    <w:p w14:paraId="5286CDC9" w14:textId="77777777" w:rsidR="002976B1" w:rsidRDefault="002976B1" w:rsidP="002976B1">
      <w:pPr>
        <w:spacing w:before="100" w:beforeAutospacing="1" w:after="100" w:afterAutospacing="1" w:line="360" w:lineRule="auto"/>
        <w:jc w:val="center"/>
        <w:rPr>
          <w:rFonts w:eastAsia="Times New Roman" w:cs="Arial"/>
          <w:lang w:eastAsia="en-GB"/>
        </w:rPr>
      </w:pPr>
      <w:r w:rsidRPr="0077688D">
        <w:rPr>
          <w:rFonts w:eastAsia="Times New Roman" w:cs="Arial"/>
          <w:noProof/>
          <w:lang w:eastAsia="en-GB"/>
        </w:rPr>
        <w:drawing>
          <wp:inline distT="0" distB="0" distL="0" distR="0" wp14:anchorId="36CDC832" wp14:editId="0F85E6E8">
            <wp:extent cx="4580357" cy="2751539"/>
            <wp:effectExtent l="0" t="0" r="0" b="0"/>
            <wp:docPr id="1642801664" name="Picture 13" descr="A bar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01664" name="Picture 13" descr="A bar graph with blue bars&#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032D64C1" w14:textId="0E318491" w:rsidR="00E7445F" w:rsidRDefault="00E7445F" w:rsidP="00E7445F">
      <w:pPr>
        <w:pStyle w:val="Caption"/>
        <w:jc w:val="center"/>
        <w:rPr>
          <w:color w:val="000000" w:themeColor="text1"/>
        </w:rPr>
      </w:pPr>
      <w:bookmarkStart w:id="50" w:name="_Toc196997538"/>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125924">
        <w:rPr>
          <w:noProof/>
          <w:color w:val="000000" w:themeColor="text1"/>
        </w:rPr>
        <w:t>9</w:t>
      </w:r>
      <w:r w:rsidR="001755A4">
        <w:rPr>
          <w:color w:val="000000" w:themeColor="text1"/>
        </w:rPr>
        <w:fldChar w:fldCharType="end"/>
      </w:r>
      <w:r w:rsidRPr="00295475">
        <w:rPr>
          <w:color w:val="000000" w:themeColor="text1"/>
        </w:rPr>
        <w:t xml:space="preserve"> Potential of a QR code system improving medication tracking accuracy and reliability</w:t>
      </w:r>
      <w:bookmarkEnd w:id="50"/>
    </w:p>
    <w:p w14:paraId="4753852B" w14:textId="685D239D" w:rsidR="00E24952" w:rsidRDefault="00E24952" w:rsidP="0060490E">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lastRenderedPageBreak/>
        <w:t xml:space="preserve">Additionally, </w:t>
      </w:r>
      <w:r w:rsidR="00D8391D">
        <w:rPr>
          <w:rFonts w:eastAsia="Times New Roman" w:cs="Arial"/>
          <w:lang w:eastAsia="en-GB"/>
        </w:rPr>
        <w:t>Fig. 4.1</w:t>
      </w:r>
      <w:r w:rsidR="00125924">
        <w:rPr>
          <w:rFonts w:eastAsia="Times New Roman" w:cs="Arial"/>
          <w:lang w:eastAsia="en-GB"/>
        </w:rPr>
        <w:t xml:space="preserve">0 </w:t>
      </w:r>
      <w:r w:rsidR="00D8391D">
        <w:rPr>
          <w:rFonts w:eastAsia="Times New Roman" w:cs="Arial"/>
          <w:lang w:eastAsia="en-GB"/>
        </w:rPr>
        <w:t>presents perceptions of the importance of access to medication tracking data following the with</w:t>
      </w:r>
      <w:r w:rsidR="00AD5FDD">
        <w:rPr>
          <w:rFonts w:eastAsia="Times New Roman" w:cs="Arial"/>
          <w:lang w:eastAsia="en-GB"/>
        </w:rPr>
        <w:t>drawal of Omnicell. A substantial majority of respondents viewed access</w:t>
      </w:r>
      <w:r w:rsidR="006B5C1C">
        <w:rPr>
          <w:rFonts w:eastAsia="Times New Roman" w:cs="Arial"/>
          <w:lang w:eastAsia="en-GB"/>
        </w:rPr>
        <w:t xml:space="preserve"> </w:t>
      </w:r>
      <w:r w:rsidR="007806B1">
        <w:rPr>
          <w:rFonts w:eastAsia="Times New Roman" w:cs="Arial"/>
          <w:lang w:eastAsia="en-GB"/>
        </w:rPr>
        <w:t xml:space="preserve">as </w:t>
      </w:r>
      <w:r w:rsidR="006B5C1C">
        <w:rPr>
          <w:rFonts w:eastAsia="Times New Roman" w:cs="Arial"/>
          <w:lang w:eastAsia="en-GB"/>
        </w:rPr>
        <w:t xml:space="preserve">“Extremely Important” (35%), and </w:t>
      </w:r>
      <w:r>
        <w:rPr>
          <w:rFonts w:eastAsia="Times New Roman" w:cs="Arial"/>
          <w:lang w:eastAsia="en-GB"/>
        </w:rPr>
        <w:t>34</w:t>
      </w:r>
      <w:r w:rsidRPr="0077688D">
        <w:rPr>
          <w:rFonts w:eastAsia="Times New Roman" w:cs="Arial"/>
          <w:lang w:eastAsia="en-GB"/>
        </w:rPr>
        <w:t xml:space="preserve">% of </w:t>
      </w:r>
      <w:r w:rsidR="008D2744">
        <w:rPr>
          <w:rFonts w:eastAsia="Times New Roman" w:cs="Arial"/>
          <w:lang w:eastAsia="en-GB"/>
        </w:rPr>
        <w:t xml:space="preserve">respondents viewed it </w:t>
      </w:r>
      <w:r w:rsidR="006B5C1C">
        <w:rPr>
          <w:rFonts w:eastAsia="Times New Roman" w:cs="Arial"/>
          <w:lang w:eastAsia="en-GB"/>
        </w:rPr>
        <w:t>as “</w:t>
      </w:r>
      <w:r w:rsidR="00785DE7">
        <w:rPr>
          <w:rFonts w:eastAsia="Times New Roman" w:cs="Arial"/>
          <w:lang w:eastAsia="en-GB"/>
        </w:rPr>
        <w:t>Very Important”. Additionally, 28% considered it “Somewhat Important”, further</w:t>
      </w:r>
      <w:r w:rsidR="00AC36B0">
        <w:rPr>
          <w:rFonts w:eastAsia="Times New Roman" w:cs="Arial"/>
          <w:lang w:eastAsia="en-GB"/>
        </w:rPr>
        <w:t xml:space="preserve"> reinforcing its perceived value. Only a small minority (3%) felt it was “Not </w:t>
      </w:r>
      <w:r w:rsidR="00065254">
        <w:rPr>
          <w:rFonts w:eastAsia="Times New Roman" w:cs="Arial"/>
          <w:lang w:eastAsia="en-GB"/>
        </w:rPr>
        <w:t xml:space="preserve">Very Important”, and none rated it as “Not Important at all”, highlighting strong </w:t>
      </w:r>
      <w:r w:rsidR="007246E4">
        <w:rPr>
          <w:rFonts w:eastAsia="Times New Roman" w:cs="Arial"/>
          <w:lang w:eastAsia="en-GB"/>
        </w:rPr>
        <w:t>consensus on the need for reliable access to medication tracking data in the current system.</w:t>
      </w:r>
    </w:p>
    <w:p w14:paraId="010F9C92" w14:textId="77777777" w:rsidR="0060490E" w:rsidRPr="0060490E" w:rsidRDefault="0060490E" w:rsidP="00295475">
      <w:pPr>
        <w:spacing w:before="100" w:beforeAutospacing="1" w:after="100" w:afterAutospacing="1" w:line="360" w:lineRule="auto"/>
        <w:jc w:val="both"/>
        <w:rPr>
          <w:rFonts w:eastAsia="Times New Roman" w:cs="Arial"/>
          <w:lang w:eastAsia="en-GB"/>
        </w:rPr>
      </w:pPr>
    </w:p>
    <w:p w14:paraId="1DA783A8" w14:textId="77777777" w:rsidR="002976B1" w:rsidRDefault="002976B1" w:rsidP="002976B1">
      <w:pPr>
        <w:spacing w:before="100" w:beforeAutospacing="1" w:after="100" w:afterAutospacing="1" w:line="360" w:lineRule="auto"/>
        <w:jc w:val="center"/>
        <w:rPr>
          <w:rFonts w:eastAsia="Times New Roman" w:cs="Arial"/>
          <w:lang w:eastAsia="en-GB"/>
        </w:rPr>
      </w:pPr>
      <w:r w:rsidRPr="0077688D">
        <w:rPr>
          <w:rFonts w:eastAsia="Times New Roman" w:cs="Arial"/>
          <w:noProof/>
          <w:lang w:eastAsia="en-GB"/>
        </w:rPr>
        <w:drawing>
          <wp:inline distT="0" distB="0" distL="0" distR="0" wp14:anchorId="1EF8035D" wp14:editId="6023596A">
            <wp:extent cx="4423773" cy="2657475"/>
            <wp:effectExtent l="0" t="0" r="0" b="0"/>
            <wp:docPr id="659197594" name="Picture 13"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197594" name="Picture 13" descr="A pie chart with text&#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426730" cy="2659251"/>
                    </a:xfrm>
                    <a:prstGeom prst="rect">
                      <a:avLst/>
                    </a:prstGeom>
                  </pic:spPr>
                </pic:pic>
              </a:graphicData>
            </a:graphic>
          </wp:inline>
        </w:drawing>
      </w:r>
    </w:p>
    <w:p w14:paraId="3990E557" w14:textId="15387AFF" w:rsidR="00E7445F" w:rsidRDefault="00E7445F" w:rsidP="00E7445F">
      <w:pPr>
        <w:pStyle w:val="Caption"/>
        <w:jc w:val="center"/>
        <w:rPr>
          <w:color w:val="000000" w:themeColor="text1"/>
        </w:rPr>
      </w:pPr>
      <w:bookmarkStart w:id="51" w:name="_Toc196997539"/>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125924">
        <w:rPr>
          <w:noProof/>
          <w:color w:val="000000" w:themeColor="text1"/>
        </w:rPr>
        <w:t>10</w:t>
      </w:r>
      <w:r w:rsidR="001755A4">
        <w:rPr>
          <w:color w:val="000000" w:themeColor="text1"/>
        </w:rPr>
        <w:fldChar w:fldCharType="end"/>
      </w:r>
      <w:r w:rsidRPr="00295475">
        <w:rPr>
          <w:color w:val="000000" w:themeColor="text1"/>
        </w:rPr>
        <w:t xml:space="preserve"> Importance of access to medication tracking data after Omnicell withdrawal</w:t>
      </w:r>
      <w:bookmarkEnd w:id="51"/>
    </w:p>
    <w:p w14:paraId="079D648E" w14:textId="77777777" w:rsidR="00E24952" w:rsidRDefault="00E24952" w:rsidP="00E24952"/>
    <w:p w14:paraId="08037581" w14:textId="226779A5" w:rsidR="00E24952" w:rsidRPr="0077688D" w:rsidRDefault="007B4492" w:rsidP="00E24952">
      <w:pPr>
        <w:spacing w:before="100" w:beforeAutospacing="1" w:after="100" w:afterAutospacing="1" w:line="360" w:lineRule="auto"/>
        <w:jc w:val="both"/>
        <w:rPr>
          <w:rFonts w:eastAsia="Times New Roman" w:cs="Arial"/>
          <w:lang w:eastAsia="en-GB"/>
        </w:rPr>
      </w:pPr>
      <w:r>
        <w:rPr>
          <w:rFonts w:eastAsia="Times New Roman" w:cs="Arial"/>
          <w:lang w:eastAsia="en-GB"/>
        </w:rPr>
        <w:t>Figure 4.1</w:t>
      </w:r>
      <w:r w:rsidR="00125924">
        <w:rPr>
          <w:rFonts w:eastAsia="Times New Roman" w:cs="Arial"/>
          <w:lang w:eastAsia="en-GB"/>
        </w:rPr>
        <w:t>1</w:t>
      </w:r>
      <w:r>
        <w:rPr>
          <w:rFonts w:eastAsia="Times New Roman" w:cs="Arial"/>
          <w:lang w:eastAsia="en-GB"/>
        </w:rPr>
        <w:t xml:space="preserve"> illustrates the impact of using QR codes </w:t>
      </w:r>
      <w:r w:rsidR="00066357">
        <w:rPr>
          <w:rFonts w:eastAsia="Times New Roman" w:cs="Arial"/>
          <w:lang w:eastAsia="en-GB"/>
        </w:rPr>
        <w:t xml:space="preserve">to pre-populate drug administration elements on ePCR compliance. </w:t>
      </w:r>
      <w:r w:rsidR="00BC6818">
        <w:rPr>
          <w:rFonts w:eastAsia="Times New Roman" w:cs="Arial"/>
          <w:lang w:eastAsia="en-GB"/>
        </w:rPr>
        <w:t xml:space="preserve">The data indicates that a significant majority, </w:t>
      </w:r>
      <w:r w:rsidR="00E24952" w:rsidRPr="0077688D">
        <w:rPr>
          <w:rFonts w:eastAsia="Times New Roman" w:cs="Arial"/>
          <w:lang w:eastAsia="en-GB"/>
        </w:rPr>
        <w:t>81%</w:t>
      </w:r>
      <w:r w:rsidR="00BC6818">
        <w:rPr>
          <w:rFonts w:eastAsia="Times New Roman" w:cs="Arial"/>
          <w:lang w:eastAsia="en-GB"/>
        </w:rPr>
        <w:t>,</w:t>
      </w:r>
      <w:r w:rsidR="00E24952" w:rsidRPr="0077688D">
        <w:rPr>
          <w:rFonts w:eastAsia="Times New Roman" w:cs="Arial"/>
          <w:lang w:eastAsia="en-GB"/>
        </w:rPr>
        <w:t xml:space="preserve"> agreed that QR codes could help with medication documentation by auto-filling details in the ePCR.</w:t>
      </w:r>
      <w:r w:rsidR="0066234F">
        <w:rPr>
          <w:rFonts w:eastAsia="Times New Roman" w:cs="Arial"/>
          <w:lang w:eastAsia="en-GB"/>
        </w:rPr>
        <w:t xml:space="preserve"> Conversely, 19% did not observe an improvement in ePCR compliance </w:t>
      </w:r>
      <w:r w:rsidR="00323492">
        <w:rPr>
          <w:rFonts w:eastAsia="Times New Roman" w:cs="Arial"/>
          <w:lang w:eastAsia="en-GB"/>
        </w:rPr>
        <w:t>despite the use of QR codes</w:t>
      </w:r>
      <w:r w:rsidR="008D2744">
        <w:rPr>
          <w:rFonts w:eastAsia="Times New Roman" w:cs="Arial"/>
          <w:lang w:eastAsia="en-GB"/>
        </w:rPr>
        <w:t>.</w:t>
      </w:r>
      <w:r w:rsidR="00E24952" w:rsidRPr="0077688D">
        <w:rPr>
          <w:rFonts w:eastAsia="Times New Roman" w:cs="Arial"/>
          <w:lang w:eastAsia="en-GB"/>
        </w:rPr>
        <w:t xml:space="preserve"> These results </w:t>
      </w:r>
      <w:r w:rsidR="00323492">
        <w:rPr>
          <w:rFonts w:eastAsia="Times New Roman" w:cs="Arial"/>
          <w:lang w:eastAsia="en-GB"/>
        </w:rPr>
        <w:t xml:space="preserve">suggest that QR codes are a generally effective tool for enhancing the accuracy and completeness of drug administration data entry in ePCR systems, </w:t>
      </w:r>
      <w:r w:rsidR="00E24952" w:rsidRPr="0077688D">
        <w:rPr>
          <w:rFonts w:eastAsia="Times New Roman" w:cs="Arial"/>
          <w:lang w:eastAsia="en-GB"/>
        </w:rPr>
        <w:t>highlight</w:t>
      </w:r>
      <w:r w:rsidR="00745121">
        <w:rPr>
          <w:rFonts w:eastAsia="Times New Roman" w:cs="Arial"/>
          <w:lang w:eastAsia="en-GB"/>
        </w:rPr>
        <w:t>ing</w:t>
      </w:r>
      <w:r w:rsidR="00E24952" w:rsidRPr="0077688D">
        <w:rPr>
          <w:rFonts w:eastAsia="Times New Roman" w:cs="Arial"/>
          <w:lang w:eastAsia="en-GB"/>
        </w:rPr>
        <w:t xml:space="preserve"> the need for a more transparent and efficient tracking system.</w:t>
      </w:r>
    </w:p>
    <w:p w14:paraId="7A7E1FDB" w14:textId="77777777" w:rsidR="00E24952" w:rsidRPr="00295475" w:rsidRDefault="00E24952" w:rsidP="00295475">
      <w:pPr>
        <w:spacing w:before="0" w:after="0"/>
        <w:rPr>
          <w:rFonts w:asciiTheme="minorHAnsi" w:hAnsiTheme="minorHAnsi"/>
        </w:rPr>
      </w:pPr>
    </w:p>
    <w:p w14:paraId="43CD8AD7" w14:textId="3135B96F" w:rsidR="00457375" w:rsidRDefault="002976B1" w:rsidP="00457375">
      <w:pPr>
        <w:spacing w:before="100" w:beforeAutospacing="1" w:after="100" w:afterAutospacing="1" w:line="360" w:lineRule="auto"/>
        <w:jc w:val="center"/>
        <w:rPr>
          <w:rFonts w:eastAsia="Times New Roman" w:cs="Arial"/>
          <w:sz w:val="18"/>
          <w:szCs w:val="18"/>
          <w:lang w:eastAsia="en-GB"/>
        </w:rPr>
      </w:pPr>
      <w:r w:rsidRPr="0077688D">
        <w:rPr>
          <w:rFonts w:cs="Arial"/>
          <w:noProof/>
          <w:sz w:val="16"/>
          <w:szCs w:val="16"/>
        </w:rPr>
        <w:lastRenderedPageBreak/>
        <w:drawing>
          <wp:inline distT="0" distB="0" distL="0" distR="0" wp14:anchorId="0FC20FB2" wp14:editId="22E0E1E7">
            <wp:extent cx="4580357" cy="2751539"/>
            <wp:effectExtent l="0" t="0" r="0" b="0"/>
            <wp:docPr id="234761092" name="Picture 2" descr="A pie chart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761092" name="Picture 2" descr="A pie chart with text overlay&#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3040E2DF" w14:textId="412ED534" w:rsidR="00457375" w:rsidRPr="00295475" w:rsidRDefault="00457375" w:rsidP="00295475">
      <w:pPr>
        <w:pStyle w:val="Caption"/>
        <w:jc w:val="center"/>
        <w:rPr>
          <w:rFonts w:eastAsia="Times New Roman" w:cs="Arial"/>
          <w:color w:val="000000" w:themeColor="text1"/>
          <w:lang w:eastAsia="en-GB"/>
        </w:rPr>
      </w:pPr>
      <w:bookmarkStart w:id="52" w:name="_Toc196997540"/>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125924">
        <w:rPr>
          <w:noProof/>
          <w:color w:val="000000" w:themeColor="text1"/>
        </w:rPr>
        <w:t>11</w:t>
      </w:r>
      <w:r w:rsidR="001755A4">
        <w:rPr>
          <w:color w:val="000000" w:themeColor="text1"/>
        </w:rPr>
        <w:fldChar w:fldCharType="end"/>
      </w:r>
      <w:r w:rsidRPr="00295475">
        <w:rPr>
          <w:color w:val="000000" w:themeColor="text1"/>
        </w:rPr>
        <w:t xml:space="preserve"> Impact of QR codes in pre-populating drug administration elements on ePCR compliance</w:t>
      </w:r>
      <w:bookmarkEnd w:id="52"/>
    </w:p>
    <w:p w14:paraId="1ACF8821" w14:textId="77777777" w:rsidR="002976B1" w:rsidRPr="0077688D" w:rsidRDefault="002976B1" w:rsidP="00295475">
      <w:pPr>
        <w:spacing w:before="100" w:beforeAutospacing="1" w:after="100" w:afterAutospacing="1" w:line="360" w:lineRule="auto"/>
        <w:jc w:val="center"/>
        <w:rPr>
          <w:rFonts w:eastAsia="Times New Roman" w:cs="Arial"/>
          <w:b/>
          <w:bCs/>
          <w:lang w:eastAsia="en-GB"/>
        </w:rPr>
      </w:pPr>
    </w:p>
    <w:p w14:paraId="7034235A" w14:textId="77777777" w:rsidR="00015535" w:rsidRDefault="002976B1" w:rsidP="00015535">
      <w:pPr>
        <w:spacing w:before="100" w:beforeAutospacing="1" w:after="100" w:afterAutospacing="1" w:line="360" w:lineRule="auto"/>
        <w:rPr>
          <w:rFonts w:eastAsia="Times New Roman" w:cs="Arial"/>
          <w:b/>
          <w:bCs/>
          <w:i/>
          <w:iCs/>
          <w:lang w:eastAsia="en-GB"/>
        </w:rPr>
      </w:pPr>
      <w:r w:rsidRPr="0077688D">
        <w:rPr>
          <w:rFonts w:eastAsia="Times New Roman" w:cs="Arial"/>
          <w:b/>
          <w:bCs/>
          <w:i/>
          <w:iCs/>
          <w:lang w:eastAsia="en-GB"/>
        </w:rPr>
        <w:t>4.1.6. Support for QR Code Tracking System Implementation</w:t>
      </w:r>
    </w:p>
    <w:p w14:paraId="4CD22F38" w14:textId="69A4F8F3" w:rsidR="002976B1" w:rsidRPr="00015535" w:rsidRDefault="002976B1" w:rsidP="003E26D4">
      <w:pPr>
        <w:spacing w:before="100" w:beforeAutospacing="1" w:after="100" w:afterAutospacing="1" w:line="360" w:lineRule="auto"/>
        <w:jc w:val="both"/>
        <w:rPr>
          <w:rFonts w:eastAsia="Times New Roman" w:cs="Arial"/>
          <w:b/>
          <w:bCs/>
          <w:i/>
          <w:iCs/>
          <w:lang w:eastAsia="en-GB"/>
        </w:rPr>
      </w:pPr>
      <w:r w:rsidRPr="0077688D">
        <w:rPr>
          <w:rFonts w:eastAsia="Times New Roman" w:cs="Arial"/>
          <w:lang w:eastAsia="en-GB"/>
        </w:rPr>
        <w:t>The survey results</w:t>
      </w:r>
      <w:r w:rsidR="004D32E4">
        <w:rPr>
          <w:rFonts w:eastAsia="Times New Roman" w:cs="Arial"/>
          <w:lang w:eastAsia="en-GB"/>
        </w:rPr>
        <w:t xml:space="preserve"> </w:t>
      </w:r>
      <w:r w:rsidR="00852655">
        <w:rPr>
          <w:rFonts w:eastAsia="Times New Roman" w:cs="Arial"/>
          <w:lang w:eastAsia="en-GB"/>
        </w:rPr>
        <w:t>(</w:t>
      </w:r>
      <w:r w:rsidR="004D32E4">
        <w:rPr>
          <w:rFonts w:eastAsia="Times New Roman" w:cs="Arial"/>
          <w:lang w:eastAsia="en-GB"/>
        </w:rPr>
        <w:t>Fig. 4.1</w:t>
      </w:r>
      <w:r w:rsidR="00125924">
        <w:rPr>
          <w:rFonts w:eastAsia="Times New Roman" w:cs="Arial"/>
          <w:lang w:eastAsia="en-GB"/>
        </w:rPr>
        <w:t>2</w:t>
      </w:r>
      <w:r w:rsidR="00852655">
        <w:rPr>
          <w:rFonts w:eastAsia="Times New Roman" w:cs="Arial"/>
          <w:lang w:eastAsia="en-GB"/>
        </w:rPr>
        <w:t>)</w:t>
      </w:r>
      <w:r w:rsidRPr="0077688D">
        <w:rPr>
          <w:rFonts w:eastAsia="Times New Roman" w:cs="Arial"/>
          <w:lang w:eastAsia="en-GB"/>
        </w:rPr>
        <w:t xml:space="preserve"> indicate strong backing for </w:t>
      </w:r>
      <w:r w:rsidR="008D2744">
        <w:rPr>
          <w:rFonts w:eastAsia="Times New Roman" w:cs="Arial"/>
          <w:lang w:eastAsia="en-GB"/>
        </w:rPr>
        <w:t xml:space="preserve">the </w:t>
      </w:r>
      <w:r w:rsidRPr="0077688D">
        <w:rPr>
          <w:rFonts w:eastAsia="Times New Roman" w:cs="Arial"/>
          <w:lang w:eastAsia="en-GB"/>
        </w:rPr>
        <w:t xml:space="preserve">implementation </w:t>
      </w:r>
      <w:r w:rsidR="00E46B11">
        <w:rPr>
          <w:rFonts w:eastAsia="Times New Roman" w:cs="Arial"/>
          <w:lang w:eastAsia="en-GB"/>
        </w:rPr>
        <w:t xml:space="preserve">of the QR code system </w:t>
      </w:r>
      <w:r w:rsidRPr="0077688D">
        <w:rPr>
          <w:rFonts w:eastAsia="Times New Roman" w:cs="Arial"/>
          <w:lang w:eastAsia="en-GB"/>
        </w:rPr>
        <w:t>to enhance medication tracking</w:t>
      </w:r>
      <w:r w:rsidR="00E46B11">
        <w:rPr>
          <w:rFonts w:eastAsia="Times New Roman" w:cs="Arial"/>
          <w:lang w:eastAsia="en-GB"/>
        </w:rPr>
        <w:t>. A</w:t>
      </w:r>
      <w:r w:rsidR="00A44020">
        <w:rPr>
          <w:rFonts w:eastAsia="Times New Roman" w:cs="Arial"/>
          <w:lang w:eastAsia="en-GB"/>
        </w:rPr>
        <w:t xml:space="preserve"> </w:t>
      </w:r>
      <w:r w:rsidR="00E46B11">
        <w:rPr>
          <w:rFonts w:eastAsia="Times New Roman" w:cs="Arial"/>
          <w:lang w:eastAsia="en-GB"/>
        </w:rPr>
        <w:t>clear majority of respondents</w:t>
      </w:r>
      <w:r w:rsidR="00A44020">
        <w:rPr>
          <w:rFonts w:eastAsia="Times New Roman" w:cs="Arial"/>
          <w:lang w:eastAsia="en-GB"/>
        </w:rPr>
        <w:t xml:space="preserve"> expressed positive views, with</w:t>
      </w:r>
      <w:r w:rsidRPr="0077688D">
        <w:rPr>
          <w:rFonts w:eastAsia="Times New Roman" w:cs="Arial"/>
          <w:lang w:eastAsia="en-GB"/>
        </w:rPr>
        <w:t xml:space="preserve"> </w:t>
      </w:r>
      <w:r w:rsidR="009527C1">
        <w:rPr>
          <w:rFonts w:eastAsia="Times New Roman" w:cs="Arial"/>
          <w:lang w:eastAsia="en-GB"/>
        </w:rPr>
        <w:t>56</w:t>
      </w:r>
      <w:r w:rsidRPr="0077688D">
        <w:rPr>
          <w:rFonts w:eastAsia="Times New Roman" w:cs="Arial"/>
          <w:lang w:eastAsia="en-GB"/>
        </w:rPr>
        <w:t xml:space="preserve">% of participants </w:t>
      </w:r>
      <w:r w:rsidR="009527C1">
        <w:rPr>
          <w:rFonts w:eastAsia="Times New Roman" w:cs="Arial"/>
          <w:lang w:eastAsia="en-GB"/>
        </w:rPr>
        <w:t>as</w:t>
      </w:r>
      <w:r w:rsidR="009527C1" w:rsidRPr="0077688D">
        <w:rPr>
          <w:rFonts w:eastAsia="Times New Roman" w:cs="Arial"/>
          <w:lang w:eastAsia="en-GB"/>
        </w:rPr>
        <w:t xml:space="preserve"> </w:t>
      </w:r>
      <w:r w:rsidR="008D2744">
        <w:rPr>
          <w:rFonts w:eastAsia="Times New Roman" w:cs="Arial"/>
          <w:lang w:eastAsia="en-GB"/>
        </w:rPr>
        <w:t>“</w:t>
      </w:r>
      <w:r w:rsidRPr="0077688D">
        <w:rPr>
          <w:rFonts w:eastAsia="Times New Roman" w:cs="Arial"/>
          <w:lang w:eastAsia="en-GB"/>
        </w:rPr>
        <w:t>Supporting</w:t>
      </w:r>
      <w:r w:rsidR="008D2744">
        <w:rPr>
          <w:rFonts w:eastAsia="Times New Roman" w:cs="Arial"/>
          <w:lang w:eastAsia="en-GB"/>
        </w:rPr>
        <w:t>”</w:t>
      </w:r>
      <w:r w:rsidRPr="0077688D">
        <w:rPr>
          <w:rFonts w:eastAsia="Times New Roman" w:cs="Arial"/>
          <w:lang w:eastAsia="en-GB"/>
        </w:rPr>
        <w:t xml:space="preserve"> </w:t>
      </w:r>
      <w:r w:rsidR="009527C1">
        <w:rPr>
          <w:rFonts w:eastAsia="Times New Roman" w:cs="Arial"/>
          <w:lang w:eastAsia="en-GB"/>
        </w:rPr>
        <w:t>and 32% as</w:t>
      </w:r>
      <w:r w:rsidRPr="0077688D">
        <w:rPr>
          <w:rFonts w:eastAsia="Times New Roman" w:cs="Arial"/>
          <w:lang w:eastAsia="en-GB"/>
        </w:rPr>
        <w:t xml:space="preserve"> </w:t>
      </w:r>
      <w:r w:rsidR="008D2744">
        <w:rPr>
          <w:rFonts w:eastAsia="Times New Roman" w:cs="Arial"/>
          <w:lang w:eastAsia="en-GB"/>
        </w:rPr>
        <w:t>“</w:t>
      </w:r>
      <w:r w:rsidRPr="0077688D">
        <w:rPr>
          <w:rFonts w:eastAsia="Times New Roman" w:cs="Arial"/>
          <w:lang w:eastAsia="en-GB"/>
        </w:rPr>
        <w:t>Strongly Supporting</w:t>
      </w:r>
      <w:r w:rsidR="008D2744">
        <w:rPr>
          <w:rFonts w:eastAsia="Times New Roman" w:cs="Arial"/>
          <w:lang w:eastAsia="en-GB"/>
        </w:rPr>
        <w:t>”</w:t>
      </w:r>
      <w:r w:rsidRPr="0077688D">
        <w:rPr>
          <w:rFonts w:eastAsia="Times New Roman" w:cs="Arial"/>
          <w:lang w:eastAsia="en-GB"/>
        </w:rPr>
        <w:t xml:space="preserve"> its introduction. While there is minor opposition </w:t>
      </w:r>
      <w:r w:rsidR="00A62DBA">
        <w:rPr>
          <w:rFonts w:eastAsia="Times New Roman" w:cs="Arial"/>
          <w:lang w:eastAsia="en-GB"/>
        </w:rPr>
        <w:t>(6% “Strongly Opposing” and 3% “Opposing”)</w:t>
      </w:r>
      <w:r w:rsidR="008D2744">
        <w:rPr>
          <w:rFonts w:eastAsia="Times New Roman" w:cs="Arial"/>
          <w:lang w:eastAsia="en-GB"/>
        </w:rPr>
        <w:t>,</w:t>
      </w:r>
      <w:r w:rsidRPr="0077688D">
        <w:rPr>
          <w:rFonts w:eastAsia="Times New Roman" w:cs="Arial"/>
          <w:lang w:eastAsia="en-GB"/>
        </w:rPr>
        <w:t xml:space="preserve"> the overwhelming consensus suggests that such a system could address the existing issues in medication tracking, which will improve compliance and enhance overall accountability.</w:t>
      </w:r>
    </w:p>
    <w:p w14:paraId="366A5634" w14:textId="77777777" w:rsidR="002976B1" w:rsidRPr="0077688D" w:rsidRDefault="002976B1" w:rsidP="002976B1">
      <w:pPr>
        <w:spacing w:before="100" w:beforeAutospacing="1" w:after="100" w:afterAutospacing="1" w:line="360" w:lineRule="auto"/>
        <w:jc w:val="both"/>
        <w:rPr>
          <w:rFonts w:eastAsia="Times New Roman" w:cs="Arial"/>
          <w:lang w:eastAsia="en-GB"/>
        </w:rPr>
      </w:pPr>
    </w:p>
    <w:p w14:paraId="52AD8EB6" w14:textId="78A3DFC4" w:rsidR="000E0EDE" w:rsidRDefault="002976B1" w:rsidP="000E0EDE">
      <w:pPr>
        <w:spacing w:before="100" w:beforeAutospacing="1" w:after="100" w:afterAutospacing="1" w:line="360" w:lineRule="auto"/>
        <w:jc w:val="center"/>
        <w:rPr>
          <w:rFonts w:eastAsia="Times New Roman" w:cs="Arial"/>
          <w:sz w:val="18"/>
          <w:szCs w:val="18"/>
          <w:lang w:eastAsia="en-GB"/>
        </w:rPr>
      </w:pPr>
      <w:r w:rsidRPr="0077688D">
        <w:rPr>
          <w:rFonts w:eastAsia="Times New Roman" w:cs="Arial"/>
          <w:noProof/>
          <w:lang w:eastAsia="en-GB"/>
        </w:rPr>
        <w:lastRenderedPageBreak/>
        <w:drawing>
          <wp:inline distT="0" distB="0" distL="0" distR="0" wp14:anchorId="28472446" wp14:editId="4C47649A">
            <wp:extent cx="4580357" cy="2751539"/>
            <wp:effectExtent l="0" t="0" r="0" b="0"/>
            <wp:docPr id="534021721" name="Picture 14"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021721" name="Picture 14" descr="A pie chart with numbers and text&#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6CD4AA5D" w14:textId="4E7BE531" w:rsidR="000E0EDE" w:rsidRPr="00295475" w:rsidRDefault="000E0EDE" w:rsidP="00295475">
      <w:pPr>
        <w:pStyle w:val="Caption"/>
        <w:jc w:val="center"/>
        <w:rPr>
          <w:rFonts w:eastAsia="Times New Roman" w:cs="Arial"/>
          <w:color w:val="000000" w:themeColor="text1"/>
          <w:lang w:eastAsia="en-GB"/>
        </w:rPr>
      </w:pPr>
      <w:bookmarkStart w:id="53" w:name="_Toc196997541"/>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125924">
        <w:rPr>
          <w:noProof/>
          <w:color w:val="000000" w:themeColor="text1"/>
        </w:rPr>
        <w:t>12</w:t>
      </w:r>
      <w:r w:rsidR="001755A4">
        <w:rPr>
          <w:color w:val="000000" w:themeColor="text1"/>
        </w:rPr>
        <w:fldChar w:fldCharType="end"/>
      </w:r>
      <w:r w:rsidRPr="00295475">
        <w:rPr>
          <w:color w:val="000000" w:themeColor="text1"/>
        </w:rPr>
        <w:t xml:space="preserve"> Support for introducing a QR code system to enhance medication tracking</w:t>
      </w:r>
      <w:bookmarkEnd w:id="53"/>
    </w:p>
    <w:p w14:paraId="7063871A" w14:textId="77777777" w:rsidR="002976B1" w:rsidRPr="0077688D" w:rsidRDefault="002976B1" w:rsidP="00295475">
      <w:pPr>
        <w:spacing w:before="100" w:beforeAutospacing="1" w:after="100" w:afterAutospacing="1" w:line="360" w:lineRule="auto"/>
        <w:jc w:val="center"/>
        <w:rPr>
          <w:rFonts w:eastAsia="Times New Roman" w:cs="Arial"/>
          <w:b/>
          <w:bCs/>
          <w:lang w:eastAsia="en-GB"/>
        </w:rPr>
      </w:pPr>
    </w:p>
    <w:p w14:paraId="3542DCCB" w14:textId="77777777" w:rsidR="002976B1" w:rsidRPr="0077688D" w:rsidRDefault="002976B1" w:rsidP="00295475">
      <w:pPr>
        <w:pStyle w:val="Heading2"/>
        <w:rPr>
          <w:lang w:eastAsia="en-GB"/>
        </w:rPr>
      </w:pPr>
      <w:bookmarkStart w:id="54" w:name="_Toc197001577"/>
      <w:r w:rsidRPr="0077688D">
        <w:rPr>
          <w:lang w:eastAsia="en-GB"/>
        </w:rPr>
        <w:t>4.2 Questionnaire Results - Quantitative Results</w:t>
      </w:r>
      <w:bookmarkEnd w:id="54"/>
    </w:p>
    <w:p w14:paraId="2791BA3C" w14:textId="77777777" w:rsidR="00E37D13" w:rsidRDefault="002976B1" w:rsidP="00E37D13">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Over 28 days, 80% of respondents completed the questionnaire, </w:t>
      </w:r>
      <w:r w:rsidR="008D1683">
        <w:rPr>
          <w:rFonts w:eastAsia="Times New Roman" w:cs="Arial"/>
          <w:lang w:eastAsia="en-GB"/>
        </w:rPr>
        <w:t>averaging</w:t>
      </w:r>
      <w:r w:rsidRPr="0077688D">
        <w:rPr>
          <w:rFonts w:eastAsia="Times New Roman" w:cs="Arial"/>
          <w:lang w:eastAsia="en-GB"/>
        </w:rPr>
        <w:t xml:space="preserve"> 13 minutes and 31 seconds.</w:t>
      </w:r>
      <w:r w:rsidRPr="0077688D">
        <w:rPr>
          <w:rFonts w:eastAsia="Times New Roman" w:cs="Arial"/>
          <w:color w:val="000000" w:themeColor="text1"/>
          <w:lang w:eastAsia="en-GB"/>
        </w:rPr>
        <w:t xml:space="preserve"> </w:t>
      </w:r>
      <w:r w:rsidR="008D1683">
        <w:rPr>
          <w:rFonts w:eastAsia="Times New Roman" w:cs="Arial"/>
          <w:color w:val="000000" w:themeColor="text1"/>
          <w:lang w:eastAsia="en-GB"/>
        </w:rPr>
        <w:t>Most (</w:t>
      </w:r>
      <w:r w:rsidRPr="0077688D">
        <w:rPr>
          <w:rFonts w:eastAsia="Times New Roman" w:cs="Arial"/>
          <w:color w:val="000000" w:themeColor="text1"/>
          <w:lang w:eastAsia="en-GB"/>
        </w:rPr>
        <w:t>42%</w:t>
      </w:r>
      <w:r w:rsidR="008D1683">
        <w:rPr>
          <w:rFonts w:eastAsia="Times New Roman" w:cs="Arial"/>
          <w:color w:val="000000" w:themeColor="text1"/>
          <w:lang w:eastAsia="en-GB"/>
        </w:rPr>
        <w:t>) were</w:t>
      </w:r>
      <w:r w:rsidRPr="0077688D">
        <w:rPr>
          <w:rFonts w:eastAsia="Times New Roman" w:cs="Arial"/>
          <w:color w:val="000000" w:themeColor="text1"/>
          <w:lang w:eastAsia="en-GB"/>
        </w:rPr>
        <w:t xml:space="preserve"> </w:t>
      </w:r>
      <w:r w:rsidRPr="0077688D">
        <w:rPr>
          <w:rFonts w:eastAsia="Times New Roman" w:cs="Arial"/>
          <w:lang w:eastAsia="en-GB"/>
        </w:rPr>
        <w:t>from Betsi Cadwaladr University Health Board (BCUHB)</w:t>
      </w:r>
      <w:r w:rsidR="00E37D13">
        <w:rPr>
          <w:rFonts w:eastAsia="Times New Roman" w:cs="Arial"/>
          <w:lang w:eastAsia="en-GB"/>
        </w:rPr>
        <w:t>,</w:t>
      </w:r>
      <w:r w:rsidRPr="0077688D">
        <w:rPr>
          <w:rFonts w:eastAsia="Times New Roman" w:cs="Arial"/>
          <w:lang w:eastAsia="en-GB"/>
        </w:rPr>
        <w:t xml:space="preserve"> </w:t>
      </w:r>
      <w:r w:rsidR="00E37D13" w:rsidRPr="00E37D13">
        <w:rPr>
          <w:rFonts w:eastAsia="Times New Roman" w:cs="Arial"/>
          <w:lang w:eastAsia="en-GB"/>
        </w:rPr>
        <w:t>though this holds little significance given the small, specialised target group. Higher BCUHB participation may reflect familiarity with the author. One invited participant opted out, noting they lacked relevant operational experience with ePCR or Omnicell.</w:t>
      </w:r>
    </w:p>
    <w:p w14:paraId="611D2465" w14:textId="05945BC8" w:rsidR="002976B1" w:rsidRPr="0077688D" w:rsidRDefault="002976B1" w:rsidP="00E37D13">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 </w:t>
      </w:r>
    </w:p>
    <w:p w14:paraId="360A2FED" w14:textId="77777777" w:rsidR="002976B1" w:rsidRPr="00295475" w:rsidRDefault="002976B1" w:rsidP="002976B1">
      <w:pPr>
        <w:spacing w:before="100" w:beforeAutospacing="1" w:after="100" w:afterAutospacing="1" w:line="360" w:lineRule="auto"/>
        <w:rPr>
          <w:rFonts w:eastAsia="Times New Roman" w:cs="Arial"/>
          <w:b/>
          <w:bCs/>
          <w:i/>
          <w:iCs/>
          <w:lang w:eastAsia="en-GB"/>
        </w:rPr>
      </w:pPr>
      <w:r w:rsidRPr="00295475">
        <w:rPr>
          <w:rFonts w:eastAsia="Times New Roman" w:cs="Arial"/>
          <w:b/>
          <w:bCs/>
          <w:i/>
          <w:iCs/>
          <w:lang w:eastAsia="en-GB"/>
        </w:rPr>
        <w:t xml:space="preserve">4.2.1 </w:t>
      </w:r>
      <w:r w:rsidRPr="004A33DC">
        <w:rPr>
          <w:rFonts w:eastAsia="Times New Roman" w:cs="Arial"/>
          <w:b/>
          <w:bCs/>
          <w:i/>
          <w:iCs/>
          <w:lang w:eastAsia="en-GB"/>
        </w:rPr>
        <w:t>Confidence in Current Process</w:t>
      </w:r>
    </w:p>
    <w:p w14:paraId="44B1AFFF" w14:textId="13CD8933" w:rsidR="004A33DC" w:rsidRDefault="00256670" w:rsidP="0060238D">
      <w:pPr>
        <w:spacing w:before="100" w:beforeAutospacing="1" w:after="100" w:afterAutospacing="1" w:line="360" w:lineRule="auto"/>
        <w:jc w:val="both"/>
        <w:rPr>
          <w:rFonts w:eastAsia="Times New Roman" w:cs="Arial"/>
          <w:lang w:eastAsia="en-GB"/>
        </w:rPr>
      </w:pPr>
      <w:r>
        <w:rPr>
          <w:rFonts w:eastAsia="Times New Roman" w:cs="Arial"/>
          <w:lang w:eastAsia="en-GB"/>
        </w:rPr>
        <w:t>Fig. 4.1</w:t>
      </w:r>
      <w:r w:rsidR="00E37D13">
        <w:rPr>
          <w:rFonts w:eastAsia="Times New Roman" w:cs="Arial"/>
          <w:lang w:eastAsia="en-GB"/>
        </w:rPr>
        <w:t>3</w:t>
      </w:r>
      <w:r>
        <w:rPr>
          <w:rFonts w:eastAsia="Times New Roman" w:cs="Arial"/>
          <w:lang w:eastAsia="en-GB"/>
        </w:rPr>
        <w:t xml:space="preserve"> illustrates stakeholders’ confidence in WAST’s current medication tracking process following </w:t>
      </w:r>
      <w:r w:rsidR="00E26AD0">
        <w:rPr>
          <w:rFonts w:eastAsia="Times New Roman" w:cs="Arial"/>
          <w:lang w:eastAsia="en-GB"/>
        </w:rPr>
        <w:t>the withdrawal of Omnicell. Notably, the largest proportion of respondents (34%) reported being “Extremely not Confident”, indicating significant concern about the new system</w:t>
      </w:r>
      <w:r w:rsidR="00AA6E03">
        <w:rPr>
          <w:rFonts w:eastAsia="Times New Roman" w:cs="Arial"/>
          <w:lang w:eastAsia="en-GB"/>
        </w:rPr>
        <w:t>,</w:t>
      </w:r>
      <w:r w:rsidR="00ED67CF">
        <w:rPr>
          <w:rFonts w:eastAsia="Times New Roman" w:cs="Arial"/>
          <w:lang w:eastAsia="en-GB"/>
        </w:rPr>
        <w:t xml:space="preserve"> </w:t>
      </w:r>
      <w:r w:rsidR="00ED67CF" w:rsidRPr="0077688D">
        <w:rPr>
          <w:rFonts w:eastAsia="Times New Roman" w:cs="Arial"/>
          <w:lang w:eastAsia="en-GB"/>
        </w:rPr>
        <w:t>highlighting widespread concern about the integrity of the tracking process</w:t>
      </w:r>
      <w:r w:rsidR="00E26AD0">
        <w:rPr>
          <w:rFonts w:eastAsia="Times New Roman" w:cs="Arial"/>
          <w:lang w:eastAsia="en-GB"/>
        </w:rPr>
        <w:t xml:space="preserve">. </w:t>
      </w:r>
      <w:r w:rsidR="00CF51CD">
        <w:rPr>
          <w:rFonts w:eastAsia="Times New Roman" w:cs="Arial"/>
          <w:lang w:eastAsia="en-GB"/>
        </w:rPr>
        <w:t xml:space="preserve">An equal share of participants (25%) felt “Somewhat Confident” and “Somewhat not Confident”, suggesting a divided perception. </w:t>
      </w:r>
      <w:r w:rsidR="002976B1" w:rsidRPr="0077688D">
        <w:rPr>
          <w:rFonts w:eastAsia="Times New Roman" w:cs="Arial"/>
          <w:lang w:eastAsia="en-GB"/>
        </w:rPr>
        <w:t xml:space="preserve">Only 8% </w:t>
      </w:r>
      <w:r w:rsidR="0091571D">
        <w:rPr>
          <w:rFonts w:eastAsia="Times New Roman" w:cs="Arial"/>
          <w:lang w:eastAsia="en-GB"/>
        </w:rPr>
        <w:t>were</w:t>
      </w:r>
      <w:r w:rsidR="002976B1" w:rsidRPr="0077688D">
        <w:rPr>
          <w:rFonts w:eastAsia="Times New Roman" w:cs="Arial"/>
          <w:lang w:eastAsia="en-GB"/>
        </w:rPr>
        <w:t xml:space="preserve"> extremely confident in WAST’s current process for tracking medications after they are withdrawn from Omnicell. </w:t>
      </w:r>
    </w:p>
    <w:p w14:paraId="2A24D15E" w14:textId="77777777" w:rsidR="0060238D" w:rsidRPr="0077688D" w:rsidRDefault="0060238D" w:rsidP="0060238D">
      <w:pPr>
        <w:spacing w:before="100" w:beforeAutospacing="1" w:after="100" w:afterAutospacing="1" w:line="360" w:lineRule="auto"/>
        <w:jc w:val="both"/>
        <w:rPr>
          <w:rFonts w:eastAsia="Times New Roman" w:cs="Arial"/>
          <w:lang w:eastAsia="en-GB"/>
        </w:rPr>
      </w:pPr>
    </w:p>
    <w:p w14:paraId="0DEEBA83" w14:textId="549179A5" w:rsidR="004A33DC" w:rsidRDefault="002976B1" w:rsidP="004A33DC">
      <w:pPr>
        <w:spacing w:before="100" w:beforeAutospacing="1" w:after="100" w:afterAutospacing="1" w:line="360" w:lineRule="auto"/>
        <w:jc w:val="center"/>
        <w:rPr>
          <w:rFonts w:eastAsia="Times New Roman" w:cs="Arial"/>
          <w:sz w:val="18"/>
          <w:szCs w:val="18"/>
          <w:lang w:eastAsia="en-GB"/>
        </w:rPr>
      </w:pPr>
      <w:r w:rsidRPr="0077688D">
        <w:rPr>
          <w:rFonts w:eastAsia="Times New Roman" w:cs="Arial"/>
          <w:noProof/>
          <w:lang w:eastAsia="en-GB"/>
        </w:rPr>
        <w:drawing>
          <wp:inline distT="0" distB="0" distL="0" distR="0" wp14:anchorId="69EB333F" wp14:editId="7F19E6C7">
            <wp:extent cx="4580357" cy="2751539"/>
            <wp:effectExtent l="0" t="0" r="0" b="0"/>
            <wp:docPr id="362807074" name="Picture 1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807074" name="Picture 11" descr="A pie chart with numbers and text&#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114EFA59" w14:textId="664EAB07" w:rsidR="004A33DC" w:rsidRPr="00295475" w:rsidRDefault="004A33DC" w:rsidP="00295475">
      <w:pPr>
        <w:pStyle w:val="Caption"/>
        <w:jc w:val="center"/>
        <w:rPr>
          <w:rFonts w:eastAsia="Times New Roman" w:cs="Arial"/>
          <w:color w:val="000000" w:themeColor="text1"/>
          <w:lang w:eastAsia="en-GB"/>
        </w:rPr>
      </w:pPr>
      <w:bookmarkStart w:id="55" w:name="_Toc196997542"/>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E37D13">
        <w:rPr>
          <w:noProof/>
          <w:color w:val="000000" w:themeColor="text1"/>
        </w:rPr>
        <w:t>13</w:t>
      </w:r>
      <w:r w:rsidR="001755A4">
        <w:rPr>
          <w:color w:val="000000" w:themeColor="text1"/>
        </w:rPr>
        <w:fldChar w:fldCharType="end"/>
      </w:r>
      <w:r w:rsidRPr="00295475">
        <w:rPr>
          <w:color w:val="000000" w:themeColor="text1"/>
        </w:rPr>
        <w:t xml:space="preserve"> Confidence in WAST’s current medication tracking process post Omnicell withdrawal</w:t>
      </w:r>
      <w:bookmarkEnd w:id="55"/>
    </w:p>
    <w:p w14:paraId="39730557" w14:textId="77777777" w:rsidR="002976B1" w:rsidRPr="0077688D" w:rsidRDefault="002976B1" w:rsidP="00295475">
      <w:pPr>
        <w:spacing w:before="100" w:beforeAutospacing="1" w:after="100" w:afterAutospacing="1" w:line="360" w:lineRule="auto"/>
        <w:jc w:val="center"/>
        <w:rPr>
          <w:rFonts w:cs="Arial"/>
          <w:b/>
          <w:bCs/>
          <w:i/>
          <w:iCs/>
        </w:rPr>
      </w:pPr>
    </w:p>
    <w:p w14:paraId="0CA0A4B7" w14:textId="77777777" w:rsidR="002976B1" w:rsidRPr="0077688D" w:rsidRDefault="002976B1" w:rsidP="002976B1">
      <w:pPr>
        <w:spacing w:before="100" w:beforeAutospacing="1" w:after="100" w:afterAutospacing="1" w:line="360" w:lineRule="auto"/>
        <w:rPr>
          <w:rFonts w:cs="Arial"/>
          <w:b/>
          <w:bCs/>
          <w:i/>
          <w:iCs/>
        </w:rPr>
      </w:pPr>
      <w:r w:rsidRPr="0077688D">
        <w:rPr>
          <w:rFonts w:cs="Arial"/>
          <w:b/>
          <w:bCs/>
          <w:i/>
          <w:iCs/>
        </w:rPr>
        <w:t>4.2.2 Frequency of Missing/Unaccounted Medications</w:t>
      </w:r>
    </w:p>
    <w:p w14:paraId="09DBA63F" w14:textId="53BB97FD" w:rsidR="002976B1" w:rsidRDefault="00925726" w:rsidP="002976B1">
      <w:pPr>
        <w:spacing w:before="100" w:beforeAutospacing="1" w:after="100" w:afterAutospacing="1" w:line="360" w:lineRule="auto"/>
        <w:jc w:val="both"/>
        <w:rPr>
          <w:rFonts w:cs="Arial"/>
        </w:rPr>
      </w:pPr>
      <w:r>
        <w:rPr>
          <w:rFonts w:cs="Arial"/>
        </w:rPr>
        <w:t>Figure 4.1</w:t>
      </w:r>
      <w:r w:rsidR="00E37D13">
        <w:rPr>
          <w:rFonts w:cs="Arial"/>
        </w:rPr>
        <w:t>4</w:t>
      </w:r>
      <w:r>
        <w:rPr>
          <w:rFonts w:cs="Arial"/>
        </w:rPr>
        <w:t xml:space="preserve"> details the frequency of issues related to missing or unaccounted medications following the removal of Omnicell systems. </w:t>
      </w:r>
      <w:r w:rsidR="0091571D">
        <w:rPr>
          <w:rFonts w:cs="Arial"/>
        </w:rPr>
        <w:t>Most</w:t>
      </w:r>
      <w:r w:rsidR="002976B1" w:rsidRPr="0077688D">
        <w:rPr>
          <w:rFonts w:cs="Arial"/>
        </w:rPr>
        <w:t xml:space="preserve"> respondents</w:t>
      </w:r>
      <w:r w:rsidR="002941BA">
        <w:rPr>
          <w:rFonts w:cs="Arial"/>
        </w:rPr>
        <w:t xml:space="preserve">, 83%, </w:t>
      </w:r>
      <w:r w:rsidR="002976B1" w:rsidRPr="0077688D">
        <w:rPr>
          <w:rFonts w:cs="Arial"/>
        </w:rPr>
        <w:t xml:space="preserve">indicated that such incidents occur </w:t>
      </w:r>
      <w:r w:rsidR="0091571D">
        <w:rPr>
          <w:rFonts w:cs="Arial"/>
        </w:rPr>
        <w:t>“</w:t>
      </w:r>
      <w:r w:rsidR="002976B1" w:rsidRPr="0077688D">
        <w:rPr>
          <w:rFonts w:cs="Arial"/>
        </w:rPr>
        <w:t>Sometimes</w:t>
      </w:r>
      <w:r w:rsidR="0091571D">
        <w:rPr>
          <w:rFonts w:cs="Arial"/>
        </w:rPr>
        <w:t>”</w:t>
      </w:r>
      <w:r w:rsidR="002976B1" w:rsidRPr="0077688D">
        <w:rPr>
          <w:rFonts w:cs="Arial"/>
        </w:rPr>
        <w:t xml:space="preserve">, while 17% reported they occur </w:t>
      </w:r>
      <w:r w:rsidR="0091571D">
        <w:rPr>
          <w:rFonts w:cs="Arial"/>
        </w:rPr>
        <w:t>“</w:t>
      </w:r>
      <w:r w:rsidR="002976B1" w:rsidRPr="0077688D">
        <w:rPr>
          <w:rFonts w:cs="Arial"/>
        </w:rPr>
        <w:t>Often</w:t>
      </w:r>
      <w:r w:rsidR="0091571D">
        <w:rPr>
          <w:rFonts w:cs="Arial"/>
        </w:rPr>
        <w:t>”</w:t>
      </w:r>
      <w:r w:rsidR="002976B1" w:rsidRPr="0077688D">
        <w:rPr>
          <w:rFonts w:cs="Arial"/>
        </w:rPr>
        <w:t>. Notably, no respondents selected</w:t>
      </w:r>
      <w:r w:rsidR="007057CF">
        <w:rPr>
          <w:rFonts w:cs="Arial"/>
        </w:rPr>
        <w:t xml:space="preserve"> either </w:t>
      </w:r>
      <w:r w:rsidR="0091571D">
        <w:rPr>
          <w:rFonts w:cs="Arial"/>
        </w:rPr>
        <w:t>“</w:t>
      </w:r>
      <w:r w:rsidR="007057CF">
        <w:rPr>
          <w:rFonts w:cs="Arial"/>
        </w:rPr>
        <w:t>Often”,</w:t>
      </w:r>
      <w:r w:rsidR="002976B1" w:rsidRPr="0077688D">
        <w:rPr>
          <w:rFonts w:cs="Arial"/>
        </w:rPr>
        <w:t xml:space="preserve"> </w:t>
      </w:r>
      <w:r w:rsidR="0091571D">
        <w:rPr>
          <w:rFonts w:cs="Arial"/>
        </w:rPr>
        <w:t>“</w:t>
      </w:r>
      <w:r w:rsidR="002976B1" w:rsidRPr="0077688D">
        <w:rPr>
          <w:rFonts w:cs="Arial"/>
        </w:rPr>
        <w:t>Never</w:t>
      </w:r>
      <w:r w:rsidR="0091571D">
        <w:rPr>
          <w:rFonts w:cs="Arial"/>
        </w:rPr>
        <w:t>”</w:t>
      </w:r>
      <w:r w:rsidR="002976B1" w:rsidRPr="0077688D">
        <w:rPr>
          <w:rFonts w:cs="Arial"/>
        </w:rPr>
        <w:t xml:space="preserve"> or </w:t>
      </w:r>
      <w:r w:rsidR="0091571D">
        <w:rPr>
          <w:rFonts w:cs="Arial"/>
        </w:rPr>
        <w:t>“</w:t>
      </w:r>
      <w:r w:rsidR="002976B1" w:rsidRPr="0077688D">
        <w:rPr>
          <w:rFonts w:cs="Arial"/>
        </w:rPr>
        <w:t>Rarely</w:t>
      </w:r>
      <w:r w:rsidR="0091571D">
        <w:rPr>
          <w:rFonts w:cs="Arial"/>
        </w:rPr>
        <w:t>”</w:t>
      </w:r>
      <w:r w:rsidR="002976B1" w:rsidRPr="0077688D">
        <w:rPr>
          <w:rFonts w:cs="Arial"/>
        </w:rPr>
        <w:t>, suggesting that this is a common issue across the board</w:t>
      </w:r>
      <w:r w:rsidR="007057CF">
        <w:rPr>
          <w:rFonts w:cs="Arial"/>
        </w:rPr>
        <w:t xml:space="preserve">. </w:t>
      </w:r>
      <w:r w:rsidR="00DB048F">
        <w:rPr>
          <w:rFonts w:cs="Arial"/>
        </w:rPr>
        <w:t xml:space="preserve">This data suggests that while medication discrepancies are not a </w:t>
      </w:r>
      <w:r w:rsidR="00BB33AE">
        <w:rPr>
          <w:rFonts w:cs="Arial"/>
        </w:rPr>
        <w:t>constant</w:t>
      </w:r>
      <w:r w:rsidR="00DB048F">
        <w:rPr>
          <w:rFonts w:cs="Arial"/>
        </w:rPr>
        <w:t xml:space="preserve"> occurrence, they do arise with some regularity following the removal of the Omnic</w:t>
      </w:r>
      <w:r w:rsidR="00BB33AE">
        <w:rPr>
          <w:rFonts w:cs="Arial"/>
        </w:rPr>
        <w:t xml:space="preserve">ell system. </w:t>
      </w:r>
    </w:p>
    <w:p w14:paraId="7430850E" w14:textId="77777777" w:rsidR="00BB33AE" w:rsidRPr="0077688D" w:rsidRDefault="00BB33AE" w:rsidP="002976B1">
      <w:pPr>
        <w:spacing w:before="100" w:beforeAutospacing="1" w:after="100" w:afterAutospacing="1" w:line="360" w:lineRule="auto"/>
        <w:jc w:val="both"/>
        <w:rPr>
          <w:rFonts w:cs="Arial"/>
        </w:rPr>
      </w:pPr>
    </w:p>
    <w:p w14:paraId="4E6C1A79" w14:textId="33C18B7F" w:rsidR="00925726" w:rsidRDefault="002976B1" w:rsidP="00925726">
      <w:pPr>
        <w:spacing w:before="100" w:beforeAutospacing="1" w:after="100" w:afterAutospacing="1" w:line="360" w:lineRule="auto"/>
        <w:jc w:val="center"/>
        <w:rPr>
          <w:rFonts w:eastAsia="Times New Roman" w:cs="Arial"/>
          <w:sz w:val="18"/>
          <w:szCs w:val="18"/>
          <w:lang w:eastAsia="en-GB"/>
        </w:rPr>
      </w:pPr>
      <w:r w:rsidRPr="0077688D">
        <w:rPr>
          <w:rFonts w:eastAsia="Times New Roman" w:cs="Arial"/>
          <w:noProof/>
          <w:sz w:val="18"/>
          <w:szCs w:val="18"/>
          <w:lang w:eastAsia="en-GB"/>
        </w:rPr>
        <w:lastRenderedPageBreak/>
        <w:drawing>
          <wp:inline distT="0" distB="0" distL="0" distR="0" wp14:anchorId="1FB759E7" wp14:editId="5800C543">
            <wp:extent cx="4580357" cy="2751539"/>
            <wp:effectExtent l="0" t="0" r="0" b="0"/>
            <wp:docPr id="685850297" name="Picture 5" descr="A blue and orange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850297" name="Picture 5" descr="A blue and orange pie chart&#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5EE9C780" w14:textId="7164DFCD" w:rsidR="00925726" w:rsidRPr="00295475" w:rsidRDefault="00925726" w:rsidP="00295475">
      <w:pPr>
        <w:pStyle w:val="Caption"/>
        <w:jc w:val="center"/>
        <w:rPr>
          <w:rFonts w:eastAsia="Times New Roman" w:cs="Arial"/>
          <w:color w:val="000000" w:themeColor="text1"/>
          <w:lang w:eastAsia="en-GB"/>
        </w:rPr>
      </w:pPr>
      <w:bookmarkStart w:id="56" w:name="_Toc196997543"/>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E37D13">
        <w:rPr>
          <w:noProof/>
          <w:color w:val="000000" w:themeColor="text1"/>
        </w:rPr>
        <w:t>14</w:t>
      </w:r>
      <w:r w:rsidR="001755A4">
        <w:rPr>
          <w:color w:val="000000" w:themeColor="text1"/>
        </w:rPr>
        <w:fldChar w:fldCharType="end"/>
      </w:r>
      <w:r w:rsidRPr="00295475">
        <w:rPr>
          <w:color w:val="000000" w:themeColor="text1"/>
        </w:rPr>
        <w:t xml:space="preserve"> Frequency of issues with missing or unaccounted medications post Omnicell removal</w:t>
      </w:r>
      <w:bookmarkEnd w:id="56"/>
    </w:p>
    <w:p w14:paraId="2EAD722F" w14:textId="77777777" w:rsidR="00925726" w:rsidRPr="0077688D" w:rsidRDefault="00925726" w:rsidP="002976B1">
      <w:pPr>
        <w:spacing w:before="100" w:beforeAutospacing="1" w:after="100" w:afterAutospacing="1" w:line="360" w:lineRule="auto"/>
        <w:jc w:val="center"/>
        <w:rPr>
          <w:rFonts w:eastAsia="Times New Roman" w:cs="Arial"/>
          <w:b/>
          <w:bCs/>
          <w:lang w:eastAsia="en-GB"/>
        </w:rPr>
      </w:pPr>
    </w:p>
    <w:p w14:paraId="1F70D248" w14:textId="77777777" w:rsidR="002976B1" w:rsidRPr="0077688D" w:rsidRDefault="002976B1" w:rsidP="002976B1">
      <w:pPr>
        <w:spacing w:before="100" w:beforeAutospacing="1" w:after="100" w:afterAutospacing="1" w:line="360" w:lineRule="auto"/>
        <w:rPr>
          <w:rFonts w:eastAsia="Times New Roman" w:cs="Arial"/>
          <w:b/>
          <w:bCs/>
          <w:i/>
          <w:iCs/>
          <w:lang w:eastAsia="en-GB"/>
        </w:rPr>
      </w:pPr>
      <w:r w:rsidRPr="0077688D">
        <w:rPr>
          <w:rFonts w:eastAsia="Times New Roman" w:cs="Arial"/>
          <w:b/>
          <w:bCs/>
          <w:i/>
          <w:iCs/>
          <w:lang w:eastAsia="en-GB"/>
        </w:rPr>
        <w:t>4.2.3 Effectiveness of CD Safe Process</w:t>
      </w:r>
    </w:p>
    <w:p w14:paraId="463FD844" w14:textId="1A2C4FBE" w:rsidR="002976B1" w:rsidRPr="0077688D" w:rsidRDefault="002976B1" w:rsidP="002976B1">
      <w:pPr>
        <w:spacing w:before="100" w:beforeAutospacing="1" w:after="100" w:afterAutospacing="1" w:line="360" w:lineRule="auto"/>
        <w:jc w:val="both"/>
        <w:rPr>
          <w:rFonts w:eastAsia="Times New Roman" w:cs="Arial"/>
          <w:color w:val="000000" w:themeColor="text1"/>
          <w:lang w:eastAsia="en-GB"/>
        </w:rPr>
      </w:pPr>
      <w:r w:rsidRPr="0077688D">
        <w:rPr>
          <w:rFonts w:eastAsia="Times New Roman" w:cs="Arial"/>
          <w:color w:val="000000" w:themeColor="text1"/>
          <w:lang w:eastAsia="en-GB"/>
        </w:rPr>
        <w:t xml:space="preserve">When considering the effectiveness of the CD safe process, </w:t>
      </w:r>
      <w:r w:rsidR="00891C9E">
        <w:rPr>
          <w:rFonts w:eastAsia="Times New Roman" w:cs="Arial"/>
          <w:color w:val="000000" w:themeColor="text1"/>
          <w:lang w:eastAsia="en-GB"/>
        </w:rPr>
        <w:t xml:space="preserve">a significant majority, </w:t>
      </w:r>
      <w:r w:rsidRPr="0077688D">
        <w:rPr>
          <w:rFonts w:eastAsia="Times New Roman" w:cs="Arial"/>
          <w:color w:val="000000" w:themeColor="text1"/>
          <w:lang w:eastAsia="en-GB"/>
        </w:rPr>
        <w:t>75% of respondents</w:t>
      </w:r>
      <w:r w:rsidR="00891C9E">
        <w:rPr>
          <w:rFonts w:eastAsia="Times New Roman" w:cs="Arial"/>
          <w:color w:val="000000" w:themeColor="text1"/>
          <w:lang w:eastAsia="en-GB"/>
        </w:rPr>
        <w:t xml:space="preserve">, perceived the current process as </w:t>
      </w:r>
      <w:r w:rsidR="00D33B25">
        <w:rPr>
          <w:rFonts w:eastAsia="Times New Roman" w:cs="Arial"/>
          <w:color w:val="000000" w:themeColor="text1"/>
          <w:lang w:eastAsia="en-GB"/>
        </w:rPr>
        <w:t>“</w:t>
      </w:r>
      <w:r w:rsidR="00891C9E">
        <w:rPr>
          <w:rFonts w:eastAsia="Times New Roman" w:cs="Arial"/>
          <w:color w:val="000000" w:themeColor="text1"/>
          <w:lang w:eastAsia="en-GB"/>
        </w:rPr>
        <w:t>Very Effective</w:t>
      </w:r>
      <w:r w:rsidR="00D33B25">
        <w:rPr>
          <w:rFonts w:eastAsia="Times New Roman" w:cs="Arial"/>
          <w:color w:val="000000" w:themeColor="text1"/>
          <w:lang w:eastAsia="en-GB"/>
        </w:rPr>
        <w:t>”</w:t>
      </w:r>
      <w:r w:rsidRPr="0077688D">
        <w:rPr>
          <w:rFonts w:eastAsia="Times New Roman" w:cs="Arial"/>
          <w:color w:val="000000" w:themeColor="text1"/>
          <w:lang w:eastAsia="en-GB"/>
        </w:rPr>
        <w:t>.</w:t>
      </w:r>
      <w:r w:rsidR="00886E7C">
        <w:rPr>
          <w:rFonts w:eastAsia="Times New Roman" w:cs="Arial"/>
          <w:color w:val="000000" w:themeColor="text1"/>
          <w:lang w:eastAsia="en-GB"/>
        </w:rPr>
        <w:t xml:space="preserve"> A further 17% found it </w:t>
      </w:r>
      <w:r w:rsidR="00D33B25">
        <w:rPr>
          <w:rFonts w:eastAsia="Times New Roman" w:cs="Arial"/>
          <w:color w:val="000000" w:themeColor="text1"/>
          <w:lang w:eastAsia="en-GB"/>
        </w:rPr>
        <w:t>“</w:t>
      </w:r>
      <w:r w:rsidR="00886E7C">
        <w:rPr>
          <w:rFonts w:eastAsia="Times New Roman" w:cs="Arial"/>
          <w:color w:val="000000" w:themeColor="text1"/>
          <w:lang w:eastAsia="en-GB"/>
        </w:rPr>
        <w:t>Somewhat Effective</w:t>
      </w:r>
      <w:r w:rsidR="00D33B25">
        <w:rPr>
          <w:rFonts w:eastAsia="Times New Roman" w:cs="Arial"/>
          <w:color w:val="000000" w:themeColor="text1"/>
          <w:lang w:eastAsia="en-GB"/>
        </w:rPr>
        <w:t>”</w:t>
      </w:r>
      <w:r w:rsidR="00886E7C">
        <w:rPr>
          <w:rFonts w:eastAsia="Times New Roman" w:cs="Arial"/>
          <w:color w:val="000000" w:themeColor="text1"/>
          <w:lang w:eastAsia="en-GB"/>
        </w:rPr>
        <w:t xml:space="preserve">. In contrast, 8% considered the process to be “Somewhat Ineffective”, while 0% believed it is </w:t>
      </w:r>
      <w:r w:rsidR="00D33B25">
        <w:rPr>
          <w:rFonts w:eastAsia="Times New Roman" w:cs="Arial"/>
          <w:color w:val="000000" w:themeColor="text1"/>
          <w:lang w:eastAsia="en-GB"/>
        </w:rPr>
        <w:t>“</w:t>
      </w:r>
      <w:r w:rsidR="00886E7C">
        <w:rPr>
          <w:rFonts w:eastAsia="Times New Roman" w:cs="Arial"/>
          <w:color w:val="000000" w:themeColor="text1"/>
          <w:lang w:eastAsia="en-GB"/>
        </w:rPr>
        <w:t>Neither Effective</w:t>
      </w:r>
      <w:r w:rsidR="00D33B25">
        <w:rPr>
          <w:rFonts w:eastAsia="Times New Roman" w:cs="Arial"/>
          <w:color w:val="000000" w:themeColor="text1"/>
          <w:lang w:eastAsia="en-GB"/>
        </w:rPr>
        <w:t>”</w:t>
      </w:r>
      <w:r w:rsidR="00886E7C">
        <w:rPr>
          <w:rFonts w:eastAsia="Times New Roman" w:cs="Arial"/>
          <w:color w:val="000000" w:themeColor="text1"/>
          <w:lang w:eastAsia="en-GB"/>
        </w:rPr>
        <w:t xml:space="preserve"> or </w:t>
      </w:r>
      <w:r w:rsidR="00D33B25">
        <w:rPr>
          <w:rFonts w:eastAsia="Times New Roman" w:cs="Arial"/>
          <w:color w:val="000000" w:themeColor="text1"/>
          <w:lang w:eastAsia="en-GB"/>
        </w:rPr>
        <w:t>“</w:t>
      </w:r>
      <w:r w:rsidR="00886E7C">
        <w:rPr>
          <w:rFonts w:eastAsia="Times New Roman" w:cs="Arial"/>
          <w:color w:val="000000" w:themeColor="text1"/>
          <w:lang w:eastAsia="en-GB"/>
        </w:rPr>
        <w:t>Very Ineffective</w:t>
      </w:r>
      <w:r w:rsidR="00D33B25">
        <w:rPr>
          <w:rFonts w:eastAsia="Times New Roman" w:cs="Arial"/>
          <w:color w:val="000000" w:themeColor="text1"/>
          <w:lang w:eastAsia="en-GB"/>
        </w:rPr>
        <w:t>”</w:t>
      </w:r>
      <w:r w:rsidR="008F4212">
        <w:rPr>
          <w:rFonts w:eastAsia="Times New Roman" w:cs="Arial"/>
          <w:color w:val="000000" w:themeColor="text1"/>
          <w:lang w:eastAsia="en-GB"/>
        </w:rPr>
        <w:t>.</w:t>
      </w:r>
      <w:r w:rsidRPr="0077688D">
        <w:rPr>
          <w:rFonts w:eastAsia="Times New Roman" w:cs="Arial"/>
          <w:color w:val="000000" w:themeColor="text1"/>
          <w:lang w:eastAsia="en-GB"/>
        </w:rPr>
        <w:t xml:space="preserve"> However, this level of confidence did not extend to the broader medication tracking process, particularly outside the scope of CDs.</w:t>
      </w:r>
      <w:r w:rsidR="008F4212">
        <w:rPr>
          <w:rFonts w:eastAsia="Times New Roman" w:cs="Arial"/>
          <w:color w:val="000000" w:themeColor="text1"/>
          <w:lang w:eastAsia="en-GB"/>
        </w:rPr>
        <w:t xml:space="preserve"> Overall, the data indicates a strong positive perception of the current procedures in safeguarding controlled drugs </w:t>
      </w:r>
      <w:r w:rsidR="004A0CC9">
        <w:rPr>
          <w:rFonts w:eastAsia="Times New Roman" w:cs="Arial"/>
          <w:color w:val="000000" w:themeColor="text1"/>
          <w:lang w:eastAsia="en-GB"/>
        </w:rPr>
        <w:t>post CD-safe entry</w:t>
      </w:r>
      <w:r w:rsidR="00E37D13">
        <w:rPr>
          <w:rFonts w:eastAsia="Times New Roman" w:cs="Arial"/>
          <w:color w:val="000000" w:themeColor="text1"/>
          <w:lang w:eastAsia="en-GB"/>
        </w:rPr>
        <w:t xml:space="preserve"> (Fig. 4.15)</w:t>
      </w:r>
      <w:r w:rsidR="004A0CC9">
        <w:rPr>
          <w:rFonts w:eastAsia="Times New Roman" w:cs="Arial"/>
          <w:color w:val="000000" w:themeColor="text1"/>
          <w:lang w:eastAsia="en-GB"/>
        </w:rPr>
        <w:t>.</w:t>
      </w:r>
    </w:p>
    <w:p w14:paraId="5138B8CC" w14:textId="6521E5D6" w:rsidR="002976B1" w:rsidRDefault="002976B1" w:rsidP="00BB33AE">
      <w:pPr>
        <w:spacing w:before="100" w:beforeAutospacing="1" w:after="100" w:afterAutospacing="1" w:line="360" w:lineRule="auto"/>
        <w:jc w:val="center"/>
        <w:rPr>
          <w:rFonts w:eastAsia="Times New Roman" w:cs="Arial"/>
          <w:sz w:val="18"/>
          <w:szCs w:val="18"/>
          <w:lang w:eastAsia="en-GB"/>
        </w:rPr>
      </w:pPr>
      <w:r w:rsidRPr="0077688D">
        <w:rPr>
          <w:rFonts w:eastAsia="Times New Roman" w:cs="Arial"/>
          <w:noProof/>
          <w:lang w:eastAsia="en-GB"/>
        </w:rPr>
        <w:lastRenderedPageBreak/>
        <w:drawing>
          <wp:inline distT="0" distB="0" distL="0" distR="0" wp14:anchorId="309C8D15" wp14:editId="00DD2E22">
            <wp:extent cx="4580357" cy="2751539"/>
            <wp:effectExtent l="0" t="0" r="0" b="0"/>
            <wp:docPr id="263055942" name="Picture 6"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055942" name="Picture 6" descr="A pie chart with text&#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57CEF1FF" w14:textId="01C272C9" w:rsidR="00BB33AE" w:rsidRPr="00295475" w:rsidRDefault="00BB33AE" w:rsidP="00295475">
      <w:pPr>
        <w:pStyle w:val="Caption"/>
        <w:jc w:val="center"/>
        <w:rPr>
          <w:rFonts w:eastAsia="Times New Roman" w:cs="Arial"/>
          <w:color w:val="000000" w:themeColor="text1"/>
          <w:lang w:eastAsia="en-GB"/>
        </w:rPr>
      </w:pPr>
      <w:bookmarkStart w:id="57" w:name="_Toc196997544"/>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E37D13">
        <w:rPr>
          <w:noProof/>
          <w:color w:val="000000" w:themeColor="text1"/>
        </w:rPr>
        <w:t>15</w:t>
      </w:r>
      <w:r w:rsidR="001755A4">
        <w:rPr>
          <w:color w:val="000000" w:themeColor="text1"/>
        </w:rPr>
        <w:fldChar w:fldCharType="end"/>
      </w:r>
      <w:r w:rsidRPr="00295475">
        <w:rPr>
          <w:color w:val="000000" w:themeColor="text1"/>
        </w:rPr>
        <w:t xml:space="preserve"> Effectiveness of the current process in preventing loss or mismanagement of controlled drugs after CD safe entry</w:t>
      </w:r>
      <w:bookmarkEnd w:id="57"/>
    </w:p>
    <w:p w14:paraId="6AA6F762" w14:textId="77777777" w:rsidR="00BB33AE" w:rsidRDefault="00BB33AE" w:rsidP="002976B1">
      <w:pPr>
        <w:spacing w:before="100" w:beforeAutospacing="1" w:after="100" w:afterAutospacing="1" w:line="360" w:lineRule="auto"/>
        <w:rPr>
          <w:rFonts w:eastAsia="Times New Roman" w:cs="Arial"/>
          <w:b/>
          <w:bCs/>
          <w:i/>
          <w:iCs/>
          <w:lang w:eastAsia="en-GB"/>
        </w:rPr>
      </w:pPr>
    </w:p>
    <w:p w14:paraId="08163EC8" w14:textId="10716E73" w:rsidR="002976B1" w:rsidRPr="0077688D" w:rsidRDefault="002976B1" w:rsidP="002976B1">
      <w:pPr>
        <w:spacing w:before="100" w:beforeAutospacing="1" w:after="100" w:afterAutospacing="1" w:line="360" w:lineRule="auto"/>
        <w:rPr>
          <w:rFonts w:eastAsia="Times New Roman" w:cs="Arial"/>
          <w:b/>
          <w:bCs/>
          <w:i/>
          <w:iCs/>
          <w:lang w:eastAsia="en-GB"/>
        </w:rPr>
      </w:pPr>
      <w:r w:rsidRPr="0077688D">
        <w:rPr>
          <w:rFonts w:eastAsia="Times New Roman" w:cs="Arial"/>
          <w:b/>
          <w:bCs/>
          <w:i/>
          <w:iCs/>
          <w:lang w:eastAsia="en-GB"/>
        </w:rPr>
        <w:t>4.2.4 Tracking Medication for Supporting Continuity of Care</w:t>
      </w:r>
    </w:p>
    <w:p w14:paraId="58733BDF" w14:textId="42FB7149" w:rsidR="002976B1" w:rsidRPr="0077688D" w:rsidRDefault="00516625" w:rsidP="002976B1">
      <w:pPr>
        <w:spacing w:before="100" w:beforeAutospacing="1" w:after="100" w:afterAutospacing="1" w:line="360" w:lineRule="auto"/>
        <w:jc w:val="both"/>
        <w:rPr>
          <w:rFonts w:eastAsia="Times New Roman" w:cs="Arial"/>
          <w:lang w:eastAsia="en-GB"/>
        </w:rPr>
      </w:pPr>
      <w:r>
        <w:rPr>
          <w:rFonts w:eastAsia="Times New Roman" w:cs="Arial"/>
          <w:lang w:eastAsia="en-GB"/>
        </w:rPr>
        <w:t>Responde</w:t>
      </w:r>
      <w:r w:rsidR="003D56FB">
        <w:rPr>
          <w:rFonts w:eastAsia="Times New Roman" w:cs="Arial"/>
          <w:lang w:eastAsia="en-GB"/>
        </w:rPr>
        <w:t>nts were</w:t>
      </w:r>
      <w:r w:rsidRPr="0077688D">
        <w:rPr>
          <w:rFonts w:eastAsia="Times New Roman" w:cs="Arial"/>
          <w:lang w:eastAsia="en-GB"/>
        </w:rPr>
        <w:t xml:space="preserve"> </w:t>
      </w:r>
      <w:r w:rsidR="002976B1" w:rsidRPr="0077688D">
        <w:rPr>
          <w:rFonts w:eastAsia="Times New Roman" w:cs="Arial"/>
          <w:lang w:eastAsia="en-GB"/>
        </w:rPr>
        <w:t>asked</w:t>
      </w:r>
      <w:r w:rsidR="00A07C96">
        <w:rPr>
          <w:rFonts w:eastAsia="Times New Roman" w:cs="Arial"/>
          <w:lang w:eastAsia="en-GB"/>
        </w:rPr>
        <w:t xml:space="preserve"> about</w:t>
      </w:r>
      <w:r w:rsidR="002976B1" w:rsidRPr="0077688D">
        <w:rPr>
          <w:rFonts w:eastAsia="Times New Roman" w:cs="Arial"/>
          <w:lang w:eastAsia="en-GB"/>
        </w:rPr>
        <w:t xml:space="preserve"> how well the current system tracks medication administration to ensure continuity of care</w:t>
      </w:r>
      <w:r w:rsidR="00A07C96">
        <w:rPr>
          <w:rFonts w:eastAsia="Times New Roman" w:cs="Arial"/>
          <w:lang w:eastAsia="en-GB"/>
        </w:rPr>
        <w:t xml:space="preserve"> and its effectiveness in preventing the loss or mismanagement of </w:t>
      </w:r>
      <w:r w:rsidR="00DE55D6">
        <w:rPr>
          <w:rFonts w:eastAsia="Times New Roman" w:cs="Arial"/>
          <w:lang w:eastAsia="en-GB"/>
        </w:rPr>
        <w:t xml:space="preserve">controlled drugs after entry into </w:t>
      </w:r>
      <w:r w:rsidR="00D33B25">
        <w:rPr>
          <w:rFonts w:eastAsia="Times New Roman" w:cs="Arial"/>
          <w:lang w:eastAsia="en-GB"/>
        </w:rPr>
        <w:t xml:space="preserve">the </w:t>
      </w:r>
      <w:r w:rsidR="00DE55D6">
        <w:rPr>
          <w:rFonts w:eastAsia="Times New Roman" w:cs="Arial"/>
          <w:lang w:eastAsia="en-GB"/>
        </w:rPr>
        <w:t>CD safe</w:t>
      </w:r>
      <w:r w:rsidR="00F164FC">
        <w:rPr>
          <w:rFonts w:eastAsia="Times New Roman" w:cs="Arial"/>
          <w:lang w:eastAsia="en-GB"/>
        </w:rPr>
        <w:t>. R</w:t>
      </w:r>
      <w:r w:rsidR="002976B1" w:rsidRPr="0077688D">
        <w:rPr>
          <w:rFonts w:eastAsia="Times New Roman" w:cs="Arial"/>
          <w:lang w:eastAsia="en-GB"/>
        </w:rPr>
        <w:t xml:space="preserve">esponses were mixed, indicating room for improvement. No respondents selected </w:t>
      </w:r>
      <w:r w:rsidR="00D33B25">
        <w:rPr>
          <w:rFonts w:eastAsia="Times New Roman" w:cs="Arial"/>
          <w:lang w:eastAsia="en-GB"/>
        </w:rPr>
        <w:t>“</w:t>
      </w:r>
      <w:r w:rsidR="002976B1" w:rsidRPr="0077688D">
        <w:rPr>
          <w:rFonts w:eastAsia="Times New Roman" w:cs="Arial"/>
          <w:lang w:eastAsia="en-GB"/>
        </w:rPr>
        <w:t>Very Poorly</w:t>
      </w:r>
      <w:r w:rsidR="00D33B25">
        <w:rPr>
          <w:rFonts w:eastAsia="Times New Roman" w:cs="Arial"/>
          <w:lang w:eastAsia="en-GB"/>
        </w:rPr>
        <w:t>”</w:t>
      </w:r>
      <w:r w:rsidR="002976B1" w:rsidRPr="0077688D">
        <w:rPr>
          <w:rFonts w:eastAsia="Times New Roman" w:cs="Arial"/>
          <w:lang w:eastAsia="en-GB"/>
        </w:rPr>
        <w:t xml:space="preserve">, suggesting that the system is at least minimally functional in this area. However, 17% rated it </w:t>
      </w:r>
      <w:r w:rsidR="00D33B25">
        <w:rPr>
          <w:rFonts w:eastAsia="Times New Roman" w:cs="Arial"/>
          <w:lang w:eastAsia="en-GB"/>
        </w:rPr>
        <w:t>“</w:t>
      </w:r>
      <w:r w:rsidR="002976B1" w:rsidRPr="0077688D">
        <w:rPr>
          <w:rFonts w:eastAsia="Times New Roman" w:cs="Arial"/>
          <w:lang w:eastAsia="en-GB"/>
        </w:rPr>
        <w:t>Poorly</w:t>
      </w:r>
      <w:r w:rsidR="00D33B25">
        <w:rPr>
          <w:rFonts w:eastAsia="Times New Roman" w:cs="Arial"/>
          <w:lang w:eastAsia="en-GB"/>
        </w:rPr>
        <w:t>”</w:t>
      </w:r>
      <w:r w:rsidR="002976B1" w:rsidRPr="0077688D">
        <w:rPr>
          <w:rFonts w:eastAsia="Times New Roman" w:cs="Arial"/>
          <w:lang w:eastAsia="en-GB"/>
        </w:rPr>
        <w:t xml:space="preserve">, and 8% selected </w:t>
      </w:r>
      <w:r w:rsidR="00D33B25">
        <w:rPr>
          <w:rFonts w:eastAsia="Times New Roman" w:cs="Arial"/>
          <w:lang w:eastAsia="en-GB"/>
        </w:rPr>
        <w:t>“</w:t>
      </w:r>
      <w:r w:rsidR="002976B1" w:rsidRPr="0077688D">
        <w:rPr>
          <w:rFonts w:eastAsia="Times New Roman" w:cs="Arial"/>
          <w:lang w:eastAsia="en-GB"/>
        </w:rPr>
        <w:t>Not Very Well</w:t>
      </w:r>
      <w:r w:rsidR="00D33B25">
        <w:rPr>
          <w:rFonts w:eastAsia="Times New Roman" w:cs="Arial"/>
          <w:lang w:eastAsia="en-GB"/>
        </w:rPr>
        <w:t>”</w:t>
      </w:r>
      <w:r w:rsidR="002976B1" w:rsidRPr="0077688D">
        <w:rPr>
          <w:rFonts w:eastAsia="Times New Roman" w:cs="Arial"/>
          <w:lang w:eastAsia="en-GB"/>
        </w:rPr>
        <w:t>, reflecting a level of dissatisfaction. Most respondents</w:t>
      </w:r>
      <w:r w:rsidR="00D33B25">
        <w:rPr>
          <w:rFonts w:eastAsia="Times New Roman" w:cs="Arial"/>
          <w:lang w:eastAsia="en-GB"/>
        </w:rPr>
        <w:t>,</w:t>
      </w:r>
      <w:r w:rsidR="002976B1" w:rsidRPr="0077688D">
        <w:rPr>
          <w:rFonts w:eastAsia="Times New Roman" w:cs="Arial"/>
          <w:lang w:eastAsia="en-GB"/>
        </w:rPr>
        <w:t xml:space="preserve"> at 50%</w:t>
      </w:r>
      <w:r w:rsidR="00D33B25">
        <w:rPr>
          <w:rFonts w:eastAsia="Times New Roman" w:cs="Arial"/>
          <w:lang w:eastAsia="en-GB"/>
        </w:rPr>
        <w:t>,</w:t>
      </w:r>
      <w:r w:rsidR="002976B1" w:rsidRPr="0077688D">
        <w:rPr>
          <w:rFonts w:eastAsia="Times New Roman" w:cs="Arial"/>
          <w:lang w:eastAsia="en-GB"/>
        </w:rPr>
        <w:t xml:space="preserve"> chose a neutral stance, which may suggest uncertainty, with only 17% feeling that the system was </w:t>
      </w:r>
      <w:r w:rsidR="00D33B25">
        <w:rPr>
          <w:rFonts w:eastAsia="Times New Roman" w:cs="Arial"/>
          <w:lang w:eastAsia="en-GB"/>
        </w:rPr>
        <w:t>“</w:t>
      </w:r>
      <w:r w:rsidR="002976B1" w:rsidRPr="0077688D">
        <w:rPr>
          <w:rFonts w:eastAsia="Times New Roman" w:cs="Arial"/>
          <w:lang w:eastAsia="en-GB"/>
        </w:rPr>
        <w:t>Somewhat Effective</w:t>
      </w:r>
      <w:r w:rsidR="00D33B25">
        <w:rPr>
          <w:rFonts w:eastAsia="Times New Roman" w:cs="Arial"/>
          <w:lang w:eastAsia="en-GB"/>
        </w:rPr>
        <w:t>”</w:t>
      </w:r>
      <w:r w:rsidR="002976B1" w:rsidRPr="0077688D">
        <w:rPr>
          <w:rFonts w:eastAsia="Times New Roman" w:cs="Arial"/>
          <w:lang w:eastAsia="en-GB"/>
        </w:rPr>
        <w:t xml:space="preserve"> in supporting continuity of care. These results</w:t>
      </w:r>
      <w:r w:rsidR="00911F6B">
        <w:rPr>
          <w:rFonts w:eastAsia="Times New Roman" w:cs="Arial"/>
          <w:lang w:eastAsia="en-GB"/>
        </w:rPr>
        <w:t xml:space="preserve"> suggest</w:t>
      </w:r>
      <w:r w:rsidR="00114421">
        <w:rPr>
          <w:rFonts w:eastAsia="Times New Roman" w:cs="Arial"/>
          <w:lang w:eastAsia="en-GB"/>
        </w:rPr>
        <w:t xml:space="preserve"> a mixed perception</w:t>
      </w:r>
      <w:r w:rsidR="00D33B25">
        <w:rPr>
          <w:rFonts w:eastAsia="Times New Roman" w:cs="Arial"/>
          <w:lang w:eastAsia="en-GB"/>
        </w:rPr>
        <w:t>,</w:t>
      </w:r>
      <w:r w:rsidR="002976B1" w:rsidRPr="0077688D">
        <w:rPr>
          <w:rFonts w:eastAsia="Times New Roman" w:cs="Arial"/>
          <w:lang w:eastAsia="en-GB"/>
        </w:rPr>
        <w:t xml:space="preserve"> highlight</w:t>
      </w:r>
      <w:r w:rsidR="00114421">
        <w:rPr>
          <w:rFonts w:eastAsia="Times New Roman" w:cs="Arial"/>
          <w:lang w:eastAsia="en-GB"/>
        </w:rPr>
        <w:t>ing</w:t>
      </w:r>
      <w:r w:rsidR="002976B1" w:rsidRPr="0077688D">
        <w:rPr>
          <w:rFonts w:eastAsia="Times New Roman" w:cs="Arial"/>
          <w:lang w:eastAsia="en-GB"/>
        </w:rPr>
        <w:t xml:space="preserve"> that while negative perceptions are limited, confidence in the system’s effectiveness remains generally low, suggesting an opportunity to improve (Fig. 4.1</w:t>
      </w:r>
      <w:r w:rsidR="00E37D13">
        <w:rPr>
          <w:rFonts w:eastAsia="Times New Roman" w:cs="Arial"/>
          <w:lang w:eastAsia="en-GB"/>
        </w:rPr>
        <w:t>6</w:t>
      </w:r>
      <w:r w:rsidR="002976B1" w:rsidRPr="0077688D">
        <w:rPr>
          <w:rFonts w:eastAsia="Times New Roman" w:cs="Arial"/>
          <w:lang w:eastAsia="en-GB"/>
        </w:rPr>
        <w:t>).</w:t>
      </w:r>
    </w:p>
    <w:p w14:paraId="43F25A32" w14:textId="4EDEFBDD" w:rsidR="004A0CC9" w:rsidRDefault="002976B1" w:rsidP="004A0CC9">
      <w:pPr>
        <w:spacing w:before="100" w:beforeAutospacing="1" w:after="100" w:afterAutospacing="1" w:line="360" w:lineRule="auto"/>
        <w:jc w:val="center"/>
        <w:rPr>
          <w:rFonts w:eastAsia="Times New Roman" w:cs="Arial"/>
          <w:sz w:val="18"/>
          <w:szCs w:val="18"/>
          <w:lang w:eastAsia="en-GB"/>
        </w:rPr>
      </w:pPr>
      <w:r w:rsidRPr="0077688D">
        <w:rPr>
          <w:rFonts w:eastAsia="Times New Roman" w:cs="Arial"/>
          <w:b/>
          <w:bCs/>
          <w:noProof/>
          <w:lang w:eastAsia="en-GB"/>
        </w:rPr>
        <w:lastRenderedPageBreak/>
        <w:drawing>
          <wp:inline distT="0" distB="0" distL="0" distR="0" wp14:anchorId="403F771D" wp14:editId="5DC9662E">
            <wp:extent cx="4580357" cy="2751539"/>
            <wp:effectExtent l="0" t="0" r="0" b="0"/>
            <wp:docPr id="806010157" name="Picture 7"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010157" name="Picture 7" descr="A pie chart with text&#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1FA297C6" w14:textId="566367E2" w:rsidR="004A0CC9" w:rsidRPr="00295475" w:rsidRDefault="004A0CC9" w:rsidP="00295475">
      <w:pPr>
        <w:pStyle w:val="Caption"/>
        <w:jc w:val="center"/>
        <w:rPr>
          <w:rFonts w:eastAsia="Times New Roman" w:cs="Arial"/>
          <w:b/>
          <w:bCs/>
          <w:color w:val="000000" w:themeColor="text1"/>
          <w:lang w:eastAsia="en-GB"/>
        </w:rPr>
      </w:pPr>
      <w:bookmarkStart w:id="58" w:name="_Toc196997545"/>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E37D13">
        <w:rPr>
          <w:noProof/>
          <w:color w:val="000000" w:themeColor="text1"/>
        </w:rPr>
        <w:t>16</w:t>
      </w:r>
      <w:r w:rsidR="001755A4">
        <w:rPr>
          <w:color w:val="000000" w:themeColor="text1"/>
        </w:rPr>
        <w:fldChar w:fldCharType="end"/>
      </w:r>
      <w:r w:rsidRPr="00295475">
        <w:rPr>
          <w:color w:val="000000" w:themeColor="text1"/>
        </w:rPr>
        <w:t xml:space="preserve"> Effectiveness of medication administration tracking in supporting continuity of care</w:t>
      </w:r>
      <w:bookmarkEnd w:id="58"/>
    </w:p>
    <w:p w14:paraId="265E80A0" w14:textId="77777777" w:rsidR="002976B1" w:rsidRPr="0077688D" w:rsidRDefault="002976B1" w:rsidP="00295475">
      <w:pPr>
        <w:spacing w:before="100" w:beforeAutospacing="1" w:after="100" w:afterAutospacing="1" w:line="360" w:lineRule="auto"/>
        <w:jc w:val="center"/>
        <w:rPr>
          <w:rFonts w:eastAsia="Times New Roman" w:cs="Arial"/>
          <w:b/>
          <w:bCs/>
          <w:lang w:eastAsia="en-GB"/>
        </w:rPr>
      </w:pPr>
    </w:p>
    <w:p w14:paraId="1279486E" w14:textId="77777777" w:rsidR="002976B1" w:rsidRPr="0077688D" w:rsidRDefault="002976B1" w:rsidP="002976B1">
      <w:pPr>
        <w:spacing w:before="100" w:beforeAutospacing="1" w:after="100" w:afterAutospacing="1" w:line="360" w:lineRule="auto"/>
        <w:rPr>
          <w:rFonts w:eastAsia="Times New Roman" w:cs="Arial"/>
          <w:b/>
          <w:bCs/>
          <w:i/>
          <w:iCs/>
          <w:lang w:eastAsia="en-GB"/>
        </w:rPr>
      </w:pPr>
      <w:r w:rsidRPr="0077688D">
        <w:rPr>
          <w:rFonts w:eastAsia="Times New Roman" w:cs="Arial"/>
          <w:b/>
          <w:bCs/>
          <w:i/>
          <w:iCs/>
          <w:lang w:eastAsia="en-GB"/>
        </w:rPr>
        <w:t>4.2.5 Medication Wastage Monitoring Post Omnicell</w:t>
      </w:r>
    </w:p>
    <w:p w14:paraId="51DC5051" w14:textId="7AB8FE1E" w:rsidR="002976B1" w:rsidRPr="0077688D" w:rsidRDefault="00925676" w:rsidP="002976B1">
      <w:pPr>
        <w:spacing w:before="100" w:beforeAutospacing="1" w:after="100" w:afterAutospacing="1" w:line="360" w:lineRule="auto"/>
        <w:jc w:val="both"/>
        <w:rPr>
          <w:rFonts w:eastAsia="Times New Roman" w:cs="Arial"/>
          <w:lang w:eastAsia="en-GB"/>
        </w:rPr>
      </w:pPr>
      <w:r>
        <w:rPr>
          <w:rFonts w:eastAsia="Times New Roman" w:cs="Arial"/>
          <w:lang w:eastAsia="en-GB"/>
        </w:rPr>
        <w:t>Figure 4.1</w:t>
      </w:r>
      <w:r w:rsidR="00E37D13">
        <w:rPr>
          <w:rFonts w:eastAsia="Times New Roman" w:cs="Arial"/>
          <w:lang w:eastAsia="en-GB"/>
        </w:rPr>
        <w:t>7</w:t>
      </w:r>
      <w:r>
        <w:rPr>
          <w:rFonts w:eastAsia="Times New Roman" w:cs="Arial"/>
          <w:lang w:eastAsia="en-GB"/>
        </w:rPr>
        <w:t xml:space="preserve"> presents the perception regarding the monitoring and management of medication wastage following the removal of Omnicell systems</w:t>
      </w:r>
      <w:r w:rsidR="00DC6BD8">
        <w:rPr>
          <w:rFonts w:eastAsia="Times New Roman" w:cs="Arial"/>
          <w:lang w:eastAsia="en-GB"/>
        </w:rPr>
        <w:t>,</w:t>
      </w:r>
      <w:r w:rsidR="002976B1" w:rsidRPr="0077688D">
        <w:rPr>
          <w:rFonts w:eastAsia="Times New Roman" w:cs="Arial"/>
          <w:lang w:eastAsia="en-GB"/>
        </w:rPr>
        <w:t xml:space="preserve"> reveal</w:t>
      </w:r>
      <w:r w:rsidR="00516625">
        <w:rPr>
          <w:rFonts w:eastAsia="Times New Roman" w:cs="Arial"/>
          <w:lang w:eastAsia="en-GB"/>
        </w:rPr>
        <w:t>ing</w:t>
      </w:r>
      <w:r w:rsidR="002976B1" w:rsidRPr="0077688D">
        <w:rPr>
          <w:rFonts w:eastAsia="Times New Roman" w:cs="Arial"/>
          <w:lang w:eastAsia="en-GB"/>
        </w:rPr>
        <w:t xml:space="preserve"> significant concerns. No respondents expressed a positive view that the system performed </w:t>
      </w:r>
      <w:r w:rsidR="00DC6BD8">
        <w:rPr>
          <w:rFonts w:eastAsia="Times New Roman" w:cs="Arial"/>
          <w:lang w:eastAsia="en-GB"/>
        </w:rPr>
        <w:t>“</w:t>
      </w:r>
      <w:r w:rsidR="002976B1" w:rsidRPr="0077688D">
        <w:rPr>
          <w:rFonts w:eastAsia="Times New Roman" w:cs="Arial"/>
          <w:lang w:eastAsia="en-GB"/>
        </w:rPr>
        <w:t>Extremely well</w:t>
      </w:r>
      <w:r w:rsidR="00DC6BD8">
        <w:rPr>
          <w:rFonts w:eastAsia="Times New Roman" w:cs="Arial"/>
          <w:lang w:eastAsia="en-GB"/>
        </w:rPr>
        <w:t>”</w:t>
      </w:r>
      <w:r w:rsidR="002976B1" w:rsidRPr="0077688D">
        <w:rPr>
          <w:rFonts w:eastAsia="Times New Roman" w:cs="Arial"/>
          <w:lang w:eastAsia="en-GB"/>
        </w:rPr>
        <w:t xml:space="preserve"> or </w:t>
      </w:r>
      <w:r w:rsidR="00DC6BD8">
        <w:rPr>
          <w:rFonts w:eastAsia="Times New Roman" w:cs="Arial"/>
          <w:lang w:eastAsia="en-GB"/>
        </w:rPr>
        <w:t>“</w:t>
      </w:r>
      <w:r w:rsidR="002976B1" w:rsidRPr="0077688D">
        <w:rPr>
          <w:rFonts w:eastAsia="Times New Roman" w:cs="Arial"/>
          <w:lang w:eastAsia="en-GB"/>
        </w:rPr>
        <w:t>Somewhat well</w:t>
      </w:r>
      <w:r w:rsidR="00DC6BD8">
        <w:rPr>
          <w:rFonts w:eastAsia="Times New Roman" w:cs="Arial"/>
          <w:lang w:eastAsia="en-GB"/>
        </w:rPr>
        <w:t>”</w:t>
      </w:r>
      <w:r w:rsidR="002976B1" w:rsidRPr="0077688D">
        <w:rPr>
          <w:rFonts w:eastAsia="Times New Roman" w:cs="Arial"/>
          <w:lang w:eastAsia="en-GB"/>
        </w:rPr>
        <w:t xml:space="preserve">, while the majority, at 58%, rated it as performing </w:t>
      </w:r>
      <w:r w:rsidR="00DC6BD8">
        <w:rPr>
          <w:rFonts w:eastAsia="Times New Roman" w:cs="Arial"/>
          <w:lang w:eastAsia="en-GB"/>
        </w:rPr>
        <w:t>“</w:t>
      </w:r>
      <w:r w:rsidR="002976B1" w:rsidRPr="0077688D">
        <w:rPr>
          <w:rFonts w:eastAsia="Times New Roman" w:cs="Arial"/>
          <w:lang w:eastAsia="en-GB"/>
        </w:rPr>
        <w:t>Extremely not well</w:t>
      </w:r>
      <w:r w:rsidR="00DC6BD8">
        <w:rPr>
          <w:rFonts w:eastAsia="Times New Roman" w:cs="Arial"/>
          <w:lang w:eastAsia="en-GB"/>
        </w:rPr>
        <w:t>”,</w:t>
      </w:r>
      <w:r w:rsidR="002976B1" w:rsidRPr="0077688D">
        <w:rPr>
          <w:rFonts w:eastAsia="Times New Roman" w:cs="Arial"/>
          <w:lang w:eastAsia="en-GB"/>
        </w:rPr>
        <w:t xml:space="preserve"> and 25% </w:t>
      </w:r>
      <w:r w:rsidR="00DC6BD8">
        <w:rPr>
          <w:rFonts w:eastAsia="Times New Roman" w:cs="Arial"/>
          <w:lang w:eastAsia="en-GB"/>
        </w:rPr>
        <w:t>selected</w:t>
      </w:r>
      <w:r w:rsidR="002976B1" w:rsidRPr="0077688D">
        <w:rPr>
          <w:rFonts w:eastAsia="Times New Roman" w:cs="Arial"/>
          <w:lang w:eastAsia="en-GB"/>
        </w:rPr>
        <w:t xml:space="preserve"> </w:t>
      </w:r>
      <w:r w:rsidR="00DC6BD8">
        <w:rPr>
          <w:rFonts w:eastAsia="Times New Roman" w:cs="Arial"/>
          <w:lang w:eastAsia="en-GB"/>
        </w:rPr>
        <w:t>“</w:t>
      </w:r>
      <w:r w:rsidR="002976B1" w:rsidRPr="0077688D">
        <w:rPr>
          <w:rFonts w:eastAsia="Times New Roman" w:cs="Arial"/>
          <w:lang w:eastAsia="en-GB"/>
        </w:rPr>
        <w:t>Somewhat not well</w:t>
      </w:r>
      <w:r w:rsidR="00DC6BD8">
        <w:rPr>
          <w:rFonts w:eastAsia="Times New Roman" w:cs="Arial"/>
          <w:lang w:eastAsia="en-GB"/>
        </w:rPr>
        <w:t>”</w:t>
      </w:r>
      <w:r w:rsidR="002976B1" w:rsidRPr="0077688D">
        <w:rPr>
          <w:rFonts w:eastAsia="Times New Roman" w:cs="Arial"/>
          <w:lang w:eastAsia="en-GB"/>
        </w:rPr>
        <w:t>. Only 17% chose a neutral stance. There is clear evidence of widespread dissatisfaction regarding the system’s capability to track and manage wastage beyond the Omnicell point. The absence of positive responses suggests that once medications are removed, visibility and accountability diminish considerably, leading to potential inefficiencies, loss, or misuse</w:t>
      </w:r>
      <w:r w:rsidR="00DC6BD8">
        <w:rPr>
          <w:rFonts w:eastAsia="Times New Roman" w:cs="Arial"/>
          <w:lang w:eastAsia="en-GB"/>
        </w:rPr>
        <w:t>.</w:t>
      </w:r>
      <w:r w:rsidR="002976B1" w:rsidRPr="0077688D">
        <w:rPr>
          <w:rFonts w:eastAsia="Times New Roman" w:cs="Arial"/>
          <w:lang w:eastAsia="en-GB"/>
        </w:rPr>
        <w:t xml:space="preserve"> </w:t>
      </w:r>
      <w:r w:rsidR="00DC6BD8">
        <w:rPr>
          <w:rFonts w:eastAsia="Times New Roman" w:cs="Arial"/>
          <w:lang w:eastAsia="en-GB"/>
        </w:rPr>
        <w:t>T</w:t>
      </w:r>
      <w:r w:rsidR="002976B1" w:rsidRPr="0077688D">
        <w:rPr>
          <w:rFonts w:eastAsia="Times New Roman" w:cs="Arial"/>
          <w:lang w:eastAsia="en-GB"/>
        </w:rPr>
        <w:t xml:space="preserve">his finding reinforces the need for improved </w:t>
      </w:r>
      <w:r w:rsidR="00DC6BD8">
        <w:rPr>
          <w:rFonts w:eastAsia="Times New Roman" w:cs="Arial"/>
          <w:lang w:eastAsia="en-GB"/>
        </w:rPr>
        <w:t>post-Omnicell</w:t>
      </w:r>
      <w:r w:rsidR="002976B1" w:rsidRPr="0077688D">
        <w:rPr>
          <w:rFonts w:eastAsia="Times New Roman" w:cs="Arial"/>
          <w:lang w:eastAsia="en-GB"/>
        </w:rPr>
        <w:t xml:space="preserve"> monitoring solutions.</w:t>
      </w:r>
    </w:p>
    <w:p w14:paraId="30C0287D" w14:textId="38B1D727" w:rsidR="00114421" w:rsidRDefault="002976B1" w:rsidP="00114421">
      <w:pPr>
        <w:spacing w:before="100" w:beforeAutospacing="1" w:after="100" w:afterAutospacing="1" w:line="360" w:lineRule="auto"/>
        <w:jc w:val="center"/>
        <w:rPr>
          <w:rFonts w:eastAsia="Times New Roman" w:cs="Arial"/>
          <w:sz w:val="18"/>
          <w:szCs w:val="18"/>
          <w:lang w:eastAsia="en-GB"/>
        </w:rPr>
      </w:pPr>
      <w:r w:rsidRPr="0077688D">
        <w:rPr>
          <w:rFonts w:eastAsia="Times New Roman" w:cs="Arial"/>
          <w:noProof/>
          <w:lang w:eastAsia="en-GB"/>
        </w:rPr>
        <w:lastRenderedPageBreak/>
        <w:drawing>
          <wp:inline distT="0" distB="0" distL="0" distR="0" wp14:anchorId="1261E56E" wp14:editId="50AB63F5">
            <wp:extent cx="4580357" cy="2751539"/>
            <wp:effectExtent l="0" t="0" r="0" b="0"/>
            <wp:docPr id="1898270735" name="Picture 8"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270735" name="Picture 8" descr="A pie chart with text&#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7C2B6230" w14:textId="29EB52ED" w:rsidR="00114421" w:rsidRPr="00295475" w:rsidRDefault="00114421" w:rsidP="00295475">
      <w:pPr>
        <w:pStyle w:val="Caption"/>
        <w:jc w:val="center"/>
        <w:rPr>
          <w:rFonts w:eastAsia="Times New Roman" w:cs="Arial"/>
          <w:color w:val="000000" w:themeColor="text1"/>
          <w:lang w:eastAsia="en-GB"/>
        </w:rPr>
      </w:pPr>
      <w:bookmarkStart w:id="59" w:name="_Toc196997546"/>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E37D13">
        <w:rPr>
          <w:noProof/>
          <w:color w:val="000000" w:themeColor="text1"/>
        </w:rPr>
        <w:t>17</w:t>
      </w:r>
      <w:r w:rsidR="001755A4">
        <w:rPr>
          <w:color w:val="000000" w:themeColor="text1"/>
        </w:rPr>
        <w:fldChar w:fldCharType="end"/>
      </w:r>
      <w:r w:rsidRPr="00295475">
        <w:rPr>
          <w:color w:val="000000" w:themeColor="text1"/>
        </w:rPr>
        <w:t xml:space="preserve"> Monitoring and management of medication wastage post Omnicell removal</w:t>
      </w:r>
      <w:bookmarkEnd w:id="59"/>
    </w:p>
    <w:p w14:paraId="2BC8AD87" w14:textId="77777777" w:rsidR="002976B1" w:rsidRPr="0077688D" w:rsidRDefault="002976B1" w:rsidP="00295475">
      <w:pPr>
        <w:spacing w:before="100" w:beforeAutospacing="1" w:after="100" w:afterAutospacing="1" w:line="360" w:lineRule="auto"/>
        <w:jc w:val="center"/>
        <w:rPr>
          <w:rFonts w:eastAsia="Times New Roman" w:cs="Arial"/>
          <w:b/>
          <w:bCs/>
          <w:lang w:eastAsia="en-GB"/>
        </w:rPr>
      </w:pPr>
    </w:p>
    <w:p w14:paraId="4CB5D515" w14:textId="77777777" w:rsidR="002976B1" w:rsidRPr="0077688D" w:rsidRDefault="002976B1" w:rsidP="002976B1">
      <w:pPr>
        <w:spacing w:before="100" w:beforeAutospacing="1" w:after="100" w:afterAutospacing="1" w:line="360" w:lineRule="auto"/>
        <w:rPr>
          <w:rFonts w:eastAsia="Times New Roman" w:cs="Arial"/>
          <w:b/>
          <w:bCs/>
          <w:i/>
          <w:iCs/>
          <w:lang w:eastAsia="en-GB"/>
        </w:rPr>
      </w:pPr>
      <w:r w:rsidRPr="0077688D">
        <w:rPr>
          <w:rFonts w:eastAsia="Times New Roman" w:cs="Arial"/>
          <w:b/>
          <w:bCs/>
          <w:i/>
          <w:iCs/>
          <w:lang w:eastAsia="en-GB"/>
        </w:rPr>
        <w:t>4.2.6 Perceived Impact of QR Code System Tracking Accuracy and Reliability</w:t>
      </w:r>
    </w:p>
    <w:p w14:paraId="76BC5394" w14:textId="2E6641EB" w:rsidR="002976B1" w:rsidRPr="0077688D" w:rsidRDefault="00156591" w:rsidP="002976B1">
      <w:pPr>
        <w:spacing w:before="100" w:beforeAutospacing="1" w:after="100" w:afterAutospacing="1" w:line="360" w:lineRule="auto"/>
        <w:jc w:val="both"/>
        <w:rPr>
          <w:rFonts w:eastAsia="Times New Roman" w:cs="Arial"/>
          <w:lang w:eastAsia="en-GB"/>
        </w:rPr>
      </w:pPr>
      <w:r>
        <w:rPr>
          <w:rFonts w:eastAsia="Times New Roman" w:cs="Arial"/>
          <w:lang w:eastAsia="en-GB"/>
        </w:rPr>
        <w:t>Figure 4.</w:t>
      </w:r>
      <w:r w:rsidR="00E37D13">
        <w:rPr>
          <w:rFonts w:eastAsia="Times New Roman" w:cs="Arial"/>
          <w:lang w:eastAsia="en-GB"/>
        </w:rPr>
        <w:t>18</w:t>
      </w:r>
      <w:r>
        <w:rPr>
          <w:rFonts w:eastAsia="Times New Roman" w:cs="Arial"/>
          <w:lang w:eastAsia="en-GB"/>
        </w:rPr>
        <w:t xml:space="preserve"> </w:t>
      </w:r>
      <w:r w:rsidR="004A7D52">
        <w:rPr>
          <w:rFonts w:eastAsia="Times New Roman" w:cs="Arial"/>
          <w:lang w:eastAsia="en-GB"/>
        </w:rPr>
        <w:t xml:space="preserve">illustrates the perceived impact of a QR code system on medication tracking accuracy and reliability. </w:t>
      </w:r>
      <w:r w:rsidR="002976B1" w:rsidRPr="0077688D">
        <w:rPr>
          <w:rFonts w:eastAsia="Times New Roman" w:cs="Arial"/>
          <w:lang w:eastAsia="en-GB"/>
        </w:rPr>
        <w:t>The results reveal a strong belief in the potential benefits of the system</w:t>
      </w:r>
      <w:r w:rsidR="00DC6BD8">
        <w:rPr>
          <w:rFonts w:eastAsia="Times New Roman" w:cs="Arial"/>
          <w:lang w:eastAsia="en-GB"/>
        </w:rPr>
        <w:t>,</w:t>
      </w:r>
      <w:r w:rsidR="009F6CAF">
        <w:rPr>
          <w:rFonts w:eastAsia="Times New Roman" w:cs="Arial"/>
          <w:lang w:eastAsia="en-GB"/>
        </w:rPr>
        <w:t xml:space="preserve"> with </w:t>
      </w:r>
      <w:r w:rsidR="002976B1" w:rsidRPr="0077688D">
        <w:rPr>
          <w:rFonts w:eastAsia="Times New Roman" w:cs="Arial"/>
          <w:lang w:eastAsia="en-GB"/>
        </w:rPr>
        <w:t xml:space="preserve">67% </w:t>
      </w:r>
      <w:r w:rsidR="009F6CAF">
        <w:rPr>
          <w:rFonts w:eastAsia="Times New Roman" w:cs="Arial"/>
          <w:lang w:eastAsia="en-GB"/>
        </w:rPr>
        <w:t xml:space="preserve">of respondents </w:t>
      </w:r>
      <w:r w:rsidR="002976B1" w:rsidRPr="0077688D">
        <w:rPr>
          <w:rFonts w:eastAsia="Times New Roman" w:cs="Arial"/>
          <w:lang w:eastAsia="en-GB"/>
        </w:rPr>
        <w:t>express</w:t>
      </w:r>
      <w:r w:rsidR="009F6CAF">
        <w:rPr>
          <w:rFonts w:eastAsia="Times New Roman" w:cs="Arial"/>
          <w:lang w:eastAsia="en-GB"/>
        </w:rPr>
        <w:t>ing</w:t>
      </w:r>
      <w:r w:rsidR="002976B1" w:rsidRPr="0077688D">
        <w:rPr>
          <w:rFonts w:eastAsia="Times New Roman" w:cs="Arial"/>
          <w:lang w:eastAsia="en-GB"/>
        </w:rPr>
        <w:t xml:space="preserve"> confidence in the system’s ability to improve accuracy and reliability. </w:t>
      </w:r>
      <w:r w:rsidR="00E40C54">
        <w:rPr>
          <w:rFonts w:eastAsia="Times New Roman" w:cs="Arial"/>
          <w:lang w:eastAsia="en-GB"/>
        </w:rPr>
        <w:t>In contrast, n</w:t>
      </w:r>
      <w:r w:rsidR="002976B1" w:rsidRPr="0077688D">
        <w:rPr>
          <w:rFonts w:eastAsia="Times New Roman" w:cs="Arial"/>
          <w:lang w:eastAsia="en-GB"/>
        </w:rPr>
        <w:t xml:space="preserve">one of the respondents </w:t>
      </w:r>
      <w:r w:rsidR="00E40C54">
        <w:rPr>
          <w:rFonts w:eastAsia="Times New Roman" w:cs="Arial"/>
          <w:lang w:eastAsia="en-GB"/>
        </w:rPr>
        <w:t>perceived a negative impact</w:t>
      </w:r>
      <w:r w:rsidR="002976B1" w:rsidRPr="0077688D">
        <w:rPr>
          <w:rFonts w:eastAsia="Times New Roman" w:cs="Arial"/>
          <w:lang w:eastAsia="en-GB"/>
        </w:rPr>
        <w:t xml:space="preserve">, </w:t>
      </w:r>
      <w:r w:rsidR="00670020">
        <w:rPr>
          <w:rFonts w:eastAsia="Times New Roman" w:cs="Arial"/>
          <w:lang w:eastAsia="en-GB"/>
        </w:rPr>
        <w:t>and a substantial portion,</w:t>
      </w:r>
      <w:r w:rsidR="00670020" w:rsidRPr="0077688D">
        <w:rPr>
          <w:rFonts w:eastAsia="Times New Roman" w:cs="Arial"/>
          <w:lang w:eastAsia="en-GB"/>
        </w:rPr>
        <w:t xml:space="preserve"> </w:t>
      </w:r>
      <w:r w:rsidR="002976B1" w:rsidRPr="0077688D">
        <w:rPr>
          <w:rFonts w:eastAsia="Times New Roman" w:cs="Arial"/>
          <w:lang w:eastAsia="en-GB"/>
        </w:rPr>
        <w:t>33%</w:t>
      </w:r>
      <w:r w:rsidR="00670020">
        <w:rPr>
          <w:rFonts w:eastAsia="Times New Roman" w:cs="Arial"/>
          <w:lang w:eastAsia="en-GB"/>
        </w:rPr>
        <w:t>, were unsure</w:t>
      </w:r>
      <w:r w:rsidR="002976B1" w:rsidRPr="0077688D">
        <w:rPr>
          <w:rFonts w:eastAsia="Times New Roman" w:cs="Arial"/>
          <w:lang w:eastAsia="en-GB"/>
        </w:rPr>
        <w:t xml:space="preserve"> </w:t>
      </w:r>
      <w:r w:rsidR="00670020">
        <w:rPr>
          <w:rFonts w:eastAsia="Times New Roman" w:cs="Arial"/>
          <w:lang w:eastAsia="en-GB"/>
        </w:rPr>
        <w:t>and</w:t>
      </w:r>
      <w:r w:rsidR="002976B1" w:rsidRPr="0077688D">
        <w:rPr>
          <w:rFonts w:eastAsia="Times New Roman" w:cs="Arial"/>
          <w:lang w:eastAsia="en-GB"/>
        </w:rPr>
        <w:t xml:space="preserve"> select</w:t>
      </w:r>
      <w:r w:rsidR="00670020">
        <w:rPr>
          <w:rFonts w:eastAsia="Times New Roman" w:cs="Arial"/>
          <w:lang w:eastAsia="en-GB"/>
        </w:rPr>
        <w:t>ed</w:t>
      </w:r>
      <w:r w:rsidR="002976B1" w:rsidRPr="0077688D">
        <w:rPr>
          <w:rFonts w:eastAsia="Times New Roman" w:cs="Arial"/>
          <w:lang w:eastAsia="en-GB"/>
        </w:rPr>
        <w:t xml:space="preserve"> </w:t>
      </w:r>
      <w:r w:rsidR="00B011AC">
        <w:rPr>
          <w:rFonts w:eastAsia="Times New Roman" w:cs="Arial"/>
          <w:lang w:eastAsia="en-GB"/>
        </w:rPr>
        <w:t>“</w:t>
      </w:r>
      <w:r w:rsidR="002976B1" w:rsidRPr="0077688D">
        <w:rPr>
          <w:rFonts w:eastAsia="Times New Roman" w:cs="Arial"/>
          <w:lang w:eastAsia="en-GB"/>
        </w:rPr>
        <w:t>Maybe</w:t>
      </w:r>
      <w:r w:rsidR="00B011AC">
        <w:rPr>
          <w:rFonts w:eastAsia="Times New Roman" w:cs="Arial"/>
          <w:lang w:eastAsia="en-GB"/>
        </w:rPr>
        <w:t>”</w:t>
      </w:r>
      <w:r w:rsidR="00670020">
        <w:rPr>
          <w:rFonts w:eastAsia="Times New Roman" w:cs="Arial"/>
          <w:lang w:eastAsia="en-GB"/>
        </w:rPr>
        <w:t xml:space="preserve"> regarding the system</w:t>
      </w:r>
      <w:r w:rsidR="007B5179">
        <w:rPr>
          <w:rFonts w:eastAsia="Times New Roman" w:cs="Arial"/>
          <w:lang w:eastAsia="en-GB"/>
        </w:rPr>
        <w:t>’s impact</w:t>
      </w:r>
      <w:r w:rsidR="002976B1" w:rsidRPr="0077688D">
        <w:rPr>
          <w:rFonts w:eastAsia="Times New Roman" w:cs="Arial"/>
          <w:lang w:eastAsia="en-GB"/>
        </w:rPr>
        <w:t>, suggest</w:t>
      </w:r>
      <w:r w:rsidR="007B5179">
        <w:rPr>
          <w:rFonts w:eastAsia="Times New Roman" w:cs="Arial"/>
          <w:lang w:eastAsia="en-GB"/>
        </w:rPr>
        <w:t>ing</w:t>
      </w:r>
      <w:r w:rsidR="002976B1" w:rsidRPr="0077688D">
        <w:rPr>
          <w:rFonts w:eastAsia="Times New Roman" w:cs="Arial"/>
          <w:lang w:eastAsia="en-GB"/>
        </w:rPr>
        <w:t xml:space="preserve"> that while they recognise the possible benefits of QR code technology, they may have reservations or require further evidence to confirm its effectiveness in practice before widespread implementation.</w:t>
      </w:r>
      <w:r w:rsidR="007B5179">
        <w:rPr>
          <w:rFonts w:eastAsia="Times New Roman" w:cs="Arial"/>
          <w:lang w:eastAsia="en-GB"/>
        </w:rPr>
        <w:t xml:space="preserve"> </w:t>
      </w:r>
    </w:p>
    <w:p w14:paraId="19332B63" w14:textId="26B48159" w:rsidR="00893DA8" w:rsidRDefault="002976B1" w:rsidP="002976B1">
      <w:pPr>
        <w:spacing w:before="100" w:beforeAutospacing="1" w:after="100" w:afterAutospacing="1" w:line="360" w:lineRule="auto"/>
        <w:jc w:val="center"/>
        <w:rPr>
          <w:rFonts w:eastAsia="Times New Roman" w:cs="Arial"/>
          <w:sz w:val="18"/>
          <w:szCs w:val="18"/>
          <w:lang w:eastAsia="en-GB"/>
        </w:rPr>
      </w:pPr>
      <w:r w:rsidRPr="0077688D">
        <w:rPr>
          <w:rFonts w:eastAsia="Times New Roman" w:cs="Arial"/>
          <w:noProof/>
          <w:lang w:eastAsia="en-GB"/>
        </w:rPr>
        <w:lastRenderedPageBreak/>
        <w:drawing>
          <wp:inline distT="0" distB="0" distL="0" distR="0" wp14:anchorId="5A269448" wp14:editId="151365AD">
            <wp:extent cx="4580357" cy="2751539"/>
            <wp:effectExtent l="0" t="0" r="0" b="0"/>
            <wp:docPr id="2113739716" name="Picture 9"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739716" name="Picture 9" descr="A pie chart with text&#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0CDA11AC" w14:textId="47418595" w:rsidR="00893DA8" w:rsidRPr="00295475" w:rsidRDefault="00893DA8" w:rsidP="00295475">
      <w:pPr>
        <w:pStyle w:val="Caption"/>
        <w:jc w:val="center"/>
        <w:rPr>
          <w:rFonts w:eastAsia="Times New Roman" w:cs="Arial"/>
          <w:color w:val="000000" w:themeColor="text1"/>
          <w:lang w:eastAsia="en-GB"/>
        </w:rPr>
      </w:pPr>
      <w:bookmarkStart w:id="60" w:name="_Toc196997547"/>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E37D13">
        <w:rPr>
          <w:noProof/>
          <w:color w:val="000000" w:themeColor="text1"/>
        </w:rPr>
        <w:t>18</w:t>
      </w:r>
      <w:r w:rsidR="001755A4">
        <w:rPr>
          <w:color w:val="000000" w:themeColor="text1"/>
        </w:rPr>
        <w:fldChar w:fldCharType="end"/>
      </w:r>
      <w:r w:rsidRPr="00295475">
        <w:rPr>
          <w:color w:val="000000" w:themeColor="text1"/>
        </w:rPr>
        <w:t xml:space="preserve"> Perceived impact of QR code system on medication tracking accuracy and reliability</w:t>
      </w:r>
      <w:bookmarkEnd w:id="60"/>
    </w:p>
    <w:p w14:paraId="3EE0BACF" w14:textId="77777777" w:rsidR="002976B1" w:rsidRPr="0077688D" w:rsidRDefault="002976B1" w:rsidP="00295475">
      <w:pPr>
        <w:spacing w:before="100" w:beforeAutospacing="1" w:after="100" w:afterAutospacing="1" w:line="360" w:lineRule="auto"/>
        <w:jc w:val="center"/>
        <w:rPr>
          <w:rFonts w:eastAsia="Times New Roman" w:cs="Arial"/>
          <w:lang w:eastAsia="en-GB"/>
        </w:rPr>
      </w:pPr>
    </w:p>
    <w:p w14:paraId="4E6B78FB" w14:textId="77777777" w:rsidR="002976B1" w:rsidRPr="0077688D" w:rsidRDefault="002976B1" w:rsidP="002976B1">
      <w:pPr>
        <w:spacing w:before="100" w:beforeAutospacing="1" w:after="100" w:afterAutospacing="1" w:line="360" w:lineRule="auto"/>
        <w:rPr>
          <w:rFonts w:eastAsia="Times New Roman" w:cs="Arial"/>
          <w:b/>
          <w:bCs/>
          <w:i/>
          <w:iCs/>
          <w:lang w:eastAsia="en-GB"/>
        </w:rPr>
      </w:pPr>
      <w:r w:rsidRPr="0077688D">
        <w:rPr>
          <w:rFonts w:eastAsia="Times New Roman" w:cs="Arial"/>
          <w:b/>
          <w:bCs/>
          <w:i/>
          <w:iCs/>
          <w:lang w:eastAsia="en-GB"/>
        </w:rPr>
        <w:t>4.2.7 Real-Time Tracking Importance After Omnicell Withdrawal</w:t>
      </w:r>
    </w:p>
    <w:p w14:paraId="0C0D1099" w14:textId="070116DB" w:rsidR="002976B1" w:rsidRPr="0077688D" w:rsidRDefault="00D84FB2" w:rsidP="002976B1">
      <w:pPr>
        <w:spacing w:before="100" w:beforeAutospacing="1" w:after="100" w:afterAutospacing="1" w:line="360" w:lineRule="auto"/>
        <w:jc w:val="both"/>
        <w:rPr>
          <w:rFonts w:eastAsia="Times New Roman" w:cs="Arial"/>
          <w:lang w:eastAsia="en-GB"/>
        </w:rPr>
      </w:pPr>
      <w:r>
        <w:rPr>
          <w:rFonts w:eastAsia="Times New Roman" w:cs="Arial"/>
          <w:lang w:eastAsia="en-GB"/>
        </w:rPr>
        <w:t>Figure 4.</w:t>
      </w:r>
      <w:r w:rsidR="00E37D13">
        <w:rPr>
          <w:rFonts w:eastAsia="Times New Roman" w:cs="Arial"/>
          <w:lang w:eastAsia="en-GB"/>
        </w:rPr>
        <w:t>19</w:t>
      </w:r>
      <w:r>
        <w:rPr>
          <w:rFonts w:eastAsia="Times New Roman" w:cs="Arial"/>
          <w:lang w:eastAsia="en-GB"/>
        </w:rPr>
        <w:t xml:space="preserve"> details the perceived importance of real-time medication tracking data for clinicians and management following the withdrawal of Omnicell systems. </w:t>
      </w:r>
      <w:r w:rsidR="002976B1" w:rsidRPr="0077688D">
        <w:rPr>
          <w:rFonts w:eastAsia="Times New Roman" w:cs="Arial"/>
          <w:lang w:eastAsia="en-GB"/>
        </w:rPr>
        <w:t>The responses collected reveal a strong consensus on the critical value of this data.</w:t>
      </w:r>
      <w:r w:rsidR="00C41B84">
        <w:rPr>
          <w:rFonts w:eastAsia="Times New Roman" w:cs="Arial"/>
          <w:lang w:eastAsia="en-GB"/>
        </w:rPr>
        <w:t xml:space="preserve"> </w:t>
      </w:r>
      <w:r w:rsidR="002976B1" w:rsidRPr="0077688D">
        <w:rPr>
          <w:rFonts w:eastAsia="Times New Roman" w:cs="Arial"/>
          <w:lang w:eastAsia="en-GB"/>
        </w:rPr>
        <w:t xml:space="preserve">83% of respondents selected </w:t>
      </w:r>
      <w:r w:rsidR="00B011AC">
        <w:rPr>
          <w:rFonts w:eastAsia="Times New Roman" w:cs="Arial"/>
          <w:lang w:eastAsia="en-GB"/>
        </w:rPr>
        <w:t>“</w:t>
      </w:r>
      <w:r w:rsidR="002976B1" w:rsidRPr="0077688D">
        <w:rPr>
          <w:rFonts w:eastAsia="Times New Roman" w:cs="Arial"/>
          <w:lang w:eastAsia="en-GB"/>
        </w:rPr>
        <w:t>Extremely important</w:t>
      </w:r>
      <w:r w:rsidR="00B011AC">
        <w:rPr>
          <w:rFonts w:eastAsia="Times New Roman" w:cs="Arial"/>
          <w:lang w:eastAsia="en-GB"/>
        </w:rPr>
        <w:t>”</w:t>
      </w:r>
      <w:r w:rsidR="002976B1" w:rsidRPr="0077688D">
        <w:rPr>
          <w:rFonts w:eastAsia="Times New Roman" w:cs="Arial"/>
          <w:lang w:eastAsia="en-GB"/>
        </w:rPr>
        <w:t xml:space="preserve">, highlighting the key role that real-time tracking plays in supporting clinicians and management after the transition from </w:t>
      </w:r>
      <w:r w:rsidR="00B011AC">
        <w:rPr>
          <w:rFonts w:eastAsia="Times New Roman" w:cs="Arial"/>
          <w:lang w:eastAsia="en-GB"/>
        </w:rPr>
        <w:t xml:space="preserve">the </w:t>
      </w:r>
      <w:r w:rsidR="002976B1" w:rsidRPr="0077688D">
        <w:rPr>
          <w:rFonts w:eastAsia="Times New Roman" w:cs="Arial"/>
          <w:lang w:eastAsia="en-GB"/>
        </w:rPr>
        <w:t xml:space="preserve">Omnicell system. </w:t>
      </w:r>
      <w:r w:rsidR="00C41B84">
        <w:rPr>
          <w:rFonts w:eastAsia="Times New Roman" w:cs="Arial"/>
          <w:lang w:eastAsia="en-GB"/>
        </w:rPr>
        <w:t xml:space="preserve">Smaller segments </w:t>
      </w:r>
      <w:r w:rsidR="002976B1" w:rsidRPr="0077688D">
        <w:rPr>
          <w:rFonts w:eastAsia="Times New Roman" w:cs="Arial"/>
          <w:lang w:eastAsia="en-GB"/>
        </w:rPr>
        <w:t xml:space="preserve">considered it </w:t>
      </w:r>
      <w:r w:rsidR="00B011AC">
        <w:rPr>
          <w:rFonts w:eastAsia="Times New Roman" w:cs="Arial"/>
          <w:lang w:eastAsia="en-GB"/>
        </w:rPr>
        <w:t>“</w:t>
      </w:r>
      <w:r w:rsidR="002976B1" w:rsidRPr="0077688D">
        <w:rPr>
          <w:rFonts w:eastAsia="Times New Roman" w:cs="Arial"/>
          <w:lang w:eastAsia="en-GB"/>
        </w:rPr>
        <w:t>Somewhat important</w:t>
      </w:r>
      <w:r w:rsidR="00B011AC">
        <w:rPr>
          <w:rFonts w:eastAsia="Times New Roman" w:cs="Arial"/>
          <w:lang w:eastAsia="en-GB"/>
        </w:rPr>
        <w:t>”</w:t>
      </w:r>
      <w:r w:rsidR="002976B1" w:rsidRPr="0077688D">
        <w:rPr>
          <w:rFonts w:eastAsia="Times New Roman" w:cs="Arial"/>
          <w:lang w:eastAsia="en-GB"/>
        </w:rPr>
        <w:t xml:space="preserve"> </w:t>
      </w:r>
      <w:r w:rsidR="00E261A3">
        <w:rPr>
          <w:rFonts w:eastAsia="Times New Roman" w:cs="Arial"/>
          <w:lang w:eastAsia="en-GB"/>
        </w:rPr>
        <w:t xml:space="preserve">(9%) </w:t>
      </w:r>
      <w:r w:rsidR="002976B1" w:rsidRPr="0077688D">
        <w:rPr>
          <w:rFonts w:eastAsia="Times New Roman" w:cs="Arial"/>
          <w:lang w:eastAsia="en-GB"/>
        </w:rPr>
        <w:t xml:space="preserve">or </w:t>
      </w:r>
      <w:r w:rsidR="00E261A3">
        <w:rPr>
          <w:rFonts w:eastAsia="Times New Roman" w:cs="Arial"/>
          <w:lang w:eastAsia="en-GB"/>
        </w:rPr>
        <w:t xml:space="preserve">hold a </w:t>
      </w:r>
      <w:r w:rsidR="00B011AC">
        <w:rPr>
          <w:rFonts w:eastAsia="Times New Roman" w:cs="Arial"/>
          <w:lang w:eastAsia="en-GB"/>
        </w:rPr>
        <w:t>“</w:t>
      </w:r>
      <w:r w:rsidR="002976B1" w:rsidRPr="0077688D">
        <w:rPr>
          <w:rFonts w:eastAsia="Times New Roman" w:cs="Arial"/>
          <w:lang w:eastAsia="en-GB"/>
        </w:rPr>
        <w:t>Neutral</w:t>
      </w:r>
      <w:r w:rsidR="00B011AC">
        <w:rPr>
          <w:rFonts w:eastAsia="Times New Roman" w:cs="Arial"/>
          <w:lang w:eastAsia="en-GB"/>
        </w:rPr>
        <w:t>”</w:t>
      </w:r>
      <w:r w:rsidR="002976B1" w:rsidRPr="0077688D">
        <w:rPr>
          <w:rFonts w:eastAsia="Times New Roman" w:cs="Arial"/>
          <w:lang w:eastAsia="en-GB"/>
        </w:rPr>
        <w:t xml:space="preserve"> </w:t>
      </w:r>
      <w:r w:rsidR="007A288C">
        <w:rPr>
          <w:rFonts w:eastAsia="Times New Roman" w:cs="Arial"/>
          <w:lang w:eastAsia="en-GB"/>
        </w:rPr>
        <w:t>position (8%)</w:t>
      </w:r>
      <w:r w:rsidR="00B011AC">
        <w:rPr>
          <w:rFonts w:eastAsia="Times New Roman" w:cs="Arial"/>
          <w:lang w:eastAsia="en-GB"/>
        </w:rPr>
        <w:t>,</w:t>
      </w:r>
      <w:r w:rsidR="007A288C">
        <w:rPr>
          <w:rFonts w:eastAsia="Times New Roman" w:cs="Arial"/>
          <w:lang w:eastAsia="en-GB"/>
        </w:rPr>
        <w:t xml:space="preserve"> </w:t>
      </w:r>
      <w:r w:rsidR="002976B1" w:rsidRPr="0077688D">
        <w:rPr>
          <w:rFonts w:eastAsia="Times New Roman" w:cs="Arial"/>
          <w:lang w:eastAsia="en-GB"/>
        </w:rPr>
        <w:t xml:space="preserve">indicating some uncertainty regarding its need. Notably, no respondents chose </w:t>
      </w:r>
      <w:r w:rsidR="00B011AC">
        <w:rPr>
          <w:rFonts w:eastAsia="Times New Roman" w:cs="Arial"/>
          <w:lang w:eastAsia="en-GB"/>
        </w:rPr>
        <w:t>“</w:t>
      </w:r>
      <w:r w:rsidR="002976B1" w:rsidRPr="0077688D">
        <w:rPr>
          <w:rFonts w:eastAsia="Times New Roman" w:cs="Arial"/>
          <w:lang w:eastAsia="en-GB"/>
        </w:rPr>
        <w:t>Somewhat not important</w:t>
      </w:r>
      <w:r w:rsidR="00B011AC">
        <w:rPr>
          <w:rFonts w:eastAsia="Times New Roman" w:cs="Arial"/>
          <w:lang w:eastAsia="en-GB"/>
        </w:rPr>
        <w:t>”</w:t>
      </w:r>
      <w:r w:rsidR="002976B1" w:rsidRPr="0077688D">
        <w:rPr>
          <w:rFonts w:eastAsia="Times New Roman" w:cs="Arial"/>
          <w:lang w:eastAsia="en-GB"/>
        </w:rPr>
        <w:t xml:space="preserve"> or </w:t>
      </w:r>
      <w:r w:rsidR="00B011AC">
        <w:rPr>
          <w:rFonts w:eastAsia="Times New Roman" w:cs="Arial"/>
          <w:lang w:eastAsia="en-GB"/>
        </w:rPr>
        <w:t>“</w:t>
      </w:r>
      <w:r w:rsidR="002976B1" w:rsidRPr="0077688D">
        <w:rPr>
          <w:rFonts w:eastAsia="Times New Roman" w:cs="Arial"/>
          <w:lang w:eastAsia="en-GB"/>
        </w:rPr>
        <w:t>Extremely not important</w:t>
      </w:r>
      <w:r w:rsidR="00B011AC">
        <w:rPr>
          <w:rFonts w:eastAsia="Times New Roman" w:cs="Arial"/>
          <w:lang w:eastAsia="en-GB"/>
        </w:rPr>
        <w:t>”</w:t>
      </w:r>
      <w:r w:rsidR="002976B1" w:rsidRPr="0077688D">
        <w:rPr>
          <w:rFonts w:eastAsia="Times New Roman" w:cs="Arial"/>
          <w:lang w:eastAsia="en-GB"/>
        </w:rPr>
        <w:t>, reinforcing the widespread agreement on the importance of having real-time tracking data</w:t>
      </w:r>
      <w:r w:rsidR="007A288C">
        <w:rPr>
          <w:rFonts w:eastAsia="Times New Roman" w:cs="Arial"/>
          <w:lang w:eastAsia="en-GB"/>
        </w:rPr>
        <w:t xml:space="preserve">. </w:t>
      </w:r>
    </w:p>
    <w:p w14:paraId="4F6D764A" w14:textId="057AA7E6" w:rsidR="002976B1" w:rsidRDefault="002976B1" w:rsidP="007B5179">
      <w:pPr>
        <w:spacing w:before="100" w:beforeAutospacing="1" w:after="100" w:afterAutospacing="1" w:line="360" w:lineRule="auto"/>
        <w:jc w:val="center"/>
        <w:rPr>
          <w:rFonts w:eastAsia="Times New Roman" w:cs="Arial"/>
          <w:sz w:val="18"/>
          <w:szCs w:val="18"/>
          <w:lang w:eastAsia="en-GB"/>
        </w:rPr>
      </w:pPr>
      <w:r w:rsidRPr="0077688D">
        <w:rPr>
          <w:rFonts w:eastAsia="Times New Roman" w:cs="Arial"/>
          <w:noProof/>
          <w:lang w:eastAsia="en-GB"/>
        </w:rPr>
        <w:lastRenderedPageBreak/>
        <w:drawing>
          <wp:inline distT="0" distB="0" distL="0" distR="0" wp14:anchorId="24305752" wp14:editId="6D92A47A">
            <wp:extent cx="4580357" cy="2751539"/>
            <wp:effectExtent l="0" t="0" r="0" b="0"/>
            <wp:docPr id="1382372126" name="Picture 10" descr="A blue circle with orange triangle and gray tri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372126" name="Picture 10" descr="A blue circle with orange triangle and gray triangle with white text&#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1ECF622C" w14:textId="445FB5B7" w:rsidR="007B5179" w:rsidRPr="00295475" w:rsidRDefault="007B5179" w:rsidP="00295475">
      <w:pPr>
        <w:pStyle w:val="Caption"/>
        <w:jc w:val="center"/>
        <w:rPr>
          <w:rFonts w:eastAsia="Times New Roman" w:cs="Arial"/>
          <w:color w:val="000000" w:themeColor="text1"/>
          <w:lang w:eastAsia="en-GB"/>
        </w:rPr>
      </w:pPr>
      <w:bookmarkStart w:id="61" w:name="_Toc196997548"/>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E37D13">
        <w:rPr>
          <w:noProof/>
          <w:color w:val="000000" w:themeColor="text1"/>
        </w:rPr>
        <w:t>19</w:t>
      </w:r>
      <w:r w:rsidR="001755A4">
        <w:rPr>
          <w:color w:val="000000" w:themeColor="text1"/>
        </w:rPr>
        <w:fldChar w:fldCharType="end"/>
      </w:r>
      <w:r w:rsidRPr="00295475">
        <w:rPr>
          <w:color w:val="000000" w:themeColor="text1"/>
        </w:rPr>
        <w:t xml:space="preserve"> Importance of real-time medication tracking data for clinicians and management after Omnicell withdrawal</w:t>
      </w:r>
      <w:bookmarkEnd w:id="61"/>
    </w:p>
    <w:p w14:paraId="7FCD5500" w14:textId="77777777" w:rsidR="00AB3669" w:rsidRDefault="00AB3669" w:rsidP="002976B1">
      <w:pPr>
        <w:spacing w:before="100" w:beforeAutospacing="1" w:after="100" w:afterAutospacing="1" w:line="360" w:lineRule="auto"/>
        <w:rPr>
          <w:rFonts w:eastAsia="Times New Roman" w:cs="Arial"/>
          <w:b/>
          <w:bCs/>
          <w:lang w:eastAsia="en-GB"/>
        </w:rPr>
      </w:pPr>
    </w:p>
    <w:p w14:paraId="355FCB20" w14:textId="1A8080EC" w:rsidR="002976B1" w:rsidRPr="0077688D" w:rsidRDefault="002976B1" w:rsidP="00295475">
      <w:pPr>
        <w:pStyle w:val="Heading2"/>
        <w:rPr>
          <w:lang w:eastAsia="en-GB"/>
        </w:rPr>
      </w:pPr>
      <w:bookmarkStart w:id="62" w:name="_Toc197001578"/>
      <w:r w:rsidRPr="0077688D">
        <w:rPr>
          <w:lang w:eastAsia="en-GB"/>
        </w:rPr>
        <w:t xml:space="preserve">4.3 </w:t>
      </w:r>
      <w:r w:rsidR="0007549F">
        <w:rPr>
          <w:lang w:eastAsia="en-GB"/>
        </w:rPr>
        <w:t>Questionnaire responses</w:t>
      </w:r>
      <w:bookmarkEnd w:id="62"/>
      <w:r w:rsidRPr="0077688D">
        <w:rPr>
          <w:lang w:eastAsia="en-GB"/>
        </w:rPr>
        <w:t xml:space="preserve"> </w:t>
      </w:r>
    </w:p>
    <w:p w14:paraId="6C22526E" w14:textId="77777777" w:rsidR="007C72BE" w:rsidRDefault="002976B1" w:rsidP="00CE34FA">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The questionnaire findings highlight several recurring themes that reflect key challenges and opportunities within the current medication tracking system. </w:t>
      </w:r>
      <w:r w:rsidR="00D97E18">
        <w:rPr>
          <w:rFonts w:eastAsia="Times New Roman" w:cs="Arial"/>
          <w:lang w:eastAsia="en-GB"/>
        </w:rPr>
        <w:t>These themes were identified through thematic analysis</w:t>
      </w:r>
      <w:r w:rsidR="000C2B9C">
        <w:rPr>
          <w:rFonts w:eastAsia="Times New Roman" w:cs="Arial"/>
          <w:lang w:eastAsia="en-GB"/>
        </w:rPr>
        <w:t xml:space="preserve"> </w:t>
      </w:r>
      <w:r w:rsidR="00654790">
        <w:rPr>
          <w:rFonts w:eastAsia="Times New Roman" w:cs="Arial"/>
          <w:lang w:eastAsia="en-GB"/>
        </w:rPr>
        <w:t>of the open-ended responses, allowing for the recognition of common patterns and concerns expressed by key stakeholders.</w:t>
      </w:r>
      <w:r w:rsidR="00CE34FA">
        <w:rPr>
          <w:rFonts w:eastAsia="Times New Roman" w:cs="Arial"/>
          <w:lang w:eastAsia="en-GB"/>
        </w:rPr>
        <w:t xml:space="preserve"> Table 4.1 </w:t>
      </w:r>
      <w:r w:rsidR="001755A4">
        <w:rPr>
          <w:rFonts w:eastAsia="Times New Roman" w:cs="Arial"/>
          <w:lang w:eastAsia="en-GB"/>
        </w:rPr>
        <w:t xml:space="preserve">presents a </w:t>
      </w:r>
      <w:r w:rsidR="00CE34FA">
        <w:rPr>
          <w:rFonts w:eastAsia="Times New Roman" w:cs="Arial"/>
          <w:lang w:eastAsia="en-GB"/>
        </w:rPr>
        <w:t>summar</w:t>
      </w:r>
      <w:r w:rsidR="001755A4">
        <w:rPr>
          <w:rFonts w:eastAsia="Times New Roman" w:cs="Arial"/>
          <w:lang w:eastAsia="en-GB"/>
        </w:rPr>
        <w:t>y of</w:t>
      </w:r>
      <w:r w:rsidR="00CE34FA">
        <w:rPr>
          <w:rFonts w:eastAsia="Times New Roman" w:cs="Arial"/>
          <w:lang w:eastAsia="en-GB"/>
        </w:rPr>
        <w:t xml:space="preserve"> the key findings </w:t>
      </w:r>
      <w:r w:rsidR="001755A4">
        <w:rPr>
          <w:rFonts w:eastAsia="Times New Roman" w:cs="Arial"/>
          <w:lang w:eastAsia="en-GB"/>
        </w:rPr>
        <w:t>from</w:t>
      </w:r>
      <w:r w:rsidR="00CE34FA">
        <w:rPr>
          <w:rFonts w:eastAsia="Times New Roman" w:cs="Arial"/>
          <w:lang w:eastAsia="en-GB"/>
        </w:rPr>
        <w:t xml:space="preserve"> the thematic analysis</w:t>
      </w:r>
      <w:r w:rsidR="001755A4">
        <w:rPr>
          <w:rFonts w:eastAsia="Times New Roman" w:cs="Arial"/>
          <w:lang w:eastAsia="en-GB"/>
        </w:rPr>
        <w:t>,</w:t>
      </w:r>
      <w:r w:rsidR="00CE34FA">
        <w:rPr>
          <w:rFonts w:eastAsia="Times New Roman" w:cs="Arial"/>
          <w:lang w:eastAsia="en-GB"/>
        </w:rPr>
        <w:t xml:space="preserve"> including direct quotes </w:t>
      </w:r>
      <w:r w:rsidR="001755A4">
        <w:rPr>
          <w:rFonts w:eastAsia="Times New Roman" w:cs="Arial"/>
          <w:lang w:eastAsia="en-GB"/>
        </w:rPr>
        <w:t>from</w:t>
      </w:r>
      <w:r w:rsidR="00CE34FA">
        <w:rPr>
          <w:rFonts w:eastAsia="Times New Roman" w:cs="Arial"/>
          <w:lang w:eastAsia="en-GB"/>
        </w:rPr>
        <w:t xml:space="preserve"> participants.</w:t>
      </w:r>
    </w:p>
    <w:p w14:paraId="26BB6B16" w14:textId="77777777" w:rsidR="007C72BE" w:rsidRDefault="007C72BE" w:rsidP="00CE34FA">
      <w:pPr>
        <w:spacing w:before="100" w:beforeAutospacing="1" w:after="100" w:afterAutospacing="1" w:line="360" w:lineRule="auto"/>
        <w:jc w:val="both"/>
        <w:rPr>
          <w:rFonts w:eastAsia="Times New Roman" w:cs="Arial"/>
          <w:lang w:eastAsia="en-GB"/>
        </w:rPr>
      </w:pPr>
    </w:p>
    <w:p w14:paraId="6D4430AB" w14:textId="77777777" w:rsidR="007C72BE" w:rsidRDefault="007C72BE" w:rsidP="00CE34FA">
      <w:pPr>
        <w:spacing w:before="100" w:beforeAutospacing="1" w:after="100" w:afterAutospacing="1" w:line="360" w:lineRule="auto"/>
        <w:jc w:val="both"/>
        <w:rPr>
          <w:rFonts w:eastAsia="Times New Roman" w:cs="Arial"/>
          <w:lang w:eastAsia="en-GB"/>
        </w:rPr>
      </w:pPr>
    </w:p>
    <w:p w14:paraId="2927C635" w14:textId="77777777" w:rsidR="007C72BE" w:rsidRDefault="007C72BE" w:rsidP="00CE34FA">
      <w:pPr>
        <w:spacing w:before="100" w:beforeAutospacing="1" w:after="100" w:afterAutospacing="1" w:line="360" w:lineRule="auto"/>
        <w:jc w:val="both"/>
        <w:rPr>
          <w:rFonts w:eastAsia="Times New Roman" w:cs="Arial"/>
          <w:lang w:eastAsia="en-GB"/>
        </w:rPr>
      </w:pPr>
    </w:p>
    <w:p w14:paraId="0160C135" w14:textId="77777777" w:rsidR="007C72BE" w:rsidRDefault="007C72BE" w:rsidP="00CE34FA">
      <w:pPr>
        <w:spacing w:before="100" w:beforeAutospacing="1" w:after="100" w:afterAutospacing="1" w:line="360" w:lineRule="auto"/>
        <w:jc w:val="both"/>
        <w:rPr>
          <w:rFonts w:eastAsia="Times New Roman" w:cs="Arial"/>
          <w:lang w:eastAsia="en-GB"/>
        </w:rPr>
      </w:pPr>
    </w:p>
    <w:p w14:paraId="3EB80BE3" w14:textId="77777777" w:rsidR="007C72BE" w:rsidRDefault="007C72BE" w:rsidP="00CE34FA">
      <w:pPr>
        <w:spacing w:before="100" w:beforeAutospacing="1" w:after="100" w:afterAutospacing="1" w:line="360" w:lineRule="auto"/>
        <w:jc w:val="both"/>
        <w:rPr>
          <w:rFonts w:eastAsia="Times New Roman" w:cs="Arial"/>
          <w:lang w:eastAsia="en-GB"/>
        </w:rPr>
      </w:pPr>
    </w:p>
    <w:p w14:paraId="126E2557" w14:textId="77777777" w:rsidR="007C72BE" w:rsidRDefault="007C72BE" w:rsidP="00CE34FA">
      <w:pPr>
        <w:spacing w:before="100" w:beforeAutospacing="1" w:after="100" w:afterAutospacing="1" w:line="360" w:lineRule="auto"/>
        <w:jc w:val="both"/>
        <w:rPr>
          <w:rFonts w:eastAsia="Times New Roman" w:cs="Arial"/>
          <w:lang w:eastAsia="en-GB"/>
        </w:rPr>
      </w:pPr>
    </w:p>
    <w:p w14:paraId="2FCC8C56" w14:textId="6E7ED2E9" w:rsidR="00CE34FA" w:rsidRDefault="00CE34FA" w:rsidP="00CE34FA">
      <w:pPr>
        <w:spacing w:before="100" w:beforeAutospacing="1" w:after="100" w:afterAutospacing="1" w:line="360" w:lineRule="auto"/>
        <w:jc w:val="both"/>
        <w:rPr>
          <w:rFonts w:eastAsia="Times New Roman" w:cs="Arial"/>
          <w:lang w:eastAsia="en-GB"/>
        </w:rPr>
      </w:pPr>
      <w:r>
        <w:rPr>
          <w:rFonts w:eastAsia="Times New Roman" w:cs="Arial"/>
          <w:lang w:eastAsia="en-GB"/>
        </w:rPr>
        <w:t xml:space="preserve"> </w:t>
      </w:r>
    </w:p>
    <w:p w14:paraId="55308081" w14:textId="57E74650" w:rsidR="00CE34FA" w:rsidRPr="00E7391A" w:rsidRDefault="00CE34FA" w:rsidP="00CE34FA">
      <w:pPr>
        <w:pStyle w:val="Caption"/>
        <w:jc w:val="center"/>
        <w:rPr>
          <w:rFonts w:eastAsia="Times New Roman" w:cs="Arial"/>
          <w:color w:val="000000" w:themeColor="text1"/>
          <w:lang w:eastAsia="en-GB"/>
        </w:rPr>
      </w:pPr>
      <w:bookmarkStart w:id="63" w:name="_Toc196997592"/>
      <w:r w:rsidRPr="00E7391A">
        <w:rPr>
          <w:color w:val="000000" w:themeColor="text1"/>
        </w:rPr>
        <w:lastRenderedPageBreak/>
        <w:t xml:space="preserve">Table </w:t>
      </w:r>
      <w:r w:rsidR="00104C4E">
        <w:rPr>
          <w:color w:val="000000" w:themeColor="text1"/>
        </w:rPr>
        <w:fldChar w:fldCharType="begin"/>
      </w:r>
      <w:r w:rsidR="00104C4E">
        <w:rPr>
          <w:color w:val="000000" w:themeColor="text1"/>
        </w:rPr>
        <w:instrText xml:space="preserve"> STYLEREF 1 \s </w:instrText>
      </w:r>
      <w:r w:rsidR="00104C4E">
        <w:rPr>
          <w:color w:val="000000" w:themeColor="text1"/>
        </w:rPr>
        <w:fldChar w:fldCharType="separate"/>
      </w:r>
      <w:r w:rsidR="00E37D13">
        <w:rPr>
          <w:noProof/>
          <w:color w:val="000000" w:themeColor="text1"/>
          <w:cs/>
        </w:rPr>
        <w:t>‎</w:t>
      </w:r>
      <w:r w:rsidR="00E37D13">
        <w:rPr>
          <w:noProof/>
          <w:color w:val="000000" w:themeColor="text1"/>
        </w:rPr>
        <w:t>4</w:t>
      </w:r>
      <w:r w:rsidR="00104C4E">
        <w:rPr>
          <w:color w:val="000000" w:themeColor="text1"/>
        </w:rPr>
        <w:fldChar w:fldCharType="end"/>
      </w:r>
      <w:r w:rsidR="00104C4E">
        <w:rPr>
          <w:color w:val="000000" w:themeColor="text1"/>
        </w:rPr>
        <w:t>.</w:t>
      </w:r>
      <w:r w:rsidR="00104C4E">
        <w:rPr>
          <w:color w:val="000000" w:themeColor="text1"/>
        </w:rPr>
        <w:fldChar w:fldCharType="begin"/>
      </w:r>
      <w:r w:rsidR="00104C4E">
        <w:rPr>
          <w:color w:val="000000" w:themeColor="text1"/>
        </w:rPr>
        <w:instrText xml:space="preserve"> SEQ Table \* ARABIC \s 1 </w:instrText>
      </w:r>
      <w:r w:rsidR="00104C4E">
        <w:rPr>
          <w:color w:val="000000" w:themeColor="text1"/>
        </w:rPr>
        <w:fldChar w:fldCharType="separate"/>
      </w:r>
      <w:r w:rsidR="00104C4E">
        <w:rPr>
          <w:noProof/>
          <w:color w:val="000000" w:themeColor="text1"/>
        </w:rPr>
        <w:t>1</w:t>
      </w:r>
      <w:r w:rsidR="00104C4E">
        <w:rPr>
          <w:color w:val="000000" w:themeColor="text1"/>
        </w:rPr>
        <w:fldChar w:fldCharType="end"/>
      </w:r>
      <w:r w:rsidRPr="00E7391A">
        <w:rPr>
          <w:color w:val="000000" w:themeColor="text1"/>
        </w:rPr>
        <w:t xml:space="preserve"> Thematic Analysis of Reported issues Related to Medication Tracking</w:t>
      </w:r>
      <w:bookmarkEnd w:id="63"/>
    </w:p>
    <w:tbl>
      <w:tblPr>
        <w:tblW w:w="5000" w:type="pct"/>
        <w:tblLook w:val="04A0" w:firstRow="1" w:lastRow="0" w:firstColumn="1" w:lastColumn="0" w:noHBand="0" w:noVBand="1"/>
      </w:tblPr>
      <w:tblGrid>
        <w:gridCol w:w="2200"/>
        <w:gridCol w:w="1610"/>
        <w:gridCol w:w="1610"/>
        <w:gridCol w:w="3586"/>
      </w:tblGrid>
      <w:tr w:rsidR="00CE34FA" w:rsidRPr="0077688D" w14:paraId="0A056023" w14:textId="77777777" w:rsidTr="009542F0">
        <w:trPr>
          <w:trHeight w:val="640"/>
        </w:trPr>
        <w:tc>
          <w:tcPr>
            <w:tcW w:w="1385" w:type="pct"/>
            <w:tcBorders>
              <w:top w:val="single" w:sz="8" w:space="0" w:color="auto"/>
              <w:left w:val="single" w:sz="8" w:space="0" w:color="auto"/>
              <w:bottom w:val="single" w:sz="4" w:space="0" w:color="auto"/>
              <w:right w:val="single" w:sz="4" w:space="0" w:color="auto"/>
            </w:tcBorders>
            <w:shd w:val="clear" w:color="000000" w:fill="F2F2F2"/>
            <w:hideMark/>
          </w:tcPr>
          <w:p w14:paraId="40BEB6B8"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Theme / Sub-Theme</w:t>
            </w:r>
          </w:p>
        </w:tc>
        <w:tc>
          <w:tcPr>
            <w:tcW w:w="727" w:type="pct"/>
            <w:tcBorders>
              <w:top w:val="single" w:sz="8" w:space="0" w:color="auto"/>
              <w:left w:val="nil"/>
              <w:bottom w:val="single" w:sz="4" w:space="0" w:color="auto"/>
              <w:right w:val="single" w:sz="4" w:space="0" w:color="auto"/>
            </w:tcBorders>
            <w:shd w:val="clear" w:color="000000" w:fill="F2F2F2"/>
            <w:hideMark/>
          </w:tcPr>
          <w:p w14:paraId="6F749339" w14:textId="77777777" w:rsidR="00CE34FA" w:rsidRPr="0077688D" w:rsidRDefault="00CE34FA" w:rsidP="009542F0">
            <w:pPr>
              <w:jc w:val="center"/>
              <w:rPr>
                <w:rFonts w:eastAsia="Times New Roman" w:cs="Arial"/>
                <w:b/>
                <w:bCs/>
                <w:color w:val="000000"/>
                <w:sz w:val="22"/>
                <w:szCs w:val="22"/>
                <w:lang w:eastAsia="en-GB"/>
              </w:rPr>
            </w:pPr>
            <w:r w:rsidRPr="0077688D">
              <w:rPr>
                <w:rFonts w:eastAsia="Times New Roman" w:cs="Arial"/>
                <w:b/>
                <w:bCs/>
                <w:color w:val="000000"/>
                <w:sz w:val="22"/>
                <w:szCs w:val="22"/>
                <w:lang w:eastAsia="en-GB"/>
              </w:rPr>
              <w:t>% of Respondents</w:t>
            </w:r>
          </w:p>
        </w:tc>
        <w:tc>
          <w:tcPr>
            <w:tcW w:w="734" w:type="pct"/>
            <w:tcBorders>
              <w:top w:val="single" w:sz="8" w:space="0" w:color="auto"/>
              <w:left w:val="nil"/>
              <w:bottom w:val="single" w:sz="4" w:space="0" w:color="auto"/>
              <w:right w:val="single" w:sz="4" w:space="0" w:color="auto"/>
            </w:tcBorders>
            <w:shd w:val="clear" w:color="000000" w:fill="F2F2F2"/>
            <w:hideMark/>
          </w:tcPr>
          <w:p w14:paraId="6640DE80" w14:textId="77777777" w:rsidR="00CE34FA" w:rsidRPr="0077688D" w:rsidRDefault="00CE34FA" w:rsidP="009542F0">
            <w:pPr>
              <w:jc w:val="center"/>
              <w:rPr>
                <w:rFonts w:eastAsia="Times New Roman" w:cs="Arial"/>
                <w:b/>
                <w:bCs/>
                <w:color w:val="000000"/>
                <w:sz w:val="22"/>
                <w:szCs w:val="22"/>
                <w:lang w:eastAsia="en-GB"/>
              </w:rPr>
            </w:pPr>
            <w:r w:rsidRPr="0077688D">
              <w:rPr>
                <w:rFonts w:eastAsia="Times New Roman" w:cs="Arial"/>
                <w:b/>
                <w:bCs/>
                <w:color w:val="000000"/>
                <w:sz w:val="22"/>
                <w:szCs w:val="22"/>
                <w:lang w:eastAsia="en-GB"/>
              </w:rPr>
              <w:t>Number of Respondents</w:t>
            </w:r>
          </w:p>
        </w:tc>
        <w:tc>
          <w:tcPr>
            <w:tcW w:w="2154" w:type="pct"/>
            <w:tcBorders>
              <w:top w:val="single" w:sz="8" w:space="0" w:color="auto"/>
              <w:left w:val="nil"/>
              <w:bottom w:val="single" w:sz="4" w:space="0" w:color="auto"/>
              <w:right w:val="single" w:sz="8" w:space="0" w:color="auto"/>
            </w:tcBorders>
            <w:shd w:val="clear" w:color="000000" w:fill="F2F2F2"/>
            <w:hideMark/>
          </w:tcPr>
          <w:p w14:paraId="61A4CACF"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Example of Reported Issue</w:t>
            </w:r>
          </w:p>
        </w:tc>
      </w:tr>
      <w:tr w:rsidR="00CE34FA" w:rsidRPr="0077688D" w14:paraId="1C8EF970" w14:textId="77777777" w:rsidTr="009542F0">
        <w:trPr>
          <w:trHeight w:val="290"/>
        </w:trPr>
        <w:tc>
          <w:tcPr>
            <w:tcW w:w="1385" w:type="pct"/>
            <w:tcBorders>
              <w:top w:val="nil"/>
              <w:left w:val="single" w:sz="8" w:space="0" w:color="auto"/>
              <w:bottom w:val="nil"/>
              <w:right w:val="nil"/>
            </w:tcBorders>
            <w:shd w:val="clear" w:color="000000" w:fill="F2F2F2"/>
            <w:vAlign w:val="bottom"/>
            <w:hideMark/>
          </w:tcPr>
          <w:p w14:paraId="0B45D8A3"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 </w:t>
            </w:r>
          </w:p>
        </w:tc>
        <w:tc>
          <w:tcPr>
            <w:tcW w:w="727" w:type="pct"/>
            <w:tcBorders>
              <w:top w:val="nil"/>
              <w:left w:val="nil"/>
              <w:bottom w:val="nil"/>
              <w:right w:val="nil"/>
            </w:tcBorders>
            <w:shd w:val="clear" w:color="000000" w:fill="F2F2F2"/>
            <w:vAlign w:val="bottom"/>
            <w:hideMark/>
          </w:tcPr>
          <w:p w14:paraId="1194A85B"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 </w:t>
            </w:r>
          </w:p>
        </w:tc>
        <w:tc>
          <w:tcPr>
            <w:tcW w:w="734" w:type="pct"/>
            <w:tcBorders>
              <w:top w:val="nil"/>
              <w:left w:val="nil"/>
              <w:bottom w:val="nil"/>
              <w:right w:val="nil"/>
            </w:tcBorders>
            <w:shd w:val="clear" w:color="000000" w:fill="F2F2F2"/>
            <w:vAlign w:val="bottom"/>
            <w:hideMark/>
          </w:tcPr>
          <w:p w14:paraId="0F0B54F2" w14:textId="77777777" w:rsidR="00CE34FA" w:rsidRPr="0077688D" w:rsidRDefault="00CE34FA" w:rsidP="009542F0">
            <w:pPr>
              <w:jc w:val="center"/>
              <w:rPr>
                <w:rFonts w:eastAsia="Times New Roman" w:cs="Arial"/>
                <w:b/>
                <w:bCs/>
                <w:color w:val="000000"/>
                <w:sz w:val="22"/>
                <w:szCs w:val="22"/>
                <w:lang w:eastAsia="en-GB"/>
              </w:rPr>
            </w:pPr>
            <w:r w:rsidRPr="0077688D">
              <w:rPr>
                <w:rFonts w:eastAsia="Times New Roman" w:cs="Arial"/>
                <w:b/>
                <w:bCs/>
                <w:color w:val="000000"/>
                <w:sz w:val="22"/>
                <w:szCs w:val="22"/>
                <w:lang w:eastAsia="en-GB"/>
              </w:rPr>
              <w:t> </w:t>
            </w:r>
          </w:p>
        </w:tc>
        <w:tc>
          <w:tcPr>
            <w:tcW w:w="2154" w:type="pct"/>
            <w:tcBorders>
              <w:top w:val="nil"/>
              <w:left w:val="nil"/>
              <w:bottom w:val="nil"/>
              <w:right w:val="single" w:sz="8" w:space="0" w:color="auto"/>
            </w:tcBorders>
            <w:shd w:val="clear" w:color="000000" w:fill="F2F2F2"/>
            <w:vAlign w:val="bottom"/>
            <w:hideMark/>
          </w:tcPr>
          <w:p w14:paraId="40C68FFF"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 </w:t>
            </w:r>
          </w:p>
        </w:tc>
      </w:tr>
      <w:tr w:rsidR="00CE34FA" w:rsidRPr="0077688D" w14:paraId="45B4BF90" w14:textId="77777777" w:rsidTr="009542F0">
        <w:trPr>
          <w:trHeight w:val="560"/>
        </w:trPr>
        <w:tc>
          <w:tcPr>
            <w:tcW w:w="1385" w:type="pct"/>
            <w:tcBorders>
              <w:top w:val="nil"/>
              <w:left w:val="single" w:sz="8" w:space="0" w:color="auto"/>
              <w:bottom w:val="nil"/>
              <w:right w:val="nil"/>
            </w:tcBorders>
            <w:shd w:val="clear" w:color="000000" w:fill="F2F2F2"/>
            <w:hideMark/>
          </w:tcPr>
          <w:p w14:paraId="34040253"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System Gaps and Medication Tracking Challenges</w:t>
            </w:r>
          </w:p>
        </w:tc>
        <w:tc>
          <w:tcPr>
            <w:tcW w:w="727" w:type="pct"/>
            <w:tcBorders>
              <w:top w:val="nil"/>
              <w:left w:val="nil"/>
              <w:bottom w:val="nil"/>
              <w:right w:val="nil"/>
            </w:tcBorders>
            <w:shd w:val="clear" w:color="000000" w:fill="F2F2F2"/>
            <w:hideMark/>
          </w:tcPr>
          <w:p w14:paraId="18D9EC51"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7B4BA1CF"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1F8B7FDB"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5D8E31F5" w14:textId="77777777" w:rsidTr="009542F0">
        <w:trPr>
          <w:trHeight w:val="290"/>
        </w:trPr>
        <w:tc>
          <w:tcPr>
            <w:tcW w:w="1385" w:type="pct"/>
            <w:tcBorders>
              <w:top w:val="nil"/>
              <w:left w:val="single" w:sz="8" w:space="0" w:color="auto"/>
              <w:bottom w:val="nil"/>
              <w:right w:val="nil"/>
            </w:tcBorders>
            <w:shd w:val="clear" w:color="000000" w:fill="F2F2F2"/>
            <w:hideMark/>
          </w:tcPr>
          <w:p w14:paraId="4225CA55"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 </w:t>
            </w:r>
          </w:p>
        </w:tc>
        <w:tc>
          <w:tcPr>
            <w:tcW w:w="727" w:type="pct"/>
            <w:tcBorders>
              <w:top w:val="nil"/>
              <w:left w:val="nil"/>
              <w:bottom w:val="nil"/>
              <w:right w:val="nil"/>
            </w:tcBorders>
            <w:shd w:val="clear" w:color="000000" w:fill="F2F2F2"/>
            <w:hideMark/>
          </w:tcPr>
          <w:p w14:paraId="3ED0029C"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4D00EB72"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375546E9"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388FED75" w14:textId="77777777" w:rsidTr="009542F0">
        <w:trPr>
          <w:trHeight w:val="540"/>
        </w:trPr>
        <w:tc>
          <w:tcPr>
            <w:tcW w:w="1385" w:type="pct"/>
            <w:tcBorders>
              <w:top w:val="single" w:sz="4" w:space="0" w:color="auto"/>
              <w:left w:val="single" w:sz="8" w:space="0" w:color="auto"/>
              <w:bottom w:val="single" w:sz="4" w:space="0" w:color="auto"/>
              <w:right w:val="single" w:sz="4" w:space="0" w:color="auto"/>
            </w:tcBorders>
            <w:shd w:val="clear" w:color="000000" w:fill="F2F2F2"/>
            <w:hideMark/>
          </w:tcPr>
          <w:p w14:paraId="331F71A0"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Lack of traceability / audit trail</w:t>
            </w:r>
          </w:p>
        </w:tc>
        <w:tc>
          <w:tcPr>
            <w:tcW w:w="727" w:type="pct"/>
            <w:tcBorders>
              <w:top w:val="single" w:sz="4" w:space="0" w:color="auto"/>
              <w:left w:val="nil"/>
              <w:bottom w:val="single" w:sz="4" w:space="0" w:color="auto"/>
              <w:right w:val="single" w:sz="4" w:space="0" w:color="auto"/>
            </w:tcBorders>
            <w:shd w:val="clear" w:color="auto" w:fill="auto"/>
            <w:hideMark/>
          </w:tcPr>
          <w:p w14:paraId="5856D6FF"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58%</w:t>
            </w:r>
          </w:p>
        </w:tc>
        <w:tc>
          <w:tcPr>
            <w:tcW w:w="734" w:type="pct"/>
            <w:tcBorders>
              <w:top w:val="single" w:sz="4" w:space="0" w:color="auto"/>
              <w:left w:val="nil"/>
              <w:bottom w:val="single" w:sz="4" w:space="0" w:color="auto"/>
              <w:right w:val="single" w:sz="4" w:space="0" w:color="auto"/>
            </w:tcBorders>
            <w:shd w:val="clear" w:color="auto" w:fill="auto"/>
            <w:hideMark/>
          </w:tcPr>
          <w:p w14:paraId="1682E69B"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7</w:t>
            </w:r>
          </w:p>
        </w:tc>
        <w:tc>
          <w:tcPr>
            <w:tcW w:w="2154" w:type="pct"/>
            <w:tcBorders>
              <w:top w:val="single" w:sz="4" w:space="0" w:color="auto"/>
              <w:left w:val="nil"/>
              <w:bottom w:val="single" w:sz="4" w:space="0" w:color="auto"/>
              <w:right w:val="single" w:sz="8" w:space="0" w:color="auto"/>
            </w:tcBorders>
            <w:shd w:val="clear" w:color="auto" w:fill="auto"/>
            <w:hideMark/>
          </w:tcPr>
          <w:p w14:paraId="36D5865A" w14:textId="77777777" w:rsidR="00CE34FA" w:rsidRPr="0077688D" w:rsidRDefault="00CE34FA" w:rsidP="009542F0">
            <w:pPr>
              <w:rPr>
                <w:rFonts w:eastAsia="Times New Roman" w:cs="Arial"/>
                <w:color w:val="212121"/>
                <w:sz w:val="21"/>
                <w:szCs w:val="21"/>
                <w:lang w:eastAsia="en-GB"/>
              </w:rPr>
            </w:pPr>
            <w:r w:rsidRPr="0077688D">
              <w:rPr>
                <w:rFonts w:eastAsia="Times New Roman" w:cs="Arial"/>
                <w:color w:val="212121"/>
                <w:sz w:val="21"/>
                <w:szCs w:val="21"/>
                <w:lang w:eastAsia="en-GB"/>
              </w:rPr>
              <w:t>"There is no audit process to account for drugs withdrawn from Omnicell cell"</w:t>
            </w:r>
          </w:p>
        </w:tc>
      </w:tr>
      <w:tr w:rsidR="00CE34FA" w:rsidRPr="0077688D" w14:paraId="411A44A7" w14:textId="77777777" w:rsidTr="009542F0">
        <w:trPr>
          <w:trHeight w:val="290"/>
        </w:trPr>
        <w:tc>
          <w:tcPr>
            <w:tcW w:w="1385" w:type="pct"/>
            <w:tcBorders>
              <w:top w:val="nil"/>
              <w:left w:val="single" w:sz="8" w:space="0" w:color="auto"/>
              <w:bottom w:val="single" w:sz="4" w:space="0" w:color="auto"/>
              <w:right w:val="single" w:sz="4" w:space="0" w:color="auto"/>
            </w:tcBorders>
            <w:shd w:val="clear" w:color="000000" w:fill="F2F2F2"/>
            <w:hideMark/>
          </w:tcPr>
          <w:p w14:paraId="04957547"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Medication diversion concerns</w:t>
            </w:r>
          </w:p>
        </w:tc>
        <w:tc>
          <w:tcPr>
            <w:tcW w:w="727" w:type="pct"/>
            <w:tcBorders>
              <w:top w:val="nil"/>
              <w:left w:val="nil"/>
              <w:bottom w:val="single" w:sz="4" w:space="0" w:color="auto"/>
              <w:right w:val="single" w:sz="4" w:space="0" w:color="auto"/>
            </w:tcBorders>
            <w:shd w:val="clear" w:color="auto" w:fill="auto"/>
            <w:hideMark/>
          </w:tcPr>
          <w:p w14:paraId="74C0DB1D"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33%</w:t>
            </w:r>
          </w:p>
        </w:tc>
        <w:tc>
          <w:tcPr>
            <w:tcW w:w="734" w:type="pct"/>
            <w:tcBorders>
              <w:top w:val="nil"/>
              <w:left w:val="nil"/>
              <w:bottom w:val="single" w:sz="4" w:space="0" w:color="auto"/>
              <w:right w:val="single" w:sz="4" w:space="0" w:color="auto"/>
            </w:tcBorders>
            <w:shd w:val="clear" w:color="auto" w:fill="auto"/>
            <w:hideMark/>
          </w:tcPr>
          <w:p w14:paraId="25A2DBD3"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4</w:t>
            </w:r>
          </w:p>
        </w:tc>
        <w:tc>
          <w:tcPr>
            <w:tcW w:w="2154" w:type="pct"/>
            <w:tcBorders>
              <w:top w:val="nil"/>
              <w:left w:val="nil"/>
              <w:bottom w:val="single" w:sz="4" w:space="0" w:color="auto"/>
              <w:right w:val="single" w:sz="8" w:space="0" w:color="auto"/>
            </w:tcBorders>
            <w:shd w:val="clear" w:color="auto" w:fill="auto"/>
            <w:hideMark/>
          </w:tcPr>
          <w:p w14:paraId="73D803E4"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"Diversion of drugs would be fairly easy"</w:t>
            </w:r>
          </w:p>
        </w:tc>
      </w:tr>
      <w:tr w:rsidR="00CE34FA" w:rsidRPr="0077688D" w14:paraId="47D5CAE0" w14:textId="77777777" w:rsidTr="009542F0">
        <w:trPr>
          <w:trHeight w:val="560"/>
        </w:trPr>
        <w:tc>
          <w:tcPr>
            <w:tcW w:w="1385" w:type="pct"/>
            <w:tcBorders>
              <w:top w:val="nil"/>
              <w:left w:val="single" w:sz="8" w:space="0" w:color="auto"/>
              <w:bottom w:val="single" w:sz="4" w:space="0" w:color="auto"/>
              <w:right w:val="single" w:sz="4" w:space="0" w:color="auto"/>
            </w:tcBorders>
            <w:shd w:val="clear" w:color="000000" w:fill="F2F2F2"/>
            <w:hideMark/>
          </w:tcPr>
          <w:p w14:paraId="27C89A34"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Stock wastage</w:t>
            </w:r>
          </w:p>
        </w:tc>
        <w:tc>
          <w:tcPr>
            <w:tcW w:w="727" w:type="pct"/>
            <w:tcBorders>
              <w:top w:val="nil"/>
              <w:left w:val="nil"/>
              <w:bottom w:val="single" w:sz="4" w:space="0" w:color="auto"/>
              <w:right w:val="single" w:sz="4" w:space="0" w:color="auto"/>
            </w:tcBorders>
            <w:shd w:val="clear" w:color="auto" w:fill="auto"/>
            <w:hideMark/>
          </w:tcPr>
          <w:p w14:paraId="55D08712"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33%</w:t>
            </w:r>
          </w:p>
        </w:tc>
        <w:tc>
          <w:tcPr>
            <w:tcW w:w="734" w:type="pct"/>
            <w:tcBorders>
              <w:top w:val="nil"/>
              <w:left w:val="nil"/>
              <w:bottom w:val="single" w:sz="4" w:space="0" w:color="auto"/>
              <w:right w:val="single" w:sz="4" w:space="0" w:color="auto"/>
            </w:tcBorders>
            <w:shd w:val="clear" w:color="auto" w:fill="auto"/>
            <w:hideMark/>
          </w:tcPr>
          <w:p w14:paraId="3BDA90A3"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4</w:t>
            </w:r>
          </w:p>
        </w:tc>
        <w:tc>
          <w:tcPr>
            <w:tcW w:w="2154" w:type="pct"/>
            <w:tcBorders>
              <w:top w:val="nil"/>
              <w:left w:val="nil"/>
              <w:bottom w:val="single" w:sz="4" w:space="0" w:color="auto"/>
              <w:right w:val="single" w:sz="8" w:space="0" w:color="auto"/>
            </w:tcBorders>
            <w:shd w:val="clear" w:color="auto" w:fill="auto"/>
            <w:hideMark/>
          </w:tcPr>
          <w:p w14:paraId="4AEB818D"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"Too much wastage of medications / no stock check of medications on Ambulances / RRV"</w:t>
            </w:r>
          </w:p>
        </w:tc>
      </w:tr>
      <w:tr w:rsidR="00CE34FA" w:rsidRPr="0077688D" w14:paraId="7BD9262C" w14:textId="77777777" w:rsidTr="009542F0">
        <w:trPr>
          <w:trHeight w:val="560"/>
        </w:trPr>
        <w:tc>
          <w:tcPr>
            <w:tcW w:w="1385" w:type="pct"/>
            <w:tcBorders>
              <w:top w:val="nil"/>
              <w:left w:val="single" w:sz="8" w:space="0" w:color="auto"/>
              <w:bottom w:val="single" w:sz="4" w:space="0" w:color="auto"/>
              <w:right w:val="single" w:sz="4" w:space="0" w:color="auto"/>
            </w:tcBorders>
            <w:shd w:val="clear" w:color="000000" w:fill="F2F2F2"/>
            <w:hideMark/>
          </w:tcPr>
          <w:p w14:paraId="6FD4C63E"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Inaccurate documentation</w:t>
            </w:r>
          </w:p>
        </w:tc>
        <w:tc>
          <w:tcPr>
            <w:tcW w:w="727" w:type="pct"/>
            <w:tcBorders>
              <w:top w:val="nil"/>
              <w:left w:val="nil"/>
              <w:bottom w:val="single" w:sz="4" w:space="0" w:color="auto"/>
              <w:right w:val="single" w:sz="4" w:space="0" w:color="auto"/>
            </w:tcBorders>
            <w:shd w:val="clear" w:color="auto" w:fill="auto"/>
            <w:hideMark/>
          </w:tcPr>
          <w:p w14:paraId="50C634AE"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25%</w:t>
            </w:r>
          </w:p>
        </w:tc>
        <w:tc>
          <w:tcPr>
            <w:tcW w:w="734" w:type="pct"/>
            <w:tcBorders>
              <w:top w:val="nil"/>
              <w:left w:val="nil"/>
              <w:bottom w:val="single" w:sz="4" w:space="0" w:color="auto"/>
              <w:right w:val="single" w:sz="4" w:space="0" w:color="auto"/>
            </w:tcBorders>
            <w:shd w:val="clear" w:color="auto" w:fill="auto"/>
            <w:hideMark/>
          </w:tcPr>
          <w:p w14:paraId="5EDFD04D"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3</w:t>
            </w:r>
          </w:p>
        </w:tc>
        <w:tc>
          <w:tcPr>
            <w:tcW w:w="2154" w:type="pct"/>
            <w:tcBorders>
              <w:top w:val="nil"/>
              <w:left w:val="nil"/>
              <w:bottom w:val="single" w:sz="4" w:space="0" w:color="auto"/>
              <w:right w:val="single" w:sz="8" w:space="0" w:color="auto"/>
            </w:tcBorders>
            <w:shd w:val="clear" w:color="auto" w:fill="auto"/>
            <w:hideMark/>
          </w:tcPr>
          <w:p w14:paraId="4B46F2B0"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"Crews are not documenting if they remove a box or a strip of meds, therefore the count is always incorrect"</w:t>
            </w:r>
          </w:p>
        </w:tc>
      </w:tr>
      <w:tr w:rsidR="00CE34FA" w:rsidRPr="0077688D" w14:paraId="674B35A5" w14:textId="77777777" w:rsidTr="009542F0">
        <w:trPr>
          <w:trHeight w:val="290"/>
        </w:trPr>
        <w:tc>
          <w:tcPr>
            <w:tcW w:w="1385" w:type="pct"/>
            <w:tcBorders>
              <w:top w:val="nil"/>
              <w:left w:val="single" w:sz="8" w:space="0" w:color="auto"/>
              <w:bottom w:val="nil"/>
              <w:right w:val="nil"/>
            </w:tcBorders>
            <w:shd w:val="clear" w:color="000000" w:fill="F2F2F2"/>
            <w:hideMark/>
          </w:tcPr>
          <w:p w14:paraId="549A56D3"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27" w:type="pct"/>
            <w:tcBorders>
              <w:top w:val="nil"/>
              <w:left w:val="nil"/>
              <w:bottom w:val="nil"/>
              <w:right w:val="nil"/>
            </w:tcBorders>
            <w:shd w:val="clear" w:color="000000" w:fill="F2F2F2"/>
            <w:hideMark/>
          </w:tcPr>
          <w:p w14:paraId="4001CBC5"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1FF32CB8"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4F0754C0"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5BF5C840" w14:textId="77777777" w:rsidTr="009542F0">
        <w:trPr>
          <w:trHeight w:val="560"/>
        </w:trPr>
        <w:tc>
          <w:tcPr>
            <w:tcW w:w="1385" w:type="pct"/>
            <w:tcBorders>
              <w:top w:val="nil"/>
              <w:left w:val="single" w:sz="8" w:space="0" w:color="auto"/>
              <w:bottom w:val="nil"/>
              <w:right w:val="nil"/>
            </w:tcBorders>
            <w:shd w:val="clear" w:color="000000" w:fill="F2F2F2"/>
            <w:hideMark/>
          </w:tcPr>
          <w:p w14:paraId="4B55EA5C"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Documentation Practices and Compliance</w:t>
            </w:r>
          </w:p>
        </w:tc>
        <w:tc>
          <w:tcPr>
            <w:tcW w:w="727" w:type="pct"/>
            <w:tcBorders>
              <w:top w:val="nil"/>
              <w:left w:val="nil"/>
              <w:bottom w:val="nil"/>
              <w:right w:val="nil"/>
            </w:tcBorders>
            <w:shd w:val="clear" w:color="000000" w:fill="F2F2F2"/>
            <w:hideMark/>
          </w:tcPr>
          <w:p w14:paraId="3A0CA915"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12BF666B"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53C8DDE7"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75826D23" w14:textId="77777777" w:rsidTr="009542F0">
        <w:trPr>
          <w:trHeight w:val="290"/>
        </w:trPr>
        <w:tc>
          <w:tcPr>
            <w:tcW w:w="1385" w:type="pct"/>
            <w:tcBorders>
              <w:top w:val="nil"/>
              <w:left w:val="single" w:sz="8" w:space="0" w:color="auto"/>
              <w:bottom w:val="nil"/>
              <w:right w:val="nil"/>
            </w:tcBorders>
            <w:shd w:val="clear" w:color="000000" w:fill="F2F2F2"/>
            <w:hideMark/>
          </w:tcPr>
          <w:p w14:paraId="7F101736"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 </w:t>
            </w:r>
          </w:p>
        </w:tc>
        <w:tc>
          <w:tcPr>
            <w:tcW w:w="727" w:type="pct"/>
            <w:tcBorders>
              <w:top w:val="nil"/>
              <w:left w:val="nil"/>
              <w:bottom w:val="nil"/>
              <w:right w:val="nil"/>
            </w:tcBorders>
            <w:shd w:val="clear" w:color="000000" w:fill="F2F2F2"/>
            <w:hideMark/>
          </w:tcPr>
          <w:p w14:paraId="27577C43"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6246E3BD"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549BBBDA"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1D4E926D" w14:textId="77777777" w:rsidTr="009542F0">
        <w:trPr>
          <w:trHeight w:val="560"/>
        </w:trPr>
        <w:tc>
          <w:tcPr>
            <w:tcW w:w="1385" w:type="pct"/>
            <w:tcBorders>
              <w:top w:val="single" w:sz="4" w:space="0" w:color="auto"/>
              <w:left w:val="single" w:sz="8" w:space="0" w:color="auto"/>
              <w:bottom w:val="single" w:sz="4" w:space="0" w:color="auto"/>
              <w:right w:val="single" w:sz="4" w:space="0" w:color="auto"/>
            </w:tcBorders>
            <w:shd w:val="clear" w:color="000000" w:fill="F2F2F2"/>
            <w:hideMark/>
          </w:tcPr>
          <w:p w14:paraId="27A1DAD7"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Inconsistent ePCR documentation</w:t>
            </w:r>
          </w:p>
        </w:tc>
        <w:tc>
          <w:tcPr>
            <w:tcW w:w="727" w:type="pct"/>
            <w:tcBorders>
              <w:top w:val="single" w:sz="4" w:space="0" w:color="auto"/>
              <w:left w:val="nil"/>
              <w:bottom w:val="single" w:sz="4" w:space="0" w:color="auto"/>
              <w:right w:val="single" w:sz="4" w:space="0" w:color="auto"/>
            </w:tcBorders>
            <w:shd w:val="clear" w:color="auto" w:fill="auto"/>
            <w:hideMark/>
          </w:tcPr>
          <w:p w14:paraId="07553F27"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50%</w:t>
            </w:r>
          </w:p>
        </w:tc>
        <w:tc>
          <w:tcPr>
            <w:tcW w:w="734" w:type="pct"/>
            <w:tcBorders>
              <w:top w:val="single" w:sz="4" w:space="0" w:color="auto"/>
              <w:left w:val="nil"/>
              <w:bottom w:val="single" w:sz="4" w:space="0" w:color="auto"/>
              <w:right w:val="single" w:sz="4" w:space="0" w:color="auto"/>
            </w:tcBorders>
            <w:shd w:val="clear" w:color="auto" w:fill="auto"/>
            <w:hideMark/>
          </w:tcPr>
          <w:p w14:paraId="6C6474DC"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6</w:t>
            </w:r>
          </w:p>
        </w:tc>
        <w:tc>
          <w:tcPr>
            <w:tcW w:w="2154" w:type="pct"/>
            <w:tcBorders>
              <w:top w:val="single" w:sz="4" w:space="0" w:color="auto"/>
              <w:left w:val="nil"/>
              <w:bottom w:val="single" w:sz="4" w:space="0" w:color="auto"/>
              <w:right w:val="single" w:sz="8" w:space="0" w:color="auto"/>
            </w:tcBorders>
            <w:shd w:val="clear" w:color="auto" w:fill="auto"/>
            <w:hideMark/>
          </w:tcPr>
          <w:p w14:paraId="64E416E1"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"Not very effective at all. Some use batch numbers and expiry dates, some don't"</w:t>
            </w:r>
          </w:p>
        </w:tc>
      </w:tr>
      <w:tr w:rsidR="00CE34FA" w:rsidRPr="0077688D" w14:paraId="1A4D7F78" w14:textId="77777777" w:rsidTr="009542F0">
        <w:trPr>
          <w:trHeight w:val="580"/>
        </w:trPr>
        <w:tc>
          <w:tcPr>
            <w:tcW w:w="1385" w:type="pct"/>
            <w:tcBorders>
              <w:top w:val="nil"/>
              <w:left w:val="single" w:sz="8" w:space="0" w:color="auto"/>
              <w:bottom w:val="single" w:sz="4" w:space="0" w:color="auto"/>
              <w:right w:val="single" w:sz="4" w:space="0" w:color="auto"/>
            </w:tcBorders>
            <w:shd w:val="clear" w:color="000000" w:fill="F2F2F2"/>
            <w:hideMark/>
          </w:tcPr>
          <w:p w14:paraId="6A542D85"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Need for improved accuracy / batch recording</w:t>
            </w:r>
          </w:p>
        </w:tc>
        <w:tc>
          <w:tcPr>
            <w:tcW w:w="727" w:type="pct"/>
            <w:tcBorders>
              <w:top w:val="nil"/>
              <w:left w:val="nil"/>
              <w:bottom w:val="single" w:sz="4" w:space="0" w:color="auto"/>
              <w:right w:val="single" w:sz="4" w:space="0" w:color="auto"/>
            </w:tcBorders>
            <w:shd w:val="clear" w:color="auto" w:fill="auto"/>
            <w:hideMark/>
          </w:tcPr>
          <w:p w14:paraId="3A6343EC"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42%</w:t>
            </w:r>
          </w:p>
        </w:tc>
        <w:tc>
          <w:tcPr>
            <w:tcW w:w="734" w:type="pct"/>
            <w:tcBorders>
              <w:top w:val="nil"/>
              <w:left w:val="nil"/>
              <w:bottom w:val="single" w:sz="4" w:space="0" w:color="auto"/>
              <w:right w:val="single" w:sz="4" w:space="0" w:color="auto"/>
            </w:tcBorders>
            <w:shd w:val="clear" w:color="auto" w:fill="auto"/>
            <w:hideMark/>
          </w:tcPr>
          <w:p w14:paraId="0D319133"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5</w:t>
            </w:r>
          </w:p>
        </w:tc>
        <w:tc>
          <w:tcPr>
            <w:tcW w:w="2154" w:type="pct"/>
            <w:tcBorders>
              <w:top w:val="nil"/>
              <w:left w:val="nil"/>
              <w:bottom w:val="single" w:sz="4" w:space="0" w:color="auto"/>
              <w:right w:val="single" w:sz="8" w:space="0" w:color="auto"/>
            </w:tcBorders>
            <w:shd w:val="clear" w:color="auto" w:fill="auto"/>
            <w:hideMark/>
          </w:tcPr>
          <w:p w14:paraId="419C0A8C"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"Needs improvement - timings, dosages"</w:t>
            </w:r>
          </w:p>
        </w:tc>
      </w:tr>
      <w:tr w:rsidR="00CE34FA" w:rsidRPr="0077688D" w14:paraId="51A4E0C6" w14:textId="77777777" w:rsidTr="009542F0">
        <w:trPr>
          <w:trHeight w:val="290"/>
        </w:trPr>
        <w:tc>
          <w:tcPr>
            <w:tcW w:w="1385" w:type="pct"/>
            <w:tcBorders>
              <w:top w:val="nil"/>
              <w:left w:val="single" w:sz="8" w:space="0" w:color="auto"/>
              <w:bottom w:val="single" w:sz="4" w:space="0" w:color="auto"/>
              <w:right w:val="single" w:sz="4" w:space="0" w:color="auto"/>
            </w:tcBorders>
            <w:shd w:val="clear" w:color="000000" w:fill="F2F2F2"/>
            <w:hideMark/>
          </w:tcPr>
          <w:p w14:paraId="2A1FD392"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Belief that ePCR is effective</w:t>
            </w:r>
          </w:p>
        </w:tc>
        <w:tc>
          <w:tcPr>
            <w:tcW w:w="727" w:type="pct"/>
            <w:tcBorders>
              <w:top w:val="nil"/>
              <w:left w:val="nil"/>
              <w:bottom w:val="single" w:sz="4" w:space="0" w:color="auto"/>
              <w:right w:val="single" w:sz="4" w:space="0" w:color="auto"/>
            </w:tcBorders>
            <w:shd w:val="clear" w:color="auto" w:fill="auto"/>
            <w:hideMark/>
          </w:tcPr>
          <w:p w14:paraId="22044BA0"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8%</w:t>
            </w:r>
          </w:p>
        </w:tc>
        <w:tc>
          <w:tcPr>
            <w:tcW w:w="734" w:type="pct"/>
            <w:tcBorders>
              <w:top w:val="nil"/>
              <w:left w:val="nil"/>
              <w:bottom w:val="single" w:sz="4" w:space="0" w:color="auto"/>
              <w:right w:val="single" w:sz="4" w:space="0" w:color="auto"/>
            </w:tcBorders>
            <w:shd w:val="clear" w:color="auto" w:fill="auto"/>
            <w:hideMark/>
          </w:tcPr>
          <w:p w14:paraId="19D60CD3"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1</w:t>
            </w:r>
          </w:p>
        </w:tc>
        <w:tc>
          <w:tcPr>
            <w:tcW w:w="2154" w:type="pct"/>
            <w:tcBorders>
              <w:top w:val="nil"/>
              <w:left w:val="nil"/>
              <w:bottom w:val="single" w:sz="4" w:space="0" w:color="auto"/>
              <w:right w:val="single" w:sz="8" w:space="0" w:color="auto"/>
            </w:tcBorders>
            <w:shd w:val="clear" w:color="auto" w:fill="auto"/>
            <w:hideMark/>
          </w:tcPr>
          <w:p w14:paraId="43B6AA02"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"Not seen any issues"</w:t>
            </w:r>
          </w:p>
        </w:tc>
      </w:tr>
      <w:tr w:rsidR="00CE34FA" w:rsidRPr="0077688D" w14:paraId="07D490FA" w14:textId="77777777" w:rsidTr="009542F0">
        <w:trPr>
          <w:trHeight w:val="580"/>
        </w:trPr>
        <w:tc>
          <w:tcPr>
            <w:tcW w:w="1385" w:type="pct"/>
            <w:tcBorders>
              <w:top w:val="nil"/>
              <w:left w:val="single" w:sz="8" w:space="0" w:color="auto"/>
              <w:bottom w:val="single" w:sz="4" w:space="0" w:color="auto"/>
              <w:right w:val="single" w:sz="4" w:space="0" w:color="auto"/>
            </w:tcBorders>
            <w:shd w:val="clear" w:color="000000" w:fill="F2F2F2"/>
            <w:hideMark/>
          </w:tcPr>
          <w:p w14:paraId="3D4FE1CC"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Time constraints affecting ePCR compliance</w:t>
            </w:r>
          </w:p>
        </w:tc>
        <w:tc>
          <w:tcPr>
            <w:tcW w:w="727" w:type="pct"/>
            <w:tcBorders>
              <w:top w:val="nil"/>
              <w:left w:val="nil"/>
              <w:bottom w:val="single" w:sz="4" w:space="0" w:color="auto"/>
              <w:right w:val="single" w:sz="4" w:space="0" w:color="auto"/>
            </w:tcBorders>
            <w:shd w:val="clear" w:color="auto" w:fill="auto"/>
            <w:hideMark/>
          </w:tcPr>
          <w:p w14:paraId="3C962F18"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42%</w:t>
            </w:r>
          </w:p>
        </w:tc>
        <w:tc>
          <w:tcPr>
            <w:tcW w:w="734" w:type="pct"/>
            <w:tcBorders>
              <w:top w:val="nil"/>
              <w:left w:val="nil"/>
              <w:bottom w:val="single" w:sz="4" w:space="0" w:color="auto"/>
              <w:right w:val="single" w:sz="4" w:space="0" w:color="auto"/>
            </w:tcBorders>
            <w:shd w:val="clear" w:color="auto" w:fill="auto"/>
            <w:hideMark/>
          </w:tcPr>
          <w:p w14:paraId="68997958"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5</w:t>
            </w:r>
          </w:p>
        </w:tc>
        <w:tc>
          <w:tcPr>
            <w:tcW w:w="2154" w:type="pct"/>
            <w:tcBorders>
              <w:top w:val="nil"/>
              <w:left w:val="nil"/>
              <w:bottom w:val="single" w:sz="4" w:space="0" w:color="auto"/>
              <w:right w:val="single" w:sz="8" w:space="0" w:color="auto"/>
            </w:tcBorders>
            <w:shd w:val="clear" w:color="auto" w:fill="auto"/>
            <w:hideMark/>
          </w:tcPr>
          <w:p w14:paraId="62D105B3"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xml:space="preserve">"Time to complete as 20 minutes on start of shift is not enough / takes time to go through </w:t>
            </w:r>
            <w:r w:rsidRPr="0077688D">
              <w:rPr>
                <w:rFonts w:eastAsia="Times New Roman" w:cs="Arial"/>
                <w:color w:val="000000"/>
                <w:sz w:val="22"/>
                <w:szCs w:val="22"/>
                <w:lang w:eastAsia="en-GB"/>
              </w:rPr>
              <w:lastRenderedPageBreak/>
              <w:t>medications on the laminate sheet"</w:t>
            </w:r>
          </w:p>
        </w:tc>
      </w:tr>
      <w:tr w:rsidR="00CE34FA" w:rsidRPr="0077688D" w14:paraId="3401B4B3" w14:textId="77777777" w:rsidTr="009542F0">
        <w:trPr>
          <w:trHeight w:val="560"/>
        </w:trPr>
        <w:tc>
          <w:tcPr>
            <w:tcW w:w="1385" w:type="pct"/>
            <w:tcBorders>
              <w:top w:val="nil"/>
              <w:left w:val="single" w:sz="8" w:space="0" w:color="auto"/>
              <w:bottom w:val="single" w:sz="4" w:space="0" w:color="auto"/>
              <w:right w:val="single" w:sz="4" w:space="0" w:color="auto"/>
            </w:tcBorders>
            <w:shd w:val="clear" w:color="000000" w:fill="F2F2F2"/>
            <w:hideMark/>
          </w:tcPr>
          <w:p w14:paraId="00CA7E59"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lastRenderedPageBreak/>
              <w:t>System complexity</w:t>
            </w:r>
          </w:p>
        </w:tc>
        <w:tc>
          <w:tcPr>
            <w:tcW w:w="727" w:type="pct"/>
            <w:tcBorders>
              <w:top w:val="nil"/>
              <w:left w:val="nil"/>
              <w:bottom w:val="single" w:sz="4" w:space="0" w:color="auto"/>
              <w:right w:val="single" w:sz="4" w:space="0" w:color="auto"/>
            </w:tcBorders>
            <w:shd w:val="clear" w:color="auto" w:fill="auto"/>
            <w:hideMark/>
          </w:tcPr>
          <w:p w14:paraId="735DC04B"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33%</w:t>
            </w:r>
          </w:p>
        </w:tc>
        <w:tc>
          <w:tcPr>
            <w:tcW w:w="734" w:type="pct"/>
            <w:tcBorders>
              <w:top w:val="nil"/>
              <w:left w:val="nil"/>
              <w:bottom w:val="single" w:sz="4" w:space="0" w:color="auto"/>
              <w:right w:val="single" w:sz="4" w:space="0" w:color="auto"/>
            </w:tcBorders>
            <w:shd w:val="clear" w:color="auto" w:fill="auto"/>
            <w:hideMark/>
          </w:tcPr>
          <w:p w14:paraId="6EA704A4"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4</w:t>
            </w:r>
          </w:p>
        </w:tc>
        <w:tc>
          <w:tcPr>
            <w:tcW w:w="2154" w:type="pct"/>
            <w:tcBorders>
              <w:top w:val="nil"/>
              <w:left w:val="nil"/>
              <w:bottom w:val="single" w:sz="4" w:space="0" w:color="auto"/>
              <w:right w:val="single" w:sz="8" w:space="0" w:color="auto"/>
            </w:tcBorders>
            <w:shd w:val="clear" w:color="auto" w:fill="auto"/>
            <w:hideMark/>
          </w:tcPr>
          <w:p w14:paraId="1869F5A7"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"Ease of system end user / operator use - clear training module and system reliability"</w:t>
            </w:r>
          </w:p>
        </w:tc>
      </w:tr>
      <w:tr w:rsidR="00CE34FA" w:rsidRPr="0077688D" w14:paraId="0E30E84F" w14:textId="77777777" w:rsidTr="009542F0">
        <w:trPr>
          <w:trHeight w:val="840"/>
        </w:trPr>
        <w:tc>
          <w:tcPr>
            <w:tcW w:w="1385" w:type="pct"/>
            <w:tcBorders>
              <w:top w:val="nil"/>
              <w:left w:val="single" w:sz="8" w:space="0" w:color="auto"/>
              <w:bottom w:val="single" w:sz="4" w:space="0" w:color="auto"/>
              <w:right w:val="single" w:sz="4" w:space="0" w:color="auto"/>
            </w:tcBorders>
            <w:shd w:val="clear" w:color="000000" w:fill="F2F2F2"/>
            <w:hideMark/>
          </w:tcPr>
          <w:p w14:paraId="407E173C"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Variation in practice</w:t>
            </w:r>
          </w:p>
        </w:tc>
        <w:tc>
          <w:tcPr>
            <w:tcW w:w="727" w:type="pct"/>
            <w:tcBorders>
              <w:top w:val="nil"/>
              <w:left w:val="nil"/>
              <w:bottom w:val="single" w:sz="4" w:space="0" w:color="auto"/>
              <w:right w:val="single" w:sz="4" w:space="0" w:color="auto"/>
            </w:tcBorders>
            <w:shd w:val="clear" w:color="auto" w:fill="auto"/>
            <w:hideMark/>
          </w:tcPr>
          <w:p w14:paraId="404E3B54"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17%</w:t>
            </w:r>
          </w:p>
        </w:tc>
        <w:tc>
          <w:tcPr>
            <w:tcW w:w="734" w:type="pct"/>
            <w:tcBorders>
              <w:top w:val="nil"/>
              <w:left w:val="nil"/>
              <w:bottom w:val="single" w:sz="4" w:space="0" w:color="auto"/>
              <w:right w:val="single" w:sz="4" w:space="0" w:color="auto"/>
            </w:tcBorders>
            <w:shd w:val="clear" w:color="auto" w:fill="auto"/>
            <w:hideMark/>
          </w:tcPr>
          <w:p w14:paraId="1446D9E3"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2</w:t>
            </w:r>
          </w:p>
        </w:tc>
        <w:tc>
          <w:tcPr>
            <w:tcW w:w="2154" w:type="pct"/>
            <w:tcBorders>
              <w:top w:val="nil"/>
              <w:left w:val="nil"/>
              <w:bottom w:val="single" w:sz="4" w:space="0" w:color="auto"/>
              <w:right w:val="single" w:sz="8" w:space="0" w:color="auto"/>
            </w:tcBorders>
            <w:shd w:val="clear" w:color="auto" w:fill="auto"/>
            <w:hideMark/>
          </w:tcPr>
          <w:p w14:paraId="7D21A12B"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"Variation in practice with drugs section on ePCR often missed but administrations recorded in the narrative section often preventing effective audit"</w:t>
            </w:r>
          </w:p>
        </w:tc>
      </w:tr>
      <w:tr w:rsidR="00CE34FA" w:rsidRPr="0077688D" w14:paraId="3BB8256E" w14:textId="77777777" w:rsidTr="009542F0">
        <w:trPr>
          <w:trHeight w:val="290"/>
        </w:trPr>
        <w:tc>
          <w:tcPr>
            <w:tcW w:w="1385" w:type="pct"/>
            <w:tcBorders>
              <w:top w:val="nil"/>
              <w:left w:val="single" w:sz="8" w:space="0" w:color="auto"/>
              <w:bottom w:val="nil"/>
              <w:right w:val="nil"/>
            </w:tcBorders>
            <w:shd w:val="clear" w:color="000000" w:fill="F2F2F2"/>
            <w:hideMark/>
          </w:tcPr>
          <w:p w14:paraId="054CD194"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27" w:type="pct"/>
            <w:tcBorders>
              <w:top w:val="nil"/>
              <w:left w:val="nil"/>
              <w:bottom w:val="nil"/>
              <w:right w:val="nil"/>
            </w:tcBorders>
            <w:shd w:val="clear" w:color="000000" w:fill="F2F2F2"/>
            <w:hideMark/>
          </w:tcPr>
          <w:p w14:paraId="6F10DB0D"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74B07C14"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3194FCEF"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34B74BFB" w14:textId="77777777" w:rsidTr="009542F0">
        <w:trPr>
          <w:trHeight w:val="560"/>
        </w:trPr>
        <w:tc>
          <w:tcPr>
            <w:tcW w:w="1385" w:type="pct"/>
            <w:tcBorders>
              <w:top w:val="nil"/>
              <w:left w:val="single" w:sz="8" w:space="0" w:color="auto"/>
              <w:bottom w:val="nil"/>
              <w:right w:val="nil"/>
            </w:tcBorders>
            <w:shd w:val="clear" w:color="000000" w:fill="F2F2F2"/>
            <w:hideMark/>
          </w:tcPr>
          <w:p w14:paraId="2280C72D"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Barriers to Routine Checks and Stock Oversight</w:t>
            </w:r>
          </w:p>
        </w:tc>
        <w:tc>
          <w:tcPr>
            <w:tcW w:w="727" w:type="pct"/>
            <w:tcBorders>
              <w:top w:val="nil"/>
              <w:left w:val="nil"/>
              <w:bottom w:val="nil"/>
              <w:right w:val="nil"/>
            </w:tcBorders>
            <w:shd w:val="clear" w:color="000000" w:fill="F2F2F2"/>
            <w:hideMark/>
          </w:tcPr>
          <w:p w14:paraId="4165D780"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7B090E48"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2575D69F"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308FC9F3" w14:textId="77777777" w:rsidTr="009542F0">
        <w:trPr>
          <w:trHeight w:val="290"/>
        </w:trPr>
        <w:tc>
          <w:tcPr>
            <w:tcW w:w="1385" w:type="pct"/>
            <w:tcBorders>
              <w:top w:val="nil"/>
              <w:left w:val="single" w:sz="8" w:space="0" w:color="auto"/>
              <w:bottom w:val="nil"/>
              <w:right w:val="nil"/>
            </w:tcBorders>
            <w:shd w:val="clear" w:color="000000" w:fill="F2F2F2"/>
            <w:hideMark/>
          </w:tcPr>
          <w:p w14:paraId="76EABB31"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 </w:t>
            </w:r>
          </w:p>
        </w:tc>
        <w:tc>
          <w:tcPr>
            <w:tcW w:w="727" w:type="pct"/>
            <w:tcBorders>
              <w:top w:val="nil"/>
              <w:left w:val="nil"/>
              <w:bottom w:val="nil"/>
              <w:right w:val="nil"/>
            </w:tcBorders>
            <w:shd w:val="clear" w:color="000000" w:fill="F2F2F2"/>
            <w:hideMark/>
          </w:tcPr>
          <w:p w14:paraId="261C2CEE"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21F4701E"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397DF794"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3CDC8F55" w14:textId="77777777" w:rsidTr="009542F0">
        <w:trPr>
          <w:trHeight w:val="840"/>
        </w:trPr>
        <w:tc>
          <w:tcPr>
            <w:tcW w:w="1385" w:type="pct"/>
            <w:tcBorders>
              <w:top w:val="single" w:sz="4" w:space="0" w:color="auto"/>
              <w:left w:val="single" w:sz="8" w:space="0" w:color="auto"/>
              <w:bottom w:val="single" w:sz="4" w:space="0" w:color="auto"/>
              <w:right w:val="single" w:sz="4" w:space="0" w:color="auto"/>
            </w:tcBorders>
            <w:shd w:val="clear" w:color="000000" w:fill="F2F2F2"/>
            <w:hideMark/>
          </w:tcPr>
          <w:p w14:paraId="1743394F"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Time pressure affecting laminate list checks</w:t>
            </w:r>
          </w:p>
        </w:tc>
        <w:tc>
          <w:tcPr>
            <w:tcW w:w="727" w:type="pct"/>
            <w:tcBorders>
              <w:top w:val="single" w:sz="4" w:space="0" w:color="auto"/>
              <w:left w:val="nil"/>
              <w:bottom w:val="single" w:sz="4" w:space="0" w:color="auto"/>
              <w:right w:val="single" w:sz="4" w:space="0" w:color="auto"/>
            </w:tcBorders>
            <w:shd w:val="clear" w:color="auto" w:fill="auto"/>
            <w:hideMark/>
          </w:tcPr>
          <w:p w14:paraId="08FA50DD"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75%</w:t>
            </w:r>
          </w:p>
        </w:tc>
        <w:tc>
          <w:tcPr>
            <w:tcW w:w="734" w:type="pct"/>
            <w:tcBorders>
              <w:top w:val="single" w:sz="4" w:space="0" w:color="auto"/>
              <w:left w:val="nil"/>
              <w:bottom w:val="single" w:sz="4" w:space="0" w:color="auto"/>
              <w:right w:val="single" w:sz="4" w:space="0" w:color="auto"/>
            </w:tcBorders>
            <w:shd w:val="clear" w:color="auto" w:fill="auto"/>
            <w:hideMark/>
          </w:tcPr>
          <w:p w14:paraId="05FCD481"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9</w:t>
            </w:r>
          </w:p>
        </w:tc>
        <w:tc>
          <w:tcPr>
            <w:tcW w:w="2154" w:type="pct"/>
            <w:tcBorders>
              <w:top w:val="single" w:sz="4" w:space="0" w:color="auto"/>
              <w:left w:val="nil"/>
              <w:bottom w:val="single" w:sz="4" w:space="0" w:color="auto"/>
              <w:right w:val="single" w:sz="8" w:space="0" w:color="auto"/>
            </w:tcBorders>
            <w:shd w:val="clear" w:color="auto" w:fill="auto"/>
            <w:hideMark/>
          </w:tcPr>
          <w:p w14:paraId="4F70FE67"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"Time constraints during shift. Crews do not have enough time when completing the DVI to check all of the drugs against the laminate"</w:t>
            </w:r>
          </w:p>
        </w:tc>
      </w:tr>
      <w:tr w:rsidR="00CE34FA" w:rsidRPr="0077688D" w14:paraId="749023CB" w14:textId="77777777" w:rsidTr="009542F0">
        <w:trPr>
          <w:trHeight w:val="560"/>
        </w:trPr>
        <w:tc>
          <w:tcPr>
            <w:tcW w:w="1385" w:type="pct"/>
            <w:tcBorders>
              <w:top w:val="nil"/>
              <w:left w:val="single" w:sz="8" w:space="0" w:color="auto"/>
              <w:bottom w:val="single" w:sz="4" w:space="0" w:color="auto"/>
              <w:right w:val="single" w:sz="4" w:space="0" w:color="auto"/>
            </w:tcBorders>
            <w:shd w:val="clear" w:color="000000" w:fill="F2F2F2"/>
            <w:hideMark/>
          </w:tcPr>
          <w:p w14:paraId="74738884"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Cultural disengagement</w:t>
            </w:r>
          </w:p>
        </w:tc>
        <w:tc>
          <w:tcPr>
            <w:tcW w:w="727" w:type="pct"/>
            <w:tcBorders>
              <w:top w:val="nil"/>
              <w:left w:val="nil"/>
              <w:bottom w:val="single" w:sz="4" w:space="0" w:color="auto"/>
              <w:right w:val="single" w:sz="4" w:space="0" w:color="auto"/>
            </w:tcBorders>
            <w:shd w:val="clear" w:color="auto" w:fill="auto"/>
            <w:hideMark/>
          </w:tcPr>
          <w:p w14:paraId="0F492B97"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25%</w:t>
            </w:r>
          </w:p>
        </w:tc>
        <w:tc>
          <w:tcPr>
            <w:tcW w:w="734" w:type="pct"/>
            <w:tcBorders>
              <w:top w:val="nil"/>
              <w:left w:val="nil"/>
              <w:bottom w:val="single" w:sz="4" w:space="0" w:color="auto"/>
              <w:right w:val="single" w:sz="4" w:space="0" w:color="auto"/>
            </w:tcBorders>
            <w:shd w:val="clear" w:color="auto" w:fill="auto"/>
            <w:hideMark/>
          </w:tcPr>
          <w:p w14:paraId="0519E83F"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3</w:t>
            </w:r>
          </w:p>
        </w:tc>
        <w:tc>
          <w:tcPr>
            <w:tcW w:w="2154" w:type="pct"/>
            <w:tcBorders>
              <w:top w:val="nil"/>
              <w:left w:val="nil"/>
              <w:bottom w:val="single" w:sz="4" w:space="0" w:color="auto"/>
              <w:right w:val="single" w:sz="8" w:space="0" w:color="auto"/>
            </w:tcBorders>
            <w:shd w:val="clear" w:color="auto" w:fill="auto"/>
            <w:hideMark/>
          </w:tcPr>
          <w:p w14:paraId="4DEF68B1"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"Time would be the biggest barrier but also culture in the context of hospital delays"</w:t>
            </w:r>
          </w:p>
        </w:tc>
      </w:tr>
      <w:tr w:rsidR="00CE34FA" w:rsidRPr="0077688D" w14:paraId="299E2581" w14:textId="77777777" w:rsidTr="009542F0">
        <w:trPr>
          <w:trHeight w:val="560"/>
        </w:trPr>
        <w:tc>
          <w:tcPr>
            <w:tcW w:w="1385" w:type="pct"/>
            <w:tcBorders>
              <w:top w:val="nil"/>
              <w:left w:val="single" w:sz="8" w:space="0" w:color="auto"/>
              <w:bottom w:val="single" w:sz="4" w:space="0" w:color="auto"/>
              <w:right w:val="single" w:sz="4" w:space="0" w:color="auto"/>
            </w:tcBorders>
            <w:shd w:val="clear" w:color="000000" w:fill="F2F2F2"/>
            <w:hideMark/>
          </w:tcPr>
          <w:p w14:paraId="58BA0640"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Outdated / inaccurate references</w:t>
            </w:r>
          </w:p>
        </w:tc>
        <w:tc>
          <w:tcPr>
            <w:tcW w:w="727" w:type="pct"/>
            <w:tcBorders>
              <w:top w:val="nil"/>
              <w:left w:val="nil"/>
              <w:bottom w:val="single" w:sz="4" w:space="0" w:color="auto"/>
              <w:right w:val="single" w:sz="4" w:space="0" w:color="auto"/>
            </w:tcBorders>
            <w:shd w:val="clear" w:color="auto" w:fill="auto"/>
            <w:hideMark/>
          </w:tcPr>
          <w:p w14:paraId="738EA77A"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17%</w:t>
            </w:r>
          </w:p>
        </w:tc>
        <w:tc>
          <w:tcPr>
            <w:tcW w:w="734" w:type="pct"/>
            <w:tcBorders>
              <w:top w:val="nil"/>
              <w:left w:val="nil"/>
              <w:bottom w:val="single" w:sz="4" w:space="0" w:color="auto"/>
              <w:right w:val="single" w:sz="4" w:space="0" w:color="auto"/>
            </w:tcBorders>
            <w:shd w:val="clear" w:color="auto" w:fill="auto"/>
            <w:hideMark/>
          </w:tcPr>
          <w:p w14:paraId="42BBF88B"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2</w:t>
            </w:r>
          </w:p>
        </w:tc>
        <w:tc>
          <w:tcPr>
            <w:tcW w:w="2154" w:type="pct"/>
            <w:tcBorders>
              <w:top w:val="nil"/>
              <w:left w:val="nil"/>
              <w:bottom w:val="single" w:sz="4" w:space="0" w:color="auto"/>
              <w:right w:val="single" w:sz="8" w:space="0" w:color="auto"/>
            </w:tcBorders>
            <w:shd w:val="clear" w:color="auto" w:fill="auto"/>
            <w:hideMark/>
          </w:tcPr>
          <w:p w14:paraId="403AC4D6"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"A lot of unaccounted meds which are assumed to have gone out of date"</w:t>
            </w:r>
          </w:p>
        </w:tc>
      </w:tr>
      <w:tr w:rsidR="00CE34FA" w:rsidRPr="0077688D" w14:paraId="27C5438F" w14:textId="77777777" w:rsidTr="009542F0">
        <w:trPr>
          <w:trHeight w:val="560"/>
        </w:trPr>
        <w:tc>
          <w:tcPr>
            <w:tcW w:w="1385" w:type="pct"/>
            <w:tcBorders>
              <w:top w:val="nil"/>
              <w:left w:val="single" w:sz="8" w:space="0" w:color="auto"/>
              <w:bottom w:val="single" w:sz="4" w:space="0" w:color="auto"/>
              <w:right w:val="single" w:sz="4" w:space="0" w:color="auto"/>
            </w:tcBorders>
            <w:shd w:val="clear" w:color="000000" w:fill="F2F2F2"/>
            <w:hideMark/>
          </w:tcPr>
          <w:p w14:paraId="33117E96"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Overstocking</w:t>
            </w:r>
          </w:p>
        </w:tc>
        <w:tc>
          <w:tcPr>
            <w:tcW w:w="727" w:type="pct"/>
            <w:tcBorders>
              <w:top w:val="nil"/>
              <w:left w:val="nil"/>
              <w:bottom w:val="single" w:sz="4" w:space="0" w:color="auto"/>
              <w:right w:val="single" w:sz="4" w:space="0" w:color="auto"/>
            </w:tcBorders>
            <w:shd w:val="clear" w:color="auto" w:fill="auto"/>
            <w:hideMark/>
          </w:tcPr>
          <w:p w14:paraId="4132073A"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50%</w:t>
            </w:r>
          </w:p>
        </w:tc>
        <w:tc>
          <w:tcPr>
            <w:tcW w:w="734" w:type="pct"/>
            <w:tcBorders>
              <w:top w:val="nil"/>
              <w:left w:val="nil"/>
              <w:bottom w:val="single" w:sz="4" w:space="0" w:color="auto"/>
              <w:right w:val="single" w:sz="4" w:space="0" w:color="auto"/>
            </w:tcBorders>
            <w:shd w:val="clear" w:color="auto" w:fill="auto"/>
            <w:hideMark/>
          </w:tcPr>
          <w:p w14:paraId="374C0188"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6</w:t>
            </w:r>
          </w:p>
        </w:tc>
        <w:tc>
          <w:tcPr>
            <w:tcW w:w="2154" w:type="pct"/>
            <w:tcBorders>
              <w:top w:val="nil"/>
              <w:left w:val="nil"/>
              <w:bottom w:val="single" w:sz="4" w:space="0" w:color="auto"/>
              <w:right w:val="single" w:sz="8" w:space="0" w:color="auto"/>
            </w:tcBorders>
            <w:shd w:val="clear" w:color="auto" w:fill="auto"/>
            <w:hideMark/>
          </w:tcPr>
          <w:p w14:paraId="79E3807D"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"Crews 'overstocking' despite clear guidance via the drugs box laminate sheet and clinical notes"</w:t>
            </w:r>
          </w:p>
        </w:tc>
      </w:tr>
      <w:tr w:rsidR="00CE34FA" w:rsidRPr="0077688D" w14:paraId="6969FCF4" w14:textId="77777777" w:rsidTr="009542F0">
        <w:trPr>
          <w:trHeight w:val="560"/>
        </w:trPr>
        <w:tc>
          <w:tcPr>
            <w:tcW w:w="1385" w:type="pct"/>
            <w:tcBorders>
              <w:top w:val="nil"/>
              <w:left w:val="single" w:sz="8" w:space="0" w:color="auto"/>
              <w:bottom w:val="single" w:sz="4" w:space="0" w:color="auto"/>
              <w:right w:val="single" w:sz="4" w:space="0" w:color="auto"/>
            </w:tcBorders>
            <w:shd w:val="clear" w:color="000000" w:fill="F2F2F2"/>
            <w:hideMark/>
          </w:tcPr>
          <w:p w14:paraId="55BD7A13"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Poor stock rotation / storage</w:t>
            </w:r>
          </w:p>
        </w:tc>
        <w:tc>
          <w:tcPr>
            <w:tcW w:w="727" w:type="pct"/>
            <w:tcBorders>
              <w:top w:val="nil"/>
              <w:left w:val="nil"/>
              <w:bottom w:val="single" w:sz="4" w:space="0" w:color="auto"/>
              <w:right w:val="single" w:sz="4" w:space="0" w:color="auto"/>
            </w:tcBorders>
            <w:shd w:val="clear" w:color="auto" w:fill="auto"/>
            <w:hideMark/>
          </w:tcPr>
          <w:p w14:paraId="6100FC6C"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33%</w:t>
            </w:r>
          </w:p>
        </w:tc>
        <w:tc>
          <w:tcPr>
            <w:tcW w:w="734" w:type="pct"/>
            <w:tcBorders>
              <w:top w:val="nil"/>
              <w:left w:val="nil"/>
              <w:bottom w:val="single" w:sz="4" w:space="0" w:color="auto"/>
              <w:right w:val="single" w:sz="4" w:space="0" w:color="auto"/>
            </w:tcBorders>
            <w:shd w:val="clear" w:color="auto" w:fill="auto"/>
            <w:hideMark/>
          </w:tcPr>
          <w:p w14:paraId="7DE0AD0C"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4</w:t>
            </w:r>
          </w:p>
        </w:tc>
        <w:tc>
          <w:tcPr>
            <w:tcW w:w="2154" w:type="pct"/>
            <w:tcBorders>
              <w:top w:val="nil"/>
              <w:left w:val="nil"/>
              <w:bottom w:val="single" w:sz="4" w:space="0" w:color="auto"/>
              <w:right w:val="single" w:sz="8" w:space="0" w:color="auto"/>
            </w:tcBorders>
            <w:shd w:val="clear" w:color="auto" w:fill="auto"/>
            <w:hideMark/>
          </w:tcPr>
          <w:p w14:paraId="2F5BA231"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"New fluids being placed on top of older fluids, in turn the older fluids are expiring"</w:t>
            </w:r>
          </w:p>
        </w:tc>
      </w:tr>
      <w:tr w:rsidR="00CE34FA" w:rsidRPr="0077688D" w14:paraId="7441F22B" w14:textId="77777777" w:rsidTr="009542F0">
        <w:trPr>
          <w:trHeight w:val="290"/>
        </w:trPr>
        <w:tc>
          <w:tcPr>
            <w:tcW w:w="1385" w:type="pct"/>
            <w:tcBorders>
              <w:top w:val="nil"/>
              <w:left w:val="single" w:sz="8" w:space="0" w:color="auto"/>
              <w:bottom w:val="single" w:sz="4" w:space="0" w:color="auto"/>
              <w:right w:val="single" w:sz="4" w:space="0" w:color="auto"/>
            </w:tcBorders>
            <w:shd w:val="clear" w:color="000000" w:fill="F2F2F2"/>
            <w:hideMark/>
          </w:tcPr>
          <w:p w14:paraId="2219FD9A"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Packing / damage related wastage</w:t>
            </w:r>
          </w:p>
        </w:tc>
        <w:tc>
          <w:tcPr>
            <w:tcW w:w="727" w:type="pct"/>
            <w:tcBorders>
              <w:top w:val="nil"/>
              <w:left w:val="nil"/>
              <w:bottom w:val="single" w:sz="4" w:space="0" w:color="auto"/>
              <w:right w:val="single" w:sz="4" w:space="0" w:color="auto"/>
            </w:tcBorders>
            <w:shd w:val="clear" w:color="auto" w:fill="auto"/>
            <w:hideMark/>
          </w:tcPr>
          <w:p w14:paraId="5A22B211"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17%</w:t>
            </w:r>
          </w:p>
        </w:tc>
        <w:tc>
          <w:tcPr>
            <w:tcW w:w="734" w:type="pct"/>
            <w:tcBorders>
              <w:top w:val="nil"/>
              <w:left w:val="nil"/>
              <w:bottom w:val="single" w:sz="4" w:space="0" w:color="auto"/>
              <w:right w:val="single" w:sz="4" w:space="0" w:color="auto"/>
            </w:tcBorders>
            <w:shd w:val="clear" w:color="auto" w:fill="auto"/>
            <w:hideMark/>
          </w:tcPr>
          <w:p w14:paraId="00162E11"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2</w:t>
            </w:r>
          </w:p>
        </w:tc>
        <w:tc>
          <w:tcPr>
            <w:tcW w:w="2154" w:type="pct"/>
            <w:tcBorders>
              <w:top w:val="nil"/>
              <w:left w:val="nil"/>
              <w:bottom w:val="single" w:sz="4" w:space="0" w:color="auto"/>
              <w:right w:val="single" w:sz="8" w:space="0" w:color="auto"/>
            </w:tcBorders>
            <w:shd w:val="clear" w:color="auto" w:fill="auto"/>
            <w:hideMark/>
          </w:tcPr>
          <w:p w14:paraId="6DF1E743"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"Damage to packaging"</w:t>
            </w:r>
          </w:p>
        </w:tc>
      </w:tr>
      <w:tr w:rsidR="00CE34FA" w:rsidRPr="0077688D" w14:paraId="2B25B3FF" w14:textId="77777777" w:rsidTr="009542F0">
        <w:trPr>
          <w:trHeight w:val="290"/>
        </w:trPr>
        <w:tc>
          <w:tcPr>
            <w:tcW w:w="1385" w:type="pct"/>
            <w:tcBorders>
              <w:top w:val="nil"/>
              <w:left w:val="single" w:sz="8" w:space="0" w:color="auto"/>
              <w:bottom w:val="nil"/>
              <w:right w:val="nil"/>
            </w:tcBorders>
            <w:shd w:val="clear" w:color="000000" w:fill="F2F2F2"/>
            <w:hideMark/>
          </w:tcPr>
          <w:p w14:paraId="20F45AC7"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27" w:type="pct"/>
            <w:tcBorders>
              <w:top w:val="nil"/>
              <w:left w:val="nil"/>
              <w:bottom w:val="nil"/>
              <w:right w:val="nil"/>
            </w:tcBorders>
            <w:shd w:val="clear" w:color="000000" w:fill="F2F2F2"/>
            <w:hideMark/>
          </w:tcPr>
          <w:p w14:paraId="594B4135"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371181F2"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35B2E5C6"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499D29D8" w14:textId="77777777" w:rsidTr="009542F0">
        <w:trPr>
          <w:trHeight w:val="530"/>
        </w:trPr>
        <w:tc>
          <w:tcPr>
            <w:tcW w:w="1385" w:type="pct"/>
            <w:tcBorders>
              <w:top w:val="nil"/>
              <w:left w:val="single" w:sz="8" w:space="0" w:color="auto"/>
              <w:bottom w:val="nil"/>
              <w:right w:val="nil"/>
            </w:tcBorders>
            <w:shd w:val="clear" w:color="000000" w:fill="F2F2F2"/>
            <w:hideMark/>
          </w:tcPr>
          <w:p w14:paraId="60771A06"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CD Security and Diversion Risk</w:t>
            </w:r>
          </w:p>
        </w:tc>
        <w:tc>
          <w:tcPr>
            <w:tcW w:w="727" w:type="pct"/>
            <w:tcBorders>
              <w:top w:val="nil"/>
              <w:left w:val="nil"/>
              <w:bottom w:val="nil"/>
              <w:right w:val="nil"/>
            </w:tcBorders>
            <w:shd w:val="clear" w:color="000000" w:fill="F2F2F2"/>
            <w:hideMark/>
          </w:tcPr>
          <w:p w14:paraId="542E3098"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0B0B1DF3"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4488A7E1"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0924636A" w14:textId="77777777" w:rsidTr="009542F0">
        <w:trPr>
          <w:trHeight w:val="290"/>
        </w:trPr>
        <w:tc>
          <w:tcPr>
            <w:tcW w:w="1385" w:type="pct"/>
            <w:tcBorders>
              <w:top w:val="nil"/>
              <w:left w:val="single" w:sz="8" w:space="0" w:color="auto"/>
              <w:bottom w:val="nil"/>
              <w:right w:val="nil"/>
            </w:tcBorders>
            <w:shd w:val="clear" w:color="000000" w:fill="F2F2F2"/>
            <w:hideMark/>
          </w:tcPr>
          <w:p w14:paraId="2D5B2BC5"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 </w:t>
            </w:r>
          </w:p>
        </w:tc>
        <w:tc>
          <w:tcPr>
            <w:tcW w:w="727" w:type="pct"/>
            <w:tcBorders>
              <w:top w:val="nil"/>
              <w:left w:val="nil"/>
              <w:bottom w:val="nil"/>
              <w:right w:val="nil"/>
            </w:tcBorders>
            <w:shd w:val="clear" w:color="000000" w:fill="F2F2F2"/>
            <w:hideMark/>
          </w:tcPr>
          <w:p w14:paraId="1DAAF86A"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4308B7CD"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407FFD47"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4A5CB401" w14:textId="77777777" w:rsidTr="009542F0">
        <w:trPr>
          <w:trHeight w:val="560"/>
        </w:trPr>
        <w:tc>
          <w:tcPr>
            <w:tcW w:w="1385" w:type="pct"/>
            <w:tcBorders>
              <w:top w:val="single" w:sz="4" w:space="0" w:color="auto"/>
              <w:left w:val="single" w:sz="8" w:space="0" w:color="auto"/>
              <w:bottom w:val="single" w:sz="4" w:space="0" w:color="auto"/>
              <w:right w:val="single" w:sz="4" w:space="0" w:color="auto"/>
            </w:tcBorders>
            <w:shd w:val="clear" w:color="000000" w:fill="F2F2F2"/>
            <w:hideMark/>
          </w:tcPr>
          <w:p w14:paraId="54068C15"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lastRenderedPageBreak/>
              <w:t>Minimal concern over CD tracking</w:t>
            </w:r>
          </w:p>
        </w:tc>
        <w:tc>
          <w:tcPr>
            <w:tcW w:w="727" w:type="pct"/>
            <w:tcBorders>
              <w:top w:val="single" w:sz="4" w:space="0" w:color="auto"/>
              <w:left w:val="nil"/>
              <w:bottom w:val="single" w:sz="4" w:space="0" w:color="auto"/>
              <w:right w:val="single" w:sz="4" w:space="0" w:color="auto"/>
            </w:tcBorders>
            <w:shd w:val="clear" w:color="auto" w:fill="auto"/>
            <w:hideMark/>
          </w:tcPr>
          <w:p w14:paraId="1A38F2C6"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67%</w:t>
            </w:r>
          </w:p>
        </w:tc>
        <w:tc>
          <w:tcPr>
            <w:tcW w:w="734" w:type="pct"/>
            <w:tcBorders>
              <w:top w:val="single" w:sz="4" w:space="0" w:color="auto"/>
              <w:left w:val="nil"/>
              <w:bottom w:val="single" w:sz="4" w:space="0" w:color="auto"/>
              <w:right w:val="single" w:sz="4" w:space="0" w:color="auto"/>
            </w:tcBorders>
            <w:shd w:val="clear" w:color="auto" w:fill="auto"/>
            <w:hideMark/>
          </w:tcPr>
          <w:p w14:paraId="15C6540C"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8</w:t>
            </w:r>
          </w:p>
        </w:tc>
        <w:tc>
          <w:tcPr>
            <w:tcW w:w="2154" w:type="pct"/>
            <w:tcBorders>
              <w:top w:val="single" w:sz="4" w:space="0" w:color="auto"/>
              <w:left w:val="nil"/>
              <w:bottom w:val="single" w:sz="4" w:space="0" w:color="auto"/>
              <w:right w:val="single" w:sz="8" w:space="0" w:color="auto"/>
            </w:tcBorders>
            <w:shd w:val="clear" w:color="auto" w:fill="auto"/>
            <w:hideMark/>
          </w:tcPr>
          <w:p w14:paraId="74931A16"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"No, attending local health board meetings I am confident we have an incredibly robust system"</w:t>
            </w:r>
          </w:p>
        </w:tc>
      </w:tr>
      <w:tr w:rsidR="00CE34FA" w:rsidRPr="0077688D" w14:paraId="5930ED42" w14:textId="77777777" w:rsidTr="009542F0">
        <w:trPr>
          <w:trHeight w:val="840"/>
        </w:trPr>
        <w:tc>
          <w:tcPr>
            <w:tcW w:w="1385" w:type="pct"/>
            <w:tcBorders>
              <w:top w:val="nil"/>
              <w:left w:val="single" w:sz="8" w:space="0" w:color="auto"/>
              <w:bottom w:val="single" w:sz="4" w:space="0" w:color="auto"/>
              <w:right w:val="single" w:sz="4" w:space="0" w:color="auto"/>
            </w:tcBorders>
            <w:shd w:val="clear" w:color="000000" w:fill="F2F2F2"/>
            <w:hideMark/>
          </w:tcPr>
          <w:p w14:paraId="6172677F"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Lack of real-time monitoring</w:t>
            </w:r>
          </w:p>
        </w:tc>
        <w:tc>
          <w:tcPr>
            <w:tcW w:w="727" w:type="pct"/>
            <w:tcBorders>
              <w:top w:val="nil"/>
              <w:left w:val="nil"/>
              <w:bottom w:val="single" w:sz="4" w:space="0" w:color="auto"/>
              <w:right w:val="single" w:sz="4" w:space="0" w:color="auto"/>
            </w:tcBorders>
            <w:shd w:val="clear" w:color="auto" w:fill="auto"/>
            <w:hideMark/>
          </w:tcPr>
          <w:p w14:paraId="7CF96ADE"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33%</w:t>
            </w:r>
          </w:p>
        </w:tc>
        <w:tc>
          <w:tcPr>
            <w:tcW w:w="734" w:type="pct"/>
            <w:tcBorders>
              <w:top w:val="nil"/>
              <w:left w:val="nil"/>
              <w:bottom w:val="single" w:sz="4" w:space="0" w:color="auto"/>
              <w:right w:val="single" w:sz="4" w:space="0" w:color="auto"/>
            </w:tcBorders>
            <w:shd w:val="clear" w:color="auto" w:fill="auto"/>
            <w:hideMark/>
          </w:tcPr>
          <w:p w14:paraId="0785D0E5"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4</w:t>
            </w:r>
          </w:p>
        </w:tc>
        <w:tc>
          <w:tcPr>
            <w:tcW w:w="2154" w:type="pct"/>
            <w:tcBorders>
              <w:top w:val="nil"/>
              <w:left w:val="nil"/>
              <w:bottom w:val="single" w:sz="4" w:space="0" w:color="auto"/>
              <w:right w:val="single" w:sz="8" w:space="0" w:color="auto"/>
            </w:tcBorders>
            <w:shd w:val="clear" w:color="auto" w:fill="auto"/>
            <w:hideMark/>
          </w:tcPr>
          <w:p w14:paraId="33AB999D"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"Better close system of audit, allowing for 'real-time' issues/trends to be flagged and thus allowing immediate actions to rectify"</w:t>
            </w:r>
          </w:p>
        </w:tc>
      </w:tr>
      <w:tr w:rsidR="00CE34FA" w:rsidRPr="0077688D" w14:paraId="5C900724" w14:textId="77777777" w:rsidTr="009542F0">
        <w:trPr>
          <w:trHeight w:val="560"/>
        </w:trPr>
        <w:tc>
          <w:tcPr>
            <w:tcW w:w="1385" w:type="pct"/>
            <w:tcBorders>
              <w:top w:val="nil"/>
              <w:left w:val="single" w:sz="8" w:space="0" w:color="auto"/>
              <w:bottom w:val="single" w:sz="4" w:space="0" w:color="auto"/>
              <w:right w:val="single" w:sz="4" w:space="0" w:color="auto"/>
            </w:tcBorders>
            <w:shd w:val="clear" w:color="000000" w:fill="F2F2F2"/>
            <w:hideMark/>
          </w:tcPr>
          <w:p w14:paraId="450AD2EB"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System does not prevent diversion</w:t>
            </w:r>
          </w:p>
        </w:tc>
        <w:tc>
          <w:tcPr>
            <w:tcW w:w="727" w:type="pct"/>
            <w:tcBorders>
              <w:top w:val="nil"/>
              <w:left w:val="nil"/>
              <w:bottom w:val="single" w:sz="4" w:space="0" w:color="auto"/>
              <w:right w:val="single" w:sz="4" w:space="0" w:color="auto"/>
            </w:tcBorders>
            <w:shd w:val="clear" w:color="auto" w:fill="auto"/>
            <w:hideMark/>
          </w:tcPr>
          <w:p w14:paraId="4B4A6852"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75%</w:t>
            </w:r>
          </w:p>
        </w:tc>
        <w:tc>
          <w:tcPr>
            <w:tcW w:w="734" w:type="pct"/>
            <w:tcBorders>
              <w:top w:val="nil"/>
              <w:left w:val="nil"/>
              <w:bottom w:val="single" w:sz="4" w:space="0" w:color="auto"/>
              <w:right w:val="single" w:sz="4" w:space="0" w:color="auto"/>
            </w:tcBorders>
            <w:shd w:val="clear" w:color="auto" w:fill="auto"/>
            <w:hideMark/>
          </w:tcPr>
          <w:p w14:paraId="009101A9"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9</w:t>
            </w:r>
          </w:p>
        </w:tc>
        <w:tc>
          <w:tcPr>
            <w:tcW w:w="2154" w:type="pct"/>
            <w:tcBorders>
              <w:top w:val="nil"/>
              <w:left w:val="nil"/>
              <w:bottom w:val="single" w:sz="4" w:space="0" w:color="auto"/>
              <w:right w:val="single" w:sz="8" w:space="0" w:color="auto"/>
            </w:tcBorders>
            <w:shd w:val="clear" w:color="auto" w:fill="auto"/>
            <w:hideMark/>
          </w:tcPr>
          <w:p w14:paraId="55F96B23"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"No, and if requested to track medications for example, when investigating potential abuse, this is very difficult to complete"</w:t>
            </w:r>
          </w:p>
        </w:tc>
      </w:tr>
      <w:tr w:rsidR="00CE34FA" w:rsidRPr="0077688D" w14:paraId="622B7F76" w14:textId="77777777" w:rsidTr="009542F0">
        <w:trPr>
          <w:trHeight w:val="290"/>
        </w:trPr>
        <w:tc>
          <w:tcPr>
            <w:tcW w:w="1385" w:type="pct"/>
            <w:tcBorders>
              <w:top w:val="nil"/>
              <w:left w:val="single" w:sz="8" w:space="0" w:color="auto"/>
              <w:bottom w:val="single" w:sz="4" w:space="0" w:color="auto"/>
              <w:right w:val="single" w:sz="4" w:space="0" w:color="auto"/>
            </w:tcBorders>
            <w:shd w:val="clear" w:color="000000" w:fill="F2F2F2"/>
            <w:hideMark/>
          </w:tcPr>
          <w:p w14:paraId="1C6EC4D3"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System provides some CD protection</w:t>
            </w:r>
          </w:p>
        </w:tc>
        <w:tc>
          <w:tcPr>
            <w:tcW w:w="727" w:type="pct"/>
            <w:tcBorders>
              <w:top w:val="nil"/>
              <w:left w:val="nil"/>
              <w:bottom w:val="single" w:sz="4" w:space="0" w:color="auto"/>
              <w:right w:val="single" w:sz="4" w:space="0" w:color="auto"/>
            </w:tcBorders>
            <w:shd w:val="clear" w:color="auto" w:fill="auto"/>
            <w:hideMark/>
          </w:tcPr>
          <w:p w14:paraId="608196D6"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17%</w:t>
            </w:r>
          </w:p>
        </w:tc>
        <w:tc>
          <w:tcPr>
            <w:tcW w:w="734" w:type="pct"/>
            <w:tcBorders>
              <w:top w:val="nil"/>
              <w:left w:val="nil"/>
              <w:bottom w:val="single" w:sz="4" w:space="0" w:color="auto"/>
              <w:right w:val="single" w:sz="4" w:space="0" w:color="auto"/>
            </w:tcBorders>
            <w:shd w:val="clear" w:color="auto" w:fill="auto"/>
            <w:hideMark/>
          </w:tcPr>
          <w:p w14:paraId="668474D2"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2</w:t>
            </w:r>
          </w:p>
        </w:tc>
        <w:tc>
          <w:tcPr>
            <w:tcW w:w="2154" w:type="pct"/>
            <w:tcBorders>
              <w:top w:val="nil"/>
              <w:left w:val="nil"/>
              <w:bottom w:val="single" w:sz="4" w:space="0" w:color="auto"/>
              <w:right w:val="single" w:sz="8" w:space="0" w:color="auto"/>
            </w:tcBorders>
            <w:shd w:val="clear" w:color="auto" w:fill="auto"/>
            <w:hideMark/>
          </w:tcPr>
          <w:p w14:paraId="02827768"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"CD's yes, Prescription Only Medicines No"</w:t>
            </w:r>
          </w:p>
        </w:tc>
      </w:tr>
      <w:tr w:rsidR="00CE34FA" w:rsidRPr="0077688D" w14:paraId="36983237" w14:textId="77777777" w:rsidTr="009542F0">
        <w:trPr>
          <w:trHeight w:val="290"/>
        </w:trPr>
        <w:tc>
          <w:tcPr>
            <w:tcW w:w="1385" w:type="pct"/>
            <w:tcBorders>
              <w:top w:val="nil"/>
              <w:left w:val="single" w:sz="8" w:space="0" w:color="auto"/>
              <w:bottom w:val="nil"/>
              <w:right w:val="nil"/>
            </w:tcBorders>
            <w:shd w:val="clear" w:color="000000" w:fill="F2F2F2"/>
            <w:hideMark/>
          </w:tcPr>
          <w:p w14:paraId="39C5B1EE"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27" w:type="pct"/>
            <w:tcBorders>
              <w:top w:val="nil"/>
              <w:left w:val="nil"/>
              <w:bottom w:val="nil"/>
              <w:right w:val="nil"/>
            </w:tcBorders>
            <w:shd w:val="clear" w:color="000000" w:fill="F2F2F2"/>
            <w:hideMark/>
          </w:tcPr>
          <w:p w14:paraId="7047BCB1"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0B1ECC36"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378CFB79"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09DD439B" w14:textId="77777777" w:rsidTr="009542F0">
        <w:trPr>
          <w:trHeight w:val="480"/>
        </w:trPr>
        <w:tc>
          <w:tcPr>
            <w:tcW w:w="1385" w:type="pct"/>
            <w:tcBorders>
              <w:top w:val="nil"/>
              <w:left w:val="single" w:sz="8" w:space="0" w:color="auto"/>
              <w:bottom w:val="nil"/>
              <w:right w:val="nil"/>
            </w:tcBorders>
            <w:shd w:val="clear" w:color="000000" w:fill="F2F2F2"/>
            <w:hideMark/>
          </w:tcPr>
          <w:p w14:paraId="07CB38FB"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Impact on Patient Safety</w:t>
            </w:r>
          </w:p>
        </w:tc>
        <w:tc>
          <w:tcPr>
            <w:tcW w:w="727" w:type="pct"/>
            <w:tcBorders>
              <w:top w:val="nil"/>
              <w:left w:val="nil"/>
              <w:bottom w:val="nil"/>
              <w:right w:val="nil"/>
            </w:tcBorders>
            <w:shd w:val="clear" w:color="000000" w:fill="F2F2F2"/>
            <w:hideMark/>
          </w:tcPr>
          <w:p w14:paraId="1A55B639"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653C75A8"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5B7A9CC6"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17A7E81F" w14:textId="77777777" w:rsidTr="009542F0">
        <w:trPr>
          <w:trHeight w:val="290"/>
        </w:trPr>
        <w:tc>
          <w:tcPr>
            <w:tcW w:w="1385" w:type="pct"/>
            <w:tcBorders>
              <w:top w:val="nil"/>
              <w:left w:val="single" w:sz="8" w:space="0" w:color="auto"/>
              <w:bottom w:val="nil"/>
              <w:right w:val="nil"/>
            </w:tcBorders>
            <w:shd w:val="clear" w:color="000000" w:fill="F2F2F2"/>
            <w:hideMark/>
          </w:tcPr>
          <w:p w14:paraId="08774576" w14:textId="77777777" w:rsidR="00CE34FA" w:rsidRPr="0077688D" w:rsidRDefault="00CE34FA" w:rsidP="009542F0">
            <w:pPr>
              <w:rPr>
                <w:rFonts w:eastAsia="Times New Roman" w:cs="Arial"/>
                <w:b/>
                <w:bCs/>
                <w:color w:val="000000"/>
                <w:sz w:val="22"/>
                <w:szCs w:val="22"/>
                <w:lang w:eastAsia="en-GB"/>
              </w:rPr>
            </w:pPr>
            <w:r w:rsidRPr="0077688D">
              <w:rPr>
                <w:rFonts w:eastAsia="Times New Roman" w:cs="Arial"/>
                <w:b/>
                <w:bCs/>
                <w:color w:val="000000"/>
                <w:sz w:val="22"/>
                <w:szCs w:val="22"/>
                <w:lang w:eastAsia="en-GB"/>
              </w:rPr>
              <w:t> </w:t>
            </w:r>
          </w:p>
        </w:tc>
        <w:tc>
          <w:tcPr>
            <w:tcW w:w="727" w:type="pct"/>
            <w:tcBorders>
              <w:top w:val="nil"/>
              <w:left w:val="nil"/>
              <w:bottom w:val="nil"/>
              <w:right w:val="nil"/>
            </w:tcBorders>
            <w:shd w:val="clear" w:color="000000" w:fill="F2F2F2"/>
            <w:hideMark/>
          </w:tcPr>
          <w:p w14:paraId="62B08387"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734" w:type="pct"/>
            <w:tcBorders>
              <w:top w:val="nil"/>
              <w:left w:val="nil"/>
              <w:bottom w:val="nil"/>
              <w:right w:val="nil"/>
            </w:tcBorders>
            <w:shd w:val="clear" w:color="000000" w:fill="F2F2F2"/>
            <w:hideMark/>
          </w:tcPr>
          <w:p w14:paraId="28B2ACB5"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 </w:t>
            </w:r>
          </w:p>
        </w:tc>
        <w:tc>
          <w:tcPr>
            <w:tcW w:w="2154" w:type="pct"/>
            <w:tcBorders>
              <w:top w:val="nil"/>
              <w:left w:val="nil"/>
              <w:bottom w:val="nil"/>
              <w:right w:val="single" w:sz="8" w:space="0" w:color="auto"/>
            </w:tcBorders>
            <w:shd w:val="clear" w:color="000000" w:fill="F2F2F2"/>
            <w:hideMark/>
          </w:tcPr>
          <w:p w14:paraId="69986D59"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 </w:t>
            </w:r>
          </w:p>
        </w:tc>
      </w:tr>
      <w:tr w:rsidR="00CE34FA" w:rsidRPr="0077688D" w14:paraId="304F731A" w14:textId="77777777" w:rsidTr="009542F0">
        <w:trPr>
          <w:trHeight w:val="290"/>
        </w:trPr>
        <w:tc>
          <w:tcPr>
            <w:tcW w:w="1385" w:type="pct"/>
            <w:tcBorders>
              <w:top w:val="single" w:sz="4" w:space="0" w:color="auto"/>
              <w:left w:val="single" w:sz="8" w:space="0" w:color="auto"/>
              <w:bottom w:val="single" w:sz="4" w:space="0" w:color="auto"/>
              <w:right w:val="single" w:sz="4" w:space="0" w:color="auto"/>
            </w:tcBorders>
            <w:shd w:val="clear" w:color="000000" w:fill="F2F2F2"/>
            <w:hideMark/>
          </w:tcPr>
          <w:p w14:paraId="1F80993F"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Supports safety if used correctly</w:t>
            </w:r>
          </w:p>
        </w:tc>
        <w:tc>
          <w:tcPr>
            <w:tcW w:w="727" w:type="pct"/>
            <w:tcBorders>
              <w:top w:val="single" w:sz="4" w:space="0" w:color="auto"/>
              <w:left w:val="nil"/>
              <w:bottom w:val="single" w:sz="4" w:space="0" w:color="auto"/>
              <w:right w:val="single" w:sz="4" w:space="0" w:color="auto"/>
            </w:tcBorders>
            <w:shd w:val="clear" w:color="auto" w:fill="auto"/>
            <w:hideMark/>
          </w:tcPr>
          <w:p w14:paraId="2383D144"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50%</w:t>
            </w:r>
          </w:p>
        </w:tc>
        <w:tc>
          <w:tcPr>
            <w:tcW w:w="734" w:type="pct"/>
            <w:tcBorders>
              <w:top w:val="single" w:sz="4" w:space="0" w:color="auto"/>
              <w:left w:val="nil"/>
              <w:bottom w:val="single" w:sz="4" w:space="0" w:color="auto"/>
              <w:right w:val="single" w:sz="4" w:space="0" w:color="auto"/>
            </w:tcBorders>
            <w:shd w:val="clear" w:color="auto" w:fill="auto"/>
            <w:hideMark/>
          </w:tcPr>
          <w:p w14:paraId="12FFED35"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6</w:t>
            </w:r>
          </w:p>
        </w:tc>
        <w:tc>
          <w:tcPr>
            <w:tcW w:w="2154" w:type="pct"/>
            <w:tcBorders>
              <w:top w:val="single" w:sz="4" w:space="0" w:color="auto"/>
              <w:left w:val="nil"/>
              <w:bottom w:val="single" w:sz="4" w:space="0" w:color="auto"/>
              <w:right w:val="single" w:sz="8" w:space="0" w:color="auto"/>
            </w:tcBorders>
            <w:shd w:val="clear" w:color="auto" w:fill="auto"/>
            <w:hideMark/>
          </w:tcPr>
          <w:p w14:paraId="7F3BB303"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"If recorded correctly on ePCR, yes"</w:t>
            </w:r>
          </w:p>
        </w:tc>
      </w:tr>
      <w:tr w:rsidR="00CE34FA" w:rsidRPr="0077688D" w14:paraId="5B8DD492" w14:textId="77777777" w:rsidTr="009542F0">
        <w:trPr>
          <w:trHeight w:val="290"/>
        </w:trPr>
        <w:tc>
          <w:tcPr>
            <w:tcW w:w="1385" w:type="pct"/>
            <w:tcBorders>
              <w:top w:val="nil"/>
              <w:left w:val="single" w:sz="8" w:space="0" w:color="auto"/>
              <w:bottom w:val="single" w:sz="4" w:space="0" w:color="auto"/>
              <w:right w:val="single" w:sz="4" w:space="0" w:color="auto"/>
            </w:tcBorders>
            <w:shd w:val="clear" w:color="000000" w:fill="F2F2F2"/>
            <w:hideMark/>
          </w:tcPr>
          <w:p w14:paraId="72FF6D68"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Provides safety benefits</w:t>
            </w:r>
          </w:p>
        </w:tc>
        <w:tc>
          <w:tcPr>
            <w:tcW w:w="727" w:type="pct"/>
            <w:tcBorders>
              <w:top w:val="nil"/>
              <w:left w:val="nil"/>
              <w:bottom w:val="single" w:sz="4" w:space="0" w:color="auto"/>
              <w:right w:val="single" w:sz="4" w:space="0" w:color="auto"/>
            </w:tcBorders>
            <w:shd w:val="clear" w:color="auto" w:fill="auto"/>
            <w:hideMark/>
          </w:tcPr>
          <w:p w14:paraId="4C151B21"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33%</w:t>
            </w:r>
          </w:p>
        </w:tc>
        <w:tc>
          <w:tcPr>
            <w:tcW w:w="734" w:type="pct"/>
            <w:tcBorders>
              <w:top w:val="nil"/>
              <w:left w:val="nil"/>
              <w:bottom w:val="single" w:sz="4" w:space="0" w:color="auto"/>
              <w:right w:val="single" w:sz="4" w:space="0" w:color="auto"/>
            </w:tcBorders>
            <w:shd w:val="clear" w:color="auto" w:fill="auto"/>
            <w:hideMark/>
          </w:tcPr>
          <w:p w14:paraId="60BE8DA3"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4</w:t>
            </w:r>
          </w:p>
        </w:tc>
        <w:tc>
          <w:tcPr>
            <w:tcW w:w="2154" w:type="pct"/>
            <w:tcBorders>
              <w:top w:val="nil"/>
              <w:left w:val="nil"/>
              <w:bottom w:val="single" w:sz="4" w:space="0" w:color="auto"/>
              <w:right w:val="single" w:sz="8" w:space="0" w:color="auto"/>
            </w:tcBorders>
            <w:shd w:val="clear" w:color="auto" w:fill="auto"/>
            <w:hideMark/>
          </w:tcPr>
          <w:p w14:paraId="094C9F74"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"Yes"</w:t>
            </w:r>
          </w:p>
        </w:tc>
      </w:tr>
      <w:tr w:rsidR="00CE34FA" w:rsidRPr="0077688D" w14:paraId="4CD9D438" w14:textId="77777777" w:rsidTr="009542F0">
        <w:trPr>
          <w:trHeight w:val="300"/>
        </w:trPr>
        <w:tc>
          <w:tcPr>
            <w:tcW w:w="1385" w:type="pct"/>
            <w:tcBorders>
              <w:top w:val="nil"/>
              <w:left w:val="single" w:sz="8" w:space="0" w:color="auto"/>
              <w:bottom w:val="single" w:sz="8" w:space="0" w:color="auto"/>
              <w:right w:val="single" w:sz="4" w:space="0" w:color="auto"/>
            </w:tcBorders>
            <w:shd w:val="clear" w:color="000000" w:fill="F2F2F2"/>
            <w:hideMark/>
          </w:tcPr>
          <w:p w14:paraId="6B20BE0D" w14:textId="77777777" w:rsidR="00CE34FA" w:rsidRPr="0077688D" w:rsidRDefault="00CE34FA" w:rsidP="009542F0">
            <w:pPr>
              <w:rPr>
                <w:rFonts w:eastAsia="Times New Roman" w:cs="Arial"/>
                <w:i/>
                <w:iCs/>
                <w:color w:val="000000"/>
                <w:sz w:val="22"/>
                <w:szCs w:val="22"/>
                <w:lang w:eastAsia="en-GB"/>
              </w:rPr>
            </w:pPr>
            <w:r w:rsidRPr="0077688D">
              <w:rPr>
                <w:rFonts w:eastAsia="Times New Roman" w:cs="Arial"/>
                <w:i/>
                <w:iCs/>
                <w:color w:val="000000"/>
                <w:sz w:val="22"/>
                <w:szCs w:val="22"/>
                <w:lang w:eastAsia="en-GB"/>
              </w:rPr>
              <w:t>Does not support safety</w:t>
            </w:r>
          </w:p>
        </w:tc>
        <w:tc>
          <w:tcPr>
            <w:tcW w:w="727" w:type="pct"/>
            <w:tcBorders>
              <w:top w:val="nil"/>
              <w:left w:val="nil"/>
              <w:bottom w:val="single" w:sz="8" w:space="0" w:color="auto"/>
              <w:right w:val="single" w:sz="4" w:space="0" w:color="auto"/>
            </w:tcBorders>
            <w:shd w:val="clear" w:color="auto" w:fill="auto"/>
            <w:hideMark/>
          </w:tcPr>
          <w:p w14:paraId="6227F0D5"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17%</w:t>
            </w:r>
          </w:p>
        </w:tc>
        <w:tc>
          <w:tcPr>
            <w:tcW w:w="734" w:type="pct"/>
            <w:tcBorders>
              <w:top w:val="nil"/>
              <w:left w:val="nil"/>
              <w:bottom w:val="single" w:sz="8" w:space="0" w:color="auto"/>
              <w:right w:val="single" w:sz="4" w:space="0" w:color="auto"/>
            </w:tcBorders>
            <w:shd w:val="clear" w:color="auto" w:fill="auto"/>
            <w:hideMark/>
          </w:tcPr>
          <w:p w14:paraId="314EFBD0" w14:textId="77777777" w:rsidR="00CE34FA" w:rsidRPr="0077688D" w:rsidRDefault="00CE34FA" w:rsidP="009542F0">
            <w:pPr>
              <w:jc w:val="center"/>
              <w:rPr>
                <w:rFonts w:eastAsia="Times New Roman" w:cs="Arial"/>
                <w:color w:val="000000"/>
                <w:sz w:val="22"/>
                <w:szCs w:val="22"/>
                <w:lang w:eastAsia="en-GB"/>
              </w:rPr>
            </w:pPr>
            <w:r w:rsidRPr="0077688D">
              <w:rPr>
                <w:rFonts w:eastAsia="Times New Roman" w:cs="Arial"/>
                <w:color w:val="000000"/>
                <w:sz w:val="22"/>
                <w:szCs w:val="22"/>
                <w:lang w:eastAsia="en-GB"/>
              </w:rPr>
              <w:t>2</w:t>
            </w:r>
          </w:p>
        </w:tc>
        <w:tc>
          <w:tcPr>
            <w:tcW w:w="2154" w:type="pct"/>
            <w:tcBorders>
              <w:top w:val="nil"/>
              <w:left w:val="nil"/>
              <w:bottom w:val="single" w:sz="8" w:space="0" w:color="auto"/>
              <w:right w:val="single" w:sz="8" w:space="0" w:color="auto"/>
            </w:tcBorders>
            <w:shd w:val="clear" w:color="auto" w:fill="auto"/>
            <w:hideMark/>
          </w:tcPr>
          <w:p w14:paraId="3E1F2BA3" w14:textId="77777777" w:rsidR="00CE34FA" w:rsidRPr="0077688D" w:rsidRDefault="00CE34FA" w:rsidP="009542F0">
            <w:pPr>
              <w:rPr>
                <w:rFonts w:eastAsia="Times New Roman" w:cs="Arial"/>
                <w:color w:val="000000"/>
                <w:sz w:val="22"/>
                <w:szCs w:val="22"/>
                <w:lang w:eastAsia="en-GB"/>
              </w:rPr>
            </w:pPr>
            <w:r w:rsidRPr="0077688D">
              <w:rPr>
                <w:rFonts w:eastAsia="Times New Roman" w:cs="Arial"/>
                <w:color w:val="000000"/>
                <w:sz w:val="22"/>
                <w:szCs w:val="22"/>
                <w:lang w:eastAsia="en-GB"/>
              </w:rPr>
              <w:t>"No"</w:t>
            </w:r>
          </w:p>
        </w:tc>
      </w:tr>
    </w:tbl>
    <w:p w14:paraId="55781275" w14:textId="77777777" w:rsidR="0051251E" w:rsidRDefault="0051251E" w:rsidP="00295475">
      <w:pPr>
        <w:spacing w:before="100" w:beforeAutospacing="1" w:after="100" w:afterAutospacing="1" w:line="360" w:lineRule="auto"/>
        <w:jc w:val="both"/>
        <w:rPr>
          <w:rFonts w:eastAsia="Times New Roman" w:cs="Arial"/>
          <w:b/>
          <w:bCs/>
          <w:i/>
          <w:iCs/>
          <w:lang w:eastAsia="en-GB"/>
        </w:rPr>
      </w:pPr>
    </w:p>
    <w:p w14:paraId="257F9661" w14:textId="2374DE12" w:rsidR="002976B1" w:rsidRPr="0077688D" w:rsidRDefault="002976B1" w:rsidP="002976B1">
      <w:pPr>
        <w:spacing w:before="100" w:beforeAutospacing="1" w:after="100" w:afterAutospacing="1" w:line="360" w:lineRule="auto"/>
        <w:rPr>
          <w:rFonts w:eastAsia="Times New Roman" w:cs="Arial"/>
          <w:b/>
          <w:bCs/>
          <w:i/>
          <w:iCs/>
          <w:lang w:eastAsia="en-GB"/>
        </w:rPr>
      </w:pPr>
      <w:r w:rsidRPr="0077688D">
        <w:rPr>
          <w:rFonts w:eastAsia="Times New Roman" w:cs="Arial"/>
          <w:b/>
          <w:bCs/>
          <w:i/>
          <w:iCs/>
          <w:lang w:eastAsia="en-GB"/>
        </w:rPr>
        <w:t>4.3.1 System Gaps and Medication Tracking Challenges</w:t>
      </w:r>
    </w:p>
    <w:p w14:paraId="2AB8C37B" w14:textId="233F80EF" w:rsidR="002976B1" w:rsidRPr="0077688D" w:rsidRDefault="00416D8D" w:rsidP="002976B1">
      <w:pPr>
        <w:spacing w:before="100" w:beforeAutospacing="1" w:after="100" w:afterAutospacing="1" w:line="360" w:lineRule="auto"/>
        <w:jc w:val="both"/>
        <w:rPr>
          <w:rFonts w:eastAsia="Times New Roman" w:cs="Arial"/>
          <w:lang w:eastAsia="en-GB"/>
        </w:rPr>
      </w:pPr>
      <w:r>
        <w:rPr>
          <w:rFonts w:eastAsia="Times New Roman" w:cs="Arial"/>
          <w:lang w:eastAsia="en-GB"/>
        </w:rPr>
        <w:t>Figure 4.2</w:t>
      </w:r>
      <w:r w:rsidR="00E37D13">
        <w:rPr>
          <w:rFonts w:eastAsia="Times New Roman" w:cs="Arial"/>
          <w:lang w:eastAsia="en-GB"/>
        </w:rPr>
        <w:t>0</w:t>
      </w:r>
      <w:r>
        <w:rPr>
          <w:rFonts w:eastAsia="Times New Roman" w:cs="Arial"/>
          <w:lang w:eastAsia="en-GB"/>
        </w:rPr>
        <w:t xml:space="preserve"> </w:t>
      </w:r>
      <w:r w:rsidR="00651FAB">
        <w:rPr>
          <w:rFonts w:eastAsia="Times New Roman" w:cs="Arial"/>
          <w:lang w:eastAsia="en-GB"/>
        </w:rPr>
        <w:t>summarises</w:t>
      </w:r>
      <w:r>
        <w:rPr>
          <w:rFonts w:eastAsia="Times New Roman" w:cs="Arial"/>
          <w:lang w:eastAsia="en-GB"/>
        </w:rPr>
        <w:t xml:space="preserve"> the main </w:t>
      </w:r>
      <w:r w:rsidR="00E965B3">
        <w:rPr>
          <w:rFonts w:eastAsia="Times New Roman" w:cs="Arial"/>
          <w:lang w:eastAsia="en-GB"/>
        </w:rPr>
        <w:t>weaknesses</w:t>
      </w:r>
      <w:r>
        <w:rPr>
          <w:rFonts w:eastAsia="Times New Roman" w:cs="Arial"/>
          <w:lang w:eastAsia="en-GB"/>
        </w:rPr>
        <w:t xml:space="preserve"> identified in the current medication systems as reported by the </w:t>
      </w:r>
      <w:r w:rsidR="00E965B3">
        <w:rPr>
          <w:rFonts w:eastAsia="Times New Roman" w:cs="Arial"/>
          <w:lang w:eastAsia="en-GB"/>
        </w:rPr>
        <w:t xml:space="preserve">questionnaire respondents. </w:t>
      </w:r>
      <w:r w:rsidR="002976B1" w:rsidRPr="0077688D">
        <w:rPr>
          <w:rFonts w:eastAsia="Times New Roman" w:cs="Arial"/>
          <w:lang w:eastAsia="en-GB"/>
        </w:rPr>
        <w:t>A significant proportion, 58% of respondents, highlighted the lack of traceability and audit trails as a major shortcoming of the current system. This weakness is often linked to other concerns, including medication diversion and stock wastage, which were each raised by 33% of participants. Additionally, 25% mentioned inaccurate documentation as a contributing factor, further highlighting issues with data reliability and accountability in the existing system.</w:t>
      </w:r>
      <w:r w:rsidR="00202DBE">
        <w:rPr>
          <w:rFonts w:eastAsia="Times New Roman" w:cs="Arial"/>
          <w:lang w:eastAsia="en-GB"/>
        </w:rPr>
        <w:t xml:space="preserve"> </w:t>
      </w:r>
    </w:p>
    <w:p w14:paraId="759B7A7B" w14:textId="12D9CE5F" w:rsidR="0051251E" w:rsidRDefault="00483360" w:rsidP="00BC3A71">
      <w:pPr>
        <w:spacing w:before="100" w:beforeAutospacing="1" w:after="100" w:afterAutospacing="1" w:line="360" w:lineRule="auto"/>
        <w:jc w:val="center"/>
        <w:rPr>
          <w:rFonts w:eastAsia="Times New Roman" w:cs="Arial"/>
          <w:b/>
          <w:bCs/>
          <w:i/>
          <w:iCs/>
          <w:lang w:eastAsia="en-GB"/>
        </w:rPr>
      </w:pPr>
      <w:r>
        <w:rPr>
          <w:rFonts w:eastAsia="Times New Roman" w:cs="Arial"/>
          <w:b/>
          <w:bCs/>
          <w:i/>
          <w:iCs/>
          <w:noProof/>
          <w:lang w:eastAsia="en-GB"/>
          <w14:ligatures w14:val="standardContextual"/>
        </w:rPr>
        <w:lastRenderedPageBreak/>
        <w:drawing>
          <wp:inline distT="0" distB="0" distL="0" distR="0" wp14:anchorId="48CED6B2" wp14:editId="770EEF48">
            <wp:extent cx="5731510" cy="2676525"/>
            <wp:effectExtent l="0" t="0" r="2540" b="9525"/>
            <wp:docPr id="235404051" name="Picture 3" descr="A graph of a number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404051" name="Picture 3" descr="A graph of a number of blue bars&#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676525"/>
                    </a:xfrm>
                    <a:prstGeom prst="rect">
                      <a:avLst/>
                    </a:prstGeom>
                  </pic:spPr>
                </pic:pic>
              </a:graphicData>
            </a:graphic>
          </wp:inline>
        </w:drawing>
      </w:r>
    </w:p>
    <w:p w14:paraId="01B11189" w14:textId="10B26DCA" w:rsidR="00483360" w:rsidRPr="00295475" w:rsidRDefault="00483360" w:rsidP="00295475">
      <w:pPr>
        <w:pStyle w:val="Caption"/>
        <w:jc w:val="center"/>
        <w:rPr>
          <w:rFonts w:eastAsia="Times New Roman" w:cs="Arial"/>
          <w:b/>
          <w:bCs/>
          <w:i w:val="0"/>
          <w:iCs w:val="0"/>
          <w:color w:val="000000" w:themeColor="text1"/>
          <w:lang w:eastAsia="en-GB"/>
        </w:rPr>
      </w:pPr>
      <w:bookmarkStart w:id="64" w:name="_Toc196997549"/>
      <w:r w:rsidRPr="00295475">
        <w:rPr>
          <w:color w:val="000000" w:themeColor="text1"/>
        </w:rPr>
        <w:t xml:space="preserve">Figure </w:t>
      </w:r>
      <w:r w:rsidR="001755A4">
        <w:rPr>
          <w:color w:val="000000" w:themeColor="text1"/>
        </w:rPr>
        <w:fldChar w:fldCharType="begin"/>
      </w:r>
      <w:r w:rsidR="001755A4">
        <w:rPr>
          <w:color w:val="000000" w:themeColor="text1"/>
        </w:rPr>
        <w:instrText xml:space="preserve"> STYLEREF 1 \s </w:instrText>
      </w:r>
      <w:r w:rsidR="001755A4">
        <w:rPr>
          <w:color w:val="000000" w:themeColor="text1"/>
        </w:rPr>
        <w:fldChar w:fldCharType="separate"/>
      </w:r>
      <w:r w:rsidR="001755A4">
        <w:rPr>
          <w:noProof/>
          <w:color w:val="000000" w:themeColor="text1"/>
          <w:cs/>
        </w:rPr>
        <w:t>‎</w:t>
      </w:r>
      <w:r w:rsidR="001755A4">
        <w:rPr>
          <w:noProof/>
          <w:color w:val="000000" w:themeColor="text1"/>
        </w:rPr>
        <w:t>4</w:t>
      </w:r>
      <w:r w:rsidR="001755A4">
        <w:rPr>
          <w:color w:val="000000" w:themeColor="text1"/>
        </w:rPr>
        <w:fldChar w:fldCharType="end"/>
      </w:r>
      <w:r w:rsidR="001755A4">
        <w:rPr>
          <w:color w:val="000000" w:themeColor="text1"/>
        </w:rPr>
        <w:t>.</w:t>
      </w:r>
      <w:r w:rsidR="001755A4">
        <w:rPr>
          <w:color w:val="000000" w:themeColor="text1"/>
        </w:rPr>
        <w:fldChar w:fldCharType="begin"/>
      </w:r>
      <w:r w:rsidR="001755A4">
        <w:rPr>
          <w:color w:val="000000" w:themeColor="text1"/>
        </w:rPr>
        <w:instrText xml:space="preserve"> SEQ Figure \* ARABIC \s 1 </w:instrText>
      </w:r>
      <w:r w:rsidR="001755A4">
        <w:rPr>
          <w:color w:val="000000" w:themeColor="text1"/>
        </w:rPr>
        <w:fldChar w:fldCharType="separate"/>
      </w:r>
      <w:r w:rsidR="00E37D13">
        <w:rPr>
          <w:noProof/>
          <w:color w:val="000000" w:themeColor="text1"/>
        </w:rPr>
        <w:t>20</w:t>
      </w:r>
      <w:r w:rsidR="001755A4">
        <w:rPr>
          <w:color w:val="000000" w:themeColor="text1"/>
        </w:rPr>
        <w:fldChar w:fldCharType="end"/>
      </w:r>
      <w:r w:rsidRPr="00295475">
        <w:rPr>
          <w:color w:val="000000" w:themeColor="text1"/>
        </w:rPr>
        <w:t xml:space="preserve"> Main reported </w:t>
      </w:r>
      <w:r w:rsidRPr="00483360">
        <w:rPr>
          <w:color w:val="000000" w:themeColor="text1"/>
        </w:rPr>
        <w:t>weaknesses</w:t>
      </w:r>
      <w:r w:rsidRPr="00295475">
        <w:rPr>
          <w:color w:val="000000" w:themeColor="text1"/>
        </w:rPr>
        <w:t xml:space="preserve"> of the current medication system</w:t>
      </w:r>
      <w:bookmarkEnd w:id="64"/>
    </w:p>
    <w:p w14:paraId="7EADC81E" w14:textId="77777777" w:rsidR="00BC3A71" w:rsidRDefault="00BC3A71" w:rsidP="00295475">
      <w:pPr>
        <w:spacing w:before="100" w:beforeAutospacing="1" w:after="100" w:afterAutospacing="1" w:line="360" w:lineRule="auto"/>
        <w:jc w:val="center"/>
        <w:rPr>
          <w:rFonts w:eastAsia="Times New Roman" w:cs="Arial"/>
          <w:b/>
          <w:bCs/>
          <w:i/>
          <w:iCs/>
          <w:lang w:eastAsia="en-GB"/>
        </w:rPr>
      </w:pPr>
    </w:p>
    <w:p w14:paraId="0D302106" w14:textId="21708B44" w:rsidR="002976B1" w:rsidRPr="0077688D" w:rsidRDefault="002976B1" w:rsidP="002976B1">
      <w:pPr>
        <w:spacing w:before="100" w:beforeAutospacing="1" w:after="100" w:afterAutospacing="1" w:line="360" w:lineRule="auto"/>
        <w:rPr>
          <w:rFonts w:eastAsia="Times New Roman" w:cs="Arial"/>
          <w:b/>
          <w:bCs/>
          <w:i/>
          <w:iCs/>
          <w:lang w:eastAsia="en-GB"/>
        </w:rPr>
      </w:pPr>
      <w:r w:rsidRPr="0077688D">
        <w:rPr>
          <w:rFonts w:eastAsia="Times New Roman" w:cs="Arial"/>
          <w:b/>
          <w:bCs/>
          <w:i/>
          <w:iCs/>
          <w:lang w:eastAsia="en-GB"/>
        </w:rPr>
        <w:t>4.3.2 Documentation Practices and Compliance</w:t>
      </w:r>
    </w:p>
    <w:p w14:paraId="54F77C4E" w14:textId="62DB8039" w:rsidR="00836F67" w:rsidRDefault="00470C93" w:rsidP="002976B1">
      <w:pPr>
        <w:spacing w:before="100" w:beforeAutospacing="1" w:after="100" w:afterAutospacing="1" w:line="360" w:lineRule="auto"/>
        <w:jc w:val="both"/>
        <w:rPr>
          <w:rFonts w:eastAsia="Times New Roman" w:cs="Arial"/>
          <w:lang w:eastAsia="en-GB"/>
        </w:rPr>
      </w:pPr>
      <w:r>
        <w:rPr>
          <w:rFonts w:eastAsia="Times New Roman" w:cs="Arial"/>
          <w:lang w:eastAsia="en-GB"/>
        </w:rPr>
        <w:t>A</w:t>
      </w:r>
      <w:r w:rsidR="005436E9">
        <w:rPr>
          <w:rFonts w:eastAsia="Times New Roman" w:cs="Arial"/>
          <w:lang w:eastAsia="en-GB"/>
        </w:rPr>
        <w:t xml:space="preserve"> </w:t>
      </w:r>
      <w:r>
        <w:rPr>
          <w:rFonts w:eastAsia="Times New Roman" w:cs="Arial"/>
          <w:lang w:eastAsia="en-GB"/>
        </w:rPr>
        <w:t>key theme emerging from the questionnaire responses was the limited usability</w:t>
      </w:r>
      <w:r w:rsidR="003E7586">
        <w:rPr>
          <w:rFonts w:eastAsia="Times New Roman" w:cs="Arial"/>
          <w:lang w:eastAsia="en-GB"/>
        </w:rPr>
        <w:t xml:space="preserve"> and reliability of the ePCR system, particularly </w:t>
      </w:r>
      <w:r w:rsidR="00003F80">
        <w:rPr>
          <w:rFonts w:eastAsia="Times New Roman" w:cs="Arial"/>
          <w:lang w:eastAsia="en-GB"/>
        </w:rPr>
        <w:t>regarding</w:t>
      </w:r>
      <w:r w:rsidR="003E7586">
        <w:rPr>
          <w:rFonts w:eastAsia="Times New Roman" w:cs="Arial"/>
          <w:lang w:eastAsia="en-GB"/>
        </w:rPr>
        <w:t xml:space="preserve"> medication documentation and protocol compliance. </w:t>
      </w:r>
      <w:r w:rsidR="002976B1" w:rsidRPr="0077688D">
        <w:rPr>
          <w:rFonts w:eastAsia="Times New Roman" w:cs="Arial"/>
          <w:lang w:eastAsia="en-GB"/>
        </w:rPr>
        <w:t>50% of respondents described inconsistencies in how medications were recorded, and a further 42% indicated that improvements were needed in accuracy, batch tracking, and scoring. Only 8% believed that the current system was effective. Compliance with ePCR protocols was also affected by multiple barriers, with 42% noting time constraints, 33% identifying system complexity, and 17% pointing to variations in practice across different clinicians.</w:t>
      </w:r>
      <w:r w:rsidR="00507AB0">
        <w:rPr>
          <w:rFonts w:eastAsia="Times New Roman" w:cs="Arial"/>
          <w:lang w:eastAsia="en-GB"/>
        </w:rPr>
        <w:t xml:space="preserve"> </w:t>
      </w:r>
      <w:r w:rsidR="00786F4D">
        <w:rPr>
          <w:rFonts w:eastAsia="Times New Roman" w:cs="Arial"/>
          <w:lang w:eastAsia="en-GB"/>
        </w:rPr>
        <w:t xml:space="preserve">This theme </w:t>
      </w:r>
      <w:r w:rsidR="00003F80">
        <w:rPr>
          <w:rFonts w:eastAsia="Times New Roman" w:cs="Arial"/>
          <w:lang w:eastAsia="en-GB"/>
        </w:rPr>
        <w:t>captures</w:t>
      </w:r>
      <w:r w:rsidR="00786F4D">
        <w:rPr>
          <w:rFonts w:eastAsia="Times New Roman" w:cs="Arial"/>
          <w:lang w:eastAsia="en-GB"/>
        </w:rPr>
        <w:t xml:space="preserve"> concerns about</w:t>
      </w:r>
      <w:r w:rsidR="00AC775D">
        <w:rPr>
          <w:rFonts w:eastAsia="Times New Roman" w:cs="Arial"/>
          <w:lang w:eastAsia="en-GB"/>
        </w:rPr>
        <w:t xml:space="preserve"> both the functionality of the </w:t>
      </w:r>
      <w:r w:rsidR="00C416A1">
        <w:rPr>
          <w:rFonts w:eastAsia="Times New Roman" w:cs="Arial"/>
          <w:lang w:eastAsia="en-GB"/>
        </w:rPr>
        <w:t xml:space="preserve">ePCR system and the practical barriers clinicians face using it effectively. </w:t>
      </w:r>
      <w:r w:rsidR="00A86E96">
        <w:rPr>
          <w:rFonts w:eastAsia="Times New Roman" w:cs="Arial"/>
          <w:lang w:eastAsia="en-GB"/>
        </w:rPr>
        <w:t xml:space="preserve">Together, these findings suggest both functional and procedural shortcomings that </w:t>
      </w:r>
      <w:r w:rsidR="00CD5A92">
        <w:rPr>
          <w:rFonts w:eastAsia="Times New Roman" w:cs="Arial"/>
          <w:lang w:eastAsia="en-GB"/>
        </w:rPr>
        <w:t>impede effective medication documentation and protocol adherence.</w:t>
      </w:r>
    </w:p>
    <w:p w14:paraId="0A6FA6C5" w14:textId="1769E80A" w:rsidR="002976B1" w:rsidRPr="0077688D" w:rsidRDefault="00CD5A92" w:rsidP="002976B1">
      <w:pPr>
        <w:spacing w:before="100" w:beforeAutospacing="1" w:after="100" w:afterAutospacing="1" w:line="360" w:lineRule="auto"/>
        <w:jc w:val="both"/>
        <w:rPr>
          <w:rFonts w:eastAsia="Times New Roman" w:cs="Arial"/>
          <w:lang w:eastAsia="en-GB"/>
        </w:rPr>
      </w:pPr>
      <w:r>
        <w:rPr>
          <w:rFonts w:eastAsia="Times New Roman" w:cs="Arial"/>
          <w:lang w:eastAsia="en-GB"/>
        </w:rPr>
        <w:t xml:space="preserve"> </w:t>
      </w:r>
    </w:p>
    <w:p w14:paraId="785D80E5" w14:textId="77777777" w:rsidR="002976B1" w:rsidRPr="0077688D" w:rsidRDefault="002976B1" w:rsidP="002976B1">
      <w:pPr>
        <w:spacing w:before="100" w:beforeAutospacing="1" w:after="100" w:afterAutospacing="1" w:line="360" w:lineRule="auto"/>
        <w:rPr>
          <w:rFonts w:eastAsia="Times New Roman" w:cs="Arial"/>
          <w:b/>
          <w:bCs/>
          <w:i/>
          <w:iCs/>
          <w:lang w:eastAsia="en-GB"/>
        </w:rPr>
      </w:pPr>
      <w:r w:rsidRPr="0077688D">
        <w:rPr>
          <w:rFonts w:eastAsia="Times New Roman" w:cs="Arial"/>
          <w:b/>
          <w:bCs/>
          <w:i/>
          <w:iCs/>
          <w:lang w:eastAsia="en-GB"/>
        </w:rPr>
        <w:t>4.3.3 Barriers to Routine Checks and Stock Oversight</w:t>
      </w:r>
    </w:p>
    <w:p w14:paraId="3626CD46" w14:textId="4A16EFA2" w:rsidR="002976B1" w:rsidRDefault="00A1569A" w:rsidP="002976B1">
      <w:pPr>
        <w:spacing w:before="100" w:beforeAutospacing="1" w:after="100" w:afterAutospacing="1" w:line="360" w:lineRule="auto"/>
        <w:jc w:val="both"/>
        <w:rPr>
          <w:rFonts w:eastAsia="Times New Roman" w:cs="Arial"/>
          <w:lang w:eastAsia="en-GB"/>
        </w:rPr>
      </w:pPr>
      <w:r>
        <w:rPr>
          <w:rFonts w:eastAsia="Times New Roman" w:cs="Arial"/>
          <w:lang w:eastAsia="en-GB"/>
        </w:rPr>
        <w:t>Another prominent theme identified was the d</w:t>
      </w:r>
      <w:r w:rsidR="00B4788E">
        <w:rPr>
          <w:rFonts w:eastAsia="Times New Roman" w:cs="Arial"/>
          <w:lang w:eastAsia="en-GB"/>
        </w:rPr>
        <w:t>ifficult</w:t>
      </w:r>
      <w:r>
        <w:rPr>
          <w:rFonts w:eastAsia="Times New Roman" w:cs="Arial"/>
          <w:lang w:eastAsia="en-GB"/>
        </w:rPr>
        <w:t>y</w:t>
      </w:r>
      <w:r w:rsidR="00B4788E">
        <w:rPr>
          <w:rFonts w:eastAsia="Times New Roman" w:cs="Arial"/>
          <w:lang w:eastAsia="en-GB"/>
        </w:rPr>
        <w:t xml:space="preserve"> in maintaining</w:t>
      </w:r>
      <w:r w:rsidR="00350C80">
        <w:rPr>
          <w:rFonts w:eastAsia="Times New Roman" w:cs="Arial"/>
          <w:lang w:eastAsia="en-GB"/>
        </w:rPr>
        <w:t xml:space="preserve"> r</w:t>
      </w:r>
      <w:r w:rsidR="00350C80" w:rsidRPr="0077688D">
        <w:rPr>
          <w:rFonts w:eastAsia="Times New Roman" w:cs="Arial"/>
          <w:lang w:eastAsia="en-GB"/>
        </w:rPr>
        <w:t>outine stock oversight</w:t>
      </w:r>
      <w:r w:rsidR="00350C80">
        <w:rPr>
          <w:rFonts w:eastAsia="Times New Roman" w:cs="Arial"/>
          <w:lang w:eastAsia="en-GB"/>
        </w:rPr>
        <w:t xml:space="preserve">, with time constraints and outdated resources presenting key barriers to </w:t>
      </w:r>
      <w:r w:rsidR="00350C80">
        <w:rPr>
          <w:rFonts w:eastAsia="Times New Roman" w:cs="Arial"/>
          <w:lang w:eastAsia="en-GB"/>
        </w:rPr>
        <w:lastRenderedPageBreak/>
        <w:t>effective practice. R</w:t>
      </w:r>
      <w:r w:rsidR="002976B1" w:rsidRPr="0077688D">
        <w:rPr>
          <w:rFonts w:eastAsia="Times New Roman" w:cs="Arial"/>
          <w:lang w:eastAsia="en-GB"/>
        </w:rPr>
        <w:t xml:space="preserve">outine stock oversight, particularly laminate list checks, highlighted </w:t>
      </w:r>
      <w:r w:rsidR="00350C80">
        <w:rPr>
          <w:rFonts w:eastAsia="Times New Roman" w:cs="Arial"/>
          <w:lang w:eastAsia="en-GB"/>
        </w:rPr>
        <w:t xml:space="preserve">several </w:t>
      </w:r>
      <w:r w:rsidR="002976B1" w:rsidRPr="0077688D">
        <w:rPr>
          <w:rFonts w:eastAsia="Times New Roman" w:cs="Arial"/>
          <w:lang w:eastAsia="en-GB"/>
        </w:rPr>
        <w:t xml:space="preserve">challenges. Time pressure was noted by 75% of respondents as the primary obstacle, </w:t>
      </w:r>
      <w:r w:rsidR="001B257E">
        <w:rPr>
          <w:rFonts w:eastAsia="Times New Roman" w:cs="Arial"/>
          <w:lang w:eastAsia="en-GB"/>
        </w:rPr>
        <w:t>making it difficult for staff to consistently carry out check</w:t>
      </w:r>
      <w:r w:rsidR="00D11238">
        <w:rPr>
          <w:rFonts w:eastAsia="Times New Roman" w:cs="Arial"/>
          <w:lang w:eastAsia="en-GB"/>
        </w:rPr>
        <w:t>s. Additionally,</w:t>
      </w:r>
      <w:r w:rsidR="002976B1" w:rsidRPr="0077688D">
        <w:rPr>
          <w:rFonts w:eastAsia="Times New Roman" w:cs="Arial"/>
          <w:lang w:eastAsia="en-GB"/>
        </w:rPr>
        <w:t xml:space="preserve"> 25% attributed the issue to low levels of staff engagement, </w:t>
      </w:r>
      <w:r w:rsidR="00D11238">
        <w:rPr>
          <w:rFonts w:eastAsia="Times New Roman" w:cs="Arial"/>
          <w:lang w:eastAsia="en-GB"/>
        </w:rPr>
        <w:t>while</w:t>
      </w:r>
      <w:r w:rsidR="00D11238" w:rsidRPr="0077688D">
        <w:rPr>
          <w:rFonts w:eastAsia="Times New Roman" w:cs="Arial"/>
          <w:lang w:eastAsia="en-GB"/>
        </w:rPr>
        <w:t xml:space="preserve"> </w:t>
      </w:r>
      <w:r w:rsidR="002976B1" w:rsidRPr="0077688D">
        <w:rPr>
          <w:rFonts w:eastAsia="Times New Roman" w:cs="Arial"/>
          <w:lang w:eastAsia="en-GB"/>
        </w:rPr>
        <w:t xml:space="preserve">17% noted that the use of </w:t>
      </w:r>
      <w:r w:rsidR="00D11238">
        <w:rPr>
          <w:rFonts w:eastAsia="Times New Roman" w:cs="Arial"/>
          <w:lang w:eastAsia="en-GB"/>
        </w:rPr>
        <w:t xml:space="preserve">outdated or inaccurate </w:t>
      </w:r>
      <w:r w:rsidR="002976B1" w:rsidRPr="0077688D">
        <w:rPr>
          <w:rFonts w:eastAsia="Times New Roman" w:cs="Arial"/>
          <w:lang w:eastAsia="en-GB"/>
        </w:rPr>
        <w:t xml:space="preserve">materials, such as the </w:t>
      </w:r>
      <w:r w:rsidR="00003F80">
        <w:rPr>
          <w:rFonts w:eastAsia="Times New Roman" w:cs="Arial"/>
          <w:lang w:eastAsia="en-GB"/>
        </w:rPr>
        <w:t>laminates</w:t>
      </w:r>
      <w:r w:rsidR="00D11238">
        <w:rPr>
          <w:rFonts w:eastAsia="Times New Roman" w:cs="Arial"/>
          <w:lang w:eastAsia="en-GB"/>
        </w:rPr>
        <w:t xml:space="preserve"> that</w:t>
      </w:r>
      <w:r w:rsidR="002976B1" w:rsidRPr="0077688D">
        <w:rPr>
          <w:rFonts w:eastAsia="Times New Roman" w:cs="Arial"/>
          <w:lang w:eastAsia="en-GB"/>
        </w:rPr>
        <w:t xml:space="preserve"> </w:t>
      </w:r>
      <w:r w:rsidR="00D11238">
        <w:rPr>
          <w:rFonts w:eastAsia="Times New Roman" w:cs="Arial"/>
          <w:lang w:eastAsia="en-GB"/>
        </w:rPr>
        <w:t>were</w:t>
      </w:r>
      <w:r w:rsidR="002976B1" w:rsidRPr="0077688D">
        <w:rPr>
          <w:rFonts w:eastAsia="Times New Roman" w:cs="Arial"/>
          <w:lang w:eastAsia="en-GB"/>
        </w:rPr>
        <w:t xml:space="preserve"> not filled out at the start of each shift.</w:t>
      </w:r>
      <w:r w:rsidR="00AD6CB2">
        <w:rPr>
          <w:rFonts w:eastAsia="Times New Roman" w:cs="Arial"/>
          <w:lang w:eastAsia="en-GB"/>
        </w:rPr>
        <w:t xml:space="preserve"> These findings suggest that both structural and behavioural factors contribute to inconsistencies in stock monitoring. </w:t>
      </w:r>
    </w:p>
    <w:p w14:paraId="71F2B6B3" w14:textId="77777777" w:rsidR="00350C80" w:rsidRPr="0077688D" w:rsidRDefault="00350C80" w:rsidP="002976B1">
      <w:pPr>
        <w:spacing w:before="100" w:beforeAutospacing="1" w:after="100" w:afterAutospacing="1" w:line="360" w:lineRule="auto"/>
        <w:jc w:val="both"/>
        <w:rPr>
          <w:rFonts w:eastAsia="Times New Roman" w:cs="Arial"/>
          <w:lang w:eastAsia="en-GB"/>
        </w:rPr>
      </w:pPr>
    </w:p>
    <w:p w14:paraId="099DC87B" w14:textId="77777777" w:rsidR="002976B1" w:rsidRPr="0077688D" w:rsidRDefault="002976B1" w:rsidP="002976B1">
      <w:pPr>
        <w:spacing w:before="100" w:beforeAutospacing="1" w:after="100" w:afterAutospacing="1" w:line="360" w:lineRule="auto"/>
        <w:jc w:val="both"/>
        <w:rPr>
          <w:rFonts w:eastAsia="Times New Roman" w:cs="Arial"/>
          <w:b/>
          <w:bCs/>
          <w:i/>
          <w:iCs/>
          <w:lang w:eastAsia="en-GB"/>
        </w:rPr>
      </w:pPr>
      <w:r w:rsidRPr="0077688D">
        <w:rPr>
          <w:rFonts w:eastAsia="Times New Roman" w:cs="Arial"/>
          <w:b/>
          <w:bCs/>
          <w:i/>
          <w:iCs/>
          <w:lang w:eastAsia="en-GB"/>
        </w:rPr>
        <w:t>4.3.4 CD Security and Diversion Risk</w:t>
      </w:r>
    </w:p>
    <w:p w14:paraId="0520C631" w14:textId="5800D7E3" w:rsidR="002976B1" w:rsidRDefault="00DD3005" w:rsidP="002976B1">
      <w:pPr>
        <w:spacing w:before="100" w:beforeAutospacing="1" w:after="100" w:afterAutospacing="1" w:line="360" w:lineRule="auto"/>
        <w:jc w:val="both"/>
        <w:rPr>
          <w:rFonts w:eastAsia="Times New Roman" w:cs="Arial"/>
          <w:lang w:eastAsia="en-GB"/>
        </w:rPr>
      </w:pPr>
      <w:r>
        <w:rPr>
          <w:rFonts w:eastAsia="Times New Roman" w:cs="Arial"/>
          <w:lang w:eastAsia="en-GB"/>
        </w:rPr>
        <w:t xml:space="preserve">Concerns around the security and tracking of controlled drugs emerged as another key theme, particularly </w:t>
      </w:r>
      <w:r w:rsidR="00E37135">
        <w:rPr>
          <w:rFonts w:eastAsia="Times New Roman" w:cs="Arial"/>
          <w:lang w:eastAsia="en-GB"/>
        </w:rPr>
        <w:t xml:space="preserve">related </w:t>
      </w:r>
      <w:r>
        <w:rPr>
          <w:rFonts w:eastAsia="Times New Roman" w:cs="Arial"/>
          <w:lang w:eastAsia="en-GB"/>
        </w:rPr>
        <w:t>to the perceived inadequacy of diversion prevention measures. While</w:t>
      </w:r>
      <w:r w:rsidR="002976B1" w:rsidRPr="0077688D">
        <w:rPr>
          <w:rFonts w:eastAsia="Times New Roman" w:cs="Arial"/>
          <w:lang w:eastAsia="en-GB"/>
        </w:rPr>
        <w:t xml:space="preserve"> 67% expressed minimal concern</w:t>
      </w:r>
      <w:r>
        <w:rPr>
          <w:rFonts w:eastAsia="Times New Roman" w:cs="Arial"/>
          <w:lang w:eastAsia="en-GB"/>
        </w:rPr>
        <w:t xml:space="preserve"> overall,</w:t>
      </w:r>
      <w:r w:rsidR="002976B1" w:rsidRPr="0077688D">
        <w:rPr>
          <w:rFonts w:eastAsia="Times New Roman" w:cs="Arial"/>
          <w:lang w:eastAsia="en-GB"/>
        </w:rPr>
        <w:t xml:space="preserve"> 33% highlighted the lack of real-time monitoring as a significant risk for potential medication diversion. </w:t>
      </w:r>
      <w:r w:rsidR="00573FBF">
        <w:rPr>
          <w:rFonts w:eastAsia="Times New Roman" w:cs="Arial"/>
          <w:lang w:eastAsia="en-GB"/>
        </w:rPr>
        <w:t>Notably</w:t>
      </w:r>
      <w:r w:rsidR="002976B1" w:rsidRPr="0077688D">
        <w:rPr>
          <w:rFonts w:eastAsia="Times New Roman" w:cs="Arial"/>
          <w:lang w:eastAsia="en-GB"/>
        </w:rPr>
        <w:t>, 75% of participants felt that the current system does not effectively prevent diversion, while only 17% believed it offers any protective benefit, particularly regarding controlled drugs.</w:t>
      </w:r>
      <w:r w:rsidR="00573FBF">
        <w:rPr>
          <w:rFonts w:eastAsia="Times New Roman" w:cs="Arial"/>
          <w:lang w:eastAsia="en-GB"/>
        </w:rPr>
        <w:t xml:space="preserve"> </w:t>
      </w:r>
      <w:r w:rsidR="00F57E63">
        <w:rPr>
          <w:rFonts w:eastAsia="Times New Roman" w:cs="Arial"/>
          <w:lang w:eastAsia="en-GB"/>
        </w:rPr>
        <w:t>These responses suggest a need for enhanced monitoring capabilities and stronger safeguards to address this perceived risk.</w:t>
      </w:r>
    </w:p>
    <w:p w14:paraId="613A1097" w14:textId="77777777" w:rsidR="007C72BE" w:rsidRPr="0077688D" w:rsidRDefault="007C72BE" w:rsidP="002976B1">
      <w:pPr>
        <w:spacing w:before="100" w:beforeAutospacing="1" w:after="100" w:afterAutospacing="1" w:line="360" w:lineRule="auto"/>
        <w:jc w:val="both"/>
        <w:rPr>
          <w:rFonts w:eastAsia="Times New Roman" w:cs="Arial"/>
          <w:lang w:eastAsia="en-GB"/>
        </w:rPr>
      </w:pPr>
    </w:p>
    <w:p w14:paraId="555FFF6B" w14:textId="77777777" w:rsidR="002976B1" w:rsidRPr="0077688D" w:rsidRDefault="002976B1" w:rsidP="002976B1">
      <w:pPr>
        <w:spacing w:before="100" w:beforeAutospacing="1" w:after="100" w:afterAutospacing="1" w:line="360" w:lineRule="auto"/>
        <w:rPr>
          <w:rFonts w:eastAsia="Times New Roman" w:cs="Arial"/>
          <w:b/>
          <w:bCs/>
          <w:i/>
          <w:iCs/>
          <w:lang w:eastAsia="en-GB"/>
        </w:rPr>
      </w:pPr>
      <w:r w:rsidRPr="0077688D">
        <w:rPr>
          <w:rFonts w:eastAsia="Times New Roman" w:cs="Arial"/>
          <w:b/>
          <w:bCs/>
          <w:i/>
          <w:iCs/>
          <w:lang w:eastAsia="en-GB"/>
        </w:rPr>
        <w:t>4.3.5 Impact on Patient Safety</w:t>
      </w:r>
    </w:p>
    <w:p w14:paraId="5ED69FDC" w14:textId="3242576C" w:rsidR="002976B1" w:rsidRDefault="002976B1" w:rsidP="002976B1">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Views on the impact of the current system on patient safety </w:t>
      </w:r>
      <w:r w:rsidR="00964AB4">
        <w:rPr>
          <w:rFonts w:eastAsia="Times New Roman" w:cs="Arial"/>
          <w:lang w:eastAsia="en-GB"/>
        </w:rPr>
        <w:t xml:space="preserve">revealed mixed views on its effectiveness and reliability. </w:t>
      </w:r>
      <w:r w:rsidRPr="0077688D">
        <w:rPr>
          <w:rFonts w:eastAsia="Times New Roman" w:cs="Arial"/>
          <w:lang w:eastAsia="en-GB"/>
        </w:rPr>
        <w:t xml:space="preserve">50% </w:t>
      </w:r>
      <w:r w:rsidR="00964AB4">
        <w:rPr>
          <w:rFonts w:eastAsia="Times New Roman" w:cs="Arial"/>
          <w:lang w:eastAsia="en-GB"/>
        </w:rPr>
        <w:t xml:space="preserve">of the respondents </w:t>
      </w:r>
      <w:r w:rsidRPr="0077688D">
        <w:rPr>
          <w:rFonts w:eastAsia="Times New Roman" w:cs="Arial"/>
          <w:lang w:eastAsia="en-GB"/>
        </w:rPr>
        <w:t>felt that the system supports patient safety when it is used correctly</w:t>
      </w:r>
      <w:r w:rsidR="00DB6FA7">
        <w:rPr>
          <w:rFonts w:eastAsia="Times New Roman" w:cs="Arial"/>
          <w:lang w:eastAsia="en-GB"/>
        </w:rPr>
        <w:t>, suggesting conditional confidence in its design</w:t>
      </w:r>
      <w:r w:rsidRPr="0077688D">
        <w:rPr>
          <w:rFonts w:eastAsia="Times New Roman" w:cs="Arial"/>
          <w:lang w:eastAsia="en-GB"/>
        </w:rPr>
        <w:t>. Meanwhile, 33% believed the system does provide safety benefits, while 17% did not believe it supports patient safety at all. These differing opinions reflect ongoing uncertainty about the system’s reliability and effectiveness in practice.</w:t>
      </w:r>
    </w:p>
    <w:p w14:paraId="12192E6B" w14:textId="77777777" w:rsidR="00CE34FA" w:rsidRDefault="00CE34FA" w:rsidP="002976B1">
      <w:pPr>
        <w:spacing w:before="100" w:beforeAutospacing="1" w:after="100" w:afterAutospacing="1" w:line="360" w:lineRule="auto"/>
        <w:jc w:val="both"/>
        <w:rPr>
          <w:rFonts w:eastAsia="Times New Roman" w:cs="Arial"/>
          <w:lang w:eastAsia="en-GB"/>
        </w:rPr>
      </w:pPr>
    </w:p>
    <w:p w14:paraId="3F9D8761" w14:textId="77777777" w:rsidR="00CE34FA" w:rsidRPr="0077688D" w:rsidRDefault="00CE34FA" w:rsidP="002976B1">
      <w:pPr>
        <w:spacing w:before="100" w:beforeAutospacing="1" w:after="100" w:afterAutospacing="1" w:line="360" w:lineRule="auto"/>
        <w:jc w:val="both"/>
        <w:rPr>
          <w:rFonts w:eastAsia="Times New Roman" w:cs="Arial"/>
          <w:lang w:eastAsia="en-GB"/>
        </w:rPr>
      </w:pPr>
    </w:p>
    <w:p w14:paraId="1AD4117A" w14:textId="77777777" w:rsidR="002976B1" w:rsidRPr="0077688D" w:rsidRDefault="002976B1" w:rsidP="00295475">
      <w:pPr>
        <w:pStyle w:val="Heading2"/>
        <w:rPr>
          <w:lang w:eastAsia="en-GB"/>
        </w:rPr>
      </w:pPr>
      <w:bookmarkStart w:id="65" w:name="_Toc197001579"/>
      <w:r w:rsidRPr="0077688D">
        <w:rPr>
          <w:lang w:eastAsia="en-GB"/>
        </w:rPr>
        <w:lastRenderedPageBreak/>
        <w:t>4.4 Datix – LIN Reports</w:t>
      </w:r>
      <w:bookmarkEnd w:id="65"/>
    </w:p>
    <w:p w14:paraId="54AF4232" w14:textId="77777777" w:rsidR="002976B1" w:rsidRPr="0077688D" w:rsidRDefault="002976B1" w:rsidP="002976B1">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A thematic analysis of historic data recorded in the quarterly LIN reports was conducted using Microsoft Excel to identify recurring medication-related issues. These reports, compiled by the Medicines Management Team, included Datix entries submitted by clinical staff concerning all medication-related incidents such as loss, breakage, expiry, and discrepancies over the last 2 years, 2023 and 2024 - a total of 81 incidents were reported. It is important to note that while incidents were raised, many were resolved promptly, particularly when the loss was accounted for. This was especially evident in cases of breakage, where we had clear visibility into the cause and outcome. However, some incidents remained open and were carried over into the next quarter. These were left pending due to the need for further investigation or updates, which could be delayed when staff were off duty or unavailable for follow-up.</w:t>
      </w:r>
    </w:p>
    <w:p w14:paraId="628B5FF0" w14:textId="128D9EF5" w:rsidR="002976B1" w:rsidRDefault="002976B1" w:rsidP="002976B1">
      <w:pPr>
        <w:spacing w:before="100" w:beforeAutospacing="1" w:after="100" w:afterAutospacing="1" w:line="360" w:lineRule="auto"/>
        <w:jc w:val="both"/>
        <w:rPr>
          <w:rFonts w:eastAsia="Times New Roman" w:cs="Arial"/>
          <w:lang w:eastAsia="en-GB"/>
        </w:rPr>
      </w:pPr>
      <w:r w:rsidRPr="0077688D">
        <w:rPr>
          <w:rFonts w:eastAsia="Times New Roman" w:cs="Arial"/>
          <w:lang w:eastAsia="en-GB"/>
        </w:rPr>
        <w:t xml:space="preserve">Thematic coding was used to systematically categorise the data into distinct themes based on the nature of each incident. Nine overarching themes emerged: discrepancies, accidental breakage, accidental loss, unaccountable loss, unexplained breakage, expiry date issues, lost drug boxes, poor clinical practice/surplus CD management, and </w:t>
      </w:r>
      <w:r w:rsidR="00E37135">
        <w:rPr>
          <w:rFonts w:eastAsia="Times New Roman" w:cs="Arial"/>
          <w:lang w:eastAsia="en-GB"/>
        </w:rPr>
        <w:t>others</w:t>
      </w:r>
      <w:r w:rsidRPr="0077688D">
        <w:rPr>
          <w:rFonts w:eastAsia="Times New Roman" w:cs="Arial"/>
          <w:lang w:eastAsia="en-GB"/>
        </w:rPr>
        <w:t xml:space="preserve">. Each entry was reviewed, and key descriptors, direct quotes, and specific issues were extracted and coded into these categories. This approach enabled a structured analysis of the types and frequencies of incidents occurring, providing insight into the most common weaknesses in medication handling and tracking. </w:t>
      </w:r>
      <w:r w:rsidRPr="00295475">
        <w:rPr>
          <w:rFonts w:eastAsia="Times New Roman" w:cs="Arial"/>
          <w:color w:val="000000" w:themeColor="text1"/>
          <w:lang w:eastAsia="en-GB"/>
        </w:rPr>
        <w:t>Figure 4.2</w:t>
      </w:r>
      <w:r w:rsidR="00E37D13">
        <w:rPr>
          <w:rFonts w:eastAsia="Times New Roman" w:cs="Arial"/>
          <w:color w:val="000000" w:themeColor="text1"/>
          <w:lang w:eastAsia="en-GB"/>
        </w:rPr>
        <w:t>1</w:t>
      </w:r>
      <w:r w:rsidRPr="0077688D">
        <w:rPr>
          <w:rFonts w:eastAsia="Times New Roman" w:cs="Arial"/>
          <w:color w:val="FF0000"/>
          <w:lang w:eastAsia="en-GB"/>
        </w:rPr>
        <w:t xml:space="preserve"> </w:t>
      </w:r>
      <w:r w:rsidRPr="0077688D">
        <w:rPr>
          <w:rFonts w:eastAsia="Times New Roman" w:cs="Arial"/>
          <w:lang w:eastAsia="en-GB"/>
        </w:rPr>
        <w:t>illustrates th</w:t>
      </w:r>
      <w:r w:rsidR="007472A4">
        <w:rPr>
          <w:rFonts w:eastAsia="Times New Roman" w:cs="Arial"/>
          <w:lang w:eastAsia="en-GB"/>
        </w:rPr>
        <w:t>at</w:t>
      </w:r>
      <w:r w:rsidRPr="0077688D">
        <w:rPr>
          <w:rFonts w:eastAsia="Times New Roman" w:cs="Arial"/>
          <w:lang w:eastAsia="en-GB"/>
        </w:rPr>
        <w:t xml:space="preserve"> discrepancies and accidental breakage </w:t>
      </w:r>
      <w:r w:rsidR="007472A4">
        <w:rPr>
          <w:rFonts w:eastAsia="Times New Roman" w:cs="Arial"/>
          <w:lang w:eastAsia="en-GB"/>
        </w:rPr>
        <w:t>are</w:t>
      </w:r>
      <w:r w:rsidRPr="0077688D">
        <w:rPr>
          <w:rFonts w:eastAsia="Times New Roman" w:cs="Arial"/>
          <w:lang w:eastAsia="en-GB"/>
        </w:rPr>
        <w:t xml:space="preserve"> the most frequent occurrences</w:t>
      </w:r>
      <w:r w:rsidR="007472A4">
        <w:rPr>
          <w:rFonts w:eastAsia="Times New Roman" w:cs="Arial"/>
          <w:lang w:eastAsia="en-GB"/>
        </w:rPr>
        <w:t xml:space="preserve">, highlighting </w:t>
      </w:r>
      <w:r w:rsidR="00993B5B">
        <w:rPr>
          <w:rFonts w:eastAsia="Times New Roman" w:cs="Arial"/>
          <w:lang w:eastAsia="en-GB"/>
        </w:rPr>
        <w:t>the need to evaluate</w:t>
      </w:r>
      <w:r w:rsidRPr="0077688D">
        <w:rPr>
          <w:rFonts w:eastAsia="Times New Roman" w:cs="Arial"/>
          <w:lang w:eastAsia="en-GB"/>
        </w:rPr>
        <w:t xml:space="preserve"> current processes and </w:t>
      </w:r>
      <w:r w:rsidR="00993B5B">
        <w:rPr>
          <w:rFonts w:eastAsia="Times New Roman" w:cs="Arial"/>
          <w:lang w:eastAsia="en-GB"/>
        </w:rPr>
        <w:t xml:space="preserve">consider </w:t>
      </w:r>
      <w:r w:rsidRPr="0077688D">
        <w:rPr>
          <w:rFonts w:eastAsia="Times New Roman" w:cs="Arial"/>
          <w:lang w:eastAsia="en-GB"/>
        </w:rPr>
        <w:t>a QR code-based tracking system.</w:t>
      </w:r>
    </w:p>
    <w:p w14:paraId="1C21A687" w14:textId="77777777" w:rsidR="007C72BE" w:rsidRPr="0077688D" w:rsidRDefault="007C72BE" w:rsidP="002976B1">
      <w:pPr>
        <w:spacing w:before="100" w:beforeAutospacing="1" w:after="100" w:afterAutospacing="1" w:line="360" w:lineRule="auto"/>
        <w:jc w:val="both"/>
        <w:rPr>
          <w:rFonts w:eastAsia="Times New Roman" w:cs="Arial"/>
          <w:lang w:eastAsia="en-GB"/>
        </w:rPr>
      </w:pPr>
    </w:p>
    <w:p w14:paraId="318CE61A" w14:textId="1B2FA958" w:rsidR="001755A4" w:rsidRDefault="006268E0" w:rsidP="001755A4">
      <w:pPr>
        <w:spacing w:before="100" w:beforeAutospacing="1" w:after="100" w:afterAutospacing="1" w:line="360" w:lineRule="auto"/>
        <w:jc w:val="center"/>
        <w:rPr>
          <w:rFonts w:eastAsia="Times New Roman" w:cs="Arial"/>
          <w:lang w:eastAsia="en-GB"/>
        </w:rPr>
      </w:pPr>
      <w:r>
        <w:rPr>
          <w:rFonts w:eastAsia="Times New Roman" w:cs="Arial"/>
          <w:noProof/>
          <w:lang w:eastAsia="en-GB"/>
          <w14:ligatures w14:val="standardContextual"/>
        </w:rPr>
        <w:lastRenderedPageBreak/>
        <w:drawing>
          <wp:inline distT="0" distB="0" distL="0" distR="0" wp14:anchorId="0E80654C" wp14:editId="035EF694">
            <wp:extent cx="5731510" cy="2940685"/>
            <wp:effectExtent l="0" t="0" r="2540" b="0"/>
            <wp:docPr id="267616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1605" name="Picture 26761605"/>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940685"/>
                    </a:xfrm>
                    <a:prstGeom prst="rect">
                      <a:avLst/>
                    </a:prstGeom>
                  </pic:spPr>
                </pic:pic>
              </a:graphicData>
            </a:graphic>
          </wp:inline>
        </w:drawing>
      </w:r>
    </w:p>
    <w:p w14:paraId="76A4635F" w14:textId="3705D149" w:rsidR="001755A4" w:rsidRPr="00295475" w:rsidRDefault="001755A4" w:rsidP="00295475">
      <w:pPr>
        <w:pStyle w:val="Caption"/>
        <w:jc w:val="center"/>
        <w:rPr>
          <w:rFonts w:eastAsia="Times New Roman" w:cs="Arial"/>
          <w:color w:val="000000" w:themeColor="text1"/>
          <w:lang w:eastAsia="en-GB"/>
        </w:rPr>
      </w:pPr>
      <w:bookmarkStart w:id="66" w:name="_Toc196997550"/>
      <w:r w:rsidRPr="00295475">
        <w:rPr>
          <w:color w:val="000000" w:themeColor="text1"/>
        </w:rPr>
        <w:t xml:space="preserve">Figure </w:t>
      </w:r>
      <w:r w:rsidRPr="00295475">
        <w:rPr>
          <w:color w:val="000000" w:themeColor="text1"/>
        </w:rPr>
        <w:fldChar w:fldCharType="begin"/>
      </w:r>
      <w:r w:rsidRPr="00295475">
        <w:rPr>
          <w:color w:val="000000" w:themeColor="text1"/>
        </w:rPr>
        <w:instrText xml:space="preserve"> STYLEREF 1 \s </w:instrText>
      </w:r>
      <w:r w:rsidRPr="00295475">
        <w:rPr>
          <w:color w:val="000000" w:themeColor="text1"/>
        </w:rPr>
        <w:fldChar w:fldCharType="separate"/>
      </w:r>
      <w:r w:rsidRPr="00295475">
        <w:rPr>
          <w:noProof/>
          <w:color w:val="000000" w:themeColor="text1"/>
          <w:cs/>
        </w:rPr>
        <w:t>‎</w:t>
      </w:r>
      <w:r w:rsidRPr="00295475">
        <w:rPr>
          <w:noProof/>
          <w:color w:val="000000" w:themeColor="text1"/>
        </w:rPr>
        <w:t>4</w:t>
      </w:r>
      <w:r w:rsidRPr="00295475">
        <w:rPr>
          <w:color w:val="000000" w:themeColor="text1"/>
        </w:rPr>
        <w:fldChar w:fldCharType="end"/>
      </w:r>
      <w:r w:rsidRPr="00295475">
        <w:rPr>
          <w:color w:val="000000" w:themeColor="text1"/>
        </w:rPr>
        <w:t>.</w:t>
      </w:r>
      <w:r w:rsidRPr="00295475">
        <w:rPr>
          <w:color w:val="000000" w:themeColor="text1"/>
        </w:rPr>
        <w:fldChar w:fldCharType="begin"/>
      </w:r>
      <w:r w:rsidRPr="00295475">
        <w:rPr>
          <w:color w:val="000000" w:themeColor="text1"/>
        </w:rPr>
        <w:instrText xml:space="preserve"> SEQ Figure \* ARABIC \s 1 </w:instrText>
      </w:r>
      <w:r w:rsidRPr="00295475">
        <w:rPr>
          <w:color w:val="000000" w:themeColor="text1"/>
        </w:rPr>
        <w:fldChar w:fldCharType="separate"/>
      </w:r>
      <w:r w:rsidR="00E37D13">
        <w:rPr>
          <w:noProof/>
          <w:color w:val="000000" w:themeColor="text1"/>
        </w:rPr>
        <w:t>21</w:t>
      </w:r>
      <w:r w:rsidRPr="00295475">
        <w:rPr>
          <w:color w:val="000000" w:themeColor="text1"/>
        </w:rPr>
        <w:fldChar w:fldCharType="end"/>
      </w:r>
      <w:r w:rsidRPr="00295475">
        <w:rPr>
          <w:color w:val="000000" w:themeColor="text1"/>
        </w:rPr>
        <w:t xml:space="preserve"> Thematic Categorisation of Medication Incidents Reports for the period 2023-2024</w:t>
      </w:r>
      <w:bookmarkEnd w:id="66"/>
    </w:p>
    <w:p w14:paraId="233BE356" w14:textId="77777777" w:rsidR="002976B1" w:rsidRPr="0077688D" w:rsidRDefault="002976B1" w:rsidP="001755A4">
      <w:pPr>
        <w:spacing w:before="100" w:beforeAutospacing="1" w:after="100" w:afterAutospacing="1" w:line="360" w:lineRule="auto"/>
        <w:jc w:val="center"/>
        <w:rPr>
          <w:rFonts w:eastAsia="Times New Roman" w:cs="Arial"/>
          <w:lang w:eastAsia="en-GB"/>
        </w:rPr>
      </w:pPr>
    </w:p>
    <w:p w14:paraId="4B8D2326" w14:textId="77777777" w:rsidR="002976B1" w:rsidRPr="0077688D" w:rsidRDefault="002976B1" w:rsidP="002976B1">
      <w:pPr>
        <w:spacing w:before="100" w:beforeAutospacing="1" w:after="100" w:afterAutospacing="1" w:line="360" w:lineRule="auto"/>
        <w:rPr>
          <w:rFonts w:eastAsia="Times New Roman" w:cs="Arial"/>
          <w:b/>
          <w:bCs/>
          <w:i/>
          <w:iCs/>
          <w:lang w:eastAsia="en-GB"/>
        </w:rPr>
      </w:pPr>
      <w:r w:rsidRPr="0077688D">
        <w:rPr>
          <w:rFonts w:eastAsia="Times New Roman" w:cs="Arial"/>
          <w:b/>
          <w:bCs/>
          <w:i/>
          <w:iCs/>
          <w:lang w:eastAsia="en-GB"/>
        </w:rPr>
        <w:t>4.4.1 Thematic analysis of adverse incidents reported by clinicians</w:t>
      </w:r>
    </w:p>
    <w:p w14:paraId="3BA2ACBA" w14:textId="775602E3" w:rsidR="00111FF9" w:rsidRDefault="001E793F" w:rsidP="00916FA8">
      <w:pPr>
        <w:spacing w:before="100" w:beforeAutospacing="1" w:after="100" w:afterAutospacing="1" w:line="360" w:lineRule="auto"/>
        <w:jc w:val="both"/>
        <w:rPr>
          <w:rFonts w:eastAsia="Times New Roman" w:cs="Arial"/>
          <w:lang w:eastAsia="en-GB"/>
        </w:rPr>
      </w:pPr>
      <w:r>
        <w:rPr>
          <w:rFonts w:eastAsia="Times New Roman" w:cs="Arial"/>
          <w:lang w:eastAsia="en-GB"/>
        </w:rPr>
        <w:t xml:space="preserve">Table 4.2 summarises </w:t>
      </w:r>
      <w:r w:rsidR="00697C2F">
        <w:rPr>
          <w:rFonts w:eastAsia="Times New Roman" w:cs="Arial"/>
          <w:lang w:eastAsia="en-GB"/>
        </w:rPr>
        <w:t>the key findings</w:t>
      </w:r>
      <w:r w:rsidR="00E8677A">
        <w:rPr>
          <w:rFonts w:eastAsia="Times New Roman" w:cs="Arial"/>
          <w:lang w:eastAsia="en-GB"/>
        </w:rPr>
        <w:t xml:space="preserve"> identified in the</w:t>
      </w:r>
      <w:r w:rsidR="00697C2F">
        <w:rPr>
          <w:rFonts w:eastAsia="Times New Roman" w:cs="Arial"/>
          <w:lang w:eastAsia="en-GB"/>
        </w:rPr>
        <w:t xml:space="preserve"> thematic analysis of the Datix report</w:t>
      </w:r>
      <w:r w:rsidR="00E8677A">
        <w:rPr>
          <w:rFonts w:eastAsia="Times New Roman" w:cs="Arial"/>
          <w:lang w:eastAsia="en-GB"/>
        </w:rPr>
        <w:t xml:space="preserve"> of CD-related incidents, highlighting recurring issues and their impact on medication handling. These themes reflect various challenges, from discrepancies in documentation to lapses in clinical practices and security. </w:t>
      </w:r>
    </w:p>
    <w:p w14:paraId="4C2F9320" w14:textId="77777777" w:rsidR="0093253A" w:rsidRDefault="0093253A">
      <w:pPr>
        <w:spacing w:before="0" w:after="160" w:line="259" w:lineRule="auto"/>
        <w:rPr>
          <w:i/>
          <w:iCs/>
          <w:color w:val="000000" w:themeColor="text1"/>
          <w:kern w:val="2"/>
          <w:sz w:val="18"/>
          <w:szCs w:val="18"/>
          <w14:ligatures w14:val="standardContextual"/>
        </w:rPr>
      </w:pPr>
      <w:r>
        <w:rPr>
          <w:color w:val="000000" w:themeColor="text1"/>
        </w:rPr>
        <w:br w:type="page"/>
      </w:r>
    </w:p>
    <w:p w14:paraId="6089D6D3" w14:textId="77777777" w:rsidR="008A6A51" w:rsidRDefault="008A6A51" w:rsidP="00295475">
      <w:pPr>
        <w:pStyle w:val="Caption"/>
        <w:jc w:val="center"/>
        <w:rPr>
          <w:color w:val="000000" w:themeColor="text1"/>
        </w:rPr>
        <w:sectPr w:rsidR="008A6A51">
          <w:pgSz w:w="11906" w:h="16838"/>
          <w:pgMar w:top="1440" w:right="1440" w:bottom="1440" w:left="1440" w:header="708" w:footer="708" w:gutter="0"/>
          <w:cols w:space="708"/>
          <w:docGrid w:linePitch="360"/>
        </w:sectPr>
      </w:pPr>
    </w:p>
    <w:p w14:paraId="4587DAB2" w14:textId="52250A93" w:rsidR="002976B1" w:rsidRPr="00295475" w:rsidRDefault="00916FA8" w:rsidP="00295475">
      <w:pPr>
        <w:pStyle w:val="Caption"/>
        <w:jc w:val="center"/>
        <w:rPr>
          <w:rFonts w:eastAsia="Times New Roman" w:cs="Arial"/>
          <w:b/>
          <w:bCs/>
          <w:i w:val="0"/>
          <w:iCs w:val="0"/>
          <w:color w:val="000000" w:themeColor="text1"/>
          <w:lang w:eastAsia="en-GB"/>
        </w:rPr>
      </w:pPr>
      <w:bookmarkStart w:id="67" w:name="_Toc196997593"/>
      <w:r w:rsidRPr="00295475">
        <w:rPr>
          <w:color w:val="000000" w:themeColor="text1"/>
        </w:rPr>
        <w:lastRenderedPageBreak/>
        <w:t xml:space="preserve">Table </w:t>
      </w:r>
      <w:r w:rsidR="00104C4E">
        <w:rPr>
          <w:color w:val="000000" w:themeColor="text1"/>
        </w:rPr>
        <w:fldChar w:fldCharType="begin"/>
      </w:r>
      <w:r w:rsidR="00104C4E">
        <w:rPr>
          <w:color w:val="000000" w:themeColor="text1"/>
        </w:rPr>
        <w:instrText xml:space="preserve"> STYLEREF 1 \s </w:instrText>
      </w:r>
      <w:r w:rsidR="00104C4E">
        <w:rPr>
          <w:color w:val="000000" w:themeColor="text1"/>
        </w:rPr>
        <w:fldChar w:fldCharType="separate"/>
      </w:r>
      <w:r w:rsidR="00EE7B49">
        <w:rPr>
          <w:noProof/>
          <w:color w:val="000000" w:themeColor="text1"/>
          <w:cs/>
        </w:rPr>
        <w:t>‎</w:t>
      </w:r>
      <w:r w:rsidR="00EE7B49">
        <w:rPr>
          <w:noProof/>
          <w:color w:val="000000" w:themeColor="text1"/>
        </w:rPr>
        <w:t>4</w:t>
      </w:r>
      <w:r w:rsidR="00104C4E">
        <w:rPr>
          <w:color w:val="000000" w:themeColor="text1"/>
        </w:rPr>
        <w:fldChar w:fldCharType="end"/>
      </w:r>
      <w:r w:rsidR="00104C4E">
        <w:rPr>
          <w:color w:val="000000" w:themeColor="text1"/>
        </w:rPr>
        <w:t>.</w:t>
      </w:r>
      <w:r w:rsidR="00104C4E">
        <w:rPr>
          <w:color w:val="000000" w:themeColor="text1"/>
        </w:rPr>
        <w:fldChar w:fldCharType="begin"/>
      </w:r>
      <w:r w:rsidR="00104C4E">
        <w:rPr>
          <w:color w:val="000000" w:themeColor="text1"/>
        </w:rPr>
        <w:instrText xml:space="preserve"> SEQ Table \* ARABIC \s 1 </w:instrText>
      </w:r>
      <w:r w:rsidR="00104C4E">
        <w:rPr>
          <w:color w:val="000000" w:themeColor="text1"/>
        </w:rPr>
        <w:fldChar w:fldCharType="separate"/>
      </w:r>
      <w:r w:rsidR="00104C4E">
        <w:rPr>
          <w:noProof/>
          <w:color w:val="000000" w:themeColor="text1"/>
        </w:rPr>
        <w:t>2</w:t>
      </w:r>
      <w:r w:rsidR="00104C4E">
        <w:rPr>
          <w:color w:val="000000" w:themeColor="text1"/>
        </w:rPr>
        <w:fldChar w:fldCharType="end"/>
      </w:r>
      <w:r w:rsidRPr="00295475">
        <w:rPr>
          <w:color w:val="000000" w:themeColor="text1"/>
        </w:rPr>
        <w:t xml:space="preserve"> Thematic </w:t>
      </w:r>
      <w:r w:rsidR="00F87B53">
        <w:rPr>
          <w:color w:val="000000" w:themeColor="text1"/>
        </w:rPr>
        <w:t>Breakdown</w:t>
      </w:r>
      <w:r w:rsidRPr="00295475">
        <w:rPr>
          <w:color w:val="000000" w:themeColor="text1"/>
        </w:rPr>
        <w:t xml:space="preserve"> of Reported Adverse Events Involving Medication</w:t>
      </w:r>
      <w:bookmarkEnd w:id="67"/>
      <w:r w:rsidR="002976B1" w:rsidRPr="00295475">
        <w:rPr>
          <w:rFonts w:eastAsia="Times New Roman" w:cs="Arial"/>
          <w:color w:val="000000" w:themeColor="text1"/>
          <w:lang w:eastAsia="en-GB"/>
        </w:rPr>
        <w:t xml:space="preserve"> </w:t>
      </w:r>
    </w:p>
    <w:tbl>
      <w:tblPr>
        <w:tblW w:w="13887" w:type="dxa"/>
        <w:tblLook w:val="04A0" w:firstRow="1" w:lastRow="0" w:firstColumn="1" w:lastColumn="0" w:noHBand="0" w:noVBand="1"/>
      </w:tblPr>
      <w:tblGrid>
        <w:gridCol w:w="1823"/>
        <w:gridCol w:w="4409"/>
        <w:gridCol w:w="1985"/>
        <w:gridCol w:w="2693"/>
        <w:gridCol w:w="2977"/>
      </w:tblGrid>
      <w:tr w:rsidR="008A6A51" w:rsidRPr="0077688D" w14:paraId="4784DA43" w14:textId="77777777" w:rsidTr="00C2399D">
        <w:trPr>
          <w:trHeight w:val="620"/>
        </w:trPr>
        <w:tc>
          <w:tcPr>
            <w:tcW w:w="1823" w:type="dxa"/>
            <w:tcBorders>
              <w:top w:val="single" w:sz="4" w:space="0" w:color="auto"/>
              <w:left w:val="single" w:sz="4" w:space="0" w:color="auto"/>
              <w:bottom w:val="single" w:sz="4" w:space="0" w:color="auto"/>
              <w:right w:val="single" w:sz="4" w:space="0" w:color="auto"/>
            </w:tcBorders>
            <w:shd w:val="clear" w:color="000000" w:fill="F2F2F2"/>
            <w:vAlign w:val="center"/>
            <w:hideMark/>
          </w:tcPr>
          <w:p w14:paraId="07DDA8EC" w14:textId="2DD3D564" w:rsidR="008A6A51" w:rsidRPr="0077688D" w:rsidRDefault="008A6A51" w:rsidP="00077B62">
            <w:pPr>
              <w:rPr>
                <w:rFonts w:eastAsia="Times New Roman" w:cs="Arial"/>
                <w:b/>
                <w:bCs/>
                <w:lang w:eastAsia="en-GB"/>
              </w:rPr>
            </w:pPr>
            <w:r w:rsidRPr="0077688D">
              <w:rPr>
                <w:rFonts w:eastAsia="Times New Roman" w:cs="Arial"/>
                <w:b/>
                <w:bCs/>
                <w:lang w:eastAsia="en-GB"/>
              </w:rPr>
              <w:t xml:space="preserve">Theme </w:t>
            </w:r>
          </w:p>
        </w:tc>
        <w:tc>
          <w:tcPr>
            <w:tcW w:w="4409" w:type="dxa"/>
            <w:tcBorders>
              <w:top w:val="single" w:sz="4" w:space="0" w:color="auto"/>
              <w:left w:val="nil"/>
              <w:bottom w:val="single" w:sz="4" w:space="0" w:color="auto"/>
              <w:right w:val="single" w:sz="4" w:space="0" w:color="auto"/>
            </w:tcBorders>
            <w:shd w:val="clear" w:color="000000" w:fill="F2F2F2"/>
          </w:tcPr>
          <w:p w14:paraId="6FDACB6F" w14:textId="104FFD68" w:rsidR="008A6A51" w:rsidRPr="0077688D" w:rsidRDefault="008A6A51" w:rsidP="00077B62">
            <w:pPr>
              <w:rPr>
                <w:rFonts w:eastAsia="Times New Roman" w:cs="Arial"/>
                <w:b/>
                <w:bCs/>
                <w:lang w:eastAsia="en-GB"/>
              </w:rPr>
            </w:pPr>
            <w:r>
              <w:rPr>
                <w:rFonts w:eastAsia="Times New Roman" w:cs="Arial"/>
                <w:b/>
                <w:bCs/>
                <w:lang w:eastAsia="en-GB"/>
              </w:rPr>
              <w:t>Description</w:t>
            </w:r>
          </w:p>
        </w:tc>
        <w:tc>
          <w:tcPr>
            <w:tcW w:w="1985" w:type="dxa"/>
            <w:tcBorders>
              <w:top w:val="single" w:sz="4" w:space="0" w:color="auto"/>
              <w:left w:val="single" w:sz="4" w:space="0" w:color="auto"/>
              <w:bottom w:val="single" w:sz="4" w:space="0" w:color="auto"/>
              <w:right w:val="single" w:sz="4" w:space="0" w:color="auto"/>
            </w:tcBorders>
            <w:shd w:val="clear" w:color="000000" w:fill="F2F2F2"/>
            <w:vAlign w:val="center"/>
            <w:hideMark/>
          </w:tcPr>
          <w:p w14:paraId="5DA6196F" w14:textId="574E3F2F" w:rsidR="008A6A51" w:rsidRPr="0077688D" w:rsidRDefault="008A6A51" w:rsidP="00C2399D">
            <w:pPr>
              <w:jc w:val="center"/>
              <w:rPr>
                <w:rFonts w:eastAsia="Times New Roman" w:cs="Arial"/>
                <w:b/>
                <w:bCs/>
                <w:lang w:eastAsia="en-GB"/>
              </w:rPr>
            </w:pPr>
            <w:r w:rsidRPr="0077688D">
              <w:rPr>
                <w:rFonts w:eastAsia="Times New Roman" w:cs="Arial"/>
                <w:b/>
                <w:bCs/>
                <w:lang w:eastAsia="en-GB"/>
              </w:rPr>
              <w:t>Occurrences</w:t>
            </w:r>
          </w:p>
        </w:tc>
        <w:tc>
          <w:tcPr>
            <w:tcW w:w="2693" w:type="dxa"/>
            <w:tcBorders>
              <w:top w:val="single" w:sz="4" w:space="0" w:color="auto"/>
              <w:left w:val="nil"/>
              <w:bottom w:val="single" w:sz="4" w:space="0" w:color="auto"/>
              <w:right w:val="single" w:sz="4" w:space="0" w:color="auto"/>
            </w:tcBorders>
            <w:shd w:val="clear" w:color="000000" w:fill="F2F2F2"/>
            <w:vAlign w:val="center"/>
            <w:hideMark/>
          </w:tcPr>
          <w:p w14:paraId="482A9DE7" w14:textId="77777777" w:rsidR="008A6A51" w:rsidRPr="0077688D" w:rsidRDefault="008A6A51" w:rsidP="00570CB5">
            <w:pPr>
              <w:jc w:val="center"/>
              <w:rPr>
                <w:rFonts w:eastAsia="Times New Roman" w:cs="Arial"/>
                <w:b/>
                <w:bCs/>
                <w:lang w:eastAsia="en-GB"/>
              </w:rPr>
            </w:pPr>
            <w:r w:rsidRPr="0077688D">
              <w:rPr>
                <w:rFonts w:eastAsia="Times New Roman" w:cs="Arial"/>
                <w:b/>
                <w:bCs/>
                <w:lang w:eastAsia="en-GB"/>
              </w:rPr>
              <w:t>Direct quotes example</w:t>
            </w:r>
          </w:p>
        </w:tc>
        <w:tc>
          <w:tcPr>
            <w:tcW w:w="2977" w:type="dxa"/>
            <w:tcBorders>
              <w:top w:val="single" w:sz="4" w:space="0" w:color="auto"/>
              <w:left w:val="nil"/>
              <w:bottom w:val="single" w:sz="4" w:space="0" w:color="auto"/>
              <w:right w:val="single" w:sz="4" w:space="0" w:color="auto"/>
            </w:tcBorders>
            <w:shd w:val="clear" w:color="000000" w:fill="F2F2F2"/>
            <w:vAlign w:val="center"/>
            <w:hideMark/>
          </w:tcPr>
          <w:p w14:paraId="25F873F2" w14:textId="77777777" w:rsidR="008A6A51" w:rsidRPr="0077688D" w:rsidRDefault="008A6A51" w:rsidP="00C2399D">
            <w:pPr>
              <w:jc w:val="center"/>
              <w:rPr>
                <w:rFonts w:eastAsia="Times New Roman" w:cs="Arial"/>
                <w:b/>
                <w:bCs/>
                <w:lang w:eastAsia="en-GB"/>
              </w:rPr>
            </w:pPr>
            <w:r w:rsidRPr="0077688D">
              <w:rPr>
                <w:rFonts w:eastAsia="Times New Roman" w:cs="Arial"/>
                <w:b/>
                <w:bCs/>
                <w:lang w:eastAsia="en-GB"/>
              </w:rPr>
              <w:t>Actual issue</w:t>
            </w:r>
          </w:p>
        </w:tc>
      </w:tr>
      <w:tr w:rsidR="008A6A51" w:rsidRPr="0077688D" w14:paraId="7696199E" w14:textId="77777777" w:rsidTr="00C2399D">
        <w:trPr>
          <w:trHeight w:val="1400"/>
        </w:trPr>
        <w:tc>
          <w:tcPr>
            <w:tcW w:w="1823" w:type="dxa"/>
            <w:tcBorders>
              <w:top w:val="nil"/>
              <w:left w:val="single" w:sz="4" w:space="0" w:color="auto"/>
              <w:bottom w:val="single" w:sz="4" w:space="0" w:color="auto"/>
              <w:right w:val="single" w:sz="4" w:space="0" w:color="auto"/>
            </w:tcBorders>
            <w:shd w:val="clear" w:color="000000" w:fill="F2F2F2"/>
            <w:vAlign w:val="center"/>
            <w:hideMark/>
          </w:tcPr>
          <w:p w14:paraId="4EB623E4" w14:textId="77777777" w:rsidR="008A6A51" w:rsidRPr="0077688D" w:rsidRDefault="008A6A51" w:rsidP="00077B62">
            <w:pPr>
              <w:rPr>
                <w:rFonts w:eastAsia="Times New Roman" w:cs="Arial"/>
                <w:b/>
                <w:bCs/>
                <w:color w:val="000000"/>
                <w:sz w:val="22"/>
                <w:szCs w:val="22"/>
                <w:lang w:eastAsia="en-GB"/>
              </w:rPr>
            </w:pPr>
            <w:r w:rsidRPr="0077688D">
              <w:rPr>
                <w:rFonts w:eastAsia="Times New Roman" w:cs="Arial"/>
                <w:b/>
                <w:bCs/>
                <w:color w:val="000000"/>
                <w:sz w:val="22"/>
                <w:szCs w:val="22"/>
                <w:lang w:eastAsia="en-GB"/>
              </w:rPr>
              <w:t>Discrepancies</w:t>
            </w:r>
          </w:p>
        </w:tc>
        <w:tc>
          <w:tcPr>
            <w:tcW w:w="4409" w:type="dxa"/>
            <w:tcBorders>
              <w:top w:val="nil"/>
              <w:left w:val="nil"/>
              <w:bottom w:val="single" w:sz="4" w:space="0" w:color="auto"/>
              <w:right w:val="single" w:sz="4" w:space="0" w:color="auto"/>
            </w:tcBorders>
          </w:tcPr>
          <w:p w14:paraId="006E9EF9" w14:textId="5429C063" w:rsidR="008A6A51" w:rsidRPr="00570CB5" w:rsidRDefault="00867A78" w:rsidP="00570CB5">
            <w:pPr>
              <w:jc w:val="both"/>
              <w:rPr>
                <w:rFonts w:eastAsia="Times New Roman" w:cs="Arial"/>
                <w:color w:val="000000"/>
                <w:sz w:val="22"/>
                <w:szCs w:val="22"/>
                <w:lang w:eastAsia="en-GB"/>
              </w:rPr>
            </w:pPr>
            <w:r>
              <w:rPr>
                <w:rFonts w:eastAsia="Times New Roman" w:cs="Arial"/>
                <w:color w:val="000000"/>
                <w:sz w:val="22"/>
                <w:szCs w:val="22"/>
                <w:lang w:eastAsia="en-GB"/>
              </w:rPr>
              <w:t>Discrepanc</w:t>
            </w:r>
            <w:r w:rsidR="00A92ADE">
              <w:rPr>
                <w:rFonts w:eastAsia="Times New Roman" w:cs="Arial"/>
                <w:color w:val="000000"/>
                <w:sz w:val="22"/>
                <w:szCs w:val="22"/>
                <w:lang w:eastAsia="en-GB"/>
              </w:rPr>
              <w:t xml:space="preserve">ies, mainly due to poor CD documentation, were among the most reported incidents, with 19 cases of incomplete or inaccurate log entries. Other issues included </w:t>
            </w:r>
            <w:r w:rsidR="004131A6">
              <w:rPr>
                <w:rFonts w:eastAsia="Times New Roman" w:cs="Arial"/>
                <w:color w:val="000000"/>
                <w:sz w:val="22"/>
                <w:szCs w:val="22"/>
                <w:lang w:eastAsia="en-GB"/>
              </w:rPr>
              <w:t>reported</w:t>
            </w:r>
            <w:r w:rsidR="00A92ADE">
              <w:rPr>
                <w:rFonts w:eastAsia="Times New Roman" w:cs="Arial"/>
                <w:color w:val="000000"/>
                <w:sz w:val="22"/>
                <w:szCs w:val="22"/>
                <w:lang w:eastAsia="en-GB"/>
              </w:rPr>
              <w:t xml:space="preserve"> or missing ampoules from skipped stock checks. These highlight the need for stronger documentation and routine verification, which a QR code system could largely address.</w:t>
            </w:r>
          </w:p>
        </w:tc>
        <w:tc>
          <w:tcPr>
            <w:tcW w:w="1985" w:type="dxa"/>
            <w:tcBorders>
              <w:top w:val="nil"/>
              <w:left w:val="single" w:sz="4" w:space="0" w:color="auto"/>
              <w:bottom w:val="single" w:sz="4" w:space="0" w:color="auto"/>
              <w:right w:val="single" w:sz="4" w:space="0" w:color="auto"/>
            </w:tcBorders>
            <w:shd w:val="clear" w:color="auto" w:fill="auto"/>
            <w:vAlign w:val="center"/>
            <w:hideMark/>
          </w:tcPr>
          <w:p w14:paraId="3C8BBCB7" w14:textId="4A858C92" w:rsidR="008A6A51" w:rsidRPr="0077688D" w:rsidRDefault="008A6A51" w:rsidP="00C2399D">
            <w:pPr>
              <w:jc w:val="center"/>
              <w:rPr>
                <w:rFonts w:eastAsia="Times New Roman" w:cs="Arial"/>
                <w:color w:val="000000"/>
                <w:sz w:val="22"/>
                <w:szCs w:val="22"/>
                <w:lang w:eastAsia="en-GB"/>
              </w:rPr>
            </w:pPr>
            <w:r w:rsidRPr="0077688D">
              <w:rPr>
                <w:rFonts w:eastAsia="Times New Roman" w:cs="Arial"/>
                <w:color w:val="000000"/>
                <w:sz w:val="22"/>
                <w:szCs w:val="22"/>
                <w:lang w:eastAsia="en-GB"/>
              </w:rPr>
              <w:t>25</w:t>
            </w:r>
          </w:p>
        </w:tc>
        <w:tc>
          <w:tcPr>
            <w:tcW w:w="2693" w:type="dxa"/>
            <w:tcBorders>
              <w:top w:val="nil"/>
              <w:left w:val="nil"/>
              <w:bottom w:val="single" w:sz="4" w:space="0" w:color="auto"/>
              <w:right w:val="single" w:sz="4" w:space="0" w:color="auto"/>
            </w:tcBorders>
            <w:shd w:val="clear" w:color="auto" w:fill="auto"/>
            <w:vAlign w:val="center"/>
            <w:hideMark/>
          </w:tcPr>
          <w:p w14:paraId="57D39EFB" w14:textId="77777777" w:rsidR="008A6A51" w:rsidRPr="0077688D" w:rsidRDefault="008A6A51" w:rsidP="00CD3387">
            <w:pPr>
              <w:rPr>
                <w:rFonts w:eastAsia="Times New Roman" w:cs="Arial"/>
                <w:color w:val="000000"/>
                <w:sz w:val="22"/>
                <w:szCs w:val="22"/>
                <w:lang w:eastAsia="en-GB"/>
              </w:rPr>
            </w:pPr>
            <w:r w:rsidRPr="0077688D">
              <w:rPr>
                <w:rFonts w:eastAsia="Times New Roman" w:cs="Arial"/>
                <w:color w:val="000000"/>
                <w:sz w:val="22"/>
                <w:szCs w:val="22"/>
                <w:lang w:eastAsia="en-GB"/>
              </w:rPr>
              <w:t xml:space="preserve">"At start of shift one ampoule of morphine noted missing in CD </w:t>
            </w:r>
            <w:r w:rsidRPr="0077688D">
              <w:rPr>
                <w:rFonts w:eastAsia="Times New Roman" w:cs="Arial"/>
                <w:color w:val="000000"/>
                <w:sz w:val="22"/>
                <w:szCs w:val="22"/>
                <w:lang w:eastAsia="en-GB"/>
              </w:rPr>
              <w:br/>
              <w:t>safe."</w:t>
            </w:r>
          </w:p>
        </w:tc>
        <w:tc>
          <w:tcPr>
            <w:tcW w:w="2977" w:type="dxa"/>
            <w:tcBorders>
              <w:top w:val="nil"/>
              <w:left w:val="nil"/>
              <w:bottom w:val="single" w:sz="4" w:space="0" w:color="auto"/>
              <w:right w:val="single" w:sz="4" w:space="0" w:color="auto"/>
            </w:tcBorders>
            <w:shd w:val="clear" w:color="auto" w:fill="auto"/>
            <w:vAlign w:val="center"/>
            <w:hideMark/>
          </w:tcPr>
          <w:p w14:paraId="6C86EF9A" w14:textId="77777777" w:rsidR="008A6A51" w:rsidRPr="0077688D" w:rsidRDefault="008A6A51" w:rsidP="00C2399D">
            <w:pPr>
              <w:rPr>
                <w:rFonts w:eastAsia="Times New Roman" w:cs="Arial"/>
                <w:color w:val="000000"/>
                <w:sz w:val="22"/>
                <w:szCs w:val="22"/>
                <w:lang w:eastAsia="en-GB"/>
              </w:rPr>
            </w:pPr>
            <w:r w:rsidRPr="0077688D">
              <w:rPr>
                <w:rFonts w:eastAsia="Times New Roman" w:cs="Arial"/>
                <w:color w:val="000000"/>
                <w:sz w:val="22"/>
                <w:szCs w:val="22"/>
                <w:lang w:eastAsia="en-GB"/>
              </w:rPr>
              <w:t>2 x wrong count</w:t>
            </w:r>
          </w:p>
          <w:p w14:paraId="0FA2E0C8" w14:textId="77777777" w:rsidR="008A6A51" w:rsidRPr="0077688D" w:rsidRDefault="008A6A51" w:rsidP="00C2399D">
            <w:pPr>
              <w:rPr>
                <w:rFonts w:eastAsia="Times New Roman" w:cs="Arial"/>
                <w:color w:val="000000"/>
                <w:sz w:val="22"/>
                <w:szCs w:val="22"/>
                <w:lang w:eastAsia="en-GB"/>
              </w:rPr>
            </w:pPr>
            <w:r w:rsidRPr="0077688D">
              <w:rPr>
                <w:rFonts w:eastAsia="Times New Roman" w:cs="Arial"/>
                <w:color w:val="000000"/>
                <w:sz w:val="22"/>
                <w:szCs w:val="22"/>
                <w:lang w:eastAsia="en-GB"/>
              </w:rPr>
              <w:t>19 x poor accurate record keeping of CD log</w:t>
            </w:r>
            <w:r w:rsidRPr="0077688D">
              <w:rPr>
                <w:rFonts w:eastAsia="Times New Roman" w:cs="Arial"/>
                <w:color w:val="000000"/>
                <w:sz w:val="22"/>
                <w:szCs w:val="22"/>
                <w:lang w:eastAsia="en-GB"/>
              </w:rPr>
              <w:br/>
              <w:t>2 x stored in wrong location</w:t>
            </w:r>
            <w:r w:rsidRPr="0077688D">
              <w:rPr>
                <w:rFonts w:eastAsia="Times New Roman" w:cs="Arial"/>
                <w:color w:val="000000"/>
                <w:sz w:val="22"/>
                <w:szCs w:val="22"/>
                <w:lang w:eastAsia="en-GB"/>
              </w:rPr>
              <w:br/>
              <w:t>2 x not carried out stock check</w:t>
            </w:r>
          </w:p>
        </w:tc>
      </w:tr>
      <w:tr w:rsidR="008A6A51" w:rsidRPr="0077688D" w14:paraId="15131DCF" w14:textId="77777777" w:rsidTr="00C2399D">
        <w:trPr>
          <w:trHeight w:val="1680"/>
        </w:trPr>
        <w:tc>
          <w:tcPr>
            <w:tcW w:w="1823" w:type="dxa"/>
            <w:tcBorders>
              <w:top w:val="nil"/>
              <w:left w:val="single" w:sz="4" w:space="0" w:color="auto"/>
              <w:bottom w:val="single" w:sz="4" w:space="0" w:color="auto"/>
              <w:right w:val="single" w:sz="4" w:space="0" w:color="auto"/>
            </w:tcBorders>
            <w:shd w:val="clear" w:color="000000" w:fill="F2F2F2"/>
            <w:vAlign w:val="center"/>
            <w:hideMark/>
          </w:tcPr>
          <w:p w14:paraId="7761AEBE" w14:textId="77777777" w:rsidR="008A6A51" w:rsidRPr="0077688D" w:rsidRDefault="008A6A51" w:rsidP="00077B62">
            <w:pPr>
              <w:rPr>
                <w:rFonts w:eastAsia="Times New Roman" w:cs="Arial"/>
                <w:b/>
                <w:bCs/>
                <w:color w:val="000000"/>
                <w:sz w:val="22"/>
                <w:szCs w:val="22"/>
                <w:lang w:eastAsia="en-GB"/>
              </w:rPr>
            </w:pPr>
            <w:r w:rsidRPr="0077688D">
              <w:rPr>
                <w:rFonts w:eastAsia="Times New Roman" w:cs="Arial"/>
                <w:b/>
                <w:bCs/>
                <w:color w:val="000000"/>
                <w:sz w:val="22"/>
                <w:szCs w:val="22"/>
                <w:lang w:eastAsia="en-GB"/>
              </w:rPr>
              <w:t>Accidental breakage</w:t>
            </w:r>
          </w:p>
        </w:tc>
        <w:tc>
          <w:tcPr>
            <w:tcW w:w="4409" w:type="dxa"/>
            <w:tcBorders>
              <w:top w:val="nil"/>
              <w:left w:val="nil"/>
              <w:bottom w:val="single" w:sz="4" w:space="0" w:color="auto"/>
              <w:right w:val="single" w:sz="4" w:space="0" w:color="auto"/>
            </w:tcBorders>
          </w:tcPr>
          <w:p w14:paraId="2B861B5A" w14:textId="525603AE" w:rsidR="008A6A51" w:rsidRPr="0077688D" w:rsidRDefault="00651E55" w:rsidP="00C2399D">
            <w:pPr>
              <w:jc w:val="both"/>
              <w:rPr>
                <w:rFonts w:eastAsia="Times New Roman" w:cs="Arial"/>
                <w:color w:val="000000"/>
                <w:sz w:val="22"/>
                <w:szCs w:val="22"/>
                <w:lang w:eastAsia="en-GB"/>
              </w:rPr>
            </w:pPr>
            <w:r>
              <w:rPr>
                <w:rFonts w:eastAsia="Times New Roman" w:cs="Arial"/>
                <w:color w:val="000000"/>
                <w:sz w:val="22"/>
                <w:szCs w:val="22"/>
                <w:lang w:eastAsia="en-GB"/>
              </w:rPr>
              <w:t>Accidental breakage was the most reported issue</w:t>
            </w:r>
            <w:r w:rsidR="00C2399D">
              <w:rPr>
                <w:rFonts w:eastAsia="Times New Roman" w:cs="Arial"/>
                <w:color w:val="000000"/>
                <w:sz w:val="22"/>
                <w:szCs w:val="22"/>
                <w:lang w:eastAsia="en-GB"/>
              </w:rPr>
              <w:t xml:space="preserve"> involving Morphine, Ketamine, and Midazolam, mostly from ampoules falling during stock checks or handling. This suggests a need for better storage and handling to reduce damage and waste.</w:t>
            </w:r>
          </w:p>
        </w:tc>
        <w:tc>
          <w:tcPr>
            <w:tcW w:w="1985" w:type="dxa"/>
            <w:tcBorders>
              <w:top w:val="nil"/>
              <w:left w:val="single" w:sz="4" w:space="0" w:color="auto"/>
              <w:bottom w:val="single" w:sz="4" w:space="0" w:color="auto"/>
              <w:right w:val="single" w:sz="4" w:space="0" w:color="auto"/>
            </w:tcBorders>
            <w:shd w:val="clear" w:color="auto" w:fill="auto"/>
            <w:vAlign w:val="center"/>
            <w:hideMark/>
          </w:tcPr>
          <w:p w14:paraId="7979A209" w14:textId="09DAD766" w:rsidR="008A6A51" w:rsidRPr="0077688D" w:rsidRDefault="008A6A51" w:rsidP="00C2399D">
            <w:pPr>
              <w:jc w:val="center"/>
              <w:rPr>
                <w:rFonts w:eastAsia="Times New Roman" w:cs="Arial"/>
                <w:color w:val="000000"/>
                <w:sz w:val="22"/>
                <w:szCs w:val="22"/>
                <w:lang w:eastAsia="en-GB"/>
              </w:rPr>
            </w:pPr>
            <w:r w:rsidRPr="0077688D">
              <w:rPr>
                <w:rFonts w:eastAsia="Times New Roman" w:cs="Arial"/>
                <w:color w:val="000000"/>
                <w:sz w:val="22"/>
                <w:szCs w:val="22"/>
                <w:lang w:eastAsia="en-GB"/>
              </w:rPr>
              <w:t>28</w:t>
            </w:r>
          </w:p>
        </w:tc>
        <w:tc>
          <w:tcPr>
            <w:tcW w:w="2693" w:type="dxa"/>
            <w:tcBorders>
              <w:top w:val="nil"/>
              <w:left w:val="nil"/>
              <w:bottom w:val="single" w:sz="4" w:space="0" w:color="auto"/>
              <w:right w:val="single" w:sz="4" w:space="0" w:color="auto"/>
            </w:tcBorders>
            <w:shd w:val="clear" w:color="auto" w:fill="auto"/>
            <w:vAlign w:val="center"/>
            <w:hideMark/>
          </w:tcPr>
          <w:p w14:paraId="4A4A2C94" w14:textId="01BCDB52" w:rsidR="008A6A51" w:rsidRPr="0077688D" w:rsidRDefault="008A6A51" w:rsidP="00CD3387">
            <w:pPr>
              <w:rPr>
                <w:rFonts w:eastAsia="Times New Roman" w:cs="Arial"/>
                <w:color w:val="000000"/>
                <w:sz w:val="22"/>
                <w:szCs w:val="22"/>
                <w:lang w:eastAsia="en-GB"/>
              </w:rPr>
            </w:pPr>
            <w:r w:rsidRPr="0077688D">
              <w:rPr>
                <w:rFonts w:eastAsia="Times New Roman" w:cs="Arial"/>
                <w:color w:val="000000"/>
                <w:sz w:val="22"/>
                <w:szCs w:val="22"/>
                <w:lang w:eastAsia="en-GB"/>
              </w:rPr>
              <w:t>"During stock-check, the tray containing the morphine slipped out of ****'s hand and onto the floor, breaking one of the ampoules."</w:t>
            </w:r>
          </w:p>
        </w:tc>
        <w:tc>
          <w:tcPr>
            <w:tcW w:w="2977" w:type="dxa"/>
            <w:tcBorders>
              <w:top w:val="nil"/>
              <w:left w:val="nil"/>
              <w:bottom w:val="single" w:sz="4" w:space="0" w:color="auto"/>
              <w:right w:val="single" w:sz="4" w:space="0" w:color="auto"/>
            </w:tcBorders>
            <w:shd w:val="clear" w:color="auto" w:fill="auto"/>
            <w:vAlign w:val="center"/>
            <w:hideMark/>
          </w:tcPr>
          <w:p w14:paraId="1A9D069B" w14:textId="77777777" w:rsidR="008A6A51" w:rsidRPr="0077688D" w:rsidRDefault="008A6A51" w:rsidP="00C2399D">
            <w:pPr>
              <w:rPr>
                <w:rFonts w:eastAsia="Times New Roman" w:cs="Arial"/>
                <w:color w:val="000000"/>
                <w:sz w:val="22"/>
                <w:szCs w:val="22"/>
                <w:lang w:eastAsia="en-GB"/>
              </w:rPr>
            </w:pPr>
            <w:r w:rsidRPr="0077688D">
              <w:rPr>
                <w:rFonts w:eastAsia="Times New Roman" w:cs="Arial"/>
                <w:color w:val="000000"/>
                <w:sz w:val="22"/>
                <w:szCs w:val="22"/>
                <w:lang w:eastAsia="en-GB"/>
              </w:rPr>
              <w:t>24 x broken ampoule Morphine</w:t>
            </w:r>
            <w:r w:rsidRPr="0077688D">
              <w:rPr>
                <w:rFonts w:eastAsia="Times New Roman" w:cs="Arial"/>
                <w:color w:val="000000"/>
                <w:sz w:val="22"/>
                <w:szCs w:val="22"/>
                <w:lang w:eastAsia="en-GB"/>
              </w:rPr>
              <w:br/>
              <w:t>3 x broken ampoule Ketamine</w:t>
            </w:r>
            <w:r w:rsidRPr="0077688D">
              <w:rPr>
                <w:rFonts w:eastAsia="Times New Roman" w:cs="Arial"/>
                <w:color w:val="000000"/>
                <w:sz w:val="22"/>
                <w:szCs w:val="22"/>
                <w:lang w:eastAsia="en-GB"/>
              </w:rPr>
              <w:br/>
              <w:t>1 x broken ampoule Midazolam</w:t>
            </w:r>
          </w:p>
        </w:tc>
      </w:tr>
      <w:tr w:rsidR="008A6A51" w:rsidRPr="0077688D" w14:paraId="76DB588F" w14:textId="77777777" w:rsidTr="00C2399D">
        <w:trPr>
          <w:trHeight w:val="1680"/>
        </w:trPr>
        <w:tc>
          <w:tcPr>
            <w:tcW w:w="1823" w:type="dxa"/>
            <w:tcBorders>
              <w:top w:val="nil"/>
              <w:left w:val="single" w:sz="4" w:space="0" w:color="auto"/>
              <w:bottom w:val="single" w:sz="4" w:space="0" w:color="auto"/>
              <w:right w:val="single" w:sz="4" w:space="0" w:color="auto"/>
            </w:tcBorders>
            <w:shd w:val="clear" w:color="000000" w:fill="F2F2F2"/>
            <w:vAlign w:val="center"/>
            <w:hideMark/>
          </w:tcPr>
          <w:p w14:paraId="196B5C34" w14:textId="77777777" w:rsidR="008A6A51" w:rsidRPr="0077688D" w:rsidRDefault="008A6A51" w:rsidP="00077B62">
            <w:pPr>
              <w:rPr>
                <w:rFonts w:eastAsia="Times New Roman" w:cs="Arial"/>
                <w:b/>
                <w:bCs/>
                <w:color w:val="000000"/>
                <w:sz w:val="22"/>
                <w:szCs w:val="22"/>
                <w:lang w:eastAsia="en-GB"/>
              </w:rPr>
            </w:pPr>
            <w:r w:rsidRPr="0077688D">
              <w:rPr>
                <w:rFonts w:eastAsia="Times New Roman" w:cs="Arial"/>
                <w:b/>
                <w:bCs/>
                <w:color w:val="000000"/>
                <w:sz w:val="22"/>
                <w:szCs w:val="22"/>
                <w:lang w:eastAsia="en-GB"/>
              </w:rPr>
              <w:t>Accidental loss</w:t>
            </w:r>
          </w:p>
        </w:tc>
        <w:tc>
          <w:tcPr>
            <w:tcW w:w="4409" w:type="dxa"/>
            <w:tcBorders>
              <w:top w:val="nil"/>
              <w:left w:val="nil"/>
              <w:bottom w:val="single" w:sz="4" w:space="0" w:color="auto"/>
              <w:right w:val="single" w:sz="4" w:space="0" w:color="auto"/>
            </w:tcBorders>
          </w:tcPr>
          <w:p w14:paraId="6350248C" w14:textId="3E8E86C6" w:rsidR="008A6A51" w:rsidRPr="0077688D" w:rsidRDefault="00B36229" w:rsidP="000D4F06">
            <w:pPr>
              <w:jc w:val="both"/>
              <w:rPr>
                <w:rFonts w:eastAsia="Times New Roman" w:cs="Arial"/>
                <w:color w:val="000000"/>
                <w:sz w:val="22"/>
                <w:szCs w:val="22"/>
                <w:lang w:eastAsia="en-GB"/>
              </w:rPr>
            </w:pPr>
            <w:r>
              <w:rPr>
                <w:rFonts w:eastAsia="Times New Roman" w:cs="Arial"/>
                <w:color w:val="000000"/>
                <w:sz w:val="22"/>
                <w:szCs w:val="22"/>
                <w:lang w:eastAsia="en-GB"/>
              </w:rPr>
              <w:t xml:space="preserve">Accidental loss, though less frequent, involved CD lost during preparation due to syringe misfire or mishandling. While some loss is unavoidable in emergency, time-critical settings, this </w:t>
            </w:r>
            <w:r w:rsidR="00BF1E93">
              <w:rPr>
                <w:rFonts w:eastAsia="Times New Roman" w:cs="Arial"/>
                <w:color w:val="000000"/>
                <w:sz w:val="22"/>
                <w:szCs w:val="22"/>
                <w:lang w:eastAsia="en-GB"/>
              </w:rPr>
              <w:t>highlights the need for better clinical training, secure pre</w:t>
            </w:r>
            <w:r w:rsidR="00A84F4E">
              <w:rPr>
                <w:rFonts w:eastAsia="Times New Roman" w:cs="Arial"/>
                <w:color w:val="000000"/>
                <w:sz w:val="22"/>
                <w:szCs w:val="22"/>
                <w:lang w:eastAsia="en-GB"/>
              </w:rPr>
              <w:t>p</w:t>
            </w:r>
            <w:r w:rsidR="000D4F06">
              <w:rPr>
                <w:rFonts w:eastAsia="Times New Roman" w:cs="Arial"/>
                <w:color w:val="000000"/>
                <w:sz w:val="22"/>
                <w:szCs w:val="22"/>
                <w:lang w:eastAsia="en-GB"/>
              </w:rPr>
              <w:t>aration</w:t>
            </w:r>
            <w:r w:rsidR="00A84F4E">
              <w:rPr>
                <w:rFonts w:eastAsia="Times New Roman" w:cs="Arial"/>
                <w:color w:val="000000"/>
                <w:sz w:val="22"/>
                <w:szCs w:val="22"/>
                <w:lang w:eastAsia="en-GB"/>
              </w:rPr>
              <w:t xml:space="preserve"> environments, and adaptable safety measures to support staff in the field. </w:t>
            </w:r>
          </w:p>
        </w:tc>
        <w:tc>
          <w:tcPr>
            <w:tcW w:w="1985" w:type="dxa"/>
            <w:tcBorders>
              <w:top w:val="nil"/>
              <w:left w:val="single" w:sz="4" w:space="0" w:color="auto"/>
              <w:bottom w:val="single" w:sz="4" w:space="0" w:color="auto"/>
              <w:right w:val="single" w:sz="4" w:space="0" w:color="auto"/>
            </w:tcBorders>
            <w:shd w:val="clear" w:color="auto" w:fill="auto"/>
            <w:vAlign w:val="center"/>
            <w:hideMark/>
          </w:tcPr>
          <w:p w14:paraId="46BCEDBD" w14:textId="5F79EB99" w:rsidR="008A6A51" w:rsidRPr="0077688D" w:rsidRDefault="008A6A51" w:rsidP="00C2399D">
            <w:pPr>
              <w:jc w:val="center"/>
              <w:rPr>
                <w:rFonts w:eastAsia="Times New Roman" w:cs="Arial"/>
                <w:color w:val="000000"/>
                <w:sz w:val="22"/>
                <w:szCs w:val="22"/>
                <w:lang w:eastAsia="en-GB"/>
              </w:rPr>
            </w:pPr>
            <w:r w:rsidRPr="0077688D">
              <w:rPr>
                <w:rFonts w:eastAsia="Times New Roman" w:cs="Arial"/>
                <w:color w:val="000000"/>
                <w:sz w:val="22"/>
                <w:szCs w:val="22"/>
                <w:lang w:eastAsia="en-GB"/>
              </w:rPr>
              <w:t>3</w:t>
            </w:r>
          </w:p>
        </w:tc>
        <w:tc>
          <w:tcPr>
            <w:tcW w:w="2693" w:type="dxa"/>
            <w:tcBorders>
              <w:top w:val="nil"/>
              <w:left w:val="nil"/>
              <w:bottom w:val="single" w:sz="4" w:space="0" w:color="auto"/>
              <w:right w:val="single" w:sz="4" w:space="0" w:color="auto"/>
            </w:tcBorders>
            <w:shd w:val="clear" w:color="auto" w:fill="auto"/>
            <w:vAlign w:val="center"/>
            <w:hideMark/>
          </w:tcPr>
          <w:p w14:paraId="58F94400" w14:textId="4F373455" w:rsidR="008A6A51" w:rsidRPr="0077688D" w:rsidRDefault="008A6A51" w:rsidP="00CD3387">
            <w:pPr>
              <w:rPr>
                <w:rFonts w:eastAsia="Times New Roman" w:cs="Arial"/>
                <w:color w:val="000000"/>
                <w:sz w:val="22"/>
                <w:szCs w:val="22"/>
                <w:lang w:eastAsia="en-GB"/>
              </w:rPr>
            </w:pPr>
            <w:r w:rsidRPr="0077688D">
              <w:rPr>
                <w:rFonts w:eastAsia="Times New Roman" w:cs="Arial"/>
                <w:color w:val="000000"/>
                <w:sz w:val="22"/>
                <w:szCs w:val="22"/>
                <w:lang w:eastAsia="en-GB"/>
              </w:rPr>
              <w:t>"Whilst drawing up Morphine sulphate accidentally pressed the syringe plunger and squirted the morphine from syringe onto floor."</w:t>
            </w:r>
          </w:p>
        </w:tc>
        <w:tc>
          <w:tcPr>
            <w:tcW w:w="2977" w:type="dxa"/>
            <w:tcBorders>
              <w:top w:val="nil"/>
              <w:left w:val="nil"/>
              <w:bottom w:val="single" w:sz="4" w:space="0" w:color="auto"/>
              <w:right w:val="single" w:sz="4" w:space="0" w:color="auto"/>
            </w:tcBorders>
            <w:shd w:val="clear" w:color="auto" w:fill="auto"/>
            <w:vAlign w:val="center"/>
            <w:hideMark/>
          </w:tcPr>
          <w:p w14:paraId="6DB293C2" w14:textId="77777777" w:rsidR="008A6A51" w:rsidRPr="0077688D" w:rsidRDefault="008A6A51" w:rsidP="00C2399D">
            <w:pPr>
              <w:rPr>
                <w:rFonts w:eastAsia="Times New Roman" w:cs="Arial"/>
                <w:color w:val="000000"/>
                <w:sz w:val="22"/>
                <w:szCs w:val="22"/>
                <w:lang w:eastAsia="en-GB"/>
              </w:rPr>
            </w:pPr>
            <w:r w:rsidRPr="0077688D">
              <w:rPr>
                <w:rFonts w:eastAsia="Times New Roman" w:cs="Arial"/>
                <w:color w:val="000000"/>
                <w:sz w:val="22"/>
                <w:szCs w:val="22"/>
                <w:lang w:eastAsia="en-GB"/>
              </w:rPr>
              <w:t>2 x squirted onto the floor accidentally</w:t>
            </w:r>
            <w:r w:rsidRPr="0077688D">
              <w:rPr>
                <w:rFonts w:eastAsia="Times New Roman" w:cs="Arial"/>
                <w:color w:val="000000"/>
                <w:sz w:val="22"/>
                <w:szCs w:val="22"/>
                <w:lang w:eastAsia="en-GB"/>
              </w:rPr>
              <w:br/>
              <w:t>1 x pulled the plunger out with Morphine going on the floor</w:t>
            </w:r>
          </w:p>
        </w:tc>
      </w:tr>
      <w:tr w:rsidR="008A6A51" w:rsidRPr="0077688D" w14:paraId="7F890603" w14:textId="77777777" w:rsidTr="00C2399D">
        <w:trPr>
          <w:trHeight w:val="1400"/>
        </w:trPr>
        <w:tc>
          <w:tcPr>
            <w:tcW w:w="1823" w:type="dxa"/>
            <w:tcBorders>
              <w:top w:val="nil"/>
              <w:left w:val="single" w:sz="4" w:space="0" w:color="auto"/>
              <w:bottom w:val="single" w:sz="4" w:space="0" w:color="auto"/>
              <w:right w:val="single" w:sz="4" w:space="0" w:color="auto"/>
            </w:tcBorders>
            <w:shd w:val="clear" w:color="000000" w:fill="F2F2F2"/>
            <w:vAlign w:val="center"/>
            <w:hideMark/>
          </w:tcPr>
          <w:p w14:paraId="57E1531E" w14:textId="77777777" w:rsidR="008A6A51" w:rsidRPr="0077688D" w:rsidRDefault="008A6A51" w:rsidP="00077B62">
            <w:pPr>
              <w:rPr>
                <w:rFonts w:eastAsia="Times New Roman" w:cs="Arial"/>
                <w:b/>
                <w:bCs/>
                <w:color w:val="000000"/>
                <w:sz w:val="22"/>
                <w:szCs w:val="22"/>
                <w:lang w:eastAsia="en-GB"/>
              </w:rPr>
            </w:pPr>
            <w:r w:rsidRPr="0077688D">
              <w:rPr>
                <w:rFonts w:eastAsia="Times New Roman" w:cs="Arial"/>
                <w:b/>
                <w:bCs/>
                <w:color w:val="000000"/>
                <w:sz w:val="22"/>
                <w:szCs w:val="22"/>
                <w:lang w:eastAsia="en-GB"/>
              </w:rPr>
              <w:lastRenderedPageBreak/>
              <w:t>Unaccountable loss</w:t>
            </w:r>
          </w:p>
        </w:tc>
        <w:tc>
          <w:tcPr>
            <w:tcW w:w="4409" w:type="dxa"/>
            <w:tcBorders>
              <w:top w:val="nil"/>
              <w:left w:val="nil"/>
              <w:bottom w:val="single" w:sz="4" w:space="0" w:color="auto"/>
              <w:right w:val="single" w:sz="4" w:space="0" w:color="auto"/>
            </w:tcBorders>
          </w:tcPr>
          <w:p w14:paraId="720418B8" w14:textId="172F2748" w:rsidR="008A6A51" w:rsidRPr="00136C93" w:rsidRDefault="00136C93" w:rsidP="00136C93">
            <w:pPr>
              <w:spacing w:before="100" w:beforeAutospacing="1" w:after="100" w:afterAutospacing="1"/>
              <w:jc w:val="both"/>
              <w:rPr>
                <w:rFonts w:eastAsia="Times New Roman" w:cs="Arial"/>
                <w:color w:val="000000"/>
                <w:sz w:val="22"/>
                <w:szCs w:val="22"/>
                <w:lang w:eastAsia="en-GB"/>
              </w:rPr>
            </w:pPr>
            <w:r w:rsidRPr="00136C93">
              <w:rPr>
                <w:rFonts w:eastAsia="Times New Roman" w:cs="Arial"/>
                <w:sz w:val="22"/>
                <w:szCs w:val="22"/>
                <w:lang w:eastAsia="en-GB"/>
              </w:rPr>
              <w:t>In total</w:t>
            </w:r>
            <w:r w:rsidRPr="00136C93">
              <w:rPr>
                <w:rFonts w:eastAsia="Times New Roman" w:cs="Arial"/>
                <w:b/>
                <w:bCs/>
                <w:sz w:val="22"/>
                <w:szCs w:val="22"/>
                <w:lang w:eastAsia="en-GB"/>
              </w:rPr>
              <w:t xml:space="preserve">, </w:t>
            </w:r>
            <w:r w:rsidRPr="00136C93">
              <w:rPr>
                <w:rFonts w:eastAsia="Times New Roman" w:cs="Arial"/>
                <w:sz w:val="22"/>
                <w:szCs w:val="22"/>
                <w:lang w:eastAsia="en-GB"/>
              </w:rPr>
              <w:t>4 instances where CD was missing without a clear explanation were reported in the Datix document. In two of the cases, this was linked to failure to complete CD stock checks during shifts, while the remaining two involved entire ampoules missing from the safe. These types of losses raise concerns around compliance with standard operating procedures and suggest that real-time medication tracking could improve visibility and control.</w:t>
            </w:r>
          </w:p>
        </w:tc>
        <w:tc>
          <w:tcPr>
            <w:tcW w:w="1985" w:type="dxa"/>
            <w:tcBorders>
              <w:top w:val="nil"/>
              <w:left w:val="single" w:sz="4" w:space="0" w:color="auto"/>
              <w:bottom w:val="single" w:sz="4" w:space="0" w:color="auto"/>
              <w:right w:val="single" w:sz="4" w:space="0" w:color="auto"/>
            </w:tcBorders>
            <w:shd w:val="clear" w:color="auto" w:fill="auto"/>
            <w:vAlign w:val="center"/>
            <w:hideMark/>
          </w:tcPr>
          <w:p w14:paraId="7A3E98C3" w14:textId="4D5286A4" w:rsidR="008A6A51" w:rsidRPr="0077688D" w:rsidRDefault="008A6A51" w:rsidP="00C2399D">
            <w:pPr>
              <w:jc w:val="center"/>
              <w:rPr>
                <w:rFonts w:eastAsia="Times New Roman" w:cs="Arial"/>
                <w:color w:val="000000"/>
                <w:sz w:val="22"/>
                <w:szCs w:val="22"/>
                <w:lang w:eastAsia="en-GB"/>
              </w:rPr>
            </w:pPr>
            <w:r w:rsidRPr="0077688D">
              <w:rPr>
                <w:rFonts w:eastAsia="Times New Roman" w:cs="Arial"/>
                <w:color w:val="000000"/>
                <w:sz w:val="22"/>
                <w:szCs w:val="22"/>
                <w:lang w:eastAsia="en-GB"/>
              </w:rPr>
              <w:t>4</w:t>
            </w:r>
          </w:p>
        </w:tc>
        <w:tc>
          <w:tcPr>
            <w:tcW w:w="2693" w:type="dxa"/>
            <w:tcBorders>
              <w:top w:val="nil"/>
              <w:left w:val="nil"/>
              <w:bottom w:val="single" w:sz="4" w:space="0" w:color="auto"/>
              <w:right w:val="single" w:sz="4" w:space="0" w:color="auto"/>
            </w:tcBorders>
            <w:shd w:val="clear" w:color="auto" w:fill="auto"/>
            <w:vAlign w:val="center"/>
            <w:hideMark/>
          </w:tcPr>
          <w:p w14:paraId="4E775C23" w14:textId="77777777" w:rsidR="008A6A51" w:rsidRPr="0077688D" w:rsidRDefault="008A6A51" w:rsidP="00CD3387">
            <w:pPr>
              <w:rPr>
                <w:rFonts w:eastAsia="Times New Roman" w:cs="Arial"/>
                <w:color w:val="000000"/>
                <w:sz w:val="22"/>
                <w:szCs w:val="22"/>
                <w:lang w:eastAsia="en-GB"/>
              </w:rPr>
            </w:pPr>
            <w:r w:rsidRPr="0077688D">
              <w:rPr>
                <w:rFonts w:eastAsia="Times New Roman" w:cs="Arial"/>
                <w:color w:val="000000"/>
                <w:sz w:val="22"/>
                <w:szCs w:val="22"/>
                <w:lang w:eastAsia="en-GB"/>
              </w:rPr>
              <w:t>"During CD stock check on EA it was found that there was a box of 10 ampoules of morphine sulphate unaccounted for."</w:t>
            </w:r>
          </w:p>
        </w:tc>
        <w:tc>
          <w:tcPr>
            <w:tcW w:w="2977" w:type="dxa"/>
            <w:tcBorders>
              <w:top w:val="nil"/>
              <w:left w:val="nil"/>
              <w:bottom w:val="single" w:sz="4" w:space="0" w:color="auto"/>
              <w:right w:val="single" w:sz="4" w:space="0" w:color="auto"/>
            </w:tcBorders>
            <w:shd w:val="clear" w:color="auto" w:fill="auto"/>
            <w:vAlign w:val="center"/>
            <w:hideMark/>
          </w:tcPr>
          <w:p w14:paraId="541688C0" w14:textId="77777777" w:rsidR="008A6A51" w:rsidRPr="0077688D" w:rsidRDefault="008A6A51" w:rsidP="00C2399D">
            <w:pPr>
              <w:rPr>
                <w:rFonts w:eastAsia="Times New Roman" w:cs="Arial"/>
                <w:color w:val="000000"/>
                <w:sz w:val="22"/>
                <w:szCs w:val="22"/>
                <w:lang w:eastAsia="en-GB"/>
              </w:rPr>
            </w:pPr>
            <w:r w:rsidRPr="0077688D">
              <w:rPr>
                <w:rFonts w:eastAsia="Times New Roman" w:cs="Arial"/>
                <w:color w:val="000000"/>
                <w:sz w:val="22"/>
                <w:szCs w:val="22"/>
                <w:lang w:eastAsia="en-GB"/>
              </w:rPr>
              <w:t>2 x not completing CD stock checks during shift</w:t>
            </w:r>
            <w:r w:rsidRPr="0077688D">
              <w:rPr>
                <w:rFonts w:eastAsia="Times New Roman" w:cs="Arial"/>
                <w:color w:val="000000"/>
                <w:sz w:val="22"/>
                <w:szCs w:val="22"/>
                <w:lang w:eastAsia="en-GB"/>
              </w:rPr>
              <w:br/>
              <w:t>2 x missing ampoule of morphine</w:t>
            </w:r>
          </w:p>
        </w:tc>
      </w:tr>
      <w:tr w:rsidR="008A6A51" w:rsidRPr="0077688D" w14:paraId="2355B30B" w14:textId="77777777" w:rsidTr="00CD3387">
        <w:trPr>
          <w:trHeight w:val="3080"/>
        </w:trPr>
        <w:tc>
          <w:tcPr>
            <w:tcW w:w="1823" w:type="dxa"/>
            <w:tcBorders>
              <w:top w:val="nil"/>
              <w:left w:val="single" w:sz="4" w:space="0" w:color="auto"/>
              <w:bottom w:val="single" w:sz="4" w:space="0" w:color="auto"/>
              <w:right w:val="single" w:sz="4" w:space="0" w:color="auto"/>
            </w:tcBorders>
            <w:shd w:val="clear" w:color="000000" w:fill="F2F2F2"/>
            <w:vAlign w:val="center"/>
            <w:hideMark/>
          </w:tcPr>
          <w:p w14:paraId="46B8A03E" w14:textId="77777777" w:rsidR="008A6A51" w:rsidRPr="0077688D" w:rsidRDefault="008A6A51" w:rsidP="00077B62">
            <w:pPr>
              <w:rPr>
                <w:rFonts w:eastAsia="Times New Roman" w:cs="Arial"/>
                <w:b/>
                <w:bCs/>
                <w:color w:val="000000"/>
                <w:sz w:val="22"/>
                <w:szCs w:val="22"/>
                <w:lang w:eastAsia="en-GB"/>
              </w:rPr>
            </w:pPr>
            <w:r w:rsidRPr="0077688D">
              <w:rPr>
                <w:rFonts w:eastAsia="Times New Roman" w:cs="Arial"/>
                <w:b/>
                <w:bCs/>
                <w:color w:val="000000"/>
                <w:sz w:val="22"/>
                <w:szCs w:val="22"/>
                <w:lang w:eastAsia="en-GB"/>
              </w:rPr>
              <w:t>Unexplained breakage</w:t>
            </w:r>
          </w:p>
        </w:tc>
        <w:tc>
          <w:tcPr>
            <w:tcW w:w="4409" w:type="dxa"/>
            <w:tcBorders>
              <w:top w:val="nil"/>
              <w:left w:val="nil"/>
              <w:bottom w:val="single" w:sz="4" w:space="0" w:color="auto"/>
              <w:right w:val="single" w:sz="4" w:space="0" w:color="auto"/>
            </w:tcBorders>
            <w:vAlign w:val="center"/>
          </w:tcPr>
          <w:p w14:paraId="758548B3" w14:textId="7D57D427" w:rsidR="008A6A51" w:rsidRPr="00114164" w:rsidRDefault="00114164" w:rsidP="00CD3387">
            <w:pPr>
              <w:spacing w:before="100" w:beforeAutospacing="1" w:after="100" w:afterAutospacing="1"/>
              <w:rPr>
                <w:rFonts w:eastAsia="Times New Roman" w:cs="Arial"/>
                <w:color w:val="000000"/>
                <w:sz w:val="22"/>
                <w:szCs w:val="22"/>
                <w:lang w:eastAsia="en-GB"/>
              </w:rPr>
            </w:pPr>
            <w:r>
              <w:rPr>
                <w:rFonts w:eastAsia="Times New Roman" w:cs="Arial"/>
                <w:sz w:val="22"/>
                <w:szCs w:val="22"/>
                <w:lang w:eastAsia="en-GB"/>
              </w:rPr>
              <w:t xml:space="preserve">Unexplained </w:t>
            </w:r>
            <w:r w:rsidRPr="00114164">
              <w:rPr>
                <w:rFonts w:eastAsia="Times New Roman" w:cs="Arial"/>
                <w:sz w:val="22"/>
                <w:szCs w:val="22"/>
                <w:lang w:eastAsia="en-GB"/>
              </w:rPr>
              <w:t xml:space="preserve">breakage cases involved damage to ampoules during routine checks, without any record of how the breakage occurred. One example included a Morphine vial broken inside a CD safe without a protective casing, indicating a storage issue. These incidents </w:t>
            </w:r>
            <w:r w:rsidR="00CD3387">
              <w:rPr>
                <w:rFonts w:eastAsia="Times New Roman" w:cs="Arial"/>
                <w:sz w:val="22"/>
                <w:szCs w:val="22"/>
                <w:lang w:eastAsia="en-GB"/>
              </w:rPr>
              <w:t xml:space="preserve">highlight </w:t>
            </w:r>
            <w:r w:rsidRPr="00114164">
              <w:rPr>
                <w:rFonts w:eastAsia="Times New Roman" w:cs="Arial"/>
                <w:sz w:val="22"/>
                <w:szCs w:val="22"/>
                <w:lang w:eastAsia="en-GB"/>
              </w:rPr>
              <w:t>documentation or reporting</w:t>
            </w:r>
            <w:r w:rsidR="00CD3387">
              <w:rPr>
                <w:rFonts w:eastAsia="Times New Roman" w:cs="Arial"/>
                <w:sz w:val="22"/>
                <w:szCs w:val="22"/>
                <w:lang w:eastAsia="en-GB"/>
              </w:rPr>
              <w:t xml:space="preserve"> gaps and the need </w:t>
            </w:r>
            <w:r w:rsidRPr="00114164">
              <w:rPr>
                <w:rFonts w:eastAsia="Times New Roman" w:cs="Arial"/>
                <w:sz w:val="22"/>
                <w:szCs w:val="22"/>
                <w:lang w:eastAsia="en-GB"/>
              </w:rPr>
              <w:t>for transparent incident recording and potentially improved protective packaging for ampoules.</w:t>
            </w:r>
          </w:p>
        </w:tc>
        <w:tc>
          <w:tcPr>
            <w:tcW w:w="1985" w:type="dxa"/>
            <w:tcBorders>
              <w:top w:val="nil"/>
              <w:left w:val="single" w:sz="4" w:space="0" w:color="auto"/>
              <w:bottom w:val="single" w:sz="4" w:space="0" w:color="auto"/>
              <w:right w:val="single" w:sz="4" w:space="0" w:color="auto"/>
            </w:tcBorders>
            <w:shd w:val="clear" w:color="auto" w:fill="auto"/>
            <w:vAlign w:val="center"/>
            <w:hideMark/>
          </w:tcPr>
          <w:p w14:paraId="33E84DCE" w14:textId="6C28D521" w:rsidR="008A6A51" w:rsidRPr="0077688D" w:rsidRDefault="008A6A51" w:rsidP="00C2399D">
            <w:pPr>
              <w:jc w:val="center"/>
              <w:rPr>
                <w:rFonts w:eastAsia="Times New Roman" w:cs="Arial"/>
                <w:color w:val="000000"/>
                <w:sz w:val="22"/>
                <w:szCs w:val="22"/>
                <w:lang w:eastAsia="en-GB"/>
              </w:rPr>
            </w:pPr>
            <w:r w:rsidRPr="0077688D">
              <w:rPr>
                <w:rFonts w:eastAsia="Times New Roman" w:cs="Arial"/>
                <w:color w:val="000000"/>
                <w:sz w:val="22"/>
                <w:szCs w:val="22"/>
                <w:lang w:eastAsia="en-GB"/>
              </w:rPr>
              <w:t>2</w:t>
            </w:r>
          </w:p>
        </w:tc>
        <w:tc>
          <w:tcPr>
            <w:tcW w:w="2693" w:type="dxa"/>
            <w:tcBorders>
              <w:top w:val="nil"/>
              <w:left w:val="nil"/>
              <w:bottom w:val="single" w:sz="4" w:space="0" w:color="auto"/>
              <w:right w:val="single" w:sz="4" w:space="0" w:color="auto"/>
            </w:tcBorders>
            <w:shd w:val="clear" w:color="auto" w:fill="auto"/>
            <w:vAlign w:val="center"/>
            <w:hideMark/>
          </w:tcPr>
          <w:p w14:paraId="71FDA529" w14:textId="77777777" w:rsidR="008A6A51" w:rsidRPr="0077688D" w:rsidRDefault="008A6A51" w:rsidP="00CD3387">
            <w:pPr>
              <w:rPr>
                <w:rFonts w:eastAsia="Times New Roman" w:cs="Arial"/>
                <w:color w:val="000000"/>
                <w:sz w:val="22"/>
                <w:szCs w:val="22"/>
                <w:lang w:eastAsia="en-GB"/>
              </w:rPr>
            </w:pPr>
            <w:r w:rsidRPr="0077688D">
              <w:rPr>
                <w:rFonts w:eastAsia="Times New Roman" w:cs="Arial"/>
                <w:color w:val="000000"/>
                <w:sz w:val="22"/>
                <w:szCs w:val="22"/>
                <w:lang w:eastAsia="en-GB"/>
              </w:rPr>
              <w:t>"On Recording the contents of the Morphine, 1 x Morphine 10Mmg Vial found damaged in the safe. No protective plastic box in the safe. Damaged ampoule disposed in sharps box and CD02 book updated to reflect stock level. New plastic case sourced for CD safe"</w:t>
            </w:r>
          </w:p>
        </w:tc>
        <w:tc>
          <w:tcPr>
            <w:tcW w:w="2977" w:type="dxa"/>
            <w:tcBorders>
              <w:top w:val="nil"/>
              <w:left w:val="nil"/>
              <w:bottom w:val="single" w:sz="4" w:space="0" w:color="auto"/>
              <w:right w:val="single" w:sz="4" w:space="0" w:color="auto"/>
            </w:tcBorders>
            <w:shd w:val="clear" w:color="auto" w:fill="auto"/>
            <w:vAlign w:val="center"/>
            <w:hideMark/>
          </w:tcPr>
          <w:p w14:paraId="2AB6011E" w14:textId="77777777" w:rsidR="008A6A51" w:rsidRPr="0077688D" w:rsidRDefault="008A6A51" w:rsidP="00C2399D">
            <w:pPr>
              <w:rPr>
                <w:rFonts w:eastAsia="Times New Roman" w:cs="Arial"/>
                <w:color w:val="000000"/>
                <w:sz w:val="22"/>
                <w:szCs w:val="22"/>
                <w:lang w:eastAsia="en-GB"/>
              </w:rPr>
            </w:pPr>
            <w:r w:rsidRPr="0077688D">
              <w:rPr>
                <w:rFonts w:eastAsia="Times New Roman" w:cs="Arial"/>
                <w:color w:val="000000"/>
                <w:sz w:val="22"/>
                <w:szCs w:val="22"/>
                <w:lang w:eastAsia="en-GB"/>
              </w:rPr>
              <w:t>1 x Morphine ampoule found broken in box</w:t>
            </w:r>
            <w:r w:rsidRPr="0077688D">
              <w:rPr>
                <w:rFonts w:eastAsia="Times New Roman" w:cs="Arial"/>
                <w:color w:val="000000"/>
                <w:sz w:val="22"/>
                <w:szCs w:val="22"/>
                <w:lang w:eastAsia="en-GB"/>
              </w:rPr>
              <w:br/>
              <w:t>1 x Midazolam ampoule found broken in box</w:t>
            </w:r>
          </w:p>
        </w:tc>
      </w:tr>
      <w:tr w:rsidR="008A6A51" w:rsidRPr="0077688D" w14:paraId="5A409858" w14:textId="77777777" w:rsidTr="00CD3387">
        <w:trPr>
          <w:trHeight w:val="3080"/>
        </w:trPr>
        <w:tc>
          <w:tcPr>
            <w:tcW w:w="1823" w:type="dxa"/>
            <w:tcBorders>
              <w:top w:val="nil"/>
              <w:left w:val="single" w:sz="4" w:space="0" w:color="auto"/>
              <w:bottom w:val="single" w:sz="4" w:space="0" w:color="auto"/>
              <w:right w:val="single" w:sz="4" w:space="0" w:color="auto"/>
            </w:tcBorders>
            <w:shd w:val="clear" w:color="000000" w:fill="F2F2F2"/>
            <w:vAlign w:val="center"/>
            <w:hideMark/>
          </w:tcPr>
          <w:p w14:paraId="29C269FD" w14:textId="77777777" w:rsidR="008A6A51" w:rsidRPr="0077688D" w:rsidRDefault="008A6A51" w:rsidP="00077B62">
            <w:pPr>
              <w:rPr>
                <w:rFonts w:eastAsia="Times New Roman" w:cs="Arial"/>
                <w:b/>
                <w:bCs/>
                <w:color w:val="000000"/>
                <w:sz w:val="22"/>
                <w:szCs w:val="22"/>
                <w:lang w:eastAsia="en-GB"/>
              </w:rPr>
            </w:pPr>
            <w:r w:rsidRPr="0077688D">
              <w:rPr>
                <w:rFonts w:eastAsia="Times New Roman" w:cs="Arial"/>
                <w:b/>
                <w:bCs/>
                <w:color w:val="000000"/>
                <w:sz w:val="22"/>
                <w:szCs w:val="22"/>
                <w:lang w:eastAsia="en-GB"/>
              </w:rPr>
              <w:lastRenderedPageBreak/>
              <w:t>Expiry date</w:t>
            </w:r>
          </w:p>
        </w:tc>
        <w:tc>
          <w:tcPr>
            <w:tcW w:w="4409" w:type="dxa"/>
            <w:tcBorders>
              <w:top w:val="nil"/>
              <w:left w:val="nil"/>
              <w:bottom w:val="single" w:sz="4" w:space="0" w:color="auto"/>
              <w:right w:val="single" w:sz="4" w:space="0" w:color="auto"/>
            </w:tcBorders>
            <w:vAlign w:val="center"/>
          </w:tcPr>
          <w:p w14:paraId="1EE2E323" w14:textId="12B89CE6" w:rsidR="008A6A51" w:rsidRPr="00CD3387" w:rsidRDefault="00CD3387" w:rsidP="00CD3387">
            <w:pPr>
              <w:spacing w:before="100" w:beforeAutospacing="1" w:after="100" w:afterAutospacing="1"/>
              <w:rPr>
                <w:rFonts w:eastAsia="Times New Roman" w:cs="Arial"/>
                <w:sz w:val="22"/>
                <w:szCs w:val="22"/>
                <w:lang w:eastAsia="en-GB"/>
              </w:rPr>
            </w:pPr>
            <w:r w:rsidRPr="00CD3387">
              <w:rPr>
                <w:rFonts w:eastAsia="Times New Roman" w:cs="Arial"/>
                <w:sz w:val="22"/>
                <w:szCs w:val="22"/>
                <w:lang w:eastAsia="en-GB"/>
              </w:rPr>
              <w:t>4 occurrences were reported where CD was discovered to be past their expiry date during clinical preparations. One notable case involved a full, unopened box that had expired but was still present in circulation, likely due to it being overlooked during the decommissioning of a vehicle. These occurrences highlight the risks associated with stock rotation and underline the importance of expiry date monitoring systems.</w:t>
            </w:r>
          </w:p>
        </w:tc>
        <w:tc>
          <w:tcPr>
            <w:tcW w:w="1985" w:type="dxa"/>
            <w:tcBorders>
              <w:top w:val="nil"/>
              <w:left w:val="single" w:sz="4" w:space="0" w:color="auto"/>
              <w:bottom w:val="single" w:sz="4" w:space="0" w:color="auto"/>
              <w:right w:val="single" w:sz="4" w:space="0" w:color="auto"/>
            </w:tcBorders>
            <w:shd w:val="clear" w:color="auto" w:fill="auto"/>
            <w:vAlign w:val="center"/>
            <w:hideMark/>
          </w:tcPr>
          <w:p w14:paraId="2268E335" w14:textId="48B690EE" w:rsidR="008A6A51" w:rsidRPr="0077688D" w:rsidRDefault="008A6A51" w:rsidP="00C2399D">
            <w:pPr>
              <w:jc w:val="center"/>
              <w:rPr>
                <w:rFonts w:eastAsia="Times New Roman" w:cs="Arial"/>
                <w:color w:val="000000"/>
                <w:sz w:val="22"/>
                <w:szCs w:val="22"/>
                <w:lang w:eastAsia="en-GB"/>
              </w:rPr>
            </w:pPr>
            <w:r w:rsidRPr="0077688D">
              <w:rPr>
                <w:rFonts w:eastAsia="Times New Roman" w:cs="Arial"/>
                <w:color w:val="000000"/>
                <w:sz w:val="22"/>
                <w:szCs w:val="22"/>
                <w:lang w:eastAsia="en-GB"/>
              </w:rPr>
              <w:t>4</w:t>
            </w:r>
          </w:p>
        </w:tc>
        <w:tc>
          <w:tcPr>
            <w:tcW w:w="2693" w:type="dxa"/>
            <w:tcBorders>
              <w:top w:val="nil"/>
              <w:left w:val="nil"/>
              <w:bottom w:val="single" w:sz="4" w:space="0" w:color="auto"/>
              <w:right w:val="single" w:sz="4" w:space="0" w:color="auto"/>
            </w:tcBorders>
            <w:shd w:val="clear" w:color="auto" w:fill="auto"/>
            <w:vAlign w:val="center"/>
            <w:hideMark/>
          </w:tcPr>
          <w:p w14:paraId="2CE128FE" w14:textId="77777777" w:rsidR="008A6A51" w:rsidRPr="0077688D" w:rsidRDefault="008A6A51" w:rsidP="00CD3387">
            <w:pPr>
              <w:rPr>
                <w:rFonts w:eastAsia="Times New Roman" w:cs="Arial"/>
                <w:color w:val="000000"/>
                <w:sz w:val="22"/>
                <w:szCs w:val="22"/>
                <w:lang w:eastAsia="en-GB"/>
              </w:rPr>
            </w:pPr>
            <w:r w:rsidRPr="0077688D">
              <w:rPr>
                <w:rFonts w:eastAsia="Times New Roman" w:cs="Arial"/>
                <w:color w:val="000000"/>
                <w:sz w:val="22"/>
                <w:szCs w:val="22"/>
                <w:lang w:eastAsia="en-GB"/>
              </w:rPr>
              <w:t>"Whilst preparing Morphine it was noticed the expiry date had expired at end 02/2023. This was an unopened box, removed from Omnicell on 03/04/2023. Investigation concluded that box had likely been removed from decommissioned vehicle and secured in Omnicell."</w:t>
            </w:r>
          </w:p>
        </w:tc>
        <w:tc>
          <w:tcPr>
            <w:tcW w:w="2977" w:type="dxa"/>
            <w:tcBorders>
              <w:top w:val="nil"/>
              <w:left w:val="nil"/>
              <w:bottom w:val="single" w:sz="4" w:space="0" w:color="auto"/>
              <w:right w:val="single" w:sz="4" w:space="0" w:color="auto"/>
            </w:tcBorders>
            <w:shd w:val="clear" w:color="auto" w:fill="auto"/>
            <w:vAlign w:val="center"/>
            <w:hideMark/>
          </w:tcPr>
          <w:p w14:paraId="54EE6FB7" w14:textId="77777777" w:rsidR="008A6A51" w:rsidRPr="0077688D" w:rsidRDefault="008A6A51" w:rsidP="00C2399D">
            <w:pPr>
              <w:rPr>
                <w:rFonts w:eastAsia="Times New Roman" w:cs="Arial"/>
                <w:color w:val="000000"/>
                <w:sz w:val="22"/>
                <w:szCs w:val="22"/>
                <w:lang w:eastAsia="en-GB"/>
              </w:rPr>
            </w:pPr>
            <w:r w:rsidRPr="0077688D">
              <w:rPr>
                <w:rFonts w:eastAsia="Times New Roman" w:cs="Arial"/>
                <w:color w:val="000000"/>
                <w:sz w:val="22"/>
                <w:szCs w:val="22"/>
                <w:lang w:eastAsia="en-GB"/>
              </w:rPr>
              <w:t>4 x out of date morphine box</w:t>
            </w:r>
          </w:p>
        </w:tc>
      </w:tr>
      <w:tr w:rsidR="008A6A51" w:rsidRPr="0077688D" w14:paraId="364CB823" w14:textId="77777777" w:rsidTr="00C2399D">
        <w:trPr>
          <w:trHeight w:val="1960"/>
        </w:trPr>
        <w:tc>
          <w:tcPr>
            <w:tcW w:w="1823" w:type="dxa"/>
            <w:tcBorders>
              <w:top w:val="nil"/>
              <w:left w:val="single" w:sz="4" w:space="0" w:color="auto"/>
              <w:bottom w:val="single" w:sz="4" w:space="0" w:color="auto"/>
              <w:right w:val="single" w:sz="4" w:space="0" w:color="auto"/>
            </w:tcBorders>
            <w:shd w:val="clear" w:color="000000" w:fill="F2F2F2"/>
            <w:vAlign w:val="center"/>
            <w:hideMark/>
          </w:tcPr>
          <w:p w14:paraId="7B215224" w14:textId="77777777" w:rsidR="008A6A51" w:rsidRPr="0077688D" w:rsidRDefault="008A6A51" w:rsidP="00077B62">
            <w:pPr>
              <w:rPr>
                <w:rFonts w:eastAsia="Times New Roman" w:cs="Arial"/>
                <w:b/>
                <w:bCs/>
                <w:color w:val="000000"/>
                <w:sz w:val="22"/>
                <w:szCs w:val="22"/>
                <w:lang w:eastAsia="en-GB"/>
              </w:rPr>
            </w:pPr>
            <w:r w:rsidRPr="0077688D">
              <w:rPr>
                <w:rFonts w:eastAsia="Times New Roman" w:cs="Arial"/>
                <w:b/>
                <w:bCs/>
                <w:color w:val="000000"/>
                <w:sz w:val="22"/>
                <w:szCs w:val="22"/>
                <w:lang w:eastAsia="en-GB"/>
              </w:rPr>
              <w:t>Lost drug box</w:t>
            </w:r>
          </w:p>
        </w:tc>
        <w:tc>
          <w:tcPr>
            <w:tcW w:w="4409" w:type="dxa"/>
            <w:tcBorders>
              <w:top w:val="nil"/>
              <w:left w:val="nil"/>
              <w:bottom w:val="single" w:sz="4" w:space="0" w:color="auto"/>
              <w:right w:val="single" w:sz="4" w:space="0" w:color="auto"/>
            </w:tcBorders>
          </w:tcPr>
          <w:p w14:paraId="23753B17" w14:textId="5C739F11" w:rsidR="008A6A51" w:rsidRPr="00CD3387" w:rsidRDefault="00CD3387" w:rsidP="00CD3387">
            <w:pPr>
              <w:spacing w:before="100" w:beforeAutospacing="1" w:after="100" w:afterAutospacing="1"/>
              <w:jc w:val="both"/>
              <w:rPr>
                <w:rFonts w:eastAsia="Times New Roman" w:cs="Arial"/>
                <w:sz w:val="22"/>
                <w:szCs w:val="22"/>
                <w:lang w:eastAsia="en-GB"/>
              </w:rPr>
            </w:pPr>
            <w:r w:rsidRPr="00CD3387">
              <w:rPr>
                <w:rFonts w:eastAsia="Times New Roman" w:cs="Arial"/>
                <w:sz w:val="22"/>
                <w:szCs w:val="22"/>
                <w:lang w:eastAsia="en-GB"/>
              </w:rPr>
              <w:t>Only one report fell under this theme, involving a drug case being inadvertently left at the scene of an incident. The incident highlights a critical lapse in clinician accountability. This case highlights the importance of personal responsibility in safeguarding medication during on-scene operations to prevent potential misuse or loss.</w:t>
            </w:r>
          </w:p>
        </w:tc>
        <w:tc>
          <w:tcPr>
            <w:tcW w:w="1985" w:type="dxa"/>
            <w:tcBorders>
              <w:top w:val="nil"/>
              <w:left w:val="single" w:sz="4" w:space="0" w:color="auto"/>
              <w:bottom w:val="single" w:sz="4" w:space="0" w:color="auto"/>
              <w:right w:val="single" w:sz="4" w:space="0" w:color="auto"/>
            </w:tcBorders>
            <w:shd w:val="clear" w:color="auto" w:fill="auto"/>
            <w:vAlign w:val="center"/>
            <w:hideMark/>
          </w:tcPr>
          <w:p w14:paraId="485917AE" w14:textId="4AF49141" w:rsidR="008A6A51" w:rsidRPr="0077688D" w:rsidRDefault="008A6A51" w:rsidP="00C2399D">
            <w:pPr>
              <w:jc w:val="center"/>
              <w:rPr>
                <w:rFonts w:eastAsia="Times New Roman" w:cs="Arial"/>
                <w:color w:val="000000"/>
                <w:sz w:val="22"/>
                <w:szCs w:val="22"/>
                <w:lang w:eastAsia="en-GB"/>
              </w:rPr>
            </w:pPr>
            <w:r w:rsidRPr="0077688D">
              <w:rPr>
                <w:rFonts w:eastAsia="Times New Roman" w:cs="Arial"/>
                <w:color w:val="000000"/>
                <w:sz w:val="22"/>
                <w:szCs w:val="22"/>
                <w:lang w:eastAsia="en-GB"/>
              </w:rPr>
              <w:t>1</w:t>
            </w:r>
          </w:p>
        </w:tc>
        <w:tc>
          <w:tcPr>
            <w:tcW w:w="2693" w:type="dxa"/>
            <w:tcBorders>
              <w:top w:val="nil"/>
              <w:left w:val="nil"/>
              <w:bottom w:val="single" w:sz="4" w:space="0" w:color="auto"/>
              <w:right w:val="single" w:sz="4" w:space="0" w:color="auto"/>
            </w:tcBorders>
            <w:shd w:val="clear" w:color="auto" w:fill="auto"/>
            <w:vAlign w:val="center"/>
            <w:hideMark/>
          </w:tcPr>
          <w:p w14:paraId="1CEE3791" w14:textId="77777777" w:rsidR="008A6A51" w:rsidRPr="0077688D" w:rsidRDefault="008A6A51" w:rsidP="00CD3387">
            <w:pPr>
              <w:rPr>
                <w:rFonts w:eastAsia="Times New Roman" w:cs="Arial"/>
                <w:color w:val="000000"/>
                <w:sz w:val="22"/>
                <w:szCs w:val="22"/>
                <w:lang w:eastAsia="en-GB"/>
              </w:rPr>
            </w:pPr>
            <w:r w:rsidRPr="0077688D">
              <w:rPr>
                <w:rFonts w:eastAsia="Times New Roman" w:cs="Arial"/>
                <w:color w:val="000000"/>
                <w:sz w:val="22"/>
                <w:szCs w:val="22"/>
                <w:lang w:eastAsia="en-GB"/>
              </w:rPr>
              <w:t>"Drugs box reported missing off by day staff - not noticed by crew. Drugs box last seen in address given above. Drugs box not required or used for the remainder of shift."</w:t>
            </w:r>
          </w:p>
        </w:tc>
        <w:tc>
          <w:tcPr>
            <w:tcW w:w="2977" w:type="dxa"/>
            <w:tcBorders>
              <w:top w:val="nil"/>
              <w:left w:val="nil"/>
              <w:bottom w:val="single" w:sz="4" w:space="0" w:color="auto"/>
              <w:right w:val="single" w:sz="4" w:space="0" w:color="auto"/>
            </w:tcBorders>
            <w:shd w:val="clear" w:color="auto" w:fill="auto"/>
            <w:vAlign w:val="center"/>
            <w:hideMark/>
          </w:tcPr>
          <w:p w14:paraId="79D688D8" w14:textId="77777777" w:rsidR="008A6A51" w:rsidRPr="0077688D" w:rsidRDefault="008A6A51" w:rsidP="00C2399D">
            <w:pPr>
              <w:rPr>
                <w:rFonts w:eastAsia="Times New Roman" w:cs="Arial"/>
                <w:color w:val="000000"/>
                <w:sz w:val="22"/>
                <w:szCs w:val="22"/>
                <w:lang w:eastAsia="en-GB"/>
              </w:rPr>
            </w:pPr>
            <w:r w:rsidRPr="0077688D">
              <w:rPr>
                <w:rFonts w:eastAsia="Times New Roman" w:cs="Arial"/>
                <w:color w:val="000000"/>
                <w:sz w:val="22"/>
                <w:szCs w:val="22"/>
                <w:lang w:eastAsia="en-GB"/>
              </w:rPr>
              <w:t>Left drugs box at scene of incident</w:t>
            </w:r>
          </w:p>
        </w:tc>
      </w:tr>
      <w:tr w:rsidR="008A6A51" w:rsidRPr="0077688D" w14:paraId="626055C2" w14:textId="77777777" w:rsidTr="00C2399D">
        <w:trPr>
          <w:trHeight w:val="2610"/>
        </w:trPr>
        <w:tc>
          <w:tcPr>
            <w:tcW w:w="1823" w:type="dxa"/>
            <w:tcBorders>
              <w:top w:val="nil"/>
              <w:left w:val="single" w:sz="4" w:space="0" w:color="auto"/>
              <w:bottom w:val="single" w:sz="4" w:space="0" w:color="auto"/>
              <w:right w:val="single" w:sz="4" w:space="0" w:color="auto"/>
            </w:tcBorders>
            <w:shd w:val="clear" w:color="000000" w:fill="F2F2F2"/>
            <w:vAlign w:val="center"/>
            <w:hideMark/>
          </w:tcPr>
          <w:p w14:paraId="3840DF52" w14:textId="77777777" w:rsidR="008A6A51" w:rsidRPr="0077688D" w:rsidRDefault="008A6A51" w:rsidP="00077B62">
            <w:pPr>
              <w:rPr>
                <w:rFonts w:eastAsia="Times New Roman" w:cs="Arial"/>
                <w:b/>
                <w:bCs/>
                <w:color w:val="000000"/>
                <w:sz w:val="22"/>
                <w:szCs w:val="22"/>
                <w:lang w:eastAsia="en-GB"/>
              </w:rPr>
            </w:pPr>
            <w:r w:rsidRPr="0077688D">
              <w:rPr>
                <w:rFonts w:eastAsia="Times New Roman" w:cs="Arial"/>
                <w:b/>
                <w:bCs/>
                <w:color w:val="000000"/>
                <w:sz w:val="22"/>
                <w:szCs w:val="22"/>
                <w:lang w:eastAsia="en-GB"/>
              </w:rPr>
              <w:t>Poor clinical practice / Management of surplus CD</w:t>
            </w:r>
          </w:p>
        </w:tc>
        <w:tc>
          <w:tcPr>
            <w:tcW w:w="4409" w:type="dxa"/>
            <w:tcBorders>
              <w:top w:val="nil"/>
              <w:left w:val="nil"/>
              <w:bottom w:val="single" w:sz="4" w:space="0" w:color="auto"/>
              <w:right w:val="single" w:sz="4" w:space="0" w:color="auto"/>
            </w:tcBorders>
          </w:tcPr>
          <w:p w14:paraId="2D92B447" w14:textId="02217322" w:rsidR="008A6A51" w:rsidRPr="00CD3387" w:rsidRDefault="00CD3387" w:rsidP="00CD3387">
            <w:pPr>
              <w:spacing w:before="100" w:beforeAutospacing="1" w:after="100" w:afterAutospacing="1"/>
              <w:jc w:val="both"/>
              <w:rPr>
                <w:rFonts w:eastAsia="Times New Roman" w:cs="Arial"/>
                <w:sz w:val="22"/>
                <w:szCs w:val="22"/>
                <w:lang w:eastAsia="en-GB"/>
              </w:rPr>
            </w:pPr>
            <w:r w:rsidRPr="00CD3387">
              <w:rPr>
                <w:rFonts w:eastAsia="Times New Roman" w:cs="Arial"/>
                <w:sz w:val="22"/>
                <w:szCs w:val="22"/>
                <w:lang w:eastAsia="en-GB"/>
              </w:rPr>
              <w:t>This theme captured 7 occurrences, includ</w:t>
            </w:r>
            <w:r w:rsidR="00802100">
              <w:rPr>
                <w:rFonts w:eastAsia="Times New Roman" w:cs="Arial"/>
                <w:sz w:val="22"/>
                <w:szCs w:val="22"/>
                <w:lang w:eastAsia="en-GB"/>
              </w:rPr>
              <w:t>ing</w:t>
            </w:r>
            <w:r w:rsidRPr="00CD3387">
              <w:rPr>
                <w:rFonts w:eastAsia="Times New Roman" w:cs="Arial"/>
                <w:sz w:val="22"/>
                <w:szCs w:val="22"/>
                <w:lang w:eastAsia="en-GB"/>
              </w:rPr>
              <w:t xml:space="preserve"> </w:t>
            </w:r>
            <w:r w:rsidR="00802100" w:rsidRPr="00CD3387">
              <w:rPr>
                <w:rFonts w:eastAsia="Times New Roman" w:cs="Arial"/>
                <w:sz w:val="22"/>
                <w:szCs w:val="22"/>
                <w:lang w:eastAsia="en-GB"/>
              </w:rPr>
              <w:t xml:space="preserve">pre-marked </w:t>
            </w:r>
            <w:r w:rsidRPr="00CD3387">
              <w:rPr>
                <w:rFonts w:eastAsia="Times New Roman" w:cs="Arial"/>
                <w:sz w:val="22"/>
                <w:szCs w:val="22"/>
                <w:lang w:eastAsia="en-GB"/>
              </w:rPr>
              <w:t xml:space="preserve">syringes as Morphine left on vehicles, administration of expired drugs, and </w:t>
            </w:r>
            <w:r w:rsidR="004C0FF0">
              <w:rPr>
                <w:rFonts w:eastAsia="Times New Roman" w:cs="Arial"/>
                <w:sz w:val="22"/>
                <w:szCs w:val="22"/>
                <w:lang w:eastAsia="en-GB"/>
              </w:rPr>
              <w:t>improper</w:t>
            </w:r>
            <w:r w:rsidRPr="00CD3387">
              <w:rPr>
                <w:rFonts w:eastAsia="Times New Roman" w:cs="Arial"/>
                <w:sz w:val="22"/>
                <w:szCs w:val="22"/>
                <w:lang w:eastAsia="en-GB"/>
              </w:rPr>
              <w:t xml:space="preserve"> dispos</w:t>
            </w:r>
            <w:r w:rsidR="004C0FF0">
              <w:rPr>
                <w:rFonts w:eastAsia="Times New Roman" w:cs="Arial"/>
                <w:sz w:val="22"/>
                <w:szCs w:val="22"/>
                <w:lang w:eastAsia="en-GB"/>
              </w:rPr>
              <w:t>al</w:t>
            </w:r>
            <w:r w:rsidRPr="00CD3387">
              <w:rPr>
                <w:rFonts w:eastAsia="Times New Roman" w:cs="Arial"/>
                <w:sz w:val="22"/>
                <w:szCs w:val="22"/>
                <w:lang w:eastAsia="en-GB"/>
              </w:rPr>
              <w:t xml:space="preserve"> of unused medication. These practices not only pose a patient safety risk but also breach CD protocols, suggesting </w:t>
            </w:r>
            <w:r w:rsidR="004C0FF0">
              <w:rPr>
                <w:rFonts w:eastAsia="Times New Roman" w:cs="Arial"/>
                <w:sz w:val="22"/>
                <w:szCs w:val="22"/>
                <w:lang w:eastAsia="en-GB"/>
              </w:rPr>
              <w:t>the</w:t>
            </w:r>
            <w:r w:rsidRPr="00CD3387">
              <w:rPr>
                <w:rFonts w:eastAsia="Times New Roman" w:cs="Arial"/>
                <w:sz w:val="22"/>
                <w:szCs w:val="22"/>
                <w:lang w:eastAsia="en-GB"/>
              </w:rPr>
              <w:t xml:space="preserve"> need for </w:t>
            </w:r>
            <w:r w:rsidR="004C0FF0">
              <w:rPr>
                <w:rFonts w:eastAsia="Times New Roman" w:cs="Arial"/>
                <w:sz w:val="22"/>
                <w:szCs w:val="22"/>
                <w:lang w:eastAsia="en-GB"/>
              </w:rPr>
              <w:t>better</w:t>
            </w:r>
            <w:r w:rsidRPr="00CD3387">
              <w:rPr>
                <w:rFonts w:eastAsia="Times New Roman" w:cs="Arial"/>
                <w:sz w:val="22"/>
                <w:szCs w:val="22"/>
                <w:lang w:eastAsia="en-GB"/>
              </w:rPr>
              <w:t xml:space="preserve"> clinician awareness around surplus CD management and documentation standards.</w:t>
            </w:r>
          </w:p>
        </w:tc>
        <w:tc>
          <w:tcPr>
            <w:tcW w:w="1985" w:type="dxa"/>
            <w:tcBorders>
              <w:top w:val="nil"/>
              <w:left w:val="single" w:sz="4" w:space="0" w:color="auto"/>
              <w:bottom w:val="single" w:sz="4" w:space="0" w:color="auto"/>
              <w:right w:val="single" w:sz="4" w:space="0" w:color="auto"/>
            </w:tcBorders>
            <w:shd w:val="clear" w:color="auto" w:fill="auto"/>
            <w:vAlign w:val="center"/>
            <w:hideMark/>
          </w:tcPr>
          <w:p w14:paraId="2BC42701" w14:textId="644B0885" w:rsidR="008A6A51" w:rsidRPr="0077688D" w:rsidRDefault="008A6A51" w:rsidP="00C2399D">
            <w:pPr>
              <w:jc w:val="center"/>
              <w:rPr>
                <w:rFonts w:eastAsia="Times New Roman" w:cs="Arial"/>
                <w:color w:val="000000"/>
                <w:sz w:val="22"/>
                <w:szCs w:val="22"/>
                <w:lang w:eastAsia="en-GB"/>
              </w:rPr>
            </w:pPr>
            <w:r w:rsidRPr="0077688D">
              <w:rPr>
                <w:rFonts w:eastAsia="Times New Roman" w:cs="Arial"/>
                <w:color w:val="000000"/>
                <w:sz w:val="22"/>
                <w:szCs w:val="22"/>
                <w:lang w:eastAsia="en-GB"/>
              </w:rPr>
              <w:t>7</w:t>
            </w:r>
          </w:p>
        </w:tc>
        <w:tc>
          <w:tcPr>
            <w:tcW w:w="2693" w:type="dxa"/>
            <w:tcBorders>
              <w:top w:val="nil"/>
              <w:left w:val="nil"/>
              <w:bottom w:val="single" w:sz="4" w:space="0" w:color="auto"/>
              <w:right w:val="single" w:sz="4" w:space="0" w:color="auto"/>
            </w:tcBorders>
            <w:shd w:val="clear" w:color="auto" w:fill="auto"/>
            <w:vAlign w:val="center"/>
            <w:hideMark/>
          </w:tcPr>
          <w:p w14:paraId="1F191F84" w14:textId="3A618CBD" w:rsidR="008A6A51" w:rsidRPr="0077688D" w:rsidRDefault="008A6A51" w:rsidP="00CD3387">
            <w:pPr>
              <w:rPr>
                <w:rFonts w:eastAsia="Times New Roman" w:cs="Arial"/>
                <w:color w:val="000000"/>
                <w:sz w:val="22"/>
                <w:szCs w:val="22"/>
                <w:lang w:eastAsia="en-GB"/>
              </w:rPr>
            </w:pPr>
            <w:r w:rsidRPr="0077688D">
              <w:rPr>
                <w:rFonts w:eastAsia="Times New Roman" w:cs="Arial"/>
                <w:color w:val="000000"/>
                <w:sz w:val="22"/>
                <w:szCs w:val="22"/>
                <w:lang w:eastAsia="en-GB"/>
              </w:rPr>
              <w:t>"While checking vehicle IV preparation draw 10ml syringe marked up as morphine with 7.5ml of content remaining in it and a 5ml syringe with 2ml of liquid in it</w:t>
            </w:r>
            <w:r w:rsidR="00B81697">
              <w:rPr>
                <w:rFonts w:eastAsia="Times New Roman" w:cs="Arial"/>
                <w:color w:val="000000"/>
                <w:sz w:val="22"/>
                <w:szCs w:val="22"/>
                <w:lang w:eastAsia="en-GB"/>
              </w:rPr>
              <w:t xml:space="preserve"> </w:t>
            </w:r>
            <w:r w:rsidRPr="0077688D">
              <w:rPr>
                <w:rFonts w:eastAsia="Times New Roman" w:cs="Arial"/>
                <w:color w:val="000000"/>
                <w:sz w:val="22"/>
                <w:szCs w:val="22"/>
                <w:lang w:eastAsia="en-GB"/>
              </w:rPr>
              <w:t>?</w:t>
            </w:r>
            <w:r w:rsidR="00B81697">
              <w:rPr>
                <w:rFonts w:eastAsia="Times New Roman" w:cs="Arial"/>
                <w:color w:val="000000"/>
                <w:sz w:val="22"/>
                <w:szCs w:val="22"/>
                <w:lang w:eastAsia="en-GB"/>
              </w:rPr>
              <w:t xml:space="preserve"> </w:t>
            </w:r>
            <w:r w:rsidRPr="0077688D">
              <w:rPr>
                <w:rFonts w:eastAsia="Times New Roman" w:cs="Arial"/>
                <w:color w:val="000000"/>
                <w:sz w:val="22"/>
                <w:szCs w:val="22"/>
                <w:lang w:eastAsia="en-GB"/>
              </w:rPr>
              <w:t xml:space="preserve">flush but not </w:t>
            </w:r>
            <w:r w:rsidRPr="0077688D">
              <w:rPr>
                <w:rFonts w:eastAsia="Times New Roman" w:cs="Arial"/>
                <w:color w:val="000000"/>
                <w:sz w:val="22"/>
                <w:szCs w:val="22"/>
                <w:lang w:eastAsia="en-GB"/>
              </w:rPr>
              <w:br/>
              <w:t>marked."</w:t>
            </w:r>
          </w:p>
        </w:tc>
        <w:tc>
          <w:tcPr>
            <w:tcW w:w="2977" w:type="dxa"/>
            <w:tcBorders>
              <w:top w:val="nil"/>
              <w:left w:val="nil"/>
              <w:bottom w:val="single" w:sz="4" w:space="0" w:color="auto"/>
              <w:right w:val="single" w:sz="4" w:space="0" w:color="auto"/>
            </w:tcBorders>
            <w:shd w:val="clear" w:color="auto" w:fill="auto"/>
            <w:vAlign w:val="center"/>
            <w:hideMark/>
          </w:tcPr>
          <w:p w14:paraId="21DACFBD" w14:textId="77777777" w:rsidR="008A6A51" w:rsidRPr="0077688D" w:rsidRDefault="008A6A51" w:rsidP="00C2399D">
            <w:pPr>
              <w:rPr>
                <w:rFonts w:eastAsia="Times New Roman" w:cs="Arial"/>
                <w:color w:val="000000"/>
                <w:sz w:val="22"/>
                <w:szCs w:val="22"/>
                <w:lang w:eastAsia="en-GB"/>
              </w:rPr>
            </w:pPr>
            <w:r w:rsidRPr="0077688D">
              <w:rPr>
                <w:rFonts w:eastAsia="Times New Roman" w:cs="Arial"/>
                <w:color w:val="000000"/>
                <w:sz w:val="22"/>
                <w:szCs w:val="22"/>
                <w:lang w:eastAsia="en-GB"/>
              </w:rPr>
              <w:t>2 x syringes marked up as morphine found on vehicle with content remaining</w:t>
            </w:r>
            <w:r w:rsidRPr="0077688D">
              <w:rPr>
                <w:rFonts w:eastAsia="Times New Roman" w:cs="Arial"/>
                <w:color w:val="000000"/>
                <w:sz w:val="22"/>
                <w:szCs w:val="22"/>
                <w:lang w:eastAsia="en-GB"/>
              </w:rPr>
              <w:br/>
              <w:t>2 x not disposing of unused drugs on vehicle after incident</w:t>
            </w:r>
            <w:r w:rsidRPr="0077688D">
              <w:rPr>
                <w:rFonts w:eastAsia="Times New Roman" w:cs="Arial"/>
                <w:color w:val="000000"/>
                <w:sz w:val="22"/>
                <w:szCs w:val="22"/>
                <w:lang w:eastAsia="en-GB"/>
              </w:rPr>
              <w:br/>
              <w:t>2 x administration of out-of-date morphine</w:t>
            </w:r>
            <w:r w:rsidRPr="0077688D">
              <w:rPr>
                <w:rFonts w:eastAsia="Times New Roman" w:cs="Arial"/>
                <w:color w:val="000000"/>
                <w:sz w:val="22"/>
                <w:szCs w:val="22"/>
                <w:lang w:eastAsia="en-GB"/>
              </w:rPr>
              <w:br/>
              <w:t>1 x disposal error - looked at wrong date</w:t>
            </w:r>
          </w:p>
        </w:tc>
      </w:tr>
      <w:tr w:rsidR="008A6A51" w:rsidRPr="0077688D" w14:paraId="5BCE2468" w14:textId="77777777" w:rsidTr="00C2399D">
        <w:trPr>
          <w:trHeight w:val="2240"/>
        </w:trPr>
        <w:tc>
          <w:tcPr>
            <w:tcW w:w="1823" w:type="dxa"/>
            <w:tcBorders>
              <w:top w:val="nil"/>
              <w:left w:val="single" w:sz="4" w:space="0" w:color="auto"/>
              <w:bottom w:val="single" w:sz="4" w:space="0" w:color="auto"/>
              <w:right w:val="single" w:sz="4" w:space="0" w:color="auto"/>
            </w:tcBorders>
            <w:shd w:val="clear" w:color="000000" w:fill="F2F2F2"/>
            <w:vAlign w:val="center"/>
            <w:hideMark/>
          </w:tcPr>
          <w:p w14:paraId="24C6D3FC" w14:textId="58057A01" w:rsidR="008A6A51" w:rsidRPr="0077688D" w:rsidRDefault="00CD3387" w:rsidP="00077B62">
            <w:pPr>
              <w:rPr>
                <w:rFonts w:eastAsia="Times New Roman" w:cs="Arial"/>
                <w:b/>
                <w:bCs/>
                <w:color w:val="000000"/>
                <w:sz w:val="22"/>
                <w:szCs w:val="22"/>
                <w:lang w:eastAsia="en-GB"/>
              </w:rPr>
            </w:pPr>
            <w:r>
              <w:rPr>
                <w:rFonts w:eastAsia="Times New Roman" w:cs="Arial"/>
                <w:b/>
                <w:bCs/>
                <w:color w:val="000000"/>
                <w:sz w:val="22"/>
                <w:szCs w:val="22"/>
                <w:lang w:eastAsia="en-GB"/>
              </w:rPr>
              <w:lastRenderedPageBreak/>
              <w:t>Isolated incidents</w:t>
            </w:r>
          </w:p>
        </w:tc>
        <w:tc>
          <w:tcPr>
            <w:tcW w:w="4409" w:type="dxa"/>
            <w:tcBorders>
              <w:top w:val="nil"/>
              <w:left w:val="nil"/>
              <w:bottom w:val="single" w:sz="4" w:space="0" w:color="auto"/>
              <w:right w:val="single" w:sz="4" w:space="0" w:color="auto"/>
            </w:tcBorders>
          </w:tcPr>
          <w:p w14:paraId="1F847CA7" w14:textId="615CAD07" w:rsidR="008A6A51" w:rsidRPr="00CD3387" w:rsidRDefault="00CD3387" w:rsidP="00CD3387">
            <w:pPr>
              <w:spacing w:before="100" w:beforeAutospacing="1" w:after="100" w:afterAutospacing="1"/>
              <w:jc w:val="both"/>
              <w:rPr>
                <w:rFonts w:eastAsia="Times New Roman" w:cs="Arial"/>
                <w:sz w:val="22"/>
                <w:szCs w:val="22"/>
                <w:lang w:eastAsia="en-GB"/>
              </w:rPr>
            </w:pPr>
            <w:r w:rsidRPr="00CD3387">
              <w:rPr>
                <w:rFonts w:eastAsia="Times New Roman" w:cs="Arial"/>
                <w:sz w:val="22"/>
                <w:szCs w:val="22"/>
                <w:lang w:eastAsia="en-GB"/>
              </w:rPr>
              <w:t xml:space="preserve">This theme had 7 occurrences, including </w:t>
            </w:r>
            <w:r w:rsidR="000B19AB">
              <w:rPr>
                <w:rFonts w:eastAsia="Times New Roman" w:cs="Arial"/>
                <w:sz w:val="22"/>
                <w:szCs w:val="22"/>
                <w:lang w:eastAsia="en-GB"/>
              </w:rPr>
              <w:t xml:space="preserve">lost CD keys, unauthorised medication possession, dispatch errors, and missing </w:t>
            </w:r>
            <w:r w:rsidR="00B81697">
              <w:rPr>
                <w:rFonts w:eastAsia="Times New Roman" w:cs="Arial"/>
                <w:sz w:val="22"/>
                <w:szCs w:val="22"/>
                <w:lang w:eastAsia="en-GB"/>
              </w:rPr>
              <w:t>end-of-life</w:t>
            </w:r>
            <w:r w:rsidR="000B19AB">
              <w:rPr>
                <w:rFonts w:eastAsia="Times New Roman" w:cs="Arial"/>
                <w:sz w:val="22"/>
                <w:szCs w:val="22"/>
                <w:lang w:eastAsia="en-GB"/>
              </w:rPr>
              <w:t xml:space="preserve"> meds. These highlight systemic vulnerabilities in medication handling and security, underscoring the need for an auditable tracking system.</w:t>
            </w:r>
          </w:p>
        </w:tc>
        <w:tc>
          <w:tcPr>
            <w:tcW w:w="1985" w:type="dxa"/>
            <w:tcBorders>
              <w:top w:val="nil"/>
              <w:left w:val="single" w:sz="4" w:space="0" w:color="auto"/>
              <w:bottom w:val="single" w:sz="4" w:space="0" w:color="auto"/>
              <w:right w:val="single" w:sz="4" w:space="0" w:color="auto"/>
            </w:tcBorders>
            <w:shd w:val="clear" w:color="auto" w:fill="auto"/>
            <w:vAlign w:val="center"/>
            <w:hideMark/>
          </w:tcPr>
          <w:p w14:paraId="7ABF4296" w14:textId="1A072789" w:rsidR="008A6A51" w:rsidRPr="0077688D" w:rsidRDefault="008A6A51" w:rsidP="00C2399D">
            <w:pPr>
              <w:jc w:val="center"/>
              <w:rPr>
                <w:rFonts w:eastAsia="Times New Roman" w:cs="Arial"/>
                <w:color w:val="000000"/>
                <w:sz w:val="22"/>
                <w:szCs w:val="22"/>
                <w:lang w:eastAsia="en-GB"/>
              </w:rPr>
            </w:pPr>
            <w:r w:rsidRPr="0077688D">
              <w:rPr>
                <w:rFonts w:eastAsia="Times New Roman" w:cs="Arial"/>
                <w:color w:val="000000"/>
                <w:sz w:val="22"/>
                <w:szCs w:val="22"/>
                <w:lang w:eastAsia="en-GB"/>
              </w:rPr>
              <w:t>7</w:t>
            </w:r>
          </w:p>
        </w:tc>
        <w:tc>
          <w:tcPr>
            <w:tcW w:w="2693" w:type="dxa"/>
            <w:tcBorders>
              <w:top w:val="nil"/>
              <w:left w:val="nil"/>
              <w:bottom w:val="single" w:sz="4" w:space="0" w:color="auto"/>
              <w:right w:val="single" w:sz="4" w:space="0" w:color="auto"/>
            </w:tcBorders>
            <w:shd w:val="clear" w:color="auto" w:fill="auto"/>
            <w:vAlign w:val="center"/>
            <w:hideMark/>
          </w:tcPr>
          <w:p w14:paraId="166A5EBE" w14:textId="77777777" w:rsidR="008A6A51" w:rsidRPr="0077688D" w:rsidRDefault="008A6A51" w:rsidP="00CD3387">
            <w:pPr>
              <w:rPr>
                <w:rFonts w:eastAsia="Times New Roman" w:cs="Arial"/>
                <w:color w:val="000000"/>
                <w:sz w:val="22"/>
                <w:szCs w:val="22"/>
                <w:lang w:eastAsia="en-GB"/>
              </w:rPr>
            </w:pPr>
            <w:r w:rsidRPr="0077688D">
              <w:rPr>
                <w:rFonts w:eastAsia="Times New Roman" w:cs="Arial"/>
                <w:color w:val="000000"/>
                <w:sz w:val="22"/>
                <w:szCs w:val="22"/>
                <w:lang w:eastAsia="en-GB"/>
              </w:rPr>
              <w:t>"Lost morphine key whilst on shift. Unable to find it. Key disabled and new key issued."</w:t>
            </w:r>
          </w:p>
        </w:tc>
        <w:tc>
          <w:tcPr>
            <w:tcW w:w="2977" w:type="dxa"/>
            <w:tcBorders>
              <w:top w:val="nil"/>
              <w:left w:val="nil"/>
              <w:bottom w:val="single" w:sz="4" w:space="0" w:color="auto"/>
              <w:right w:val="single" w:sz="4" w:space="0" w:color="auto"/>
            </w:tcBorders>
            <w:shd w:val="clear" w:color="auto" w:fill="auto"/>
            <w:vAlign w:val="center"/>
            <w:hideMark/>
          </w:tcPr>
          <w:p w14:paraId="09C16862" w14:textId="13DF8F8D" w:rsidR="008A6A51" w:rsidRPr="0077688D" w:rsidRDefault="008A6A51" w:rsidP="00C2399D">
            <w:pPr>
              <w:rPr>
                <w:rFonts w:eastAsia="Times New Roman" w:cs="Arial"/>
                <w:color w:val="000000"/>
                <w:sz w:val="22"/>
                <w:szCs w:val="22"/>
                <w:lang w:eastAsia="en-GB"/>
              </w:rPr>
            </w:pPr>
            <w:r w:rsidRPr="0077688D">
              <w:rPr>
                <w:rFonts w:eastAsia="Times New Roman" w:cs="Arial"/>
                <w:color w:val="000000"/>
                <w:sz w:val="22"/>
                <w:szCs w:val="22"/>
                <w:lang w:eastAsia="en-GB"/>
              </w:rPr>
              <w:t>1 x unauthorised possession by volunteer responses</w:t>
            </w:r>
            <w:r w:rsidRPr="0077688D">
              <w:rPr>
                <w:rFonts w:eastAsia="Times New Roman" w:cs="Arial"/>
                <w:color w:val="000000"/>
                <w:sz w:val="22"/>
                <w:szCs w:val="22"/>
                <w:lang w:eastAsia="en-GB"/>
              </w:rPr>
              <w:br/>
              <w:t>3 x Morphine Abloy key missing</w:t>
            </w:r>
            <w:r w:rsidRPr="0077688D">
              <w:rPr>
                <w:rFonts w:eastAsia="Times New Roman" w:cs="Arial"/>
                <w:color w:val="000000"/>
                <w:sz w:val="22"/>
                <w:szCs w:val="22"/>
                <w:lang w:eastAsia="en-GB"/>
              </w:rPr>
              <w:br/>
              <w:t>1 x lost CD book</w:t>
            </w:r>
            <w:r w:rsidRPr="0077688D">
              <w:rPr>
                <w:rFonts w:eastAsia="Times New Roman" w:cs="Arial"/>
                <w:color w:val="000000"/>
                <w:sz w:val="22"/>
                <w:szCs w:val="22"/>
                <w:lang w:eastAsia="en-GB"/>
              </w:rPr>
              <w:br/>
              <w:t>1 x patient's end-of-life medication - some missing</w:t>
            </w:r>
            <w:r w:rsidRPr="0077688D">
              <w:rPr>
                <w:rFonts w:eastAsia="Times New Roman" w:cs="Arial"/>
                <w:color w:val="000000"/>
                <w:sz w:val="22"/>
                <w:szCs w:val="22"/>
                <w:lang w:eastAsia="en-GB"/>
              </w:rPr>
              <w:br/>
              <w:t>1 x dispatch error of CD</w:t>
            </w:r>
          </w:p>
        </w:tc>
      </w:tr>
    </w:tbl>
    <w:p w14:paraId="230338BE" w14:textId="77777777" w:rsidR="008A6A51" w:rsidRDefault="008A6A51" w:rsidP="002976B1">
      <w:pPr>
        <w:spacing w:before="100" w:beforeAutospacing="1" w:after="100" w:afterAutospacing="1" w:line="360" w:lineRule="auto"/>
        <w:rPr>
          <w:rFonts w:eastAsia="Times New Roman" w:cs="Arial"/>
          <w:b/>
          <w:bCs/>
          <w:lang w:eastAsia="en-GB"/>
        </w:rPr>
        <w:sectPr w:rsidR="008A6A51" w:rsidSect="008A6A51">
          <w:pgSz w:w="16838" w:h="11906" w:orient="landscape"/>
          <w:pgMar w:top="1440" w:right="1440" w:bottom="1440" w:left="1440" w:header="709" w:footer="709" w:gutter="0"/>
          <w:cols w:space="708"/>
          <w:docGrid w:linePitch="360"/>
        </w:sectPr>
      </w:pPr>
    </w:p>
    <w:p w14:paraId="0E579B73" w14:textId="77777777" w:rsidR="002976B1" w:rsidRPr="0077688D" w:rsidRDefault="002976B1" w:rsidP="002976B1">
      <w:pPr>
        <w:spacing w:before="100" w:beforeAutospacing="1" w:after="100" w:afterAutospacing="1" w:line="360" w:lineRule="auto"/>
        <w:rPr>
          <w:rFonts w:eastAsia="Times New Roman" w:cs="Arial"/>
          <w:b/>
          <w:bCs/>
          <w:lang w:eastAsia="en-GB"/>
        </w:rPr>
      </w:pPr>
    </w:p>
    <w:p w14:paraId="51F3534F" w14:textId="77777777" w:rsidR="002976B1" w:rsidRPr="0077688D" w:rsidRDefault="002976B1" w:rsidP="00295475">
      <w:pPr>
        <w:pStyle w:val="Heading2"/>
        <w:rPr>
          <w:lang w:eastAsia="en-GB"/>
        </w:rPr>
      </w:pPr>
      <w:bookmarkStart w:id="68" w:name="_Toc197001580"/>
      <w:r w:rsidRPr="0077688D">
        <w:rPr>
          <w:lang w:eastAsia="en-GB"/>
        </w:rPr>
        <w:t>4.5 Summary of Findings</w:t>
      </w:r>
      <w:bookmarkEnd w:id="68"/>
    </w:p>
    <w:p w14:paraId="632AB167" w14:textId="77777777" w:rsidR="00145453" w:rsidRDefault="00145453" w:rsidP="00145453">
      <w:pPr>
        <w:spacing w:after="160" w:line="360" w:lineRule="auto"/>
        <w:jc w:val="both"/>
        <w:rPr>
          <w:rFonts w:eastAsia="Times New Roman" w:cs="Arial"/>
          <w:lang w:eastAsia="en-GB"/>
        </w:rPr>
      </w:pPr>
      <w:r w:rsidRPr="00145453">
        <w:rPr>
          <w:rFonts w:eastAsia="Times New Roman" w:cs="Arial"/>
          <w:lang w:eastAsia="en-GB"/>
        </w:rPr>
        <w:t xml:space="preserve">The survey showed widespread dissatisfaction with current medication tracking, citing missing drugs, poor traceability post-Omnicell, and weak wastage monitoring. Most respondents supported a QR code system to improve traceability and streamline documentation. </w:t>
      </w:r>
    </w:p>
    <w:p w14:paraId="1798BA9C" w14:textId="593BB8BB" w:rsidR="00145453" w:rsidRDefault="00145453" w:rsidP="00145453">
      <w:pPr>
        <w:spacing w:after="160" w:line="360" w:lineRule="auto"/>
        <w:jc w:val="both"/>
        <w:rPr>
          <w:rFonts w:eastAsia="Times New Roman" w:cs="Arial"/>
          <w:lang w:eastAsia="en-GB"/>
        </w:rPr>
      </w:pPr>
      <w:r w:rsidRPr="00145453">
        <w:rPr>
          <w:rFonts w:eastAsia="Times New Roman" w:cs="Arial"/>
          <w:lang w:eastAsia="en-GB"/>
        </w:rPr>
        <w:t xml:space="preserve">Thematic analysis revealed persistent issues: inconsistent ePCR use, stock control gaps, and systemic barriers like time pressure and complexity. While some felt existing systems can enable safe practice, overall confidence was low, highlighting the need for standardisation, simplicity, and stronger accountability. </w:t>
      </w:r>
    </w:p>
    <w:p w14:paraId="2D286F32" w14:textId="717E5BE8" w:rsidR="002976B1" w:rsidRPr="0077688D" w:rsidRDefault="00145453" w:rsidP="00145453">
      <w:pPr>
        <w:spacing w:after="160" w:line="360" w:lineRule="auto"/>
        <w:jc w:val="both"/>
        <w:rPr>
          <w:rFonts w:eastAsia="Times New Roman" w:cs="Arial"/>
          <w:b/>
          <w:bCs/>
          <w:lang w:eastAsia="en-GB"/>
        </w:rPr>
      </w:pPr>
      <w:r w:rsidRPr="00145453">
        <w:rPr>
          <w:rFonts w:eastAsia="Times New Roman" w:cs="Arial"/>
          <w:lang w:eastAsia="en-GB"/>
        </w:rPr>
        <w:t>Datix-LIN reports reinforce the value of QR tracking to cut wastage, improve audits, and reduce retrospective investigations. However, while technology enhances oversight, human error remains, making continuous training and best practice reinforcement crucial.</w:t>
      </w:r>
      <w:r w:rsidR="002976B1" w:rsidRPr="0077688D">
        <w:rPr>
          <w:rFonts w:eastAsia="Times New Roman" w:cs="Arial"/>
          <w:b/>
          <w:bCs/>
          <w:lang w:eastAsia="en-GB"/>
        </w:rPr>
        <w:br w:type="page"/>
      </w:r>
    </w:p>
    <w:p w14:paraId="351AFFF8" w14:textId="77777777" w:rsidR="00176FAB" w:rsidRDefault="00176FAB" w:rsidP="00C66B21">
      <w:pPr>
        <w:pStyle w:val="Heading1"/>
        <w:numPr>
          <w:ilvl w:val="0"/>
          <w:numId w:val="0"/>
        </w:numPr>
      </w:pPr>
      <w:bookmarkStart w:id="69" w:name="_Toc197001581"/>
      <w:r w:rsidRPr="00FA17C4">
        <w:lastRenderedPageBreak/>
        <w:t>Chapter 5: Discussion</w:t>
      </w:r>
      <w:bookmarkEnd w:id="69"/>
    </w:p>
    <w:p w14:paraId="49B3077B" w14:textId="77777777" w:rsidR="00D0130B" w:rsidRDefault="00D0130B" w:rsidP="00111FF9">
      <w:pPr>
        <w:pStyle w:val="Heading2"/>
        <w:rPr>
          <w:lang w:eastAsia="en-GB"/>
        </w:rPr>
      </w:pPr>
    </w:p>
    <w:p w14:paraId="67DAAE80" w14:textId="07D32159" w:rsidR="00176FAB" w:rsidRPr="0014760B" w:rsidRDefault="00176FAB" w:rsidP="00295475">
      <w:pPr>
        <w:pStyle w:val="Heading2"/>
        <w:rPr>
          <w:lang w:eastAsia="en-GB"/>
        </w:rPr>
      </w:pPr>
      <w:bookmarkStart w:id="70" w:name="_Toc197001582"/>
      <w:r w:rsidRPr="0042698D">
        <w:rPr>
          <w:lang w:eastAsia="en-GB"/>
        </w:rPr>
        <w:t>5.1 I</w:t>
      </w:r>
      <w:r>
        <w:rPr>
          <w:lang w:eastAsia="en-GB"/>
        </w:rPr>
        <w:t>ntroduction</w:t>
      </w:r>
      <w:bookmarkEnd w:id="70"/>
    </w:p>
    <w:p w14:paraId="27317760" w14:textId="22BFBF82" w:rsidR="00EF73FB" w:rsidRDefault="00176FAB" w:rsidP="00D0130B">
      <w:pPr>
        <w:spacing w:before="100" w:beforeAutospacing="1" w:after="100" w:afterAutospacing="1" w:line="360" w:lineRule="auto"/>
        <w:jc w:val="both"/>
        <w:rPr>
          <w:rFonts w:eastAsia="Times New Roman" w:cs="Arial"/>
          <w:lang w:eastAsia="en-GB"/>
        </w:rPr>
      </w:pPr>
      <w:r w:rsidRPr="0069197A">
        <w:rPr>
          <w:rFonts w:eastAsia="Times New Roman" w:cs="Arial"/>
          <w:lang w:eastAsia="en-GB"/>
        </w:rPr>
        <w:t xml:space="preserve">This study </w:t>
      </w:r>
      <w:r>
        <w:rPr>
          <w:rFonts w:eastAsia="Times New Roman" w:cs="Arial"/>
          <w:lang w:eastAsia="en-GB"/>
        </w:rPr>
        <w:t>assessed</w:t>
      </w:r>
      <w:r w:rsidRPr="0069197A">
        <w:rPr>
          <w:rFonts w:eastAsia="Times New Roman" w:cs="Arial"/>
          <w:lang w:eastAsia="en-GB"/>
        </w:rPr>
        <w:t xml:space="preserve"> the feasibility and potential impact of implementing a QR code-based medication tracking system within WAST</w:t>
      </w:r>
      <w:r w:rsidR="001F7C7C">
        <w:rPr>
          <w:rFonts w:eastAsia="Times New Roman" w:cs="Arial"/>
          <w:lang w:eastAsia="en-GB"/>
        </w:rPr>
        <w:t>,</w:t>
      </w:r>
      <w:r>
        <w:rPr>
          <w:rFonts w:eastAsia="Times New Roman" w:cs="Arial"/>
          <w:lang w:eastAsia="en-GB"/>
        </w:rPr>
        <w:t xml:space="preserve"> with a focus on mitigating medication diversion, wastage, and financial loss.</w:t>
      </w:r>
      <w:r w:rsidR="00D0130B">
        <w:rPr>
          <w:rFonts w:eastAsia="Times New Roman" w:cs="Arial"/>
          <w:lang w:eastAsia="en-GB"/>
        </w:rPr>
        <w:t xml:space="preserve"> </w:t>
      </w:r>
      <w:r w:rsidR="001F7C7C">
        <w:rPr>
          <w:rFonts w:eastAsia="Times New Roman" w:cs="Arial"/>
          <w:lang w:eastAsia="en-GB"/>
        </w:rPr>
        <w:t>the study</w:t>
      </w:r>
      <w:r>
        <w:rPr>
          <w:rFonts w:eastAsia="Times New Roman" w:cs="Arial"/>
          <w:lang w:eastAsia="en-GB"/>
        </w:rPr>
        <w:t xml:space="preserve"> identified </w:t>
      </w:r>
      <w:r w:rsidR="001F7C7C">
        <w:rPr>
          <w:rFonts w:eastAsia="Times New Roman" w:cs="Arial"/>
          <w:lang w:eastAsia="en-GB"/>
        </w:rPr>
        <w:t xml:space="preserve">significant </w:t>
      </w:r>
      <w:r>
        <w:rPr>
          <w:rFonts w:eastAsia="Times New Roman" w:cs="Arial"/>
          <w:lang w:eastAsia="en-GB"/>
        </w:rPr>
        <w:t xml:space="preserve">vulnerabilities in the current tracking process, particularly </w:t>
      </w:r>
      <w:r w:rsidR="00B126D8">
        <w:rPr>
          <w:rFonts w:eastAsia="Times New Roman" w:cs="Arial"/>
          <w:lang w:eastAsia="en-GB"/>
        </w:rPr>
        <w:t>relating</w:t>
      </w:r>
      <w:r>
        <w:rPr>
          <w:rFonts w:eastAsia="Times New Roman" w:cs="Arial"/>
          <w:lang w:eastAsia="en-GB"/>
        </w:rPr>
        <w:t xml:space="preserve"> to controlled drugs. I</w:t>
      </w:r>
      <w:r w:rsidR="001F7C7C">
        <w:rPr>
          <w:rFonts w:eastAsia="Times New Roman" w:cs="Arial"/>
          <w:lang w:eastAsia="en-GB"/>
        </w:rPr>
        <w:t>ssues such as i</w:t>
      </w:r>
      <w:r>
        <w:rPr>
          <w:rFonts w:eastAsia="Times New Roman" w:cs="Arial"/>
          <w:lang w:eastAsia="en-GB"/>
        </w:rPr>
        <w:t xml:space="preserve">nconsistencies, missing documentation, and poor traceability were common issues raised through staff surveys and incident reports, reflecting a broader lack of confidence in the </w:t>
      </w:r>
      <w:r w:rsidR="00C52549">
        <w:rPr>
          <w:rFonts w:eastAsia="Times New Roman" w:cs="Arial"/>
          <w:lang w:eastAsia="en-GB"/>
        </w:rPr>
        <w:t xml:space="preserve">existing </w:t>
      </w:r>
      <w:r>
        <w:rPr>
          <w:rFonts w:eastAsia="Times New Roman" w:cs="Arial"/>
          <w:lang w:eastAsia="en-GB"/>
        </w:rPr>
        <w:t>system. These concerns highlight the operational risks associated with</w:t>
      </w:r>
      <w:r w:rsidR="00C52549">
        <w:rPr>
          <w:rFonts w:eastAsia="Times New Roman" w:cs="Arial"/>
          <w:lang w:eastAsia="en-GB"/>
        </w:rPr>
        <w:t xml:space="preserve"> continued </w:t>
      </w:r>
      <w:r>
        <w:rPr>
          <w:rFonts w:eastAsia="Times New Roman" w:cs="Arial"/>
          <w:lang w:eastAsia="en-GB"/>
        </w:rPr>
        <w:t>rel</w:t>
      </w:r>
      <w:r w:rsidR="00C52549">
        <w:rPr>
          <w:rFonts w:eastAsia="Times New Roman" w:cs="Arial"/>
          <w:lang w:eastAsia="en-GB"/>
        </w:rPr>
        <w:t>iance</w:t>
      </w:r>
      <w:r>
        <w:rPr>
          <w:rFonts w:eastAsia="Times New Roman" w:cs="Arial"/>
          <w:lang w:eastAsia="en-GB"/>
        </w:rPr>
        <w:t xml:space="preserve"> on manual documentation methods</w:t>
      </w:r>
      <w:r w:rsidR="00C52549">
        <w:rPr>
          <w:rFonts w:eastAsia="Times New Roman" w:cs="Arial"/>
          <w:lang w:eastAsia="en-GB"/>
        </w:rPr>
        <w:t>, which are prone to errors and inefficiencies</w:t>
      </w:r>
      <w:r>
        <w:rPr>
          <w:rFonts w:eastAsia="Times New Roman" w:cs="Arial"/>
          <w:lang w:eastAsia="en-GB"/>
        </w:rPr>
        <w:t xml:space="preserve">. </w:t>
      </w:r>
    </w:p>
    <w:p w14:paraId="06D8D87D" w14:textId="587DDBE4" w:rsidR="00176FAB" w:rsidRDefault="00176FAB" w:rsidP="00295475">
      <w:pPr>
        <w:spacing w:before="100" w:beforeAutospacing="1" w:after="100" w:afterAutospacing="1" w:line="360" w:lineRule="auto"/>
        <w:jc w:val="both"/>
        <w:rPr>
          <w:rFonts w:eastAsia="Times New Roman" w:cs="Arial"/>
          <w:color w:val="000000"/>
          <w:lang w:eastAsia="en-GB"/>
        </w:rPr>
      </w:pPr>
      <w:r>
        <w:rPr>
          <w:rFonts w:eastAsia="Times New Roman" w:cs="Arial"/>
          <w:lang w:eastAsia="en-GB"/>
        </w:rPr>
        <w:t>Further compounding these challenges were variations in practice, limited interoperability between digital platforms, and barriers to consistent use</w:t>
      </w:r>
      <w:r w:rsidR="00F46751">
        <w:rPr>
          <w:rFonts w:eastAsia="Times New Roman" w:cs="Arial"/>
          <w:lang w:eastAsia="en-GB"/>
        </w:rPr>
        <w:t xml:space="preserve"> of the current systems</w:t>
      </w:r>
      <w:r>
        <w:rPr>
          <w:rFonts w:eastAsia="Times New Roman" w:cs="Arial"/>
          <w:lang w:eastAsia="en-GB"/>
        </w:rPr>
        <w:t xml:space="preserve">. </w:t>
      </w:r>
      <w:r>
        <w:t xml:space="preserve">As </w:t>
      </w:r>
      <w:sdt>
        <w:sdtPr>
          <w:rPr>
            <w:rFonts w:eastAsia="Times New Roman" w:cs="Arial"/>
            <w:color w:val="000000"/>
            <w:lang w:eastAsia="en-GB"/>
          </w:rPr>
          <w:tag w:val="MENDELEY_CITATION_v3_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"/>
          <w:id w:val="-1044133992"/>
          <w:placeholder>
            <w:docPart w:val="E9CBB0814EBD4C03A7CF0E09FB9D510B"/>
          </w:placeholder>
        </w:sdtPr>
        <w:sdtContent>
          <w:r w:rsidR="006429D7" w:rsidRPr="006429D7">
            <w:rPr>
              <w:rFonts w:eastAsia="Times New Roman"/>
              <w:color w:val="000000"/>
            </w:rPr>
            <w:t>Bai et al. (2025)</w:t>
          </w:r>
        </w:sdtContent>
      </w:sdt>
      <w:r>
        <w:rPr>
          <w:rFonts w:eastAsia="Times New Roman" w:cs="Arial"/>
          <w:color w:val="000000"/>
          <w:lang w:eastAsia="en-GB"/>
        </w:rPr>
        <w:t xml:space="preserve"> observed</w:t>
      </w:r>
      <w:r w:rsidR="00F46751">
        <w:rPr>
          <w:rFonts w:eastAsia="Times New Roman" w:cs="Arial"/>
          <w:color w:val="000000"/>
          <w:lang w:eastAsia="en-GB"/>
        </w:rPr>
        <w:t>,</w:t>
      </w:r>
      <w:r>
        <w:rPr>
          <w:rFonts w:eastAsia="Times New Roman" w:cs="Arial"/>
          <w:color w:val="000000"/>
          <w:lang w:eastAsia="en-GB"/>
        </w:rPr>
        <w:t xml:space="preserve"> manual tracking systems are</w:t>
      </w:r>
      <w:r w:rsidR="00F46751">
        <w:rPr>
          <w:rFonts w:eastAsia="Times New Roman" w:cs="Arial"/>
          <w:color w:val="000000"/>
          <w:lang w:eastAsia="en-GB"/>
        </w:rPr>
        <w:t xml:space="preserve"> often</w:t>
      </w:r>
      <w:r>
        <w:rPr>
          <w:rFonts w:eastAsia="Times New Roman" w:cs="Arial"/>
          <w:color w:val="000000"/>
          <w:lang w:eastAsia="en-GB"/>
        </w:rPr>
        <w:t xml:space="preserve"> hindered by inconsistent documentation, poor traceability, and limited integration</w:t>
      </w:r>
      <w:r w:rsidR="00F46751">
        <w:rPr>
          <w:rFonts w:eastAsia="Times New Roman" w:cs="Arial"/>
          <w:color w:val="000000"/>
          <w:lang w:eastAsia="en-GB"/>
        </w:rPr>
        <w:t xml:space="preserve">. In the context of </w:t>
      </w:r>
      <w:r w:rsidR="00D0130B">
        <w:rPr>
          <w:rFonts w:eastAsia="Times New Roman" w:cs="Arial"/>
          <w:color w:val="000000"/>
          <w:lang w:eastAsia="en-GB"/>
        </w:rPr>
        <w:t>WAST, these issues were especially evident in the integration between systems such as ePCR and Omnicell, which further undermined the reliability of medication tracking.</w:t>
      </w:r>
      <w:r>
        <w:rPr>
          <w:rFonts w:eastAsia="Times New Roman" w:cs="Arial"/>
          <w:color w:val="000000"/>
          <w:lang w:eastAsia="en-GB"/>
        </w:rPr>
        <w:t xml:space="preserve"> </w:t>
      </w:r>
    </w:p>
    <w:p w14:paraId="47F5DABF" w14:textId="431F7F9F" w:rsidR="00176FAB" w:rsidRDefault="00176FAB" w:rsidP="00295475">
      <w:pPr>
        <w:spacing w:before="100" w:beforeAutospacing="1" w:after="100" w:afterAutospacing="1" w:line="360" w:lineRule="auto"/>
        <w:jc w:val="both"/>
        <w:rPr>
          <w:rFonts w:eastAsia="Times New Roman" w:cs="Arial"/>
          <w:lang w:eastAsia="en-GB"/>
        </w:rPr>
      </w:pPr>
      <w:r>
        <w:rPr>
          <w:rFonts w:eastAsia="Times New Roman" w:cs="Arial"/>
          <w:color w:val="000000"/>
          <w:lang w:eastAsia="en-GB"/>
        </w:rPr>
        <w:t>Stakeholder feedback</w:t>
      </w:r>
      <w:r w:rsidR="00BB1899">
        <w:rPr>
          <w:rFonts w:eastAsia="Times New Roman" w:cs="Arial"/>
          <w:color w:val="000000"/>
          <w:lang w:eastAsia="en-GB"/>
        </w:rPr>
        <w:t>,</w:t>
      </w:r>
      <w:r>
        <w:rPr>
          <w:rFonts w:eastAsia="Times New Roman" w:cs="Arial"/>
          <w:color w:val="000000"/>
          <w:lang w:eastAsia="en-GB"/>
        </w:rPr>
        <w:t xml:space="preserve"> presented in the results</w:t>
      </w:r>
      <w:r w:rsidR="00BB1899">
        <w:rPr>
          <w:rFonts w:eastAsia="Times New Roman" w:cs="Arial"/>
          <w:color w:val="000000"/>
          <w:lang w:eastAsia="en-GB"/>
        </w:rPr>
        <w:t>,</w:t>
      </w:r>
      <w:r>
        <w:rPr>
          <w:rFonts w:eastAsia="Times New Roman" w:cs="Arial"/>
          <w:color w:val="000000"/>
          <w:lang w:eastAsia="en-GB"/>
        </w:rPr>
        <w:t xml:space="preserve"> revealed strong support for the adoption of digital solutions that</w:t>
      </w:r>
      <w:r w:rsidR="00BB1899">
        <w:rPr>
          <w:rFonts w:eastAsia="Times New Roman" w:cs="Arial"/>
          <w:color w:val="000000"/>
          <w:lang w:eastAsia="en-GB"/>
        </w:rPr>
        <w:t xml:space="preserve"> would</w:t>
      </w:r>
      <w:r>
        <w:rPr>
          <w:rFonts w:eastAsia="Times New Roman" w:cs="Arial"/>
          <w:color w:val="000000"/>
          <w:lang w:eastAsia="en-GB"/>
        </w:rPr>
        <w:t xml:space="preserve"> minimise administrative burden and enhance transparency without disrupting clinical care</w:t>
      </w:r>
      <w:r w:rsidR="00BB1899">
        <w:rPr>
          <w:rFonts w:eastAsia="Times New Roman" w:cs="Arial"/>
          <w:color w:val="000000"/>
          <w:lang w:eastAsia="en-GB"/>
        </w:rPr>
        <w:t>. This</w:t>
      </w:r>
      <w:r>
        <w:rPr>
          <w:rFonts w:eastAsia="Times New Roman" w:cs="Arial"/>
          <w:color w:val="000000"/>
          <w:lang w:eastAsia="en-GB"/>
        </w:rPr>
        <w:t xml:space="preserve"> expectation is </w:t>
      </w:r>
      <w:r w:rsidR="00D33D31">
        <w:rPr>
          <w:rFonts w:eastAsia="Times New Roman" w:cs="Arial"/>
          <w:color w:val="000000"/>
          <w:lang w:eastAsia="en-GB"/>
        </w:rPr>
        <w:t xml:space="preserve">consistent with findings in the </w:t>
      </w:r>
      <w:r>
        <w:rPr>
          <w:rFonts w:eastAsia="Times New Roman" w:cs="Arial"/>
          <w:color w:val="000000"/>
          <w:lang w:eastAsia="en-GB"/>
        </w:rPr>
        <w:t>existing literature</w:t>
      </w:r>
      <w:r w:rsidR="00D33D31">
        <w:rPr>
          <w:rFonts w:eastAsia="Times New Roman" w:cs="Arial"/>
          <w:color w:val="000000"/>
          <w:lang w:eastAsia="en-GB"/>
        </w:rPr>
        <w:t xml:space="preserve">, such as </w:t>
      </w:r>
      <w:r w:rsidR="00491E29">
        <w:rPr>
          <w:rFonts w:eastAsia="Times New Roman" w:cs="Arial"/>
          <w:color w:val="000000"/>
          <w:lang w:eastAsia="en-GB"/>
        </w:rPr>
        <w:t>those</w:t>
      </w:r>
      <w:r w:rsidR="00D33D31">
        <w:rPr>
          <w:rFonts w:eastAsia="Times New Roman" w:cs="Arial"/>
          <w:color w:val="000000"/>
          <w:lang w:eastAsia="en-GB"/>
        </w:rPr>
        <w:t xml:space="preserve"> by</w:t>
      </w:r>
      <w:r>
        <w:rPr>
          <w:rFonts w:eastAsia="Times New Roman" w:cs="Arial"/>
          <w:color w:val="000000"/>
          <w:lang w:eastAsia="en-GB"/>
        </w:rPr>
        <w:t xml:space="preserve"> </w:t>
      </w:r>
      <w:sdt>
        <w:sdtPr>
          <w:rPr>
            <w:rFonts w:eastAsia="Times New Roman" w:cs="Arial"/>
            <w:color w:val="000000"/>
            <w:lang w:eastAsia="en-GB"/>
          </w:rPr>
          <w:tag w:val="MENDELEY_CITATION_v3_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"/>
          <w:id w:val="437489675"/>
          <w:placeholder>
            <w:docPart w:val="E9CBB0814EBD4C03A7CF0E09FB9D510B"/>
          </w:placeholder>
        </w:sdtPr>
        <w:sdtContent>
          <w:r w:rsidR="006429D7" w:rsidRPr="006429D7">
            <w:rPr>
              <w:rFonts w:eastAsia="Times New Roman" w:cs="Arial"/>
              <w:color w:val="000000"/>
              <w:lang w:eastAsia="en-GB"/>
            </w:rPr>
            <w:t>(Panda and Satapathy, 2024)</w:t>
          </w:r>
        </w:sdtContent>
      </w:sdt>
      <w:r w:rsidR="00D33D31">
        <w:rPr>
          <w:rFonts w:eastAsia="Times New Roman" w:cs="Arial"/>
          <w:color w:val="000000"/>
          <w:lang w:eastAsia="en-GB"/>
        </w:rPr>
        <w:t xml:space="preserve">, who highlighted the potential of digital tools to streamline workflows while </w:t>
      </w:r>
      <w:r w:rsidR="00491E29">
        <w:rPr>
          <w:rFonts w:eastAsia="Times New Roman" w:cs="Arial"/>
          <w:color w:val="000000"/>
          <w:lang w:eastAsia="en-GB"/>
        </w:rPr>
        <w:t>maintaining</w:t>
      </w:r>
      <w:r w:rsidR="00D33D31">
        <w:rPr>
          <w:rFonts w:eastAsia="Times New Roman" w:cs="Arial"/>
          <w:color w:val="000000"/>
          <w:lang w:eastAsia="en-GB"/>
        </w:rPr>
        <w:t xml:space="preserve"> clinical effectiveness</w:t>
      </w:r>
      <w:r w:rsidRPr="002F5FAA">
        <w:rPr>
          <w:rFonts w:eastAsia="Times New Roman" w:cs="Arial"/>
          <w:lang w:eastAsia="en-GB"/>
        </w:rPr>
        <w:t>.</w:t>
      </w:r>
      <w:r>
        <w:rPr>
          <w:rFonts w:eastAsia="Times New Roman" w:cs="Arial"/>
          <w:lang w:eastAsia="en-GB"/>
        </w:rPr>
        <w:t xml:space="preserve"> The proposed QR code system was viewed favourably for its potential to enhance real-time traceability, prevent medication diversion, and support patient safety during high-pressure EMS incidents.</w:t>
      </w:r>
    </w:p>
    <w:p w14:paraId="22807739" w14:textId="77777777" w:rsidR="00111FF9" w:rsidRDefault="00111FF9" w:rsidP="00176FAB">
      <w:pPr>
        <w:spacing w:before="100" w:beforeAutospacing="1" w:after="100" w:afterAutospacing="1" w:line="360" w:lineRule="auto"/>
        <w:rPr>
          <w:rFonts w:eastAsia="Times New Roman" w:cs="Arial"/>
          <w:b/>
          <w:bCs/>
          <w:lang w:eastAsia="en-GB"/>
        </w:rPr>
      </w:pPr>
    </w:p>
    <w:p w14:paraId="3DD5B917" w14:textId="6B1868FC" w:rsidR="00176FAB" w:rsidRPr="0069197A" w:rsidRDefault="00176FAB" w:rsidP="00295475">
      <w:pPr>
        <w:pStyle w:val="Heading2"/>
        <w:rPr>
          <w:lang w:eastAsia="en-GB"/>
        </w:rPr>
      </w:pPr>
      <w:bookmarkStart w:id="71" w:name="_Toc197001583"/>
      <w:r w:rsidRPr="00953422">
        <w:rPr>
          <w:lang w:eastAsia="en-GB"/>
        </w:rPr>
        <w:lastRenderedPageBreak/>
        <w:t>5.2 Interpretation of Results in the Context of the Literature</w:t>
      </w:r>
      <w:bookmarkEnd w:id="71"/>
    </w:p>
    <w:p w14:paraId="4B2A69D1" w14:textId="1CBFA933" w:rsidR="00176FAB" w:rsidRDefault="00176FAB" w:rsidP="00295475">
      <w:pPr>
        <w:spacing w:before="100" w:beforeAutospacing="1" w:after="100" w:afterAutospacing="1" w:line="360" w:lineRule="auto"/>
        <w:jc w:val="both"/>
        <w:rPr>
          <w:rFonts w:eastAsia="Times New Roman" w:cs="Arial"/>
          <w:lang w:eastAsia="en-GB"/>
        </w:rPr>
      </w:pPr>
      <w:r w:rsidRPr="0069197A">
        <w:rPr>
          <w:rFonts w:eastAsia="Times New Roman" w:cs="Arial"/>
          <w:lang w:eastAsia="en-GB"/>
        </w:rPr>
        <w:t xml:space="preserve">The </w:t>
      </w:r>
      <w:r>
        <w:rPr>
          <w:rFonts w:eastAsia="Times New Roman" w:cs="Arial"/>
          <w:lang w:eastAsia="en-GB"/>
        </w:rPr>
        <w:t xml:space="preserve">vulnerabilities of WAST’s current documentation practices, particularly regarding controlled drugs, are consistent with the </w:t>
      </w:r>
      <w:r w:rsidRPr="0069197A">
        <w:rPr>
          <w:rFonts w:eastAsia="Times New Roman" w:cs="Arial"/>
          <w:lang w:eastAsia="en-GB"/>
        </w:rPr>
        <w:t>findings</w:t>
      </w:r>
      <w:r w:rsidRPr="0087110F">
        <w:rPr>
          <w:rFonts w:eastAsia="Times New Roman" w:cs="Arial"/>
          <w:lang w:eastAsia="en-GB"/>
        </w:rPr>
        <w:t xml:space="preserve"> </w:t>
      </w:r>
      <w:r>
        <w:rPr>
          <w:rFonts w:eastAsia="Times New Roman" w:cs="Arial"/>
          <w:lang w:eastAsia="en-GB"/>
        </w:rPr>
        <w:t xml:space="preserve">of </w:t>
      </w:r>
      <w:sdt>
        <w:sdtPr>
          <w:rPr>
            <w:rFonts w:eastAsia="Times New Roman" w:cs="Arial"/>
            <w:color w:val="000000"/>
            <w:lang w:eastAsia="en-GB"/>
          </w:rPr>
          <w:tag w:val="MENDELEY_CITATION_v3_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"/>
          <w:id w:val="1353842243"/>
          <w:placeholder>
            <w:docPart w:val="E9CBB0814EBD4C03A7CF0E09FB9D510B"/>
          </w:placeholder>
        </w:sdtPr>
        <w:sdtContent>
          <w:r w:rsidR="006429D7" w:rsidRPr="006429D7">
            <w:rPr>
              <w:rFonts w:eastAsia="Times New Roman"/>
              <w:color w:val="000000"/>
            </w:rPr>
            <w:t>Yeoh et al. (2024)</w:t>
          </w:r>
        </w:sdtContent>
      </w:sdt>
      <w:r>
        <w:rPr>
          <w:rFonts w:eastAsia="Times New Roman" w:cs="Arial"/>
          <w:lang w:eastAsia="en-GB"/>
        </w:rPr>
        <w:t xml:space="preserve">, who identified significant risks in medication tracking within healthcare settings. Similarly, </w:t>
      </w:r>
      <w:sdt>
        <w:sdtPr>
          <w:rPr>
            <w:rFonts w:eastAsia="Times New Roman" w:cs="Arial"/>
            <w:color w:val="000000"/>
            <w:lang w:eastAsia="en-GB"/>
          </w:rPr>
          <w:tag w:val="MENDELEY_CITATION_v3_eyJjaXRhdGlvbklEIjoiTUVOREVMRVlfQ0lUQVRJT05fYjFjNjc3NjgtZDg0OS00ODljLWI0OTQtNzlmYTIxYTNmZTBmIiwicHJvcGVydGllcyI6eyJub3RlSW5kZXgiOjB9LCJpc0VkaXRlZCI6ZmFsc2UsIm1hbnVhbE92ZXJyaWRlIjp7ImlzTWFudWFsbHlPdmVycmlkZGVuIjp0cnVlLCJjaXRlcHJvY1RleHQiOiIoRGUgVnJpZXMgPGk+ZXQgYWwuPC9pPiwgMjAxOSkiLCJtYW51YWxPdmVycmlkZVRleHQiOiJEZSBWcmllcyBldCBhbC4gKDIwMTkp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
          <w:id w:val="422845077"/>
          <w:placeholder>
            <w:docPart w:val="E9CBB0814EBD4C03A7CF0E09FB9D510B"/>
          </w:placeholder>
        </w:sdtPr>
        <w:sdtContent>
          <w:r w:rsidR="006429D7" w:rsidRPr="006429D7">
            <w:rPr>
              <w:rFonts w:eastAsia="Times New Roman"/>
              <w:color w:val="000000"/>
            </w:rPr>
            <w:t>De Vries et al. (2019)</w:t>
          </w:r>
        </w:sdtContent>
      </w:sdt>
      <w:r>
        <w:rPr>
          <w:rFonts w:eastAsia="Times New Roman" w:cs="Arial"/>
          <w:lang w:eastAsia="en-GB"/>
        </w:rPr>
        <w:t xml:space="preserve"> also emphasised critical points of failure that increase the likelihood of diversion when documentation is weak. QR code tracking presents an opportunity to close these accountability gaps, provided rigorous scanning processes are adhered to consistently.</w:t>
      </w:r>
    </w:p>
    <w:p w14:paraId="3412D93F" w14:textId="25E09CAC" w:rsidR="00176FAB" w:rsidRPr="00295475" w:rsidRDefault="00176FAB" w:rsidP="00295475">
      <w:pPr>
        <w:spacing w:before="100" w:beforeAutospacing="1" w:after="100" w:afterAutospacing="1" w:line="360" w:lineRule="auto"/>
        <w:jc w:val="both"/>
        <w:rPr>
          <w:rFonts w:eastAsia="Times New Roman" w:cs="Arial"/>
          <w:color w:val="000000"/>
          <w:lang w:eastAsia="en-GB"/>
        </w:rPr>
      </w:pPr>
      <w:r>
        <w:rPr>
          <w:rFonts w:eastAsia="Times New Roman" w:cs="Arial"/>
          <w:lang w:eastAsia="en-GB"/>
        </w:rPr>
        <w:t xml:space="preserve">The effectiveness of </w:t>
      </w:r>
      <w:r w:rsidRPr="0087110F">
        <w:rPr>
          <w:rFonts w:eastAsia="Times New Roman" w:cs="Arial"/>
          <w:lang w:eastAsia="en-GB"/>
        </w:rPr>
        <w:t>digital medication management</w:t>
      </w:r>
      <w:r>
        <w:rPr>
          <w:rFonts w:eastAsia="Times New Roman" w:cs="Arial"/>
          <w:lang w:eastAsia="en-GB"/>
        </w:rPr>
        <w:t xml:space="preserve"> systems</w:t>
      </w:r>
      <w:r w:rsidR="00E872D5">
        <w:rPr>
          <w:rFonts w:eastAsia="Times New Roman" w:cs="Arial"/>
          <w:lang w:eastAsia="en-GB"/>
        </w:rPr>
        <w:t xml:space="preserve"> is well supported</w:t>
      </w:r>
      <w:r w:rsidR="00837D5B">
        <w:rPr>
          <w:rFonts w:eastAsia="Times New Roman" w:cs="Arial"/>
          <w:lang w:eastAsia="en-GB"/>
        </w:rPr>
        <w:t xml:space="preserve"> </w:t>
      </w:r>
      <w:r>
        <w:rPr>
          <w:rFonts w:eastAsia="Times New Roman" w:cs="Arial"/>
          <w:lang w:eastAsia="en-GB"/>
        </w:rPr>
        <w:t>in the literature.</w:t>
      </w:r>
      <w:r w:rsidR="00837D5B">
        <w:rPr>
          <w:rFonts w:eastAsia="Times New Roman" w:cs="Arial"/>
          <w:lang w:eastAsia="en-GB"/>
        </w:rPr>
        <w:t xml:space="preserve"> </w:t>
      </w:r>
      <w:sdt>
        <w:sdtPr>
          <w:rPr>
            <w:rFonts w:eastAsia="Times New Roman" w:cs="Arial"/>
            <w:color w:val="000000"/>
            <w:lang w:eastAsia="en-GB"/>
          </w:rPr>
          <w:tag w:val="MENDELEY_CITATION_v3_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"/>
          <w:id w:val="626125267"/>
          <w:placeholder>
            <w:docPart w:val="C0496ECE9ECA4435AE81B27FF124F219"/>
          </w:placeholder>
        </w:sdtPr>
        <w:sdtContent>
          <w:r w:rsidR="006429D7" w:rsidRPr="006429D7">
            <w:rPr>
              <w:rFonts w:eastAsia="Times New Roman"/>
              <w:color w:val="000000"/>
            </w:rPr>
            <w:t>Mulac et al. (2021)</w:t>
          </w:r>
        </w:sdtContent>
      </w:sdt>
      <w:r w:rsidR="00837D5B">
        <w:rPr>
          <w:rFonts w:eastAsia="Times New Roman" w:cs="Arial"/>
          <w:color w:val="000000"/>
          <w:lang w:eastAsia="en-GB"/>
        </w:rPr>
        <w:t xml:space="preserve"> demonstrated that </w:t>
      </w:r>
      <w:r w:rsidR="00837D5B">
        <w:rPr>
          <w:rFonts w:eastAsia="Times New Roman" w:cs="Arial"/>
          <w:lang w:eastAsia="en-GB"/>
        </w:rPr>
        <w:t xml:space="preserve">technologies such as </w:t>
      </w:r>
      <w:r w:rsidR="00837D5B" w:rsidRPr="0087110F">
        <w:rPr>
          <w:rFonts w:eastAsia="Times New Roman" w:cs="Arial"/>
          <w:lang w:eastAsia="en-GB"/>
        </w:rPr>
        <w:t xml:space="preserve">BCMA and eMAR systems </w:t>
      </w:r>
      <w:r w:rsidR="00837D5B">
        <w:rPr>
          <w:rFonts w:eastAsia="Times New Roman" w:cs="Arial"/>
          <w:lang w:eastAsia="en-GB"/>
        </w:rPr>
        <w:t xml:space="preserve">enhance medication safety </w:t>
      </w:r>
      <w:r w:rsidR="00837D5B" w:rsidRPr="0087110F">
        <w:rPr>
          <w:rFonts w:eastAsia="Times New Roman" w:cs="Arial"/>
          <w:lang w:eastAsia="en-GB"/>
        </w:rPr>
        <w:t xml:space="preserve">and </w:t>
      </w:r>
      <w:r w:rsidR="00837D5B">
        <w:rPr>
          <w:rFonts w:eastAsia="Times New Roman" w:cs="Arial"/>
          <w:lang w:eastAsia="en-GB"/>
        </w:rPr>
        <w:t xml:space="preserve">streamline operational workflows, reinforcing the rationale for </w:t>
      </w:r>
      <w:r w:rsidR="00837D5B">
        <w:rPr>
          <w:rFonts w:eastAsia="Times New Roman" w:cs="Arial"/>
          <w:color w:val="000000"/>
          <w:lang w:eastAsia="en-GB"/>
        </w:rPr>
        <w:t xml:space="preserve">QR technology in prehospital EMS settings. In line with this, </w:t>
      </w:r>
      <w:r>
        <w:rPr>
          <w:rFonts w:eastAsia="Times New Roman" w:cs="Arial"/>
          <w:color w:val="000000"/>
          <w:lang w:eastAsia="en-GB"/>
        </w:rPr>
        <w:t>WAST staff expressed concern about the reliability of current tracking methods</w:t>
      </w:r>
      <w:r w:rsidR="00B44C16">
        <w:rPr>
          <w:rFonts w:eastAsia="Times New Roman" w:cs="Arial"/>
          <w:color w:val="000000"/>
          <w:lang w:eastAsia="en-GB"/>
        </w:rPr>
        <w:t>. Clinicians</w:t>
      </w:r>
      <w:r>
        <w:rPr>
          <w:rFonts w:eastAsia="Times New Roman" w:cs="Arial"/>
          <w:color w:val="000000"/>
          <w:lang w:eastAsia="en-GB"/>
        </w:rPr>
        <w:t xml:space="preserve"> report</w:t>
      </w:r>
      <w:r w:rsidR="00B44C16">
        <w:rPr>
          <w:rFonts w:eastAsia="Times New Roman" w:cs="Arial"/>
          <w:color w:val="000000"/>
          <w:lang w:eastAsia="en-GB"/>
        </w:rPr>
        <w:t>ed</w:t>
      </w:r>
      <w:r w:rsidR="00EF3A43">
        <w:rPr>
          <w:rFonts w:eastAsia="Times New Roman" w:cs="Arial"/>
          <w:color w:val="000000"/>
          <w:lang w:eastAsia="en-GB"/>
        </w:rPr>
        <w:t xml:space="preserve"> issues such as</w:t>
      </w:r>
      <w:r>
        <w:rPr>
          <w:rFonts w:eastAsia="Times New Roman" w:cs="Arial"/>
          <w:color w:val="000000"/>
          <w:lang w:eastAsia="en-GB"/>
        </w:rPr>
        <w:t xml:space="preserve"> missing or unaccounted for medications following removal from Omnicell, most notably for items outside of CD</w:t>
      </w:r>
      <w:r w:rsidR="00EF3A43">
        <w:rPr>
          <w:rFonts w:eastAsia="Times New Roman" w:cs="Arial"/>
          <w:color w:val="000000"/>
          <w:lang w:eastAsia="en-GB"/>
        </w:rPr>
        <w:t>, suggesting</w:t>
      </w:r>
      <w:r w:rsidR="00F52C44">
        <w:rPr>
          <w:rFonts w:eastAsia="Times New Roman" w:cs="Arial"/>
          <w:color w:val="000000"/>
          <w:lang w:eastAsia="en-GB"/>
        </w:rPr>
        <w:t xml:space="preserve"> significant gaps in the current system’s ability to capture and track medications accurately and </w:t>
      </w:r>
      <w:r w:rsidR="00B44C16">
        <w:rPr>
          <w:rFonts w:eastAsia="Times New Roman" w:cs="Arial"/>
          <w:lang w:eastAsia="en-GB"/>
        </w:rPr>
        <w:t>advocat</w:t>
      </w:r>
      <w:r w:rsidR="00F52C44">
        <w:rPr>
          <w:rFonts w:eastAsia="Times New Roman" w:cs="Arial"/>
          <w:lang w:eastAsia="en-GB"/>
        </w:rPr>
        <w:t>ing</w:t>
      </w:r>
      <w:r w:rsidR="00B44C16">
        <w:rPr>
          <w:rFonts w:eastAsia="Times New Roman" w:cs="Arial"/>
          <w:lang w:eastAsia="en-GB"/>
        </w:rPr>
        <w:t xml:space="preserve"> for digital tools to strengthen medication safety, traceability, and efficiency. </w:t>
      </w:r>
    </w:p>
    <w:p w14:paraId="4E27A003" w14:textId="071CFD9F" w:rsidR="00827DA6" w:rsidRDefault="009542F0" w:rsidP="00111FF9">
      <w:pPr>
        <w:spacing w:before="100" w:beforeAutospacing="1" w:after="100" w:afterAutospacing="1" w:line="360" w:lineRule="auto"/>
        <w:jc w:val="both"/>
        <w:rPr>
          <w:rFonts w:eastAsia="Times New Roman" w:cs="Arial"/>
          <w:color w:val="000000"/>
          <w:lang w:eastAsia="en-GB"/>
        </w:rPr>
      </w:pPr>
      <w:sdt>
        <w:sdtPr>
          <w:rPr>
            <w:rFonts w:eastAsia="Times New Roman" w:cs="Arial"/>
            <w:color w:val="000000"/>
            <w:lang w:eastAsia="en-GB"/>
          </w:rPr>
          <w:tag w:val="MENDELEY_CITATION_v3_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"/>
          <w:id w:val="1964923198"/>
          <w:placeholder>
            <w:docPart w:val="E9CBB0814EBD4C03A7CF0E09FB9D510B"/>
          </w:placeholder>
        </w:sdtPr>
        <w:sdtContent>
          <w:r w:rsidR="006429D7" w:rsidRPr="006429D7">
            <w:rPr>
              <w:rFonts w:eastAsia="Times New Roman" w:cs="Arial"/>
              <w:color w:val="000000"/>
            </w:rPr>
            <w:t>Hagiwara et al. (2019)</w:t>
          </w:r>
        </w:sdtContent>
      </w:sdt>
      <w:r w:rsidR="00176FAB">
        <w:rPr>
          <w:rFonts w:eastAsia="Times New Roman" w:cs="Arial"/>
          <w:color w:val="000000"/>
          <w:lang w:eastAsia="en-GB"/>
        </w:rPr>
        <w:t xml:space="preserve"> highlighted the unpredictable nature of prehospital environments and the resulting vulnerabilities of traditional documentation systems</w:t>
      </w:r>
      <w:r w:rsidR="006031D8">
        <w:rPr>
          <w:rFonts w:eastAsia="Times New Roman" w:cs="Arial"/>
          <w:color w:val="000000"/>
          <w:lang w:eastAsia="en-GB"/>
        </w:rPr>
        <w:t xml:space="preserve"> in these settings</w:t>
      </w:r>
      <w:r w:rsidR="00176FAB">
        <w:rPr>
          <w:rFonts w:eastAsia="Times New Roman" w:cs="Arial"/>
          <w:color w:val="000000"/>
          <w:lang w:eastAsia="en-GB"/>
        </w:rPr>
        <w:t xml:space="preserve">. </w:t>
      </w:r>
      <w:r w:rsidR="006031D8">
        <w:rPr>
          <w:rFonts w:eastAsia="Times New Roman" w:cs="Arial"/>
          <w:color w:val="000000"/>
          <w:lang w:eastAsia="en-GB"/>
        </w:rPr>
        <w:t>WAST</w:t>
      </w:r>
      <w:r w:rsidR="007F2428">
        <w:rPr>
          <w:rFonts w:eastAsia="Times New Roman" w:cs="Arial"/>
          <w:color w:val="000000"/>
          <w:lang w:eastAsia="en-GB"/>
        </w:rPr>
        <w:t xml:space="preserve"> staff echoes these concerns</w:t>
      </w:r>
      <w:r w:rsidR="00176FAB">
        <w:rPr>
          <w:rFonts w:eastAsia="Times New Roman" w:cs="Arial"/>
          <w:color w:val="000000"/>
          <w:lang w:eastAsia="en-GB"/>
        </w:rPr>
        <w:t xml:space="preserve">, </w:t>
      </w:r>
      <w:r w:rsidR="007F2428">
        <w:rPr>
          <w:rFonts w:eastAsia="Times New Roman" w:cs="Arial"/>
          <w:color w:val="000000"/>
          <w:lang w:eastAsia="en-GB"/>
        </w:rPr>
        <w:t xml:space="preserve">with </w:t>
      </w:r>
      <w:r w:rsidR="00176FAB">
        <w:rPr>
          <w:rFonts w:eastAsia="Times New Roman" w:cs="Arial"/>
          <w:color w:val="000000"/>
          <w:lang w:eastAsia="en-GB"/>
        </w:rPr>
        <w:t xml:space="preserve">several respondents </w:t>
      </w:r>
      <w:r w:rsidR="00491E29">
        <w:rPr>
          <w:rFonts w:eastAsia="Times New Roman" w:cs="Arial"/>
          <w:color w:val="000000"/>
          <w:lang w:eastAsia="en-GB"/>
        </w:rPr>
        <w:t>reporting</w:t>
      </w:r>
      <w:r w:rsidR="00176FAB">
        <w:rPr>
          <w:rFonts w:eastAsia="Times New Roman" w:cs="Arial"/>
          <w:color w:val="000000"/>
          <w:lang w:eastAsia="en-GB"/>
        </w:rPr>
        <w:t xml:space="preserve"> delays or inconsistencies in recording medication use, either due to time-critical high-pressure incidents or environmental constraints</w:t>
      </w:r>
      <w:r w:rsidR="007F2428">
        <w:rPr>
          <w:rFonts w:eastAsia="Times New Roman" w:cs="Arial"/>
          <w:color w:val="000000"/>
          <w:lang w:eastAsia="en-GB"/>
        </w:rPr>
        <w:t>. These findings emphasise</w:t>
      </w:r>
      <w:r w:rsidR="00176FAB">
        <w:rPr>
          <w:rFonts w:eastAsia="Times New Roman" w:cs="Arial"/>
          <w:color w:val="000000"/>
          <w:lang w:eastAsia="en-GB"/>
        </w:rPr>
        <w:t xml:space="preserve"> </w:t>
      </w:r>
      <w:r w:rsidR="00084C39">
        <w:rPr>
          <w:rFonts w:eastAsia="Times New Roman" w:cs="Arial"/>
          <w:color w:val="000000"/>
          <w:lang w:eastAsia="en-GB"/>
        </w:rPr>
        <w:t xml:space="preserve">the need for a </w:t>
      </w:r>
      <w:r w:rsidR="00176FAB">
        <w:rPr>
          <w:rFonts w:eastAsia="Times New Roman" w:cs="Arial"/>
          <w:color w:val="000000"/>
          <w:lang w:eastAsia="en-GB"/>
        </w:rPr>
        <w:t>real-time digital solution</w:t>
      </w:r>
      <w:r w:rsidR="00084C39">
        <w:rPr>
          <w:rFonts w:eastAsia="Times New Roman" w:cs="Arial"/>
          <w:color w:val="000000"/>
          <w:lang w:eastAsia="en-GB"/>
        </w:rPr>
        <w:t xml:space="preserve"> that can effectively support medication tracking in such dynamic </w:t>
      </w:r>
      <w:r w:rsidR="00827DA6">
        <w:rPr>
          <w:rFonts w:eastAsia="Times New Roman" w:cs="Arial"/>
          <w:color w:val="000000"/>
          <w:lang w:eastAsia="en-GB"/>
        </w:rPr>
        <w:t>environments</w:t>
      </w:r>
      <w:r w:rsidR="00176FAB">
        <w:rPr>
          <w:rFonts w:eastAsia="Times New Roman" w:cs="Arial"/>
          <w:color w:val="000000"/>
          <w:lang w:eastAsia="en-GB"/>
        </w:rPr>
        <w:t>.</w:t>
      </w:r>
      <w:r w:rsidR="00827DA6">
        <w:rPr>
          <w:rFonts w:eastAsia="Times New Roman" w:cs="Arial"/>
          <w:color w:val="000000"/>
          <w:lang w:eastAsia="en-GB"/>
        </w:rPr>
        <w:t xml:space="preserve"> In fact,</w:t>
      </w:r>
      <w:r w:rsidR="00176FAB">
        <w:rPr>
          <w:rFonts w:eastAsia="Times New Roman" w:cs="Arial"/>
          <w:color w:val="000000"/>
          <w:lang w:eastAsia="en-GB"/>
        </w:rPr>
        <w:t xml:space="preserve"> </w:t>
      </w:r>
      <w:sdt>
        <w:sdtPr>
          <w:rPr>
            <w:rFonts w:eastAsia="Times New Roman" w:cs="Arial"/>
            <w:color w:val="000000"/>
            <w:lang w:eastAsia="en-GB"/>
          </w:rPr>
          <w:tag w:val="MENDELEY_CITATION_v3_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"/>
          <w:id w:val="-497960930"/>
          <w:placeholder>
            <w:docPart w:val="E9CBB0814EBD4C03A7CF0E09FB9D510B"/>
          </w:placeholder>
        </w:sdtPr>
        <w:sdtContent>
          <w:r w:rsidR="006429D7" w:rsidRPr="006429D7">
            <w:rPr>
              <w:rFonts w:eastAsia="Times New Roman"/>
              <w:color w:val="000000"/>
            </w:rPr>
            <w:t>Walker et al. (2019)</w:t>
          </w:r>
        </w:sdtContent>
      </w:sdt>
      <w:r w:rsidR="00176FAB">
        <w:rPr>
          <w:rFonts w:eastAsia="Times New Roman" w:cs="Arial"/>
          <w:color w:val="000000"/>
          <w:lang w:eastAsia="en-GB"/>
        </w:rPr>
        <w:t xml:space="preserve"> found that approximately 12.76% of prehospital drug administrations involved errors, with a significant portion attributed to environmental factors. </w:t>
      </w:r>
      <w:r w:rsidR="00827DA6">
        <w:rPr>
          <w:rFonts w:eastAsia="Times New Roman" w:cs="Arial"/>
          <w:color w:val="000000"/>
          <w:lang w:eastAsia="en-GB"/>
        </w:rPr>
        <w:t xml:space="preserve">Implementing a </w:t>
      </w:r>
      <w:r w:rsidR="00176FAB">
        <w:rPr>
          <w:rFonts w:eastAsia="Times New Roman" w:cs="Arial"/>
          <w:color w:val="000000"/>
          <w:lang w:eastAsia="en-GB"/>
        </w:rPr>
        <w:t>QR system could mitigate these risks by capturing data in real time and embedding accountability into the workflow</w:t>
      </w:r>
      <w:r w:rsidR="00827DA6">
        <w:rPr>
          <w:rFonts w:eastAsia="Times New Roman" w:cs="Arial"/>
          <w:color w:val="000000"/>
          <w:lang w:eastAsia="en-GB"/>
        </w:rPr>
        <w:t>s</w:t>
      </w:r>
      <w:r w:rsidR="00176FAB">
        <w:rPr>
          <w:rFonts w:eastAsia="Times New Roman" w:cs="Arial"/>
          <w:color w:val="000000"/>
          <w:lang w:eastAsia="en-GB"/>
        </w:rPr>
        <w:t xml:space="preserve">. </w:t>
      </w:r>
    </w:p>
    <w:p w14:paraId="6FF0BD7B" w14:textId="0FEBBFEC" w:rsidR="00176FAB" w:rsidRDefault="00827DA6" w:rsidP="00295475">
      <w:pPr>
        <w:spacing w:before="100" w:beforeAutospacing="1" w:after="100" w:afterAutospacing="1" w:line="360" w:lineRule="auto"/>
        <w:jc w:val="both"/>
        <w:rPr>
          <w:lang w:eastAsia="en-GB"/>
        </w:rPr>
      </w:pPr>
      <w:r>
        <w:rPr>
          <w:rFonts w:eastAsia="Times New Roman" w:cs="Arial"/>
          <w:lang w:eastAsia="en-GB"/>
        </w:rPr>
        <w:t xml:space="preserve">The </w:t>
      </w:r>
      <w:r w:rsidR="00176FAB">
        <w:rPr>
          <w:rFonts w:eastAsia="Times New Roman" w:cs="Arial"/>
          <w:lang w:eastAsia="en-GB"/>
        </w:rPr>
        <w:t xml:space="preserve">FITT framework </w:t>
      </w:r>
      <w:r>
        <w:rPr>
          <w:rFonts w:eastAsia="Times New Roman" w:cs="Arial"/>
          <w:lang w:eastAsia="en-GB"/>
        </w:rPr>
        <w:t xml:space="preserve">by </w:t>
      </w:r>
      <w:sdt>
        <w:sdtPr>
          <w:rPr>
            <w:rFonts w:eastAsia="Times New Roman" w:cs="Arial"/>
            <w:color w:val="000000"/>
            <w:lang w:eastAsia="en-GB"/>
          </w:rPr>
          <w:tag w:val="MENDELEY_CITATION_v3_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RE9JIjoiMTAuMTE4Ni8xNDcyLTY5NDctNi0zIiwiSVNTTiI6IjE0NzI2OTQ3IiwiaXNzdWVkIjp7ImRhdGUtcGFydHMiOltbMjAwNl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2b2x1bWUiOiI2In0sImlzVGVtcG9yYXJ5IjpmYWxzZX1dfQ=="/>
          <w:id w:val="-1794813773"/>
          <w:placeholder>
            <w:docPart w:val="C28BABE0007F4673869DA7832C7C043C"/>
          </w:placeholder>
        </w:sdtPr>
        <w:sdtContent>
          <w:r w:rsidR="006429D7" w:rsidRPr="006429D7">
            <w:rPr>
              <w:rFonts w:eastAsia="Times New Roman"/>
              <w:color w:val="000000"/>
            </w:rPr>
            <w:t>Ammenwerth et al.'s (2006)</w:t>
          </w:r>
        </w:sdtContent>
      </w:sdt>
      <w:r>
        <w:rPr>
          <w:rFonts w:eastAsia="Times New Roman" w:cs="Arial"/>
          <w:lang w:eastAsia="en-GB"/>
        </w:rPr>
        <w:t xml:space="preserve"> </w:t>
      </w:r>
      <w:r w:rsidR="00176FAB">
        <w:rPr>
          <w:rFonts w:eastAsia="Times New Roman" w:cs="Arial"/>
          <w:lang w:eastAsia="en-GB"/>
        </w:rPr>
        <w:t>emphasises the importance of aligning digital systems with task complexity, user needs, and technical capacity</w:t>
      </w:r>
      <w:r>
        <w:rPr>
          <w:rFonts w:eastAsia="Times New Roman" w:cs="Arial"/>
          <w:lang w:eastAsia="en-GB"/>
        </w:rPr>
        <w:t>. Feedback from WAST staff supports this</w:t>
      </w:r>
      <w:r w:rsidR="00BA440F">
        <w:rPr>
          <w:rFonts w:eastAsia="Times New Roman" w:cs="Arial"/>
          <w:lang w:eastAsia="en-GB"/>
        </w:rPr>
        <w:t>, with a clear</w:t>
      </w:r>
      <w:r w:rsidR="00176FAB">
        <w:rPr>
          <w:rFonts w:eastAsia="Times New Roman" w:cs="Arial"/>
          <w:lang w:eastAsia="en-GB"/>
        </w:rPr>
        <w:t xml:space="preserve"> need for seamless system integration </w:t>
      </w:r>
      <w:r w:rsidR="006E1BC4">
        <w:rPr>
          <w:rFonts w:eastAsia="Times New Roman" w:cs="Arial"/>
          <w:lang w:eastAsia="en-GB"/>
        </w:rPr>
        <w:t xml:space="preserve">into existing workflows </w:t>
      </w:r>
      <w:r w:rsidR="00176FAB">
        <w:rPr>
          <w:rFonts w:eastAsia="Times New Roman" w:cs="Arial"/>
          <w:lang w:eastAsia="en-GB"/>
        </w:rPr>
        <w:t>and ease of use.</w:t>
      </w:r>
      <w:r w:rsidR="006E1BC4">
        <w:rPr>
          <w:rFonts w:eastAsia="Times New Roman" w:cs="Arial"/>
          <w:lang w:eastAsia="en-GB"/>
        </w:rPr>
        <w:t xml:space="preserve"> Table 5.1 presents a summary of </w:t>
      </w:r>
      <w:r w:rsidR="006E1BC4" w:rsidRPr="0069197A">
        <w:rPr>
          <w:rFonts w:eastAsia="Times New Roman" w:cs="Arial"/>
          <w:lang w:eastAsia="en-GB"/>
        </w:rPr>
        <w:lastRenderedPageBreak/>
        <w:t>FITT</w:t>
      </w:r>
      <w:r w:rsidR="006E1BC4" w:rsidRPr="00625705">
        <w:rPr>
          <w:rFonts w:eastAsia="Times New Roman" w:cs="Arial"/>
          <w:lang w:eastAsia="en-GB"/>
        </w:rPr>
        <w:t xml:space="preserve"> analysis,</w:t>
      </w:r>
      <w:r w:rsidR="006E1BC4">
        <w:rPr>
          <w:rFonts w:eastAsia="Times New Roman" w:cs="Arial"/>
          <w:lang w:eastAsia="en-GB"/>
        </w:rPr>
        <w:t xml:space="preserve"> </w:t>
      </w:r>
      <w:r w:rsidR="00656DF6">
        <w:rPr>
          <w:rFonts w:eastAsia="Times New Roman" w:cs="Arial"/>
          <w:lang w:eastAsia="en-GB"/>
        </w:rPr>
        <w:t>illustrating areas of strong alignment as well as considerations requiring further support, such as individual digital literacy and system interoperability.</w:t>
      </w:r>
    </w:p>
    <w:p w14:paraId="111C7FBD" w14:textId="77777777" w:rsidR="00111FF9" w:rsidRDefault="00111FF9" w:rsidP="00111FF9">
      <w:pPr>
        <w:rPr>
          <w:lang w:eastAsia="en-GB"/>
        </w:rPr>
      </w:pPr>
    </w:p>
    <w:p w14:paraId="6F15B359" w14:textId="77777777" w:rsidR="00111FF9" w:rsidRPr="00295475" w:rsidRDefault="00111FF9" w:rsidP="00295475">
      <w:pPr>
        <w:rPr>
          <w:lang w:eastAsia="en-GB"/>
        </w:rPr>
      </w:pPr>
    </w:p>
    <w:p w14:paraId="25B0BAFB" w14:textId="00E33615" w:rsidR="00111FF9" w:rsidRPr="00295475" w:rsidRDefault="00111FF9" w:rsidP="00295475">
      <w:pPr>
        <w:pStyle w:val="Caption"/>
        <w:jc w:val="center"/>
        <w:rPr>
          <w:color w:val="000000" w:themeColor="text1"/>
        </w:rPr>
      </w:pPr>
      <w:bookmarkStart w:id="72" w:name="_Toc196997594"/>
      <w:r w:rsidRPr="00295475">
        <w:rPr>
          <w:color w:val="000000" w:themeColor="text1"/>
        </w:rPr>
        <w:t xml:space="preserve">Table </w:t>
      </w:r>
      <w:r w:rsidR="00104C4E">
        <w:rPr>
          <w:color w:val="000000" w:themeColor="text1"/>
        </w:rPr>
        <w:fldChar w:fldCharType="begin"/>
      </w:r>
      <w:r w:rsidR="00104C4E">
        <w:rPr>
          <w:color w:val="000000" w:themeColor="text1"/>
        </w:rPr>
        <w:instrText xml:space="preserve"> STYLEREF 1 \s </w:instrText>
      </w:r>
      <w:r w:rsidR="00104C4E">
        <w:rPr>
          <w:color w:val="000000" w:themeColor="text1"/>
        </w:rPr>
        <w:fldChar w:fldCharType="separate"/>
      </w:r>
      <w:r w:rsidR="00EE7B49">
        <w:rPr>
          <w:noProof/>
          <w:color w:val="000000" w:themeColor="text1"/>
          <w:cs/>
        </w:rPr>
        <w:t>‎</w:t>
      </w:r>
      <w:r w:rsidR="00EE7B49">
        <w:rPr>
          <w:noProof/>
          <w:color w:val="000000" w:themeColor="text1"/>
        </w:rPr>
        <w:t>5</w:t>
      </w:r>
      <w:r w:rsidR="00104C4E">
        <w:rPr>
          <w:color w:val="000000" w:themeColor="text1"/>
        </w:rPr>
        <w:fldChar w:fldCharType="end"/>
      </w:r>
      <w:r w:rsidR="00104C4E">
        <w:rPr>
          <w:color w:val="000000" w:themeColor="text1"/>
        </w:rPr>
        <w:t>.</w:t>
      </w:r>
      <w:r w:rsidR="00104C4E">
        <w:rPr>
          <w:color w:val="000000" w:themeColor="text1"/>
        </w:rPr>
        <w:fldChar w:fldCharType="begin"/>
      </w:r>
      <w:r w:rsidR="00104C4E">
        <w:rPr>
          <w:color w:val="000000" w:themeColor="text1"/>
        </w:rPr>
        <w:instrText xml:space="preserve"> SEQ Table \* ARABIC \s 1 </w:instrText>
      </w:r>
      <w:r w:rsidR="00104C4E">
        <w:rPr>
          <w:color w:val="000000" w:themeColor="text1"/>
        </w:rPr>
        <w:fldChar w:fldCharType="separate"/>
      </w:r>
      <w:r w:rsidR="00104C4E">
        <w:rPr>
          <w:noProof/>
          <w:color w:val="000000" w:themeColor="text1"/>
        </w:rPr>
        <w:t>1</w:t>
      </w:r>
      <w:r w:rsidR="00104C4E">
        <w:rPr>
          <w:color w:val="000000" w:themeColor="text1"/>
        </w:rPr>
        <w:fldChar w:fldCharType="end"/>
      </w:r>
      <w:r w:rsidRPr="00295475">
        <w:rPr>
          <w:color w:val="000000" w:themeColor="text1"/>
        </w:rPr>
        <w:t xml:space="preserve"> Summary of FITT Framework Alignment for QR Code Implementation</w:t>
      </w:r>
      <w:bookmarkEnd w:id="72"/>
    </w:p>
    <w:p w14:paraId="49246E30" w14:textId="77777777" w:rsidR="00111FF9" w:rsidRPr="00295475" w:rsidRDefault="00111FF9" w:rsidP="00295475">
      <w:pPr>
        <w:spacing w:before="0" w:after="0"/>
        <w:rPr>
          <w:rFonts w:asciiTheme="minorHAnsi" w:hAnsiTheme="minorHAnsi"/>
        </w:rPr>
      </w:pPr>
    </w:p>
    <w:tbl>
      <w:tblPr>
        <w:tblStyle w:val="TableGrid"/>
        <w:tblW w:w="0" w:type="auto"/>
        <w:tblLook w:val="04A0" w:firstRow="1" w:lastRow="0" w:firstColumn="1" w:lastColumn="0" w:noHBand="0" w:noVBand="1"/>
      </w:tblPr>
      <w:tblGrid>
        <w:gridCol w:w="3005"/>
        <w:gridCol w:w="3005"/>
        <w:gridCol w:w="3006"/>
      </w:tblGrid>
      <w:tr w:rsidR="00176FAB" w14:paraId="49160F95" w14:textId="77777777" w:rsidTr="009542F0">
        <w:tc>
          <w:tcPr>
            <w:tcW w:w="3005" w:type="dxa"/>
            <w:shd w:val="clear" w:color="auto" w:fill="D9D9D9" w:themeFill="background1" w:themeFillShade="D9"/>
          </w:tcPr>
          <w:p w14:paraId="01A21617" w14:textId="77777777" w:rsidR="00176FAB" w:rsidRPr="007C43E0" w:rsidRDefault="00176FAB" w:rsidP="009542F0">
            <w:pPr>
              <w:spacing w:before="100" w:beforeAutospacing="1" w:after="100" w:afterAutospacing="1"/>
              <w:rPr>
                <w:rFonts w:eastAsia="Times New Roman" w:cs="Arial"/>
                <w:b/>
                <w:bCs/>
                <w:lang w:eastAsia="en-GB"/>
              </w:rPr>
            </w:pPr>
            <w:r w:rsidRPr="007C43E0">
              <w:rPr>
                <w:rFonts w:eastAsia="Times New Roman" w:cs="Arial"/>
                <w:b/>
                <w:bCs/>
                <w:lang w:eastAsia="en-GB"/>
              </w:rPr>
              <w:t>FITT Element</w:t>
            </w:r>
          </w:p>
          <w:p w14:paraId="42363451" w14:textId="77777777" w:rsidR="00176FAB" w:rsidRPr="007C43E0" w:rsidRDefault="00176FAB" w:rsidP="009542F0">
            <w:pPr>
              <w:spacing w:before="100" w:beforeAutospacing="1" w:after="100" w:afterAutospacing="1"/>
              <w:rPr>
                <w:rFonts w:eastAsia="Times New Roman" w:cs="Arial"/>
                <w:b/>
                <w:bCs/>
                <w:lang w:eastAsia="en-GB"/>
              </w:rPr>
            </w:pPr>
          </w:p>
        </w:tc>
        <w:tc>
          <w:tcPr>
            <w:tcW w:w="3005" w:type="dxa"/>
            <w:shd w:val="clear" w:color="auto" w:fill="D9D9D9" w:themeFill="background1" w:themeFillShade="D9"/>
          </w:tcPr>
          <w:p w14:paraId="3481D79A" w14:textId="77777777" w:rsidR="00176FAB" w:rsidRPr="007C43E0" w:rsidRDefault="00176FAB" w:rsidP="009542F0">
            <w:pPr>
              <w:spacing w:before="100" w:beforeAutospacing="1" w:after="100" w:afterAutospacing="1"/>
              <w:rPr>
                <w:rFonts w:eastAsia="Times New Roman" w:cs="Arial"/>
                <w:b/>
                <w:bCs/>
                <w:lang w:eastAsia="en-GB"/>
              </w:rPr>
            </w:pPr>
            <w:r w:rsidRPr="007C43E0">
              <w:rPr>
                <w:rFonts w:eastAsia="Times New Roman" w:cs="Arial"/>
                <w:b/>
                <w:bCs/>
                <w:lang w:eastAsia="en-GB"/>
              </w:rPr>
              <w:t>Alignment Level</w:t>
            </w:r>
          </w:p>
        </w:tc>
        <w:tc>
          <w:tcPr>
            <w:tcW w:w="3006" w:type="dxa"/>
            <w:shd w:val="clear" w:color="auto" w:fill="D9D9D9" w:themeFill="background1" w:themeFillShade="D9"/>
          </w:tcPr>
          <w:p w14:paraId="7438FB85" w14:textId="77777777" w:rsidR="00176FAB" w:rsidRPr="007C43E0" w:rsidRDefault="00176FAB" w:rsidP="009542F0">
            <w:pPr>
              <w:spacing w:before="100" w:beforeAutospacing="1" w:after="100" w:afterAutospacing="1"/>
              <w:rPr>
                <w:rFonts w:eastAsia="Times New Roman" w:cs="Arial"/>
                <w:b/>
                <w:bCs/>
                <w:lang w:eastAsia="en-GB"/>
              </w:rPr>
            </w:pPr>
            <w:r w:rsidRPr="007C43E0">
              <w:rPr>
                <w:rFonts w:eastAsia="Times New Roman" w:cs="Arial"/>
                <w:b/>
                <w:bCs/>
                <w:lang w:eastAsia="en-GB"/>
              </w:rPr>
              <w:t>Description</w:t>
            </w:r>
          </w:p>
        </w:tc>
      </w:tr>
      <w:tr w:rsidR="00176FAB" w14:paraId="4ED2C0D9" w14:textId="77777777" w:rsidTr="009542F0">
        <w:tc>
          <w:tcPr>
            <w:tcW w:w="3005" w:type="dxa"/>
            <w:shd w:val="clear" w:color="auto" w:fill="D9D9D9" w:themeFill="background1" w:themeFillShade="D9"/>
          </w:tcPr>
          <w:p w14:paraId="6E60A11E" w14:textId="77777777" w:rsidR="00176FAB" w:rsidRPr="007C43E0" w:rsidRDefault="00176FAB" w:rsidP="009542F0">
            <w:pPr>
              <w:spacing w:before="100" w:beforeAutospacing="1" w:after="100" w:afterAutospacing="1"/>
              <w:rPr>
                <w:rFonts w:eastAsia="Times New Roman" w:cs="Arial"/>
                <w:b/>
                <w:bCs/>
                <w:lang w:eastAsia="en-GB"/>
              </w:rPr>
            </w:pPr>
            <w:r w:rsidRPr="007C43E0">
              <w:rPr>
                <w:rFonts w:eastAsia="Times New Roman" w:cs="Arial"/>
                <w:b/>
                <w:bCs/>
                <w:lang w:eastAsia="en-GB"/>
              </w:rPr>
              <w:t>Task Fit</w:t>
            </w:r>
          </w:p>
        </w:tc>
        <w:tc>
          <w:tcPr>
            <w:tcW w:w="3005" w:type="dxa"/>
          </w:tcPr>
          <w:p w14:paraId="0C11DB83" w14:textId="77777777" w:rsidR="00176FAB" w:rsidRDefault="00176FAB" w:rsidP="009542F0">
            <w:pPr>
              <w:spacing w:before="100" w:beforeAutospacing="1" w:after="100" w:afterAutospacing="1"/>
              <w:rPr>
                <w:rFonts w:eastAsia="Times New Roman" w:cs="Arial"/>
                <w:lang w:eastAsia="en-GB"/>
              </w:rPr>
            </w:pPr>
            <w:r>
              <w:rPr>
                <w:rFonts w:cs="Arial"/>
                <w:noProof/>
                <w:sz w:val="20"/>
                <w:szCs w:val="20"/>
              </w:rPr>
              <w:drawing>
                <wp:inline distT="0" distB="0" distL="0" distR="0" wp14:anchorId="6029BA30" wp14:editId="3BD8B10F">
                  <wp:extent cx="165100" cy="165100"/>
                  <wp:effectExtent l="0" t="0" r="6350" b="6350"/>
                  <wp:docPr id="764981712" name="Picture 1" descr="Harvey Balls 100%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rvey Balls 100% with solid fill"/>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5100" cy="165100"/>
                          </a:xfrm>
                          <a:prstGeom prst="rect">
                            <a:avLst/>
                          </a:prstGeom>
                          <a:noFill/>
                          <a:ln>
                            <a:noFill/>
                          </a:ln>
                        </pic:spPr>
                      </pic:pic>
                    </a:graphicData>
                  </a:graphic>
                </wp:inline>
              </w:drawing>
            </w:r>
          </w:p>
        </w:tc>
        <w:tc>
          <w:tcPr>
            <w:tcW w:w="3006" w:type="dxa"/>
          </w:tcPr>
          <w:p w14:paraId="241EDB60" w14:textId="77777777" w:rsidR="00176FAB" w:rsidRDefault="00176FAB" w:rsidP="009542F0">
            <w:pPr>
              <w:spacing w:before="100" w:beforeAutospacing="1" w:after="100" w:afterAutospacing="1"/>
              <w:rPr>
                <w:rFonts w:eastAsia="Times New Roman" w:cs="Arial"/>
                <w:lang w:eastAsia="en-GB"/>
              </w:rPr>
            </w:pPr>
            <w:r>
              <w:t>Streamlines workflows, supports real-time documentation, and reduces manual entry.</w:t>
            </w:r>
          </w:p>
        </w:tc>
      </w:tr>
      <w:tr w:rsidR="00176FAB" w14:paraId="03A943AD" w14:textId="77777777" w:rsidTr="009542F0">
        <w:tc>
          <w:tcPr>
            <w:tcW w:w="3005" w:type="dxa"/>
            <w:shd w:val="clear" w:color="auto" w:fill="D9D9D9" w:themeFill="background1" w:themeFillShade="D9"/>
          </w:tcPr>
          <w:p w14:paraId="063D2FE9" w14:textId="77777777" w:rsidR="00176FAB" w:rsidRPr="007C43E0" w:rsidRDefault="00176FAB" w:rsidP="009542F0">
            <w:pPr>
              <w:spacing w:before="100" w:beforeAutospacing="1" w:after="100" w:afterAutospacing="1"/>
              <w:rPr>
                <w:rFonts w:eastAsia="Times New Roman" w:cs="Arial"/>
                <w:b/>
                <w:bCs/>
                <w:lang w:eastAsia="en-GB"/>
              </w:rPr>
            </w:pPr>
            <w:r w:rsidRPr="007C43E0">
              <w:rPr>
                <w:rFonts w:eastAsia="Times New Roman" w:cs="Arial"/>
                <w:b/>
                <w:bCs/>
                <w:lang w:eastAsia="en-GB"/>
              </w:rPr>
              <w:t>Individual Fit</w:t>
            </w:r>
          </w:p>
        </w:tc>
        <w:tc>
          <w:tcPr>
            <w:tcW w:w="3005" w:type="dxa"/>
          </w:tcPr>
          <w:p w14:paraId="7463A069" w14:textId="77777777" w:rsidR="00176FAB" w:rsidRDefault="00176FAB" w:rsidP="009542F0">
            <w:pPr>
              <w:spacing w:before="100" w:beforeAutospacing="1" w:after="100" w:afterAutospacing="1"/>
              <w:rPr>
                <w:rFonts w:eastAsia="Times New Roman" w:cs="Arial"/>
                <w:lang w:eastAsia="en-GB"/>
              </w:rPr>
            </w:pPr>
            <w:r>
              <w:rPr>
                <w:rFonts w:cs="Arial"/>
                <w:noProof/>
                <w:sz w:val="20"/>
                <w:szCs w:val="20"/>
              </w:rPr>
              <w:drawing>
                <wp:inline distT="0" distB="0" distL="0" distR="0" wp14:anchorId="030D5C54" wp14:editId="329BA7C2">
                  <wp:extent cx="171450" cy="177800"/>
                  <wp:effectExtent l="0" t="0" r="0" b="0"/>
                  <wp:docPr id="1859462364" name="Picture 1859462364" descr="Harvey Balls 50%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rvey Balls 50% with solid fil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1450" cy="177800"/>
                          </a:xfrm>
                          <a:prstGeom prst="rect">
                            <a:avLst/>
                          </a:prstGeom>
                          <a:noFill/>
                          <a:ln>
                            <a:noFill/>
                          </a:ln>
                        </pic:spPr>
                      </pic:pic>
                    </a:graphicData>
                  </a:graphic>
                </wp:inline>
              </w:drawing>
            </w:r>
          </w:p>
        </w:tc>
        <w:tc>
          <w:tcPr>
            <w:tcW w:w="3006" w:type="dxa"/>
          </w:tcPr>
          <w:p w14:paraId="2D0DC0C6" w14:textId="77777777" w:rsidR="00176FAB" w:rsidRDefault="00176FAB" w:rsidP="009542F0">
            <w:pPr>
              <w:spacing w:before="100" w:beforeAutospacing="1" w:after="100" w:afterAutospacing="1"/>
              <w:rPr>
                <w:rFonts w:eastAsia="Times New Roman" w:cs="Arial"/>
                <w:lang w:eastAsia="en-GB"/>
              </w:rPr>
            </w:pPr>
            <w:r>
              <w:t>Varies by user - depends on digital literacy and confidence. Requires structured training.</w:t>
            </w:r>
          </w:p>
        </w:tc>
      </w:tr>
      <w:tr w:rsidR="00176FAB" w14:paraId="1220F933" w14:textId="77777777" w:rsidTr="009542F0">
        <w:tc>
          <w:tcPr>
            <w:tcW w:w="3005" w:type="dxa"/>
            <w:shd w:val="clear" w:color="auto" w:fill="D9D9D9" w:themeFill="background1" w:themeFillShade="D9"/>
          </w:tcPr>
          <w:p w14:paraId="0F95EBDD" w14:textId="77777777" w:rsidR="00176FAB" w:rsidRPr="007C43E0" w:rsidRDefault="00176FAB" w:rsidP="009542F0">
            <w:pPr>
              <w:spacing w:before="100" w:beforeAutospacing="1" w:after="100" w:afterAutospacing="1"/>
              <w:rPr>
                <w:rFonts w:eastAsia="Times New Roman" w:cs="Arial"/>
                <w:b/>
                <w:bCs/>
                <w:lang w:eastAsia="en-GB"/>
              </w:rPr>
            </w:pPr>
            <w:r w:rsidRPr="007C43E0">
              <w:rPr>
                <w:rFonts w:eastAsia="Times New Roman" w:cs="Arial"/>
                <w:b/>
                <w:bCs/>
                <w:lang w:eastAsia="en-GB"/>
              </w:rPr>
              <w:t>Technology Fit</w:t>
            </w:r>
          </w:p>
        </w:tc>
        <w:tc>
          <w:tcPr>
            <w:tcW w:w="3005" w:type="dxa"/>
          </w:tcPr>
          <w:p w14:paraId="0586309D" w14:textId="77777777" w:rsidR="00176FAB" w:rsidRDefault="00176FAB" w:rsidP="009542F0">
            <w:pPr>
              <w:spacing w:before="100" w:beforeAutospacing="1" w:after="100" w:afterAutospacing="1"/>
              <w:rPr>
                <w:rFonts w:eastAsia="Times New Roman" w:cs="Arial"/>
                <w:lang w:eastAsia="en-GB"/>
              </w:rPr>
            </w:pPr>
            <w:r>
              <w:rPr>
                <w:rFonts w:cs="Arial"/>
                <w:noProof/>
                <w:sz w:val="20"/>
                <w:szCs w:val="20"/>
              </w:rPr>
              <w:drawing>
                <wp:inline distT="0" distB="0" distL="0" distR="0" wp14:anchorId="187F7B86" wp14:editId="6DB27714">
                  <wp:extent cx="171450" cy="177800"/>
                  <wp:effectExtent l="0" t="0" r="0" b="0"/>
                  <wp:docPr id="1370304304" name="Picture 1370304304" descr="Harvey Balls 50%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rvey Balls 50% with solid fil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1450" cy="177800"/>
                          </a:xfrm>
                          <a:prstGeom prst="rect">
                            <a:avLst/>
                          </a:prstGeom>
                          <a:noFill/>
                          <a:ln>
                            <a:noFill/>
                          </a:ln>
                        </pic:spPr>
                      </pic:pic>
                    </a:graphicData>
                  </a:graphic>
                </wp:inline>
              </w:drawing>
            </w:r>
            <w:r>
              <w:rPr>
                <w:rFonts w:eastAsia="Times New Roman" w:cs="Arial"/>
                <w:lang w:eastAsia="en-GB"/>
              </w:rPr>
              <w:t xml:space="preserve"> to </w:t>
            </w:r>
            <w:r>
              <w:rPr>
                <w:rFonts w:cs="Arial"/>
                <w:noProof/>
                <w:sz w:val="20"/>
                <w:szCs w:val="20"/>
              </w:rPr>
              <w:drawing>
                <wp:inline distT="0" distB="0" distL="0" distR="0" wp14:anchorId="728F2B54" wp14:editId="797E3976">
                  <wp:extent cx="165100" cy="165100"/>
                  <wp:effectExtent l="0" t="0" r="6350" b="6350"/>
                  <wp:docPr id="1750760731" name="Picture 1" descr="Harvey Balls 100%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rvey Balls 100% with solid fill"/>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5100" cy="165100"/>
                          </a:xfrm>
                          <a:prstGeom prst="rect">
                            <a:avLst/>
                          </a:prstGeom>
                          <a:noFill/>
                          <a:ln>
                            <a:noFill/>
                          </a:ln>
                        </pic:spPr>
                      </pic:pic>
                    </a:graphicData>
                  </a:graphic>
                </wp:inline>
              </w:drawing>
            </w:r>
          </w:p>
        </w:tc>
        <w:tc>
          <w:tcPr>
            <w:tcW w:w="3006" w:type="dxa"/>
          </w:tcPr>
          <w:p w14:paraId="0803BAC6" w14:textId="6746BCB2" w:rsidR="00176FAB" w:rsidRDefault="00176FAB" w:rsidP="009542F0">
            <w:pPr>
              <w:spacing w:before="100" w:beforeAutospacing="1" w:after="100" w:afterAutospacing="1"/>
              <w:rPr>
                <w:rFonts w:eastAsia="Times New Roman" w:cs="Arial"/>
                <w:lang w:eastAsia="en-GB"/>
              </w:rPr>
            </w:pPr>
            <w:r>
              <w:rPr>
                <w:rFonts w:eastAsia="Times New Roman" w:cs="Arial"/>
                <w:lang w:eastAsia="en-GB"/>
              </w:rPr>
              <w:t>G</w:t>
            </w:r>
            <w:r>
              <w:t xml:space="preserve">rowing integration with Omnicell and ePCR, full interoperability </w:t>
            </w:r>
            <w:r w:rsidR="000B253A">
              <w:t xml:space="preserve">is </w:t>
            </w:r>
            <w:r>
              <w:t>still in development.</w:t>
            </w:r>
          </w:p>
        </w:tc>
      </w:tr>
    </w:tbl>
    <w:p w14:paraId="10085660" w14:textId="77777777" w:rsidR="00111FF9" w:rsidRDefault="00111FF9" w:rsidP="00176FAB">
      <w:pPr>
        <w:spacing w:before="100" w:beforeAutospacing="1" w:after="100" w:afterAutospacing="1" w:line="360" w:lineRule="auto"/>
        <w:rPr>
          <w:rFonts w:eastAsia="Times New Roman" w:cs="Arial"/>
          <w:lang w:eastAsia="en-GB"/>
        </w:rPr>
      </w:pPr>
    </w:p>
    <w:p w14:paraId="1604E702" w14:textId="262580CF" w:rsidR="00176FAB" w:rsidRPr="0057055C" w:rsidRDefault="00176FAB" w:rsidP="00295475">
      <w:pPr>
        <w:spacing w:before="100" w:beforeAutospacing="1" w:after="100" w:afterAutospacing="1" w:line="360" w:lineRule="auto"/>
        <w:jc w:val="both"/>
        <w:rPr>
          <w:rFonts w:eastAsia="Times New Roman" w:cs="Arial"/>
          <w:lang w:eastAsia="en-GB"/>
        </w:rPr>
      </w:pPr>
      <w:r>
        <w:rPr>
          <w:rFonts w:eastAsia="Times New Roman" w:cs="Arial"/>
          <w:lang w:eastAsia="en-GB"/>
        </w:rPr>
        <w:t>The analysis highlights strong alignment</w:t>
      </w:r>
      <w:r w:rsidR="00656DF6">
        <w:rPr>
          <w:rFonts w:eastAsia="Times New Roman" w:cs="Arial"/>
          <w:lang w:eastAsia="en-GB"/>
        </w:rPr>
        <w:t xml:space="preserve"> in areas</w:t>
      </w:r>
      <w:r>
        <w:rPr>
          <w:rFonts w:eastAsia="Times New Roman" w:cs="Arial"/>
          <w:lang w:eastAsia="en-GB"/>
        </w:rPr>
        <w:t xml:space="preserve"> such as workflow integration,</w:t>
      </w:r>
      <w:r w:rsidR="00656DF6">
        <w:rPr>
          <w:rFonts w:eastAsia="Times New Roman" w:cs="Arial"/>
          <w:lang w:eastAsia="en-GB"/>
        </w:rPr>
        <w:t xml:space="preserve"> but it also points to challenges, particularly in terms of </w:t>
      </w:r>
      <w:r>
        <w:rPr>
          <w:rFonts w:eastAsia="Times New Roman" w:cs="Arial"/>
          <w:lang w:eastAsia="en-GB"/>
        </w:rPr>
        <w:t>individual digital literacy and</w:t>
      </w:r>
      <w:r w:rsidR="00656DF6">
        <w:rPr>
          <w:rFonts w:eastAsia="Times New Roman" w:cs="Arial"/>
          <w:lang w:eastAsia="en-GB"/>
        </w:rPr>
        <w:t xml:space="preserve"> the ongoing development of</w:t>
      </w:r>
      <w:r>
        <w:rPr>
          <w:rFonts w:eastAsia="Times New Roman" w:cs="Arial"/>
          <w:lang w:eastAsia="en-GB"/>
        </w:rPr>
        <w:t xml:space="preserve"> system interoperability. These points provide a clearer overview of strengths and limitations in the potential QR code implementation strategy and </w:t>
      </w:r>
      <w:r w:rsidR="00656DF6">
        <w:rPr>
          <w:rFonts w:eastAsia="Times New Roman" w:cs="Arial"/>
          <w:lang w:eastAsia="en-GB"/>
        </w:rPr>
        <w:t xml:space="preserve">will help </w:t>
      </w:r>
      <w:r>
        <w:rPr>
          <w:rFonts w:eastAsia="Times New Roman" w:cs="Arial"/>
          <w:lang w:eastAsia="en-GB"/>
        </w:rPr>
        <w:t xml:space="preserve">guide future system development and </w:t>
      </w:r>
      <w:r w:rsidRPr="0057055C">
        <w:rPr>
          <w:rFonts w:eastAsia="Times New Roman" w:cs="Arial"/>
          <w:lang w:eastAsia="en-GB"/>
        </w:rPr>
        <w:t>adoption plans</w:t>
      </w:r>
      <w:r w:rsidR="00656DF6">
        <w:rPr>
          <w:rFonts w:eastAsia="Times New Roman" w:cs="Arial"/>
          <w:lang w:eastAsia="en-GB"/>
        </w:rPr>
        <w:t>, ensuring that the solution is both technically viable and well-received by users.</w:t>
      </w:r>
    </w:p>
    <w:p w14:paraId="551EE428" w14:textId="5DA53C4C" w:rsidR="00176FAB" w:rsidRPr="0057055C" w:rsidRDefault="00176FAB" w:rsidP="00295475">
      <w:pPr>
        <w:spacing w:before="100" w:beforeAutospacing="1" w:after="100" w:afterAutospacing="1" w:line="360" w:lineRule="auto"/>
        <w:jc w:val="both"/>
        <w:rPr>
          <w:rFonts w:eastAsia="Times New Roman" w:cs="Arial"/>
          <w:lang w:eastAsia="en-GB"/>
        </w:rPr>
      </w:pPr>
      <w:r w:rsidRPr="0057055C">
        <w:rPr>
          <w:rFonts w:eastAsia="Times New Roman" w:cs="Arial"/>
          <w:lang w:eastAsia="en-GB"/>
        </w:rPr>
        <w:t xml:space="preserve">The </w:t>
      </w:r>
      <w:r>
        <w:rPr>
          <w:rFonts w:eastAsia="Times New Roman" w:cs="Arial"/>
          <w:lang w:eastAsia="en-GB"/>
        </w:rPr>
        <w:t xml:space="preserve">study also found that clinicians were more likely to engage with digital tools that required minimal disruption and offered tangible improvements in safety and documentation. These findings </w:t>
      </w:r>
      <w:r w:rsidR="00656DF6">
        <w:rPr>
          <w:rFonts w:eastAsia="Times New Roman" w:cs="Arial"/>
          <w:lang w:eastAsia="en-GB"/>
        </w:rPr>
        <w:t xml:space="preserve">align with </w:t>
      </w:r>
      <w:r>
        <w:rPr>
          <w:rFonts w:eastAsia="Times New Roman" w:cs="Arial"/>
          <w:lang w:eastAsia="en-GB"/>
        </w:rPr>
        <w:t xml:space="preserve">the </w:t>
      </w:r>
      <w:r w:rsidRPr="0057055C">
        <w:rPr>
          <w:rFonts w:eastAsia="Times New Roman" w:cs="Arial"/>
          <w:lang w:eastAsia="en-GB"/>
        </w:rPr>
        <w:t>T</w:t>
      </w:r>
      <w:r>
        <w:rPr>
          <w:rFonts w:eastAsia="Times New Roman" w:cs="Arial"/>
          <w:lang w:eastAsia="en-GB"/>
        </w:rPr>
        <w:t xml:space="preserve">AM </w:t>
      </w:r>
      <w:r w:rsidRPr="0057055C">
        <w:rPr>
          <w:rFonts w:eastAsia="Times New Roman" w:cs="Arial"/>
          <w:lang w:eastAsia="en-GB"/>
        </w:rPr>
        <w:t xml:space="preserve">developed by </w:t>
      </w:r>
      <w:sdt>
        <w:sdtPr>
          <w:rPr>
            <w:rFonts w:eastAsia="Times New Roman" w:cs="Arial"/>
            <w:color w:val="000000"/>
            <w:lang w:eastAsia="en-GB"/>
          </w:rPr>
          <w:tag w:val="MENDELEY_CITATION_v3_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"/>
          <w:id w:val="1915360522"/>
          <w:placeholder>
            <w:docPart w:val="E9CBB0814EBD4C03A7CF0E09FB9D510B"/>
          </w:placeholder>
        </w:sdtPr>
        <w:sdtContent>
          <w:r w:rsidR="006429D7" w:rsidRPr="006429D7">
            <w:rPr>
              <w:rFonts w:eastAsia="Times New Roman" w:cs="Arial"/>
              <w:color w:val="000000"/>
              <w:lang w:eastAsia="en-GB"/>
            </w:rPr>
            <w:t>Davis et al. (1989),</w:t>
          </w:r>
        </w:sdtContent>
      </w:sdt>
      <w:r>
        <w:rPr>
          <w:rFonts w:eastAsia="Times New Roman" w:cs="Arial"/>
          <w:color w:val="000000"/>
          <w:lang w:eastAsia="en-GB"/>
        </w:rPr>
        <w:t xml:space="preserve"> which </w:t>
      </w:r>
      <w:r w:rsidRPr="0057055C">
        <w:rPr>
          <w:rFonts w:eastAsia="Times New Roman" w:cs="Arial"/>
          <w:lang w:eastAsia="en-GB"/>
        </w:rPr>
        <w:t>underscores the importance of perceived usefulness and ease of use as key factors influencing the adoption of new technologies.</w:t>
      </w:r>
      <w:r w:rsidR="00656DF6">
        <w:rPr>
          <w:rFonts w:eastAsia="Times New Roman" w:cs="Arial"/>
          <w:lang w:eastAsia="en-GB"/>
        </w:rPr>
        <w:t xml:space="preserve"> Furthermore,</w:t>
      </w:r>
      <w:r w:rsidRPr="0057055C">
        <w:rPr>
          <w:rFonts w:eastAsia="Times New Roman" w:cs="Arial"/>
          <w:lang w:eastAsia="en-GB"/>
        </w:rPr>
        <w:t xml:space="preserve"> </w:t>
      </w:r>
      <w:sdt>
        <w:sdtPr>
          <w:rPr>
            <w:rFonts w:eastAsia="Times New Roman" w:cs="Arial"/>
            <w:color w:val="000000"/>
            <w:lang w:eastAsia="en-GB"/>
          </w:rPr>
          <w:tag w:val="MENDELEY_CITATION_v3_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jb250YWluZXItdGl0bGUtc2hvcnQiOiJNYW5hZ2UgU2NpIiwiRE9JIjoiMTAuMTI4Ny9tbnNjLjQ2LjIuMTg2LjExOTI2IiwiSVNTTiI6IjAwMjUxOTA5IiwiaXNzdWVkIjp7ImRhdGUtcGFydHMiOltbMjAwMF1dfS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mlzc3VlIjoiMiIsInZvbHVtZSI6IjQ2In0sImlzVGVtcG9yYXJ5IjpmYWxzZX1dfQ=="/>
          <w:id w:val="-1877457226"/>
          <w:placeholder>
            <w:docPart w:val="E9CBB0814EBD4C03A7CF0E09FB9D510B"/>
          </w:placeholder>
        </w:sdtPr>
        <w:sdtContent>
          <w:r w:rsidR="006429D7" w:rsidRPr="006429D7">
            <w:rPr>
              <w:rFonts w:eastAsia="Times New Roman" w:cs="Arial"/>
              <w:color w:val="000000"/>
              <w:lang w:eastAsia="en-GB"/>
            </w:rPr>
            <w:t>Venkatesh and Davis (2000)</w:t>
          </w:r>
        </w:sdtContent>
      </w:sdt>
      <w:r w:rsidRPr="0057055C">
        <w:rPr>
          <w:rFonts w:eastAsia="Times New Roman" w:cs="Arial"/>
          <w:lang w:eastAsia="en-GB"/>
        </w:rPr>
        <w:t xml:space="preserve"> expanded </w:t>
      </w:r>
      <w:r>
        <w:rPr>
          <w:rFonts w:eastAsia="Times New Roman" w:cs="Arial"/>
          <w:lang w:eastAsia="en-GB"/>
        </w:rPr>
        <w:t xml:space="preserve">on </w:t>
      </w:r>
      <w:r w:rsidR="004A447C">
        <w:rPr>
          <w:rFonts w:eastAsia="Times New Roman" w:cs="Arial"/>
          <w:lang w:eastAsia="en-GB"/>
        </w:rPr>
        <w:t xml:space="preserve">the </w:t>
      </w:r>
      <w:r w:rsidR="00656DF6">
        <w:rPr>
          <w:rFonts w:eastAsia="Times New Roman" w:cs="Arial"/>
          <w:lang w:eastAsia="en-GB"/>
        </w:rPr>
        <w:t>TAM</w:t>
      </w:r>
      <w:r w:rsidR="00656DF6" w:rsidRPr="0057055C">
        <w:rPr>
          <w:rFonts w:eastAsia="Times New Roman" w:cs="Arial"/>
          <w:lang w:eastAsia="en-GB"/>
        </w:rPr>
        <w:t xml:space="preserve"> </w:t>
      </w:r>
      <w:r w:rsidRPr="0057055C">
        <w:rPr>
          <w:rFonts w:eastAsia="Times New Roman" w:cs="Arial"/>
          <w:lang w:eastAsia="en-GB"/>
        </w:rPr>
        <w:t xml:space="preserve">model, highlighting the role of leadership endorsement and social influence in shaping technology acceptance among staff. These principles align closely </w:t>
      </w:r>
      <w:r>
        <w:rPr>
          <w:rFonts w:eastAsia="Times New Roman" w:cs="Arial"/>
          <w:lang w:eastAsia="en-GB"/>
        </w:rPr>
        <w:t>with</w:t>
      </w:r>
      <w:r w:rsidRPr="0057055C">
        <w:rPr>
          <w:rFonts w:eastAsia="Times New Roman" w:cs="Arial"/>
          <w:lang w:eastAsia="en-GB"/>
        </w:rPr>
        <w:t xml:space="preserve"> the operational realities facing WAST</w:t>
      </w:r>
      <w:r>
        <w:rPr>
          <w:rFonts w:eastAsia="Times New Roman" w:cs="Arial"/>
          <w:lang w:eastAsia="en-GB"/>
        </w:rPr>
        <w:t xml:space="preserve">, where </w:t>
      </w:r>
      <w:r>
        <w:rPr>
          <w:rFonts w:eastAsia="Times New Roman" w:cs="Arial"/>
          <w:lang w:eastAsia="en-GB"/>
        </w:rPr>
        <w:lastRenderedPageBreak/>
        <w:t>clinicians expressed willingness to adopt QR tracking provided it was easy to use, integrated into workflows, and beneficial to patient safety and documentation quality.</w:t>
      </w:r>
      <w:r w:rsidR="008715D6">
        <w:rPr>
          <w:rFonts w:eastAsia="Times New Roman" w:cs="Arial"/>
          <w:lang w:eastAsia="en-GB"/>
        </w:rPr>
        <w:t xml:space="preserve"> This further supports the relevance of TAM in explaining the factors influencing technology adoption in healthcare environments.</w:t>
      </w:r>
    </w:p>
    <w:p w14:paraId="0357522B" w14:textId="73A4F930" w:rsidR="00DE2746" w:rsidRDefault="00176FAB" w:rsidP="00111FF9">
      <w:pPr>
        <w:spacing w:before="100" w:beforeAutospacing="1" w:after="100" w:afterAutospacing="1" w:line="360" w:lineRule="auto"/>
        <w:jc w:val="both"/>
        <w:rPr>
          <w:rFonts w:eastAsia="Times New Roman" w:cs="Arial"/>
          <w:lang w:eastAsia="en-GB"/>
        </w:rPr>
      </w:pPr>
      <w:r w:rsidRPr="0057055C">
        <w:rPr>
          <w:rFonts w:eastAsia="Times New Roman" w:cs="Arial"/>
          <w:lang w:eastAsia="en-GB"/>
        </w:rPr>
        <w:t xml:space="preserve">Ethical concerns surrounding digital surveillance and data protection were raised by </w:t>
      </w:r>
      <w:sdt>
        <w:sdtPr>
          <w:rPr>
            <w:rFonts w:eastAsia="Times New Roman" w:cs="Arial"/>
            <w:color w:val="000000"/>
            <w:lang w:eastAsia="en-GB"/>
          </w:rPr>
          <w:tag w:val="MENDELEY_CITATION_v3_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"/>
          <w:id w:val="687874758"/>
          <w:placeholder>
            <w:docPart w:val="E9CBB0814EBD4C03A7CF0E09FB9D510B"/>
          </w:placeholder>
        </w:sdtPr>
        <w:sdtContent>
          <w:r w:rsidR="006429D7" w:rsidRPr="006429D7">
            <w:rPr>
              <w:rFonts w:eastAsia="Times New Roman" w:cs="Arial"/>
              <w:color w:val="000000"/>
              <w:lang w:eastAsia="en-GB"/>
            </w:rPr>
            <w:t>Price and Cohen (2019)</w:t>
          </w:r>
        </w:sdtContent>
      </w:sdt>
      <w:r w:rsidRPr="0057055C">
        <w:rPr>
          <w:rFonts w:eastAsia="Times New Roman" w:cs="Arial"/>
          <w:lang w:eastAsia="en-GB"/>
        </w:rPr>
        <w:t xml:space="preserve">, who emphasised the importance of transparency and trust when introducing tracking </w:t>
      </w:r>
      <w:r>
        <w:rPr>
          <w:rFonts w:eastAsia="Times New Roman" w:cs="Arial"/>
          <w:lang w:eastAsia="en-GB"/>
        </w:rPr>
        <w:t>systems</w:t>
      </w:r>
      <w:r w:rsidRPr="0057055C">
        <w:rPr>
          <w:rFonts w:eastAsia="Times New Roman" w:cs="Arial"/>
          <w:lang w:eastAsia="en-GB"/>
        </w:rPr>
        <w:t xml:space="preserve">. </w:t>
      </w:r>
      <w:r>
        <w:rPr>
          <w:rFonts w:eastAsia="Times New Roman" w:cs="Arial"/>
          <w:lang w:eastAsia="en-GB"/>
        </w:rPr>
        <w:t xml:space="preserve">These concerns were </w:t>
      </w:r>
      <w:r w:rsidR="008D1C43">
        <w:rPr>
          <w:rFonts w:eastAsia="Times New Roman" w:cs="Arial"/>
          <w:lang w:eastAsia="en-GB"/>
        </w:rPr>
        <w:t>echoed by WAST staff, who expressed</w:t>
      </w:r>
      <w:r>
        <w:rPr>
          <w:rFonts w:eastAsia="Times New Roman" w:cs="Arial"/>
          <w:lang w:eastAsia="en-GB"/>
        </w:rPr>
        <w:t xml:space="preserve"> apprehension about staff monitoring, data security, and how scanned information might be used or audited, indicating the need for clear communication and reassurance during implementation. </w:t>
      </w:r>
      <w:r w:rsidR="00DE2746">
        <w:rPr>
          <w:rFonts w:eastAsia="Times New Roman" w:cs="Arial"/>
          <w:lang w:eastAsia="en-GB"/>
        </w:rPr>
        <w:t>These responses underline the necessity for clear communication and reassurance during implementation to maintain trust and transparency.</w:t>
      </w:r>
    </w:p>
    <w:p w14:paraId="1D23C7B9" w14:textId="349E979D" w:rsidR="00176FAB" w:rsidRPr="0057055C" w:rsidRDefault="00DE2746" w:rsidP="00295475">
      <w:pPr>
        <w:spacing w:before="100" w:beforeAutospacing="1" w:after="100" w:afterAutospacing="1" w:line="360" w:lineRule="auto"/>
        <w:jc w:val="both"/>
        <w:rPr>
          <w:rFonts w:eastAsia="Times New Roman" w:cs="Arial"/>
          <w:lang w:eastAsia="en-GB"/>
        </w:rPr>
      </w:pPr>
      <w:r>
        <w:rPr>
          <w:rFonts w:eastAsia="Times New Roman" w:cs="Arial"/>
          <w:lang w:eastAsia="en-GB"/>
        </w:rPr>
        <w:t>Technical</w:t>
      </w:r>
      <w:r w:rsidR="00176FAB">
        <w:rPr>
          <w:rFonts w:eastAsia="Times New Roman" w:cs="Arial"/>
          <w:lang w:eastAsia="en-GB"/>
        </w:rPr>
        <w:t xml:space="preserve"> concerns</w:t>
      </w:r>
      <w:r>
        <w:rPr>
          <w:rFonts w:eastAsia="Times New Roman" w:cs="Arial"/>
          <w:lang w:eastAsia="en-GB"/>
        </w:rPr>
        <w:t xml:space="preserve"> also emerged,</w:t>
      </w:r>
      <w:r w:rsidR="00FF5FDF">
        <w:rPr>
          <w:rFonts w:eastAsia="Times New Roman" w:cs="Arial"/>
          <w:lang w:eastAsia="en-GB"/>
        </w:rPr>
        <w:t xml:space="preserve"> particularly around the reliability of internet connectivity in mobile healthcare environments.</w:t>
      </w:r>
      <w:r w:rsidR="00176FAB">
        <w:rPr>
          <w:rFonts w:eastAsia="Times New Roman" w:cs="Arial"/>
          <w:lang w:eastAsia="en-GB"/>
        </w:rPr>
        <w:t xml:space="preserve"> </w:t>
      </w:r>
      <w:r w:rsidR="00176FAB" w:rsidRPr="0057055C">
        <w:rPr>
          <w:rFonts w:eastAsia="Times New Roman" w:cs="Arial"/>
          <w:lang w:eastAsia="en-GB"/>
        </w:rPr>
        <w:t xml:space="preserve"> </w:t>
      </w:r>
      <w:sdt>
        <w:sdtPr>
          <w:rPr>
            <w:rFonts w:eastAsia="Times New Roman" w:cs="Arial"/>
            <w:color w:val="000000"/>
            <w:lang w:eastAsia="en-GB"/>
          </w:rPr>
          <w:tag w:val="MENDELEY_CITATION_v3_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"/>
          <w:id w:val="-12466246"/>
          <w:placeholder>
            <w:docPart w:val="E9CBB0814EBD4C03A7CF0E09FB9D510B"/>
          </w:placeholder>
        </w:sdtPr>
        <w:sdtContent>
          <w:r w:rsidR="006429D7" w:rsidRPr="006429D7">
            <w:rPr>
              <w:rFonts w:eastAsia="Times New Roman"/>
              <w:color w:val="000000"/>
            </w:rPr>
            <w:t>Othman et al. (2024)</w:t>
          </w:r>
        </w:sdtContent>
      </w:sdt>
      <w:r w:rsidR="00176FAB">
        <w:rPr>
          <w:rFonts w:eastAsia="Times New Roman" w:cs="Arial"/>
          <w:color w:val="000000"/>
          <w:lang w:eastAsia="en-GB"/>
        </w:rPr>
        <w:t xml:space="preserve"> </w:t>
      </w:r>
      <w:r w:rsidR="00176FAB" w:rsidRPr="0057055C">
        <w:rPr>
          <w:rFonts w:eastAsia="Times New Roman" w:cs="Arial"/>
          <w:lang w:eastAsia="en-GB"/>
        </w:rPr>
        <w:t>discussed the operational risks posed by unreliable internet connectivity in mobile healthcare environments, which could disrupt real-time scanning processes.</w:t>
      </w:r>
      <w:r w:rsidR="00176FAB">
        <w:rPr>
          <w:rFonts w:eastAsia="Times New Roman" w:cs="Arial"/>
          <w:lang w:eastAsia="en-GB"/>
        </w:rPr>
        <w:t xml:space="preserve"> </w:t>
      </w:r>
      <w:sdt>
        <w:sdtPr>
          <w:rPr>
            <w:rFonts w:eastAsia="Times New Roman" w:cs="Arial"/>
            <w:color w:val="000000"/>
            <w:lang w:eastAsia="en-GB"/>
          </w:rPr>
          <w:tag w:val="MENDELEY_CITATION_v3_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"/>
          <w:id w:val="458304974"/>
          <w:placeholder>
            <w:docPart w:val="E9CBB0814EBD4C03A7CF0E09FB9D510B"/>
          </w:placeholder>
        </w:sdtPr>
        <w:sdtContent>
          <w:r w:rsidR="006429D7" w:rsidRPr="006429D7">
            <w:rPr>
              <w:rFonts w:eastAsia="Times New Roman" w:cs="Arial"/>
              <w:color w:val="000000"/>
              <w:lang w:eastAsia="en-GB"/>
            </w:rPr>
            <w:t>Majumdar et al. (2025)</w:t>
          </w:r>
        </w:sdtContent>
      </w:sdt>
      <w:r w:rsidR="00176FAB">
        <w:rPr>
          <w:rFonts w:eastAsia="Times New Roman" w:cs="Arial"/>
          <w:color w:val="000000"/>
          <w:lang w:eastAsia="en-GB"/>
        </w:rPr>
        <w:t xml:space="preserve"> further reinforced this</w:t>
      </w:r>
      <w:r w:rsidR="00FF5FDF">
        <w:rPr>
          <w:rFonts w:eastAsia="Times New Roman" w:cs="Arial"/>
          <w:color w:val="000000"/>
          <w:lang w:eastAsia="en-GB"/>
        </w:rPr>
        <w:t xml:space="preserve"> point</w:t>
      </w:r>
      <w:r w:rsidR="00176FAB">
        <w:rPr>
          <w:rFonts w:eastAsia="Times New Roman" w:cs="Arial"/>
          <w:color w:val="000000"/>
          <w:lang w:eastAsia="en-GB"/>
        </w:rPr>
        <w:t xml:space="preserve"> by highlighting the </w:t>
      </w:r>
      <w:r w:rsidR="00F863C0">
        <w:rPr>
          <w:rFonts w:eastAsia="Times New Roman" w:cs="Arial"/>
          <w:color w:val="000000"/>
          <w:lang w:eastAsia="en-GB"/>
        </w:rPr>
        <w:t>need for a</w:t>
      </w:r>
      <w:r w:rsidR="00176FAB">
        <w:rPr>
          <w:rFonts w:eastAsia="Times New Roman" w:cs="Arial"/>
          <w:color w:val="000000"/>
          <w:lang w:eastAsia="en-GB"/>
        </w:rPr>
        <w:t xml:space="preserve"> robust</w:t>
      </w:r>
      <w:r w:rsidR="00176FAB" w:rsidRPr="0057055C">
        <w:rPr>
          <w:rFonts w:eastAsia="Times New Roman" w:cs="Arial"/>
          <w:lang w:eastAsia="en-GB"/>
        </w:rPr>
        <w:t xml:space="preserve"> technical </w:t>
      </w:r>
      <w:r w:rsidR="00176FAB">
        <w:rPr>
          <w:rFonts w:eastAsia="Times New Roman" w:cs="Arial"/>
          <w:lang w:eastAsia="en-GB"/>
        </w:rPr>
        <w:t xml:space="preserve">infrastructure to ensure system </w:t>
      </w:r>
      <w:r w:rsidR="00176FAB" w:rsidRPr="0057055C">
        <w:rPr>
          <w:rFonts w:eastAsia="Times New Roman" w:cs="Arial"/>
          <w:lang w:eastAsia="en-GB"/>
        </w:rPr>
        <w:t>resilience.</w:t>
      </w:r>
      <w:r w:rsidR="00324835">
        <w:rPr>
          <w:rFonts w:eastAsia="Times New Roman" w:cs="Arial"/>
          <w:lang w:eastAsia="en-GB"/>
        </w:rPr>
        <w:t xml:space="preserve"> To mitigate these risks, it is crucial to develop contingency plans, such as offline capabilities or enhanced mobile network support, to ensure uninterrupted functionality during critical moments.</w:t>
      </w:r>
    </w:p>
    <w:p w14:paraId="00B1BAFC" w14:textId="77777777" w:rsidR="00176FAB" w:rsidRPr="0057055C" w:rsidRDefault="00176FAB" w:rsidP="00176FAB">
      <w:pPr>
        <w:spacing w:before="100" w:beforeAutospacing="1" w:after="100" w:afterAutospacing="1" w:line="360" w:lineRule="auto"/>
        <w:rPr>
          <w:rFonts w:eastAsia="Times New Roman" w:cs="Arial"/>
          <w:lang w:eastAsia="en-GB"/>
        </w:rPr>
      </w:pPr>
    </w:p>
    <w:p w14:paraId="3D5F008E" w14:textId="77777777" w:rsidR="00176FAB" w:rsidRPr="009E7BE0" w:rsidRDefault="00176FAB" w:rsidP="00295475">
      <w:pPr>
        <w:pStyle w:val="Heading2"/>
        <w:rPr>
          <w:lang w:eastAsia="en-GB"/>
        </w:rPr>
      </w:pPr>
      <w:bookmarkStart w:id="73" w:name="_Toc197001584"/>
      <w:r w:rsidRPr="009E7BE0">
        <w:rPr>
          <w:lang w:eastAsia="en-GB"/>
        </w:rPr>
        <w:t>5.3 Addressing Challenges and Barriers</w:t>
      </w:r>
      <w:bookmarkEnd w:id="73"/>
    </w:p>
    <w:p w14:paraId="00A52B79" w14:textId="34F0BBF3" w:rsidR="00176FAB" w:rsidRDefault="00176FAB" w:rsidP="00295475">
      <w:pPr>
        <w:pStyle w:val="NormalWeb"/>
        <w:spacing w:line="360" w:lineRule="auto"/>
        <w:jc w:val="both"/>
        <w:rPr>
          <w:rFonts w:ascii="Arial" w:hAnsi="Arial" w:cs="Arial"/>
        </w:rPr>
      </w:pPr>
      <w:r w:rsidRPr="009E7BE0">
        <w:rPr>
          <w:rFonts w:ascii="Arial" w:hAnsi="Arial" w:cs="Arial"/>
        </w:rPr>
        <w:t xml:space="preserve">Despite </w:t>
      </w:r>
      <w:r w:rsidR="000C1A71">
        <w:rPr>
          <w:rFonts w:ascii="Arial" w:hAnsi="Arial" w:cs="Arial"/>
        </w:rPr>
        <w:t>the potential</w:t>
      </w:r>
      <w:r w:rsidRPr="009E7BE0">
        <w:rPr>
          <w:rFonts w:ascii="Arial" w:hAnsi="Arial" w:cs="Arial"/>
        </w:rPr>
        <w:t xml:space="preserve"> benefits, several challenges to QR code implementation were identified</w:t>
      </w:r>
      <w:r>
        <w:rPr>
          <w:rFonts w:ascii="Arial" w:hAnsi="Arial" w:cs="Arial"/>
        </w:rPr>
        <w:t xml:space="preserve"> that could hinder </w:t>
      </w:r>
      <w:r w:rsidR="000C1A71">
        <w:rPr>
          <w:rFonts w:ascii="Arial" w:hAnsi="Arial" w:cs="Arial"/>
        </w:rPr>
        <w:t xml:space="preserve">its </w:t>
      </w:r>
      <w:r>
        <w:rPr>
          <w:rFonts w:ascii="Arial" w:hAnsi="Arial" w:cs="Arial"/>
        </w:rPr>
        <w:t>successful implementation</w:t>
      </w:r>
      <w:r w:rsidRPr="009E7BE0">
        <w:rPr>
          <w:rFonts w:ascii="Arial" w:hAnsi="Arial" w:cs="Arial"/>
        </w:rPr>
        <w:t>.</w:t>
      </w:r>
      <w:r>
        <w:rPr>
          <w:rFonts w:ascii="Arial" w:hAnsi="Arial" w:cs="Arial"/>
        </w:rPr>
        <w:t xml:space="preserve"> Technical barriers</w:t>
      </w:r>
      <w:r w:rsidR="000C1A71">
        <w:rPr>
          <w:rFonts w:ascii="Arial" w:hAnsi="Arial" w:cs="Arial"/>
        </w:rPr>
        <w:t>,</w:t>
      </w:r>
      <w:r>
        <w:rPr>
          <w:rFonts w:ascii="Arial" w:hAnsi="Arial" w:cs="Arial"/>
        </w:rPr>
        <w:t xml:space="preserve"> such as intermittent mobile connectivity, system delays, </w:t>
      </w:r>
      <w:r w:rsidR="000C1A71">
        <w:rPr>
          <w:rFonts w:ascii="Arial" w:hAnsi="Arial" w:cs="Arial"/>
        </w:rPr>
        <w:t xml:space="preserve">and a </w:t>
      </w:r>
      <w:r>
        <w:rPr>
          <w:rFonts w:ascii="Arial" w:hAnsi="Arial" w:cs="Arial"/>
        </w:rPr>
        <w:t>lack of integration between systems</w:t>
      </w:r>
      <w:r w:rsidR="00C24E8D">
        <w:rPr>
          <w:rFonts w:ascii="Arial" w:hAnsi="Arial" w:cs="Arial"/>
        </w:rPr>
        <w:t>,</w:t>
      </w:r>
      <w:r>
        <w:rPr>
          <w:rFonts w:ascii="Arial" w:hAnsi="Arial" w:cs="Arial"/>
        </w:rPr>
        <w:t xml:space="preserve"> were common themes in clinician feedback. These issues directly impede effective tracking and raise concerns about data reliability</w:t>
      </w:r>
      <w:r w:rsidR="00C24E8D">
        <w:rPr>
          <w:rFonts w:ascii="Arial" w:hAnsi="Arial" w:cs="Arial"/>
        </w:rPr>
        <w:t>, making it difficult to trust the system in real-time operations</w:t>
      </w:r>
      <w:r>
        <w:rPr>
          <w:rFonts w:ascii="Arial" w:hAnsi="Arial" w:cs="Arial"/>
        </w:rPr>
        <w:t>.</w:t>
      </w:r>
    </w:p>
    <w:p w14:paraId="5B815E67" w14:textId="128B6BD0" w:rsidR="00176FAB" w:rsidRDefault="00176FAB" w:rsidP="00295475">
      <w:pPr>
        <w:pStyle w:val="NormalWeb"/>
        <w:spacing w:line="360" w:lineRule="auto"/>
        <w:jc w:val="both"/>
        <w:rPr>
          <w:rFonts w:ascii="Arial" w:hAnsi="Arial" w:cs="Arial"/>
        </w:rPr>
      </w:pPr>
      <w:r>
        <w:rPr>
          <w:rFonts w:ascii="Arial" w:hAnsi="Arial" w:cs="Arial"/>
        </w:rPr>
        <w:t xml:space="preserve">Human factors present a persistent challenge. The effectiveness of the </w:t>
      </w:r>
      <w:r w:rsidR="002C5B78">
        <w:rPr>
          <w:rFonts w:ascii="Arial" w:hAnsi="Arial" w:cs="Arial"/>
        </w:rPr>
        <w:t>QR code s</w:t>
      </w:r>
      <w:r>
        <w:rPr>
          <w:rFonts w:ascii="Arial" w:hAnsi="Arial" w:cs="Arial"/>
        </w:rPr>
        <w:t xml:space="preserve">ystem ultimately relies on clinician compliance with scanning protocols. As </w:t>
      </w:r>
      <w:sdt>
        <w:sdtPr>
          <w:rPr>
            <w:rFonts w:ascii="Arial" w:hAnsi="Arial" w:cs="Arial"/>
            <w:color w:val="000000"/>
          </w:rPr>
          <w:tag w:val="MENDELEY_CITATION_v3_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"/>
          <w:id w:val="-304702085"/>
          <w:placeholder>
            <w:docPart w:val="E9CBB0814EBD4C03A7CF0E09FB9D510B"/>
          </w:placeholder>
        </w:sdtPr>
        <w:sdtContent>
          <w:r w:rsidR="006429D7" w:rsidRPr="006429D7">
            <w:rPr>
              <w:rFonts w:ascii="Arial" w:hAnsi="Arial" w:cs="Arial"/>
              <w:color w:val="000000"/>
            </w:rPr>
            <w:t xml:space="preserve">Dekker </w:t>
          </w:r>
          <w:r w:rsidR="006429D7" w:rsidRPr="006429D7">
            <w:rPr>
              <w:rFonts w:ascii="Arial" w:hAnsi="Arial" w:cs="Arial"/>
              <w:color w:val="000000"/>
            </w:rPr>
            <w:lastRenderedPageBreak/>
            <w:t>(2013)</w:t>
          </w:r>
        </w:sdtContent>
      </w:sdt>
      <w:r>
        <w:rPr>
          <w:rFonts w:ascii="Arial" w:hAnsi="Arial" w:cs="Arial"/>
          <w:color w:val="000000"/>
        </w:rPr>
        <w:t xml:space="preserve"> argued</w:t>
      </w:r>
      <w:r w:rsidR="002C5B78">
        <w:rPr>
          <w:rFonts w:ascii="Arial" w:hAnsi="Arial" w:cs="Arial"/>
          <w:color w:val="000000"/>
        </w:rPr>
        <w:t>,</w:t>
      </w:r>
      <w:r>
        <w:rPr>
          <w:rFonts w:ascii="Arial" w:hAnsi="Arial" w:cs="Arial"/>
          <w:color w:val="000000"/>
        </w:rPr>
        <w:t xml:space="preserve"> while technology can support compliance, it does not eliminate human behavioural variability. If clinicians perceive QR scanning as cumbersome or disruptive, they may be tempted to bypass protocols. This concern is </w:t>
      </w:r>
      <w:r w:rsidR="002C5B78">
        <w:rPr>
          <w:rFonts w:ascii="Arial" w:hAnsi="Arial" w:cs="Arial"/>
          <w:color w:val="000000"/>
        </w:rPr>
        <w:t xml:space="preserve">echoed </w:t>
      </w:r>
      <w:r>
        <w:rPr>
          <w:rFonts w:ascii="Arial" w:hAnsi="Arial" w:cs="Arial"/>
          <w:color w:val="000000"/>
        </w:rPr>
        <w:t>by results from the study, where clinicians reported frequently delaying documentation or reverting to informal methods, such as recording details on gloves or paper, due to time pressures, unclear expectations, or limitations in current systems. These behaviours reflect a broader pattern of policy deviation</w:t>
      </w:r>
      <w:r w:rsidR="002C5B78">
        <w:rPr>
          <w:rFonts w:ascii="Arial" w:hAnsi="Arial" w:cs="Arial"/>
          <w:color w:val="000000"/>
        </w:rPr>
        <w:t>,</w:t>
      </w:r>
      <w:r>
        <w:rPr>
          <w:rFonts w:ascii="Arial" w:hAnsi="Arial" w:cs="Arial"/>
          <w:color w:val="000000"/>
        </w:rPr>
        <w:t xml:space="preserve"> whe</w:t>
      </w:r>
      <w:r w:rsidR="002C5B78">
        <w:rPr>
          <w:rFonts w:ascii="Arial" w:hAnsi="Arial" w:cs="Arial"/>
          <w:color w:val="000000"/>
        </w:rPr>
        <w:t>re</w:t>
      </w:r>
      <w:r>
        <w:rPr>
          <w:rFonts w:ascii="Arial" w:hAnsi="Arial" w:cs="Arial"/>
          <w:color w:val="000000"/>
        </w:rPr>
        <w:t xml:space="preserve"> digital tools </w:t>
      </w:r>
      <w:r w:rsidR="002C5B78">
        <w:rPr>
          <w:rFonts w:ascii="Arial" w:hAnsi="Arial" w:cs="Arial"/>
          <w:color w:val="000000"/>
        </w:rPr>
        <w:t xml:space="preserve">fail to </w:t>
      </w:r>
      <w:r>
        <w:rPr>
          <w:rFonts w:ascii="Arial" w:hAnsi="Arial" w:cs="Arial"/>
          <w:color w:val="000000"/>
        </w:rPr>
        <w:t xml:space="preserve">align with operational realities, reinforcing the need for user-friendly, workflow-integrated </w:t>
      </w:r>
      <w:r w:rsidRPr="007D5D34">
        <w:rPr>
          <w:rFonts w:ascii="Arial" w:hAnsi="Arial" w:cs="Arial"/>
          <w:color w:val="000000"/>
        </w:rPr>
        <w:t>solutions that minimise disruption during high-pressure scenarios.</w:t>
      </w:r>
      <w:r w:rsidR="002C2E44" w:rsidRPr="007D5D34">
        <w:rPr>
          <w:rFonts w:ascii="Arial" w:hAnsi="Arial" w:cs="Arial"/>
          <w:color w:val="000000"/>
        </w:rPr>
        <w:t xml:space="preserve"> As</w:t>
      </w:r>
      <w:r w:rsidRPr="007D5D34">
        <w:rPr>
          <w:rFonts w:ascii="Arial" w:hAnsi="Arial" w:cs="Arial"/>
          <w:color w:val="000000"/>
        </w:rPr>
        <w:t xml:space="preserve"> </w:t>
      </w:r>
      <w:sdt>
        <w:sdtPr>
          <w:rPr>
            <w:rFonts w:ascii="Arial" w:hAnsi="Arial" w:cs="Arial"/>
            <w:color w:val="000000"/>
          </w:rPr>
          <w:tag w:val="MENDELEY_CITATION_v3_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"/>
          <w:id w:val="187655729"/>
          <w:placeholder>
            <w:docPart w:val="E9CBB0814EBD4C03A7CF0E09FB9D510B"/>
          </w:placeholder>
        </w:sdtPr>
        <w:sdtContent>
          <w:r w:rsidR="006429D7" w:rsidRPr="006429D7">
            <w:rPr>
              <w:rFonts w:ascii="Arial" w:hAnsi="Arial" w:cs="Arial"/>
              <w:color w:val="000000"/>
            </w:rPr>
            <w:t>Boonstra et al. (2021)</w:t>
          </w:r>
        </w:sdtContent>
      </w:sdt>
      <w:r w:rsidRPr="007D5D34">
        <w:rPr>
          <w:rFonts w:ascii="Arial" w:hAnsi="Arial" w:cs="Arial"/>
          <w:color w:val="000000"/>
        </w:rPr>
        <w:t xml:space="preserve"> observed</w:t>
      </w:r>
      <w:r w:rsidR="002C2E44">
        <w:rPr>
          <w:rFonts w:ascii="Arial" w:hAnsi="Arial" w:cs="Arial"/>
          <w:color w:val="000000"/>
        </w:rPr>
        <w:t>,</w:t>
      </w:r>
      <w:r>
        <w:rPr>
          <w:rFonts w:ascii="Arial" w:hAnsi="Arial" w:cs="Arial"/>
          <w:color w:val="000000"/>
        </w:rPr>
        <w:t xml:space="preserve"> healthcare staff often develop informal workarounds when digital systems are perceived as misaligned with clinical </w:t>
      </w:r>
      <w:r w:rsidR="002C2E44">
        <w:rPr>
          <w:rFonts w:ascii="Arial" w:hAnsi="Arial" w:cs="Arial"/>
          <w:color w:val="000000"/>
        </w:rPr>
        <w:t>p</w:t>
      </w:r>
      <w:r w:rsidR="007D5D34">
        <w:rPr>
          <w:rFonts w:ascii="Arial" w:hAnsi="Arial" w:cs="Arial"/>
          <w:color w:val="000000"/>
        </w:rPr>
        <w:t>ractices</w:t>
      </w:r>
      <w:r>
        <w:rPr>
          <w:rFonts w:ascii="Arial" w:hAnsi="Arial" w:cs="Arial"/>
          <w:color w:val="000000"/>
        </w:rPr>
        <w:t xml:space="preserve">. Similarly, </w:t>
      </w:r>
      <w:sdt>
        <w:sdtPr>
          <w:rPr>
            <w:rFonts w:ascii="Arial" w:hAnsi="Arial" w:cs="Arial"/>
            <w:color w:val="000000"/>
          </w:rPr>
          <w:tag w:val="MENDELEY_CITATION_v3_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"/>
          <w:id w:val="2004537287"/>
          <w:placeholder>
            <w:docPart w:val="E9CBB0814EBD4C03A7CF0E09FB9D510B"/>
          </w:placeholder>
        </w:sdtPr>
        <w:sdtContent>
          <w:r w:rsidR="006429D7" w:rsidRPr="006429D7">
            <w:rPr>
              <w:rFonts w:ascii="Arial" w:hAnsi="Arial" w:cs="Arial"/>
              <w:color w:val="000000"/>
            </w:rPr>
            <w:t>Tucker and Edmondson (2003)</w:t>
          </w:r>
        </w:sdtContent>
      </w:sdt>
      <w:r>
        <w:rPr>
          <w:rFonts w:ascii="Arial" w:hAnsi="Arial" w:cs="Arial"/>
          <w:color w:val="000000"/>
        </w:rPr>
        <w:t xml:space="preserve">  found that perceived operational barriers </w:t>
      </w:r>
      <w:r w:rsidR="005C1999">
        <w:rPr>
          <w:rFonts w:ascii="Arial" w:hAnsi="Arial" w:cs="Arial"/>
          <w:color w:val="000000"/>
        </w:rPr>
        <w:t xml:space="preserve">often </w:t>
      </w:r>
      <w:r>
        <w:rPr>
          <w:rFonts w:ascii="Arial" w:hAnsi="Arial" w:cs="Arial"/>
          <w:color w:val="000000"/>
        </w:rPr>
        <w:t>lead to the creation of unofficial practices that deviate from intended processes.</w:t>
      </w:r>
    </w:p>
    <w:p w14:paraId="0D0F7E06" w14:textId="4EC62AC4" w:rsidR="00176FAB" w:rsidRDefault="00176FAB" w:rsidP="00295475">
      <w:pPr>
        <w:pStyle w:val="NormalWeb"/>
        <w:spacing w:line="360" w:lineRule="auto"/>
        <w:jc w:val="both"/>
        <w:rPr>
          <w:rFonts w:ascii="Arial" w:hAnsi="Arial" w:cs="Arial"/>
        </w:rPr>
      </w:pPr>
      <w:r>
        <w:rPr>
          <w:rFonts w:ascii="Arial" w:hAnsi="Arial" w:cs="Arial"/>
          <w:color w:val="000000"/>
        </w:rPr>
        <w:t>Operational barriers were also prominent. Clinicians reported variation in practice, time constraints, and difficulties accessing or updating records in real</w:t>
      </w:r>
      <w:r w:rsidR="005C1999">
        <w:rPr>
          <w:rFonts w:ascii="Arial" w:hAnsi="Arial" w:cs="Arial"/>
          <w:color w:val="000000"/>
        </w:rPr>
        <w:t>-</w:t>
      </w:r>
      <w:r>
        <w:rPr>
          <w:rFonts w:ascii="Arial" w:hAnsi="Arial" w:cs="Arial"/>
          <w:color w:val="000000"/>
        </w:rPr>
        <w:t xml:space="preserve">time. These findings mirror </w:t>
      </w:r>
      <w:sdt>
        <w:sdtPr>
          <w:rPr>
            <w:rFonts w:ascii="Arial" w:hAnsi="Arial" w:cs="Arial"/>
            <w:color w:val="000000"/>
          </w:rPr>
          <w:tag w:val="MENDELEY_CITATION_v3_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"/>
          <w:id w:val="-562259883"/>
          <w:placeholder>
            <w:docPart w:val="E9CBB0814EBD4C03A7CF0E09FB9D510B"/>
          </w:placeholder>
        </w:sdtPr>
        <w:sdtContent>
          <w:r w:rsidR="006429D7" w:rsidRPr="006429D7">
            <w:rPr>
              <w:color w:val="000000"/>
            </w:rPr>
            <w:t>Berger et al.'s (2024)</w:t>
          </w:r>
        </w:sdtContent>
      </w:sdt>
      <w:r w:rsidRPr="0038301B">
        <w:rPr>
          <w:rFonts w:ascii="Arial" w:hAnsi="Arial" w:cs="Arial"/>
        </w:rPr>
        <w:t xml:space="preserve"> argument</w:t>
      </w:r>
      <w:r>
        <w:rPr>
          <w:rFonts w:ascii="Arial" w:hAnsi="Arial" w:cs="Arial"/>
        </w:rPr>
        <w:t xml:space="preserve"> that poor integration can</w:t>
      </w:r>
      <w:r w:rsidRPr="008B058F">
        <w:rPr>
          <w:rFonts w:ascii="Arial" w:hAnsi="Arial" w:cs="Arial"/>
        </w:rPr>
        <w:t xml:space="preserve"> </w:t>
      </w:r>
      <w:r>
        <w:rPr>
          <w:rFonts w:ascii="Arial" w:hAnsi="Arial" w:cs="Arial"/>
        </w:rPr>
        <w:t>increase</w:t>
      </w:r>
      <w:r w:rsidRPr="008B058F">
        <w:rPr>
          <w:rFonts w:ascii="Arial" w:hAnsi="Arial" w:cs="Arial"/>
        </w:rPr>
        <w:t xml:space="preserve"> frustration</w:t>
      </w:r>
      <w:r>
        <w:rPr>
          <w:rFonts w:ascii="Arial" w:hAnsi="Arial" w:cs="Arial"/>
        </w:rPr>
        <w:t xml:space="preserve"> and resistance to use.</w:t>
      </w:r>
      <w:r w:rsidRPr="008B058F">
        <w:rPr>
          <w:rFonts w:ascii="Arial" w:hAnsi="Arial" w:cs="Arial"/>
        </w:rPr>
        <w:t xml:space="preserve"> </w:t>
      </w:r>
      <w:r>
        <w:rPr>
          <w:rFonts w:ascii="Arial" w:hAnsi="Arial" w:cs="Arial"/>
        </w:rPr>
        <w:t>Similarly,</w:t>
      </w:r>
      <w:r w:rsidRPr="008B058F">
        <w:rPr>
          <w:rFonts w:ascii="Arial" w:hAnsi="Arial" w:cs="Arial"/>
        </w:rPr>
        <w:t xml:space="preserve"> </w:t>
      </w:r>
      <w:sdt>
        <w:sdtPr>
          <w:rPr>
            <w:rFonts w:ascii="Arial" w:hAnsi="Arial" w:cs="Arial"/>
            <w:color w:val="000000"/>
          </w:rPr>
          <w:tag w:val="MENDELEY_CITATION_v3_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"/>
          <w:id w:val="-1560394423"/>
          <w:placeholder>
            <w:docPart w:val="E9CBB0814EBD4C03A7CF0E09FB9D510B"/>
          </w:placeholder>
        </w:sdtPr>
        <w:sdtContent>
          <w:r w:rsidR="006429D7" w:rsidRPr="006429D7">
            <w:rPr>
              <w:rFonts w:ascii="Arial" w:hAnsi="Arial" w:cs="Arial"/>
              <w:color w:val="000000"/>
            </w:rPr>
            <w:t>Nikou et al. (2022)</w:t>
          </w:r>
        </w:sdtContent>
      </w:sdt>
      <w:r w:rsidRPr="008B058F">
        <w:rPr>
          <w:rFonts w:ascii="Arial" w:hAnsi="Arial" w:cs="Arial"/>
          <w:color w:val="000000"/>
        </w:rPr>
        <w:t xml:space="preserve"> </w:t>
      </w:r>
      <w:r>
        <w:rPr>
          <w:rFonts w:ascii="Arial" w:hAnsi="Arial" w:cs="Arial"/>
        </w:rPr>
        <w:t xml:space="preserve">cautioned </w:t>
      </w:r>
      <w:r w:rsidRPr="008B058F">
        <w:rPr>
          <w:rFonts w:ascii="Arial" w:hAnsi="Arial" w:cs="Arial"/>
        </w:rPr>
        <w:t xml:space="preserve">that </w:t>
      </w:r>
      <w:r w:rsidR="00E15BA8">
        <w:rPr>
          <w:rFonts w:ascii="Arial" w:hAnsi="Arial" w:cs="Arial"/>
        </w:rPr>
        <w:t>over-</w:t>
      </w:r>
      <w:r>
        <w:rPr>
          <w:rFonts w:ascii="Arial" w:hAnsi="Arial" w:cs="Arial"/>
        </w:rPr>
        <w:t xml:space="preserve">reliance </w:t>
      </w:r>
      <w:r w:rsidR="00E15BA8">
        <w:rPr>
          <w:rFonts w:ascii="Arial" w:hAnsi="Arial" w:cs="Arial"/>
        </w:rPr>
        <w:t>on digital systems could</w:t>
      </w:r>
      <w:r>
        <w:rPr>
          <w:rFonts w:ascii="Arial" w:hAnsi="Arial" w:cs="Arial"/>
        </w:rPr>
        <w:t xml:space="preserve"> weaken manual checks if </w:t>
      </w:r>
      <w:r w:rsidR="00E15BA8">
        <w:rPr>
          <w:rFonts w:ascii="Arial" w:hAnsi="Arial" w:cs="Arial"/>
        </w:rPr>
        <w:t xml:space="preserve">the system is </w:t>
      </w:r>
      <w:r>
        <w:rPr>
          <w:rFonts w:ascii="Arial" w:hAnsi="Arial" w:cs="Arial"/>
        </w:rPr>
        <w:t>not implemented with care.</w:t>
      </w:r>
    </w:p>
    <w:p w14:paraId="01AD714E" w14:textId="3CBD3114" w:rsidR="007C72BE" w:rsidRDefault="00176FAB" w:rsidP="00295475">
      <w:pPr>
        <w:pStyle w:val="NormalWeb"/>
        <w:spacing w:line="360" w:lineRule="auto"/>
        <w:jc w:val="both"/>
        <w:rPr>
          <w:rFonts w:ascii="Arial" w:hAnsi="Arial" w:cs="Arial"/>
        </w:rPr>
      </w:pPr>
      <w:r>
        <w:rPr>
          <w:rFonts w:ascii="Arial" w:hAnsi="Arial" w:cs="Arial"/>
        </w:rPr>
        <w:t xml:space="preserve">Moreover, data from Datix reports revealed repeated incidents of discrepancies, unaccounted losses, and missing or incorrectly handled medications, especially during shift changes or busy periods. These findings emphasise the need for a robust, auditable digital solution </w:t>
      </w:r>
      <w:r w:rsidR="00E77E1B">
        <w:rPr>
          <w:rFonts w:ascii="Arial" w:hAnsi="Arial" w:cs="Arial"/>
        </w:rPr>
        <w:t>that is well integrated</w:t>
      </w:r>
      <w:r w:rsidR="00D97DAC">
        <w:rPr>
          <w:rFonts w:ascii="Arial" w:hAnsi="Arial" w:cs="Arial"/>
        </w:rPr>
        <w:t xml:space="preserve"> into WAST’s workflows</w:t>
      </w:r>
      <w:r w:rsidR="00955464">
        <w:rPr>
          <w:rFonts w:ascii="Arial" w:hAnsi="Arial" w:cs="Arial"/>
        </w:rPr>
        <w:t xml:space="preserve">. Such </w:t>
      </w:r>
      <w:r w:rsidR="007D5D34">
        <w:rPr>
          <w:rFonts w:ascii="Arial" w:hAnsi="Arial" w:cs="Arial"/>
        </w:rPr>
        <w:t xml:space="preserve">a </w:t>
      </w:r>
      <w:r w:rsidR="00955464">
        <w:rPr>
          <w:rFonts w:ascii="Arial" w:hAnsi="Arial" w:cs="Arial"/>
        </w:rPr>
        <w:t xml:space="preserve">system </w:t>
      </w:r>
      <w:r w:rsidR="00E963B9">
        <w:rPr>
          <w:rFonts w:ascii="Arial" w:hAnsi="Arial" w:cs="Arial"/>
        </w:rPr>
        <w:t>c</w:t>
      </w:r>
      <w:r w:rsidR="00506830">
        <w:rPr>
          <w:rFonts w:ascii="Arial" w:hAnsi="Arial" w:cs="Arial"/>
        </w:rPr>
        <w:t>ould address the operational issues mentioned, ensuring that data discrepancies are minimised and adherence to protocols is maintained</w:t>
      </w:r>
      <w:r w:rsidR="00E963B9">
        <w:rPr>
          <w:rFonts w:ascii="Arial" w:hAnsi="Arial" w:cs="Arial"/>
        </w:rPr>
        <w:t>, thus overall accountability and patient safety.</w:t>
      </w:r>
    </w:p>
    <w:p w14:paraId="50F36F90" w14:textId="77777777" w:rsidR="00111FF9" w:rsidRDefault="00111FF9" w:rsidP="00295475">
      <w:pPr>
        <w:pStyle w:val="NormalWeb"/>
        <w:spacing w:line="360" w:lineRule="auto"/>
        <w:jc w:val="both"/>
      </w:pPr>
    </w:p>
    <w:p w14:paraId="263BEA5F" w14:textId="48110B83" w:rsidR="00176FAB" w:rsidRPr="00D319FD" w:rsidRDefault="00176FAB" w:rsidP="00295475">
      <w:pPr>
        <w:pStyle w:val="Heading2"/>
      </w:pPr>
      <w:bookmarkStart w:id="74" w:name="_Toc197001585"/>
      <w:r w:rsidRPr="00D319FD">
        <w:t>5.4 Human Factors and Policy Deviation</w:t>
      </w:r>
      <w:bookmarkEnd w:id="74"/>
    </w:p>
    <w:p w14:paraId="639AF91B" w14:textId="53C9227E" w:rsidR="00176FAB" w:rsidRPr="00D319FD" w:rsidRDefault="00176FAB" w:rsidP="00295475">
      <w:pPr>
        <w:spacing w:before="100" w:beforeAutospacing="1" w:after="100" w:afterAutospacing="1" w:line="360" w:lineRule="auto"/>
        <w:jc w:val="both"/>
        <w:rPr>
          <w:rFonts w:eastAsia="Times New Roman" w:cs="Arial"/>
          <w:lang w:eastAsia="en-GB"/>
        </w:rPr>
      </w:pPr>
      <w:r>
        <w:rPr>
          <w:rFonts w:eastAsia="Times New Roman" w:cs="Arial"/>
          <w:lang w:eastAsia="en-GB"/>
        </w:rPr>
        <w:t xml:space="preserve">Despite </w:t>
      </w:r>
      <w:r w:rsidR="00B31D02">
        <w:rPr>
          <w:rFonts w:eastAsia="Times New Roman" w:cs="Arial"/>
          <w:lang w:eastAsia="en-GB"/>
        </w:rPr>
        <w:t xml:space="preserve">the adoption of </w:t>
      </w:r>
      <w:r>
        <w:rPr>
          <w:rFonts w:eastAsia="Times New Roman" w:cs="Arial"/>
          <w:lang w:eastAsia="en-GB"/>
        </w:rPr>
        <w:t xml:space="preserve">technological </w:t>
      </w:r>
      <w:r w:rsidR="00B31D02">
        <w:rPr>
          <w:rFonts w:eastAsia="Times New Roman" w:cs="Arial"/>
          <w:lang w:eastAsia="en-GB"/>
        </w:rPr>
        <w:t>solutions</w:t>
      </w:r>
      <w:r w:rsidR="00AE7896">
        <w:rPr>
          <w:rFonts w:eastAsia="Times New Roman" w:cs="Arial"/>
          <w:lang w:eastAsia="en-GB"/>
        </w:rPr>
        <w:t>, such as QR tracking</w:t>
      </w:r>
      <w:r>
        <w:rPr>
          <w:rFonts w:eastAsia="Times New Roman" w:cs="Arial"/>
          <w:lang w:eastAsia="en-GB"/>
        </w:rPr>
        <w:t>, th</w:t>
      </w:r>
      <w:r w:rsidR="00AE7896">
        <w:rPr>
          <w:rFonts w:eastAsia="Times New Roman" w:cs="Arial"/>
          <w:lang w:eastAsia="en-GB"/>
        </w:rPr>
        <w:t>is</w:t>
      </w:r>
      <w:r>
        <w:rPr>
          <w:rFonts w:eastAsia="Times New Roman" w:cs="Arial"/>
          <w:lang w:eastAsia="en-GB"/>
        </w:rPr>
        <w:t xml:space="preserve"> study found that </w:t>
      </w:r>
      <w:r w:rsidRPr="00D319FD">
        <w:rPr>
          <w:rFonts w:eastAsia="Times New Roman" w:cs="Arial"/>
          <w:lang w:eastAsia="en-GB"/>
        </w:rPr>
        <w:t xml:space="preserve">human behaviour remains </w:t>
      </w:r>
      <w:r>
        <w:rPr>
          <w:rFonts w:eastAsia="Times New Roman" w:cs="Arial"/>
          <w:lang w:eastAsia="en-GB"/>
        </w:rPr>
        <w:t xml:space="preserve">a </w:t>
      </w:r>
      <w:r w:rsidRPr="00D319FD">
        <w:rPr>
          <w:rFonts w:eastAsia="Times New Roman" w:cs="Arial"/>
          <w:lang w:eastAsia="en-GB"/>
        </w:rPr>
        <w:t xml:space="preserve">critical </w:t>
      </w:r>
      <w:r w:rsidR="00D838D5">
        <w:rPr>
          <w:rFonts w:eastAsia="Times New Roman" w:cs="Arial"/>
          <w:lang w:eastAsia="en-GB"/>
        </w:rPr>
        <w:t>determinant</w:t>
      </w:r>
      <w:r w:rsidR="00AE7896">
        <w:rPr>
          <w:rFonts w:eastAsia="Times New Roman" w:cs="Arial"/>
          <w:lang w:eastAsia="en-GB"/>
        </w:rPr>
        <w:t xml:space="preserve"> </w:t>
      </w:r>
      <w:r w:rsidR="00D838D5">
        <w:rPr>
          <w:rFonts w:eastAsia="Times New Roman" w:cs="Arial"/>
          <w:lang w:eastAsia="en-GB"/>
        </w:rPr>
        <w:t>of</w:t>
      </w:r>
      <w:r>
        <w:rPr>
          <w:rFonts w:eastAsia="Times New Roman" w:cs="Arial"/>
          <w:lang w:eastAsia="en-GB"/>
        </w:rPr>
        <w:t xml:space="preserve"> system effectiveness. Even the most advanced technologies depend on clinician compliance to ensure effectiveness. </w:t>
      </w:r>
      <w:sdt>
        <w:sdtPr>
          <w:rPr>
            <w:rFonts w:eastAsia="Times New Roman" w:cs="Arial"/>
            <w:color w:val="000000"/>
            <w:lang w:eastAsia="en-GB"/>
          </w:rPr>
          <w:tag w:val="MENDELEY_CITATION_v3_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"/>
          <w:id w:val="-506445608"/>
          <w:placeholder>
            <w:docPart w:val="E9CBB0814EBD4C03A7CF0E09FB9D510B"/>
          </w:placeholder>
        </w:sdtPr>
        <w:sdtContent>
          <w:r w:rsidR="006429D7" w:rsidRPr="006429D7">
            <w:rPr>
              <w:rFonts w:eastAsia="Times New Roman" w:cs="Arial"/>
              <w:color w:val="000000"/>
              <w:lang w:eastAsia="en-GB"/>
            </w:rPr>
            <w:t>Dekker (2013)</w:t>
          </w:r>
        </w:sdtContent>
      </w:sdt>
      <w:r>
        <w:rPr>
          <w:rFonts w:eastAsia="Times New Roman" w:cs="Arial"/>
          <w:lang w:eastAsia="en-GB"/>
        </w:rPr>
        <w:t xml:space="preserve"> described how technology shifts, rather than removes, the point of required compliance. </w:t>
      </w:r>
      <w:r w:rsidRPr="00D319FD">
        <w:rPr>
          <w:rFonts w:eastAsia="Times New Roman" w:cs="Arial"/>
          <w:lang w:eastAsia="en-GB"/>
        </w:rPr>
        <w:t xml:space="preserve">In </w:t>
      </w:r>
      <w:r>
        <w:rPr>
          <w:rFonts w:eastAsia="Times New Roman" w:cs="Arial"/>
          <w:lang w:eastAsia="en-GB"/>
        </w:rPr>
        <w:t>the context of QR tracking, the act of scanning becomes the critical compliance point. In WAST, this was evident in both survey and Datix data, which showed that staff often postponed scanning data entry due to workflow pressures, leading to policy deviation.</w:t>
      </w:r>
    </w:p>
    <w:p w14:paraId="4B535C4C" w14:textId="5AD87B70" w:rsidR="00176FAB" w:rsidRDefault="00176FAB" w:rsidP="00295475">
      <w:pPr>
        <w:spacing w:before="100" w:beforeAutospacing="1" w:after="100" w:afterAutospacing="1" w:line="360" w:lineRule="auto"/>
        <w:jc w:val="both"/>
        <w:rPr>
          <w:rFonts w:eastAsia="Times New Roman" w:cs="Arial"/>
          <w:lang w:eastAsia="en-GB"/>
        </w:rPr>
      </w:pPr>
      <w:r>
        <w:rPr>
          <w:rFonts w:eastAsia="Times New Roman" w:cs="Arial"/>
          <w:color w:val="000000"/>
          <w:lang w:eastAsia="en-GB"/>
        </w:rPr>
        <w:t xml:space="preserve">These deviations were not solely due to negligence but were often workarounds developed in response to system limitations, unclear protocols, or time-critical situations. This is consistent with </w:t>
      </w:r>
      <w:sdt>
        <w:sdtPr>
          <w:rPr>
            <w:rFonts w:eastAsia="Times New Roman" w:cs="Arial"/>
            <w:color w:val="000000"/>
            <w:lang w:eastAsia="en-GB"/>
          </w:rPr>
          <w:tag w:val="MENDELEY_CITATION_v3_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"/>
          <w:id w:val="1496386254"/>
          <w:placeholder>
            <w:docPart w:val="E9CBB0814EBD4C03A7CF0E09FB9D510B"/>
          </w:placeholder>
        </w:sdtPr>
        <w:sdtContent>
          <w:r w:rsidR="006429D7" w:rsidRPr="006429D7">
            <w:rPr>
              <w:rFonts w:eastAsia="Times New Roman"/>
              <w:color w:val="000000"/>
            </w:rPr>
            <w:t>Boonstra et al. (2021)</w:t>
          </w:r>
        </w:sdtContent>
      </w:sdt>
      <w:r w:rsidRPr="00D319FD">
        <w:rPr>
          <w:rFonts w:eastAsia="Times New Roman" w:cs="Arial"/>
          <w:lang w:eastAsia="en-GB"/>
        </w:rPr>
        <w:t xml:space="preserve"> </w:t>
      </w:r>
      <w:r>
        <w:rPr>
          <w:rFonts w:eastAsia="Times New Roman" w:cs="Arial"/>
          <w:lang w:eastAsia="en-GB"/>
        </w:rPr>
        <w:t>findings that perceived system misalignment can drive informal practices. As already noted, documentation was sometimes delayed until hospital arrival, bypassing formal systems entirely. These behaviours pose significant risks to data integrity and patient safety.</w:t>
      </w:r>
    </w:p>
    <w:p w14:paraId="5808A121" w14:textId="061B9E1B" w:rsidR="00176FAB" w:rsidRDefault="009542F0" w:rsidP="00295475">
      <w:pPr>
        <w:spacing w:before="100" w:beforeAutospacing="1" w:after="100" w:afterAutospacing="1" w:line="360" w:lineRule="auto"/>
        <w:jc w:val="both"/>
        <w:rPr>
          <w:rFonts w:eastAsia="Times New Roman" w:cs="Arial"/>
          <w:lang w:eastAsia="en-GB"/>
        </w:rPr>
      </w:pPr>
      <w:sdt>
        <w:sdtPr>
          <w:rPr>
            <w:rFonts w:eastAsia="Times New Roman" w:cs="Arial"/>
            <w:color w:val="000000"/>
            <w:lang w:eastAsia="en-GB"/>
          </w:rPr>
          <w:tag w:val="MENDELEY_CITATION_v3_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"/>
          <w:id w:val="1338495761"/>
          <w:placeholder>
            <w:docPart w:val="E9CBB0814EBD4C03A7CF0E09FB9D510B"/>
          </w:placeholder>
        </w:sdtPr>
        <w:sdtContent>
          <w:r w:rsidR="006429D7" w:rsidRPr="006429D7">
            <w:rPr>
              <w:rFonts w:eastAsia="Times New Roman" w:cs="Arial"/>
              <w:color w:val="000000"/>
              <w:lang w:eastAsia="en-GB"/>
            </w:rPr>
            <w:t>Tucker and Edmondson (2003)</w:t>
          </w:r>
        </w:sdtContent>
      </w:sdt>
      <w:r w:rsidR="00176FAB">
        <w:rPr>
          <w:rFonts w:eastAsia="Times New Roman" w:cs="Arial"/>
          <w:color w:val="000000"/>
          <w:lang w:eastAsia="en-GB"/>
        </w:rPr>
        <w:t xml:space="preserve"> argue that policy deviation in healthcare is often a symptom of system misfit rather than individual failure. The results of this study support that view, highlighting the importance of designing systems that are intuitive, integrated, and supported by clear guidance and organisational buy-in. Without th</w:t>
      </w:r>
      <w:r w:rsidR="00AD3CD4">
        <w:rPr>
          <w:rFonts w:eastAsia="Times New Roman" w:cs="Arial"/>
          <w:color w:val="000000"/>
          <w:lang w:eastAsia="en-GB"/>
        </w:rPr>
        <w:t>ese supports</w:t>
      </w:r>
      <w:r w:rsidR="00176FAB">
        <w:rPr>
          <w:rFonts w:eastAsia="Times New Roman" w:cs="Arial"/>
          <w:color w:val="000000"/>
          <w:lang w:eastAsia="en-GB"/>
        </w:rPr>
        <w:t>, even well-intentioned staff may disengage from the intended process</w:t>
      </w:r>
      <w:r w:rsidR="00D838D5">
        <w:rPr>
          <w:rFonts w:eastAsia="Times New Roman" w:cs="Arial"/>
          <w:color w:val="000000"/>
          <w:lang w:eastAsia="en-GB"/>
        </w:rPr>
        <w:t>,</w:t>
      </w:r>
      <w:r w:rsidR="00AD3CD4">
        <w:rPr>
          <w:rFonts w:eastAsia="Times New Roman" w:cs="Arial"/>
          <w:color w:val="000000"/>
          <w:lang w:eastAsia="en-GB"/>
        </w:rPr>
        <w:t xml:space="preserve"> undermining the system’s intended safety and accountability benefits</w:t>
      </w:r>
      <w:r w:rsidR="00176FAB">
        <w:rPr>
          <w:rFonts w:eastAsia="Times New Roman" w:cs="Arial"/>
          <w:color w:val="000000"/>
          <w:lang w:eastAsia="en-GB"/>
        </w:rPr>
        <w:t>.</w:t>
      </w:r>
    </w:p>
    <w:p w14:paraId="71A5281E" w14:textId="77777777" w:rsidR="0078355F" w:rsidRDefault="0078355F" w:rsidP="0078355F">
      <w:pPr>
        <w:pStyle w:val="Heading2"/>
        <w:jc w:val="both"/>
        <w:rPr>
          <w:lang w:eastAsia="en-GB"/>
        </w:rPr>
      </w:pPr>
    </w:p>
    <w:p w14:paraId="5E1A60CE" w14:textId="28376EDF" w:rsidR="00176FAB" w:rsidRPr="003D2413" w:rsidRDefault="00176FAB" w:rsidP="00295475">
      <w:pPr>
        <w:pStyle w:val="Heading2"/>
        <w:jc w:val="both"/>
        <w:rPr>
          <w:lang w:eastAsia="en-GB"/>
        </w:rPr>
      </w:pPr>
      <w:bookmarkStart w:id="75" w:name="_Toc197001586"/>
      <w:r w:rsidRPr="003D2413">
        <w:rPr>
          <w:lang w:eastAsia="en-GB"/>
        </w:rPr>
        <w:t>5.</w:t>
      </w:r>
      <w:r>
        <w:rPr>
          <w:lang w:eastAsia="en-GB"/>
        </w:rPr>
        <w:t>5</w:t>
      </w:r>
      <w:r w:rsidRPr="003D2413">
        <w:rPr>
          <w:lang w:eastAsia="en-GB"/>
        </w:rPr>
        <w:t xml:space="preserve"> Lessons Learned and Future Implications</w:t>
      </w:r>
      <w:bookmarkEnd w:id="75"/>
    </w:p>
    <w:p w14:paraId="3500954E" w14:textId="55E2289B" w:rsidR="00176FAB" w:rsidRDefault="00176FAB" w:rsidP="00295475">
      <w:pPr>
        <w:pStyle w:val="NormalWeb"/>
        <w:spacing w:line="360" w:lineRule="auto"/>
        <w:jc w:val="both"/>
        <w:rPr>
          <w:rFonts w:ascii="Arial" w:hAnsi="Arial" w:cs="Arial"/>
        </w:rPr>
      </w:pPr>
      <w:r>
        <w:rPr>
          <w:rFonts w:ascii="Arial" w:hAnsi="Arial" w:cs="Arial"/>
        </w:rPr>
        <w:t>This study revealed several important insights t</w:t>
      </w:r>
      <w:r w:rsidR="0078355F">
        <w:rPr>
          <w:rFonts w:ascii="Arial" w:hAnsi="Arial" w:cs="Arial"/>
        </w:rPr>
        <w:t>hat can</w:t>
      </w:r>
      <w:r>
        <w:rPr>
          <w:rFonts w:ascii="Arial" w:hAnsi="Arial" w:cs="Arial"/>
        </w:rPr>
        <w:t xml:space="preserve"> guide the </w:t>
      </w:r>
      <w:r w:rsidR="0078355F">
        <w:rPr>
          <w:rFonts w:ascii="Arial" w:hAnsi="Arial" w:cs="Arial"/>
        </w:rPr>
        <w:t xml:space="preserve">effective </w:t>
      </w:r>
      <w:r>
        <w:rPr>
          <w:rFonts w:ascii="Arial" w:hAnsi="Arial" w:cs="Arial"/>
        </w:rPr>
        <w:t xml:space="preserve">implementation of </w:t>
      </w:r>
      <w:r w:rsidR="00153A6B">
        <w:rPr>
          <w:rFonts w:ascii="Arial" w:hAnsi="Arial" w:cs="Arial"/>
        </w:rPr>
        <w:t xml:space="preserve">a </w:t>
      </w:r>
      <w:r>
        <w:rPr>
          <w:rFonts w:ascii="Arial" w:hAnsi="Arial" w:cs="Arial"/>
        </w:rPr>
        <w:t>QR code-based medication tracking system.</w:t>
      </w:r>
      <w:r w:rsidRPr="003D2413">
        <w:rPr>
          <w:rFonts w:ascii="Arial" w:hAnsi="Arial" w:cs="Arial"/>
        </w:rPr>
        <w:t xml:space="preserve"> Firs</w:t>
      </w:r>
      <w:r>
        <w:rPr>
          <w:rFonts w:ascii="Arial" w:hAnsi="Arial" w:cs="Arial"/>
        </w:rPr>
        <w:t xml:space="preserve">t, successful digital </w:t>
      </w:r>
      <w:r w:rsidRPr="003D2413">
        <w:rPr>
          <w:rFonts w:ascii="Arial" w:hAnsi="Arial" w:cs="Arial"/>
        </w:rPr>
        <w:t>implementation must be</w:t>
      </w:r>
      <w:r>
        <w:rPr>
          <w:rFonts w:ascii="Arial" w:hAnsi="Arial" w:cs="Arial"/>
        </w:rPr>
        <w:t xml:space="preserve"> recognised</w:t>
      </w:r>
      <w:r w:rsidRPr="003D2413">
        <w:rPr>
          <w:rFonts w:ascii="Arial" w:hAnsi="Arial" w:cs="Arial"/>
        </w:rPr>
        <w:t xml:space="preserve"> as a sociotechnical </w:t>
      </w:r>
      <w:r>
        <w:rPr>
          <w:rFonts w:ascii="Arial" w:hAnsi="Arial" w:cs="Arial"/>
        </w:rPr>
        <w:t xml:space="preserve">challenge. </w:t>
      </w:r>
      <w:sdt>
        <w:sdtPr>
          <w:rPr>
            <w:rFonts w:ascii="Arial" w:hAnsi="Arial" w:cs="Arial"/>
            <w:color w:val="000000"/>
          </w:rPr>
          <w:tag w:val="MENDELEY_CITATION_v3_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IsImNvbnRhaW5lci10aXRsZS1zaG9ydCI6IkJNQyBNZWQgSW5mb3JtIERlY2lzIE1hayIsIkRPSSI6IjEwLjExODYvMTQ3Mi02OTQ3LTYtMyIsIklTU04iOiIxNDcyNjk0NyIsImlzc3VlZCI6eyJkYXRlLXBhcnRzIjpbWzIwMDZ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dm9sdW1lIjoiNiJ9LCJpc1RlbXBvcmFyeSI6ZmFsc2V9XX0="/>
          <w:id w:val="-809624043"/>
          <w:placeholder>
            <w:docPart w:val="E9CBB0814EBD4C03A7CF0E09FB9D510B"/>
          </w:placeholder>
        </w:sdtPr>
        <w:sdtContent>
          <w:r w:rsidR="006429D7" w:rsidRPr="006429D7">
            <w:rPr>
              <w:rFonts w:ascii="Arial" w:hAnsi="Arial" w:cs="Arial"/>
              <w:color w:val="000000"/>
            </w:rPr>
            <w:t>Ammenwerth et al. (2006)</w:t>
          </w:r>
        </w:sdtContent>
      </w:sdt>
      <w:r>
        <w:rPr>
          <w:rFonts w:ascii="Arial" w:hAnsi="Arial" w:cs="Arial"/>
        </w:rPr>
        <w:t xml:space="preserve"> emphasised that adoption is most effective when technology is tailored to the needs of users, embedded within clinical workflows, and aligned with organisational structures</w:t>
      </w:r>
      <w:r w:rsidRPr="003D2413">
        <w:rPr>
          <w:rFonts w:ascii="Arial" w:hAnsi="Arial" w:cs="Arial"/>
        </w:rPr>
        <w:t xml:space="preserve">. </w:t>
      </w:r>
    </w:p>
    <w:p w14:paraId="726C9C56" w14:textId="77777777" w:rsidR="00176FAB" w:rsidRPr="00666D43" w:rsidRDefault="00176FAB" w:rsidP="00295475">
      <w:pPr>
        <w:pStyle w:val="NormalWeb"/>
        <w:spacing w:line="360" w:lineRule="auto"/>
        <w:jc w:val="both"/>
        <w:rPr>
          <w:rFonts w:ascii="Arial" w:hAnsi="Arial" w:cs="Arial"/>
        </w:rPr>
      </w:pPr>
      <w:r>
        <w:rPr>
          <w:rFonts w:ascii="Arial" w:hAnsi="Arial" w:cs="Arial"/>
        </w:rPr>
        <w:t>Engaging</w:t>
      </w:r>
      <w:r w:rsidRPr="003D2413">
        <w:rPr>
          <w:rFonts w:ascii="Arial" w:hAnsi="Arial" w:cs="Arial"/>
        </w:rPr>
        <w:t xml:space="preserve"> stakeholder</w:t>
      </w:r>
      <w:r>
        <w:rPr>
          <w:rFonts w:ascii="Arial" w:hAnsi="Arial" w:cs="Arial"/>
        </w:rPr>
        <w:t xml:space="preserve">s, particularly clinicians, during </w:t>
      </w:r>
      <w:r w:rsidRPr="003D2413">
        <w:rPr>
          <w:rFonts w:ascii="Arial" w:hAnsi="Arial" w:cs="Arial"/>
        </w:rPr>
        <w:t xml:space="preserve">the design and </w:t>
      </w:r>
      <w:r>
        <w:rPr>
          <w:rFonts w:ascii="Arial" w:hAnsi="Arial" w:cs="Arial"/>
        </w:rPr>
        <w:t>evaluation stages would prove essential in identifying operational barriers and aligning expectations.</w:t>
      </w:r>
      <w:r w:rsidRPr="003D2413">
        <w:rPr>
          <w:rFonts w:ascii="Arial" w:hAnsi="Arial" w:cs="Arial"/>
        </w:rPr>
        <w:t xml:space="preserve"> Training </w:t>
      </w:r>
      <w:r>
        <w:rPr>
          <w:rFonts w:ascii="Arial" w:hAnsi="Arial" w:cs="Arial"/>
        </w:rPr>
        <w:t xml:space="preserve">must extend beyond system usage to highlight the broader benefits for patient safety, error reduction, and </w:t>
      </w:r>
      <w:r w:rsidRPr="00666D43">
        <w:rPr>
          <w:rFonts w:ascii="Arial" w:hAnsi="Arial" w:cs="Arial"/>
        </w:rPr>
        <w:t>documentation accuracy.</w:t>
      </w:r>
    </w:p>
    <w:p w14:paraId="4BB688A0" w14:textId="095C67BA" w:rsidR="00176FAB" w:rsidRPr="00666D43" w:rsidRDefault="00176FAB" w:rsidP="00295475">
      <w:pPr>
        <w:spacing w:line="360" w:lineRule="auto"/>
        <w:jc w:val="both"/>
        <w:rPr>
          <w:rFonts w:cs="Arial"/>
        </w:rPr>
      </w:pPr>
      <w:r w:rsidRPr="00666D43">
        <w:rPr>
          <w:rFonts w:cs="Arial"/>
        </w:rPr>
        <w:lastRenderedPageBreak/>
        <w:t>Strengthening traceability, particularly in the handling of controlled drugs, remains a key driver for digital transformation. Previous findings have demonstrated how weak oversight contributes to medication diversion risks. By embedding QR code scanning into documentation processes, WAST can close critical accountability gaps</w:t>
      </w:r>
      <w:r>
        <w:rPr>
          <w:rFonts w:cs="Arial"/>
        </w:rPr>
        <w:t xml:space="preserve">, </w:t>
      </w:r>
      <w:r w:rsidR="00387857">
        <w:rPr>
          <w:rFonts w:cs="Arial"/>
        </w:rPr>
        <w:t xml:space="preserve">as long as adherence to </w:t>
      </w:r>
      <w:r w:rsidRPr="00666D43">
        <w:rPr>
          <w:rFonts w:cs="Arial"/>
        </w:rPr>
        <w:t>scanning protocols is maintained.</w:t>
      </w:r>
    </w:p>
    <w:p w14:paraId="34A445DB" w14:textId="33CB4CB3" w:rsidR="00176FAB" w:rsidRPr="003D2413" w:rsidRDefault="00176FAB" w:rsidP="00295475">
      <w:pPr>
        <w:pStyle w:val="NormalWeb"/>
        <w:spacing w:line="360" w:lineRule="auto"/>
        <w:jc w:val="both"/>
        <w:rPr>
          <w:rFonts w:ascii="Arial" w:hAnsi="Arial" w:cs="Arial"/>
        </w:rPr>
      </w:pPr>
      <w:r w:rsidRPr="00666D43">
        <w:rPr>
          <w:rFonts w:ascii="Arial" w:hAnsi="Arial" w:cs="Arial"/>
        </w:rPr>
        <w:t>Integrating</w:t>
      </w:r>
      <w:r>
        <w:rPr>
          <w:rFonts w:ascii="Arial" w:hAnsi="Arial" w:cs="Arial"/>
        </w:rPr>
        <w:t xml:space="preserve"> QR scanning into routine clinical activities, such as medication administration and shift handovers, </w:t>
      </w:r>
      <w:r w:rsidR="00E504BD">
        <w:rPr>
          <w:rFonts w:ascii="Arial" w:hAnsi="Arial" w:cs="Arial"/>
        </w:rPr>
        <w:t xml:space="preserve">can </w:t>
      </w:r>
      <w:r>
        <w:rPr>
          <w:rFonts w:ascii="Arial" w:hAnsi="Arial" w:cs="Arial"/>
        </w:rPr>
        <w:t xml:space="preserve">help normalise usage and </w:t>
      </w:r>
      <w:r w:rsidR="00E504BD">
        <w:rPr>
          <w:rFonts w:ascii="Arial" w:hAnsi="Arial" w:cs="Arial"/>
        </w:rPr>
        <w:t xml:space="preserve">promote </w:t>
      </w:r>
      <w:r>
        <w:rPr>
          <w:rFonts w:ascii="Arial" w:hAnsi="Arial" w:cs="Arial"/>
        </w:rPr>
        <w:t xml:space="preserve">consistency. Future priorities should focus on achieving seamless integration with existing systems such as </w:t>
      </w:r>
      <w:r w:rsidRPr="003D2413">
        <w:rPr>
          <w:rFonts w:ascii="Arial" w:hAnsi="Arial" w:cs="Arial"/>
        </w:rPr>
        <w:t>Omnicell and ePCR</w:t>
      </w:r>
      <w:r>
        <w:rPr>
          <w:rFonts w:ascii="Arial" w:hAnsi="Arial" w:cs="Arial"/>
        </w:rPr>
        <w:t>, addressing mobile connectivity limitations, and ensuring reliable offline capabilities to support continuity in mobile environments.</w:t>
      </w:r>
    </w:p>
    <w:p w14:paraId="1D18B355" w14:textId="77777777" w:rsidR="00176FAB" w:rsidRPr="003D2413" w:rsidRDefault="00176FAB" w:rsidP="00295475">
      <w:pPr>
        <w:pStyle w:val="NormalWeb"/>
        <w:spacing w:line="360" w:lineRule="auto"/>
        <w:jc w:val="both"/>
        <w:rPr>
          <w:rFonts w:ascii="Arial" w:hAnsi="Arial" w:cs="Arial"/>
        </w:rPr>
      </w:pPr>
      <w:r>
        <w:rPr>
          <w:rFonts w:ascii="Arial" w:hAnsi="Arial" w:cs="Arial"/>
        </w:rPr>
        <w:t xml:space="preserve">Further </w:t>
      </w:r>
      <w:r w:rsidRPr="003D2413">
        <w:rPr>
          <w:rFonts w:ascii="Arial" w:hAnsi="Arial" w:cs="Arial"/>
        </w:rPr>
        <w:t xml:space="preserve">research could explore the long-term </w:t>
      </w:r>
      <w:r>
        <w:rPr>
          <w:rFonts w:ascii="Arial" w:hAnsi="Arial" w:cs="Arial"/>
        </w:rPr>
        <w:t>impacts</w:t>
      </w:r>
      <w:r w:rsidRPr="003D2413">
        <w:rPr>
          <w:rFonts w:ascii="Arial" w:hAnsi="Arial" w:cs="Arial"/>
        </w:rPr>
        <w:t xml:space="preserve"> of QR</w:t>
      </w:r>
      <w:r>
        <w:rPr>
          <w:rFonts w:ascii="Arial" w:hAnsi="Arial" w:cs="Arial"/>
        </w:rPr>
        <w:t xml:space="preserve"> code usage on</w:t>
      </w:r>
      <w:r w:rsidRPr="003D2413">
        <w:rPr>
          <w:rFonts w:ascii="Arial" w:hAnsi="Arial" w:cs="Arial"/>
        </w:rPr>
        <w:t xml:space="preserve"> </w:t>
      </w:r>
      <w:r>
        <w:rPr>
          <w:rFonts w:ascii="Arial" w:hAnsi="Arial" w:cs="Arial"/>
        </w:rPr>
        <w:t xml:space="preserve">medication </w:t>
      </w:r>
      <w:r w:rsidRPr="003D2413">
        <w:rPr>
          <w:rFonts w:ascii="Arial" w:hAnsi="Arial" w:cs="Arial"/>
        </w:rPr>
        <w:t>error</w:t>
      </w:r>
      <w:r>
        <w:rPr>
          <w:rFonts w:ascii="Arial" w:hAnsi="Arial" w:cs="Arial"/>
        </w:rPr>
        <w:t>s</w:t>
      </w:r>
      <w:r w:rsidRPr="003D2413">
        <w:rPr>
          <w:rFonts w:ascii="Arial" w:hAnsi="Arial" w:cs="Arial"/>
        </w:rPr>
        <w:t xml:space="preserve">, staff </w:t>
      </w:r>
      <w:r>
        <w:rPr>
          <w:rFonts w:ascii="Arial" w:hAnsi="Arial" w:cs="Arial"/>
        </w:rPr>
        <w:t>engagement</w:t>
      </w:r>
      <w:r w:rsidRPr="003D2413">
        <w:rPr>
          <w:rFonts w:ascii="Arial" w:hAnsi="Arial" w:cs="Arial"/>
        </w:rPr>
        <w:t xml:space="preserve">, and </w:t>
      </w:r>
      <w:r>
        <w:rPr>
          <w:rFonts w:ascii="Arial" w:hAnsi="Arial" w:cs="Arial"/>
        </w:rPr>
        <w:t>cost savings related to reduced wastage and diversion. A structured framework for monitoring, feedback, and iterative system refinement will be essential to ensure the technology remains responsive to evolving clinical needs.</w:t>
      </w:r>
    </w:p>
    <w:p w14:paraId="57A49660" w14:textId="3027592A" w:rsidR="00176FAB" w:rsidRPr="00FA17C4" w:rsidRDefault="00176FAB" w:rsidP="00295475">
      <w:pPr>
        <w:pStyle w:val="NormalWeb"/>
        <w:spacing w:line="360" w:lineRule="auto"/>
        <w:jc w:val="both"/>
        <w:rPr>
          <w:rFonts w:ascii="Arial" w:hAnsi="Arial" w:cs="Arial"/>
        </w:rPr>
      </w:pPr>
      <w:r w:rsidRPr="003D2413">
        <w:rPr>
          <w:rFonts w:ascii="Arial" w:hAnsi="Arial" w:cs="Arial"/>
        </w:rPr>
        <w:t xml:space="preserve">In </w:t>
      </w:r>
      <w:r>
        <w:rPr>
          <w:rFonts w:ascii="Arial" w:hAnsi="Arial" w:cs="Arial"/>
        </w:rPr>
        <w:t>summary</w:t>
      </w:r>
      <w:r w:rsidRPr="003D2413">
        <w:rPr>
          <w:rFonts w:ascii="Arial" w:hAnsi="Arial" w:cs="Arial"/>
        </w:rPr>
        <w:t xml:space="preserve">, while QR code-based tracking is not a </w:t>
      </w:r>
      <w:r>
        <w:rPr>
          <w:rFonts w:ascii="Arial" w:hAnsi="Arial" w:cs="Arial"/>
        </w:rPr>
        <w:t xml:space="preserve">complete </w:t>
      </w:r>
      <w:r w:rsidR="00153A6B">
        <w:rPr>
          <w:rFonts w:ascii="Arial" w:hAnsi="Arial" w:cs="Arial"/>
        </w:rPr>
        <w:t>solution, it</w:t>
      </w:r>
      <w:r>
        <w:rPr>
          <w:rFonts w:ascii="Arial" w:hAnsi="Arial" w:cs="Arial"/>
        </w:rPr>
        <w:t xml:space="preserve"> marks a substantial step forward in strengthening medication safety, traceability, and documentation in prehospital care. Its effectiveness will depend on consistent use, system integration, and a culture that supports accountability and operational excellence.</w:t>
      </w:r>
    </w:p>
    <w:p w14:paraId="1DEF0054" w14:textId="138FE602" w:rsidR="00123168" w:rsidRDefault="00123168" w:rsidP="0078355F">
      <w:pPr>
        <w:spacing w:before="100" w:beforeAutospacing="1" w:after="100" w:afterAutospacing="1" w:line="360" w:lineRule="auto"/>
        <w:jc w:val="both"/>
        <w:rPr>
          <w:rFonts w:eastAsia="Times New Roman" w:cs="Arial"/>
          <w:b/>
          <w:bCs/>
          <w:lang w:eastAsia="en-GB"/>
        </w:rPr>
      </w:pPr>
      <w:r>
        <w:rPr>
          <w:rFonts w:eastAsia="Times New Roman" w:cs="Arial"/>
          <w:b/>
          <w:bCs/>
          <w:lang w:eastAsia="en-GB"/>
        </w:rPr>
        <w:br w:type="page"/>
      </w:r>
    </w:p>
    <w:p w14:paraId="0706117E" w14:textId="453994D8" w:rsidR="001E7A0D" w:rsidRPr="005821CE" w:rsidRDefault="001E7A0D" w:rsidP="00903F95">
      <w:pPr>
        <w:pStyle w:val="Heading1"/>
        <w:numPr>
          <w:ilvl w:val="0"/>
          <w:numId w:val="0"/>
        </w:numPr>
      </w:pPr>
      <w:bookmarkStart w:id="76" w:name="_Toc197001587"/>
      <w:r w:rsidRPr="005821CE">
        <w:lastRenderedPageBreak/>
        <w:t>Chapter 6: Conclusion</w:t>
      </w:r>
      <w:r>
        <w:t xml:space="preserve"> &amp; Recommendations</w:t>
      </w:r>
      <w:bookmarkEnd w:id="76"/>
    </w:p>
    <w:p w14:paraId="0ED9CC5E" w14:textId="77777777" w:rsidR="001E7A0D" w:rsidRPr="005821CE" w:rsidRDefault="001E7A0D" w:rsidP="001E7A0D">
      <w:pPr>
        <w:spacing w:line="360" w:lineRule="auto"/>
        <w:rPr>
          <w:rFonts w:cs="Arial"/>
        </w:rPr>
      </w:pPr>
    </w:p>
    <w:p w14:paraId="5481F176" w14:textId="77777777" w:rsidR="001E7A0D" w:rsidRPr="00093D8B" w:rsidRDefault="001E7A0D" w:rsidP="00295475">
      <w:pPr>
        <w:pStyle w:val="Heading2"/>
        <w:rPr>
          <w:lang w:eastAsia="en-GB"/>
        </w:rPr>
      </w:pPr>
      <w:bookmarkStart w:id="77" w:name="_Toc197001588"/>
      <w:r w:rsidRPr="00093D8B">
        <w:rPr>
          <w:lang w:eastAsia="en-GB"/>
        </w:rPr>
        <w:t>6.1 Conclusion</w:t>
      </w:r>
      <w:bookmarkEnd w:id="77"/>
    </w:p>
    <w:p w14:paraId="1819285E" w14:textId="6C392574" w:rsidR="001E7A0D" w:rsidRPr="004D2BF7" w:rsidRDefault="001E7A0D" w:rsidP="00295475">
      <w:pPr>
        <w:spacing w:before="100" w:beforeAutospacing="1" w:after="100" w:afterAutospacing="1" w:line="360" w:lineRule="auto"/>
        <w:jc w:val="both"/>
        <w:rPr>
          <w:rFonts w:eastAsia="Times New Roman" w:cs="Arial"/>
          <w:lang w:eastAsia="en-GB"/>
        </w:rPr>
      </w:pPr>
      <w:r w:rsidRPr="00093D8B">
        <w:rPr>
          <w:rFonts w:eastAsia="Times New Roman" w:cs="Arial"/>
          <w:lang w:eastAsia="en-GB"/>
        </w:rPr>
        <w:t xml:space="preserve">This study </w:t>
      </w:r>
      <w:r>
        <w:rPr>
          <w:rFonts w:eastAsia="Times New Roman" w:cs="Arial"/>
          <w:lang w:eastAsia="en-GB"/>
        </w:rPr>
        <w:t>set out to explore</w:t>
      </w:r>
      <w:r w:rsidRPr="00093D8B">
        <w:rPr>
          <w:rFonts w:eastAsia="Times New Roman" w:cs="Arial"/>
          <w:lang w:eastAsia="en-GB"/>
        </w:rPr>
        <w:t xml:space="preserve"> the feasibility of i</w:t>
      </w:r>
      <w:r>
        <w:rPr>
          <w:rFonts w:eastAsia="Times New Roman" w:cs="Arial"/>
          <w:lang w:eastAsia="en-GB"/>
        </w:rPr>
        <w:t>mplementing</w:t>
      </w:r>
      <w:r w:rsidRPr="00093D8B">
        <w:rPr>
          <w:rFonts w:eastAsia="Times New Roman" w:cs="Arial"/>
          <w:lang w:eastAsia="en-GB"/>
        </w:rPr>
        <w:t xml:space="preserve"> a QR code-based medication tracking system </w:t>
      </w:r>
      <w:r>
        <w:rPr>
          <w:rFonts w:eastAsia="Times New Roman" w:cs="Arial"/>
          <w:lang w:eastAsia="en-GB"/>
        </w:rPr>
        <w:t>within WAST</w:t>
      </w:r>
      <w:r w:rsidR="00207127">
        <w:rPr>
          <w:rFonts w:eastAsia="Times New Roman" w:cs="Arial"/>
          <w:lang w:eastAsia="en-GB"/>
        </w:rPr>
        <w:t>, with a focus on</w:t>
      </w:r>
      <w:r>
        <w:rPr>
          <w:rFonts w:eastAsia="Times New Roman" w:cs="Arial"/>
          <w:lang w:eastAsia="en-GB"/>
        </w:rPr>
        <w:t xml:space="preserve"> enhanc</w:t>
      </w:r>
      <w:r w:rsidR="00207127">
        <w:rPr>
          <w:rFonts w:eastAsia="Times New Roman" w:cs="Arial"/>
          <w:lang w:eastAsia="en-GB"/>
        </w:rPr>
        <w:t>ing</w:t>
      </w:r>
      <w:r>
        <w:rPr>
          <w:rFonts w:eastAsia="Times New Roman" w:cs="Arial"/>
          <w:lang w:eastAsia="en-GB"/>
        </w:rPr>
        <w:t xml:space="preserve"> medication governance. Drawing from </w:t>
      </w:r>
      <w:r w:rsidR="00207127">
        <w:rPr>
          <w:rFonts w:eastAsia="Times New Roman" w:cs="Arial"/>
          <w:lang w:eastAsia="en-GB"/>
        </w:rPr>
        <w:t xml:space="preserve">a comprehensive analysis of the </w:t>
      </w:r>
      <w:r>
        <w:rPr>
          <w:rFonts w:eastAsia="Times New Roman" w:cs="Arial"/>
          <w:lang w:eastAsia="en-GB"/>
        </w:rPr>
        <w:t xml:space="preserve">literature, staff surveys, qualitative analysis, and a review of Datix and LIN incident data, the study examined </w:t>
      </w:r>
      <w:r w:rsidR="00207127">
        <w:rPr>
          <w:rFonts w:eastAsia="Times New Roman" w:cs="Arial"/>
          <w:lang w:eastAsia="en-GB"/>
        </w:rPr>
        <w:t>how</w:t>
      </w:r>
      <w:r>
        <w:rPr>
          <w:rFonts w:eastAsia="Times New Roman" w:cs="Arial"/>
          <w:lang w:eastAsia="en-GB"/>
        </w:rPr>
        <w:t xml:space="preserve"> QR code integration </w:t>
      </w:r>
      <w:r w:rsidR="00207127">
        <w:rPr>
          <w:rFonts w:eastAsia="Times New Roman" w:cs="Arial"/>
          <w:lang w:eastAsia="en-GB"/>
        </w:rPr>
        <w:t xml:space="preserve">could </w:t>
      </w:r>
      <w:r>
        <w:rPr>
          <w:rFonts w:eastAsia="Times New Roman" w:cs="Arial"/>
          <w:lang w:eastAsia="en-GB"/>
        </w:rPr>
        <w:t>address challenges around traceability, diversion, wastage and documentation.</w:t>
      </w:r>
    </w:p>
    <w:p w14:paraId="182E523A" w14:textId="675EC75A" w:rsidR="001E7A0D" w:rsidRPr="00BF48C0" w:rsidRDefault="001E7A0D" w:rsidP="00295475">
      <w:pPr>
        <w:spacing w:before="100" w:beforeAutospacing="1" w:after="100" w:afterAutospacing="1" w:line="360" w:lineRule="auto"/>
        <w:jc w:val="both"/>
        <w:rPr>
          <w:rFonts w:eastAsia="Times New Roman" w:cs="Arial"/>
          <w:lang w:eastAsia="en-GB"/>
        </w:rPr>
      </w:pPr>
      <w:r w:rsidRPr="00DF68BB">
        <w:rPr>
          <w:rFonts w:eastAsia="Times New Roman" w:cs="Arial"/>
          <w:lang w:eastAsia="en-GB"/>
        </w:rPr>
        <w:t>This study successfully</w:t>
      </w:r>
      <w:r>
        <w:rPr>
          <w:rFonts w:eastAsia="Times New Roman" w:cs="Arial"/>
          <w:lang w:eastAsia="en-GB"/>
        </w:rPr>
        <w:t xml:space="preserve"> achieved</w:t>
      </w:r>
      <w:r w:rsidRPr="00DF68BB">
        <w:rPr>
          <w:rFonts w:eastAsia="Times New Roman" w:cs="Arial"/>
          <w:lang w:eastAsia="en-GB"/>
        </w:rPr>
        <w:t xml:space="preserve"> its primary aim </w:t>
      </w:r>
      <w:r>
        <w:rPr>
          <w:rFonts w:eastAsia="Times New Roman" w:cs="Arial"/>
          <w:lang w:eastAsia="en-GB"/>
        </w:rPr>
        <w:t xml:space="preserve">by demonstrating that </w:t>
      </w:r>
      <w:r w:rsidRPr="00DF68BB">
        <w:rPr>
          <w:rFonts w:eastAsia="Times New Roman" w:cs="Arial"/>
          <w:lang w:eastAsia="en-GB"/>
        </w:rPr>
        <w:t xml:space="preserve">QR code technology </w:t>
      </w:r>
      <w:r>
        <w:rPr>
          <w:rFonts w:eastAsia="Times New Roman" w:cs="Arial"/>
          <w:lang w:eastAsia="en-GB"/>
        </w:rPr>
        <w:t xml:space="preserve">offers a viable solution </w:t>
      </w:r>
      <w:r w:rsidRPr="00DF68BB">
        <w:rPr>
          <w:rFonts w:eastAsia="Times New Roman" w:cs="Arial"/>
          <w:lang w:eastAsia="en-GB"/>
        </w:rPr>
        <w:t>to</w:t>
      </w:r>
      <w:r>
        <w:rPr>
          <w:rFonts w:eastAsia="Times New Roman" w:cs="Arial"/>
          <w:lang w:eastAsia="en-GB"/>
        </w:rPr>
        <w:t xml:space="preserve"> many of WAST’s existing vulnerabilities. M</w:t>
      </w:r>
      <w:r w:rsidRPr="00DF68BB">
        <w:rPr>
          <w:rFonts w:eastAsia="Times New Roman" w:cs="Arial"/>
          <w:lang w:eastAsia="en-GB"/>
        </w:rPr>
        <w:t xml:space="preserve">anual systems </w:t>
      </w:r>
      <w:r>
        <w:rPr>
          <w:rFonts w:eastAsia="Times New Roman" w:cs="Arial"/>
          <w:lang w:eastAsia="en-GB"/>
        </w:rPr>
        <w:t>were found to be prone to</w:t>
      </w:r>
      <w:r w:rsidR="00703537">
        <w:rPr>
          <w:rFonts w:eastAsia="Times New Roman" w:cs="Arial"/>
          <w:lang w:eastAsia="en-GB"/>
        </w:rPr>
        <w:t xml:space="preserve"> be prone to</w:t>
      </w:r>
      <w:r>
        <w:rPr>
          <w:rFonts w:eastAsia="Times New Roman" w:cs="Arial"/>
          <w:lang w:eastAsia="en-GB"/>
        </w:rPr>
        <w:t xml:space="preserve"> inconsistencies, with reports of missing medications, </w:t>
      </w:r>
      <w:r w:rsidR="00703537">
        <w:rPr>
          <w:rFonts w:eastAsia="Times New Roman" w:cs="Arial"/>
          <w:lang w:eastAsia="en-GB"/>
        </w:rPr>
        <w:t xml:space="preserve">lack of </w:t>
      </w:r>
      <w:r>
        <w:rPr>
          <w:rFonts w:eastAsia="Times New Roman" w:cs="Arial"/>
          <w:lang w:eastAsia="en-GB"/>
        </w:rPr>
        <w:t xml:space="preserve">integration between ePCR and Omnicell, and a reliance on memory-based or delayed documentation. These operational weaknesses were echoed across both clinicians’ feedback and incident reporting. The literature and stakeholder input consistently supported the use of QR technology to improve </w:t>
      </w:r>
      <w:r w:rsidRPr="00BF48C0">
        <w:rPr>
          <w:rFonts w:eastAsia="Times New Roman" w:cs="Arial"/>
          <w:lang w:eastAsia="en-GB"/>
        </w:rPr>
        <w:t>accuracy, reduce errors, and enable real-time audit trails.</w:t>
      </w:r>
    </w:p>
    <w:p w14:paraId="441537C3" w14:textId="3A12BD69" w:rsidR="001E7A0D" w:rsidRDefault="001E7A0D" w:rsidP="00295475">
      <w:pPr>
        <w:spacing w:before="100" w:beforeAutospacing="1" w:after="100" w:afterAutospacing="1" w:line="360" w:lineRule="auto"/>
        <w:jc w:val="both"/>
        <w:rPr>
          <w:rFonts w:cs="Arial"/>
        </w:rPr>
      </w:pPr>
      <w:r w:rsidRPr="00BF48C0">
        <w:rPr>
          <w:rFonts w:eastAsia="Times New Roman" w:cs="Arial"/>
          <w:lang w:eastAsia="en-GB"/>
        </w:rPr>
        <w:t xml:space="preserve">QR code </w:t>
      </w:r>
      <w:r w:rsidRPr="00BF48C0">
        <w:rPr>
          <w:rFonts w:cs="Arial"/>
        </w:rPr>
        <w:t>integration was viewed favourably by staff, particularly when</w:t>
      </w:r>
      <w:r w:rsidR="00571960">
        <w:rPr>
          <w:rFonts w:cs="Arial"/>
        </w:rPr>
        <w:t xml:space="preserve"> it</w:t>
      </w:r>
      <w:r w:rsidRPr="00BF48C0">
        <w:rPr>
          <w:rFonts w:cs="Arial"/>
        </w:rPr>
        <w:t xml:space="preserve"> aligned with routine workflows</w:t>
      </w:r>
      <w:r w:rsidR="00571960">
        <w:rPr>
          <w:rFonts w:cs="Arial"/>
        </w:rPr>
        <w:t>,</w:t>
      </w:r>
      <w:r w:rsidRPr="00BF48C0">
        <w:rPr>
          <w:rFonts w:cs="Arial"/>
        </w:rPr>
        <w:t xml:space="preserve"> such as medication administration and shift handovers. </w:t>
      </w:r>
      <w:r w:rsidR="00571960">
        <w:rPr>
          <w:rFonts w:cs="Arial"/>
        </w:rPr>
        <w:t>Staff</w:t>
      </w:r>
      <w:r w:rsidRPr="00BF48C0">
        <w:rPr>
          <w:rFonts w:cs="Arial"/>
        </w:rPr>
        <w:t xml:space="preserve"> recognised</w:t>
      </w:r>
      <w:r w:rsidR="00571960">
        <w:rPr>
          <w:rFonts w:cs="Arial"/>
        </w:rPr>
        <w:t xml:space="preserve"> this integration</w:t>
      </w:r>
      <w:r w:rsidRPr="00BF48C0">
        <w:rPr>
          <w:rFonts w:cs="Arial"/>
        </w:rPr>
        <w:t xml:space="preserve"> as a means of improving accountability, linking medication use directly to patient records, and enhancing operational transparency. In line with the T</w:t>
      </w:r>
      <w:r>
        <w:rPr>
          <w:rFonts w:cs="Arial"/>
        </w:rPr>
        <w:t>AM</w:t>
      </w:r>
      <w:r w:rsidRPr="00BF48C0">
        <w:rPr>
          <w:rFonts w:cs="Arial"/>
        </w:rPr>
        <w:t>, clinicians expressed willingness to adopt the system if it proved intuitive, clinically relevant, and well supported.</w:t>
      </w:r>
    </w:p>
    <w:p w14:paraId="7D09129F" w14:textId="618CF6C7" w:rsidR="001E7A0D" w:rsidRDefault="001E7A0D" w:rsidP="001E7A0D">
      <w:pPr>
        <w:spacing w:before="100" w:beforeAutospacing="1" w:after="100" w:afterAutospacing="1" w:line="360" w:lineRule="auto"/>
        <w:rPr>
          <w:rFonts w:eastAsia="Times New Roman" w:cs="Arial"/>
          <w:lang w:eastAsia="en-GB"/>
        </w:rPr>
      </w:pPr>
      <w:r w:rsidRPr="00184132">
        <w:rPr>
          <w:rFonts w:eastAsia="Times New Roman" w:cs="Arial"/>
          <w:lang w:eastAsia="en-GB"/>
        </w:rPr>
        <w:t xml:space="preserve">The </w:t>
      </w:r>
      <w:r w:rsidR="00812951">
        <w:rPr>
          <w:rFonts w:eastAsia="Times New Roman" w:cs="Arial"/>
          <w:lang w:eastAsia="en-GB"/>
        </w:rPr>
        <w:t>study</w:t>
      </w:r>
      <w:r w:rsidR="00812951" w:rsidRPr="00184132">
        <w:rPr>
          <w:rFonts w:eastAsia="Times New Roman" w:cs="Arial"/>
          <w:lang w:eastAsia="en-GB"/>
        </w:rPr>
        <w:t xml:space="preserve"> </w:t>
      </w:r>
      <w:r w:rsidRPr="00184132">
        <w:rPr>
          <w:rFonts w:eastAsia="Times New Roman" w:cs="Arial"/>
          <w:lang w:eastAsia="en-GB"/>
        </w:rPr>
        <w:t>also addressed broader organisational and behavioural influences.</w:t>
      </w:r>
      <w:r w:rsidR="00AA42C1">
        <w:rPr>
          <w:rFonts w:eastAsia="Times New Roman" w:cs="Arial"/>
          <w:lang w:eastAsia="en-GB"/>
        </w:rPr>
        <w:t xml:space="preserve"> Barriers such as</w:t>
      </w:r>
      <w:r w:rsidRPr="00184132">
        <w:rPr>
          <w:rFonts w:eastAsia="Times New Roman" w:cs="Arial"/>
          <w:lang w:eastAsia="en-GB"/>
        </w:rPr>
        <w:t xml:space="preserve"> </w:t>
      </w:r>
      <w:r w:rsidR="00AA42C1">
        <w:rPr>
          <w:rFonts w:eastAsia="Times New Roman" w:cs="Arial"/>
          <w:lang w:eastAsia="en-GB"/>
        </w:rPr>
        <w:t>d</w:t>
      </w:r>
      <w:r w:rsidRPr="00184132">
        <w:rPr>
          <w:rFonts w:eastAsia="Times New Roman" w:cs="Arial"/>
          <w:lang w:eastAsia="en-GB"/>
        </w:rPr>
        <w:t xml:space="preserve">igital literacy, time pressures, and policy deviations emerged as </w:t>
      </w:r>
      <w:r w:rsidR="00AA42C1">
        <w:rPr>
          <w:rFonts w:eastAsia="Times New Roman" w:cs="Arial"/>
          <w:lang w:eastAsia="en-GB"/>
        </w:rPr>
        <w:t>factors</w:t>
      </w:r>
      <w:r w:rsidR="00AA42C1" w:rsidRPr="00184132">
        <w:rPr>
          <w:rFonts w:eastAsia="Times New Roman" w:cs="Arial"/>
          <w:lang w:eastAsia="en-GB"/>
        </w:rPr>
        <w:t xml:space="preserve"> </w:t>
      </w:r>
      <w:r w:rsidRPr="00184132">
        <w:rPr>
          <w:rFonts w:eastAsia="Times New Roman" w:cs="Arial"/>
          <w:lang w:eastAsia="en-GB"/>
        </w:rPr>
        <w:t>that could undermine system effectiveness if not proactively managed. Ethical concerns around data protection, surveillance, and staff privacy reinforced the importance of clear communication, GDPR compliance, and ethical system design that maintains trust and transparency.</w:t>
      </w:r>
    </w:p>
    <w:p w14:paraId="601C5558" w14:textId="77777777" w:rsidR="001E7A0D" w:rsidRPr="00184132" w:rsidRDefault="001E7A0D" w:rsidP="00295475">
      <w:pPr>
        <w:spacing w:before="100" w:beforeAutospacing="1" w:after="100" w:afterAutospacing="1" w:line="360" w:lineRule="auto"/>
        <w:jc w:val="both"/>
        <w:rPr>
          <w:rFonts w:cs="Arial"/>
        </w:rPr>
      </w:pPr>
      <w:r w:rsidRPr="00203C52">
        <w:rPr>
          <w:rFonts w:cs="Arial"/>
        </w:rPr>
        <w:lastRenderedPageBreak/>
        <w:t>While this study advocates for real-time tracking, it also acknowledges the operational realities faced by frontline clinicians. In time-critical incidents, where patient care rightly takes precedence, it is understood that medication scanning may not always occur immediately. In such scenarios, documentation should be completed retrospectively, as soon as practically possible, to maintain accountability without compromising patient outcomes.</w:t>
      </w:r>
    </w:p>
    <w:p w14:paraId="3A030D47" w14:textId="77777777" w:rsidR="001E7A0D" w:rsidRPr="00DF68BB" w:rsidRDefault="001E7A0D" w:rsidP="00295475">
      <w:pPr>
        <w:spacing w:before="100" w:beforeAutospacing="1" w:after="100" w:afterAutospacing="1" w:line="360" w:lineRule="auto"/>
        <w:jc w:val="both"/>
        <w:rPr>
          <w:rFonts w:eastAsia="Times New Roman" w:cs="Arial"/>
          <w:lang w:eastAsia="en-GB"/>
        </w:rPr>
      </w:pPr>
      <w:r w:rsidRPr="00184132">
        <w:rPr>
          <w:rFonts w:eastAsia="Times New Roman" w:cs="Arial"/>
          <w:lang w:eastAsia="en-GB"/>
        </w:rPr>
        <w:t>All research objectives and questions were addressed, showing that QR code technology could directly improve traceability, reduce medication waste, and support financial savings. Importantly, the study acknowledged that technology alone cannot overcome systemic challenges. Success depends on thoughtful implementation, user engagement, and an enabling organisational culture.</w:t>
      </w:r>
    </w:p>
    <w:p w14:paraId="7E863935" w14:textId="77777777" w:rsidR="00912D1E" w:rsidRDefault="00912D1E" w:rsidP="001E7A0D">
      <w:pPr>
        <w:spacing w:before="100" w:beforeAutospacing="1" w:after="100" w:afterAutospacing="1" w:line="360" w:lineRule="auto"/>
        <w:rPr>
          <w:rFonts w:eastAsia="Times New Roman" w:cs="Arial"/>
          <w:b/>
          <w:bCs/>
          <w:lang w:eastAsia="en-GB"/>
        </w:rPr>
      </w:pPr>
    </w:p>
    <w:p w14:paraId="22211D62" w14:textId="2D3740C7" w:rsidR="001E7A0D" w:rsidRPr="00DF68BB" w:rsidRDefault="00912D1E" w:rsidP="00295475">
      <w:pPr>
        <w:pStyle w:val="Heading2"/>
        <w:rPr>
          <w:lang w:eastAsia="en-GB"/>
        </w:rPr>
      </w:pPr>
      <w:bookmarkStart w:id="78" w:name="_Toc197001589"/>
      <w:r>
        <w:rPr>
          <w:lang w:eastAsia="en-GB"/>
        </w:rPr>
        <w:t xml:space="preserve">6.2 </w:t>
      </w:r>
      <w:r w:rsidR="001E7A0D" w:rsidRPr="003D5CEF">
        <w:rPr>
          <w:lang w:eastAsia="en-GB"/>
        </w:rPr>
        <w:t>Recommendations</w:t>
      </w:r>
      <w:r w:rsidR="001E7A0D">
        <w:rPr>
          <w:lang w:eastAsia="en-GB"/>
        </w:rPr>
        <w:t>: Applying the FITT Framework in Implementation</w:t>
      </w:r>
      <w:bookmarkEnd w:id="78"/>
    </w:p>
    <w:p w14:paraId="2DC649B9" w14:textId="11555EC9" w:rsidR="00CB35BE" w:rsidRDefault="001E7A0D" w:rsidP="00C25621">
      <w:pPr>
        <w:spacing w:before="100" w:beforeAutospacing="1" w:after="100" w:afterAutospacing="1" w:line="360" w:lineRule="auto"/>
        <w:jc w:val="both"/>
        <w:rPr>
          <w:rFonts w:eastAsia="Times New Roman" w:cs="Arial"/>
          <w:lang w:eastAsia="en-GB"/>
        </w:rPr>
      </w:pPr>
      <w:r w:rsidRPr="00DF68BB">
        <w:rPr>
          <w:rFonts w:eastAsia="Times New Roman" w:cs="Arial"/>
          <w:lang w:eastAsia="en-GB"/>
        </w:rPr>
        <w:t>Should WAST proceed with</w:t>
      </w:r>
      <w:r w:rsidR="00912D1E">
        <w:rPr>
          <w:rFonts w:eastAsia="Times New Roman" w:cs="Arial"/>
          <w:lang w:eastAsia="en-GB"/>
        </w:rPr>
        <w:t xml:space="preserve"> QR code</w:t>
      </w:r>
      <w:r w:rsidRPr="00DF68BB">
        <w:rPr>
          <w:rFonts w:eastAsia="Times New Roman" w:cs="Arial"/>
          <w:lang w:eastAsia="en-GB"/>
        </w:rPr>
        <w:t xml:space="preserve"> implementation, it is recommended that the FITT framework (Ammenwerth et al., 2006) be used throughout</w:t>
      </w:r>
      <w:r w:rsidR="00912D1E">
        <w:rPr>
          <w:rFonts w:eastAsia="Times New Roman" w:cs="Arial"/>
          <w:lang w:eastAsia="en-GB"/>
        </w:rPr>
        <w:t xml:space="preserve"> both</w:t>
      </w:r>
      <w:r w:rsidRPr="00DF68BB">
        <w:rPr>
          <w:rFonts w:eastAsia="Times New Roman" w:cs="Arial"/>
          <w:lang w:eastAsia="en-GB"/>
        </w:rPr>
        <w:t xml:space="preserve"> the development and deployment phases to ensure alignment across three key dimensions</w:t>
      </w:r>
      <w:r w:rsidR="00CB35BE">
        <w:rPr>
          <w:rFonts w:eastAsia="Times New Roman" w:cs="Arial"/>
          <w:lang w:eastAsia="en-GB"/>
        </w:rPr>
        <w:t>:</w:t>
      </w:r>
      <w:r>
        <w:rPr>
          <w:rFonts w:eastAsia="Times New Roman" w:cs="Arial"/>
          <w:lang w:eastAsia="en-GB"/>
        </w:rPr>
        <w:t xml:space="preserve"> clinical tasks, individual capabilities, and technological infrastructure</w:t>
      </w:r>
      <w:r w:rsidR="00CB35BE">
        <w:rPr>
          <w:rFonts w:eastAsia="Times New Roman" w:cs="Arial"/>
          <w:lang w:eastAsia="en-GB"/>
        </w:rPr>
        <w:t xml:space="preserve"> (Table 6.1)</w:t>
      </w:r>
      <w:r>
        <w:rPr>
          <w:rFonts w:eastAsia="Times New Roman" w:cs="Arial"/>
          <w:lang w:eastAsia="en-GB"/>
        </w:rPr>
        <w:t xml:space="preserve">. </w:t>
      </w:r>
    </w:p>
    <w:p w14:paraId="1F0FE4E6" w14:textId="77777777" w:rsidR="006E5215" w:rsidRDefault="006E5215" w:rsidP="00C25621">
      <w:pPr>
        <w:spacing w:before="100" w:beforeAutospacing="1" w:after="100" w:afterAutospacing="1" w:line="360" w:lineRule="auto"/>
        <w:jc w:val="both"/>
        <w:rPr>
          <w:rFonts w:eastAsia="Times New Roman" w:cs="Arial"/>
          <w:lang w:eastAsia="en-GB"/>
        </w:rPr>
      </w:pPr>
    </w:p>
    <w:p w14:paraId="696AA6EA" w14:textId="7634D83B" w:rsidR="001E7A0D" w:rsidRPr="00295475" w:rsidRDefault="00CB35BE" w:rsidP="00295475">
      <w:pPr>
        <w:pStyle w:val="Caption"/>
        <w:jc w:val="center"/>
        <w:rPr>
          <w:rFonts w:eastAsia="Times New Roman" w:cs="Arial"/>
          <w:b/>
          <w:bCs/>
          <w:color w:val="000000" w:themeColor="text1"/>
          <w:lang w:eastAsia="en-GB"/>
        </w:rPr>
      </w:pPr>
      <w:bookmarkStart w:id="79" w:name="_Toc196997595"/>
      <w:r w:rsidRPr="00295475">
        <w:rPr>
          <w:color w:val="000000" w:themeColor="text1"/>
        </w:rPr>
        <w:t xml:space="preserve">Table </w:t>
      </w:r>
      <w:r w:rsidR="00104C4E">
        <w:rPr>
          <w:color w:val="000000" w:themeColor="text1"/>
        </w:rPr>
        <w:fldChar w:fldCharType="begin"/>
      </w:r>
      <w:r w:rsidR="00104C4E">
        <w:rPr>
          <w:color w:val="000000" w:themeColor="text1"/>
        </w:rPr>
        <w:instrText xml:space="preserve"> STYLEREF 1 \s </w:instrText>
      </w:r>
      <w:r w:rsidR="00104C4E">
        <w:rPr>
          <w:color w:val="000000" w:themeColor="text1"/>
        </w:rPr>
        <w:fldChar w:fldCharType="separate"/>
      </w:r>
      <w:r w:rsidR="00733556">
        <w:rPr>
          <w:noProof/>
          <w:color w:val="000000" w:themeColor="text1"/>
          <w:cs/>
        </w:rPr>
        <w:t>‎</w:t>
      </w:r>
      <w:r w:rsidR="00733556">
        <w:rPr>
          <w:noProof/>
          <w:color w:val="000000" w:themeColor="text1"/>
        </w:rPr>
        <w:t>6</w:t>
      </w:r>
      <w:r w:rsidR="00104C4E">
        <w:rPr>
          <w:color w:val="000000" w:themeColor="text1"/>
        </w:rPr>
        <w:fldChar w:fldCharType="end"/>
      </w:r>
      <w:r w:rsidR="00104C4E">
        <w:rPr>
          <w:color w:val="000000" w:themeColor="text1"/>
        </w:rPr>
        <w:t>.</w:t>
      </w:r>
      <w:r w:rsidR="00104C4E">
        <w:rPr>
          <w:color w:val="000000" w:themeColor="text1"/>
        </w:rPr>
        <w:fldChar w:fldCharType="begin"/>
      </w:r>
      <w:r w:rsidR="00104C4E">
        <w:rPr>
          <w:color w:val="000000" w:themeColor="text1"/>
        </w:rPr>
        <w:instrText xml:space="preserve"> SEQ Table \* ARABIC \s 1 </w:instrText>
      </w:r>
      <w:r w:rsidR="00104C4E">
        <w:rPr>
          <w:color w:val="000000" w:themeColor="text1"/>
        </w:rPr>
        <w:fldChar w:fldCharType="separate"/>
      </w:r>
      <w:r w:rsidR="00104C4E">
        <w:rPr>
          <w:noProof/>
          <w:color w:val="000000" w:themeColor="text1"/>
        </w:rPr>
        <w:t>1</w:t>
      </w:r>
      <w:r w:rsidR="00104C4E">
        <w:rPr>
          <w:color w:val="000000" w:themeColor="text1"/>
        </w:rPr>
        <w:fldChar w:fldCharType="end"/>
      </w:r>
      <w:r w:rsidRPr="00295475">
        <w:rPr>
          <w:color w:val="000000" w:themeColor="text1"/>
        </w:rPr>
        <w:t xml:space="preserve"> Application of the FITT Framework to Guide QR Code Implementation</w:t>
      </w:r>
      <w:bookmarkEnd w:id="79"/>
    </w:p>
    <w:tbl>
      <w:tblPr>
        <w:tblStyle w:val="TableGrid"/>
        <w:tblW w:w="0" w:type="auto"/>
        <w:tblLook w:val="04A0" w:firstRow="1" w:lastRow="0" w:firstColumn="1" w:lastColumn="0" w:noHBand="0" w:noVBand="1"/>
      </w:tblPr>
      <w:tblGrid>
        <w:gridCol w:w="3005"/>
        <w:gridCol w:w="3005"/>
        <w:gridCol w:w="3006"/>
      </w:tblGrid>
      <w:tr w:rsidR="001E7A0D" w:rsidRPr="00733556" w14:paraId="714E0A16" w14:textId="77777777" w:rsidTr="00733556">
        <w:tc>
          <w:tcPr>
            <w:tcW w:w="3005" w:type="dxa"/>
            <w:shd w:val="clear" w:color="auto" w:fill="D9D9D9" w:themeFill="background1" w:themeFillShade="D9"/>
            <w:vAlign w:val="center"/>
          </w:tcPr>
          <w:p w14:paraId="3B92486F" w14:textId="77777777" w:rsidR="001E7A0D" w:rsidRPr="00733556" w:rsidRDefault="001E7A0D" w:rsidP="006E5215">
            <w:pPr>
              <w:spacing w:before="100" w:beforeAutospacing="1" w:after="100" w:afterAutospacing="1" w:line="276" w:lineRule="auto"/>
              <w:rPr>
                <w:rFonts w:eastAsia="Times New Roman" w:cs="Arial"/>
                <w:b/>
                <w:bCs/>
                <w:sz w:val="22"/>
                <w:szCs w:val="22"/>
                <w:lang w:eastAsia="en-GB"/>
              </w:rPr>
            </w:pPr>
            <w:r w:rsidRPr="00733556">
              <w:rPr>
                <w:rFonts w:eastAsia="Times New Roman" w:cs="Arial"/>
                <w:b/>
                <w:bCs/>
                <w:sz w:val="22"/>
                <w:szCs w:val="22"/>
                <w:lang w:eastAsia="en-GB"/>
              </w:rPr>
              <w:t>FITT Element</w:t>
            </w:r>
          </w:p>
        </w:tc>
        <w:tc>
          <w:tcPr>
            <w:tcW w:w="3005" w:type="dxa"/>
            <w:shd w:val="clear" w:color="auto" w:fill="D9D9D9" w:themeFill="background1" w:themeFillShade="D9"/>
            <w:vAlign w:val="center"/>
          </w:tcPr>
          <w:p w14:paraId="75F1939A" w14:textId="77777777" w:rsidR="001E7A0D" w:rsidRPr="00733556" w:rsidRDefault="001E7A0D" w:rsidP="006E5215">
            <w:pPr>
              <w:spacing w:before="100" w:beforeAutospacing="1" w:after="100" w:afterAutospacing="1" w:line="276" w:lineRule="auto"/>
              <w:rPr>
                <w:rFonts w:eastAsia="Times New Roman" w:cs="Arial"/>
                <w:b/>
                <w:bCs/>
                <w:sz w:val="22"/>
                <w:szCs w:val="22"/>
                <w:lang w:eastAsia="en-GB"/>
              </w:rPr>
            </w:pPr>
            <w:r w:rsidRPr="00733556">
              <w:rPr>
                <w:rFonts w:eastAsia="Times New Roman" w:cs="Arial"/>
                <w:b/>
                <w:bCs/>
                <w:sz w:val="22"/>
                <w:szCs w:val="22"/>
                <w:lang w:eastAsia="en-GB"/>
              </w:rPr>
              <w:t>Focus Area</w:t>
            </w:r>
          </w:p>
        </w:tc>
        <w:tc>
          <w:tcPr>
            <w:tcW w:w="3006" w:type="dxa"/>
            <w:shd w:val="clear" w:color="auto" w:fill="D9D9D9" w:themeFill="background1" w:themeFillShade="D9"/>
          </w:tcPr>
          <w:p w14:paraId="4FB86D83" w14:textId="77777777" w:rsidR="001E7A0D" w:rsidRPr="00733556" w:rsidRDefault="001E7A0D" w:rsidP="006E5215">
            <w:pPr>
              <w:spacing w:before="100" w:beforeAutospacing="1" w:after="100" w:afterAutospacing="1" w:line="276" w:lineRule="auto"/>
              <w:rPr>
                <w:rFonts w:eastAsia="Times New Roman" w:cs="Arial"/>
                <w:b/>
                <w:bCs/>
                <w:sz w:val="22"/>
                <w:szCs w:val="22"/>
                <w:lang w:eastAsia="en-GB"/>
              </w:rPr>
            </w:pPr>
            <w:r w:rsidRPr="00733556">
              <w:rPr>
                <w:rFonts w:eastAsia="Times New Roman" w:cs="Arial"/>
                <w:b/>
                <w:bCs/>
                <w:sz w:val="22"/>
                <w:szCs w:val="22"/>
                <w:lang w:eastAsia="en-GB"/>
              </w:rPr>
              <w:t>Implementation Strategy</w:t>
            </w:r>
          </w:p>
        </w:tc>
      </w:tr>
      <w:tr w:rsidR="001E7A0D" w:rsidRPr="00733556" w14:paraId="0D572596" w14:textId="77777777" w:rsidTr="00733556">
        <w:tc>
          <w:tcPr>
            <w:tcW w:w="3005" w:type="dxa"/>
            <w:shd w:val="clear" w:color="auto" w:fill="D9D9D9" w:themeFill="background1" w:themeFillShade="D9"/>
            <w:vAlign w:val="center"/>
          </w:tcPr>
          <w:p w14:paraId="59E5E37A" w14:textId="77777777" w:rsidR="001E7A0D" w:rsidRPr="00733556" w:rsidRDefault="001E7A0D" w:rsidP="006E5215">
            <w:pPr>
              <w:spacing w:before="100" w:beforeAutospacing="1" w:after="100" w:afterAutospacing="1" w:line="276" w:lineRule="auto"/>
              <w:rPr>
                <w:rFonts w:eastAsia="Times New Roman" w:cs="Arial"/>
                <w:b/>
                <w:bCs/>
                <w:sz w:val="22"/>
                <w:szCs w:val="22"/>
                <w:lang w:eastAsia="en-GB"/>
              </w:rPr>
            </w:pPr>
            <w:r w:rsidRPr="00733556">
              <w:rPr>
                <w:rFonts w:eastAsia="Times New Roman" w:cs="Arial"/>
                <w:b/>
                <w:bCs/>
                <w:sz w:val="22"/>
                <w:szCs w:val="22"/>
                <w:lang w:eastAsia="en-GB"/>
              </w:rPr>
              <w:t>Task Fit</w:t>
            </w:r>
          </w:p>
        </w:tc>
        <w:tc>
          <w:tcPr>
            <w:tcW w:w="3005" w:type="dxa"/>
            <w:vAlign w:val="center"/>
          </w:tcPr>
          <w:p w14:paraId="6354B854" w14:textId="77777777" w:rsidR="001E7A0D" w:rsidRPr="00733556" w:rsidRDefault="001E7A0D" w:rsidP="006E5215">
            <w:pPr>
              <w:spacing w:before="100" w:beforeAutospacing="1" w:after="100" w:afterAutospacing="1" w:line="276" w:lineRule="auto"/>
              <w:rPr>
                <w:rFonts w:eastAsia="Times New Roman" w:cs="Arial"/>
                <w:sz w:val="22"/>
                <w:szCs w:val="22"/>
                <w:lang w:eastAsia="en-GB"/>
              </w:rPr>
            </w:pPr>
            <w:r w:rsidRPr="00733556">
              <w:rPr>
                <w:rFonts w:eastAsia="Times New Roman" w:cs="Arial"/>
                <w:sz w:val="22"/>
                <w:szCs w:val="22"/>
                <w:lang w:eastAsia="en-GB"/>
              </w:rPr>
              <w:t>Workflow Integration</w:t>
            </w:r>
          </w:p>
        </w:tc>
        <w:tc>
          <w:tcPr>
            <w:tcW w:w="3006" w:type="dxa"/>
          </w:tcPr>
          <w:p w14:paraId="443055C4" w14:textId="77777777" w:rsidR="001E7A0D" w:rsidRPr="00733556" w:rsidRDefault="001E7A0D" w:rsidP="006E5215">
            <w:pPr>
              <w:spacing w:before="100" w:beforeAutospacing="1" w:after="100" w:afterAutospacing="1" w:line="276" w:lineRule="auto"/>
              <w:rPr>
                <w:rFonts w:eastAsia="Times New Roman" w:cs="Arial"/>
                <w:sz w:val="22"/>
                <w:szCs w:val="22"/>
                <w:lang w:eastAsia="en-GB"/>
              </w:rPr>
            </w:pPr>
            <w:r w:rsidRPr="00733556">
              <w:rPr>
                <w:rFonts w:eastAsia="Times New Roman" w:cs="Arial"/>
                <w:sz w:val="22"/>
                <w:szCs w:val="22"/>
                <w:lang w:eastAsia="en-GB"/>
              </w:rPr>
              <w:t>Embed scanning into standard tasks to streamline operations and ensure real-time documentation</w:t>
            </w:r>
          </w:p>
        </w:tc>
      </w:tr>
      <w:tr w:rsidR="001E7A0D" w:rsidRPr="00733556" w14:paraId="5B8C8D81" w14:textId="77777777" w:rsidTr="00733556">
        <w:tc>
          <w:tcPr>
            <w:tcW w:w="3005" w:type="dxa"/>
            <w:shd w:val="clear" w:color="auto" w:fill="D9D9D9" w:themeFill="background1" w:themeFillShade="D9"/>
            <w:vAlign w:val="center"/>
          </w:tcPr>
          <w:p w14:paraId="634995C0" w14:textId="77777777" w:rsidR="001E7A0D" w:rsidRPr="00733556" w:rsidRDefault="001E7A0D" w:rsidP="006E5215">
            <w:pPr>
              <w:spacing w:before="100" w:beforeAutospacing="1" w:after="100" w:afterAutospacing="1" w:line="276" w:lineRule="auto"/>
              <w:rPr>
                <w:rFonts w:eastAsia="Times New Roman" w:cs="Arial"/>
                <w:b/>
                <w:bCs/>
                <w:sz w:val="22"/>
                <w:szCs w:val="22"/>
                <w:lang w:eastAsia="en-GB"/>
              </w:rPr>
            </w:pPr>
            <w:r w:rsidRPr="00733556">
              <w:rPr>
                <w:rFonts w:eastAsia="Times New Roman" w:cs="Arial"/>
                <w:b/>
                <w:bCs/>
                <w:sz w:val="22"/>
                <w:szCs w:val="22"/>
                <w:lang w:eastAsia="en-GB"/>
              </w:rPr>
              <w:t>Individual Fit</w:t>
            </w:r>
          </w:p>
        </w:tc>
        <w:tc>
          <w:tcPr>
            <w:tcW w:w="3005" w:type="dxa"/>
            <w:vAlign w:val="center"/>
          </w:tcPr>
          <w:p w14:paraId="1902D1AD" w14:textId="77777777" w:rsidR="001E7A0D" w:rsidRPr="00733556" w:rsidRDefault="001E7A0D" w:rsidP="006E5215">
            <w:pPr>
              <w:spacing w:before="100" w:beforeAutospacing="1" w:after="100" w:afterAutospacing="1" w:line="276" w:lineRule="auto"/>
              <w:rPr>
                <w:rFonts w:eastAsia="Times New Roman" w:cs="Arial"/>
                <w:sz w:val="22"/>
                <w:szCs w:val="22"/>
                <w:lang w:eastAsia="en-GB"/>
              </w:rPr>
            </w:pPr>
            <w:r w:rsidRPr="00733556">
              <w:rPr>
                <w:rFonts w:eastAsia="Times New Roman" w:cs="Arial"/>
                <w:sz w:val="22"/>
                <w:szCs w:val="22"/>
                <w:lang w:eastAsia="en-GB"/>
              </w:rPr>
              <w:t>Training and Staff Engagement</w:t>
            </w:r>
          </w:p>
        </w:tc>
        <w:tc>
          <w:tcPr>
            <w:tcW w:w="3006" w:type="dxa"/>
          </w:tcPr>
          <w:p w14:paraId="1C32950B" w14:textId="77777777" w:rsidR="001E7A0D" w:rsidRPr="00733556" w:rsidRDefault="001E7A0D" w:rsidP="006E5215">
            <w:pPr>
              <w:spacing w:before="100" w:beforeAutospacing="1" w:after="100" w:afterAutospacing="1" w:line="276" w:lineRule="auto"/>
              <w:rPr>
                <w:rFonts w:eastAsia="Times New Roman" w:cs="Arial"/>
                <w:sz w:val="22"/>
                <w:szCs w:val="22"/>
                <w:lang w:eastAsia="en-GB"/>
              </w:rPr>
            </w:pPr>
            <w:r w:rsidRPr="00733556">
              <w:rPr>
                <w:rFonts w:eastAsia="Times New Roman" w:cs="Arial"/>
                <w:sz w:val="22"/>
                <w:szCs w:val="22"/>
                <w:lang w:eastAsia="en-GB"/>
              </w:rPr>
              <w:t>Provide structured training tailored to digital literacy levels, highlighting benefits for safety, efficiency, and compliance</w:t>
            </w:r>
          </w:p>
        </w:tc>
      </w:tr>
      <w:tr w:rsidR="001E7A0D" w:rsidRPr="00733556" w14:paraId="5A80AA35" w14:textId="77777777" w:rsidTr="00733556">
        <w:tc>
          <w:tcPr>
            <w:tcW w:w="3005" w:type="dxa"/>
            <w:shd w:val="clear" w:color="auto" w:fill="D9D9D9" w:themeFill="background1" w:themeFillShade="D9"/>
            <w:vAlign w:val="center"/>
          </w:tcPr>
          <w:p w14:paraId="3A1D64C8" w14:textId="77777777" w:rsidR="001E7A0D" w:rsidRPr="00733556" w:rsidRDefault="001E7A0D" w:rsidP="006E5215">
            <w:pPr>
              <w:spacing w:before="100" w:beforeAutospacing="1" w:after="100" w:afterAutospacing="1" w:line="276" w:lineRule="auto"/>
              <w:rPr>
                <w:rFonts w:eastAsia="Times New Roman" w:cs="Arial"/>
                <w:b/>
                <w:bCs/>
                <w:sz w:val="22"/>
                <w:szCs w:val="22"/>
                <w:lang w:eastAsia="en-GB"/>
              </w:rPr>
            </w:pPr>
            <w:r w:rsidRPr="00733556">
              <w:rPr>
                <w:rFonts w:eastAsia="Times New Roman" w:cs="Arial"/>
                <w:b/>
                <w:bCs/>
                <w:sz w:val="22"/>
                <w:szCs w:val="22"/>
                <w:lang w:eastAsia="en-GB"/>
              </w:rPr>
              <w:t>Technology Fit</w:t>
            </w:r>
          </w:p>
        </w:tc>
        <w:tc>
          <w:tcPr>
            <w:tcW w:w="3005" w:type="dxa"/>
            <w:vAlign w:val="center"/>
          </w:tcPr>
          <w:p w14:paraId="14B01B1C" w14:textId="77777777" w:rsidR="001E7A0D" w:rsidRPr="00733556" w:rsidRDefault="001E7A0D" w:rsidP="006E5215">
            <w:pPr>
              <w:spacing w:before="100" w:beforeAutospacing="1" w:after="100" w:afterAutospacing="1" w:line="276" w:lineRule="auto"/>
              <w:rPr>
                <w:rFonts w:eastAsia="Times New Roman" w:cs="Arial"/>
                <w:sz w:val="22"/>
                <w:szCs w:val="22"/>
                <w:lang w:eastAsia="en-GB"/>
              </w:rPr>
            </w:pPr>
            <w:r w:rsidRPr="00733556">
              <w:rPr>
                <w:rFonts w:eastAsia="Times New Roman" w:cs="Arial"/>
                <w:sz w:val="22"/>
                <w:szCs w:val="22"/>
                <w:lang w:eastAsia="en-GB"/>
              </w:rPr>
              <w:t>System Integration</w:t>
            </w:r>
          </w:p>
        </w:tc>
        <w:tc>
          <w:tcPr>
            <w:tcW w:w="3006" w:type="dxa"/>
          </w:tcPr>
          <w:p w14:paraId="430CBB77" w14:textId="77777777" w:rsidR="001E7A0D" w:rsidRPr="00733556" w:rsidRDefault="001E7A0D" w:rsidP="006E5215">
            <w:pPr>
              <w:spacing w:before="100" w:beforeAutospacing="1" w:after="100" w:afterAutospacing="1" w:line="276" w:lineRule="auto"/>
              <w:rPr>
                <w:rFonts w:eastAsia="Times New Roman" w:cs="Arial"/>
                <w:sz w:val="22"/>
                <w:szCs w:val="22"/>
                <w:lang w:eastAsia="en-GB"/>
              </w:rPr>
            </w:pPr>
            <w:r w:rsidRPr="00733556">
              <w:rPr>
                <w:rFonts w:eastAsia="Times New Roman" w:cs="Arial"/>
                <w:sz w:val="22"/>
                <w:szCs w:val="22"/>
                <w:lang w:eastAsia="en-GB"/>
              </w:rPr>
              <w:t>Ensure interoperability with ePCR and Omnicell, and include offline functionality to mitigate connectivity issues</w:t>
            </w:r>
          </w:p>
        </w:tc>
      </w:tr>
    </w:tbl>
    <w:p w14:paraId="150E9543" w14:textId="6764A305" w:rsidR="001E7A0D" w:rsidRDefault="001E7A0D" w:rsidP="001E7A0D">
      <w:pPr>
        <w:spacing w:before="100" w:beforeAutospacing="1" w:after="100" w:afterAutospacing="1" w:line="360" w:lineRule="auto"/>
        <w:rPr>
          <w:rFonts w:eastAsia="Times New Roman" w:cs="Arial"/>
          <w:lang w:eastAsia="en-GB"/>
        </w:rPr>
      </w:pPr>
      <w:r>
        <w:rPr>
          <w:rFonts w:eastAsia="Times New Roman" w:cs="Arial"/>
          <w:lang w:eastAsia="en-GB"/>
        </w:rPr>
        <w:lastRenderedPageBreak/>
        <w:t xml:space="preserve">Implementing the FITT framework iteratively will </w:t>
      </w:r>
      <w:r w:rsidR="00CB35BE">
        <w:rPr>
          <w:rFonts w:eastAsia="Times New Roman" w:cs="Arial"/>
          <w:lang w:eastAsia="en-GB"/>
        </w:rPr>
        <w:t xml:space="preserve">enable </w:t>
      </w:r>
      <w:r>
        <w:rPr>
          <w:rFonts w:eastAsia="Times New Roman" w:cs="Arial"/>
          <w:lang w:eastAsia="en-GB"/>
        </w:rPr>
        <w:t>WAST to adapt the system in response to real-world use, build clinician confidence, and reduce resistance to change.</w:t>
      </w:r>
    </w:p>
    <w:p w14:paraId="061C62AE" w14:textId="43A69083" w:rsidR="00CB35BE" w:rsidRDefault="001E7A0D" w:rsidP="00BE03FB">
      <w:pPr>
        <w:spacing w:before="100" w:beforeAutospacing="1" w:after="100" w:afterAutospacing="1" w:line="360" w:lineRule="auto"/>
        <w:rPr>
          <w:rFonts w:eastAsia="Times New Roman" w:cs="Arial"/>
          <w:lang w:eastAsia="en-GB"/>
        </w:rPr>
      </w:pPr>
      <w:r>
        <w:rPr>
          <w:rFonts w:eastAsia="Times New Roman" w:cs="Arial"/>
          <w:lang w:eastAsia="en-GB"/>
        </w:rPr>
        <w:t xml:space="preserve">In addition to the </w:t>
      </w:r>
      <w:r w:rsidR="00CB35BE">
        <w:rPr>
          <w:rFonts w:eastAsia="Times New Roman" w:cs="Arial"/>
          <w:lang w:eastAsia="en-GB"/>
        </w:rPr>
        <w:t>FITT framework</w:t>
      </w:r>
      <w:r>
        <w:rPr>
          <w:rFonts w:eastAsia="Times New Roman" w:cs="Arial"/>
          <w:lang w:eastAsia="en-GB"/>
        </w:rPr>
        <w:t>, the following practical recommendations are proposed</w:t>
      </w:r>
      <w:r w:rsidR="00CB35BE">
        <w:rPr>
          <w:rFonts w:eastAsia="Times New Roman" w:cs="Arial"/>
          <w:lang w:eastAsia="en-GB"/>
        </w:rPr>
        <w:t xml:space="preserve"> (Table 6.2)</w:t>
      </w:r>
      <w:r>
        <w:rPr>
          <w:rFonts w:eastAsia="Times New Roman" w:cs="Arial"/>
          <w:lang w:eastAsia="en-GB"/>
        </w:rPr>
        <w:t>:</w:t>
      </w:r>
    </w:p>
    <w:p w14:paraId="4D4F22CD" w14:textId="2E1EB72A" w:rsidR="001E7A0D" w:rsidRPr="00295475" w:rsidRDefault="00CB35BE" w:rsidP="00295475">
      <w:pPr>
        <w:pStyle w:val="Caption"/>
        <w:jc w:val="center"/>
        <w:rPr>
          <w:rFonts w:eastAsia="Times New Roman" w:cs="Arial"/>
          <w:b/>
          <w:bCs/>
          <w:color w:val="000000" w:themeColor="text1"/>
          <w:lang w:eastAsia="en-GB"/>
        </w:rPr>
      </w:pPr>
      <w:bookmarkStart w:id="80" w:name="_Toc196997596"/>
      <w:r w:rsidRPr="00295475">
        <w:rPr>
          <w:color w:val="000000" w:themeColor="text1"/>
        </w:rPr>
        <w:t xml:space="preserve">Table </w:t>
      </w:r>
      <w:r w:rsidR="00104C4E">
        <w:rPr>
          <w:color w:val="000000" w:themeColor="text1"/>
        </w:rPr>
        <w:fldChar w:fldCharType="begin"/>
      </w:r>
      <w:r w:rsidR="00104C4E">
        <w:rPr>
          <w:color w:val="000000" w:themeColor="text1"/>
        </w:rPr>
        <w:instrText xml:space="preserve"> STYLEREF 1 \s </w:instrText>
      </w:r>
      <w:r w:rsidR="00104C4E">
        <w:rPr>
          <w:color w:val="000000" w:themeColor="text1"/>
        </w:rPr>
        <w:fldChar w:fldCharType="separate"/>
      </w:r>
      <w:r w:rsidR="00BE03FB">
        <w:rPr>
          <w:noProof/>
          <w:color w:val="000000" w:themeColor="text1"/>
          <w:cs/>
        </w:rPr>
        <w:t>‎</w:t>
      </w:r>
      <w:r w:rsidR="00BE03FB">
        <w:rPr>
          <w:noProof/>
          <w:color w:val="000000" w:themeColor="text1"/>
        </w:rPr>
        <w:t>6</w:t>
      </w:r>
      <w:r w:rsidR="00104C4E">
        <w:rPr>
          <w:color w:val="000000" w:themeColor="text1"/>
        </w:rPr>
        <w:fldChar w:fldCharType="end"/>
      </w:r>
      <w:r w:rsidR="00104C4E">
        <w:rPr>
          <w:color w:val="000000" w:themeColor="text1"/>
        </w:rPr>
        <w:t>.</w:t>
      </w:r>
      <w:r w:rsidR="00104C4E">
        <w:rPr>
          <w:color w:val="000000" w:themeColor="text1"/>
        </w:rPr>
        <w:fldChar w:fldCharType="begin"/>
      </w:r>
      <w:r w:rsidR="00104C4E">
        <w:rPr>
          <w:color w:val="000000" w:themeColor="text1"/>
        </w:rPr>
        <w:instrText xml:space="preserve"> SEQ Table \* ARABIC \s 1 </w:instrText>
      </w:r>
      <w:r w:rsidR="00104C4E">
        <w:rPr>
          <w:color w:val="000000" w:themeColor="text1"/>
        </w:rPr>
        <w:fldChar w:fldCharType="separate"/>
      </w:r>
      <w:r w:rsidR="00104C4E">
        <w:rPr>
          <w:noProof/>
          <w:color w:val="000000" w:themeColor="text1"/>
        </w:rPr>
        <w:t>2</w:t>
      </w:r>
      <w:r w:rsidR="00104C4E">
        <w:rPr>
          <w:color w:val="000000" w:themeColor="text1"/>
        </w:rPr>
        <w:fldChar w:fldCharType="end"/>
      </w:r>
      <w:r w:rsidRPr="00295475">
        <w:rPr>
          <w:color w:val="000000" w:themeColor="text1"/>
        </w:rPr>
        <w:t xml:space="preserve"> Recommendations for Implementing QR Code Tracking</w:t>
      </w:r>
      <w:bookmarkEnd w:id="80"/>
    </w:p>
    <w:tbl>
      <w:tblPr>
        <w:tblStyle w:val="TableGrid"/>
        <w:tblW w:w="0" w:type="auto"/>
        <w:tblLook w:val="04A0" w:firstRow="1" w:lastRow="0" w:firstColumn="1" w:lastColumn="0" w:noHBand="0" w:noVBand="1"/>
      </w:tblPr>
      <w:tblGrid>
        <w:gridCol w:w="2263"/>
        <w:gridCol w:w="2694"/>
        <w:gridCol w:w="4059"/>
      </w:tblGrid>
      <w:tr w:rsidR="001E7A0D" w:rsidRPr="006E5215" w14:paraId="68CE80A5" w14:textId="77777777" w:rsidTr="009542F0">
        <w:tc>
          <w:tcPr>
            <w:tcW w:w="2263" w:type="dxa"/>
          </w:tcPr>
          <w:p w14:paraId="6FF6E351" w14:textId="77777777" w:rsidR="001E7A0D" w:rsidRPr="006E5215" w:rsidRDefault="001E7A0D" w:rsidP="006E5215">
            <w:pPr>
              <w:spacing w:before="100" w:beforeAutospacing="1" w:after="100" w:afterAutospacing="1" w:line="276" w:lineRule="auto"/>
              <w:rPr>
                <w:rFonts w:eastAsia="Times New Roman" w:cs="Arial"/>
                <w:b/>
                <w:bCs/>
                <w:sz w:val="22"/>
                <w:szCs w:val="22"/>
                <w:lang w:eastAsia="en-GB"/>
              </w:rPr>
            </w:pPr>
            <w:r w:rsidRPr="006E5215">
              <w:rPr>
                <w:rFonts w:eastAsia="Times New Roman" w:cs="Arial"/>
                <w:b/>
                <w:bCs/>
                <w:sz w:val="22"/>
                <w:szCs w:val="22"/>
                <w:lang w:eastAsia="en-GB"/>
              </w:rPr>
              <w:t>Main Theme</w:t>
            </w:r>
          </w:p>
        </w:tc>
        <w:tc>
          <w:tcPr>
            <w:tcW w:w="2694" w:type="dxa"/>
          </w:tcPr>
          <w:p w14:paraId="6D7B9A40" w14:textId="77777777" w:rsidR="001E7A0D" w:rsidRPr="006E5215" w:rsidRDefault="001E7A0D" w:rsidP="006E5215">
            <w:pPr>
              <w:spacing w:before="100" w:beforeAutospacing="1" w:after="100" w:afterAutospacing="1" w:line="276" w:lineRule="auto"/>
              <w:rPr>
                <w:rFonts w:eastAsia="Times New Roman" w:cs="Arial"/>
                <w:b/>
                <w:bCs/>
                <w:sz w:val="22"/>
                <w:szCs w:val="22"/>
                <w:lang w:eastAsia="en-GB"/>
              </w:rPr>
            </w:pPr>
            <w:r w:rsidRPr="006E5215">
              <w:rPr>
                <w:rFonts w:eastAsia="Times New Roman" w:cs="Arial"/>
                <w:b/>
                <w:bCs/>
                <w:sz w:val="22"/>
                <w:szCs w:val="22"/>
                <w:lang w:eastAsia="en-GB"/>
              </w:rPr>
              <w:t>Recommendation</w:t>
            </w:r>
          </w:p>
        </w:tc>
        <w:tc>
          <w:tcPr>
            <w:tcW w:w="4059" w:type="dxa"/>
          </w:tcPr>
          <w:p w14:paraId="39D984F5" w14:textId="77777777" w:rsidR="001E7A0D" w:rsidRPr="006E5215" w:rsidRDefault="001E7A0D" w:rsidP="006E5215">
            <w:pPr>
              <w:spacing w:before="100" w:beforeAutospacing="1" w:after="100" w:afterAutospacing="1" w:line="276" w:lineRule="auto"/>
              <w:rPr>
                <w:rFonts w:eastAsia="Times New Roman" w:cs="Arial"/>
                <w:b/>
                <w:bCs/>
                <w:sz w:val="22"/>
                <w:szCs w:val="22"/>
                <w:lang w:eastAsia="en-GB"/>
              </w:rPr>
            </w:pPr>
            <w:r w:rsidRPr="006E5215">
              <w:rPr>
                <w:rFonts w:eastAsia="Times New Roman" w:cs="Arial"/>
                <w:b/>
                <w:bCs/>
                <w:sz w:val="22"/>
                <w:szCs w:val="22"/>
                <w:lang w:eastAsia="en-GB"/>
              </w:rPr>
              <w:t>Description</w:t>
            </w:r>
          </w:p>
        </w:tc>
      </w:tr>
      <w:tr w:rsidR="00BE03FB" w:rsidRPr="006E5215" w14:paraId="1C328E61" w14:textId="77777777" w:rsidTr="00BE03FB">
        <w:tc>
          <w:tcPr>
            <w:tcW w:w="2263" w:type="dxa"/>
            <w:vMerge w:val="restart"/>
            <w:vAlign w:val="center"/>
          </w:tcPr>
          <w:p w14:paraId="552A2B62" w14:textId="77777777" w:rsidR="00BE03FB" w:rsidRPr="006E5215" w:rsidRDefault="00BE03FB" w:rsidP="006E5215">
            <w:pPr>
              <w:spacing w:before="100" w:beforeAutospacing="1" w:after="100" w:afterAutospacing="1" w:line="276" w:lineRule="auto"/>
              <w:rPr>
                <w:rFonts w:eastAsia="Times New Roman" w:cs="Arial"/>
                <w:b/>
                <w:bCs/>
                <w:sz w:val="22"/>
                <w:szCs w:val="22"/>
                <w:lang w:eastAsia="en-GB"/>
              </w:rPr>
            </w:pPr>
            <w:r w:rsidRPr="006E5215">
              <w:rPr>
                <w:rFonts w:eastAsia="Times New Roman" w:cs="Arial"/>
                <w:b/>
                <w:bCs/>
                <w:sz w:val="22"/>
                <w:szCs w:val="22"/>
                <w:lang w:eastAsia="en-GB"/>
              </w:rPr>
              <w:t>Implementation Strategy</w:t>
            </w:r>
          </w:p>
        </w:tc>
        <w:tc>
          <w:tcPr>
            <w:tcW w:w="2694" w:type="dxa"/>
            <w:vAlign w:val="center"/>
          </w:tcPr>
          <w:p w14:paraId="4DCF2897" w14:textId="77777777" w:rsidR="00BE03FB" w:rsidRPr="006E5215" w:rsidRDefault="00BE03FB" w:rsidP="006E5215">
            <w:pPr>
              <w:spacing w:before="100" w:beforeAutospacing="1" w:after="100" w:afterAutospacing="1" w:line="276" w:lineRule="auto"/>
              <w:rPr>
                <w:rFonts w:eastAsia="Times New Roman" w:cs="Arial"/>
                <w:sz w:val="22"/>
                <w:szCs w:val="22"/>
                <w:lang w:eastAsia="en-GB"/>
              </w:rPr>
            </w:pPr>
            <w:r w:rsidRPr="006E5215">
              <w:rPr>
                <w:rFonts w:eastAsia="Times New Roman" w:cs="Arial"/>
                <w:sz w:val="22"/>
                <w:szCs w:val="22"/>
                <w:lang w:eastAsia="en-GB"/>
              </w:rPr>
              <w:t>Phased Pilot Rollout</w:t>
            </w:r>
          </w:p>
        </w:tc>
        <w:tc>
          <w:tcPr>
            <w:tcW w:w="4059" w:type="dxa"/>
          </w:tcPr>
          <w:p w14:paraId="1F550877" w14:textId="5974BEC6" w:rsidR="00BE03FB" w:rsidRPr="006E5215" w:rsidRDefault="00BE03FB" w:rsidP="006E5215">
            <w:pPr>
              <w:spacing w:before="100" w:beforeAutospacing="1" w:after="100" w:afterAutospacing="1" w:line="276" w:lineRule="auto"/>
              <w:rPr>
                <w:rFonts w:eastAsia="Times New Roman" w:cs="Arial"/>
                <w:sz w:val="22"/>
                <w:szCs w:val="22"/>
                <w:lang w:eastAsia="en-GB"/>
              </w:rPr>
            </w:pPr>
            <w:r w:rsidRPr="006E5215">
              <w:rPr>
                <w:rFonts w:eastAsia="Times New Roman" w:cs="Arial"/>
                <w:sz w:val="22"/>
                <w:szCs w:val="22"/>
                <w:lang w:eastAsia="en-GB"/>
              </w:rPr>
              <w:t>Begin with small-scale pilots at selected EMS sites/</w:t>
            </w:r>
            <w:r w:rsidR="00695FAE">
              <w:rPr>
                <w:rFonts w:eastAsia="Times New Roman" w:cs="Arial"/>
                <w:sz w:val="22"/>
                <w:szCs w:val="22"/>
                <w:lang w:eastAsia="en-GB"/>
              </w:rPr>
              <w:t>grades</w:t>
            </w:r>
            <w:r w:rsidRPr="006E5215">
              <w:rPr>
                <w:rFonts w:eastAsia="Times New Roman" w:cs="Arial"/>
                <w:sz w:val="22"/>
                <w:szCs w:val="22"/>
                <w:lang w:eastAsia="en-GB"/>
              </w:rPr>
              <w:t xml:space="preserve"> to test functionality, collect feedback, and refine processes</w:t>
            </w:r>
          </w:p>
        </w:tc>
      </w:tr>
      <w:tr w:rsidR="00BE03FB" w:rsidRPr="006E5215" w14:paraId="1AC84B98" w14:textId="77777777" w:rsidTr="00BE03FB">
        <w:tc>
          <w:tcPr>
            <w:tcW w:w="2263" w:type="dxa"/>
            <w:vMerge/>
            <w:vAlign w:val="center"/>
          </w:tcPr>
          <w:p w14:paraId="5A8CEE36" w14:textId="77777777" w:rsidR="00BE03FB" w:rsidRPr="006E5215" w:rsidRDefault="00BE03FB" w:rsidP="006E5215">
            <w:pPr>
              <w:spacing w:before="100" w:beforeAutospacing="1" w:after="100" w:afterAutospacing="1" w:line="276" w:lineRule="auto"/>
              <w:rPr>
                <w:rFonts w:eastAsia="Times New Roman" w:cs="Arial"/>
                <w:b/>
                <w:bCs/>
                <w:sz w:val="22"/>
                <w:szCs w:val="22"/>
                <w:lang w:eastAsia="en-GB"/>
              </w:rPr>
            </w:pPr>
          </w:p>
        </w:tc>
        <w:tc>
          <w:tcPr>
            <w:tcW w:w="2694" w:type="dxa"/>
            <w:vAlign w:val="center"/>
          </w:tcPr>
          <w:p w14:paraId="6B9B78B0" w14:textId="77777777" w:rsidR="00BE03FB" w:rsidRPr="006E5215" w:rsidRDefault="00BE03FB" w:rsidP="006E5215">
            <w:pPr>
              <w:spacing w:before="100" w:beforeAutospacing="1" w:after="100" w:afterAutospacing="1" w:line="276" w:lineRule="auto"/>
              <w:rPr>
                <w:rFonts w:eastAsia="Times New Roman" w:cs="Arial"/>
                <w:sz w:val="22"/>
                <w:szCs w:val="22"/>
                <w:lang w:eastAsia="en-GB"/>
              </w:rPr>
            </w:pPr>
            <w:r w:rsidRPr="006E5215">
              <w:rPr>
                <w:rFonts w:eastAsia="Times New Roman" w:cs="Arial"/>
                <w:sz w:val="22"/>
                <w:szCs w:val="22"/>
                <w:lang w:eastAsia="en-GB"/>
              </w:rPr>
              <w:t>Structured Training and Support</w:t>
            </w:r>
          </w:p>
        </w:tc>
        <w:tc>
          <w:tcPr>
            <w:tcW w:w="4059" w:type="dxa"/>
          </w:tcPr>
          <w:p w14:paraId="4671E76E" w14:textId="77777777" w:rsidR="00BE03FB" w:rsidRPr="006E5215" w:rsidRDefault="00BE03FB" w:rsidP="006E5215">
            <w:pPr>
              <w:spacing w:before="100" w:beforeAutospacing="1" w:after="100" w:afterAutospacing="1" w:line="276" w:lineRule="auto"/>
              <w:rPr>
                <w:rFonts w:eastAsia="Times New Roman" w:cs="Arial"/>
                <w:sz w:val="22"/>
                <w:szCs w:val="22"/>
                <w:lang w:eastAsia="en-GB"/>
              </w:rPr>
            </w:pPr>
            <w:r w:rsidRPr="006E5215">
              <w:rPr>
                <w:rFonts w:cs="Arial"/>
                <w:sz w:val="22"/>
                <w:szCs w:val="22"/>
              </w:rPr>
              <w:t>Develop standardised, mandatory training programmes covering scanning protocols, data security, and offline procedures</w:t>
            </w:r>
          </w:p>
        </w:tc>
      </w:tr>
      <w:tr w:rsidR="001E7A0D" w:rsidRPr="006E5215" w14:paraId="027CD633" w14:textId="77777777" w:rsidTr="00BE03FB">
        <w:tc>
          <w:tcPr>
            <w:tcW w:w="2263" w:type="dxa"/>
            <w:vAlign w:val="center"/>
          </w:tcPr>
          <w:p w14:paraId="1108B786" w14:textId="77777777" w:rsidR="001E7A0D" w:rsidRPr="006E5215" w:rsidRDefault="001E7A0D" w:rsidP="006E5215">
            <w:pPr>
              <w:spacing w:before="100" w:beforeAutospacing="1" w:after="100" w:afterAutospacing="1" w:line="276" w:lineRule="auto"/>
              <w:rPr>
                <w:rFonts w:eastAsia="Times New Roman" w:cs="Arial"/>
                <w:b/>
                <w:bCs/>
                <w:sz w:val="22"/>
                <w:szCs w:val="22"/>
                <w:lang w:eastAsia="en-GB"/>
              </w:rPr>
            </w:pPr>
            <w:r w:rsidRPr="006E5215">
              <w:rPr>
                <w:rFonts w:eastAsia="Times New Roman" w:cs="Arial"/>
                <w:b/>
                <w:bCs/>
                <w:sz w:val="22"/>
                <w:szCs w:val="22"/>
                <w:lang w:eastAsia="en-GB"/>
              </w:rPr>
              <w:t>Change Management</w:t>
            </w:r>
          </w:p>
        </w:tc>
        <w:tc>
          <w:tcPr>
            <w:tcW w:w="2694" w:type="dxa"/>
            <w:vAlign w:val="center"/>
          </w:tcPr>
          <w:p w14:paraId="16755717" w14:textId="77777777" w:rsidR="001E7A0D" w:rsidRPr="006E5215" w:rsidRDefault="001E7A0D" w:rsidP="006E5215">
            <w:pPr>
              <w:spacing w:before="100" w:beforeAutospacing="1" w:after="100" w:afterAutospacing="1" w:line="276" w:lineRule="auto"/>
              <w:rPr>
                <w:rFonts w:eastAsia="Times New Roman" w:cs="Arial"/>
                <w:sz w:val="22"/>
                <w:szCs w:val="22"/>
                <w:lang w:eastAsia="en-GB"/>
              </w:rPr>
            </w:pPr>
            <w:r w:rsidRPr="006E5215">
              <w:rPr>
                <w:rFonts w:eastAsia="Times New Roman" w:cs="Arial"/>
                <w:sz w:val="22"/>
                <w:szCs w:val="22"/>
                <w:lang w:eastAsia="en-GB"/>
              </w:rPr>
              <w:t>Leadership and Change Management</w:t>
            </w:r>
          </w:p>
        </w:tc>
        <w:tc>
          <w:tcPr>
            <w:tcW w:w="4059" w:type="dxa"/>
          </w:tcPr>
          <w:p w14:paraId="2E9AC4CE" w14:textId="77777777" w:rsidR="001E7A0D" w:rsidRPr="006E5215" w:rsidRDefault="001E7A0D" w:rsidP="006E5215">
            <w:pPr>
              <w:spacing w:before="100" w:beforeAutospacing="1" w:after="100" w:afterAutospacing="1" w:line="276" w:lineRule="auto"/>
              <w:rPr>
                <w:rFonts w:eastAsia="Times New Roman" w:cs="Arial"/>
                <w:b/>
                <w:bCs/>
                <w:sz w:val="22"/>
                <w:szCs w:val="22"/>
                <w:lang w:eastAsia="en-GB"/>
              </w:rPr>
            </w:pPr>
            <w:r w:rsidRPr="006E5215">
              <w:rPr>
                <w:rFonts w:cs="Arial"/>
                <w:sz w:val="22"/>
                <w:szCs w:val="22"/>
              </w:rPr>
              <w:t>Ensure visible leadership support and appoint system champions to promote engagement and adoption at the team level</w:t>
            </w:r>
          </w:p>
        </w:tc>
      </w:tr>
      <w:tr w:rsidR="00BE03FB" w:rsidRPr="006E5215" w14:paraId="4EA0DC86" w14:textId="77777777" w:rsidTr="00BE03FB">
        <w:trPr>
          <w:trHeight w:val="1553"/>
        </w:trPr>
        <w:tc>
          <w:tcPr>
            <w:tcW w:w="2263" w:type="dxa"/>
            <w:vMerge w:val="restart"/>
            <w:vAlign w:val="center"/>
          </w:tcPr>
          <w:p w14:paraId="0A322152" w14:textId="77777777" w:rsidR="00BE03FB" w:rsidRPr="006E5215" w:rsidRDefault="00BE03FB" w:rsidP="006E5215">
            <w:pPr>
              <w:spacing w:before="100" w:beforeAutospacing="1" w:after="100" w:afterAutospacing="1" w:line="276" w:lineRule="auto"/>
              <w:rPr>
                <w:rFonts w:eastAsia="Times New Roman" w:cs="Arial"/>
                <w:b/>
                <w:bCs/>
                <w:sz w:val="22"/>
                <w:szCs w:val="22"/>
                <w:lang w:eastAsia="en-GB"/>
              </w:rPr>
            </w:pPr>
            <w:r w:rsidRPr="006E5215">
              <w:rPr>
                <w:rFonts w:eastAsia="Times New Roman" w:cs="Arial"/>
                <w:b/>
                <w:bCs/>
                <w:sz w:val="22"/>
                <w:szCs w:val="22"/>
                <w:lang w:eastAsia="en-GB"/>
              </w:rPr>
              <w:t>Technical Requirements</w:t>
            </w:r>
          </w:p>
        </w:tc>
        <w:tc>
          <w:tcPr>
            <w:tcW w:w="2694" w:type="dxa"/>
            <w:vAlign w:val="center"/>
          </w:tcPr>
          <w:p w14:paraId="40350282" w14:textId="77777777" w:rsidR="00BE03FB" w:rsidRPr="006E5215" w:rsidRDefault="00BE03FB" w:rsidP="006E5215">
            <w:pPr>
              <w:spacing w:before="100" w:beforeAutospacing="1" w:after="100" w:afterAutospacing="1" w:line="276" w:lineRule="auto"/>
              <w:rPr>
                <w:rFonts w:eastAsia="Times New Roman" w:cs="Arial"/>
                <w:sz w:val="22"/>
                <w:szCs w:val="22"/>
                <w:lang w:eastAsia="en-GB"/>
              </w:rPr>
            </w:pPr>
            <w:r w:rsidRPr="006E5215">
              <w:rPr>
                <w:rFonts w:eastAsia="Times New Roman" w:cs="Arial"/>
                <w:sz w:val="22"/>
                <w:szCs w:val="22"/>
                <w:lang w:eastAsia="en-GB"/>
              </w:rPr>
              <w:t>Technical Robustness</w:t>
            </w:r>
          </w:p>
        </w:tc>
        <w:tc>
          <w:tcPr>
            <w:tcW w:w="4059" w:type="dxa"/>
          </w:tcPr>
          <w:p w14:paraId="4CAE1D24" w14:textId="77777777" w:rsidR="00BE03FB" w:rsidRPr="006E5215" w:rsidRDefault="00BE03FB" w:rsidP="006E5215">
            <w:pPr>
              <w:spacing w:before="100" w:beforeAutospacing="1" w:after="100" w:afterAutospacing="1" w:line="276" w:lineRule="auto"/>
              <w:rPr>
                <w:rFonts w:eastAsia="Times New Roman" w:cs="Arial"/>
                <w:b/>
                <w:bCs/>
                <w:sz w:val="22"/>
                <w:szCs w:val="22"/>
                <w:lang w:eastAsia="en-GB"/>
              </w:rPr>
            </w:pPr>
            <w:r w:rsidRPr="006E5215">
              <w:rPr>
                <w:rFonts w:cs="Arial"/>
                <w:sz w:val="22"/>
                <w:szCs w:val="22"/>
              </w:rPr>
              <w:t>Prioritise offline functionality and system stability to ensure usability during mobile operations and in low-signal areas</w:t>
            </w:r>
          </w:p>
        </w:tc>
      </w:tr>
      <w:tr w:rsidR="00BE03FB" w:rsidRPr="006E5215" w14:paraId="1BAE6D1B" w14:textId="77777777" w:rsidTr="00BE03FB">
        <w:tc>
          <w:tcPr>
            <w:tcW w:w="2263" w:type="dxa"/>
            <w:vMerge/>
          </w:tcPr>
          <w:p w14:paraId="0C38D07B" w14:textId="77777777" w:rsidR="00BE03FB" w:rsidRPr="006E5215" w:rsidRDefault="00BE03FB" w:rsidP="006E5215">
            <w:pPr>
              <w:spacing w:before="100" w:beforeAutospacing="1" w:after="100" w:afterAutospacing="1" w:line="276" w:lineRule="auto"/>
              <w:rPr>
                <w:rFonts w:eastAsia="Times New Roman" w:cs="Arial"/>
                <w:b/>
                <w:bCs/>
                <w:sz w:val="22"/>
                <w:szCs w:val="22"/>
                <w:lang w:eastAsia="en-GB"/>
              </w:rPr>
            </w:pPr>
          </w:p>
        </w:tc>
        <w:tc>
          <w:tcPr>
            <w:tcW w:w="2694" w:type="dxa"/>
            <w:vAlign w:val="center"/>
          </w:tcPr>
          <w:p w14:paraId="7AA2C351" w14:textId="77777777" w:rsidR="00BE03FB" w:rsidRPr="006E5215" w:rsidRDefault="00BE03FB" w:rsidP="006E5215">
            <w:pPr>
              <w:spacing w:before="100" w:beforeAutospacing="1" w:after="100" w:afterAutospacing="1" w:line="276" w:lineRule="auto"/>
              <w:rPr>
                <w:rFonts w:eastAsia="Times New Roman" w:cs="Arial"/>
                <w:sz w:val="22"/>
                <w:szCs w:val="22"/>
                <w:lang w:eastAsia="en-GB"/>
              </w:rPr>
            </w:pPr>
            <w:r w:rsidRPr="006E5215">
              <w:rPr>
                <w:rFonts w:eastAsia="Times New Roman" w:cs="Arial"/>
                <w:sz w:val="22"/>
                <w:szCs w:val="22"/>
                <w:lang w:eastAsia="en-GB"/>
              </w:rPr>
              <w:t>System Integration</w:t>
            </w:r>
          </w:p>
        </w:tc>
        <w:tc>
          <w:tcPr>
            <w:tcW w:w="4059" w:type="dxa"/>
          </w:tcPr>
          <w:p w14:paraId="512BE2F3" w14:textId="77777777" w:rsidR="00BE03FB" w:rsidRPr="006E5215" w:rsidRDefault="00BE03FB" w:rsidP="006E5215">
            <w:pPr>
              <w:spacing w:before="100" w:beforeAutospacing="1" w:after="100" w:afterAutospacing="1" w:line="276" w:lineRule="auto"/>
              <w:rPr>
                <w:rFonts w:eastAsia="Times New Roman" w:cs="Arial"/>
                <w:b/>
                <w:bCs/>
                <w:sz w:val="22"/>
                <w:szCs w:val="22"/>
                <w:lang w:eastAsia="en-GB"/>
              </w:rPr>
            </w:pPr>
            <w:r w:rsidRPr="006E5215">
              <w:rPr>
                <w:rFonts w:cs="Arial"/>
                <w:sz w:val="22"/>
                <w:szCs w:val="22"/>
              </w:rPr>
              <w:t>Seamlessly embed QR tracking into existing systems such as ePCR and Omnicell to reduce duplication and streamline workflows</w:t>
            </w:r>
          </w:p>
        </w:tc>
      </w:tr>
      <w:tr w:rsidR="001E7A0D" w:rsidRPr="006E5215" w14:paraId="31F578FE" w14:textId="77777777" w:rsidTr="00BE03FB">
        <w:tc>
          <w:tcPr>
            <w:tcW w:w="2263" w:type="dxa"/>
            <w:vAlign w:val="center"/>
          </w:tcPr>
          <w:p w14:paraId="0D9C5CB5" w14:textId="77777777" w:rsidR="001E7A0D" w:rsidRPr="006E5215" w:rsidRDefault="001E7A0D" w:rsidP="006E5215">
            <w:pPr>
              <w:spacing w:before="100" w:beforeAutospacing="1" w:after="100" w:afterAutospacing="1" w:line="276" w:lineRule="auto"/>
              <w:rPr>
                <w:rFonts w:eastAsia="Times New Roman" w:cs="Arial"/>
                <w:b/>
                <w:bCs/>
                <w:sz w:val="22"/>
                <w:szCs w:val="22"/>
                <w:lang w:eastAsia="en-GB"/>
              </w:rPr>
            </w:pPr>
            <w:r w:rsidRPr="006E5215">
              <w:rPr>
                <w:rFonts w:eastAsia="Times New Roman" w:cs="Arial"/>
                <w:b/>
                <w:bCs/>
                <w:sz w:val="22"/>
                <w:szCs w:val="22"/>
                <w:lang w:eastAsia="en-GB"/>
              </w:rPr>
              <w:t>Evaluation and Monitoring</w:t>
            </w:r>
          </w:p>
        </w:tc>
        <w:tc>
          <w:tcPr>
            <w:tcW w:w="2694" w:type="dxa"/>
            <w:vAlign w:val="center"/>
          </w:tcPr>
          <w:p w14:paraId="429D5290" w14:textId="77777777" w:rsidR="001E7A0D" w:rsidRPr="006E5215" w:rsidRDefault="001E7A0D" w:rsidP="006E5215">
            <w:pPr>
              <w:spacing w:before="100" w:beforeAutospacing="1" w:after="100" w:afterAutospacing="1" w:line="276" w:lineRule="auto"/>
              <w:rPr>
                <w:rFonts w:eastAsia="Times New Roman" w:cs="Arial"/>
                <w:sz w:val="22"/>
                <w:szCs w:val="22"/>
                <w:lang w:eastAsia="en-GB"/>
              </w:rPr>
            </w:pPr>
            <w:r w:rsidRPr="006E5215">
              <w:rPr>
                <w:rFonts w:eastAsia="Times New Roman" w:cs="Arial"/>
                <w:sz w:val="22"/>
                <w:szCs w:val="22"/>
                <w:lang w:eastAsia="en-GB"/>
              </w:rPr>
              <w:t>Monitoring and Evaluation</w:t>
            </w:r>
          </w:p>
        </w:tc>
        <w:tc>
          <w:tcPr>
            <w:tcW w:w="4059" w:type="dxa"/>
          </w:tcPr>
          <w:p w14:paraId="28752ABE" w14:textId="77777777" w:rsidR="001E7A0D" w:rsidRPr="006E5215" w:rsidRDefault="001E7A0D" w:rsidP="006E5215">
            <w:pPr>
              <w:spacing w:before="100" w:beforeAutospacing="1" w:after="100" w:afterAutospacing="1" w:line="276" w:lineRule="auto"/>
              <w:rPr>
                <w:rFonts w:cs="Arial"/>
                <w:sz w:val="22"/>
                <w:szCs w:val="22"/>
              </w:rPr>
            </w:pPr>
            <w:r w:rsidRPr="006E5215">
              <w:rPr>
                <w:rFonts w:cs="Arial"/>
                <w:sz w:val="22"/>
                <w:szCs w:val="22"/>
              </w:rPr>
              <w:t>Use KPIs to track system usage, error rates, stock discrepancies, and user feedback, supporting iterative improvement</w:t>
            </w:r>
          </w:p>
        </w:tc>
      </w:tr>
      <w:tr w:rsidR="001E7A0D" w:rsidRPr="006E5215" w14:paraId="591ECCDC" w14:textId="77777777" w:rsidTr="00BE03FB">
        <w:tc>
          <w:tcPr>
            <w:tcW w:w="2263" w:type="dxa"/>
            <w:vAlign w:val="center"/>
          </w:tcPr>
          <w:p w14:paraId="312F6411" w14:textId="77777777" w:rsidR="001E7A0D" w:rsidRPr="006E5215" w:rsidRDefault="001E7A0D" w:rsidP="006E5215">
            <w:pPr>
              <w:spacing w:before="100" w:beforeAutospacing="1" w:after="100" w:afterAutospacing="1" w:line="276" w:lineRule="auto"/>
              <w:rPr>
                <w:rFonts w:eastAsia="Times New Roman" w:cs="Arial"/>
                <w:b/>
                <w:bCs/>
                <w:sz w:val="22"/>
                <w:szCs w:val="22"/>
                <w:lang w:eastAsia="en-GB"/>
              </w:rPr>
            </w:pPr>
            <w:r w:rsidRPr="006E5215">
              <w:rPr>
                <w:rFonts w:eastAsia="Times New Roman" w:cs="Arial"/>
                <w:b/>
                <w:bCs/>
                <w:sz w:val="22"/>
                <w:szCs w:val="22"/>
                <w:lang w:eastAsia="en-GB"/>
              </w:rPr>
              <w:t>Governance and Ethics</w:t>
            </w:r>
          </w:p>
        </w:tc>
        <w:tc>
          <w:tcPr>
            <w:tcW w:w="2694" w:type="dxa"/>
            <w:vAlign w:val="center"/>
          </w:tcPr>
          <w:p w14:paraId="021EB812" w14:textId="77777777" w:rsidR="001E7A0D" w:rsidRPr="006E5215" w:rsidRDefault="001E7A0D" w:rsidP="006E5215">
            <w:pPr>
              <w:spacing w:before="100" w:beforeAutospacing="1" w:after="100" w:afterAutospacing="1" w:line="276" w:lineRule="auto"/>
              <w:rPr>
                <w:rFonts w:eastAsia="Times New Roman" w:cs="Arial"/>
                <w:sz w:val="22"/>
                <w:szCs w:val="22"/>
                <w:lang w:eastAsia="en-GB"/>
              </w:rPr>
            </w:pPr>
            <w:r w:rsidRPr="006E5215">
              <w:rPr>
                <w:rFonts w:eastAsia="Times New Roman" w:cs="Arial"/>
                <w:sz w:val="22"/>
                <w:szCs w:val="22"/>
                <w:lang w:eastAsia="en-GB"/>
              </w:rPr>
              <w:t>Ethical Oversight</w:t>
            </w:r>
          </w:p>
        </w:tc>
        <w:tc>
          <w:tcPr>
            <w:tcW w:w="4059" w:type="dxa"/>
          </w:tcPr>
          <w:p w14:paraId="6F88407C" w14:textId="77777777" w:rsidR="001E7A0D" w:rsidRPr="006E5215" w:rsidRDefault="001E7A0D" w:rsidP="006E5215">
            <w:pPr>
              <w:spacing w:before="100" w:beforeAutospacing="1" w:after="100" w:afterAutospacing="1" w:line="276" w:lineRule="auto"/>
              <w:rPr>
                <w:rFonts w:cs="Arial"/>
                <w:sz w:val="22"/>
                <w:szCs w:val="22"/>
              </w:rPr>
            </w:pPr>
            <w:r w:rsidRPr="006E5215">
              <w:rPr>
                <w:rFonts w:cs="Arial"/>
                <w:sz w:val="22"/>
                <w:szCs w:val="22"/>
              </w:rPr>
              <w:t>Establish clear data policies that comply with GDPR and NHS standards, protecting both staff privacy and patient data</w:t>
            </w:r>
          </w:p>
        </w:tc>
      </w:tr>
    </w:tbl>
    <w:p w14:paraId="0DA5EF6A" w14:textId="77777777" w:rsidR="001E7A0D" w:rsidRPr="00216F01" w:rsidRDefault="001E7A0D" w:rsidP="001E7A0D">
      <w:pPr>
        <w:spacing w:before="100" w:beforeAutospacing="1" w:after="100" w:afterAutospacing="1" w:line="360" w:lineRule="auto"/>
        <w:rPr>
          <w:rFonts w:eastAsia="Times New Roman" w:cs="Arial"/>
          <w:b/>
          <w:bCs/>
          <w:lang w:eastAsia="en-GB"/>
        </w:rPr>
      </w:pPr>
    </w:p>
    <w:p w14:paraId="31DE60AB" w14:textId="4BCBD2F8" w:rsidR="001E7A0D" w:rsidRDefault="00CB35BE" w:rsidP="00295475">
      <w:pPr>
        <w:pStyle w:val="Heading2"/>
        <w:rPr>
          <w:lang w:eastAsia="en-GB"/>
        </w:rPr>
      </w:pPr>
      <w:bookmarkStart w:id="81" w:name="_Toc197001590"/>
      <w:r>
        <w:rPr>
          <w:lang w:eastAsia="en-GB"/>
        </w:rPr>
        <w:lastRenderedPageBreak/>
        <w:t xml:space="preserve">6.3 </w:t>
      </w:r>
      <w:r w:rsidR="00CF4D12">
        <w:rPr>
          <w:lang w:eastAsia="en-GB"/>
        </w:rPr>
        <w:t xml:space="preserve">Final </w:t>
      </w:r>
      <w:r w:rsidR="001E7A0D">
        <w:rPr>
          <w:lang w:eastAsia="en-GB"/>
        </w:rPr>
        <w:t>Considerations and</w:t>
      </w:r>
      <w:r w:rsidR="00CF4D12">
        <w:rPr>
          <w:lang w:eastAsia="en-GB"/>
        </w:rPr>
        <w:t xml:space="preserve"> </w:t>
      </w:r>
      <w:r w:rsidR="00CF4D12" w:rsidRPr="00091BEE">
        <w:rPr>
          <w:lang w:eastAsia="en-GB"/>
        </w:rPr>
        <w:t>Future</w:t>
      </w:r>
      <w:r w:rsidR="001E7A0D">
        <w:rPr>
          <w:lang w:eastAsia="en-GB"/>
        </w:rPr>
        <w:t xml:space="preserve"> Research</w:t>
      </w:r>
      <w:bookmarkEnd w:id="81"/>
    </w:p>
    <w:p w14:paraId="3B2F4B93" w14:textId="2F3E3CA4" w:rsidR="001E7A0D" w:rsidRPr="000B3FD6" w:rsidRDefault="001E7A0D" w:rsidP="003506E2">
      <w:pPr>
        <w:spacing w:before="100" w:beforeAutospacing="1" w:after="100" w:afterAutospacing="1" w:line="360" w:lineRule="auto"/>
        <w:jc w:val="both"/>
        <w:rPr>
          <w:rFonts w:eastAsia="Times New Roman" w:cs="Arial"/>
          <w:lang w:eastAsia="en-GB"/>
        </w:rPr>
      </w:pPr>
      <w:r w:rsidRPr="000B3FD6">
        <w:rPr>
          <w:rFonts w:eastAsia="Times New Roman" w:cs="Arial"/>
          <w:lang w:eastAsia="en-GB"/>
        </w:rPr>
        <w:t xml:space="preserve">To assess the long-term success </w:t>
      </w:r>
      <w:r w:rsidR="00CB35BE">
        <w:rPr>
          <w:rFonts w:eastAsia="Times New Roman" w:cs="Arial"/>
          <w:lang w:eastAsia="en-GB"/>
        </w:rPr>
        <w:t>of the QR code system,</w:t>
      </w:r>
      <w:r w:rsidRPr="000B3FD6">
        <w:rPr>
          <w:rFonts w:eastAsia="Times New Roman" w:cs="Arial"/>
          <w:lang w:eastAsia="en-GB"/>
        </w:rPr>
        <w:t xml:space="preserve"> WAST </w:t>
      </w:r>
      <w:r w:rsidR="00CB35BE">
        <w:rPr>
          <w:rFonts w:eastAsia="Times New Roman" w:cs="Arial"/>
          <w:lang w:eastAsia="en-GB"/>
        </w:rPr>
        <w:t xml:space="preserve">should </w:t>
      </w:r>
      <w:r w:rsidRPr="000B3FD6">
        <w:rPr>
          <w:rFonts w:eastAsia="Times New Roman" w:cs="Arial"/>
          <w:lang w:eastAsia="en-GB"/>
        </w:rPr>
        <w:t xml:space="preserve">conduct post-implementation evaluations using the same baseline metrics established in this study. </w:t>
      </w:r>
      <w:r w:rsidR="00CB35BE">
        <w:rPr>
          <w:rFonts w:eastAsia="Times New Roman" w:cs="Arial"/>
          <w:lang w:eastAsia="en-GB"/>
        </w:rPr>
        <w:t>A c</w:t>
      </w:r>
      <w:r w:rsidRPr="000B3FD6">
        <w:rPr>
          <w:rFonts w:eastAsia="Times New Roman" w:cs="Arial"/>
          <w:lang w:eastAsia="en-GB"/>
        </w:rPr>
        <w:t>omparative analysis of Datix trends, documentation accuracy, and staff confidence can quantify system impact over time. Continued feedback through audits and user reviews will help maintain accountability and support system evolution.</w:t>
      </w:r>
    </w:p>
    <w:p w14:paraId="20731CDF" w14:textId="77777777" w:rsidR="001E7A0D" w:rsidRPr="000B3FD6" w:rsidRDefault="001E7A0D" w:rsidP="003506E2">
      <w:pPr>
        <w:spacing w:before="100" w:beforeAutospacing="1" w:after="100" w:afterAutospacing="1" w:line="360" w:lineRule="auto"/>
        <w:jc w:val="both"/>
        <w:rPr>
          <w:rFonts w:eastAsia="Times New Roman" w:cs="Arial"/>
          <w:lang w:eastAsia="en-GB"/>
        </w:rPr>
      </w:pPr>
      <w:r w:rsidRPr="000B3FD6">
        <w:rPr>
          <w:rFonts w:eastAsia="Times New Roman" w:cs="Arial"/>
          <w:lang w:eastAsia="en-GB"/>
        </w:rPr>
        <w:t>Further research should explore:</w:t>
      </w:r>
    </w:p>
    <w:p w14:paraId="7B276203" w14:textId="77777777" w:rsidR="001E7A0D" w:rsidRPr="000B3FD6" w:rsidRDefault="001E7A0D" w:rsidP="003506E2">
      <w:pPr>
        <w:numPr>
          <w:ilvl w:val="0"/>
          <w:numId w:val="19"/>
        </w:numPr>
        <w:spacing w:before="100" w:beforeAutospacing="1" w:after="100" w:afterAutospacing="1" w:line="360" w:lineRule="auto"/>
        <w:jc w:val="both"/>
        <w:rPr>
          <w:rFonts w:eastAsia="Times New Roman" w:cs="Arial"/>
          <w:lang w:eastAsia="en-GB"/>
        </w:rPr>
      </w:pPr>
      <w:r w:rsidRPr="000B3FD6">
        <w:rPr>
          <w:rFonts w:eastAsia="Times New Roman" w:cs="Arial"/>
          <w:lang w:eastAsia="en-GB"/>
        </w:rPr>
        <w:t>The sustained impact of QR code tracking on diversion, wastage, and financial outcomes.</w:t>
      </w:r>
    </w:p>
    <w:p w14:paraId="30E8067A" w14:textId="77777777" w:rsidR="001E7A0D" w:rsidRPr="000B3FD6" w:rsidRDefault="001E7A0D" w:rsidP="003506E2">
      <w:pPr>
        <w:numPr>
          <w:ilvl w:val="0"/>
          <w:numId w:val="19"/>
        </w:numPr>
        <w:spacing w:before="100" w:beforeAutospacing="1" w:after="100" w:afterAutospacing="1" w:line="360" w:lineRule="auto"/>
        <w:jc w:val="both"/>
        <w:rPr>
          <w:rFonts w:eastAsia="Times New Roman" w:cs="Arial"/>
          <w:lang w:eastAsia="en-GB"/>
        </w:rPr>
      </w:pPr>
      <w:r w:rsidRPr="000B3FD6">
        <w:rPr>
          <w:rFonts w:eastAsia="Times New Roman" w:cs="Arial"/>
          <w:lang w:eastAsia="en-GB"/>
        </w:rPr>
        <w:t>Staff adaptation and perceptions over time following implementation.</w:t>
      </w:r>
    </w:p>
    <w:p w14:paraId="2708BF2C" w14:textId="038B8FE9" w:rsidR="00733556" w:rsidRPr="00733556" w:rsidRDefault="001E7A0D" w:rsidP="003506E2">
      <w:pPr>
        <w:numPr>
          <w:ilvl w:val="0"/>
          <w:numId w:val="19"/>
        </w:numPr>
        <w:spacing w:before="100" w:beforeAutospacing="1" w:after="100" w:afterAutospacing="1" w:line="360" w:lineRule="auto"/>
        <w:jc w:val="both"/>
        <w:rPr>
          <w:rFonts w:eastAsia="Times New Roman" w:cs="Arial"/>
          <w:lang w:eastAsia="en-GB"/>
        </w:rPr>
      </w:pPr>
      <w:r w:rsidRPr="000B3FD6">
        <w:rPr>
          <w:rFonts w:eastAsia="Times New Roman" w:cs="Arial"/>
          <w:lang w:eastAsia="en-GB"/>
        </w:rPr>
        <w:t>Comparative analysis of QR codes against alternative digital tracking technologies (e.g., RFID, AI-enabled platforms) in EMS settings.</w:t>
      </w:r>
    </w:p>
    <w:p w14:paraId="3CC4B7B6" w14:textId="01A933F4" w:rsidR="001E7A0D" w:rsidRDefault="001E7A0D" w:rsidP="003506E2">
      <w:pPr>
        <w:spacing w:before="100" w:beforeAutospacing="1" w:after="100" w:afterAutospacing="1" w:line="360" w:lineRule="auto"/>
        <w:jc w:val="both"/>
        <w:rPr>
          <w:rFonts w:eastAsia="Times New Roman" w:cs="Arial"/>
          <w:lang w:eastAsia="en-GB"/>
        </w:rPr>
      </w:pPr>
      <w:r w:rsidRPr="000B3FD6">
        <w:rPr>
          <w:rFonts w:eastAsia="Times New Roman" w:cs="Arial"/>
          <w:lang w:eastAsia="en-GB"/>
        </w:rPr>
        <w:t>By addressing these factors, WAST can become a leading example in digital medication safety, setting a benchmark for operational resilience and improved patient care.</w:t>
      </w:r>
    </w:p>
    <w:p w14:paraId="6DAD7DB1" w14:textId="77777777" w:rsidR="004324C3" w:rsidRDefault="004324C3">
      <w:pPr>
        <w:spacing w:after="160" w:line="259" w:lineRule="auto"/>
        <w:rPr>
          <w:rFonts w:eastAsia="Calibri Light" w:cs="Arial"/>
          <w:b/>
          <w:bCs/>
          <w:lang w:eastAsia="en-GB" w:bidi="en-GB"/>
        </w:rPr>
      </w:pPr>
    </w:p>
    <w:p w14:paraId="2CA11AB1" w14:textId="77777777" w:rsidR="004324C3" w:rsidRDefault="004324C3">
      <w:pPr>
        <w:spacing w:after="160" w:line="259" w:lineRule="auto"/>
        <w:rPr>
          <w:rFonts w:eastAsia="Calibri Light" w:cs="Arial"/>
          <w:b/>
          <w:bCs/>
          <w:lang w:eastAsia="en-GB" w:bidi="en-GB"/>
        </w:rPr>
      </w:pPr>
    </w:p>
    <w:p w14:paraId="38860515" w14:textId="77777777" w:rsidR="00C66B21" w:rsidRPr="0040583D" w:rsidRDefault="00C66B21">
      <w:pPr>
        <w:spacing w:before="0" w:after="160" w:line="259" w:lineRule="auto"/>
        <w:rPr>
          <w:rFonts w:eastAsiaTheme="majorEastAsia" w:cstheme="majorBidi"/>
          <w:b/>
          <w:color w:val="000000" w:themeColor="text1"/>
          <w:kern w:val="2"/>
          <w:sz w:val="28"/>
          <w:szCs w:val="40"/>
          <w:lang w:eastAsia="en-GB" w:bidi="en-GB"/>
          <w14:ligatures w14:val="standardContextual"/>
        </w:rPr>
      </w:pPr>
      <w:r w:rsidRPr="0040583D">
        <w:rPr>
          <w:lang w:eastAsia="en-GB" w:bidi="en-GB"/>
        </w:rPr>
        <w:br w:type="page"/>
      </w:r>
    </w:p>
    <w:p w14:paraId="72E6B145" w14:textId="748BF6BF" w:rsidR="009F724F" w:rsidRPr="00A70C37" w:rsidRDefault="009F724F" w:rsidP="00C66B21">
      <w:pPr>
        <w:pStyle w:val="Heading1"/>
        <w:numPr>
          <w:ilvl w:val="0"/>
          <w:numId w:val="0"/>
        </w:numPr>
        <w:rPr>
          <w:lang w:val="da-DK" w:eastAsia="en-GB" w:bidi="en-GB"/>
        </w:rPr>
      </w:pPr>
      <w:bookmarkStart w:id="82" w:name="_Toc197001591"/>
      <w:r w:rsidRPr="00A70C37">
        <w:rPr>
          <w:lang w:val="da-DK" w:eastAsia="en-GB" w:bidi="en-GB"/>
        </w:rPr>
        <w:lastRenderedPageBreak/>
        <w:t>References</w:t>
      </w:r>
      <w:bookmarkEnd w:id="82"/>
    </w:p>
    <w:sdt>
      <w:sdtPr>
        <w:rPr>
          <w:rFonts w:eastAsia="Calibri Light" w:cs="Arial"/>
          <w:bCs/>
          <w:color w:val="000000"/>
          <w:lang w:eastAsia="en-GB" w:bidi="en-GB"/>
        </w:rPr>
        <w:tag w:val="MENDELEY_BIBLIOGRAPHY"/>
        <w:id w:val="385614175"/>
        <w:placeholder>
          <w:docPart w:val="DefaultPlaceholder_-1854013440"/>
        </w:placeholder>
      </w:sdtPr>
      <w:sdtContent>
        <w:p w14:paraId="7ECB7BBD" w14:textId="77777777" w:rsidR="006429D7" w:rsidRDefault="006429D7">
          <w:pPr>
            <w:divId w:val="848763098"/>
            <w:rPr>
              <w:rFonts w:eastAsia="Times New Roman"/>
            </w:rPr>
          </w:pPr>
          <w:r w:rsidRPr="0040583D">
            <w:rPr>
              <w:rFonts w:eastAsia="Times New Roman"/>
              <w:lang w:val="da-DK"/>
            </w:rPr>
            <w:t xml:space="preserve">Adalbert, J.R. </w:t>
          </w:r>
          <w:r w:rsidRPr="0040583D">
            <w:rPr>
              <w:rFonts w:eastAsia="Times New Roman"/>
              <w:i/>
              <w:iCs/>
              <w:lang w:val="da-DK"/>
            </w:rPr>
            <w:t>et al.</w:t>
          </w:r>
          <w:r w:rsidRPr="0040583D">
            <w:rPr>
              <w:rFonts w:eastAsia="Times New Roman"/>
              <w:lang w:val="da-DK"/>
            </w:rPr>
            <w:t xml:space="preserve"> </w:t>
          </w:r>
          <w:r>
            <w:rPr>
              <w:rFonts w:eastAsia="Times New Roman"/>
            </w:rPr>
            <w:t xml:space="preserve">(2023) ‘The prescription drug monitoring program in a multifactorial approach to the opioid crisis: PDMP data, Pennsylvania, 2016–2020’, </w:t>
          </w:r>
          <w:r>
            <w:rPr>
              <w:rFonts w:eastAsia="Times New Roman"/>
              <w:i/>
              <w:iCs/>
            </w:rPr>
            <w:t>BMC Health Services Research</w:t>
          </w:r>
          <w:r>
            <w:rPr>
              <w:rFonts w:eastAsia="Times New Roman"/>
            </w:rPr>
            <w:t>, 23(1). Available at: https://doi.org/10.1186/s12913-023-09272-3.</w:t>
          </w:r>
        </w:p>
        <w:p w14:paraId="5F570070" w14:textId="77777777" w:rsidR="006429D7" w:rsidRDefault="006429D7">
          <w:pPr>
            <w:divId w:val="819735496"/>
            <w:rPr>
              <w:rFonts w:eastAsia="Times New Roman"/>
            </w:rPr>
          </w:pPr>
          <w:r>
            <w:rPr>
              <w:rFonts w:eastAsia="Times New Roman"/>
            </w:rPr>
            <w:t xml:space="preserve">Alotaibi, Y.K. and Federico, F. (2017) ‘The impact of health information technology on patient safety’, </w:t>
          </w:r>
          <w:r>
            <w:rPr>
              <w:rFonts w:eastAsia="Times New Roman"/>
              <w:i/>
              <w:iCs/>
            </w:rPr>
            <w:t>Saudi Medical Journal</w:t>
          </w:r>
          <w:r>
            <w:rPr>
              <w:rFonts w:eastAsia="Times New Roman"/>
            </w:rPr>
            <w:t>, 38(12), pp. 1173–1180. Available at: https://doi.org/10.15537/smj.2017.12.20631.</w:t>
          </w:r>
        </w:p>
        <w:p w14:paraId="27B8AF6A" w14:textId="77777777" w:rsidR="006429D7" w:rsidRDefault="006429D7">
          <w:pPr>
            <w:divId w:val="1963537545"/>
            <w:rPr>
              <w:rFonts w:eastAsia="Times New Roman"/>
            </w:rPr>
          </w:pPr>
          <w:r>
            <w:rPr>
              <w:rFonts w:eastAsia="Times New Roman"/>
            </w:rPr>
            <w:t xml:space="preserve">Ammenwerth, E., Iller, C. and Mahler, C. (2006) ‘IT-adoption and the interaction of task, technology and individuals: A fit framework and a case study’, </w:t>
          </w:r>
          <w:r>
            <w:rPr>
              <w:rFonts w:eastAsia="Times New Roman"/>
              <w:i/>
              <w:iCs/>
            </w:rPr>
            <w:t>BMC Medical Informatics and Decision Making</w:t>
          </w:r>
          <w:r>
            <w:rPr>
              <w:rFonts w:eastAsia="Times New Roman"/>
            </w:rPr>
            <w:t>, 6. Available at: https://doi.org/10.1186/1472-6947-6-3.</w:t>
          </w:r>
        </w:p>
        <w:p w14:paraId="732E5078" w14:textId="77777777" w:rsidR="006429D7" w:rsidRPr="0040583D" w:rsidRDefault="006429D7">
          <w:pPr>
            <w:divId w:val="521474247"/>
            <w:rPr>
              <w:rFonts w:eastAsia="Times New Roman"/>
              <w:lang w:val="da-DK"/>
            </w:rPr>
          </w:pPr>
          <w:r>
            <w:rPr>
              <w:rFonts w:eastAsia="Times New Roman"/>
            </w:rPr>
            <w:t xml:space="preserve">Bai, E. </w:t>
          </w:r>
          <w:r>
            <w:rPr>
              <w:rFonts w:eastAsia="Times New Roman"/>
              <w:i/>
              <w:iCs/>
            </w:rPr>
            <w:t>et al.</w:t>
          </w:r>
          <w:r>
            <w:rPr>
              <w:rFonts w:eastAsia="Times New Roman"/>
            </w:rPr>
            <w:t xml:space="preserve"> (2025) ‘Enhancing prehospital decision-making: exploring user needs and design considerations for clinical decision support systems’, </w:t>
          </w:r>
          <w:r>
            <w:rPr>
              <w:rFonts w:eastAsia="Times New Roman"/>
              <w:i/>
              <w:iCs/>
            </w:rPr>
            <w:t>BMC Medical Informatics and Decision Making</w:t>
          </w:r>
          <w:r>
            <w:rPr>
              <w:rFonts w:eastAsia="Times New Roman"/>
            </w:rPr>
            <w:t xml:space="preserve">, 25(1), p. 31. </w:t>
          </w:r>
          <w:r w:rsidRPr="0040583D">
            <w:rPr>
              <w:rFonts w:eastAsia="Times New Roman"/>
              <w:lang w:val="da-DK"/>
            </w:rPr>
            <w:t>Available at: https://doi.org/10.1186/s12911-024-02844-1.</w:t>
          </w:r>
        </w:p>
        <w:p w14:paraId="52D1F910" w14:textId="77777777" w:rsidR="006429D7" w:rsidRPr="0040583D" w:rsidRDefault="006429D7">
          <w:pPr>
            <w:divId w:val="1072235149"/>
            <w:rPr>
              <w:rFonts w:eastAsia="Times New Roman"/>
              <w:lang w:val="da-DK"/>
            </w:rPr>
          </w:pPr>
          <w:r w:rsidRPr="0040583D">
            <w:rPr>
              <w:rFonts w:eastAsia="Times New Roman"/>
              <w:lang w:val="da-DK"/>
            </w:rPr>
            <w:t xml:space="preserve">Berge, K.H. </w:t>
          </w:r>
          <w:r w:rsidRPr="0040583D">
            <w:rPr>
              <w:rFonts w:eastAsia="Times New Roman"/>
              <w:i/>
              <w:iCs/>
              <w:lang w:val="da-DK"/>
            </w:rPr>
            <w:t>et al.</w:t>
          </w:r>
          <w:r w:rsidRPr="0040583D">
            <w:rPr>
              <w:rFonts w:eastAsia="Times New Roman"/>
              <w:lang w:val="da-DK"/>
            </w:rPr>
            <w:t xml:space="preserve"> </w:t>
          </w:r>
          <w:r>
            <w:rPr>
              <w:rFonts w:eastAsia="Times New Roman"/>
            </w:rPr>
            <w:t xml:space="preserve">(2012) ‘Diversion of drugs within health care facilities, a multiple-victim crime: Patterns of diversion, scope, consequences, detection, and prevention’, in </w:t>
          </w:r>
          <w:r>
            <w:rPr>
              <w:rFonts w:eastAsia="Times New Roman"/>
              <w:i/>
              <w:iCs/>
            </w:rPr>
            <w:t>Mayo Clinic Proceedings</w:t>
          </w:r>
          <w:r>
            <w:rPr>
              <w:rFonts w:eastAsia="Times New Roman"/>
            </w:rPr>
            <w:t xml:space="preserve">. </w:t>
          </w:r>
          <w:r w:rsidRPr="0040583D">
            <w:rPr>
              <w:rFonts w:eastAsia="Times New Roman"/>
              <w:lang w:val="da-DK"/>
            </w:rPr>
            <w:t>Available at: https://doi.org/10.1016/j.mayocp.2012.03.013.</w:t>
          </w:r>
        </w:p>
        <w:p w14:paraId="5C4CC330" w14:textId="77777777" w:rsidR="006429D7" w:rsidRDefault="006429D7">
          <w:pPr>
            <w:divId w:val="844787379"/>
            <w:rPr>
              <w:rFonts w:eastAsia="Times New Roman"/>
            </w:rPr>
          </w:pPr>
          <w:r w:rsidRPr="0040583D">
            <w:rPr>
              <w:rFonts w:eastAsia="Times New Roman"/>
              <w:lang w:val="da-DK"/>
            </w:rPr>
            <w:t xml:space="preserve">Berger, M.F. </w:t>
          </w:r>
          <w:r w:rsidRPr="0040583D">
            <w:rPr>
              <w:rFonts w:eastAsia="Times New Roman"/>
              <w:i/>
              <w:iCs/>
              <w:lang w:val="da-DK"/>
            </w:rPr>
            <w:t>et al.</w:t>
          </w:r>
          <w:r w:rsidRPr="0040583D">
            <w:rPr>
              <w:rFonts w:eastAsia="Times New Roman"/>
              <w:lang w:val="da-DK"/>
            </w:rPr>
            <w:t xml:space="preserve"> </w:t>
          </w:r>
          <w:r>
            <w:rPr>
              <w:rFonts w:eastAsia="Times New Roman"/>
            </w:rPr>
            <w:t xml:space="preserve">(2024) ‘Paper-and-Pencil vs. Electronic Patient Records: Analyzing Time Efficiency, Personnel Requirements, and Usability Impacts on Healthcare Administration’, </w:t>
          </w:r>
          <w:r>
            <w:rPr>
              <w:rFonts w:eastAsia="Times New Roman"/>
              <w:i/>
              <w:iCs/>
            </w:rPr>
            <w:t>Journal of Clinical Medicine</w:t>
          </w:r>
          <w:r>
            <w:rPr>
              <w:rFonts w:eastAsia="Times New Roman"/>
            </w:rPr>
            <w:t>, 13(20), p. 6214. Available at: https://doi.org/10.3390/jcm13206214.</w:t>
          </w:r>
        </w:p>
        <w:p w14:paraId="07E8E341" w14:textId="77777777" w:rsidR="006429D7" w:rsidRDefault="006429D7">
          <w:pPr>
            <w:divId w:val="1888178932"/>
            <w:rPr>
              <w:rFonts w:eastAsia="Times New Roman"/>
            </w:rPr>
          </w:pPr>
          <w:r>
            <w:rPr>
              <w:rFonts w:eastAsia="Times New Roman"/>
            </w:rPr>
            <w:t xml:space="preserve">Boonstra, A. </w:t>
          </w:r>
          <w:r>
            <w:rPr>
              <w:rFonts w:eastAsia="Times New Roman"/>
              <w:i/>
              <w:iCs/>
            </w:rPr>
            <w:t>et al.</w:t>
          </w:r>
          <w:r>
            <w:rPr>
              <w:rFonts w:eastAsia="Times New Roman"/>
            </w:rPr>
            <w:t xml:space="preserve"> (2021) ‘Persisting workarounds in Electronic Health Record System use: types, risks and benefits’, </w:t>
          </w:r>
          <w:r>
            <w:rPr>
              <w:rFonts w:eastAsia="Times New Roman"/>
              <w:i/>
              <w:iCs/>
            </w:rPr>
            <w:t>BMC Medical Informatics and Decision Making</w:t>
          </w:r>
          <w:r>
            <w:rPr>
              <w:rFonts w:eastAsia="Times New Roman"/>
            </w:rPr>
            <w:t>, 21(1). Available at: https://doi.org/10.1186/s12911-021-01548-0.</w:t>
          </w:r>
        </w:p>
        <w:p w14:paraId="0C62EDC9" w14:textId="77777777" w:rsidR="006429D7" w:rsidRDefault="006429D7">
          <w:pPr>
            <w:divId w:val="632950321"/>
            <w:rPr>
              <w:rFonts w:eastAsia="Times New Roman"/>
            </w:rPr>
          </w:pPr>
          <w:r>
            <w:rPr>
              <w:rFonts w:eastAsia="Times New Roman"/>
            </w:rPr>
            <w:t xml:space="preserve">Braun, V. and Clarke, V. (2008) ‘Using thematic analysis in psychology,Qualitative Research in Psychology’, </w:t>
          </w:r>
          <w:r>
            <w:rPr>
              <w:rFonts w:eastAsia="Times New Roman"/>
              <w:i/>
              <w:iCs/>
            </w:rPr>
            <w:t>Journal of Chemical Information and Modeling</w:t>
          </w:r>
          <w:r>
            <w:rPr>
              <w:rFonts w:eastAsia="Times New Roman"/>
            </w:rPr>
            <w:t>, 3(2).</w:t>
          </w:r>
        </w:p>
        <w:p w14:paraId="4A490233" w14:textId="77777777" w:rsidR="006429D7" w:rsidRDefault="006429D7">
          <w:pPr>
            <w:divId w:val="1406033230"/>
            <w:rPr>
              <w:rFonts w:eastAsia="Times New Roman"/>
            </w:rPr>
          </w:pPr>
          <w:r w:rsidRPr="0040583D">
            <w:rPr>
              <w:rFonts w:eastAsia="Times New Roman"/>
              <w:lang w:val="da-DK"/>
            </w:rPr>
            <w:t xml:space="preserve">Brummond, P.W. </w:t>
          </w:r>
          <w:r w:rsidRPr="0040583D">
            <w:rPr>
              <w:rFonts w:eastAsia="Times New Roman"/>
              <w:i/>
              <w:iCs/>
              <w:lang w:val="da-DK"/>
            </w:rPr>
            <w:t>et al.</w:t>
          </w:r>
          <w:r w:rsidRPr="0040583D">
            <w:rPr>
              <w:rFonts w:eastAsia="Times New Roman"/>
              <w:lang w:val="da-DK"/>
            </w:rPr>
            <w:t xml:space="preserve"> </w:t>
          </w:r>
          <w:r>
            <w:rPr>
              <w:rFonts w:eastAsia="Times New Roman"/>
            </w:rPr>
            <w:t xml:space="preserve">(2017) ‘Ashp guidelines on preventing diversion of controlled substances’, </w:t>
          </w:r>
          <w:r>
            <w:rPr>
              <w:rFonts w:eastAsia="Times New Roman"/>
              <w:i/>
              <w:iCs/>
            </w:rPr>
            <w:t>American Journal of Health-System Pharmacy</w:t>
          </w:r>
          <w:r>
            <w:rPr>
              <w:rFonts w:eastAsia="Times New Roman"/>
            </w:rPr>
            <w:t>. Available at: https://doi.org/10.2146/ajhp160919.</w:t>
          </w:r>
        </w:p>
        <w:p w14:paraId="6DE6319F" w14:textId="77777777" w:rsidR="006429D7" w:rsidRDefault="006429D7">
          <w:pPr>
            <w:divId w:val="2084178010"/>
            <w:rPr>
              <w:rFonts w:eastAsia="Times New Roman"/>
            </w:rPr>
          </w:pPr>
          <w:r>
            <w:rPr>
              <w:rFonts w:eastAsia="Times New Roman"/>
            </w:rPr>
            <w:t xml:space="preserve">Burrows, A. </w:t>
          </w:r>
          <w:r>
            <w:rPr>
              <w:rFonts w:eastAsia="Times New Roman"/>
              <w:i/>
              <w:iCs/>
            </w:rPr>
            <w:t>et al.</w:t>
          </w:r>
          <w:r>
            <w:rPr>
              <w:rFonts w:eastAsia="Times New Roman"/>
            </w:rPr>
            <w:t xml:space="preserve"> (2019) ‘User involvement in digital health: Working together to design smart home health technology’, </w:t>
          </w:r>
          <w:r>
            <w:rPr>
              <w:rFonts w:eastAsia="Times New Roman"/>
              <w:i/>
              <w:iCs/>
            </w:rPr>
            <w:t>Health Expectations</w:t>
          </w:r>
          <w:r>
            <w:rPr>
              <w:rFonts w:eastAsia="Times New Roman"/>
            </w:rPr>
            <w:t>, 22(1). Available at: https://doi.org/10.1111/hex.12831.</w:t>
          </w:r>
        </w:p>
        <w:p w14:paraId="330A8B76" w14:textId="77777777" w:rsidR="006429D7" w:rsidRDefault="006429D7">
          <w:pPr>
            <w:divId w:val="29693739"/>
            <w:rPr>
              <w:rFonts w:eastAsia="Times New Roman"/>
            </w:rPr>
          </w:pPr>
          <w:r>
            <w:rPr>
              <w:rFonts w:eastAsia="Times New Roman"/>
            </w:rPr>
            <w:t xml:space="preserve">Cayeux, S. </w:t>
          </w:r>
          <w:r>
            <w:rPr>
              <w:rFonts w:eastAsia="Times New Roman"/>
              <w:i/>
              <w:iCs/>
            </w:rPr>
            <w:t>et al.</w:t>
          </w:r>
          <w:r>
            <w:rPr>
              <w:rFonts w:eastAsia="Times New Roman"/>
            </w:rPr>
            <w:t xml:space="preserve"> (2019) ‘2SPD-020 Expired medicines and medical devices, an acrobatic management’, in. Available at: https://doi.org/10.1136/ejhpharm-2019-eahpconf.60.</w:t>
          </w:r>
        </w:p>
        <w:p w14:paraId="3694FA85" w14:textId="77777777" w:rsidR="006429D7" w:rsidRDefault="006429D7">
          <w:pPr>
            <w:divId w:val="116216429"/>
            <w:rPr>
              <w:rFonts w:eastAsia="Times New Roman"/>
            </w:rPr>
          </w:pPr>
          <w:r>
            <w:rPr>
              <w:rFonts w:eastAsia="Times New Roman"/>
            </w:rPr>
            <w:t xml:space="preserve">Clark, D. </w:t>
          </w:r>
          <w:r>
            <w:rPr>
              <w:rFonts w:eastAsia="Times New Roman"/>
              <w:i/>
              <w:iCs/>
            </w:rPr>
            <w:t>et al.</w:t>
          </w:r>
          <w:r>
            <w:rPr>
              <w:rFonts w:eastAsia="Times New Roman"/>
            </w:rPr>
            <w:t xml:space="preserve"> (2025) ‘Do healthcare professionals work around safety standards, and should we be worried? A scoping review’, </w:t>
          </w:r>
          <w:r>
            <w:rPr>
              <w:rFonts w:eastAsia="Times New Roman"/>
              <w:i/>
              <w:iCs/>
            </w:rPr>
            <w:t>BMJ Quality &amp; Safety</w:t>
          </w:r>
          <w:r>
            <w:rPr>
              <w:rFonts w:eastAsia="Times New Roman"/>
            </w:rPr>
            <w:t>, 34(5), pp. 317–329. Available at: https://doi.org/10.1136/bmjqs-2024-017546.</w:t>
          </w:r>
        </w:p>
        <w:p w14:paraId="0C5B9331" w14:textId="77777777" w:rsidR="006429D7" w:rsidRDefault="006429D7">
          <w:pPr>
            <w:divId w:val="1950696025"/>
            <w:rPr>
              <w:rFonts w:eastAsia="Times New Roman"/>
            </w:rPr>
          </w:pPr>
          <w:r>
            <w:rPr>
              <w:rFonts w:eastAsia="Times New Roman"/>
            </w:rPr>
            <w:t xml:space="preserve">Davis, F.D., Bagozzi, R.P. and Warshaw, P.R. (1989) ‘User Acceptance of Computer Technology: A Comparison of Two Theoretical Models’, </w:t>
          </w:r>
          <w:r>
            <w:rPr>
              <w:rFonts w:eastAsia="Times New Roman"/>
              <w:i/>
              <w:iCs/>
            </w:rPr>
            <w:t>Management Science</w:t>
          </w:r>
          <w:r>
            <w:rPr>
              <w:rFonts w:eastAsia="Times New Roman"/>
            </w:rPr>
            <w:t>, 35(8). Available at: https://doi.org/10.1287/mnsc.35.8.982.</w:t>
          </w:r>
        </w:p>
        <w:p w14:paraId="302A6E3B" w14:textId="77777777" w:rsidR="006429D7" w:rsidRDefault="006429D7">
          <w:pPr>
            <w:divId w:val="893854792"/>
            <w:rPr>
              <w:rFonts w:eastAsia="Times New Roman"/>
            </w:rPr>
          </w:pPr>
          <w:r>
            <w:rPr>
              <w:rFonts w:eastAsia="Times New Roman"/>
            </w:rPr>
            <w:lastRenderedPageBreak/>
            <w:t xml:space="preserve">Dawson, S., King, L. and Grantham, H. (2013) ‘Review article: Improving the hospital clinical handover between paramedics and emergency department staff in the deteriorating patient’, </w:t>
          </w:r>
          <w:r>
            <w:rPr>
              <w:rFonts w:eastAsia="Times New Roman"/>
              <w:i/>
              <w:iCs/>
            </w:rPr>
            <w:t>EMA - Emergency Medicine Australasia</w:t>
          </w:r>
          <w:r>
            <w:rPr>
              <w:rFonts w:eastAsia="Times New Roman"/>
            </w:rPr>
            <w:t>. Available at: https://doi.org/10.1111/1742-6723.12120.</w:t>
          </w:r>
        </w:p>
        <w:p w14:paraId="66D3A672" w14:textId="77777777" w:rsidR="006429D7" w:rsidRDefault="006429D7">
          <w:pPr>
            <w:divId w:val="1212424099"/>
            <w:rPr>
              <w:rFonts w:eastAsia="Times New Roman"/>
            </w:rPr>
          </w:pPr>
          <w:r>
            <w:rPr>
              <w:rFonts w:eastAsia="Times New Roman"/>
            </w:rPr>
            <w:t xml:space="preserve">Dekker, S. (2013) </w:t>
          </w:r>
          <w:r>
            <w:rPr>
              <w:rFonts w:eastAsia="Times New Roman"/>
              <w:i/>
              <w:iCs/>
            </w:rPr>
            <w:t>The field guide to understanding human error</w:t>
          </w:r>
          <w:r>
            <w:rPr>
              <w:rFonts w:eastAsia="Times New Roman"/>
            </w:rPr>
            <w:t xml:space="preserve">, </w:t>
          </w:r>
          <w:r>
            <w:rPr>
              <w:rFonts w:eastAsia="Times New Roman"/>
              <w:i/>
              <w:iCs/>
            </w:rPr>
            <w:t>The Field Guide to Understanding Human Error</w:t>
          </w:r>
          <w:r>
            <w:rPr>
              <w:rFonts w:eastAsia="Times New Roman"/>
            </w:rPr>
            <w:t>. Available at: https://doi.org/10.1080/00140130701680544.</w:t>
          </w:r>
        </w:p>
        <w:p w14:paraId="60A55B86" w14:textId="77777777" w:rsidR="006429D7" w:rsidRDefault="006429D7">
          <w:pPr>
            <w:divId w:val="1266812356"/>
            <w:rPr>
              <w:rFonts w:eastAsia="Times New Roman"/>
            </w:rPr>
          </w:pPr>
          <w:r>
            <w:rPr>
              <w:rFonts w:eastAsia="Times New Roman"/>
            </w:rPr>
            <w:t xml:space="preserve">Din, M.M. and Fazal Fazla, A. (2021) ‘Integration of Web-Based and Mobile Application with QR Code implementation for the library management system’, </w:t>
          </w:r>
          <w:r>
            <w:rPr>
              <w:rFonts w:eastAsia="Times New Roman"/>
              <w:i/>
              <w:iCs/>
            </w:rPr>
            <w:t>Journal of Physics: Conference Series</w:t>
          </w:r>
          <w:r>
            <w:rPr>
              <w:rFonts w:eastAsia="Times New Roman"/>
            </w:rPr>
            <w:t>, 1860(1), p. 012018. Available at: https://doi.org/10.1088/1742-6596/1860/1/012018.</w:t>
          </w:r>
        </w:p>
        <w:p w14:paraId="42B5040A" w14:textId="77777777" w:rsidR="006429D7" w:rsidRDefault="006429D7">
          <w:pPr>
            <w:divId w:val="1257639316"/>
            <w:rPr>
              <w:rFonts w:eastAsia="Times New Roman"/>
            </w:rPr>
          </w:pPr>
          <w:r>
            <w:rPr>
              <w:rFonts w:eastAsia="Times New Roman"/>
            </w:rPr>
            <w:t xml:space="preserve">Fraczkowski, D., Matson, J. and Lopez, K.D. (2020) ‘Nurse workarounds in the electronic health record: An integrative review’, </w:t>
          </w:r>
          <w:r>
            <w:rPr>
              <w:rFonts w:eastAsia="Times New Roman"/>
              <w:i/>
              <w:iCs/>
            </w:rPr>
            <w:t>Journal of the American Medical Informatics Association</w:t>
          </w:r>
          <w:r>
            <w:rPr>
              <w:rFonts w:eastAsia="Times New Roman"/>
            </w:rPr>
            <w:t>. Available at: https://doi.org/10.1093/jamia/ocaa050.</w:t>
          </w:r>
        </w:p>
        <w:p w14:paraId="3568BDBD" w14:textId="77777777" w:rsidR="006429D7" w:rsidRDefault="006429D7">
          <w:pPr>
            <w:divId w:val="1950770838"/>
            <w:rPr>
              <w:rFonts w:eastAsia="Times New Roman"/>
            </w:rPr>
          </w:pPr>
          <w:r>
            <w:rPr>
              <w:rFonts w:eastAsia="Times New Roman"/>
            </w:rPr>
            <w:t xml:space="preserve">Golinelli, D. </w:t>
          </w:r>
          <w:r>
            <w:rPr>
              <w:rFonts w:eastAsia="Times New Roman"/>
              <w:i/>
              <w:iCs/>
            </w:rPr>
            <w:t>et al.</w:t>
          </w:r>
          <w:r>
            <w:rPr>
              <w:rFonts w:eastAsia="Times New Roman"/>
            </w:rPr>
            <w:t xml:space="preserve"> (2020) ‘Adoption of digital technologies in health care during the COVID-19 pandemic: Systematic review of early scientific literature’, </w:t>
          </w:r>
          <w:r>
            <w:rPr>
              <w:rFonts w:eastAsia="Times New Roman"/>
              <w:i/>
              <w:iCs/>
            </w:rPr>
            <w:t>Journal of Medical Internet Research</w:t>
          </w:r>
          <w:r>
            <w:rPr>
              <w:rFonts w:eastAsia="Times New Roman"/>
            </w:rPr>
            <w:t>. Available at: https://doi.org/10.2196/22280.</w:t>
          </w:r>
        </w:p>
        <w:p w14:paraId="0E43C7CA" w14:textId="77777777" w:rsidR="006429D7" w:rsidRDefault="006429D7">
          <w:pPr>
            <w:divId w:val="405032264"/>
            <w:rPr>
              <w:rFonts w:eastAsia="Times New Roman"/>
            </w:rPr>
          </w:pPr>
          <w:r>
            <w:rPr>
              <w:rFonts w:eastAsia="Times New Roman"/>
            </w:rPr>
            <w:t xml:space="preserve">Grissinger, M. (2019) ‘Understanding human over-reliance on technology’, </w:t>
          </w:r>
          <w:r>
            <w:rPr>
              <w:rFonts w:eastAsia="Times New Roman"/>
              <w:i/>
              <w:iCs/>
            </w:rPr>
            <w:t>P and T</w:t>
          </w:r>
          <w:r>
            <w:rPr>
              <w:rFonts w:eastAsia="Times New Roman"/>
            </w:rPr>
            <w:t>.</w:t>
          </w:r>
        </w:p>
        <w:p w14:paraId="595458D6" w14:textId="77777777" w:rsidR="006429D7" w:rsidRDefault="006429D7">
          <w:pPr>
            <w:divId w:val="1765302328"/>
            <w:rPr>
              <w:rFonts w:eastAsia="Times New Roman"/>
            </w:rPr>
          </w:pPr>
          <w:r w:rsidRPr="0040583D">
            <w:rPr>
              <w:rFonts w:eastAsia="Times New Roman"/>
              <w:lang w:val="da-DK"/>
            </w:rPr>
            <w:t xml:space="preserve">Hagiwara, M.A. </w:t>
          </w:r>
          <w:r w:rsidRPr="0040583D">
            <w:rPr>
              <w:rFonts w:eastAsia="Times New Roman"/>
              <w:i/>
              <w:iCs/>
              <w:lang w:val="da-DK"/>
            </w:rPr>
            <w:t>et al.</w:t>
          </w:r>
          <w:r w:rsidRPr="0040583D">
            <w:rPr>
              <w:rFonts w:eastAsia="Times New Roman"/>
              <w:lang w:val="da-DK"/>
            </w:rPr>
            <w:t xml:space="preserve"> </w:t>
          </w:r>
          <w:r>
            <w:rPr>
              <w:rFonts w:eastAsia="Times New Roman"/>
            </w:rPr>
            <w:t xml:space="preserve">(2019) ‘Adverse events in prehospital emergency care: A trigger tool study’, </w:t>
          </w:r>
          <w:r>
            <w:rPr>
              <w:rFonts w:eastAsia="Times New Roman"/>
              <w:i/>
              <w:iCs/>
            </w:rPr>
            <w:t>BMC Emergency Medicine</w:t>
          </w:r>
          <w:r>
            <w:rPr>
              <w:rFonts w:eastAsia="Times New Roman"/>
            </w:rPr>
            <w:t>, 19(1). Available at: https://doi.org/10.1186/s12873-019-0228-3.</w:t>
          </w:r>
        </w:p>
        <w:p w14:paraId="13E0FC63" w14:textId="77777777" w:rsidR="006429D7" w:rsidRPr="0040583D" w:rsidRDefault="006429D7">
          <w:pPr>
            <w:divId w:val="1353991862"/>
            <w:rPr>
              <w:rFonts w:eastAsia="Times New Roman"/>
              <w:lang w:val="da-DK"/>
            </w:rPr>
          </w:pPr>
          <w:r>
            <w:rPr>
              <w:rFonts w:eastAsia="Times New Roman"/>
            </w:rPr>
            <w:t xml:space="preserve">Al Haliq, S. and Al Jumaan, M. (2022) ‘Digital Future of Emergency Medical Services: Envisioning and Usability of Electronic Patient Care Report System’, </w:t>
          </w:r>
          <w:r>
            <w:rPr>
              <w:rFonts w:eastAsia="Times New Roman"/>
              <w:i/>
              <w:iCs/>
            </w:rPr>
            <w:t>Advances in Human-Computer Interaction</w:t>
          </w:r>
          <w:r>
            <w:rPr>
              <w:rFonts w:eastAsia="Times New Roman"/>
            </w:rPr>
            <w:t xml:space="preserve">, 2022. </w:t>
          </w:r>
          <w:r w:rsidRPr="0040583D">
            <w:rPr>
              <w:rFonts w:eastAsia="Times New Roman"/>
              <w:lang w:val="da-DK"/>
            </w:rPr>
            <w:t>Available at: https://doi.org/10.1155/2022/6012241.</w:t>
          </w:r>
        </w:p>
        <w:p w14:paraId="393F11FF" w14:textId="77777777" w:rsidR="006429D7" w:rsidRDefault="006429D7">
          <w:pPr>
            <w:divId w:val="1743403856"/>
            <w:rPr>
              <w:rFonts w:eastAsia="Times New Roman"/>
            </w:rPr>
          </w:pPr>
          <w:r w:rsidRPr="0040583D">
            <w:rPr>
              <w:rFonts w:eastAsia="Times New Roman"/>
              <w:lang w:val="da-DK"/>
            </w:rPr>
            <w:t xml:space="preserve">Hamm, M.W. </w:t>
          </w:r>
          <w:r w:rsidRPr="0040583D">
            <w:rPr>
              <w:rFonts w:eastAsia="Times New Roman"/>
              <w:i/>
              <w:iCs/>
              <w:lang w:val="da-DK"/>
            </w:rPr>
            <w:t>et al.</w:t>
          </w:r>
          <w:r w:rsidRPr="0040583D">
            <w:rPr>
              <w:rFonts w:eastAsia="Times New Roman"/>
              <w:lang w:val="da-DK"/>
            </w:rPr>
            <w:t xml:space="preserve"> </w:t>
          </w:r>
          <w:r>
            <w:rPr>
              <w:rFonts w:eastAsia="Times New Roman"/>
            </w:rPr>
            <w:t xml:space="preserve">(2018) ‘Developing an electronic system to manage and track emergency medications’, </w:t>
          </w:r>
          <w:r>
            <w:rPr>
              <w:rFonts w:eastAsia="Times New Roman"/>
              <w:i/>
              <w:iCs/>
            </w:rPr>
            <w:t>American Journal of Health-System Pharmacy</w:t>
          </w:r>
          <w:r>
            <w:rPr>
              <w:rFonts w:eastAsia="Times New Roman"/>
            </w:rPr>
            <w:t>, 75(5), pp. 304–308. Available at: https://doi.org/10.2146/ajhp160956.</w:t>
          </w:r>
        </w:p>
        <w:p w14:paraId="43A227AC" w14:textId="77777777" w:rsidR="006429D7" w:rsidRDefault="006429D7">
          <w:pPr>
            <w:divId w:val="155148274"/>
            <w:rPr>
              <w:rFonts w:eastAsia="Times New Roman"/>
            </w:rPr>
          </w:pPr>
          <w:r>
            <w:rPr>
              <w:rFonts w:eastAsia="Times New Roman"/>
            </w:rPr>
            <w:t xml:space="preserve">Harrison, P. (2023) ‘The NHS Long Term Workforce Plan’, </w:t>
          </w:r>
          <w:r>
            <w:rPr>
              <w:rFonts w:eastAsia="Times New Roman"/>
              <w:i/>
              <w:iCs/>
            </w:rPr>
            <w:t>Gastrointestinal Nursing</w:t>
          </w:r>
          <w:r>
            <w:rPr>
              <w:rFonts w:eastAsia="Times New Roman"/>
            </w:rPr>
            <w:t>, 21(7). Available at: https://doi.org/10.12968/gasn.2023.21.7.39.</w:t>
          </w:r>
        </w:p>
        <w:p w14:paraId="3ED8C8A0" w14:textId="77777777" w:rsidR="006429D7" w:rsidRDefault="006429D7">
          <w:pPr>
            <w:divId w:val="1967200372"/>
            <w:rPr>
              <w:rFonts w:eastAsia="Times New Roman"/>
            </w:rPr>
          </w:pPr>
          <w:r>
            <w:rPr>
              <w:rFonts w:eastAsia="Times New Roman"/>
            </w:rPr>
            <w:t xml:space="preserve">Hutchinson, B., Dekker, S. and Rae, A. (2024) ‘Audit masquerade: How audits provide comfort rather than treatment for serious safety problems’, </w:t>
          </w:r>
          <w:r>
            <w:rPr>
              <w:rFonts w:eastAsia="Times New Roman"/>
              <w:i/>
              <w:iCs/>
            </w:rPr>
            <w:t>Safety Science</w:t>
          </w:r>
          <w:r>
            <w:rPr>
              <w:rFonts w:eastAsia="Times New Roman"/>
            </w:rPr>
            <w:t>, 169. Available at: https://doi.org/10.1016/j.ssci.2023.106348.</w:t>
          </w:r>
        </w:p>
        <w:p w14:paraId="1D95857B" w14:textId="77777777" w:rsidR="006429D7" w:rsidRDefault="006429D7">
          <w:pPr>
            <w:divId w:val="304819198"/>
            <w:rPr>
              <w:rFonts w:eastAsia="Times New Roman"/>
            </w:rPr>
          </w:pPr>
          <w:r>
            <w:rPr>
              <w:rFonts w:eastAsia="Times New Roman"/>
            </w:rPr>
            <w:t xml:space="preserve">Joshi, P. and Sawant, S. (2024) ‘The Impact and Potential of Quick Response (QR) Codes in Healthcare: A Comprehensive Review’, </w:t>
          </w:r>
          <w:r>
            <w:rPr>
              <w:rFonts w:eastAsia="Times New Roman"/>
              <w:i/>
              <w:iCs/>
            </w:rPr>
            <w:t>Proceedings of the Human Factors and Ergonomics Society Annual Meeting</w:t>
          </w:r>
          <w:r>
            <w:rPr>
              <w:rFonts w:eastAsia="Times New Roman"/>
            </w:rPr>
            <w:t>, 68(1), pp. 1153–1158. Available at: https://doi.org/10.1177/10711813241278266.</w:t>
          </w:r>
        </w:p>
        <w:p w14:paraId="0C2E93FB" w14:textId="77777777" w:rsidR="006429D7" w:rsidRDefault="006429D7">
          <w:pPr>
            <w:divId w:val="1170292585"/>
            <w:rPr>
              <w:rFonts w:eastAsia="Times New Roman"/>
            </w:rPr>
          </w:pPr>
          <w:r>
            <w:rPr>
              <w:rFonts w:eastAsia="Times New Roman"/>
            </w:rPr>
            <w:t xml:space="preserve">Kalolo, A. </w:t>
          </w:r>
          <w:r>
            <w:rPr>
              <w:rFonts w:eastAsia="Times New Roman"/>
              <w:i/>
              <w:iCs/>
            </w:rPr>
            <w:t>et al.</w:t>
          </w:r>
          <w:r>
            <w:rPr>
              <w:rFonts w:eastAsia="Times New Roman"/>
            </w:rPr>
            <w:t xml:space="preserve"> (2024) ‘Documenting the implementation processes and effects of the data use initiatives in primary health care settings in Tanzania: A before-after mixed methods study protocol’, </w:t>
          </w:r>
          <w:r>
            <w:rPr>
              <w:rFonts w:eastAsia="Times New Roman"/>
              <w:i/>
              <w:iCs/>
            </w:rPr>
            <w:t>PLOS ONE</w:t>
          </w:r>
          <w:r>
            <w:rPr>
              <w:rFonts w:eastAsia="Times New Roman"/>
            </w:rPr>
            <w:t>, 19(5), p. e0303552. Available at: https://doi.org/10.1371/journal.pone.0303552.</w:t>
          </w:r>
        </w:p>
        <w:p w14:paraId="71EFC4EB" w14:textId="77777777" w:rsidR="006429D7" w:rsidRDefault="006429D7">
          <w:pPr>
            <w:divId w:val="1894853347"/>
            <w:rPr>
              <w:rFonts w:eastAsia="Times New Roman"/>
            </w:rPr>
          </w:pPr>
          <w:r>
            <w:rPr>
              <w:rFonts w:eastAsia="Times New Roman"/>
            </w:rPr>
            <w:t xml:space="preserve">Karia, C.T., Hughes, A. and Carr, S. (2019) ‘Uses of quick response codes in healthcare education: A scoping review’, </w:t>
          </w:r>
          <w:r>
            <w:rPr>
              <w:rFonts w:eastAsia="Times New Roman"/>
              <w:i/>
              <w:iCs/>
            </w:rPr>
            <w:t>BMC Medical Education</w:t>
          </w:r>
          <w:r>
            <w:rPr>
              <w:rFonts w:eastAsia="Times New Roman"/>
            </w:rPr>
            <w:t>. Available at: https://doi.org/10.1186/s12909-019-1876-4.</w:t>
          </w:r>
        </w:p>
        <w:p w14:paraId="1662692E" w14:textId="77777777" w:rsidR="006429D7" w:rsidRDefault="006429D7">
          <w:pPr>
            <w:divId w:val="557132095"/>
            <w:rPr>
              <w:rFonts w:eastAsia="Times New Roman"/>
            </w:rPr>
          </w:pPr>
          <w:r>
            <w:rPr>
              <w:rFonts w:eastAsia="Times New Roman"/>
            </w:rPr>
            <w:lastRenderedPageBreak/>
            <w:t xml:space="preserve">Kerzner, H. (2017) </w:t>
          </w:r>
          <w:r>
            <w:rPr>
              <w:rFonts w:eastAsia="Times New Roman"/>
              <w:i/>
              <w:iCs/>
            </w:rPr>
            <w:t>Project management case studies</w:t>
          </w:r>
          <w:r>
            <w:rPr>
              <w:rFonts w:eastAsia="Times New Roman"/>
            </w:rPr>
            <w:t xml:space="preserve">, </w:t>
          </w:r>
          <w:r>
            <w:rPr>
              <w:rFonts w:eastAsia="Times New Roman"/>
              <w:i/>
              <w:iCs/>
            </w:rPr>
            <w:t>Project Management Case Studies</w:t>
          </w:r>
          <w:r>
            <w:rPr>
              <w:rFonts w:eastAsia="Times New Roman"/>
            </w:rPr>
            <w:t>. Available at: https://doi.org/10.1002/9781119389040.</w:t>
          </w:r>
        </w:p>
        <w:p w14:paraId="5869BC49" w14:textId="77777777" w:rsidR="006429D7" w:rsidRDefault="006429D7">
          <w:pPr>
            <w:divId w:val="1333607485"/>
            <w:rPr>
              <w:rFonts w:eastAsia="Times New Roman"/>
            </w:rPr>
          </w:pPr>
          <w:r>
            <w:rPr>
              <w:rFonts w:eastAsia="Times New Roman"/>
            </w:rPr>
            <w:t xml:space="preserve">Khirfan, R., Kotb, H. and Atiyeh, H. (2024) ‘Utilizing Artificial Intelligence to Improve Patient Safety: Innovations, Obstacles, and Future Paths’, </w:t>
          </w:r>
          <w:r>
            <w:rPr>
              <w:rFonts w:eastAsia="Times New Roman"/>
              <w:i/>
              <w:iCs/>
            </w:rPr>
            <w:t>Research Journal of Pharmacy and Technology</w:t>
          </w:r>
          <w:r>
            <w:rPr>
              <w:rFonts w:eastAsia="Times New Roman"/>
            </w:rPr>
            <w:t>, pp. 4630–4636. Available at: https://doi.org/10.52711/0974-360X.2024.00714.</w:t>
          </w:r>
        </w:p>
        <w:p w14:paraId="6B692DA9" w14:textId="77777777" w:rsidR="006429D7" w:rsidRDefault="006429D7">
          <w:pPr>
            <w:divId w:val="1896745279"/>
            <w:rPr>
              <w:rFonts w:eastAsia="Times New Roman"/>
            </w:rPr>
          </w:pPr>
          <w:r>
            <w:rPr>
              <w:rFonts w:eastAsia="Times New Roman"/>
            </w:rPr>
            <w:t xml:space="preserve">Koch, C. and Fehlmann, F. (2025) ‘Beyond Digital Literacy: Exploring Factors Affecting Digital Performance of University Staff’, </w:t>
          </w:r>
          <w:r>
            <w:rPr>
              <w:rFonts w:eastAsia="Times New Roman"/>
              <w:i/>
              <w:iCs/>
            </w:rPr>
            <w:t>Media and Communication</w:t>
          </w:r>
          <w:r>
            <w:rPr>
              <w:rFonts w:eastAsia="Times New Roman"/>
            </w:rPr>
            <w:t>, 13. Available at: https://doi.org/10.17645/mac.8913.</w:t>
          </w:r>
        </w:p>
        <w:p w14:paraId="3D0990E0" w14:textId="77777777" w:rsidR="006429D7" w:rsidRPr="0040583D" w:rsidRDefault="006429D7">
          <w:pPr>
            <w:divId w:val="813522833"/>
            <w:rPr>
              <w:rFonts w:eastAsia="Times New Roman"/>
              <w:lang w:val="da-DK"/>
            </w:rPr>
          </w:pPr>
          <w:r>
            <w:rPr>
              <w:rFonts w:eastAsia="Times New Roman"/>
            </w:rPr>
            <w:t xml:space="preserve">Kujala, S. </w:t>
          </w:r>
          <w:r>
            <w:rPr>
              <w:rFonts w:eastAsia="Times New Roman"/>
              <w:i/>
              <w:iCs/>
            </w:rPr>
            <w:t>et al.</w:t>
          </w:r>
          <w:r>
            <w:rPr>
              <w:rFonts w:eastAsia="Times New Roman"/>
            </w:rPr>
            <w:t xml:space="preserve"> (2024) ‘Benchmarking usability of patient portals in Estonia, Finland, Norway, and Sweden’, </w:t>
          </w:r>
          <w:r>
            <w:rPr>
              <w:rFonts w:eastAsia="Times New Roman"/>
              <w:i/>
              <w:iCs/>
            </w:rPr>
            <w:t>International Journal of Medical Informatics</w:t>
          </w:r>
          <w:r>
            <w:rPr>
              <w:rFonts w:eastAsia="Times New Roman"/>
            </w:rPr>
            <w:t xml:space="preserve">, 181. </w:t>
          </w:r>
          <w:r w:rsidRPr="0040583D">
            <w:rPr>
              <w:rFonts w:eastAsia="Times New Roman"/>
              <w:lang w:val="da-DK"/>
            </w:rPr>
            <w:t>Available at: https://doi.org/10.1016/j.ijmedinf.2023.105302.</w:t>
          </w:r>
        </w:p>
        <w:p w14:paraId="3307AB2E" w14:textId="77777777" w:rsidR="006429D7" w:rsidRDefault="006429D7">
          <w:pPr>
            <w:divId w:val="298993592"/>
            <w:rPr>
              <w:rFonts w:eastAsia="Times New Roman"/>
            </w:rPr>
          </w:pPr>
          <w:r w:rsidRPr="0040583D">
            <w:rPr>
              <w:rFonts w:eastAsia="Times New Roman"/>
              <w:lang w:val="da-DK"/>
            </w:rPr>
            <w:t xml:space="preserve">Kupas, D.F. </w:t>
          </w:r>
          <w:r w:rsidRPr="0040583D">
            <w:rPr>
              <w:rFonts w:eastAsia="Times New Roman"/>
              <w:i/>
              <w:iCs/>
              <w:lang w:val="da-DK"/>
            </w:rPr>
            <w:t>et al.</w:t>
          </w:r>
          <w:r w:rsidRPr="0040583D">
            <w:rPr>
              <w:rFonts w:eastAsia="Times New Roman"/>
              <w:lang w:val="da-DK"/>
            </w:rPr>
            <w:t xml:space="preserve"> </w:t>
          </w:r>
          <w:r>
            <w:rPr>
              <w:rFonts w:eastAsia="Times New Roman"/>
            </w:rPr>
            <w:t xml:space="preserve">(2012) ‘Structured inspection of medications carried and stored by emergency medical services agencies identifies practices that may lead to medication errors’, </w:t>
          </w:r>
          <w:r>
            <w:rPr>
              <w:rFonts w:eastAsia="Times New Roman"/>
              <w:i/>
              <w:iCs/>
            </w:rPr>
            <w:t>Prehospital Emergency Care</w:t>
          </w:r>
          <w:r>
            <w:rPr>
              <w:rFonts w:eastAsia="Times New Roman"/>
            </w:rPr>
            <w:t>, 16(1). Available at: https://doi.org/10.3109/10903127.2011.621046.</w:t>
          </w:r>
        </w:p>
        <w:p w14:paraId="483EDA54" w14:textId="77777777" w:rsidR="006429D7" w:rsidRDefault="006429D7">
          <w:pPr>
            <w:divId w:val="288241637"/>
            <w:rPr>
              <w:rFonts w:eastAsia="Times New Roman"/>
            </w:rPr>
          </w:pPr>
          <w:r>
            <w:rPr>
              <w:rFonts w:eastAsia="Times New Roman"/>
            </w:rPr>
            <w:t xml:space="preserve">Lawrence, A. </w:t>
          </w:r>
          <w:r>
            <w:rPr>
              <w:rFonts w:eastAsia="Times New Roman"/>
              <w:i/>
              <w:iCs/>
            </w:rPr>
            <w:t>et al.</w:t>
          </w:r>
          <w:r>
            <w:rPr>
              <w:rFonts w:eastAsia="Times New Roman"/>
            </w:rPr>
            <w:t xml:space="preserve"> (2025) </w:t>
          </w:r>
          <w:r>
            <w:rPr>
              <w:rFonts w:eastAsia="Times New Roman"/>
              <w:i/>
              <w:iCs/>
            </w:rPr>
            <w:t>Electronic patient records: why the NHS urgently needs a strategy to reap the benefits</w:t>
          </w:r>
          <w:r>
            <w:rPr>
              <w:rFonts w:eastAsia="Times New Roman"/>
            </w:rPr>
            <w:t>.</w:t>
          </w:r>
        </w:p>
        <w:p w14:paraId="2E4AA175" w14:textId="77777777" w:rsidR="006429D7" w:rsidRDefault="006429D7">
          <w:pPr>
            <w:divId w:val="955675826"/>
            <w:rPr>
              <w:rFonts w:eastAsia="Times New Roman"/>
            </w:rPr>
          </w:pPr>
          <w:r>
            <w:rPr>
              <w:rFonts w:eastAsia="Times New Roman"/>
            </w:rPr>
            <w:t xml:space="preserve">Majumdar, S., Awasthi, A. and Kirkley, S.E. (2025) ‘First Responder Communication Systems: A Technical Analysis of Interoperability and Situational Awareness Optimization’, in </w:t>
          </w:r>
          <w:r>
            <w:rPr>
              <w:rFonts w:eastAsia="Times New Roman"/>
              <w:i/>
              <w:iCs/>
            </w:rPr>
            <w:t>2025 IEEE 15th Annual Computing and Communication Workshop and Conference (CCWC)</w:t>
          </w:r>
          <w:r>
            <w:rPr>
              <w:rFonts w:eastAsia="Times New Roman"/>
            </w:rPr>
            <w:t>. IEEE, pp. 00331–00339. Available at: https://doi.org/10.1109/CCWC62904.2025.10903555.</w:t>
          </w:r>
        </w:p>
        <w:p w14:paraId="0020D049" w14:textId="77777777" w:rsidR="006429D7" w:rsidRDefault="006429D7">
          <w:pPr>
            <w:divId w:val="71509726"/>
            <w:rPr>
              <w:rFonts w:eastAsia="Times New Roman"/>
            </w:rPr>
          </w:pPr>
          <w:r>
            <w:rPr>
              <w:rFonts w:eastAsia="Times New Roman"/>
            </w:rPr>
            <w:t xml:space="preserve">Misasi, P. and Keebler, J.R. (2019) ‘Medication safety in emergency medical services: approaching an evidence-based method of verification to reduce errors’, </w:t>
          </w:r>
          <w:r>
            <w:rPr>
              <w:rFonts w:eastAsia="Times New Roman"/>
              <w:i/>
              <w:iCs/>
            </w:rPr>
            <w:t>Therapeutic Advances in Drug Safety</w:t>
          </w:r>
          <w:r>
            <w:rPr>
              <w:rFonts w:eastAsia="Times New Roman"/>
            </w:rPr>
            <w:t>, 10. Available at: https://doi.org/10.1177/2042098618821916.</w:t>
          </w:r>
        </w:p>
        <w:p w14:paraId="05E33EA4" w14:textId="77777777" w:rsidR="006429D7" w:rsidRDefault="006429D7">
          <w:pPr>
            <w:divId w:val="407920802"/>
            <w:rPr>
              <w:rFonts w:eastAsia="Times New Roman"/>
            </w:rPr>
          </w:pPr>
          <w:r>
            <w:rPr>
              <w:rFonts w:eastAsia="Times New Roman"/>
            </w:rPr>
            <w:t xml:space="preserve">Mulac, A. </w:t>
          </w:r>
          <w:r>
            <w:rPr>
              <w:rFonts w:eastAsia="Times New Roman"/>
              <w:i/>
              <w:iCs/>
            </w:rPr>
            <w:t>et al.</w:t>
          </w:r>
          <w:r>
            <w:rPr>
              <w:rFonts w:eastAsia="Times New Roman"/>
            </w:rPr>
            <w:t xml:space="preserve"> (2021) ‘Barcode medication administration technology use in hospital practice: A mixed-methods observational study of policy deviations’, </w:t>
          </w:r>
          <w:r>
            <w:rPr>
              <w:rFonts w:eastAsia="Times New Roman"/>
              <w:i/>
              <w:iCs/>
            </w:rPr>
            <w:t>BMJ Quality and Safety</w:t>
          </w:r>
          <w:r>
            <w:rPr>
              <w:rFonts w:eastAsia="Times New Roman"/>
            </w:rPr>
            <w:t>, 30(12). Available at: https://doi.org/10.1136/bmjqs-2021-013223.</w:t>
          </w:r>
        </w:p>
        <w:p w14:paraId="79E6BCF1" w14:textId="77777777" w:rsidR="006429D7" w:rsidRDefault="006429D7">
          <w:pPr>
            <w:divId w:val="1737849847"/>
            <w:rPr>
              <w:rFonts w:eastAsia="Times New Roman"/>
            </w:rPr>
          </w:pPr>
          <w:r>
            <w:rPr>
              <w:rFonts w:eastAsia="Times New Roman"/>
            </w:rPr>
            <w:t xml:space="preserve">N, P. </w:t>
          </w:r>
          <w:r>
            <w:rPr>
              <w:rFonts w:eastAsia="Times New Roman"/>
              <w:i/>
              <w:iCs/>
            </w:rPr>
            <w:t>et al.</w:t>
          </w:r>
          <w:r>
            <w:rPr>
              <w:rFonts w:eastAsia="Times New Roman"/>
            </w:rPr>
            <w:t xml:space="preserve"> (2024) ‘Enhanced QR CODE Scanning and Blockchain Technology for Drug Packaging System’, in </w:t>
          </w:r>
          <w:r>
            <w:rPr>
              <w:rFonts w:eastAsia="Times New Roman"/>
              <w:i/>
              <w:iCs/>
            </w:rPr>
            <w:t>2024 International Conference on System, Computation, Automation and Networking (ICSCAN)</w:t>
          </w:r>
          <w:r>
            <w:rPr>
              <w:rFonts w:eastAsia="Times New Roman"/>
            </w:rPr>
            <w:t>. IEEE, pp. 1–5. Available at: https://doi.org/10.1109/ICSCAN62807.2024.10894169.</w:t>
          </w:r>
        </w:p>
        <w:p w14:paraId="23EB6DF0" w14:textId="77777777" w:rsidR="006429D7" w:rsidRDefault="006429D7">
          <w:pPr>
            <w:divId w:val="448545374"/>
            <w:rPr>
              <w:rFonts w:eastAsia="Times New Roman"/>
            </w:rPr>
          </w:pPr>
          <w:r>
            <w:rPr>
              <w:rFonts w:eastAsia="Times New Roman"/>
            </w:rPr>
            <w:t xml:space="preserve">Naeem, M. </w:t>
          </w:r>
          <w:r>
            <w:rPr>
              <w:rFonts w:eastAsia="Times New Roman"/>
              <w:i/>
              <w:iCs/>
            </w:rPr>
            <w:t>et al.</w:t>
          </w:r>
          <w:r>
            <w:rPr>
              <w:rFonts w:eastAsia="Times New Roman"/>
            </w:rPr>
            <w:t xml:space="preserve"> (2023) ‘A Step-by-Step Process of Thematic Analysis to Develop a Conceptual Model in Qualitative Research’, </w:t>
          </w:r>
          <w:r>
            <w:rPr>
              <w:rFonts w:eastAsia="Times New Roman"/>
              <w:i/>
              <w:iCs/>
            </w:rPr>
            <w:t>International Journal of Qualitative Methods</w:t>
          </w:r>
          <w:r>
            <w:rPr>
              <w:rFonts w:eastAsia="Times New Roman"/>
            </w:rPr>
            <w:t>, 22. Available at: https://doi.org/10.1177/16094069231205789.</w:t>
          </w:r>
        </w:p>
        <w:p w14:paraId="19E5519A" w14:textId="77777777" w:rsidR="006429D7" w:rsidRDefault="006429D7">
          <w:pPr>
            <w:divId w:val="1869221650"/>
            <w:rPr>
              <w:rFonts w:eastAsia="Times New Roman"/>
            </w:rPr>
          </w:pPr>
          <w:r>
            <w:rPr>
              <w:rFonts w:eastAsia="Times New Roman"/>
            </w:rPr>
            <w:t xml:space="preserve">Naidu, M. and Alicia, Y.L.Y. (2019) ‘Impact of Bar-Code Medication Administration and Electronic Medication Administration Record System in Clinical Practice for an Effective Medication Administration Process’, </w:t>
          </w:r>
          <w:r>
            <w:rPr>
              <w:rFonts w:eastAsia="Times New Roman"/>
              <w:i/>
              <w:iCs/>
            </w:rPr>
            <w:t>Health</w:t>
          </w:r>
          <w:r>
            <w:rPr>
              <w:rFonts w:eastAsia="Times New Roman"/>
            </w:rPr>
            <w:t>, 11(05). Available at: https://doi.org/10.4236/health.2019.115044.</w:t>
          </w:r>
        </w:p>
        <w:p w14:paraId="0D784A61" w14:textId="77777777" w:rsidR="006429D7" w:rsidRDefault="006429D7">
          <w:pPr>
            <w:divId w:val="39983467"/>
            <w:rPr>
              <w:rFonts w:eastAsia="Times New Roman"/>
            </w:rPr>
          </w:pPr>
          <w:r>
            <w:rPr>
              <w:rFonts w:eastAsia="Times New Roman"/>
            </w:rPr>
            <w:t xml:space="preserve">Nanji, K.C. </w:t>
          </w:r>
          <w:r>
            <w:rPr>
              <w:rFonts w:eastAsia="Times New Roman"/>
              <w:i/>
              <w:iCs/>
            </w:rPr>
            <w:t>et al.</w:t>
          </w:r>
          <w:r>
            <w:rPr>
              <w:rFonts w:eastAsia="Times New Roman"/>
            </w:rPr>
            <w:t xml:space="preserve"> (2009) ‘Overcoming Barriers to the Implementation of a Pharmacy Bar Code Scanning System for Medication Dispensing: A Case Study’, </w:t>
          </w:r>
          <w:r>
            <w:rPr>
              <w:rFonts w:eastAsia="Times New Roman"/>
              <w:i/>
              <w:iCs/>
            </w:rPr>
            <w:t>Journal of the American Medical Informatics Association</w:t>
          </w:r>
          <w:r>
            <w:rPr>
              <w:rFonts w:eastAsia="Times New Roman"/>
            </w:rPr>
            <w:t>, 16(5). Available at: https://doi.org/10.1197/jamia.M3107.</w:t>
          </w:r>
        </w:p>
        <w:p w14:paraId="5ACA1F03" w14:textId="77777777" w:rsidR="006429D7" w:rsidRDefault="006429D7">
          <w:pPr>
            <w:divId w:val="589584541"/>
            <w:rPr>
              <w:rFonts w:eastAsia="Times New Roman"/>
            </w:rPr>
          </w:pPr>
          <w:r>
            <w:rPr>
              <w:rFonts w:eastAsia="Times New Roman"/>
            </w:rPr>
            <w:lastRenderedPageBreak/>
            <w:t xml:space="preserve">Nath, B., Reynolds, F. and Want, R. (2006) ‘RFID technology and applications’, </w:t>
          </w:r>
          <w:r>
            <w:rPr>
              <w:rFonts w:eastAsia="Times New Roman"/>
              <w:i/>
              <w:iCs/>
            </w:rPr>
            <w:t>IEEE Pervasive Computing</w:t>
          </w:r>
          <w:r>
            <w:rPr>
              <w:rFonts w:eastAsia="Times New Roman"/>
            </w:rPr>
            <w:t>. Available at: https://doi.org/10.1109/MPRV.2006.13.</w:t>
          </w:r>
        </w:p>
        <w:p w14:paraId="1714A3A3" w14:textId="77777777" w:rsidR="006429D7" w:rsidRDefault="006429D7">
          <w:pPr>
            <w:divId w:val="82604486"/>
            <w:rPr>
              <w:rFonts w:eastAsia="Times New Roman"/>
            </w:rPr>
          </w:pPr>
          <w:r>
            <w:rPr>
              <w:rFonts w:eastAsia="Times New Roman"/>
            </w:rPr>
            <w:t xml:space="preserve">Neve, B. V. and Schmidt, C.P. (2022) ‘Point-of-use hospital inventory management with inaccurate usage capture’, </w:t>
          </w:r>
          <w:r>
            <w:rPr>
              <w:rFonts w:eastAsia="Times New Roman"/>
              <w:i/>
              <w:iCs/>
            </w:rPr>
            <w:t>Health Care Management Science</w:t>
          </w:r>
          <w:r>
            <w:rPr>
              <w:rFonts w:eastAsia="Times New Roman"/>
            </w:rPr>
            <w:t>, 25(1). Available at: https://doi.org/10.1007/s10729-021-09573-1.</w:t>
          </w:r>
        </w:p>
        <w:p w14:paraId="0DD66D20" w14:textId="77777777" w:rsidR="006429D7" w:rsidRPr="0040583D" w:rsidRDefault="006429D7">
          <w:pPr>
            <w:divId w:val="1403412568"/>
            <w:rPr>
              <w:rFonts w:eastAsia="Times New Roman"/>
              <w:lang w:val="da-DK"/>
            </w:rPr>
          </w:pPr>
          <w:r>
            <w:rPr>
              <w:rFonts w:eastAsia="Times New Roman"/>
            </w:rPr>
            <w:t xml:space="preserve">Nikou, S., De Reuver, M. and Mahboob Kanafi, M. (2022) ‘Workplace literacy skills—how information and digital literacy affect adoption of digital technology’, </w:t>
          </w:r>
          <w:r>
            <w:rPr>
              <w:rFonts w:eastAsia="Times New Roman"/>
              <w:i/>
              <w:iCs/>
            </w:rPr>
            <w:t>Journal of Documentation</w:t>
          </w:r>
          <w:r>
            <w:rPr>
              <w:rFonts w:eastAsia="Times New Roman"/>
            </w:rPr>
            <w:t xml:space="preserve">, 78(7). </w:t>
          </w:r>
          <w:r w:rsidRPr="0040583D">
            <w:rPr>
              <w:rFonts w:eastAsia="Times New Roman"/>
              <w:lang w:val="da-DK"/>
            </w:rPr>
            <w:t>Available at: https://doi.org/10.1108/JD-12-2021-0241.</w:t>
          </w:r>
        </w:p>
        <w:p w14:paraId="76250DFC" w14:textId="77777777" w:rsidR="006429D7" w:rsidRPr="0040583D" w:rsidRDefault="006429D7">
          <w:pPr>
            <w:divId w:val="1422291132"/>
            <w:rPr>
              <w:rFonts w:eastAsia="Times New Roman"/>
              <w:lang w:val="da-DK"/>
            </w:rPr>
          </w:pPr>
          <w:r w:rsidRPr="0040583D">
            <w:rPr>
              <w:rFonts w:eastAsia="Times New Roman"/>
              <w:lang w:val="da-DK"/>
            </w:rPr>
            <w:t xml:space="preserve">Odberg, K.R. </w:t>
          </w:r>
          <w:r w:rsidRPr="0040583D">
            <w:rPr>
              <w:rFonts w:eastAsia="Times New Roman"/>
              <w:i/>
              <w:iCs/>
              <w:lang w:val="da-DK"/>
            </w:rPr>
            <w:t>et al.</w:t>
          </w:r>
          <w:r w:rsidRPr="0040583D">
            <w:rPr>
              <w:rFonts w:eastAsia="Times New Roman"/>
              <w:lang w:val="da-DK"/>
            </w:rPr>
            <w:t xml:space="preserve"> </w:t>
          </w:r>
          <w:r>
            <w:rPr>
              <w:rFonts w:eastAsia="Times New Roman"/>
            </w:rPr>
            <w:t xml:space="preserve">(2025a) ‘The work system of prehospital medication administration: a qualitative mixed methods study with ambulance professionals’, </w:t>
          </w:r>
          <w:r>
            <w:rPr>
              <w:rFonts w:eastAsia="Times New Roman"/>
              <w:i/>
              <w:iCs/>
            </w:rPr>
            <w:t>BMC Emergency Medicine</w:t>
          </w:r>
          <w:r>
            <w:rPr>
              <w:rFonts w:eastAsia="Times New Roman"/>
            </w:rPr>
            <w:t xml:space="preserve">, 25(1), p. 54. </w:t>
          </w:r>
          <w:r w:rsidRPr="0040583D">
            <w:rPr>
              <w:rFonts w:eastAsia="Times New Roman"/>
              <w:lang w:val="da-DK"/>
            </w:rPr>
            <w:t>Available at: https://doi.org/10.1186/s12873-025-01213-z.</w:t>
          </w:r>
        </w:p>
        <w:p w14:paraId="06966094" w14:textId="77777777" w:rsidR="006429D7" w:rsidRPr="0040583D" w:rsidRDefault="006429D7">
          <w:pPr>
            <w:divId w:val="1163207165"/>
            <w:rPr>
              <w:rFonts w:eastAsia="Times New Roman"/>
              <w:lang w:val="da-DK"/>
            </w:rPr>
          </w:pPr>
          <w:r w:rsidRPr="0040583D">
            <w:rPr>
              <w:rFonts w:eastAsia="Times New Roman"/>
              <w:lang w:val="da-DK"/>
            </w:rPr>
            <w:t xml:space="preserve">Odberg, K.R. </w:t>
          </w:r>
          <w:r w:rsidRPr="0040583D">
            <w:rPr>
              <w:rFonts w:eastAsia="Times New Roman"/>
              <w:i/>
              <w:iCs/>
              <w:lang w:val="da-DK"/>
            </w:rPr>
            <w:t>et al.</w:t>
          </w:r>
          <w:r w:rsidRPr="0040583D">
            <w:rPr>
              <w:rFonts w:eastAsia="Times New Roman"/>
              <w:lang w:val="da-DK"/>
            </w:rPr>
            <w:t xml:space="preserve"> </w:t>
          </w:r>
          <w:r>
            <w:rPr>
              <w:rFonts w:eastAsia="Times New Roman"/>
            </w:rPr>
            <w:t xml:space="preserve">(2025b) ‘The work system of prehospital medication administration: a qualitative mixed methods study with ambulance professionals’, </w:t>
          </w:r>
          <w:r>
            <w:rPr>
              <w:rFonts w:eastAsia="Times New Roman"/>
              <w:i/>
              <w:iCs/>
            </w:rPr>
            <w:t>BMC Emergency Medicine</w:t>
          </w:r>
          <w:r>
            <w:rPr>
              <w:rFonts w:eastAsia="Times New Roman"/>
            </w:rPr>
            <w:t xml:space="preserve">, 25(1), p. 54. </w:t>
          </w:r>
          <w:r w:rsidRPr="0040583D">
            <w:rPr>
              <w:rFonts w:eastAsia="Times New Roman"/>
              <w:lang w:val="da-DK"/>
            </w:rPr>
            <w:t>Available at: https://doi.org/10.1186/s12873-025-01213-z.</w:t>
          </w:r>
        </w:p>
        <w:p w14:paraId="5203D41F" w14:textId="77777777" w:rsidR="006429D7" w:rsidRPr="0040583D" w:rsidRDefault="006429D7">
          <w:pPr>
            <w:divId w:val="2079664980"/>
            <w:rPr>
              <w:rFonts w:eastAsia="Times New Roman"/>
              <w:lang w:val="da-DK"/>
            </w:rPr>
          </w:pPr>
          <w:r w:rsidRPr="0040583D">
            <w:rPr>
              <w:rFonts w:eastAsia="Times New Roman"/>
              <w:lang w:val="da-DK"/>
            </w:rPr>
            <w:t xml:space="preserve">Odberg, K.R. </w:t>
          </w:r>
          <w:r w:rsidRPr="0040583D">
            <w:rPr>
              <w:rFonts w:eastAsia="Times New Roman"/>
              <w:i/>
              <w:iCs/>
              <w:lang w:val="da-DK"/>
            </w:rPr>
            <w:t>et al.</w:t>
          </w:r>
          <w:r w:rsidRPr="0040583D">
            <w:rPr>
              <w:rFonts w:eastAsia="Times New Roman"/>
              <w:lang w:val="da-DK"/>
            </w:rPr>
            <w:t xml:space="preserve"> </w:t>
          </w:r>
          <w:r>
            <w:rPr>
              <w:rFonts w:eastAsia="Times New Roman"/>
            </w:rPr>
            <w:t xml:space="preserve">(2025c) ‘The work system of prehospital medication administration: a qualitative mixed methods study with ambulance professionals’, </w:t>
          </w:r>
          <w:r>
            <w:rPr>
              <w:rFonts w:eastAsia="Times New Roman"/>
              <w:i/>
              <w:iCs/>
            </w:rPr>
            <w:t>BMC Emergency Medicine</w:t>
          </w:r>
          <w:r>
            <w:rPr>
              <w:rFonts w:eastAsia="Times New Roman"/>
            </w:rPr>
            <w:t xml:space="preserve">, 25(1), p. 54. </w:t>
          </w:r>
          <w:r w:rsidRPr="0040583D">
            <w:rPr>
              <w:rFonts w:eastAsia="Times New Roman"/>
              <w:lang w:val="da-DK"/>
            </w:rPr>
            <w:t>Available at: https://doi.org/10.1186/s12873-025-01213-z.</w:t>
          </w:r>
        </w:p>
        <w:p w14:paraId="77ED989A" w14:textId="77777777" w:rsidR="006429D7" w:rsidRPr="0040583D" w:rsidRDefault="006429D7">
          <w:pPr>
            <w:divId w:val="1029456165"/>
            <w:rPr>
              <w:rFonts w:eastAsia="Times New Roman"/>
              <w:lang w:val="da-DK"/>
            </w:rPr>
          </w:pPr>
          <w:r w:rsidRPr="0040583D">
            <w:rPr>
              <w:rFonts w:eastAsia="Times New Roman"/>
              <w:lang w:val="da-DK"/>
            </w:rPr>
            <w:t xml:space="preserve">Othman, O.J. </w:t>
          </w:r>
          <w:r w:rsidRPr="0040583D">
            <w:rPr>
              <w:rFonts w:eastAsia="Times New Roman"/>
              <w:i/>
              <w:iCs/>
              <w:lang w:val="da-DK"/>
            </w:rPr>
            <w:t>et al.</w:t>
          </w:r>
          <w:r w:rsidRPr="0040583D">
            <w:rPr>
              <w:rFonts w:eastAsia="Times New Roman"/>
              <w:lang w:val="da-DK"/>
            </w:rPr>
            <w:t xml:space="preserve"> </w:t>
          </w:r>
          <w:r>
            <w:rPr>
              <w:rFonts w:eastAsia="Times New Roman"/>
            </w:rPr>
            <w:t xml:space="preserve">(2024a) ‘Does electronic data collection perform better than paper-based data collection in health research fieldwork? A participatory action research in Zanzibar’, </w:t>
          </w:r>
          <w:r>
            <w:rPr>
              <w:rFonts w:eastAsia="Times New Roman"/>
              <w:i/>
              <w:iCs/>
            </w:rPr>
            <w:t>BMJ Public Health</w:t>
          </w:r>
          <w:r>
            <w:rPr>
              <w:rFonts w:eastAsia="Times New Roman"/>
            </w:rPr>
            <w:t xml:space="preserve">, 2(1), p. e000749. </w:t>
          </w:r>
          <w:r w:rsidRPr="0040583D">
            <w:rPr>
              <w:rFonts w:eastAsia="Times New Roman"/>
              <w:lang w:val="da-DK"/>
            </w:rPr>
            <w:t>Available at: https://doi.org/10.1136/bmjph-2023-000749.</w:t>
          </w:r>
        </w:p>
        <w:p w14:paraId="710448FF" w14:textId="77777777" w:rsidR="006429D7" w:rsidRPr="0040583D" w:rsidRDefault="006429D7">
          <w:pPr>
            <w:divId w:val="793451901"/>
            <w:rPr>
              <w:rFonts w:eastAsia="Times New Roman"/>
              <w:lang w:val="da-DK"/>
            </w:rPr>
          </w:pPr>
          <w:r w:rsidRPr="0040583D">
            <w:rPr>
              <w:rFonts w:eastAsia="Times New Roman"/>
              <w:lang w:val="da-DK"/>
            </w:rPr>
            <w:t xml:space="preserve">Othman, O.J. </w:t>
          </w:r>
          <w:r w:rsidRPr="0040583D">
            <w:rPr>
              <w:rFonts w:eastAsia="Times New Roman"/>
              <w:i/>
              <w:iCs/>
              <w:lang w:val="da-DK"/>
            </w:rPr>
            <w:t>et al.</w:t>
          </w:r>
          <w:r w:rsidRPr="0040583D">
            <w:rPr>
              <w:rFonts w:eastAsia="Times New Roman"/>
              <w:lang w:val="da-DK"/>
            </w:rPr>
            <w:t xml:space="preserve"> </w:t>
          </w:r>
          <w:r>
            <w:rPr>
              <w:rFonts w:eastAsia="Times New Roman"/>
            </w:rPr>
            <w:t xml:space="preserve">(2024b) ‘Does electronic data collection perform better than paper-based data collection in health research fieldwork? A participatory action research in Zanzibar’, </w:t>
          </w:r>
          <w:r>
            <w:rPr>
              <w:rFonts w:eastAsia="Times New Roman"/>
              <w:i/>
              <w:iCs/>
            </w:rPr>
            <w:t>BMJ Public Health</w:t>
          </w:r>
          <w:r>
            <w:rPr>
              <w:rFonts w:eastAsia="Times New Roman"/>
            </w:rPr>
            <w:t xml:space="preserve">, 2(1), p. e000749. </w:t>
          </w:r>
          <w:r w:rsidRPr="0040583D">
            <w:rPr>
              <w:rFonts w:eastAsia="Times New Roman"/>
              <w:lang w:val="da-DK"/>
            </w:rPr>
            <w:t>Available at: https://doi.org/10.1136/bmjph-2023-000749.</w:t>
          </w:r>
        </w:p>
        <w:p w14:paraId="4C7164FC" w14:textId="77777777" w:rsidR="006429D7" w:rsidRDefault="006429D7">
          <w:pPr>
            <w:divId w:val="1673609115"/>
            <w:rPr>
              <w:rFonts w:eastAsia="Times New Roman"/>
            </w:rPr>
          </w:pPr>
          <w:r w:rsidRPr="0040583D">
            <w:rPr>
              <w:rFonts w:eastAsia="Times New Roman"/>
              <w:lang w:val="da-DK"/>
            </w:rPr>
            <w:t xml:space="preserve">Page, M.J. </w:t>
          </w:r>
          <w:r w:rsidRPr="0040583D">
            <w:rPr>
              <w:rFonts w:eastAsia="Times New Roman"/>
              <w:i/>
              <w:iCs/>
              <w:lang w:val="da-DK"/>
            </w:rPr>
            <w:t>et al.</w:t>
          </w:r>
          <w:r w:rsidRPr="0040583D">
            <w:rPr>
              <w:rFonts w:eastAsia="Times New Roman"/>
              <w:lang w:val="da-DK"/>
            </w:rPr>
            <w:t xml:space="preserve"> </w:t>
          </w:r>
          <w:r>
            <w:rPr>
              <w:rFonts w:eastAsia="Times New Roman"/>
            </w:rPr>
            <w:t xml:space="preserve">(2021) ‘The PRISMA 2020 statement: an updated guideline for reporting systematic reviews’, </w:t>
          </w:r>
          <w:r>
            <w:rPr>
              <w:rFonts w:eastAsia="Times New Roman"/>
              <w:i/>
              <w:iCs/>
            </w:rPr>
            <w:t>BMJ</w:t>
          </w:r>
          <w:r>
            <w:rPr>
              <w:rFonts w:eastAsia="Times New Roman"/>
            </w:rPr>
            <w:t>, 372. Available at: https://doi.org/10.1136/BMJ.N71.</w:t>
          </w:r>
        </w:p>
        <w:p w14:paraId="353BE540" w14:textId="77777777" w:rsidR="006429D7" w:rsidRPr="0040583D" w:rsidRDefault="006429D7">
          <w:pPr>
            <w:divId w:val="234319065"/>
            <w:rPr>
              <w:rFonts w:eastAsia="Times New Roman"/>
              <w:lang w:val="da-DK"/>
            </w:rPr>
          </w:pPr>
          <w:r>
            <w:rPr>
              <w:rFonts w:eastAsia="Times New Roman"/>
            </w:rPr>
            <w:t xml:space="preserve">Panda, S.K. and Satapathy, S.C. (2024) ‘Drug traceability and transparency in medical supply chain using blockchain for easing the process and creating trust between stakeholders and consumers’, </w:t>
          </w:r>
          <w:r>
            <w:rPr>
              <w:rFonts w:eastAsia="Times New Roman"/>
              <w:i/>
              <w:iCs/>
            </w:rPr>
            <w:t>Personal and Ubiquitous Computing</w:t>
          </w:r>
          <w:r>
            <w:rPr>
              <w:rFonts w:eastAsia="Times New Roman"/>
            </w:rPr>
            <w:t xml:space="preserve">, 28(1). </w:t>
          </w:r>
          <w:r w:rsidRPr="0040583D">
            <w:rPr>
              <w:rFonts w:eastAsia="Times New Roman"/>
              <w:lang w:val="da-DK"/>
            </w:rPr>
            <w:t>Available at: https://doi.org/10.1007/s00779-021-01588-3.</w:t>
          </w:r>
        </w:p>
        <w:p w14:paraId="55D68996" w14:textId="77777777" w:rsidR="006429D7" w:rsidRDefault="006429D7">
          <w:pPr>
            <w:divId w:val="624197379"/>
            <w:rPr>
              <w:rFonts w:eastAsia="Times New Roman"/>
            </w:rPr>
          </w:pPr>
          <w:r w:rsidRPr="0040583D">
            <w:rPr>
              <w:rFonts w:eastAsia="Times New Roman"/>
              <w:lang w:val="da-DK"/>
            </w:rPr>
            <w:t xml:space="preserve">Poon, E.G. </w:t>
          </w:r>
          <w:r w:rsidRPr="0040583D">
            <w:rPr>
              <w:rFonts w:eastAsia="Times New Roman"/>
              <w:i/>
              <w:iCs/>
              <w:lang w:val="da-DK"/>
            </w:rPr>
            <w:t>et al.</w:t>
          </w:r>
          <w:r w:rsidRPr="0040583D">
            <w:rPr>
              <w:rFonts w:eastAsia="Times New Roman"/>
              <w:lang w:val="da-DK"/>
            </w:rPr>
            <w:t xml:space="preserve"> </w:t>
          </w:r>
          <w:r>
            <w:rPr>
              <w:rFonts w:eastAsia="Times New Roman"/>
            </w:rPr>
            <w:t xml:space="preserve">(2010) ‘Effect of Bar-Code Technology on the Safety of Medication Administration’, </w:t>
          </w:r>
          <w:r>
            <w:rPr>
              <w:rFonts w:eastAsia="Times New Roman"/>
              <w:i/>
              <w:iCs/>
            </w:rPr>
            <w:t>New England Journal of Medicine</w:t>
          </w:r>
          <w:r>
            <w:rPr>
              <w:rFonts w:eastAsia="Times New Roman"/>
            </w:rPr>
            <w:t>, 362(18). Available at: https://doi.org/10.1056/nejmsa0907115.</w:t>
          </w:r>
        </w:p>
        <w:p w14:paraId="22692852" w14:textId="77777777" w:rsidR="006429D7" w:rsidRPr="0040583D" w:rsidRDefault="006429D7">
          <w:pPr>
            <w:divId w:val="743335720"/>
            <w:rPr>
              <w:rFonts w:eastAsia="Times New Roman"/>
              <w:lang w:val="da-DK"/>
            </w:rPr>
          </w:pPr>
          <w:r>
            <w:rPr>
              <w:rFonts w:eastAsia="Times New Roman"/>
            </w:rPr>
            <w:t xml:space="preserve">Price, W.N. and Cohen, I.G. (2019) ‘Privacy in the age of medical big data’, </w:t>
          </w:r>
          <w:r>
            <w:rPr>
              <w:rFonts w:eastAsia="Times New Roman"/>
              <w:i/>
              <w:iCs/>
            </w:rPr>
            <w:t>Nature Medicine</w:t>
          </w:r>
          <w:r>
            <w:rPr>
              <w:rFonts w:eastAsia="Times New Roman"/>
            </w:rPr>
            <w:t xml:space="preserve">. </w:t>
          </w:r>
          <w:r w:rsidRPr="0040583D">
            <w:rPr>
              <w:rFonts w:eastAsia="Times New Roman"/>
              <w:lang w:val="da-DK"/>
            </w:rPr>
            <w:t>Available at: https://doi.org/10.1038/s41591-018-0272-7.</w:t>
          </w:r>
        </w:p>
        <w:p w14:paraId="373C89B0" w14:textId="77777777" w:rsidR="006429D7" w:rsidRDefault="006429D7">
          <w:pPr>
            <w:divId w:val="1571429553"/>
            <w:rPr>
              <w:rFonts w:eastAsia="Times New Roman"/>
            </w:rPr>
          </w:pPr>
          <w:r w:rsidRPr="0040583D">
            <w:rPr>
              <w:rFonts w:eastAsia="Times New Roman"/>
              <w:lang w:val="da-DK"/>
            </w:rPr>
            <w:t xml:space="preserve">Rethlefsen, M.L. </w:t>
          </w:r>
          <w:r w:rsidRPr="0040583D">
            <w:rPr>
              <w:rFonts w:eastAsia="Times New Roman"/>
              <w:i/>
              <w:iCs/>
              <w:lang w:val="da-DK"/>
            </w:rPr>
            <w:t>et al.</w:t>
          </w:r>
          <w:r w:rsidRPr="0040583D">
            <w:rPr>
              <w:rFonts w:eastAsia="Times New Roman"/>
              <w:lang w:val="da-DK"/>
            </w:rPr>
            <w:t xml:space="preserve"> </w:t>
          </w:r>
          <w:r>
            <w:rPr>
              <w:rFonts w:eastAsia="Times New Roman"/>
            </w:rPr>
            <w:t xml:space="preserve">(2021) ‘PRISMA-S: an extension to the PRISMA Statement for Reporting Literature Searches in Systematic Reviews’, </w:t>
          </w:r>
          <w:r>
            <w:rPr>
              <w:rFonts w:eastAsia="Times New Roman"/>
              <w:i/>
              <w:iCs/>
            </w:rPr>
            <w:t>Systematic Reviews</w:t>
          </w:r>
          <w:r>
            <w:rPr>
              <w:rFonts w:eastAsia="Times New Roman"/>
            </w:rPr>
            <w:t>, 10(1). Available at: https://doi.org/10.1186/s13643-020-01542-z.</w:t>
          </w:r>
        </w:p>
        <w:p w14:paraId="287AEBBF" w14:textId="77777777" w:rsidR="006429D7" w:rsidRDefault="006429D7">
          <w:pPr>
            <w:divId w:val="435950266"/>
            <w:rPr>
              <w:rFonts w:eastAsia="Times New Roman"/>
            </w:rPr>
          </w:pPr>
          <w:r>
            <w:rPr>
              <w:rFonts w:eastAsia="Times New Roman"/>
            </w:rPr>
            <w:lastRenderedPageBreak/>
            <w:t xml:space="preserve">Rochford, A. (2024) ‘Why is it so hard to reduce harm from medicines?’, </w:t>
          </w:r>
          <w:r>
            <w:rPr>
              <w:rFonts w:eastAsia="Times New Roman"/>
              <w:i/>
              <w:iCs/>
            </w:rPr>
            <w:t>Future Healthcare Journal</w:t>
          </w:r>
          <w:r>
            <w:rPr>
              <w:rFonts w:eastAsia="Times New Roman"/>
            </w:rPr>
            <w:t>, 11(4), p. 100205. Available at: https://doi.org/10.1016/j.fhj.2024.100205.</w:t>
          </w:r>
        </w:p>
        <w:p w14:paraId="0EB2CAD1" w14:textId="77777777" w:rsidR="006429D7" w:rsidRPr="0040583D" w:rsidRDefault="006429D7">
          <w:pPr>
            <w:divId w:val="317611986"/>
            <w:rPr>
              <w:rFonts w:eastAsia="Times New Roman"/>
              <w:lang w:val="da-DK"/>
            </w:rPr>
          </w:pPr>
          <w:r>
            <w:rPr>
              <w:rFonts w:eastAsia="Times New Roman"/>
            </w:rPr>
            <w:t xml:space="preserve">Sarkis-Onofre, R. </w:t>
          </w:r>
          <w:r>
            <w:rPr>
              <w:rFonts w:eastAsia="Times New Roman"/>
              <w:i/>
              <w:iCs/>
            </w:rPr>
            <w:t>et al.</w:t>
          </w:r>
          <w:r>
            <w:rPr>
              <w:rFonts w:eastAsia="Times New Roman"/>
            </w:rPr>
            <w:t xml:space="preserve"> (2021) ‘How to properly use the PRISMA Statement’, </w:t>
          </w:r>
          <w:r>
            <w:rPr>
              <w:rFonts w:eastAsia="Times New Roman"/>
              <w:i/>
              <w:iCs/>
            </w:rPr>
            <w:t>Systematic Reviews</w:t>
          </w:r>
          <w:r>
            <w:rPr>
              <w:rFonts w:eastAsia="Times New Roman"/>
            </w:rPr>
            <w:t xml:space="preserve">. </w:t>
          </w:r>
          <w:r w:rsidRPr="0040583D">
            <w:rPr>
              <w:rFonts w:eastAsia="Times New Roman"/>
              <w:lang w:val="da-DK"/>
            </w:rPr>
            <w:t>Available at: https://doi.org/10.1186/s13643-021-01671-z.</w:t>
          </w:r>
        </w:p>
        <w:p w14:paraId="7C1B71E3" w14:textId="77777777" w:rsidR="006429D7" w:rsidRDefault="006429D7">
          <w:pPr>
            <w:divId w:val="2022390922"/>
            <w:rPr>
              <w:rFonts w:eastAsia="Times New Roman"/>
            </w:rPr>
          </w:pPr>
          <w:r w:rsidRPr="0040583D">
            <w:rPr>
              <w:rFonts w:eastAsia="Times New Roman"/>
              <w:lang w:val="da-DK"/>
            </w:rPr>
            <w:t xml:space="preserve">Seibert, H.H. </w:t>
          </w:r>
          <w:r w:rsidRPr="0040583D">
            <w:rPr>
              <w:rFonts w:eastAsia="Times New Roman"/>
              <w:i/>
              <w:iCs/>
              <w:lang w:val="da-DK"/>
            </w:rPr>
            <w:t>et al.</w:t>
          </w:r>
          <w:r w:rsidRPr="0040583D">
            <w:rPr>
              <w:rFonts w:eastAsia="Times New Roman"/>
              <w:lang w:val="da-DK"/>
            </w:rPr>
            <w:t xml:space="preserve"> </w:t>
          </w:r>
          <w:r>
            <w:rPr>
              <w:rFonts w:eastAsia="Times New Roman"/>
            </w:rPr>
            <w:t xml:space="preserve">(2014) ‘Effect of barcode technology with electronic medication administration record on medication accuracy rates’, </w:t>
          </w:r>
          <w:r>
            <w:rPr>
              <w:rFonts w:eastAsia="Times New Roman"/>
              <w:i/>
              <w:iCs/>
            </w:rPr>
            <w:t>American Journal of Health-System Pharmacy</w:t>
          </w:r>
          <w:r>
            <w:rPr>
              <w:rFonts w:eastAsia="Times New Roman"/>
            </w:rPr>
            <w:t>, 71(3). Available at: https://doi.org/10.2146/ajhp130332.</w:t>
          </w:r>
        </w:p>
        <w:p w14:paraId="43ED19FC" w14:textId="77777777" w:rsidR="006429D7" w:rsidRDefault="006429D7">
          <w:pPr>
            <w:divId w:val="901601802"/>
            <w:rPr>
              <w:rFonts w:eastAsia="Times New Roman"/>
            </w:rPr>
          </w:pPr>
          <w:r>
            <w:rPr>
              <w:rFonts w:eastAsia="Times New Roman"/>
            </w:rPr>
            <w:t xml:space="preserve">Singhal, K., Singh, V. and Kaul, A. (2024) ‘Smart Retail: Utilizing Machine Learning for Demand Prediction, Price Strategy, and Inventory Management’, in </w:t>
          </w:r>
          <w:r>
            <w:rPr>
              <w:rFonts w:eastAsia="Times New Roman"/>
              <w:i/>
              <w:iCs/>
            </w:rPr>
            <w:t>2024 IEEE 16th International Conference on Computational Intelligence and Communication Networks (CICN)</w:t>
          </w:r>
          <w:r>
            <w:rPr>
              <w:rFonts w:eastAsia="Times New Roman"/>
            </w:rPr>
            <w:t>. IEEE, pp. 485–489. Available at: https://doi.org/10.1109/CICN63059.2024.10847534.</w:t>
          </w:r>
        </w:p>
        <w:p w14:paraId="7A0AB096" w14:textId="77777777" w:rsidR="006429D7" w:rsidRDefault="006429D7">
          <w:pPr>
            <w:divId w:val="1163085616"/>
            <w:rPr>
              <w:rFonts w:eastAsia="Times New Roman"/>
            </w:rPr>
          </w:pPr>
          <w:r>
            <w:rPr>
              <w:rFonts w:eastAsia="Times New Roman"/>
            </w:rPr>
            <w:t xml:space="preserve">Sultanbek, M., Adilova, N. and Sladkowski, A. (2024) ‘Economic Benefits of Route Monitoring: GPS Tracking in Kazakhstan’s Railways’, </w:t>
          </w:r>
          <w:r>
            <w:rPr>
              <w:rFonts w:eastAsia="Times New Roman"/>
              <w:i/>
              <w:iCs/>
            </w:rPr>
            <w:t>Journal of Economic Research &amp; Business Administration</w:t>
          </w:r>
          <w:r>
            <w:rPr>
              <w:rFonts w:eastAsia="Times New Roman"/>
            </w:rPr>
            <w:t>, 148(2), pp. 71–83. Available at: https://doi.org/10.26577/be.2024-148-b2-06.</w:t>
          </w:r>
        </w:p>
        <w:p w14:paraId="072554BF" w14:textId="77777777" w:rsidR="006429D7" w:rsidRDefault="006429D7">
          <w:pPr>
            <w:divId w:val="1591353331"/>
            <w:rPr>
              <w:rFonts w:eastAsia="Times New Roman"/>
            </w:rPr>
          </w:pPr>
          <w:r>
            <w:rPr>
              <w:rFonts w:eastAsia="Times New Roman"/>
            </w:rPr>
            <w:t xml:space="preserve">Tausch, A.P. and Menold, N. (2016) ‘Methodological Aspects of Focus Groups in Health Research’, </w:t>
          </w:r>
          <w:r>
            <w:rPr>
              <w:rFonts w:eastAsia="Times New Roman"/>
              <w:i/>
              <w:iCs/>
            </w:rPr>
            <w:t>Global Qualitative Nursing Research</w:t>
          </w:r>
          <w:r>
            <w:rPr>
              <w:rFonts w:eastAsia="Times New Roman"/>
            </w:rPr>
            <w:t>, 3. Available at: https://doi.org/10.1177/2333393616630466.</w:t>
          </w:r>
        </w:p>
        <w:p w14:paraId="3E30C661" w14:textId="77777777" w:rsidR="006429D7" w:rsidRDefault="006429D7">
          <w:pPr>
            <w:divId w:val="1313288935"/>
            <w:rPr>
              <w:rFonts w:eastAsia="Times New Roman"/>
            </w:rPr>
          </w:pPr>
          <w:r>
            <w:rPr>
              <w:rFonts w:eastAsia="Times New Roman"/>
            </w:rPr>
            <w:t xml:space="preserve">Thomas, T.W., Hooker, S.A. and Schmittdiel, J.A. (2024) ‘Principles for Stakeholder Engagement in Observational Health Research’, </w:t>
          </w:r>
          <w:r>
            <w:rPr>
              <w:rFonts w:eastAsia="Times New Roman"/>
              <w:i/>
              <w:iCs/>
            </w:rPr>
            <w:t>JAMA Health Forum</w:t>
          </w:r>
          <w:r>
            <w:rPr>
              <w:rFonts w:eastAsia="Times New Roman"/>
            </w:rPr>
            <w:t>, 5(3), p. e240114. Available at: https://doi.org/10.1001/jamahealthforum.2024.0114.</w:t>
          </w:r>
        </w:p>
        <w:p w14:paraId="70374A68" w14:textId="77777777" w:rsidR="006429D7" w:rsidRDefault="006429D7">
          <w:pPr>
            <w:divId w:val="1590194368"/>
            <w:rPr>
              <w:rFonts w:eastAsia="Times New Roman"/>
            </w:rPr>
          </w:pPr>
          <w:r>
            <w:rPr>
              <w:rFonts w:eastAsia="Times New Roman"/>
            </w:rPr>
            <w:t xml:space="preserve">Ti, Y.-W., Chen, S.-K. and Wu, W.-C. (2020) ‘A New Visual Cryptography-Based QR Code System for Medication Administration’, </w:t>
          </w:r>
          <w:r>
            <w:rPr>
              <w:rFonts w:eastAsia="Times New Roman"/>
              <w:i/>
              <w:iCs/>
            </w:rPr>
            <w:t>Mobile Information Systems</w:t>
          </w:r>
          <w:r>
            <w:rPr>
              <w:rFonts w:eastAsia="Times New Roman"/>
            </w:rPr>
            <w:t>, 2020, pp. 1–10. Available at: https://doi.org/10.1155/2020/8885242.</w:t>
          </w:r>
        </w:p>
        <w:p w14:paraId="142E6973" w14:textId="77777777" w:rsidR="006429D7" w:rsidRDefault="006429D7">
          <w:pPr>
            <w:divId w:val="714549616"/>
            <w:rPr>
              <w:rFonts w:eastAsia="Times New Roman"/>
            </w:rPr>
          </w:pPr>
          <w:r>
            <w:rPr>
              <w:rFonts w:eastAsia="Times New Roman"/>
            </w:rPr>
            <w:t xml:space="preserve">Tucker, A.L. and Edmondson, A.C. (2003) ‘Why hospitals don’t learn from failures: Organizational and psychological dynamics that inhibit system change’, </w:t>
          </w:r>
          <w:r>
            <w:rPr>
              <w:rFonts w:eastAsia="Times New Roman"/>
              <w:i/>
              <w:iCs/>
            </w:rPr>
            <w:t>California Management Review</w:t>
          </w:r>
          <w:r>
            <w:rPr>
              <w:rFonts w:eastAsia="Times New Roman"/>
            </w:rPr>
            <w:t>. Available at: https://doi.org/10.2307/41166165.</w:t>
          </w:r>
        </w:p>
        <w:p w14:paraId="53902962" w14:textId="77777777" w:rsidR="006429D7" w:rsidRDefault="006429D7">
          <w:pPr>
            <w:divId w:val="1797985447"/>
            <w:rPr>
              <w:rFonts w:eastAsia="Times New Roman"/>
            </w:rPr>
          </w:pPr>
          <w:r>
            <w:rPr>
              <w:rFonts w:eastAsia="Times New Roman"/>
            </w:rPr>
            <w:t xml:space="preserve">Utku, S., Özcanhan, M.H. and Unluturk, M.S. (2016) ‘Automated personnel-assets-consumables-drug tracking in ambulance services for more effective and efficient medical emergency interventions’, </w:t>
          </w:r>
          <w:r>
            <w:rPr>
              <w:rFonts w:eastAsia="Times New Roman"/>
              <w:i/>
              <w:iCs/>
            </w:rPr>
            <w:t>Computer Methods and Programs in Biomedicine</w:t>
          </w:r>
          <w:r>
            <w:rPr>
              <w:rFonts w:eastAsia="Times New Roman"/>
            </w:rPr>
            <w:t>, 127. Available at: https://doi.org/10.1016/j.cmpb.2015.12.019.</w:t>
          </w:r>
        </w:p>
        <w:p w14:paraId="5C906ED0" w14:textId="77777777" w:rsidR="006429D7" w:rsidRDefault="006429D7">
          <w:pPr>
            <w:divId w:val="644696950"/>
            <w:rPr>
              <w:rFonts w:eastAsia="Times New Roman"/>
            </w:rPr>
          </w:pPr>
          <w:r>
            <w:rPr>
              <w:rFonts w:eastAsia="Times New Roman"/>
            </w:rPr>
            <w:t xml:space="preserve">Venkatesh, V. </w:t>
          </w:r>
          <w:r>
            <w:rPr>
              <w:rFonts w:eastAsia="Times New Roman"/>
              <w:i/>
              <w:iCs/>
            </w:rPr>
            <w:t>et al.</w:t>
          </w:r>
          <w:r>
            <w:rPr>
              <w:rFonts w:eastAsia="Times New Roman"/>
            </w:rPr>
            <w:t xml:space="preserve"> (2003) ‘User acceptance of information technology: Toward a unified view’, </w:t>
          </w:r>
          <w:r>
            <w:rPr>
              <w:rFonts w:eastAsia="Times New Roman"/>
              <w:i/>
              <w:iCs/>
            </w:rPr>
            <w:t>MIS Quarterly: Management Information Systems</w:t>
          </w:r>
          <w:r>
            <w:rPr>
              <w:rFonts w:eastAsia="Times New Roman"/>
            </w:rPr>
            <w:t>, 27(3). Available at: https://doi.org/10.2307/30036540.</w:t>
          </w:r>
        </w:p>
        <w:p w14:paraId="2BF81614" w14:textId="77777777" w:rsidR="006429D7" w:rsidRPr="0040583D" w:rsidRDefault="006429D7">
          <w:pPr>
            <w:divId w:val="1720007110"/>
            <w:rPr>
              <w:rFonts w:eastAsia="Times New Roman"/>
              <w:lang w:val="fr-FR"/>
            </w:rPr>
          </w:pPr>
          <w:r>
            <w:rPr>
              <w:rFonts w:eastAsia="Times New Roman"/>
            </w:rPr>
            <w:t xml:space="preserve">Venkatesh, V. and Davis, F.D. (2000) ‘Theoretical extension of the Technology Acceptance Model: Four longitudinal field studies’, </w:t>
          </w:r>
          <w:r>
            <w:rPr>
              <w:rFonts w:eastAsia="Times New Roman"/>
              <w:i/>
              <w:iCs/>
            </w:rPr>
            <w:t>Management Science</w:t>
          </w:r>
          <w:r>
            <w:rPr>
              <w:rFonts w:eastAsia="Times New Roman"/>
            </w:rPr>
            <w:t xml:space="preserve">, 46(2). </w:t>
          </w:r>
          <w:r w:rsidRPr="0040583D">
            <w:rPr>
              <w:rFonts w:eastAsia="Times New Roman"/>
              <w:lang w:val="fr-FR"/>
            </w:rPr>
            <w:t>Available at: https://doi.org/10.1287/mnsc.46.2.186.11926.</w:t>
          </w:r>
        </w:p>
        <w:p w14:paraId="6773C20C" w14:textId="77777777" w:rsidR="006429D7" w:rsidRDefault="006429D7">
          <w:pPr>
            <w:divId w:val="1393775859"/>
            <w:rPr>
              <w:rFonts w:eastAsia="Times New Roman"/>
            </w:rPr>
          </w:pPr>
          <w:r w:rsidRPr="0040583D">
            <w:rPr>
              <w:rFonts w:eastAsia="Times New Roman"/>
              <w:lang w:val="fr-FR"/>
            </w:rPr>
            <w:t xml:space="preserve">De Vries, M. </w:t>
          </w:r>
          <w:r w:rsidRPr="0040583D">
            <w:rPr>
              <w:rFonts w:eastAsia="Times New Roman"/>
              <w:i/>
              <w:iCs/>
              <w:lang w:val="fr-FR"/>
            </w:rPr>
            <w:t>et al.</w:t>
          </w:r>
          <w:r w:rsidRPr="0040583D">
            <w:rPr>
              <w:rFonts w:eastAsia="Times New Roman"/>
              <w:lang w:val="fr-FR"/>
            </w:rPr>
            <w:t xml:space="preserve"> </w:t>
          </w:r>
          <w:r>
            <w:rPr>
              <w:rFonts w:eastAsia="Times New Roman"/>
            </w:rPr>
            <w:t xml:space="preserve">(2019) ‘Clinical observations and a Healthcare Failure Mode and Effect Analysis to identify vulnerabilities in the security and accounting of medications in Ontario hospitals: A study protocol’, </w:t>
          </w:r>
          <w:r>
            <w:rPr>
              <w:rFonts w:eastAsia="Times New Roman"/>
              <w:i/>
              <w:iCs/>
            </w:rPr>
            <w:t>BMJ Open</w:t>
          </w:r>
          <w:r>
            <w:rPr>
              <w:rFonts w:eastAsia="Times New Roman"/>
            </w:rPr>
            <w:t>, 9(6). Available at: https://doi.org/10.1136/bmjopen-2018-027629.</w:t>
          </w:r>
        </w:p>
        <w:p w14:paraId="5EE83CD2" w14:textId="77777777" w:rsidR="006429D7" w:rsidRDefault="006429D7">
          <w:pPr>
            <w:divId w:val="1058162119"/>
            <w:rPr>
              <w:rFonts w:eastAsia="Times New Roman"/>
            </w:rPr>
          </w:pPr>
          <w:r>
            <w:rPr>
              <w:rFonts w:eastAsia="Times New Roman"/>
            </w:rPr>
            <w:lastRenderedPageBreak/>
            <w:t xml:space="preserve">Walker, D. </w:t>
          </w:r>
          <w:r>
            <w:rPr>
              <w:rFonts w:eastAsia="Times New Roman"/>
              <w:i/>
              <w:iCs/>
            </w:rPr>
            <w:t>et al.</w:t>
          </w:r>
          <w:r>
            <w:rPr>
              <w:rFonts w:eastAsia="Times New Roman"/>
            </w:rPr>
            <w:t xml:space="preserve"> (2019) ‘Contributing factors that influence medication errors in the prehospital paramedic environment: a mixed-method systematic review protocol’, </w:t>
          </w:r>
          <w:r>
            <w:rPr>
              <w:rFonts w:eastAsia="Times New Roman"/>
              <w:i/>
              <w:iCs/>
            </w:rPr>
            <w:t>BMJ Open</w:t>
          </w:r>
          <w:r>
            <w:rPr>
              <w:rFonts w:eastAsia="Times New Roman"/>
            </w:rPr>
            <w:t>. Available at: https://doi.org/10.1136/bmjopen-2019-034094.</w:t>
          </w:r>
        </w:p>
        <w:p w14:paraId="0E7224CD" w14:textId="77777777" w:rsidR="006429D7" w:rsidRDefault="006429D7">
          <w:pPr>
            <w:divId w:val="520626066"/>
            <w:rPr>
              <w:rFonts w:eastAsia="Times New Roman"/>
            </w:rPr>
          </w:pPr>
          <w:r>
            <w:rPr>
              <w:rFonts w:eastAsia="Times New Roman"/>
            </w:rPr>
            <w:t xml:space="preserve">Welsh Ambulance Services University NHS Trust (2022) ‘Integrated Medium Term Plan ’, </w:t>
          </w:r>
          <w:r>
            <w:rPr>
              <w:rFonts w:eastAsia="Times New Roman"/>
              <w:i/>
              <w:iCs/>
            </w:rPr>
            <w:t>Published Document</w:t>
          </w:r>
          <w:r>
            <w:rPr>
              <w:rFonts w:eastAsia="Times New Roman"/>
            </w:rPr>
            <w:t xml:space="preserve"> [Preprint].</w:t>
          </w:r>
        </w:p>
        <w:p w14:paraId="4BFA7E26" w14:textId="77777777" w:rsidR="006429D7" w:rsidRDefault="006429D7">
          <w:pPr>
            <w:divId w:val="983198182"/>
            <w:rPr>
              <w:rFonts w:eastAsia="Times New Roman"/>
            </w:rPr>
          </w:pPr>
          <w:r>
            <w:rPr>
              <w:rFonts w:eastAsia="Times New Roman"/>
            </w:rPr>
            <w:t xml:space="preserve">Welsh Ambulance Services University NHS Trust (2024) ‘Medicines Management Policy’, </w:t>
          </w:r>
          <w:r>
            <w:rPr>
              <w:rFonts w:eastAsia="Times New Roman"/>
              <w:i/>
              <w:iCs/>
            </w:rPr>
            <w:t>Unpublished Document</w:t>
          </w:r>
          <w:r>
            <w:rPr>
              <w:rFonts w:eastAsia="Times New Roman"/>
            </w:rPr>
            <w:t xml:space="preserve"> [Preprint].</w:t>
          </w:r>
        </w:p>
        <w:p w14:paraId="63C6620D" w14:textId="77777777" w:rsidR="006429D7" w:rsidRDefault="006429D7">
          <w:pPr>
            <w:divId w:val="1496678317"/>
            <w:rPr>
              <w:rFonts w:eastAsia="Times New Roman"/>
            </w:rPr>
          </w:pPr>
          <w:r>
            <w:rPr>
              <w:rFonts w:eastAsia="Times New Roman"/>
            </w:rPr>
            <w:t xml:space="preserve">Yeoh, Z.-Y. </w:t>
          </w:r>
          <w:r>
            <w:rPr>
              <w:rFonts w:eastAsia="Times New Roman"/>
              <w:i/>
              <w:iCs/>
            </w:rPr>
            <w:t>et al.</w:t>
          </w:r>
          <w:r>
            <w:rPr>
              <w:rFonts w:eastAsia="Times New Roman"/>
            </w:rPr>
            <w:t xml:space="preserve"> (2024a) ‘Feasibility of quick response-based quality improvement projects in an urban primary care setting: A cross-sectional survey’, </w:t>
          </w:r>
          <w:r>
            <w:rPr>
              <w:rFonts w:eastAsia="Times New Roman"/>
              <w:i/>
              <w:iCs/>
            </w:rPr>
            <w:t>Malaysian Family Physician</w:t>
          </w:r>
          <w:r>
            <w:rPr>
              <w:rFonts w:eastAsia="Times New Roman"/>
            </w:rPr>
            <w:t>, 19, p. 57. Available at: https://doi.org/10.51866/oa.653.</w:t>
          </w:r>
        </w:p>
        <w:p w14:paraId="4CAC7C4A" w14:textId="77777777" w:rsidR="006429D7" w:rsidRDefault="006429D7">
          <w:pPr>
            <w:divId w:val="1764523506"/>
            <w:rPr>
              <w:rFonts w:eastAsia="Times New Roman"/>
            </w:rPr>
          </w:pPr>
          <w:r>
            <w:rPr>
              <w:rFonts w:eastAsia="Times New Roman"/>
            </w:rPr>
            <w:t xml:space="preserve">Yeoh, Z.-Y. </w:t>
          </w:r>
          <w:r>
            <w:rPr>
              <w:rFonts w:eastAsia="Times New Roman"/>
              <w:i/>
              <w:iCs/>
            </w:rPr>
            <w:t>et al.</w:t>
          </w:r>
          <w:r>
            <w:rPr>
              <w:rFonts w:eastAsia="Times New Roman"/>
            </w:rPr>
            <w:t xml:space="preserve"> (2024b) ‘Feasibility of quick response-based quality improvement projects in an urban primary care setting: A cross-sectional survey’, </w:t>
          </w:r>
          <w:r>
            <w:rPr>
              <w:rFonts w:eastAsia="Times New Roman"/>
              <w:i/>
              <w:iCs/>
            </w:rPr>
            <w:t>Malaysian Family Physician</w:t>
          </w:r>
          <w:r>
            <w:rPr>
              <w:rFonts w:eastAsia="Times New Roman"/>
            </w:rPr>
            <w:t>, 19, p. 57. Available at: https://doi.org/10.51866/oa.653.</w:t>
          </w:r>
        </w:p>
        <w:p w14:paraId="10290E7C" w14:textId="77777777" w:rsidR="006429D7" w:rsidRDefault="006429D7">
          <w:pPr>
            <w:divId w:val="435559782"/>
            <w:rPr>
              <w:rFonts w:eastAsia="Times New Roman"/>
            </w:rPr>
          </w:pPr>
          <w:r>
            <w:rPr>
              <w:rFonts w:eastAsia="Times New Roman"/>
            </w:rPr>
            <w:t xml:space="preserve">Yeoh, Z.-Y. </w:t>
          </w:r>
          <w:r>
            <w:rPr>
              <w:rFonts w:eastAsia="Times New Roman"/>
              <w:i/>
              <w:iCs/>
            </w:rPr>
            <w:t>et al.</w:t>
          </w:r>
          <w:r>
            <w:rPr>
              <w:rFonts w:eastAsia="Times New Roman"/>
            </w:rPr>
            <w:t xml:space="preserve"> (2024c) ‘Feasibility of quick response-based quality improvement projects in an urban primary care setting: A cross-sectional survey’, </w:t>
          </w:r>
          <w:r>
            <w:rPr>
              <w:rFonts w:eastAsia="Times New Roman"/>
              <w:i/>
              <w:iCs/>
            </w:rPr>
            <w:t>Malaysian Family Physician</w:t>
          </w:r>
          <w:r>
            <w:rPr>
              <w:rFonts w:eastAsia="Times New Roman"/>
            </w:rPr>
            <w:t>, 19, p. 57. Available at: https://doi.org/10.51866/oa.653.</w:t>
          </w:r>
        </w:p>
        <w:p w14:paraId="121D583B" w14:textId="77777777" w:rsidR="006429D7" w:rsidRDefault="006429D7">
          <w:pPr>
            <w:divId w:val="58140612"/>
            <w:rPr>
              <w:rFonts w:eastAsia="Times New Roman"/>
            </w:rPr>
          </w:pPr>
          <w:r>
            <w:rPr>
              <w:rFonts w:eastAsia="Times New Roman"/>
            </w:rPr>
            <w:t xml:space="preserve">Yu, W.-N. </w:t>
          </w:r>
          <w:r>
            <w:rPr>
              <w:rFonts w:eastAsia="Times New Roman"/>
              <w:i/>
              <w:iCs/>
            </w:rPr>
            <w:t>et al.</w:t>
          </w:r>
          <w:r>
            <w:rPr>
              <w:rFonts w:eastAsia="Times New Roman"/>
            </w:rPr>
            <w:t xml:space="preserve"> (2025) ‘Implementation of Medication-Related Technology and Its Impact on Pharmacy Workflow: Real-World Evidence Usability Study’, </w:t>
          </w:r>
          <w:r>
            <w:rPr>
              <w:rFonts w:eastAsia="Times New Roman"/>
              <w:i/>
              <w:iCs/>
            </w:rPr>
            <w:t>Journal of Medical Internet Research</w:t>
          </w:r>
          <w:r>
            <w:rPr>
              <w:rFonts w:eastAsia="Times New Roman"/>
            </w:rPr>
            <w:t>, 27, p. e59220. Available at: https://doi.org/10.2196/59220.</w:t>
          </w:r>
        </w:p>
        <w:p w14:paraId="0ACE9738" w14:textId="77777777" w:rsidR="006429D7" w:rsidRDefault="006429D7">
          <w:pPr>
            <w:divId w:val="1597053402"/>
            <w:rPr>
              <w:rFonts w:eastAsia="Times New Roman"/>
            </w:rPr>
          </w:pPr>
          <w:r>
            <w:rPr>
              <w:rFonts w:eastAsia="Times New Roman"/>
            </w:rPr>
            <w:t xml:space="preserve">Zaphir, J.S. </w:t>
          </w:r>
          <w:r>
            <w:rPr>
              <w:rFonts w:eastAsia="Times New Roman"/>
              <w:i/>
              <w:iCs/>
            </w:rPr>
            <w:t>et al.</w:t>
          </w:r>
          <w:r>
            <w:rPr>
              <w:rFonts w:eastAsia="Times New Roman"/>
            </w:rPr>
            <w:t xml:space="preserve"> (2025) ‘Understanding the Role of Cognitive Load in Paramedical Contexts: A Systematic Review’, </w:t>
          </w:r>
          <w:r>
            <w:rPr>
              <w:rFonts w:eastAsia="Times New Roman"/>
              <w:i/>
              <w:iCs/>
            </w:rPr>
            <w:t>Prehospital Emergency Care</w:t>
          </w:r>
          <w:r>
            <w:rPr>
              <w:rFonts w:eastAsia="Times New Roman"/>
            </w:rPr>
            <w:t>, 29(2), pp. 101–114. Available at: https://doi.org/10.1080/10903127.2024.2370491.</w:t>
          </w:r>
        </w:p>
        <w:p w14:paraId="1CA2221E" w14:textId="328BF345" w:rsidR="00D90B59" w:rsidRDefault="006429D7" w:rsidP="004B6971">
          <w:pPr>
            <w:rPr>
              <w:rFonts w:eastAsia="Calibri Light" w:cs="Arial"/>
              <w:b/>
              <w:bCs/>
              <w:lang w:eastAsia="en-GB" w:bidi="en-GB"/>
            </w:rPr>
          </w:pPr>
          <w:r>
            <w:rPr>
              <w:rFonts w:eastAsia="Times New Roman"/>
            </w:rPr>
            <w:t> </w:t>
          </w:r>
        </w:p>
      </w:sdtContent>
    </w:sdt>
    <w:p w14:paraId="5FCB2318" w14:textId="3C0B6803" w:rsidR="001E7A0D" w:rsidRDefault="001E7A0D">
      <w:pPr>
        <w:spacing w:after="160" w:line="259" w:lineRule="auto"/>
        <w:rPr>
          <w:rFonts w:eastAsia="Calibri Light" w:cs="Arial"/>
          <w:b/>
          <w:bCs/>
          <w:lang w:eastAsia="en-GB" w:bidi="en-GB"/>
        </w:rPr>
      </w:pPr>
      <w:r>
        <w:rPr>
          <w:rFonts w:eastAsia="Calibri Light" w:cs="Arial"/>
          <w:b/>
          <w:bCs/>
          <w:lang w:eastAsia="en-GB" w:bidi="en-GB"/>
        </w:rPr>
        <w:br w:type="page"/>
      </w:r>
    </w:p>
    <w:p w14:paraId="0C79ECF2" w14:textId="0B7F727C" w:rsidR="008D16B4" w:rsidRPr="00295475" w:rsidRDefault="00183CE8" w:rsidP="00295475">
      <w:pPr>
        <w:pStyle w:val="Heading1"/>
        <w:numPr>
          <w:ilvl w:val="0"/>
          <w:numId w:val="0"/>
        </w:numPr>
        <w:rPr>
          <w:b w:val="0"/>
          <w:lang w:val="fr-FR" w:eastAsia="en-GB" w:bidi="en-GB"/>
        </w:rPr>
      </w:pPr>
      <w:bookmarkStart w:id="83" w:name="_Toc197001592"/>
      <w:r w:rsidRPr="00295475">
        <w:rPr>
          <w:lang w:val="fr-FR" w:eastAsia="en-GB" w:bidi="en-GB"/>
        </w:rPr>
        <w:lastRenderedPageBreak/>
        <w:t>Appendice</w:t>
      </w:r>
      <w:r w:rsidR="00C17F44" w:rsidRPr="00295475">
        <w:rPr>
          <w:lang w:val="fr-FR" w:eastAsia="en-GB" w:bidi="en-GB"/>
        </w:rPr>
        <w:t>s</w:t>
      </w:r>
      <w:bookmarkEnd w:id="83"/>
    </w:p>
    <w:p w14:paraId="3C83C021" w14:textId="77777777" w:rsidR="008D16B4" w:rsidRPr="00295475" w:rsidRDefault="008D16B4" w:rsidP="008D16B4">
      <w:pPr>
        <w:spacing w:line="360" w:lineRule="auto"/>
        <w:rPr>
          <w:rFonts w:cs="Arial"/>
          <w:b/>
          <w:bCs/>
          <w:lang w:val="fr-FR"/>
        </w:rPr>
      </w:pPr>
    </w:p>
    <w:p w14:paraId="256E7F04" w14:textId="77777777" w:rsidR="008D16B4" w:rsidRPr="00295475" w:rsidRDefault="008D16B4" w:rsidP="00295475">
      <w:pPr>
        <w:pStyle w:val="Heading2"/>
        <w:rPr>
          <w:lang w:val="fr-FR"/>
        </w:rPr>
      </w:pPr>
      <w:bookmarkStart w:id="84" w:name="_Toc197001593"/>
      <w:r w:rsidRPr="00295475">
        <w:rPr>
          <w:lang w:val="fr-FR"/>
        </w:rPr>
        <w:t>Appendix A: Questionnaire</w:t>
      </w:r>
      <w:bookmarkEnd w:id="84"/>
    </w:p>
    <w:p w14:paraId="03BC33A7" w14:textId="77777777" w:rsidR="00E37CBE" w:rsidRDefault="00E37CBE" w:rsidP="008D16B4">
      <w:pPr>
        <w:shd w:val="clear" w:color="auto" w:fill="EBEBEB"/>
        <w:spacing w:line="360" w:lineRule="auto"/>
        <w:rPr>
          <w:rFonts w:eastAsia="Times New Roman" w:cs="Arial"/>
          <w:b/>
          <w:bCs/>
          <w:color w:val="212121"/>
          <w:lang w:val="fr-FR" w:eastAsia="en-GB"/>
        </w:rPr>
      </w:pPr>
    </w:p>
    <w:p w14:paraId="1B0B8BCE" w14:textId="629B87F9" w:rsidR="008D16B4" w:rsidRPr="00295475" w:rsidRDefault="008D16B4" w:rsidP="008D16B4">
      <w:pPr>
        <w:shd w:val="clear" w:color="auto" w:fill="EBEBEB"/>
        <w:spacing w:line="360" w:lineRule="auto"/>
        <w:rPr>
          <w:rFonts w:eastAsia="Times New Roman" w:cs="Arial"/>
          <w:b/>
          <w:bCs/>
          <w:color w:val="212121"/>
          <w:lang w:val="fr-FR" w:eastAsia="en-GB"/>
        </w:rPr>
      </w:pPr>
      <w:r w:rsidRPr="00295475">
        <w:rPr>
          <w:rFonts w:eastAsia="Times New Roman" w:cs="Arial"/>
          <w:b/>
          <w:bCs/>
          <w:color w:val="212121"/>
          <w:lang w:val="fr-FR" w:eastAsia="en-GB"/>
        </w:rPr>
        <w:t>Questionnaire for ePCR Key Stakeholders</w:t>
      </w:r>
    </w:p>
    <w:p w14:paraId="24FF1F07" w14:textId="77777777" w:rsidR="008D16B4" w:rsidRPr="00295475" w:rsidRDefault="008D16B4" w:rsidP="008D16B4">
      <w:pPr>
        <w:shd w:val="clear" w:color="auto" w:fill="FFFFFF"/>
        <w:spacing w:line="360" w:lineRule="auto"/>
        <w:rPr>
          <w:rFonts w:eastAsia="Times New Roman" w:cs="Arial"/>
          <w:b/>
          <w:bCs/>
          <w:color w:val="212121"/>
          <w:lang w:val="fr-FR" w:eastAsia="en-GB"/>
        </w:rPr>
      </w:pPr>
    </w:p>
    <w:p w14:paraId="6A560411" w14:textId="77777777" w:rsidR="008D16B4" w:rsidRPr="000A15F5" w:rsidRDefault="008D16B4" w:rsidP="008D16B4">
      <w:pPr>
        <w:pStyle w:val="ListParagraph"/>
        <w:numPr>
          <w:ilvl w:val="0"/>
          <w:numId w:val="26"/>
        </w:numPr>
        <w:shd w:val="clear" w:color="auto" w:fill="FFFFFF"/>
        <w:spacing w:after="0" w:line="360" w:lineRule="auto"/>
        <w:rPr>
          <w:rFonts w:eastAsia="Times New Roman" w:cs="Arial"/>
          <w:b/>
          <w:bCs/>
          <w:color w:val="212121"/>
          <w:kern w:val="0"/>
          <w:lang w:eastAsia="en-GB"/>
          <w14:ligatures w14:val="none"/>
        </w:rPr>
      </w:pPr>
      <w:r w:rsidRPr="000A15F5">
        <w:rPr>
          <w:rFonts w:eastAsia="Times New Roman" w:cs="Arial"/>
          <w:color w:val="212121"/>
          <w:kern w:val="0"/>
          <w:lang w:eastAsia="en-GB"/>
          <w14:ligatures w14:val="none"/>
        </w:rPr>
        <w:t xml:space="preserve">Which Health Board area do you work in? </w:t>
      </w:r>
    </w:p>
    <w:p w14:paraId="00E6E6AF"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Aneurin Bevan University Health Board</w:t>
      </w:r>
    </w:p>
    <w:p w14:paraId="352C6745"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Betsi Cadwaladr University Health Board</w:t>
      </w:r>
    </w:p>
    <w:p w14:paraId="0382958B"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Cardiff &amp; Vale University Health Board</w:t>
      </w:r>
    </w:p>
    <w:p w14:paraId="43AF9B73"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Cwm Taf Morgannwg University Health Board</w:t>
      </w:r>
    </w:p>
    <w:p w14:paraId="42EB5179"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Hywel Dda University Health Board</w:t>
      </w:r>
    </w:p>
    <w:p w14:paraId="58A16413"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Powys Teaching Health Board</w:t>
      </w:r>
    </w:p>
    <w:p w14:paraId="428913EE" w14:textId="77777777" w:rsidR="008D16B4"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Swansea Bay University Health Board</w:t>
      </w:r>
    </w:p>
    <w:p w14:paraId="1FCE61F0" w14:textId="77777777" w:rsidR="008D16B4" w:rsidRDefault="008D16B4" w:rsidP="008D16B4">
      <w:pPr>
        <w:shd w:val="clear" w:color="auto" w:fill="FFFFFF"/>
        <w:spacing w:line="360" w:lineRule="auto"/>
        <w:rPr>
          <w:rFonts w:eastAsia="Times New Roman" w:cs="Arial"/>
          <w:b/>
          <w:bCs/>
          <w:color w:val="212121"/>
          <w:spacing w:val="4"/>
          <w:lang w:eastAsia="en-GB"/>
        </w:rPr>
      </w:pPr>
    </w:p>
    <w:p w14:paraId="4B8FEACF" w14:textId="77777777" w:rsidR="008D16B4" w:rsidRDefault="008D16B4" w:rsidP="008D16B4">
      <w:pPr>
        <w:shd w:val="clear" w:color="auto" w:fill="FFFFFF"/>
        <w:spacing w:line="360" w:lineRule="auto"/>
        <w:rPr>
          <w:rFonts w:eastAsia="Times New Roman" w:cs="Arial"/>
          <w:b/>
          <w:bCs/>
          <w:color w:val="212121"/>
          <w:spacing w:val="4"/>
          <w:lang w:eastAsia="en-GB"/>
        </w:rPr>
      </w:pPr>
      <w:r w:rsidRPr="00DD35C0">
        <w:rPr>
          <w:rFonts w:eastAsia="Times New Roman" w:cs="Arial"/>
          <w:b/>
          <w:bCs/>
          <w:color w:val="212121"/>
          <w:spacing w:val="4"/>
          <w:lang w:eastAsia="en-GB"/>
        </w:rPr>
        <w:t>Confidence in Current Medication Tracking</w:t>
      </w:r>
    </w:p>
    <w:p w14:paraId="6B2FF0FF" w14:textId="77777777" w:rsidR="008D16B4" w:rsidRPr="00DD35C0" w:rsidRDefault="008D16B4" w:rsidP="008D16B4">
      <w:pPr>
        <w:shd w:val="clear" w:color="auto" w:fill="FFFFFF"/>
        <w:spacing w:line="360" w:lineRule="auto"/>
        <w:rPr>
          <w:rFonts w:eastAsia="Times New Roman" w:cs="Arial"/>
          <w:b/>
          <w:bCs/>
          <w:color w:val="212121"/>
          <w:spacing w:val="4"/>
          <w:lang w:eastAsia="en-GB"/>
        </w:rPr>
      </w:pPr>
    </w:p>
    <w:p w14:paraId="293D52C3" w14:textId="77777777" w:rsidR="008D16B4" w:rsidRPr="000A15F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0A15F5">
        <w:rPr>
          <w:rFonts w:eastAsia="Times New Roman" w:cs="Arial"/>
          <w:color w:val="212121"/>
          <w:kern w:val="0"/>
          <w:lang w:eastAsia="en-GB"/>
          <w14:ligatures w14:val="none"/>
        </w:rPr>
        <w:t>How confident are you in WAST’s current process for tracking medications after they are withdrawn from Omnicell?</w:t>
      </w:r>
    </w:p>
    <w:p w14:paraId="309CBA83"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Extremely confident</w:t>
      </w:r>
    </w:p>
    <w:p w14:paraId="07AC0BDC"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Somewhat confident</w:t>
      </w:r>
    </w:p>
    <w:p w14:paraId="6E4FA959"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Neutral</w:t>
      </w:r>
    </w:p>
    <w:p w14:paraId="01209E8B"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Somewhat not confident</w:t>
      </w:r>
    </w:p>
    <w:p w14:paraId="5B6EDA7D" w14:textId="77777777" w:rsidR="008D16B4"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Extremely not confident</w:t>
      </w:r>
    </w:p>
    <w:p w14:paraId="46C0DCC1" w14:textId="77777777" w:rsidR="008D16B4" w:rsidRPr="0012384C" w:rsidRDefault="008D16B4" w:rsidP="008D16B4">
      <w:pPr>
        <w:pStyle w:val="ListParagraph"/>
        <w:numPr>
          <w:ilvl w:val="0"/>
          <w:numId w:val="26"/>
        </w:numPr>
        <w:shd w:val="clear" w:color="auto" w:fill="FFFFFF"/>
        <w:spacing w:after="150" w:line="360" w:lineRule="auto"/>
        <w:rPr>
          <w:rFonts w:eastAsia="Times New Roman" w:cs="Arial"/>
          <w:color w:val="212121"/>
          <w:kern w:val="0"/>
          <w:lang w:eastAsia="en-GB"/>
          <w14:ligatures w14:val="none"/>
        </w:rPr>
      </w:pPr>
      <w:r w:rsidRPr="0012384C">
        <w:rPr>
          <w:rFonts w:eastAsia="Times New Roman" w:cs="Arial"/>
          <w:color w:val="212121"/>
          <w:kern w:val="0"/>
          <w:lang w:eastAsia="en-GB"/>
          <w14:ligatures w14:val="none"/>
        </w:rPr>
        <w:t>What specific challenges or gaps do you see in the current system?</w:t>
      </w:r>
    </w:p>
    <w:p w14:paraId="6FE1BA44"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41B3C0F5" w14:textId="77777777" w:rsidR="008D16B4" w:rsidRDefault="008D16B4" w:rsidP="008D16B4">
      <w:pPr>
        <w:shd w:val="clear" w:color="auto" w:fill="F4F4F4"/>
        <w:spacing w:line="360" w:lineRule="auto"/>
        <w:rPr>
          <w:rFonts w:eastAsia="Times New Roman" w:cs="Arial"/>
          <w:color w:val="666666"/>
          <w:spacing w:val="-4"/>
          <w:lang w:eastAsia="en-GB"/>
        </w:rPr>
      </w:pPr>
    </w:p>
    <w:p w14:paraId="27FE5364" w14:textId="77777777" w:rsidR="008D16B4" w:rsidRDefault="008D16B4" w:rsidP="008D16B4">
      <w:pPr>
        <w:shd w:val="clear" w:color="auto" w:fill="FFFFFF"/>
        <w:spacing w:line="360" w:lineRule="auto"/>
        <w:rPr>
          <w:rFonts w:eastAsia="Times New Roman" w:cs="Arial"/>
          <w:b/>
          <w:bCs/>
          <w:color w:val="212121"/>
          <w:spacing w:val="4"/>
          <w:lang w:eastAsia="en-GB"/>
        </w:rPr>
      </w:pPr>
    </w:p>
    <w:p w14:paraId="62D1FBBE" w14:textId="77777777" w:rsidR="008D16B4" w:rsidRDefault="008D16B4" w:rsidP="008D16B4">
      <w:pPr>
        <w:shd w:val="clear" w:color="auto" w:fill="FFFFFF"/>
        <w:spacing w:line="360" w:lineRule="auto"/>
        <w:rPr>
          <w:rFonts w:eastAsia="Times New Roman" w:cs="Arial"/>
          <w:b/>
          <w:bCs/>
          <w:color w:val="212121"/>
          <w:spacing w:val="4"/>
          <w:lang w:eastAsia="en-GB"/>
        </w:rPr>
      </w:pPr>
      <w:r w:rsidRPr="00DD35C0">
        <w:rPr>
          <w:rFonts w:eastAsia="Times New Roman" w:cs="Arial"/>
          <w:b/>
          <w:bCs/>
          <w:color w:val="212121"/>
          <w:spacing w:val="4"/>
          <w:lang w:eastAsia="en-GB"/>
        </w:rPr>
        <w:t>Medication Accountability &amp; Stock Management</w:t>
      </w:r>
    </w:p>
    <w:p w14:paraId="2CB38EC0" w14:textId="77777777" w:rsidR="008D16B4" w:rsidRPr="00DD35C0" w:rsidRDefault="008D16B4" w:rsidP="008D16B4">
      <w:pPr>
        <w:shd w:val="clear" w:color="auto" w:fill="FFFFFF"/>
        <w:spacing w:line="360" w:lineRule="auto"/>
        <w:rPr>
          <w:rFonts w:eastAsia="Times New Roman" w:cs="Arial"/>
          <w:color w:val="212121"/>
          <w:spacing w:val="4"/>
          <w:lang w:eastAsia="en-GB"/>
        </w:rPr>
      </w:pPr>
    </w:p>
    <w:p w14:paraId="7F7836B6" w14:textId="77777777" w:rsidR="008D16B4" w:rsidRPr="0012384C"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12384C">
        <w:rPr>
          <w:rFonts w:eastAsia="Times New Roman" w:cs="Arial"/>
          <w:color w:val="212121"/>
          <w:kern w:val="0"/>
          <w:lang w:eastAsia="en-GB"/>
          <w14:ligatures w14:val="none"/>
        </w:rPr>
        <w:t>What barriers might prevent clinicians from thoroughly checking drug cases against the laminate list?</w:t>
      </w:r>
    </w:p>
    <w:p w14:paraId="41D7D196"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0F904FDF" w14:textId="77777777" w:rsidR="008D16B4" w:rsidRDefault="008D16B4" w:rsidP="008D16B4">
      <w:pPr>
        <w:shd w:val="clear" w:color="auto" w:fill="FFFFFF"/>
        <w:spacing w:line="360" w:lineRule="auto"/>
        <w:rPr>
          <w:rFonts w:eastAsia="Times New Roman" w:cs="Arial"/>
          <w:color w:val="212121"/>
          <w:lang w:eastAsia="en-GB"/>
        </w:rPr>
      </w:pPr>
    </w:p>
    <w:p w14:paraId="2E54D277" w14:textId="77777777" w:rsidR="008D16B4" w:rsidRPr="0012384C"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12384C">
        <w:rPr>
          <w:rFonts w:eastAsia="Times New Roman" w:cs="Arial"/>
          <w:color w:val="212121"/>
          <w:kern w:val="0"/>
          <w:lang w:eastAsia="en-GB"/>
          <w14:ligatures w14:val="none"/>
        </w:rPr>
        <w:t>How often do issues arise with missing or unaccounted medications after removal from Omnicell?</w:t>
      </w:r>
    </w:p>
    <w:p w14:paraId="071AD868"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Never</w:t>
      </w:r>
    </w:p>
    <w:p w14:paraId="2BECB199"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Rarely</w:t>
      </w:r>
    </w:p>
    <w:p w14:paraId="32660DAE"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Sometimes</w:t>
      </w:r>
    </w:p>
    <w:p w14:paraId="1027908C"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Often</w:t>
      </w:r>
    </w:p>
    <w:p w14:paraId="58E11783" w14:textId="77777777" w:rsidR="008D16B4"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Always</w:t>
      </w:r>
    </w:p>
    <w:p w14:paraId="4E4FCF76" w14:textId="77777777" w:rsidR="008D16B4" w:rsidRDefault="008D16B4" w:rsidP="008D16B4">
      <w:pPr>
        <w:shd w:val="clear" w:color="auto" w:fill="FFFFFF"/>
        <w:spacing w:line="360" w:lineRule="auto"/>
        <w:rPr>
          <w:rFonts w:eastAsia="Times New Roman" w:cs="Arial"/>
          <w:b/>
          <w:bCs/>
          <w:color w:val="212121"/>
          <w:spacing w:val="4"/>
          <w:lang w:eastAsia="en-GB"/>
        </w:rPr>
      </w:pPr>
    </w:p>
    <w:p w14:paraId="66D6B7A8" w14:textId="77777777" w:rsidR="008D16B4" w:rsidRDefault="008D16B4" w:rsidP="008D16B4">
      <w:pPr>
        <w:shd w:val="clear" w:color="auto" w:fill="FFFFFF"/>
        <w:spacing w:line="360" w:lineRule="auto"/>
        <w:rPr>
          <w:rFonts w:eastAsia="Times New Roman" w:cs="Arial"/>
          <w:b/>
          <w:bCs/>
          <w:color w:val="212121"/>
          <w:spacing w:val="4"/>
          <w:lang w:eastAsia="en-GB"/>
        </w:rPr>
      </w:pPr>
      <w:r w:rsidRPr="00DD35C0">
        <w:rPr>
          <w:rFonts w:eastAsia="Times New Roman" w:cs="Arial"/>
          <w:b/>
          <w:bCs/>
          <w:color w:val="212121"/>
          <w:spacing w:val="4"/>
          <w:lang w:eastAsia="en-GB"/>
        </w:rPr>
        <w:t>Controlled Drugs (CD) &amp; Security</w:t>
      </w:r>
    </w:p>
    <w:p w14:paraId="5650A769" w14:textId="77777777" w:rsidR="008D16B4" w:rsidRPr="00DD35C0" w:rsidRDefault="008D16B4" w:rsidP="008D16B4">
      <w:pPr>
        <w:shd w:val="clear" w:color="auto" w:fill="FFFFFF"/>
        <w:spacing w:line="360" w:lineRule="auto"/>
        <w:rPr>
          <w:rFonts w:eastAsia="Times New Roman" w:cs="Arial"/>
          <w:color w:val="212121"/>
          <w:spacing w:val="4"/>
          <w:lang w:eastAsia="en-GB"/>
        </w:rPr>
      </w:pPr>
    </w:p>
    <w:p w14:paraId="6F3338E4" w14:textId="77777777" w:rsidR="008D16B4" w:rsidRPr="005B4C0E"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5B4C0E">
        <w:rPr>
          <w:rFonts w:eastAsia="Times New Roman" w:cs="Arial"/>
          <w:color w:val="212121"/>
          <w:kern w:val="0"/>
          <w:lang w:eastAsia="en-GB"/>
          <w14:ligatures w14:val="none"/>
        </w:rPr>
        <w:t>How effective is the current process in preventing the loss or mismanagement of controlled drugs once signed into the CD safe?</w:t>
      </w:r>
    </w:p>
    <w:p w14:paraId="1B1A6330"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Very effective</w:t>
      </w:r>
    </w:p>
    <w:p w14:paraId="5E5BF2B1"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Somewhat effective</w:t>
      </w:r>
    </w:p>
    <w:p w14:paraId="087A4A5E"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Neither effective nor ineffective</w:t>
      </w:r>
    </w:p>
    <w:p w14:paraId="5683B85C"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Somewhat ineffective</w:t>
      </w:r>
    </w:p>
    <w:p w14:paraId="164494D0"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Very ineffective</w:t>
      </w:r>
    </w:p>
    <w:p w14:paraId="600DBEE9" w14:textId="77777777" w:rsidR="008D16B4" w:rsidRPr="005B4C0E"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5B4C0E">
        <w:rPr>
          <w:rFonts w:eastAsia="Times New Roman" w:cs="Arial"/>
          <w:color w:val="212121"/>
          <w:kern w:val="0"/>
          <w:lang w:eastAsia="en-GB"/>
          <w14:ligatures w14:val="none"/>
        </w:rPr>
        <w:lastRenderedPageBreak/>
        <w:t>Do you have any concerns about how controlled drugs are tracked and secured?</w:t>
      </w:r>
    </w:p>
    <w:p w14:paraId="0A61D833"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66AFD10D" w14:textId="77777777" w:rsidR="008D16B4" w:rsidRDefault="008D16B4" w:rsidP="008D16B4">
      <w:pPr>
        <w:shd w:val="clear" w:color="auto" w:fill="FFFFFF"/>
        <w:spacing w:line="360" w:lineRule="auto"/>
        <w:rPr>
          <w:rFonts w:eastAsia="Times New Roman" w:cs="Arial"/>
          <w:b/>
          <w:bCs/>
          <w:color w:val="212121"/>
          <w:spacing w:val="4"/>
          <w:lang w:eastAsia="en-GB"/>
        </w:rPr>
      </w:pPr>
    </w:p>
    <w:p w14:paraId="01F3C63B" w14:textId="77777777" w:rsidR="008D16B4" w:rsidRDefault="008D16B4" w:rsidP="008D16B4">
      <w:pPr>
        <w:shd w:val="clear" w:color="auto" w:fill="FFFFFF"/>
        <w:spacing w:line="360" w:lineRule="auto"/>
        <w:rPr>
          <w:rFonts w:eastAsia="Times New Roman" w:cs="Arial"/>
          <w:b/>
          <w:bCs/>
          <w:color w:val="212121"/>
          <w:spacing w:val="4"/>
          <w:lang w:eastAsia="en-GB"/>
        </w:rPr>
      </w:pPr>
      <w:r w:rsidRPr="00DD35C0">
        <w:rPr>
          <w:rFonts w:eastAsia="Times New Roman" w:cs="Arial"/>
          <w:b/>
          <w:bCs/>
          <w:color w:val="212121"/>
          <w:spacing w:val="4"/>
          <w:lang w:eastAsia="en-GB"/>
        </w:rPr>
        <w:t>Documentation &amp; Compliance</w:t>
      </w:r>
    </w:p>
    <w:p w14:paraId="00086522" w14:textId="77777777" w:rsidR="008D16B4" w:rsidRPr="00DD35C0" w:rsidRDefault="008D16B4" w:rsidP="008D16B4">
      <w:pPr>
        <w:shd w:val="clear" w:color="auto" w:fill="FFFFFF"/>
        <w:spacing w:line="360" w:lineRule="auto"/>
        <w:rPr>
          <w:rFonts w:eastAsia="Times New Roman" w:cs="Arial"/>
          <w:color w:val="212121"/>
          <w:spacing w:val="4"/>
          <w:lang w:eastAsia="en-GB"/>
        </w:rPr>
      </w:pPr>
    </w:p>
    <w:p w14:paraId="5D1C7676" w14:textId="77777777" w:rsidR="008D16B4" w:rsidRPr="00DA7F97"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DA7F97">
        <w:rPr>
          <w:rFonts w:eastAsia="Times New Roman" w:cs="Arial"/>
          <w:color w:val="212121"/>
          <w:kern w:val="0"/>
          <w:lang w:eastAsia="en-GB"/>
          <w14:ligatures w14:val="none"/>
        </w:rPr>
        <w:t>From your perspective, how effectively are clinicians documenting drug administrations in the correct section of the ePCR?</w:t>
      </w:r>
    </w:p>
    <w:p w14:paraId="27F964AE"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25982B9F" w14:textId="77777777" w:rsidR="008D16B4" w:rsidRDefault="008D16B4" w:rsidP="008D16B4">
      <w:pPr>
        <w:shd w:val="clear" w:color="auto" w:fill="FFFFFF"/>
        <w:spacing w:line="360" w:lineRule="auto"/>
        <w:rPr>
          <w:rFonts w:eastAsia="Times New Roman" w:cs="Arial"/>
          <w:color w:val="212121"/>
          <w:lang w:eastAsia="en-GB"/>
        </w:rPr>
      </w:pPr>
    </w:p>
    <w:p w14:paraId="59CE4661" w14:textId="77777777" w:rsidR="008D16B4" w:rsidRPr="00DA7F97"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DA7F97">
        <w:rPr>
          <w:rFonts w:eastAsia="Times New Roman" w:cs="Arial"/>
          <w:color w:val="212121"/>
          <w:kern w:val="0"/>
          <w:lang w:eastAsia="en-GB"/>
          <w14:ligatures w14:val="none"/>
        </w:rPr>
        <w:t>What challenges have you observed or received feedback on regarding compliance with the correct documentation process?</w:t>
      </w:r>
    </w:p>
    <w:p w14:paraId="596EEC5A"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0F6E0EDE" w14:textId="77777777" w:rsidR="008D16B4" w:rsidRDefault="008D16B4" w:rsidP="008D16B4">
      <w:pPr>
        <w:shd w:val="clear" w:color="auto" w:fill="FFFFFF"/>
        <w:spacing w:line="360" w:lineRule="auto"/>
        <w:rPr>
          <w:rFonts w:eastAsia="Times New Roman" w:cs="Arial"/>
          <w:b/>
          <w:bCs/>
          <w:color w:val="212121"/>
          <w:spacing w:val="4"/>
          <w:lang w:eastAsia="en-GB"/>
        </w:rPr>
      </w:pPr>
    </w:p>
    <w:p w14:paraId="0C3D09C8" w14:textId="77777777" w:rsidR="008D16B4" w:rsidRDefault="008D16B4" w:rsidP="008D16B4">
      <w:pPr>
        <w:shd w:val="clear" w:color="auto" w:fill="FFFFFF"/>
        <w:spacing w:line="360" w:lineRule="auto"/>
        <w:rPr>
          <w:rFonts w:eastAsia="Times New Roman" w:cs="Arial"/>
          <w:b/>
          <w:bCs/>
          <w:color w:val="212121"/>
          <w:spacing w:val="4"/>
          <w:lang w:eastAsia="en-GB"/>
        </w:rPr>
      </w:pPr>
    </w:p>
    <w:p w14:paraId="1CACFACD" w14:textId="77777777" w:rsidR="008D16B4" w:rsidRDefault="008D16B4" w:rsidP="008D16B4">
      <w:pPr>
        <w:shd w:val="clear" w:color="auto" w:fill="FFFFFF"/>
        <w:spacing w:line="360" w:lineRule="auto"/>
        <w:rPr>
          <w:rFonts w:eastAsia="Times New Roman" w:cs="Arial"/>
          <w:b/>
          <w:bCs/>
          <w:color w:val="212121"/>
          <w:spacing w:val="4"/>
          <w:lang w:eastAsia="en-GB"/>
        </w:rPr>
      </w:pPr>
      <w:r w:rsidRPr="00DD35C0">
        <w:rPr>
          <w:rFonts w:eastAsia="Times New Roman" w:cs="Arial"/>
          <w:b/>
          <w:bCs/>
          <w:color w:val="212121"/>
          <w:spacing w:val="4"/>
          <w:lang w:eastAsia="en-GB"/>
        </w:rPr>
        <w:t>Impact on Patient Safety &amp; Medication Governance</w:t>
      </w:r>
    </w:p>
    <w:p w14:paraId="331E4657" w14:textId="77777777" w:rsidR="008D16B4" w:rsidRPr="00DD35C0" w:rsidRDefault="008D16B4" w:rsidP="008D16B4">
      <w:pPr>
        <w:shd w:val="clear" w:color="auto" w:fill="FFFFFF"/>
        <w:spacing w:line="360" w:lineRule="auto"/>
        <w:rPr>
          <w:rFonts w:eastAsia="Times New Roman" w:cs="Arial"/>
          <w:color w:val="212121"/>
          <w:spacing w:val="4"/>
          <w:lang w:eastAsia="en-GB"/>
        </w:rPr>
      </w:pPr>
    </w:p>
    <w:p w14:paraId="2B7D5677"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 xml:space="preserve">Does the current method of recording medicine use sufficiently support patient safety? </w:t>
      </w:r>
    </w:p>
    <w:p w14:paraId="026AEB6D"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5AD6600E" w14:textId="77777777" w:rsidR="008D16B4" w:rsidRDefault="008D16B4" w:rsidP="008D16B4">
      <w:pPr>
        <w:shd w:val="clear" w:color="auto" w:fill="FFFFFF"/>
        <w:spacing w:line="360" w:lineRule="auto"/>
        <w:rPr>
          <w:rFonts w:eastAsia="Times New Roman" w:cs="Arial"/>
          <w:color w:val="212121"/>
          <w:lang w:eastAsia="en-GB"/>
        </w:rPr>
      </w:pPr>
    </w:p>
    <w:p w14:paraId="6D2FE069"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How well does the system track medication administration to ensure continuity of care?</w:t>
      </w:r>
    </w:p>
    <w:p w14:paraId="60C11F7E"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Very Poorly</w:t>
      </w:r>
    </w:p>
    <w:p w14:paraId="6BE20EA5"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Poorly</w:t>
      </w:r>
    </w:p>
    <w:p w14:paraId="5A58C308"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Neutral</w:t>
      </w:r>
    </w:p>
    <w:p w14:paraId="1A3EE3BF"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Well</w:t>
      </w:r>
    </w:p>
    <w:p w14:paraId="79B3E80E" w14:textId="77777777" w:rsidR="008D16B4"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lastRenderedPageBreak/>
        <w:t>Not Very Well</w:t>
      </w:r>
    </w:p>
    <w:p w14:paraId="05DA60D8" w14:textId="77777777" w:rsidR="008D16B4" w:rsidRDefault="008D16B4" w:rsidP="008D16B4">
      <w:pPr>
        <w:shd w:val="clear" w:color="auto" w:fill="FFFFFF"/>
        <w:spacing w:line="360" w:lineRule="auto"/>
        <w:rPr>
          <w:rFonts w:eastAsia="Times New Roman" w:cs="Arial"/>
          <w:b/>
          <w:bCs/>
          <w:color w:val="212121"/>
          <w:spacing w:val="4"/>
          <w:lang w:eastAsia="en-GB"/>
        </w:rPr>
      </w:pPr>
    </w:p>
    <w:p w14:paraId="25C1E668" w14:textId="77777777" w:rsidR="008D16B4" w:rsidRDefault="008D16B4" w:rsidP="008D16B4">
      <w:pPr>
        <w:shd w:val="clear" w:color="auto" w:fill="FFFFFF"/>
        <w:spacing w:line="360" w:lineRule="auto"/>
        <w:rPr>
          <w:rFonts w:eastAsia="Times New Roman" w:cs="Arial"/>
          <w:b/>
          <w:bCs/>
          <w:color w:val="212121"/>
          <w:spacing w:val="4"/>
          <w:lang w:eastAsia="en-GB"/>
        </w:rPr>
      </w:pPr>
      <w:r w:rsidRPr="00DD35C0">
        <w:rPr>
          <w:rFonts w:eastAsia="Times New Roman" w:cs="Arial"/>
          <w:b/>
          <w:bCs/>
          <w:color w:val="212121"/>
          <w:spacing w:val="4"/>
          <w:lang w:eastAsia="en-GB"/>
        </w:rPr>
        <w:t>Medication Diversion, Misuse &amp; Wastage</w:t>
      </w:r>
    </w:p>
    <w:p w14:paraId="1AB0F681" w14:textId="77777777" w:rsidR="008D16B4" w:rsidRPr="00DD35C0" w:rsidRDefault="008D16B4" w:rsidP="008D16B4">
      <w:pPr>
        <w:shd w:val="clear" w:color="auto" w:fill="FFFFFF"/>
        <w:spacing w:line="360" w:lineRule="auto"/>
        <w:rPr>
          <w:rFonts w:eastAsia="Times New Roman" w:cs="Arial"/>
          <w:color w:val="212121"/>
          <w:spacing w:val="4"/>
          <w:lang w:eastAsia="en-GB"/>
        </w:rPr>
      </w:pPr>
    </w:p>
    <w:p w14:paraId="11ED7AB9"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 xml:space="preserve">In your opinion, does the current system effectively prevent medication diversion or misuse? </w:t>
      </w:r>
    </w:p>
    <w:p w14:paraId="5E89C619"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6681A471" w14:textId="77777777" w:rsidR="008D16B4" w:rsidRDefault="008D16B4" w:rsidP="008D16B4">
      <w:pPr>
        <w:shd w:val="clear" w:color="auto" w:fill="FFFFFF"/>
        <w:spacing w:line="360" w:lineRule="auto"/>
        <w:rPr>
          <w:rFonts w:eastAsia="Times New Roman" w:cs="Arial"/>
          <w:color w:val="212121"/>
          <w:lang w:eastAsia="en-GB"/>
        </w:rPr>
      </w:pPr>
    </w:p>
    <w:p w14:paraId="168E6A74"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 xml:space="preserve">How well does the system monitor and manage medication wastage once drugs are removed from Omnicell? </w:t>
      </w:r>
    </w:p>
    <w:p w14:paraId="7096B117"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Extremely well</w:t>
      </w:r>
    </w:p>
    <w:p w14:paraId="6014AE19"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Somewhat well</w:t>
      </w:r>
    </w:p>
    <w:p w14:paraId="1467E0E8"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Neutral</w:t>
      </w:r>
    </w:p>
    <w:p w14:paraId="702BE65E"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Somewhat not well</w:t>
      </w:r>
    </w:p>
    <w:p w14:paraId="5F3185EE"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Extremely not well</w:t>
      </w:r>
    </w:p>
    <w:p w14:paraId="09EBD6F4"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 xml:space="preserve">Are there any inefficiencies that lead to avoidable medication wastage? </w:t>
      </w:r>
    </w:p>
    <w:p w14:paraId="37A1F9CD"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5BF8F8ED" w14:textId="77777777" w:rsidR="008D16B4" w:rsidRDefault="008D16B4" w:rsidP="008D16B4">
      <w:pPr>
        <w:shd w:val="clear" w:color="auto" w:fill="FFFFFF"/>
        <w:spacing w:line="360" w:lineRule="auto"/>
        <w:rPr>
          <w:rFonts w:eastAsia="Times New Roman" w:cs="Arial"/>
          <w:b/>
          <w:bCs/>
          <w:color w:val="212121"/>
          <w:spacing w:val="4"/>
          <w:lang w:eastAsia="en-GB"/>
        </w:rPr>
      </w:pPr>
      <w:r w:rsidRPr="00DD35C0">
        <w:rPr>
          <w:rFonts w:eastAsia="Times New Roman" w:cs="Arial"/>
          <w:b/>
          <w:bCs/>
          <w:color w:val="212121"/>
          <w:spacing w:val="4"/>
          <w:lang w:eastAsia="en-GB"/>
        </w:rPr>
        <w:t>Exploring System Enhancements</w:t>
      </w:r>
    </w:p>
    <w:p w14:paraId="79727290" w14:textId="77777777" w:rsidR="008D16B4" w:rsidRPr="00DD35C0" w:rsidRDefault="008D16B4" w:rsidP="008D16B4">
      <w:pPr>
        <w:shd w:val="clear" w:color="auto" w:fill="FFFFFF"/>
        <w:spacing w:line="360" w:lineRule="auto"/>
        <w:rPr>
          <w:rFonts w:eastAsia="Times New Roman" w:cs="Arial"/>
          <w:color w:val="212121"/>
          <w:spacing w:val="4"/>
          <w:lang w:eastAsia="en-GB"/>
        </w:rPr>
      </w:pPr>
    </w:p>
    <w:p w14:paraId="36A1EFAE"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Do you believe a QR code system could improve the accuracy and reliability of medication tracking?</w:t>
      </w:r>
    </w:p>
    <w:p w14:paraId="7D74B94E"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Yes</w:t>
      </w:r>
    </w:p>
    <w:p w14:paraId="01F5D00A"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No</w:t>
      </w:r>
    </w:p>
    <w:p w14:paraId="4E3AB5EC"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Maybe</w:t>
      </w:r>
    </w:p>
    <w:p w14:paraId="3D61F19C"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What benefits or challenges do you foresee with implementing such a system?</w:t>
      </w:r>
    </w:p>
    <w:p w14:paraId="717EB41A"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24D03FC2" w14:textId="77777777" w:rsidR="008D16B4" w:rsidRDefault="008D16B4" w:rsidP="008D16B4">
      <w:pPr>
        <w:shd w:val="clear" w:color="auto" w:fill="FFFFFF"/>
        <w:spacing w:line="360" w:lineRule="auto"/>
        <w:rPr>
          <w:rFonts w:eastAsia="Times New Roman" w:cs="Arial"/>
          <w:color w:val="212121"/>
          <w:lang w:eastAsia="en-GB"/>
        </w:rPr>
      </w:pPr>
    </w:p>
    <w:p w14:paraId="642AC81F"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Are there alternative systems that you think would be more effective?</w:t>
      </w:r>
    </w:p>
    <w:p w14:paraId="584C3483"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7E876AF7" w14:textId="77777777" w:rsidR="008D16B4" w:rsidRDefault="008D16B4" w:rsidP="008D16B4">
      <w:pPr>
        <w:shd w:val="clear" w:color="auto" w:fill="FFFFFF"/>
        <w:spacing w:line="360" w:lineRule="auto"/>
        <w:rPr>
          <w:rFonts w:eastAsia="Times New Roman" w:cs="Arial"/>
          <w:b/>
          <w:bCs/>
          <w:color w:val="212121"/>
          <w:spacing w:val="4"/>
          <w:lang w:eastAsia="en-GB"/>
        </w:rPr>
      </w:pPr>
    </w:p>
    <w:p w14:paraId="2C1F7CB8" w14:textId="77777777" w:rsidR="008D16B4" w:rsidRDefault="008D16B4" w:rsidP="008D16B4">
      <w:pPr>
        <w:shd w:val="clear" w:color="auto" w:fill="FFFFFF"/>
        <w:spacing w:line="360" w:lineRule="auto"/>
        <w:rPr>
          <w:rFonts w:eastAsia="Times New Roman" w:cs="Arial"/>
          <w:b/>
          <w:bCs/>
          <w:color w:val="212121"/>
          <w:spacing w:val="4"/>
          <w:lang w:eastAsia="en-GB"/>
        </w:rPr>
      </w:pPr>
    </w:p>
    <w:p w14:paraId="4F006367" w14:textId="77777777" w:rsidR="008D16B4" w:rsidRDefault="008D16B4" w:rsidP="008D16B4">
      <w:pPr>
        <w:shd w:val="clear" w:color="auto" w:fill="FFFFFF"/>
        <w:spacing w:line="360" w:lineRule="auto"/>
        <w:rPr>
          <w:rFonts w:eastAsia="Times New Roman" w:cs="Arial"/>
          <w:b/>
          <w:bCs/>
          <w:color w:val="212121"/>
          <w:spacing w:val="4"/>
          <w:lang w:eastAsia="en-GB"/>
        </w:rPr>
      </w:pPr>
      <w:r w:rsidRPr="00DD35C0">
        <w:rPr>
          <w:rFonts w:eastAsia="Times New Roman" w:cs="Arial"/>
          <w:b/>
          <w:bCs/>
          <w:color w:val="212121"/>
          <w:spacing w:val="4"/>
          <w:lang w:eastAsia="en-GB"/>
        </w:rPr>
        <w:t>Access to Medication Tracking Data</w:t>
      </w:r>
    </w:p>
    <w:p w14:paraId="5CF247F9" w14:textId="77777777" w:rsidR="008D16B4" w:rsidRPr="00DD35C0" w:rsidRDefault="008D16B4" w:rsidP="008D16B4">
      <w:pPr>
        <w:shd w:val="clear" w:color="auto" w:fill="FFFFFF"/>
        <w:spacing w:line="360" w:lineRule="auto"/>
        <w:rPr>
          <w:rFonts w:eastAsia="Times New Roman" w:cs="Arial"/>
          <w:color w:val="212121"/>
          <w:spacing w:val="4"/>
          <w:lang w:eastAsia="en-GB"/>
        </w:rPr>
      </w:pPr>
    </w:p>
    <w:p w14:paraId="55C00854"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How important is real-time medication tracking data for clinicians and management after withdrawal from Omnicell?</w:t>
      </w:r>
    </w:p>
    <w:p w14:paraId="430C556F"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Extremely important</w:t>
      </w:r>
    </w:p>
    <w:p w14:paraId="4B3651C6" w14:textId="77777777" w:rsidR="008D16B4" w:rsidRPr="00DD35C0" w:rsidRDefault="008D16B4" w:rsidP="008D16B4">
      <w:pPr>
        <w:shd w:val="clear" w:color="auto" w:fill="FFFFFF"/>
        <w:spacing w:after="150" w:line="360" w:lineRule="auto"/>
        <w:ind w:left="1440"/>
        <w:rPr>
          <w:rFonts w:eastAsia="Times New Roman" w:cs="Arial"/>
          <w:color w:val="212121"/>
          <w:lang w:eastAsia="en-GB"/>
        </w:rPr>
      </w:pPr>
      <w:r w:rsidRPr="00DD35C0">
        <w:rPr>
          <w:rFonts w:eastAsia="Times New Roman" w:cs="Arial"/>
          <w:color w:val="212121"/>
          <w:lang w:eastAsia="en-GB"/>
        </w:rPr>
        <w:t>Somewhat important</w:t>
      </w:r>
    </w:p>
    <w:p w14:paraId="7DEBF995"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Neutral</w:t>
      </w:r>
    </w:p>
    <w:p w14:paraId="60D2D578"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Somewhat not important</w:t>
      </w:r>
    </w:p>
    <w:p w14:paraId="13543EAE" w14:textId="77777777" w:rsidR="008D16B4" w:rsidRPr="00DD35C0" w:rsidRDefault="008D16B4" w:rsidP="008D16B4">
      <w:pPr>
        <w:shd w:val="clear" w:color="auto" w:fill="FFFFFF"/>
        <w:spacing w:after="150" w:line="360" w:lineRule="auto"/>
        <w:ind w:left="720" w:firstLine="720"/>
        <w:rPr>
          <w:rFonts w:eastAsia="Times New Roman" w:cs="Arial"/>
          <w:color w:val="212121"/>
          <w:lang w:eastAsia="en-GB"/>
        </w:rPr>
      </w:pPr>
      <w:r w:rsidRPr="00DD35C0">
        <w:rPr>
          <w:rFonts w:eastAsia="Times New Roman" w:cs="Arial"/>
          <w:color w:val="212121"/>
          <w:lang w:eastAsia="en-GB"/>
        </w:rPr>
        <w:t>Extremely not important</w:t>
      </w:r>
    </w:p>
    <w:p w14:paraId="21F543C6"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How could improved access to tracking data enhance decision-making and patient care?</w:t>
      </w:r>
    </w:p>
    <w:p w14:paraId="5935BCFF"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7DA07A12" w14:textId="77777777" w:rsidR="008D16B4" w:rsidRDefault="008D16B4" w:rsidP="008D16B4">
      <w:pPr>
        <w:shd w:val="clear" w:color="auto" w:fill="FFFFFF"/>
        <w:spacing w:line="360" w:lineRule="auto"/>
        <w:rPr>
          <w:rFonts w:eastAsia="Times New Roman" w:cs="Arial"/>
          <w:b/>
          <w:bCs/>
          <w:color w:val="212121"/>
          <w:spacing w:val="4"/>
          <w:lang w:eastAsia="en-GB"/>
        </w:rPr>
      </w:pPr>
    </w:p>
    <w:p w14:paraId="1077F2E9" w14:textId="77777777" w:rsidR="008D16B4" w:rsidRDefault="008D16B4" w:rsidP="008D16B4">
      <w:pPr>
        <w:shd w:val="clear" w:color="auto" w:fill="FFFFFF"/>
        <w:spacing w:line="360" w:lineRule="auto"/>
        <w:rPr>
          <w:rFonts w:eastAsia="Times New Roman" w:cs="Arial"/>
          <w:b/>
          <w:bCs/>
          <w:color w:val="212121"/>
          <w:spacing w:val="4"/>
          <w:lang w:eastAsia="en-GB"/>
        </w:rPr>
      </w:pPr>
      <w:r w:rsidRPr="00DD35C0">
        <w:rPr>
          <w:rFonts w:eastAsia="Times New Roman" w:cs="Arial"/>
          <w:b/>
          <w:bCs/>
          <w:color w:val="212121"/>
          <w:spacing w:val="4"/>
          <w:lang w:eastAsia="en-GB"/>
        </w:rPr>
        <w:t>Support for System Improvements</w:t>
      </w:r>
    </w:p>
    <w:p w14:paraId="64AE9D8C" w14:textId="77777777" w:rsidR="008D16B4" w:rsidRPr="00DD35C0" w:rsidRDefault="008D16B4" w:rsidP="008D16B4">
      <w:pPr>
        <w:shd w:val="clear" w:color="auto" w:fill="FFFFFF"/>
        <w:spacing w:line="360" w:lineRule="auto"/>
        <w:rPr>
          <w:rFonts w:eastAsia="Times New Roman" w:cs="Arial"/>
          <w:color w:val="212121"/>
          <w:spacing w:val="4"/>
          <w:lang w:eastAsia="en-GB"/>
        </w:rPr>
      </w:pPr>
    </w:p>
    <w:p w14:paraId="19DEF9F3"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Would you support introducing a QR code system to enhance medication tracking?</w:t>
      </w:r>
    </w:p>
    <w:p w14:paraId="1A279CF2"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7CBCB632" w14:textId="77777777" w:rsidR="008D16B4" w:rsidRDefault="008D16B4" w:rsidP="008D16B4">
      <w:pPr>
        <w:shd w:val="clear" w:color="auto" w:fill="FFFFFF"/>
        <w:spacing w:line="360" w:lineRule="auto"/>
        <w:rPr>
          <w:rFonts w:eastAsia="Times New Roman" w:cs="Arial"/>
          <w:color w:val="212121"/>
          <w:lang w:eastAsia="en-GB"/>
        </w:rPr>
      </w:pPr>
    </w:p>
    <w:p w14:paraId="6EA68489" w14:textId="77777777" w:rsidR="008D16B4" w:rsidRPr="00297B75"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What factors would be critical in ensuring successful adoption by staff?</w:t>
      </w:r>
    </w:p>
    <w:p w14:paraId="05377D06"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3CC40F65" w14:textId="77777777" w:rsidR="008D16B4" w:rsidRDefault="008D16B4" w:rsidP="008D16B4">
      <w:pPr>
        <w:shd w:val="clear" w:color="auto" w:fill="FFFFFF"/>
        <w:spacing w:line="360" w:lineRule="auto"/>
        <w:rPr>
          <w:rFonts w:eastAsia="Times New Roman" w:cs="Arial"/>
          <w:b/>
          <w:bCs/>
          <w:color w:val="212121"/>
          <w:spacing w:val="4"/>
          <w:lang w:eastAsia="en-GB"/>
        </w:rPr>
      </w:pPr>
    </w:p>
    <w:p w14:paraId="488F62B8" w14:textId="77777777" w:rsidR="008D16B4" w:rsidRDefault="008D16B4" w:rsidP="008D16B4">
      <w:pPr>
        <w:shd w:val="clear" w:color="auto" w:fill="FFFFFF"/>
        <w:spacing w:line="360" w:lineRule="auto"/>
        <w:rPr>
          <w:rFonts w:eastAsia="Times New Roman" w:cs="Arial"/>
          <w:b/>
          <w:bCs/>
          <w:color w:val="212121"/>
          <w:spacing w:val="4"/>
          <w:lang w:eastAsia="en-GB"/>
        </w:rPr>
      </w:pPr>
      <w:r w:rsidRPr="00DD35C0">
        <w:rPr>
          <w:rFonts w:eastAsia="Times New Roman" w:cs="Arial"/>
          <w:b/>
          <w:bCs/>
          <w:color w:val="212121"/>
          <w:spacing w:val="4"/>
          <w:lang w:eastAsia="en-GB"/>
        </w:rPr>
        <w:lastRenderedPageBreak/>
        <w:t>Additional Thoughts</w:t>
      </w:r>
    </w:p>
    <w:p w14:paraId="3FCAFC31" w14:textId="77777777" w:rsidR="008D16B4" w:rsidRPr="00DD35C0" w:rsidRDefault="008D16B4" w:rsidP="008D16B4">
      <w:pPr>
        <w:shd w:val="clear" w:color="auto" w:fill="FFFFFF"/>
        <w:spacing w:line="360" w:lineRule="auto"/>
        <w:rPr>
          <w:rFonts w:eastAsia="Times New Roman" w:cs="Arial"/>
          <w:color w:val="212121"/>
          <w:spacing w:val="4"/>
          <w:lang w:eastAsia="en-GB"/>
        </w:rPr>
      </w:pPr>
    </w:p>
    <w:p w14:paraId="6939CB59" w14:textId="77777777" w:rsidR="008D16B4" w:rsidRDefault="008D16B4" w:rsidP="008D16B4">
      <w:pPr>
        <w:pStyle w:val="ListParagraph"/>
        <w:numPr>
          <w:ilvl w:val="0"/>
          <w:numId w:val="26"/>
        </w:numPr>
        <w:shd w:val="clear" w:color="auto" w:fill="FFFFFF"/>
        <w:spacing w:after="0" w:line="360" w:lineRule="auto"/>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Is there anything else you’d like to share?</w:t>
      </w:r>
    </w:p>
    <w:p w14:paraId="693B1695" w14:textId="77777777" w:rsidR="008D16B4" w:rsidRPr="00297B75" w:rsidRDefault="008D16B4" w:rsidP="008D16B4">
      <w:pPr>
        <w:pStyle w:val="ListParagraph"/>
        <w:shd w:val="clear" w:color="auto" w:fill="FFFFFF"/>
        <w:spacing w:after="0" w:line="360" w:lineRule="auto"/>
        <w:ind w:left="785"/>
        <w:rPr>
          <w:rFonts w:eastAsia="Times New Roman" w:cs="Arial"/>
          <w:color w:val="212121"/>
          <w:kern w:val="0"/>
          <w:lang w:eastAsia="en-GB"/>
          <w14:ligatures w14:val="none"/>
        </w:rPr>
      </w:pPr>
      <w:r w:rsidRPr="00297B75">
        <w:rPr>
          <w:rFonts w:eastAsia="Times New Roman" w:cs="Arial"/>
          <w:color w:val="212121"/>
          <w:kern w:val="0"/>
          <w:lang w:eastAsia="en-GB"/>
          <w14:ligatures w14:val="none"/>
        </w:rPr>
        <w:t>Please use this space to highlight any concerns, insights, or key points that may not have been covered.</w:t>
      </w:r>
    </w:p>
    <w:p w14:paraId="1ADE38A2" w14:textId="77777777" w:rsidR="008D16B4" w:rsidRPr="00DD35C0" w:rsidRDefault="008D16B4" w:rsidP="008D16B4">
      <w:pPr>
        <w:shd w:val="clear" w:color="auto" w:fill="F5F5F5"/>
        <w:spacing w:line="360" w:lineRule="auto"/>
        <w:rPr>
          <w:rFonts w:eastAsia="Times New Roman" w:cs="Arial"/>
          <w:color w:val="212121"/>
          <w:spacing w:val="-4"/>
          <w:lang w:eastAsia="en-GB"/>
        </w:rPr>
      </w:pPr>
      <w:r w:rsidRPr="00DD35C0">
        <w:rPr>
          <w:rFonts w:eastAsia="Times New Roman" w:cs="Arial"/>
          <w:color w:val="212121"/>
          <w:spacing w:val="-4"/>
          <w:lang w:eastAsia="en-GB"/>
        </w:rPr>
        <w:t>Enter your answer</w:t>
      </w:r>
    </w:p>
    <w:p w14:paraId="5A2F64E9" w14:textId="77777777" w:rsidR="008D16B4" w:rsidRDefault="008D16B4" w:rsidP="008D16B4">
      <w:pPr>
        <w:shd w:val="clear" w:color="auto" w:fill="FFFFFF"/>
        <w:spacing w:line="360" w:lineRule="auto"/>
        <w:rPr>
          <w:rFonts w:eastAsia="Times New Roman" w:cs="Arial"/>
          <w:color w:val="212121"/>
          <w:spacing w:val="-4"/>
          <w:lang w:eastAsia="en-GB"/>
        </w:rPr>
      </w:pPr>
    </w:p>
    <w:p w14:paraId="673F121D" w14:textId="77777777" w:rsidR="008D16B4" w:rsidRPr="00DD35C0" w:rsidRDefault="008D16B4" w:rsidP="008D16B4">
      <w:pPr>
        <w:shd w:val="clear" w:color="auto" w:fill="FFFFFF"/>
        <w:spacing w:line="360" w:lineRule="auto"/>
        <w:rPr>
          <w:rFonts w:eastAsia="Times New Roman" w:cs="Arial"/>
          <w:color w:val="212121"/>
          <w:spacing w:val="-4"/>
          <w:lang w:eastAsia="en-GB"/>
        </w:rPr>
      </w:pPr>
      <w:r w:rsidRPr="00DD35C0">
        <w:rPr>
          <w:rFonts w:eastAsia="Times New Roman" w:cs="Arial"/>
          <w:color w:val="212121"/>
          <w:spacing w:val="-4"/>
          <w:lang w:eastAsia="en-GB"/>
        </w:rPr>
        <w:t>Thank you for taking the time to complete this questionnaire. Your insights and feedback are invaluable in helping to explore improvements in medication tracking within WAST. Your participation is greatly appreciated, if you have any further thoughts or questions, please feel free to contact me.</w:t>
      </w:r>
    </w:p>
    <w:p w14:paraId="79A6C9B5" w14:textId="77777777" w:rsidR="008D16B4" w:rsidRPr="00DD35C0" w:rsidRDefault="008D16B4" w:rsidP="008D16B4">
      <w:pPr>
        <w:rPr>
          <w:rFonts w:cs="Arial"/>
          <w:b/>
          <w:bCs/>
        </w:rPr>
      </w:pPr>
      <w:r w:rsidRPr="00DD35C0">
        <w:rPr>
          <w:rFonts w:cs="Arial"/>
          <w:b/>
          <w:bCs/>
        </w:rPr>
        <w:br w:type="page"/>
      </w:r>
    </w:p>
    <w:p w14:paraId="0E952988" w14:textId="77777777" w:rsidR="008D16B4" w:rsidRPr="00DD35C0" w:rsidRDefault="008D16B4" w:rsidP="00295475">
      <w:pPr>
        <w:pStyle w:val="Heading2"/>
        <w:rPr>
          <w:lang w:eastAsia="en-GB"/>
        </w:rPr>
      </w:pPr>
      <w:bookmarkStart w:id="85" w:name="_Toc197001594"/>
      <w:r w:rsidRPr="00DD35C0">
        <w:rPr>
          <w:lang w:eastAsia="en-GB"/>
        </w:rPr>
        <w:lastRenderedPageBreak/>
        <w:t>Appendix</w:t>
      </w:r>
      <w:r>
        <w:rPr>
          <w:lang w:eastAsia="en-GB"/>
        </w:rPr>
        <w:t xml:space="preserve"> B: MS Form Survey for Senior Paramedics</w:t>
      </w:r>
      <w:bookmarkEnd w:id="85"/>
    </w:p>
    <w:p w14:paraId="0B66F4CA" w14:textId="77777777" w:rsidR="008D16B4" w:rsidRPr="00DD35C0" w:rsidRDefault="008D16B4" w:rsidP="008D16B4">
      <w:pPr>
        <w:shd w:val="clear" w:color="auto" w:fill="FFFFFF"/>
        <w:spacing w:line="360" w:lineRule="auto"/>
        <w:rPr>
          <w:rFonts w:eastAsia="Times New Roman" w:cs="Arial"/>
          <w:b/>
          <w:bCs/>
          <w:color w:val="212121"/>
          <w:lang w:eastAsia="en-GB"/>
        </w:rPr>
      </w:pPr>
    </w:p>
    <w:p w14:paraId="07C9AD92" w14:textId="77777777" w:rsidR="008D16B4" w:rsidRPr="00DD35C0" w:rsidRDefault="008D16B4" w:rsidP="008D16B4">
      <w:pPr>
        <w:shd w:val="clear" w:color="auto" w:fill="FFFFFF"/>
        <w:spacing w:line="360" w:lineRule="auto"/>
        <w:rPr>
          <w:rFonts w:eastAsia="Times New Roman" w:cs="Arial"/>
          <w:b/>
          <w:bCs/>
          <w:color w:val="212121"/>
          <w:lang w:eastAsia="en-GB"/>
        </w:rPr>
      </w:pPr>
      <w:r w:rsidRPr="00DD35C0">
        <w:rPr>
          <w:rFonts w:eastAsia="Times New Roman" w:cs="Arial"/>
          <w:b/>
          <w:bCs/>
          <w:color w:val="212121"/>
          <w:lang w:eastAsia="en-GB"/>
        </w:rPr>
        <w:t xml:space="preserve">MS Form </w:t>
      </w:r>
      <w:r w:rsidRPr="006C2C2D">
        <w:rPr>
          <w:rFonts w:eastAsia="Times New Roman" w:cs="Arial"/>
          <w:b/>
          <w:bCs/>
          <w:color w:val="212121"/>
          <w:lang w:eastAsia="en-GB"/>
        </w:rPr>
        <w:t>Survey for Senior Paramedics</w:t>
      </w:r>
    </w:p>
    <w:p w14:paraId="5F1478C1" w14:textId="77777777" w:rsidR="008D16B4" w:rsidRPr="006C2C2D" w:rsidRDefault="008D16B4" w:rsidP="008D16B4">
      <w:pPr>
        <w:shd w:val="clear" w:color="auto" w:fill="FFFFFF"/>
        <w:spacing w:line="360" w:lineRule="auto"/>
        <w:rPr>
          <w:rFonts w:eastAsia="Times New Roman" w:cs="Arial"/>
          <w:b/>
          <w:bCs/>
          <w:color w:val="212121"/>
          <w:lang w:eastAsia="en-GB"/>
        </w:rPr>
      </w:pPr>
    </w:p>
    <w:p w14:paraId="2F695F3A" w14:textId="77777777" w:rsidR="008D16B4" w:rsidRDefault="008D16B4" w:rsidP="008D16B4">
      <w:pPr>
        <w:shd w:val="clear" w:color="auto" w:fill="FFFFFF"/>
        <w:spacing w:line="360" w:lineRule="auto"/>
        <w:rPr>
          <w:rFonts w:eastAsia="Times New Roman" w:cs="Arial"/>
          <w:color w:val="212121"/>
          <w:spacing w:val="4"/>
          <w:lang w:eastAsia="en-GB"/>
        </w:rPr>
      </w:pPr>
      <w:r w:rsidRPr="006C2C2D">
        <w:rPr>
          <w:rFonts w:eastAsia="Times New Roman" w:cs="Arial"/>
          <w:color w:val="212121"/>
          <w:lang w:eastAsia="en-GB"/>
        </w:rPr>
        <w:t>"Once withdrawn from Omnicell, how will the integration of a QR code-based system enhance medication tracking within WAST, and what are the impacts on medication diversion, wastage, and financial loss?"</w:t>
      </w:r>
      <w:r w:rsidRPr="006C2C2D">
        <w:rPr>
          <w:rFonts w:eastAsia="Times New Roman" w:cs="Arial"/>
          <w:color w:val="212121"/>
          <w:lang w:eastAsia="en-GB"/>
        </w:rPr>
        <w:br/>
      </w:r>
      <w:r w:rsidRPr="006C2C2D">
        <w:rPr>
          <w:rFonts w:eastAsia="Times New Roman" w:cs="Arial"/>
          <w:color w:val="212121"/>
          <w:lang w:eastAsia="en-GB"/>
        </w:rPr>
        <w:br/>
        <w:t>Dear Senior Paramedics,</w:t>
      </w:r>
      <w:r w:rsidRPr="006C2C2D">
        <w:rPr>
          <w:rFonts w:eastAsia="Times New Roman" w:cs="Arial"/>
          <w:color w:val="212121"/>
          <w:lang w:eastAsia="en-GB"/>
        </w:rPr>
        <w:br/>
      </w:r>
      <w:r w:rsidRPr="006C2C2D">
        <w:rPr>
          <w:rFonts w:eastAsia="Times New Roman" w:cs="Arial"/>
          <w:color w:val="212121"/>
          <w:lang w:eastAsia="en-GB"/>
        </w:rPr>
        <w:br/>
        <w:t>I am conducting a Service Evaluation on introducing a QR code-based medication tracking system, titled "From Medicines Cabinet To Patient: Does the Use of QR Codes Enhance the Tracking of Medicines?"</w:t>
      </w:r>
      <w:r w:rsidRPr="006C2C2D">
        <w:rPr>
          <w:rFonts w:eastAsia="Times New Roman" w:cs="Arial"/>
          <w:color w:val="212121"/>
          <w:lang w:eastAsia="en-GB"/>
        </w:rPr>
        <w:br/>
      </w:r>
      <w:r w:rsidRPr="006C2C2D">
        <w:rPr>
          <w:rFonts w:eastAsia="Times New Roman" w:cs="Arial"/>
          <w:color w:val="212121"/>
          <w:lang w:eastAsia="en-GB"/>
        </w:rPr>
        <w:br/>
        <w:t>This title highlights the focus on tracking medicines once signed out of Omnicell, where usage becomes less transparent. The purpose of this evaluation is to explore how a QR code system could be integrated with the Electronic Patient Clinical Record (ePCR) application to enhance medication tracking, improve accuracy, and address inefficiencies while reducing risks.</w:t>
      </w:r>
      <w:r w:rsidRPr="006C2C2D">
        <w:rPr>
          <w:rFonts w:eastAsia="Times New Roman" w:cs="Arial"/>
          <w:color w:val="212121"/>
          <w:lang w:eastAsia="en-GB"/>
        </w:rPr>
        <w:br/>
      </w:r>
      <w:r w:rsidRPr="006C2C2D">
        <w:rPr>
          <w:rFonts w:eastAsia="Times New Roman" w:cs="Arial"/>
          <w:color w:val="212121"/>
          <w:lang w:eastAsia="en-GB"/>
        </w:rPr>
        <w:br/>
        <w:t>The complexities of working in the pre-hospital setting are acknowledged. For non-life-threatening cases, scanning the QR code when the package is opened may be practical. In life-threatening situations, retaining the pack until the end of the incident and scanning the QR code before closing the record could be a feasible approach. If the QR code is not scanned, the ePCR system will still enable traceability by tracking drug administration, offering opportunities to review and enhance clinical documentation to support compliance and maintain patient safety.</w:t>
      </w:r>
      <w:r w:rsidRPr="006C2C2D">
        <w:rPr>
          <w:rFonts w:eastAsia="Times New Roman" w:cs="Arial"/>
          <w:color w:val="212121"/>
          <w:lang w:eastAsia="en-GB"/>
        </w:rPr>
        <w:br/>
      </w:r>
      <w:r w:rsidRPr="006C2C2D">
        <w:rPr>
          <w:rFonts w:eastAsia="Times New Roman" w:cs="Arial"/>
          <w:color w:val="212121"/>
          <w:lang w:eastAsia="en-GB"/>
        </w:rPr>
        <w:br/>
        <w:t xml:space="preserve">Your input is invaluable, and I kindly ask for a few minutes of your time to complete this survey. Your responses will provide critical insights into the current system and potential areas for improvement which will remain anonymous and confidential. You will not be asked for any personal information, and your responses cannot be traced back to you. Data will only be used for this research project and stored securely in </w:t>
      </w:r>
      <w:r w:rsidRPr="006C2C2D">
        <w:rPr>
          <w:rFonts w:eastAsia="Times New Roman" w:cs="Arial"/>
          <w:color w:val="212121"/>
          <w:lang w:eastAsia="en-GB"/>
        </w:rPr>
        <w:lastRenderedPageBreak/>
        <w:t>line with data protection regulations.</w:t>
      </w:r>
      <w:r w:rsidRPr="006C2C2D">
        <w:rPr>
          <w:rFonts w:eastAsia="Times New Roman" w:cs="Arial"/>
          <w:color w:val="212121"/>
          <w:lang w:eastAsia="en-GB"/>
        </w:rPr>
        <w:br/>
      </w:r>
      <w:r w:rsidRPr="006C2C2D">
        <w:rPr>
          <w:rFonts w:eastAsia="Times New Roman" w:cs="Arial"/>
          <w:color w:val="212121"/>
          <w:lang w:eastAsia="en-GB"/>
        </w:rPr>
        <w:br/>
        <w:t>After completing the survey, please remember to press ‘Submit’ to ensure your responses are recorded. Once submitted, you will not be able to withdraw from the study later, as all responses are anonymised.</w:t>
      </w:r>
      <w:r w:rsidRPr="006C2C2D">
        <w:rPr>
          <w:rFonts w:eastAsia="Times New Roman" w:cs="Arial"/>
          <w:color w:val="212121"/>
          <w:lang w:eastAsia="en-GB"/>
        </w:rPr>
        <w:br/>
      </w:r>
      <w:r w:rsidRPr="006C2C2D">
        <w:rPr>
          <w:rFonts w:eastAsia="Times New Roman" w:cs="Arial"/>
          <w:color w:val="212121"/>
          <w:lang w:eastAsia="en-GB"/>
        </w:rPr>
        <w:br/>
        <w:t>Diolch yn fawr / Thank you</w:t>
      </w:r>
      <w:r w:rsidRPr="006C2C2D">
        <w:rPr>
          <w:rFonts w:eastAsia="Times New Roman" w:cs="Arial"/>
          <w:color w:val="212121"/>
          <w:lang w:eastAsia="en-GB"/>
        </w:rPr>
        <w:br/>
      </w:r>
    </w:p>
    <w:p w14:paraId="7877091C" w14:textId="77777777" w:rsidR="008D16B4" w:rsidRPr="006C2C2D" w:rsidRDefault="008D16B4" w:rsidP="008D16B4">
      <w:pPr>
        <w:shd w:val="clear" w:color="auto" w:fill="FFFFFF"/>
        <w:spacing w:line="360" w:lineRule="auto"/>
        <w:rPr>
          <w:rFonts w:eastAsia="Times New Roman" w:cs="Arial"/>
          <w:color w:val="212121"/>
          <w:spacing w:val="4"/>
          <w:lang w:eastAsia="en-GB"/>
        </w:rPr>
      </w:pPr>
      <w:r w:rsidRPr="006C2C2D">
        <w:rPr>
          <w:rFonts w:eastAsia="Times New Roman" w:cs="Arial"/>
          <w:color w:val="212121"/>
          <w:spacing w:val="4"/>
          <w:lang w:eastAsia="en-GB"/>
        </w:rPr>
        <w:t>Before starting the survey, please provide the information requested below.</w:t>
      </w:r>
    </w:p>
    <w:p w14:paraId="09A57D99" w14:textId="77777777" w:rsidR="008D16B4" w:rsidRPr="006C2C2D" w:rsidRDefault="008D16B4" w:rsidP="008D16B4">
      <w:pPr>
        <w:shd w:val="clear" w:color="auto" w:fill="FFFFFF"/>
        <w:spacing w:line="360" w:lineRule="auto"/>
        <w:rPr>
          <w:rFonts w:eastAsia="Times New Roman" w:cs="Arial"/>
          <w:color w:val="212121"/>
          <w:spacing w:val="-4"/>
          <w:lang w:eastAsia="en-GB"/>
        </w:rPr>
      </w:pPr>
      <w:r w:rsidRPr="006C2C2D">
        <w:rPr>
          <w:rFonts w:eastAsia="Times New Roman" w:cs="Arial"/>
          <w:color w:val="212121"/>
          <w:spacing w:val="-4"/>
          <w:lang w:eastAsia="en-GB"/>
        </w:rPr>
        <w:t>This section ensures demographic data is collected respectfully and with consent. The information can help contextualise responses and support data analysis.</w:t>
      </w:r>
    </w:p>
    <w:p w14:paraId="2CD004F7" w14:textId="77777777" w:rsidR="008D16B4" w:rsidRPr="00DD35C0" w:rsidRDefault="008D16B4" w:rsidP="008D16B4">
      <w:pPr>
        <w:shd w:val="clear" w:color="auto" w:fill="FFFFFF"/>
        <w:spacing w:line="360" w:lineRule="auto"/>
        <w:rPr>
          <w:rFonts w:eastAsia="Times New Roman" w:cs="Arial"/>
          <w:color w:val="212121"/>
          <w:lang w:eastAsia="en-GB"/>
        </w:rPr>
      </w:pPr>
    </w:p>
    <w:p w14:paraId="435B3BEA" w14:textId="77777777" w:rsidR="008D16B4" w:rsidRPr="004F59DC"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4F59DC">
        <w:rPr>
          <w:rFonts w:eastAsia="Times New Roman" w:cs="Arial"/>
          <w:color w:val="212121"/>
          <w:kern w:val="0"/>
          <w:lang w:eastAsia="en-GB"/>
          <w14:ligatures w14:val="none"/>
        </w:rPr>
        <w:t xml:space="preserve">Age Group: </w:t>
      </w:r>
    </w:p>
    <w:p w14:paraId="1E166517" w14:textId="77777777" w:rsidR="008D16B4"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Under 25</w:t>
      </w:r>
    </w:p>
    <w:p w14:paraId="5C30D81B" w14:textId="77777777" w:rsidR="008D16B4"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25-34</w:t>
      </w:r>
    </w:p>
    <w:p w14:paraId="58DF58DA"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35-44</w:t>
      </w:r>
    </w:p>
    <w:p w14:paraId="0B608342"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45-54</w:t>
      </w:r>
    </w:p>
    <w:p w14:paraId="10982936"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55-64</w:t>
      </w:r>
    </w:p>
    <w:p w14:paraId="3871B2DE"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65+</w:t>
      </w:r>
    </w:p>
    <w:p w14:paraId="7CE7B59A" w14:textId="77777777" w:rsidR="008D16B4" w:rsidRPr="004F59DC"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4F59DC">
        <w:rPr>
          <w:rFonts w:eastAsia="Times New Roman" w:cs="Arial"/>
          <w:color w:val="212121"/>
          <w:kern w:val="0"/>
          <w:lang w:eastAsia="en-GB"/>
          <w14:ligatures w14:val="none"/>
        </w:rPr>
        <w:t>Have you read and understood the information provided in this participant information sheet?</w:t>
      </w:r>
    </w:p>
    <w:p w14:paraId="602ED5AC"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Yes</w:t>
      </w:r>
    </w:p>
    <w:p w14:paraId="7FC803B8"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No</w:t>
      </w:r>
    </w:p>
    <w:p w14:paraId="37439AB0" w14:textId="77777777" w:rsidR="008D16B4" w:rsidRPr="004F59DC"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4F59DC">
        <w:rPr>
          <w:rFonts w:eastAsia="Times New Roman" w:cs="Arial"/>
          <w:color w:val="212121"/>
          <w:kern w:val="0"/>
          <w:lang w:eastAsia="en-GB"/>
          <w14:ligatures w14:val="none"/>
        </w:rPr>
        <w:t xml:space="preserve">Do you consent to participate in this survey and understand that responses will remain confidential and used only for the purposes of this study? </w:t>
      </w:r>
    </w:p>
    <w:p w14:paraId="37921AB2" w14:textId="77777777" w:rsidR="008D16B4"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Yes</w:t>
      </w:r>
    </w:p>
    <w:p w14:paraId="7B16E073"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No</w:t>
      </w:r>
    </w:p>
    <w:p w14:paraId="37AD880D" w14:textId="77777777" w:rsidR="008D16B4" w:rsidRPr="004F59DC"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4F59DC">
        <w:rPr>
          <w:rFonts w:eastAsia="Times New Roman" w:cs="Arial"/>
          <w:color w:val="212121"/>
          <w:kern w:val="0"/>
          <w:lang w:eastAsia="en-GB"/>
          <w14:ligatures w14:val="none"/>
        </w:rPr>
        <w:t>Which of the following best describes your gender?</w:t>
      </w:r>
    </w:p>
    <w:p w14:paraId="17492055"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lastRenderedPageBreak/>
        <w:t>Male</w:t>
      </w:r>
    </w:p>
    <w:p w14:paraId="6B6A2CE6" w14:textId="77777777" w:rsidR="008D16B4" w:rsidRPr="006C2C2D" w:rsidRDefault="008D16B4" w:rsidP="008D16B4">
      <w:pPr>
        <w:shd w:val="clear" w:color="auto" w:fill="FFFFFF"/>
        <w:spacing w:after="150" w:line="360" w:lineRule="auto"/>
        <w:ind w:left="1440"/>
        <w:rPr>
          <w:rFonts w:eastAsia="Times New Roman" w:cs="Arial"/>
          <w:color w:val="212121"/>
          <w:lang w:eastAsia="en-GB"/>
        </w:rPr>
      </w:pPr>
      <w:r w:rsidRPr="006C2C2D">
        <w:rPr>
          <w:rFonts w:eastAsia="Times New Roman" w:cs="Arial"/>
          <w:color w:val="212121"/>
          <w:lang w:eastAsia="en-GB"/>
        </w:rPr>
        <w:t>Female</w:t>
      </w:r>
    </w:p>
    <w:p w14:paraId="63497375"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Non-binary</w:t>
      </w:r>
    </w:p>
    <w:p w14:paraId="13DF2BBE"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Prefer not to say</w:t>
      </w:r>
    </w:p>
    <w:p w14:paraId="739DE280" w14:textId="77777777" w:rsidR="008D16B4" w:rsidRPr="004F59DC"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4F59DC">
        <w:rPr>
          <w:rFonts w:eastAsia="Times New Roman" w:cs="Arial"/>
          <w:color w:val="212121"/>
          <w:kern w:val="0"/>
          <w:lang w:eastAsia="en-GB"/>
          <w14:ligatures w14:val="none"/>
        </w:rPr>
        <w:t>Which of the following best describes your ethnicity?</w:t>
      </w:r>
    </w:p>
    <w:p w14:paraId="0B073779"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White</w:t>
      </w:r>
    </w:p>
    <w:p w14:paraId="2EE7D0E2" w14:textId="77777777" w:rsidR="008D16B4" w:rsidRPr="006C2C2D" w:rsidRDefault="008D16B4" w:rsidP="008D16B4">
      <w:pPr>
        <w:shd w:val="clear" w:color="auto" w:fill="FFFFFF"/>
        <w:spacing w:after="150" w:line="360" w:lineRule="auto"/>
        <w:ind w:left="1440"/>
        <w:rPr>
          <w:rFonts w:eastAsia="Times New Roman" w:cs="Arial"/>
          <w:color w:val="212121"/>
          <w:lang w:eastAsia="en-GB"/>
        </w:rPr>
      </w:pPr>
      <w:r w:rsidRPr="006C2C2D">
        <w:rPr>
          <w:rFonts w:eastAsia="Times New Roman" w:cs="Arial"/>
          <w:color w:val="212121"/>
          <w:lang w:eastAsia="en-GB"/>
        </w:rPr>
        <w:t>Mixed / Multiple ethnic groups</w:t>
      </w:r>
    </w:p>
    <w:p w14:paraId="0E454339"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Asian / Asian Welsh / Asian British</w:t>
      </w:r>
    </w:p>
    <w:p w14:paraId="1230A260"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Black /Black Welsh / Black British / Caribbean /African</w:t>
      </w:r>
    </w:p>
    <w:p w14:paraId="6ED1E6FB"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Other ethnic group</w:t>
      </w:r>
    </w:p>
    <w:p w14:paraId="05972E89"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Prefer not to say</w:t>
      </w:r>
    </w:p>
    <w:p w14:paraId="13E10148" w14:textId="77777777" w:rsidR="008D16B4" w:rsidRPr="004F59DC"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4F59DC">
        <w:rPr>
          <w:rFonts w:eastAsia="Times New Roman" w:cs="Arial"/>
          <w:color w:val="212121"/>
          <w:kern w:val="0"/>
          <w:lang w:eastAsia="en-GB"/>
          <w14:ligatures w14:val="none"/>
        </w:rPr>
        <w:t>Which Health Board do you work in?</w:t>
      </w:r>
    </w:p>
    <w:p w14:paraId="39FAF3E2"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Aneurin Bevan University Health Board</w:t>
      </w:r>
    </w:p>
    <w:p w14:paraId="6B6AFEF0"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Betsi Cadwaladr University Health Board</w:t>
      </w:r>
    </w:p>
    <w:p w14:paraId="02C3353A"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Cardiff &amp; Vale University Health Board</w:t>
      </w:r>
    </w:p>
    <w:p w14:paraId="15DDA540"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Cwm Taf Morgannwg University Health Board</w:t>
      </w:r>
    </w:p>
    <w:p w14:paraId="73193E0C"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Hywel Dda University Health Board</w:t>
      </w:r>
    </w:p>
    <w:p w14:paraId="2A6E533D"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Powys Teaching Health Board</w:t>
      </w:r>
    </w:p>
    <w:p w14:paraId="657C0ED2"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Swansea Bay University Health Board</w:t>
      </w:r>
    </w:p>
    <w:p w14:paraId="635168F3" w14:textId="77777777" w:rsidR="008D16B4" w:rsidRDefault="008D16B4" w:rsidP="008D16B4">
      <w:pPr>
        <w:shd w:val="clear" w:color="auto" w:fill="FFFFFF"/>
        <w:spacing w:line="360" w:lineRule="auto"/>
        <w:rPr>
          <w:rFonts w:eastAsia="Times New Roman" w:cs="Arial"/>
          <w:color w:val="212121"/>
          <w:spacing w:val="4"/>
          <w:lang w:eastAsia="en-GB"/>
        </w:rPr>
      </w:pPr>
    </w:p>
    <w:p w14:paraId="45342A3D" w14:textId="77777777" w:rsidR="008D16B4" w:rsidRPr="006C2C2D" w:rsidRDefault="008D16B4" w:rsidP="008D16B4">
      <w:pPr>
        <w:shd w:val="clear" w:color="auto" w:fill="FFFFFF"/>
        <w:spacing w:line="360" w:lineRule="auto"/>
        <w:rPr>
          <w:rFonts w:eastAsia="Times New Roman" w:cs="Arial"/>
          <w:b/>
          <w:bCs/>
          <w:color w:val="212121"/>
          <w:spacing w:val="4"/>
          <w:lang w:eastAsia="en-GB"/>
        </w:rPr>
      </w:pPr>
      <w:r w:rsidRPr="006C2C2D">
        <w:rPr>
          <w:rFonts w:eastAsia="Times New Roman" w:cs="Arial"/>
          <w:b/>
          <w:bCs/>
          <w:color w:val="212121"/>
          <w:spacing w:val="4"/>
          <w:lang w:eastAsia="en-GB"/>
        </w:rPr>
        <w:t>Survey Questions</w:t>
      </w:r>
    </w:p>
    <w:p w14:paraId="7D453894" w14:textId="77777777" w:rsidR="008D16B4" w:rsidRDefault="008D16B4" w:rsidP="008D16B4">
      <w:pPr>
        <w:shd w:val="clear" w:color="auto" w:fill="FFFFFF"/>
        <w:spacing w:line="360" w:lineRule="auto"/>
        <w:rPr>
          <w:rFonts w:eastAsia="Times New Roman" w:cs="Arial"/>
          <w:b/>
          <w:bCs/>
          <w:color w:val="212121"/>
          <w:spacing w:val="-4"/>
          <w:lang w:eastAsia="en-GB"/>
        </w:rPr>
      </w:pPr>
      <w:r w:rsidRPr="006C2C2D">
        <w:rPr>
          <w:rFonts w:eastAsia="Times New Roman" w:cs="Arial"/>
          <w:b/>
          <w:bCs/>
          <w:color w:val="212121"/>
          <w:spacing w:val="-4"/>
          <w:lang w:eastAsia="en-GB"/>
        </w:rPr>
        <w:t>How do you feel about the current system from Omnicell, to tracking, to disposal?</w:t>
      </w:r>
    </w:p>
    <w:p w14:paraId="63987E79" w14:textId="77777777" w:rsidR="008D16B4" w:rsidRPr="004F59DC" w:rsidRDefault="008D16B4" w:rsidP="008D16B4">
      <w:pPr>
        <w:shd w:val="clear" w:color="auto" w:fill="FFFFFF"/>
        <w:spacing w:line="360" w:lineRule="auto"/>
        <w:rPr>
          <w:rFonts w:eastAsia="Times New Roman" w:cs="Arial"/>
          <w:b/>
          <w:bCs/>
          <w:color w:val="212121"/>
          <w:spacing w:val="-4"/>
          <w:lang w:eastAsia="en-GB"/>
        </w:rPr>
      </w:pPr>
    </w:p>
    <w:p w14:paraId="6C38D9C5" w14:textId="77777777" w:rsidR="008D16B4" w:rsidRPr="004F59DC" w:rsidRDefault="008D16B4" w:rsidP="008D16B4">
      <w:pPr>
        <w:pStyle w:val="ListParagraph"/>
        <w:numPr>
          <w:ilvl w:val="0"/>
          <w:numId w:val="27"/>
        </w:numPr>
        <w:spacing w:line="360" w:lineRule="auto"/>
        <w:rPr>
          <w:rFonts w:eastAsia="Times New Roman" w:cs="Arial"/>
          <w:color w:val="242424"/>
          <w:kern w:val="0"/>
          <w:lang w:eastAsia="en-GB"/>
          <w14:ligatures w14:val="none"/>
        </w:rPr>
      </w:pPr>
      <w:r w:rsidRPr="004F59DC">
        <w:rPr>
          <w:rFonts w:eastAsia="Times New Roman" w:cs="Arial"/>
          <w:color w:val="242424"/>
          <w:kern w:val="0"/>
          <w:lang w:eastAsia="en-GB"/>
          <w14:ligatures w14:val="none"/>
        </w:rPr>
        <w:t>How confident are you in the current process of tracking medications after they are withdrawn from the Omnicell?</w:t>
      </w:r>
    </w:p>
    <w:p w14:paraId="5C075765" w14:textId="77777777" w:rsidR="008D16B4" w:rsidRPr="006C2C2D" w:rsidRDefault="008D16B4" w:rsidP="008D16B4">
      <w:pPr>
        <w:spacing w:line="360" w:lineRule="auto"/>
        <w:ind w:left="720" w:firstLine="720"/>
        <w:textAlignment w:val="center"/>
        <w:rPr>
          <w:rFonts w:eastAsia="Times New Roman" w:cs="Arial"/>
          <w:color w:val="242424"/>
          <w:lang w:eastAsia="en-GB"/>
        </w:rPr>
      </w:pPr>
      <w:r w:rsidRPr="006C2C2D">
        <w:rPr>
          <w:rFonts w:eastAsia="Times New Roman" w:cs="Arial"/>
          <w:color w:val="242424"/>
          <w:lang w:eastAsia="en-GB"/>
        </w:rPr>
        <w:lastRenderedPageBreak/>
        <w:t>Very confident</w:t>
      </w:r>
    </w:p>
    <w:p w14:paraId="20B0AF36" w14:textId="77777777" w:rsidR="008D16B4" w:rsidRPr="006C2C2D" w:rsidRDefault="008D16B4" w:rsidP="008D16B4">
      <w:pPr>
        <w:spacing w:line="360" w:lineRule="auto"/>
        <w:ind w:left="1440"/>
        <w:textAlignment w:val="center"/>
        <w:rPr>
          <w:rFonts w:eastAsia="Times New Roman" w:cs="Arial"/>
          <w:color w:val="242424"/>
          <w:lang w:eastAsia="en-GB"/>
        </w:rPr>
      </w:pPr>
      <w:r w:rsidRPr="006C2C2D">
        <w:rPr>
          <w:rFonts w:eastAsia="Times New Roman" w:cs="Arial"/>
          <w:color w:val="242424"/>
          <w:lang w:eastAsia="en-GB"/>
        </w:rPr>
        <w:t>Somewhat confident</w:t>
      </w:r>
    </w:p>
    <w:p w14:paraId="353E6536" w14:textId="77777777" w:rsidR="008D16B4" w:rsidRPr="006C2C2D" w:rsidRDefault="008D16B4" w:rsidP="008D16B4">
      <w:pPr>
        <w:spacing w:line="360" w:lineRule="auto"/>
        <w:ind w:left="720" w:firstLine="720"/>
        <w:textAlignment w:val="center"/>
        <w:rPr>
          <w:rFonts w:eastAsia="Times New Roman" w:cs="Arial"/>
          <w:color w:val="242424"/>
          <w:lang w:eastAsia="en-GB"/>
        </w:rPr>
      </w:pPr>
      <w:r w:rsidRPr="006C2C2D">
        <w:rPr>
          <w:rFonts w:eastAsia="Times New Roman" w:cs="Arial"/>
          <w:color w:val="242424"/>
          <w:lang w:eastAsia="en-GB"/>
        </w:rPr>
        <w:t>Neutral</w:t>
      </w:r>
    </w:p>
    <w:p w14:paraId="35BDA41B" w14:textId="77777777" w:rsidR="008D16B4" w:rsidRPr="006C2C2D" w:rsidRDefault="008D16B4" w:rsidP="008D16B4">
      <w:pPr>
        <w:spacing w:line="360" w:lineRule="auto"/>
        <w:ind w:left="720" w:firstLine="720"/>
        <w:textAlignment w:val="center"/>
        <w:rPr>
          <w:rFonts w:eastAsia="Times New Roman" w:cs="Arial"/>
          <w:color w:val="242424"/>
          <w:lang w:eastAsia="en-GB"/>
        </w:rPr>
      </w:pPr>
      <w:r w:rsidRPr="006C2C2D">
        <w:rPr>
          <w:rFonts w:eastAsia="Times New Roman" w:cs="Arial"/>
          <w:color w:val="242424"/>
          <w:lang w:eastAsia="en-GB"/>
        </w:rPr>
        <w:t>Not very confident</w:t>
      </w:r>
    </w:p>
    <w:p w14:paraId="474D7155" w14:textId="77777777" w:rsidR="008D16B4" w:rsidRPr="006C2C2D" w:rsidRDefault="008D16B4" w:rsidP="008D16B4">
      <w:pPr>
        <w:spacing w:line="360" w:lineRule="auto"/>
        <w:ind w:left="720" w:firstLine="720"/>
        <w:textAlignment w:val="center"/>
        <w:rPr>
          <w:rFonts w:eastAsia="Times New Roman" w:cs="Arial"/>
          <w:color w:val="242424"/>
          <w:lang w:eastAsia="en-GB"/>
        </w:rPr>
      </w:pPr>
      <w:r w:rsidRPr="006C2C2D">
        <w:rPr>
          <w:rFonts w:eastAsia="Times New Roman" w:cs="Arial"/>
          <w:color w:val="242424"/>
          <w:lang w:eastAsia="en-GB"/>
        </w:rPr>
        <w:t>Not confident at all</w:t>
      </w:r>
    </w:p>
    <w:p w14:paraId="01019556" w14:textId="77777777" w:rsidR="008D16B4" w:rsidRPr="004F59DC"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4F59DC">
        <w:rPr>
          <w:rFonts w:eastAsia="Times New Roman" w:cs="Arial"/>
          <w:color w:val="212121"/>
          <w:kern w:val="0"/>
          <w:lang w:eastAsia="en-GB"/>
          <w14:ligatures w14:val="none"/>
        </w:rPr>
        <w:t>How often do you check the contents of a drug case to be reflective of the items listed on the laminate?</w:t>
      </w:r>
    </w:p>
    <w:p w14:paraId="34CAB459"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Never</w:t>
      </w:r>
    </w:p>
    <w:p w14:paraId="5F758556"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Rarely</w:t>
      </w:r>
    </w:p>
    <w:p w14:paraId="3A8912C4"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Sometimes</w:t>
      </w:r>
    </w:p>
    <w:p w14:paraId="37A1B52E"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Often</w:t>
      </w:r>
    </w:p>
    <w:p w14:paraId="51B08698"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Always</w:t>
      </w:r>
    </w:p>
    <w:p w14:paraId="7C2849BC" w14:textId="77777777" w:rsidR="008D16B4" w:rsidRPr="004F59DC"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4F59DC">
        <w:rPr>
          <w:rFonts w:eastAsia="Times New Roman" w:cs="Arial"/>
          <w:color w:val="212121"/>
          <w:kern w:val="0"/>
          <w:lang w:eastAsia="en-GB"/>
          <w14:ligatures w14:val="none"/>
        </w:rPr>
        <w:t>With the exception of Morphine, how often do you encounter missing or unaccounted medicines once they are removed from Omnicell?</w:t>
      </w:r>
    </w:p>
    <w:p w14:paraId="30A1AD4E"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Never</w:t>
      </w:r>
    </w:p>
    <w:p w14:paraId="4582547D"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Rarely</w:t>
      </w:r>
    </w:p>
    <w:p w14:paraId="33F0205E"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Sometimes</w:t>
      </w:r>
    </w:p>
    <w:p w14:paraId="1E1691A3"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Often</w:t>
      </w:r>
    </w:p>
    <w:p w14:paraId="62DDEBBC"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Always</w:t>
      </w:r>
    </w:p>
    <w:p w14:paraId="76A97D1C" w14:textId="77777777" w:rsidR="008D16B4" w:rsidRPr="00350969"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350969">
        <w:rPr>
          <w:rFonts w:eastAsia="Times New Roman" w:cs="Arial"/>
          <w:color w:val="212121"/>
          <w:kern w:val="0"/>
          <w:lang w:eastAsia="en-GB"/>
          <w14:ligatures w14:val="none"/>
        </w:rPr>
        <w:t>Once signed into the CD safe, how often do you encounter missing Morphine?</w:t>
      </w:r>
    </w:p>
    <w:p w14:paraId="5F319800"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Never</w:t>
      </w:r>
    </w:p>
    <w:p w14:paraId="0CA12985"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Rarely</w:t>
      </w:r>
    </w:p>
    <w:p w14:paraId="1DC28DEA"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Sometimes</w:t>
      </w:r>
    </w:p>
    <w:p w14:paraId="4BCAFF22"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Often</w:t>
      </w:r>
    </w:p>
    <w:p w14:paraId="45AA8CE0"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Always</w:t>
      </w:r>
    </w:p>
    <w:p w14:paraId="3AEB38D4" w14:textId="77777777" w:rsidR="008D16B4" w:rsidRPr="00350969"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350969">
        <w:rPr>
          <w:rFonts w:eastAsia="Times New Roman" w:cs="Arial"/>
          <w:color w:val="212121"/>
          <w:kern w:val="0"/>
          <w:lang w:eastAsia="en-GB"/>
          <w14:ligatures w14:val="none"/>
        </w:rPr>
        <w:lastRenderedPageBreak/>
        <w:t>Are you aware that all drug administrations should be recorded in the Drugs section of ePCR rather than in the Clinical Narrative?</w:t>
      </w:r>
    </w:p>
    <w:p w14:paraId="6CEFF37B"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Yes</w:t>
      </w:r>
    </w:p>
    <w:p w14:paraId="4C5CA70D"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No</w:t>
      </w:r>
    </w:p>
    <w:p w14:paraId="198170D2" w14:textId="77777777" w:rsidR="008D16B4" w:rsidRPr="00350969"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350969">
        <w:rPr>
          <w:rFonts w:eastAsia="Times New Roman" w:cs="Arial"/>
          <w:color w:val="212121"/>
          <w:kern w:val="0"/>
          <w:lang w:eastAsia="en-GB"/>
          <w14:ligatures w14:val="none"/>
        </w:rPr>
        <w:t xml:space="preserve">Do you feel that the current method of recording medicine use sufficiently supports patient safety, especially in tracking medication administration and the care provided? </w:t>
      </w:r>
    </w:p>
    <w:p w14:paraId="15D1ECA0"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Strongly agree</w:t>
      </w:r>
    </w:p>
    <w:p w14:paraId="316F82C7"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Agree</w:t>
      </w:r>
    </w:p>
    <w:p w14:paraId="1DF8DF2B"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Neutral</w:t>
      </w:r>
    </w:p>
    <w:p w14:paraId="6F96240C"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Disagree</w:t>
      </w:r>
    </w:p>
    <w:p w14:paraId="6DF1DFBC"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Strongly disagree</w:t>
      </w:r>
    </w:p>
    <w:p w14:paraId="73212767" w14:textId="77777777" w:rsidR="008D16B4" w:rsidRPr="00350969"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350969">
        <w:rPr>
          <w:rFonts w:eastAsia="Times New Roman" w:cs="Arial"/>
          <w:color w:val="212121"/>
          <w:kern w:val="0"/>
          <w:lang w:eastAsia="en-GB"/>
          <w14:ligatures w14:val="none"/>
        </w:rPr>
        <w:t>Do you feel the current system adequately prevents medication diversion or misuse?</w:t>
      </w:r>
    </w:p>
    <w:p w14:paraId="59F1A136"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Yes</w:t>
      </w:r>
    </w:p>
    <w:p w14:paraId="25C28C21"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No</w:t>
      </w:r>
    </w:p>
    <w:p w14:paraId="33869CF7" w14:textId="77777777" w:rsidR="008D16B4" w:rsidRPr="00350969"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350969">
        <w:rPr>
          <w:rFonts w:eastAsia="Times New Roman" w:cs="Arial"/>
          <w:color w:val="212121"/>
          <w:kern w:val="0"/>
          <w:lang w:eastAsia="en-GB"/>
          <w14:ligatures w14:val="none"/>
        </w:rPr>
        <w:t>Once withdrawn from the Omnicell, how would you rate the current system's ability to monitor medication wastage?</w:t>
      </w:r>
    </w:p>
    <w:p w14:paraId="4E407470" w14:textId="77777777" w:rsidR="008D16B4" w:rsidRPr="006C2C2D" w:rsidRDefault="008D16B4" w:rsidP="008D16B4">
      <w:pPr>
        <w:shd w:val="clear" w:color="auto" w:fill="FFFFFF"/>
        <w:spacing w:after="150" w:line="360" w:lineRule="auto"/>
        <w:ind w:left="1440"/>
        <w:rPr>
          <w:rFonts w:eastAsia="Times New Roman" w:cs="Arial"/>
          <w:color w:val="212121"/>
          <w:lang w:eastAsia="en-GB"/>
        </w:rPr>
      </w:pPr>
      <w:r w:rsidRPr="006C2C2D">
        <w:rPr>
          <w:rFonts w:eastAsia="Times New Roman" w:cs="Arial"/>
          <w:color w:val="212121"/>
          <w:lang w:eastAsia="en-GB"/>
        </w:rPr>
        <w:t>Excellent</w:t>
      </w:r>
    </w:p>
    <w:p w14:paraId="19BFDC2F"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Good</w:t>
      </w:r>
    </w:p>
    <w:p w14:paraId="706EB556"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Fair</w:t>
      </w:r>
    </w:p>
    <w:p w14:paraId="622FA245"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Poor</w:t>
      </w:r>
    </w:p>
    <w:p w14:paraId="58711EFC"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Very poor</w:t>
      </w:r>
    </w:p>
    <w:p w14:paraId="06BE954C" w14:textId="77777777" w:rsidR="008D16B4" w:rsidRPr="00350969"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350969">
        <w:rPr>
          <w:rFonts w:eastAsia="Times New Roman" w:cs="Arial"/>
          <w:color w:val="212121"/>
          <w:kern w:val="0"/>
          <w:lang w:eastAsia="en-GB"/>
          <w14:ligatures w14:val="none"/>
        </w:rPr>
        <w:t>Do you believe a QR code system could improve the accuracy and reliability of medication tracking?</w:t>
      </w:r>
    </w:p>
    <w:p w14:paraId="58723FBA"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Strongly agree</w:t>
      </w:r>
    </w:p>
    <w:p w14:paraId="3203A879"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Agree</w:t>
      </w:r>
    </w:p>
    <w:p w14:paraId="516304FF"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lastRenderedPageBreak/>
        <w:t>Neutral</w:t>
      </w:r>
    </w:p>
    <w:p w14:paraId="5EC378B6"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Disagree</w:t>
      </w:r>
    </w:p>
    <w:p w14:paraId="0BFAC24D"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Strongly disagree</w:t>
      </w:r>
    </w:p>
    <w:p w14:paraId="2DFCB1D5" w14:textId="77777777" w:rsidR="008D16B4" w:rsidRPr="00350969"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350969">
        <w:rPr>
          <w:rFonts w:eastAsia="Times New Roman" w:cs="Arial"/>
          <w:color w:val="212121"/>
          <w:kern w:val="0"/>
          <w:lang w:eastAsia="en-GB"/>
          <w14:ligatures w14:val="none"/>
        </w:rPr>
        <w:t>How important do you think it is to have access to medication tracking data following withdrawal from the Omnicell?</w:t>
      </w:r>
    </w:p>
    <w:p w14:paraId="523EF226"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Extremely important</w:t>
      </w:r>
    </w:p>
    <w:p w14:paraId="53DC775E"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Very important</w:t>
      </w:r>
    </w:p>
    <w:p w14:paraId="4BDC29A3"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Somewhat important</w:t>
      </w:r>
    </w:p>
    <w:p w14:paraId="58363FE9"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Not very important</w:t>
      </w:r>
    </w:p>
    <w:p w14:paraId="343EA47D"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Not important at all</w:t>
      </w:r>
    </w:p>
    <w:p w14:paraId="623916E4" w14:textId="77777777" w:rsidR="008D16B4" w:rsidRPr="00350969"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350969">
        <w:rPr>
          <w:rFonts w:eastAsia="Times New Roman" w:cs="Arial"/>
          <w:color w:val="212121"/>
          <w:kern w:val="0"/>
          <w:lang w:eastAsia="en-GB"/>
          <w14:ligatures w14:val="none"/>
        </w:rPr>
        <w:t xml:space="preserve">Do you think using QR codes to pre-populate elements of drug administration within ePCR would improve compliance with medication documentation? </w:t>
      </w:r>
    </w:p>
    <w:p w14:paraId="43300D9B"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Yes</w:t>
      </w:r>
    </w:p>
    <w:p w14:paraId="2586D8EA"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No</w:t>
      </w:r>
    </w:p>
    <w:p w14:paraId="413C482C" w14:textId="77777777" w:rsidR="008D16B4" w:rsidRPr="00350969" w:rsidRDefault="008D16B4" w:rsidP="008D16B4">
      <w:pPr>
        <w:pStyle w:val="ListParagraph"/>
        <w:numPr>
          <w:ilvl w:val="0"/>
          <w:numId w:val="27"/>
        </w:numPr>
        <w:shd w:val="clear" w:color="auto" w:fill="FFFFFF"/>
        <w:spacing w:after="0" w:line="360" w:lineRule="auto"/>
        <w:rPr>
          <w:rFonts w:eastAsia="Times New Roman" w:cs="Arial"/>
          <w:color w:val="212121"/>
          <w:kern w:val="0"/>
          <w:lang w:eastAsia="en-GB"/>
          <w14:ligatures w14:val="none"/>
        </w:rPr>
      </w:pPr>
      <w:r w:rsidRPr="00350969">
        <w:rPr>
          <w:rFonts w:eastAsia="Times New Roman" w:cs="Arial"/>
          <w:color w:val="212121"/>
          <w:kern w:val="0"/>
          <w:lang w:eastAsia="en-GB"/>
          <w14:ligatures w14:val="none"/>
        </w:rPr>
        <w:t>Would you support the introduction of a QR code system to enhance medication tracking?</w:t>
      </w:r>
    </w:p>
    <w:p w14:paraId="40A99E8B"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Strongly support</w:t>
      </w:r>
    </w:p>
    <w:p w14:paraId="46341D2D"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Support</w:t>
      </w:r>
    </w:p>
    <w:p w14:paraId="585029A7"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Neutral</w:t>
      </w:r>
    </w:p>
    <w:p w14:paraId="165AD180"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Oppose</w:t>
      </w:r>
    </w:p>
    <w:p w14:paraId="3523C935" w14:textId="77777777" w:rsidR="008D16B4" w:rsidRPr="006C2C2D" w:rsidRDefault="008D16B4" w:rsidP="008D16B4">
      <w:pPr>
        <w:shd w:val="clear" w:color="auto" w:fill="FFFFFF"/>
        <w:spacing w:after="150" w:line="360" w:lineRule="auto"/>
        <w:ind w:left="720" w:firstLine="720"/>
        <w:rPr>
          <w:rFonts w:eastAsia="Times New Roman" w:cs="Arial"/>
          <w:color w:val="212121"/>
          <w:lang w:eastAsia="en-GB"/>
        </w:rPr>
      </w:pPr>
      <w:r w:rsidRPr="006C2C2D">
        <w:rPr>
          <w:rFonts w:eastAsia="Times New Roman" w:cs="Arial"/>
          <w:color w:val="212121"/>
          <w:lang w:eastAsia="en-GB"/>
        </w:rPr>
        <w:t>Strongly oppose</w:t>
      </w:r>
    </w:p>
    <w:p w14:paraId="38EAC873" w14:textId="77777777" w:rsidR="008D16B4" w:rsidRDefault="008D16B4" w:rsidP="008D16B4">
      <w:pPr>
        <w:shd w:val="clear" w:color="auto" w:fill="FFFFFF"/>
        <w:spacing w:line="360" w:lineRule="auto"/>
        <w:rPr>
          <w:rFonts w:eastAsia="Times New Roman" w:cs="Arial"/>
          <w:b/>
          <w:bCs/>
          <w:color w:val="212121"/>
          <w:spacing w:val="4"/>
          <w:lang w:eastAsia="en-GB"/>
        </w:rPr>
      </w:pPr>
    </w:p>
    <w:p w14:paraId="2218C795" w14:textId="77777777" w:rsidR="008D16B4" w:rsidRPr="006C2C2D" w:rsidRDefault="008D16B4" w:rsidP="008D16B4">
      <w:pPr>
        <w:shd w:val="clear" w:color="auto" w:fill="FFFFFF"/>
        <w:spacing w:line="360" w:lineRule="auto"/>
        <w:rPr>
          <w:rFonts w:eastAsia="Times New Roman" w:cs="Arial"/>
          <w:color w:val="212121"/>
          <w:spacing w:val="4"/>
          <w:lang w:eastAsia="en-GB"/>
        </w:rPr>
      </w:pPr>
      <w:r w:rsidRPr="006C2C2D">
        <w:rPr>
          <w:rFonts w:eastAsia="Times New Roman" w:cs="Arial"/>
          <w:b/>
          <w:bCs/>
          <w:color w:val="212121"/>
          <w:spacing w:val="4"/>
          <w:lang w:eastAsia="en-GB"/>
        </w:rPr>
        <w:t>Submission Details</w:t>
      </w:r>
    </w:p>
    <w:p w14:paraId="2BAD76DF" w14:textId="77777777" w:rsidR="008D16B4" w:rsidRDefault="008D16B4" w:rsidP="008D16B4">
      <w:pPr>
        <w:shd w:val="clear" w:color="auto" w:fill="FFFFFF"/>
        <w:spacing w:line="360" w:lineRule="auto"/>
        <w:rPr>
          <w:rFonts w:eastAsia="Times New Roman" w:cs="Arial"/>
          <w:color w:val="212121"/>
          <w:spacing w:val="-4"/>
          <w:lang w:eastAsia="en-GB"/>
        </w:rPr>
      </w:pPr>
    </w:p>
    <w:p w14:paraId="38B61763" w14:textId="77777777" w:rsidR="008D16B4" w:rsidRPr="006C2C2D" w:rsidRDefault="008D16B4" w:rsidP="008D16B4">
      <w:pPr>
        <w:shd w:val="clear" w:color="auto" w:fill="FFFFFF"/>
        <w:spacing w:line="360" w:lineRule="auto"/>
        <w:rPr>
          <w:rFonts w:eastAsia="Times New Roman" w:cs="Arial"/>
          <w:color w:val="212121"/>
          <w:spacing w:val="-4"/>
          <w:lang w:eastAsia="en-GB"/>
        </w:rPr>
      </w:pPr>
      <w:r w:rsidRPr="006C2C2D">
        <w:rPr>
          <w:rFonts w:eastAsia="Times New Roman" w:cs="Arial"/>
          <w:color w:val="212121"/>
          <w:spacing w:val="-4"/>
          <w:lang w:eastAsia="en-GB"/>
        </w:rPr>
        <w:t>Please remember to press ‘Submit’ to ensure your responses are recorded.</w:t>
      </w:r>
      <w:r w:rsidRPr="006C2C2D">
        <w:rPr>
          <w:rFonts w:eastAsia="Times New Roman" w:cs="Arial"/>
          <w:color w:val="212121"/>
          <w:spacing w:val="-4"/>
          <w:lang w:eastAsia="en-GB"/>
        </w:rPr>
        <w:br/>
        <w:t xml:space="preserve">Your responses are anonymous and will be used solely for the purpose of this </w:t>
      </w:r>
      <w:r w:rsidRPr="006C2C2D">
        <w:rPr>
          <w:rFonts w:eastAsia="Times New Roman" w:cs="Arial"/>
          <w:color w:val="212121"/>
          <w:spacing w:val="-4"/>
          <w:lang w:eastAsia="en-GB"/>
        </w:rPr>
        <w:lastRenderedPageBreak/>
        <w:t>dissertation.</w:t>
      </w:r>
      <w:r w:rsidRPr="006C2C2D">
        <w:rPr>
          <w:rFonts w:eastAsia="Times New Roman" w:cs="Arial"/>
          <w:color w:val="212121"/>
          <w:spacing w:val="-4"/>
          <w:lang w:eastAsia="en-GB"/>
        </w:rPr>
        <w:br/>
        <w:t>Diolch yn fawr / Thank you</w:t>
      </w:r>
    </w:p>
    <w:p w14:paraId="3CAC0AA8" w14:textId="77777777" w:rsidR="008D16B4" w:rsidRPr="00DD35C0" w:rsidRDefault="008D16B4" w:rsidP="008D16B4">
      <w:pPr>
        <w:spacing w:line="360" w:lineRule="auto"/>
        <w:rPr>
          <w:rFonts w:cs="Arial"/>
        </w:rPr>
      </w:pPr>
    </w:p>
    <w:p w14:paraId="2F2192C5" w14:textId="77777777" w:rsidR="008D16B4" w:rsidRDefault="008D16B4" w:rsidP="008D16B4">
      <w:pPr>
        <w:rPr>
          <w:rFonts w:cs="Arial"/>
          <w:b/>
          <w:bCs/>
        </w:rPr>
      </w:pPr>
      <w:r>
        <w:rPr>
          <w:rFonts w:cs="Arial"/>
          <w:b/>
          <w:bCs/>
        </w:rPr>
        <w:br w:type="page"/>
      </w:r>
    </w:p>
    <w:p w14:paraId="36084AD6" w14:textId="77777777" w:rsidR="008D16B4" w:rsidRPr="00DD35C0" w:rsidRDefault="008D16B4" w:rsidP="00295475">
      <w:pPr>
        <w:pStyle w:val="Heading2"/>
      </w:pPr>
      <w:bookmarkStart w:id="86" w:name="_Toc197001595"/>
      <w:r w:rsidRPr="00DD35C0">
        <w:lastRenderedPageBreak/>
        <w:t>Appendix</w:t>
      </w:r>
      <w:r>
        <w:t xml:space="preserve"> C: Survey Participant Information Sheet</w:t>
      </w:r>
      <w:bookmarkEnd w:id="86"/>
    </w:p>
    <w:p w14:paraId="772BC137" w14:textId="77777777" w:rsidR="008D16B4" w:rsidRPr="00DD35C0" w:rsidRDefault="008D16B4" w:rsidP="008D16B4">
      <w:pPr>
        <w:spacing w:line="360" w:lineRule="auto"/>
        <w:rPr>
          <w:rFonts w:cs="Arial"/>
        </w:rPr>
      </w:pPr>
    </w:p>
    <w:p w14:paraId="64A05423" w14:textId="77777777" w:rsidR="008D16B4" w:rsidRPr="00DD35C0" w:rsidRDefault="008D16B4" w:rsidP="008D16B4">
      <w:pPr>
        <w:spacing w:line="360" w:lineRule="auto"/>
        <w:rPr>
          <w:rFonts w:eastAsia="Times New Roman" w:cs="Arial"/>
          <w:b/>
          <w:bCs/>
          <w:color w:val="FFFFFF" w:themeColor="background1"/>
          <w:lang w:eastAsia="en-GB"/>
        </w:rPr>
      </w:pPr>
      <w:r w:rsidRPr="00DD35C0">
        <w:rPr>
          <w:rFonts w:eastAsia="Times New Roman" w:cs="Arial"/>
          <w:b/>
          <w:bCs/>
          <w:noProof/>
          <w:color w:val="FFFFFF" w:themeColor="background1"/>
          <w:lang w:eastAsia="en-GB"/>
        </w:rPr>
        <mc:AlternateContent>
          <mc:Choice Requires="wps">
            <w:drawing>
              <wp:anchor distT="0" distB="0" distL="114300" distR="114300" simplePos="0" relativeHeight="251658272" behindDoc="1" locked="0" layoutInCell="1" allowOverlap="1" wp14:anchorId="789A59AA" wp14:editId="546EB915">
                <wp:simplePos x="0" y="0"/>
                <wp:positionH relativeFrom="column">
                  <wp:posOffset>-25400</wp:posOffset>
                </wp:positionH>
                <wp:positionV relativeFrom="paragraph">
                  <wp:posOffset>-146050</wp:posOffset>
                </wp:positionV>
                <wp:extent cx="5753100" cy="393700"/>
                <wp:effectExtent l="0" t="0" r="19050" b="25400"/>
                <wp:wrapNone/>
                <wp:docPr id="835915144" name="Rectangle 1"/>
                <wp:cNvGraphicFramePr/>
                <a:graphic xmlns:a="http://schemas.openxmlformats.org/drawingml/2006/main">
                  <a:graphicData uri="http://schemas.microsoft.com/office/word/2010/wordprocessingShape">
                    <wps:wsp>
                      <wps:cNvSpPr/>
                      <wps:spPr>
                        <a:xfrm>
                          <a:off x="0" y="0"/>
                          <a:ext cx="5753100" cy="393700"/>
                        </a:xfrm>
                        <a:prstGeom prst="rect">
                          <a:avLst/>
                        </a:prstGeom>
                        <a:solidFill>
                          <a:srgbClr val="2D6B73"/>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22D93DD2" id="Rectangle 1" o:spid="_x0000_s1026" style="position:absolute;margin-left:-2pt;margin-top:-11.5pt;width:453pt;height:31pt;z-index:-251623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" fillcolor="#2d6b73" strokecolor="#042433" strokeweight="1pt"/>
            </w:pict>
          </mc:Fallback>
        </mc:AlternateContent>
      </w:r>
      <w:r w:rsidRPr="00DD35C0">
        <w:rPr>
          <w:rFonts w:eastAsia="Times New Roman" w:cs="Arial"/>
          <w:b/>
          <w:bCs/>
          <w:color w:val="FFFFFF" w:themeColor="background1"/>
          <w:lang w:eastAsia="en-GB"/>
        </w:rPr>
        <w:t>Survey Participant Information Sheet</w:t>
      </w:r>
    </w:p>
    <w:p w14:paraId="75C8B7FA" w14:textId="77777777" w:rsidR="008D16B4" w:rsidRPr="00DD35C0" w:rsidRDefault="008D16B4" w:rsidP="008D16B4">
      <w:pPr>
        <w:spacing w:line="360" w:lineRule="auto"/>
        <w:rPr>
          <w:rFonts w:eastAsia="Times New Roman" w:cs="Arial"/>
          <w:b/>
          <w:bCs/>
          <w:i/>
          <w:iCs/>
          <w:color w:val="378B9F"/>
          <w:lang w:eastAsia="en-GB"/>
        </w:rPr>
      </w:pPr>
      <w:r w:rsidRPr="00DD35C0">
        <w:rPr>
          <w:rFonts w:eastAsia="Times New Roman" w:cs="Arial"/>
          <w:b/>
          <w:bCs/>
          <w:color w:val="378B9F"/>
          <w:lang w:eastAsia="en-GB"/>
        </w:rPr>
        <w:t>Make your voice count – “From Medicines Cabinet to Patient: Does the Use of QR Codes Enhance the Tracking System”</w:t>
      </w:r>
    </w:p>
    <w:p w14:paraId="3046D5ED" w14:textId="77777777" w:rsidR="008D16B4" w:rsidRPr="00DD35C0" w:rsidRDefault="008D16B4" w:rsidP="008D16B4">
      <w:pPr>
        <w:spacing w:before="100" w:beforeAutospacing="1" w:after="100" w:afterAutospacing="1" w:line="360" w:lineRule="auto"/>
        <w:rPr>
          <w:rFonts w:eastAsia="Times New Roman" w:cs="Arial"/>
          <w:lang w:eastAsia="en-GB"/>
        </w:rPr>
      </w:pPr>
      <w:r w:rsidRPr="00DD35C0">
        <w:rPr>
          <w:rFonts w:eastAsia="Times New Roman" w:cs="Arial"/>
          <w:lang w:eastAsia="en-GB"/>
        </w:rPr>
        <w:t>Before deciding whether to participate, please take the time to read the following information to understand the purpose of the research and what your involvement would entail.</w:t>
      </w:r>
    </w:p>
    <w:p w14:paraId="2889B25A" w14:textId="77777777" w:rsidR="008D16B4" w:rsidRPr="00DD35C0" w:rsidRDefault="008D16B4" w:rsidP="008D16B4">
      <w:pPr>
        <w:spacing w:before="100" w:beforeAutospacing="1" w:after="100" w:afterAutospacing="1" w:line="360" w:lineRule="auto"/>
        <w:rPr>
          <w:rFonts w:eastAsia="Times New Roman" w:cs="Arial"/>
          <w:lang w:eastAsia="en-GB"/>
        </w:rPr>
      </w:pPr>
      <w:r w:rsidRPr="00DD35C0">
        <w:rPr>
          <w:rFonts w:cs="Arial"/>
        </w:rPr>
        <w:t>You are invited to participate in the above service evaluation study, exploring how a QR code-based system could enhance medication tracking after withdrawal from Omnicell, reduce wastage, and improve overall safety.</w:t>
      </w:r>
    </w:p>
    <w:p w14:paraId="458BE496" w14:textId="77777777" w:rsidR="008D16B4" w:rsidRPr="00DD35C0" w:rsidRDefault="008D16B4" w:rsidP="008D16B4">
      <w:pPr>
        <w:spacing w:before="100" w:beforeAutospacing="1" w:after="100" w:afterAutospacing="1" w:line="360" w:lineRule="auto"/>
        <w:rPr>
          <w:rFonts w:eastAsia="Times New Roman" w:cs="Arial"/>
          <w:b/>
          <w:bCs/>
          <w:lang w:eastAsia="en-GB"/>
        </w:rPr>
      </w:pPr>
      <w:r w:rsidRPr="00DD35C0">
        <w:rPr>
          <w:rFonts w:eastAsia="Times New Roman" w:cs="Arial"/>
          <w:b/>
          <w:bCs/>
          <w:lang w:eastAsia="en-GB"/>
        </w:rPr>
        <w:t>Purpose of the study:</w:t>
      </w:r>
    </w:p>
    <w:p w14:paraId="22CD29AF" w14:textId="77777777" w:rsidR="008D16B4" w:rsidRPr="00DD35C0" w:rsidRDefault="008D16B4" w:rsidP="008D16B4">
      <w:pPr>
        <w:spacing w:before="100" w:beforeAutospacing="1" w:after="100" w:afterAutospacing="1" w:line="360" w:lineRule="auto"/>
        <w:rPr>
          <w:rFonts w:eastAsia="Times New Roman" w:cs="Arial"/>
          <w:lang w:eastAsia="en-GB"/>
        </w:rPr>
      </w:pPr>
      <w:r w:rsidRPr="00DD35C0">
        <w:rPr>
          <w:rFonts w:eastAsia="Times New Roman" w:cs="Arial"/>
          <w:lang w:eastAsia="en-GB"/>
        </w:rPr>
        <w:t>The study will aim to evaluate the potential benefits of integrating a QR code system with the Electronic Patient Clinical Record (ePCR), specifically to:</w:t>
      </w:r>
    </w:p>
    <w:p w14:paraId="33C4D439" w14:textId="77777777" w:rsidR="008D16B4" w:rsidRPr="00DD35C0" w:rsidRDefault="008D16B4" w:rsidP="008D16B4">
      <w:pPr>
        <w:numPr>
          <w:ilvl w:val="0"/>
          <w:numId w:val="22"/>
        </w:numPr>
        <w:spacing w:before="100" w:beforeAutospacing="1" w:after="100" w:afterAutospacing="1" w:line="360" w:lineRule="auto"/>
        <w:rPr>
          <w:rFonts w:eastAsia="Times New Roman" w:cs="Arial"/>
          <w:lang w:eastAsia="en-GB"/>
        </w:rPr>
      </w:pPr>
      <w:r w:rsidRPr="00DD35C0">
        <w:rPr>
          <w:rFonts w:eastAsia="Times New Roman" w:cs="Arial"/>
          <w:lang w:eastAsia="en-GB"/>
        </w:rPr>
        <w:t>Improve medication tracking and reduce errors.</w:t>
      </w:r>
    </w:p>
    <w:p w14:paraId="210E6AA5" w14:textId="77777777" w:rsidR="008D16B4" w:rsidRPr="00DD35C0" w:rsidRDefault="008D16B4" w:rsidP="008D16B4">
      <w:pPr>
        <w:numPr>
          <w:ilvl w:val="0"/>
          <w:numId w:val="22"/>
        </w:numPr>
        <w:spacing w:before="100" w:beforeAutospacing="1" w:after="100" w:afterAutospacing="1" w:line="360" w:lineRule="auto"/>
        <w:rPr>
          <w:rFonts w:eastAsia="Times New Roman" w:cs="Arial"/>
          <w:lang w:eastAsia="en-GB"/>
        </w:rPr>
      </w:pPr>
      <w:r w:rsidRPr="00DD35C0">
        <w:rPr>
          <w:rFonts w:eastAsia="Times New Roman" w:cs="Arial"/>
          <w:lang w:eastAsia="en-GB"/>
        </w:rPr>
        <w:t>Identify expired drugs and manage recalls.</w:t>
      </w:r>
    </w:p>
    <w:p w14:paraId="411E10E9" w14:textId="77777777" w:rsidR="008D16B4" w:rsidRPr="00DD35C0" w:rsidRDefault="008D16B4" w:rsidP="008D16B4">
      <w:pPr>
        <w:numPr>
          <w:ilvl w:val="0"/>
          <w:numId w:val="22"/>
        </w:numPr>
        <w:spacing w:before="100" w:beforeAutospacing="1" w:after="100" w:afterAutospacing="1" w:line="360" w:lineRule="auto"/>
        <w:rPr>
          <w:rFonts w:eastAsia="Times New Roman" w:cs="Arial"/>
          <w:lang w:eastAsia="en-GB"/>
        </w:rPr>
      </w:pPr>
      <w:r w:rsidRPr="00DD35C0">
        <w:rPr>
          <w:rFonts w:eastAsia="Times New Roman" w:cs="Arial"/>
          <w:lang w:eastAsia="en-GB"/>
        </w:rPr>
        <w:t>Prevent medication diversion and financial losses.</w:t>
      </w:r>
    </w:p>
    <w:p w14:paraId="397B93BC" w14:textId="77777777" w:rsidR="008D16B4" w:rsidRPr="00DD35C0" w:rsidRDefault="008D16B4" w:rsidP="008D16B4">
      <w:pPr>
        <w:spacing w:before="100" w:beforeAutospacing="1" w:after="100" w:afterAutospacing="1" w:line="360" w:lineRule="auto"/>
        <w:rPr>
          <w:rFonts w:cs="Arial"/>
        </w:rPr>
      </w:pPr>
      <w:r w:rsidRPr="00DD35C0">
        <w:rPr>
          <w:rFonts w:cs="Arial"/>
        </w:rPr>
        <w:t>The complexities of working in the pre-hospital setting are acknowledged. For non-life-threatening cases, scanning the QR code when the package is opened may be practical. In life-threatening situations, retaining the pack until the end of the incident and scanning the QR code before closing the record could be a feasible approach. If the QR code is not scanned, the ePCR system will still enable traceability by tracking drug administration, offering opportunities to review and enhance clinical documentation to support compliance and maintain patient safety.</w:t>
      </w:r>
    </w:p>
    <w:p w14:paraId="54DF6C03" w14:textId="77777777" w:rsidR="008D16B4" w:rsidRPr="00DD35C0" w:rsidRDefault="008D16B4" w:rsidP="008D16B4">
      <w:pPr>
        <w:spacing w:before="100" w:beforeAutospacing="1" w:after="100" w:afterAutospacing="1" w:line="360" w:lineRule="auto"/>
        <w:rPr>
          <w:rFonts w:eastAsia="Times New Roman" w:cs="Arial"/>
          <w:b/>
          <w:bCs/>
          <w:lang w:eastAsia="en-GB"/>
        </w:rPr>
      </w:pPr>
      <w:r w:rsidRPr="00DD35C0">
        <w:rPr>
          <w:rFonts w:eastAsia="Times New Roman" w:cs="Arial"/>
          <w:b/>
          <w:bCs/>
          <w:lang w:eastAsia="en-GB"/>
        </w:rPr>
        <w:t xml:space="preserve">Why participate: </w:t>
      </w:r>
      <w:r w:rsidRPr="00DD35C0">
        <w:rPr>
          <w:rFonts w:eastAsia="Times New Roman" w:cs="Arial"/>
          <w:lang w:eastAsia="en-GB"/>
        </w:rPr>
        <w:t xml:space="preserve">You’ve been invited because you work for WAST in a Senior Paramedic role, and your insights can help shape the development of this system. To participate, you must be </w:t>
      </w:r>
      <w:r w:rsidRPr="00DD35C0">
        <w:rPr>
          <w:rFonts w:cs="Arial"/>
        </w:rPr>
        <w:t xml:space="preserve">currently employed by WAST in a Senior Paramedic </w:t>
      </w:r>
      <w:r w:rsidRPr="00DD35C0">
        <w:rPr>
          <w:rFonts w:cs="Arial"/>
        </w:rPr>
        <w:lastRenderedPageBreak/>
        <w:t>role.</w:t>
      </w:r>
      <w:r w:rsidRPr="00DD35C0">
        <w:rPr>
          <w:rFonts w:eastAsia="Times New Roman" w:cs="Arial"/>
          <w:lang w:eastAsia="en-GB"/>
        </w:rPr>
        <w:t xml:space="preserve"> </w:t>
      </w:r>
      <w:r w:rsidRPr="00DD35C0">
        <w:rPr>
          <w:rFonts w:cs="Arial"/>
        </w:rPr>
        <w:t>Participation is voluntary. You can withdraw at any time before submitting your survey.</w:t>
      </w:r>
    </w:p>
    <w:p w14:paraId="1A3F8B54" w14:textId="77777777" w:rsidR="008D16B4" w:rsidRPr="00DD35C0" w:rsidRDefault="008D16B4" w:rsidP="008D16B4">
      <w:pPr>
        <w:spacing w:before="100" w:beforeAutospacing="1" w:after="100" w:afterAutospacing="1" w:line="360" w:lineRule="auto"/>
        <w:rPr>
          <w:rFonts w:cs="Arial"/>
          <w:b/>
          <w:bCs/>
        </w:rPr>
      </w:pPr>
      <w:r w:rsidRPr="00DD35C0">
        <w:rPr>
          <w:rFonts w:cs="Arial"/>
          <w:b/>
          <w:bCs/>
        </w:rPr>
        <w:t xml:space="preserve">What’s involved: </w:t>
      </w:r>
      <w:r w:rsidRPr="00DD35C0">
        <w:rPr>
          <w:rFonts w:cs="Arial"/>
        </w:rPr>
        <w:t>You are kindly asked to complete a short survey that is entirely anonymous. The survey is designed to gather insights into medication management practices and will take approximately 5 minutes to complete.</w:t>
      </w:r>
    </w:p>
    <w:p w14:paraId="12D0DFFF" w14:textId="77777777" w:rsidR="008D16B4" w:rsidRPr="00DD35C0" w:rsidRDefault="008D16B4" w:rsidP="008D16B4">
      <w:pPr>
        <w:spacing w:line="360" w:lineRule="auto"/>
        <w:rPr>
          <w:rFonts w:cs="Arial"/>
          <w:b/>
          <w:bCs/>
        </w:rPr>
      </w:pPr>
      <w:r w:rsidRPr="00DD35C0">
        <w:rPr>
          <w:rFonts w:cs="Arial"/>
          <w:b/>
          <w:bCs/>
        </w:rPr>
        <w:t xml:space="preserve">How will my information be used: </w:t>
      </w:r>
      <w:r w:rsidRPr="00DD35C0">
        <w:rPr>
          <w:rFonts w:cs="Arial"/>
        </w:rPr>
        <w:t>Your responses will remain anonymous and confidential. You will not be asked for any personal information, and your responses cannot be traced back to you. Data will only be used for this research project and stored securely in line with data protection regulations.</w:t>
      </w:r>
    </w:p>
    <w:p w14:paraId="722E023D" w14:textId="77777777" w:rsidR="008D16B4" w:rsidRPr="00DD35C0" w:rsidRDefault="008D16B4" w:rsidP="008D16B4">
      <w:pPr>
        <w:spacing w:line="360" w:lineRule="auto"/>
        <w:rPr>
          <w:rStyle w:val="Hyperlink"/>
          <w:rFonts w:cs="Arial"/>
        </w:rPr>
      </w:pPr>
      <w:r w:rsidRPr="00DD35C0">
        <w:rPr>
          <w:rFonts w:cs="Arial"/>
          <w:b/>
          <w:bCs/>
        </w:rPr>
        <w:t xml:space="preserve">Contact: </w:t>
      </w:r>
      <w:r w:rsidRPr="00DD35C0">
        <w:rPr>
          <w:rFonts w:cs="Arial"/>
        </w:rPr>
        <w:t xml:space="preserve">For questions, contact Ffion Timmins via email: </w:t>
      </w:r>
      <w:hyperlink r:id="rId45" w:history="1">
        <w:r w:rsidRPr="00DD35C0">
          <w:rPr>
            <w:rStyle w:val="Hyperlink"/>
            <w:rFonts w:cs="Arial"/>
          </w:rPr>
          <w:t>ffion.timmins@wales.nhs.uk</w:t>
        </w:r>
      </w:hyperlink>
    </w:p>
    <w:p w14:paraId="6A18DEBC" w14:textId="77777777" w:rsidR="008D16B4" w:rsidRPr="00DD35C0" w:rsidRDefault="008D16B4" w:rsidP="008D16B4">
      <w:pPr>
        <w:pStyle w:val="NormalWeb"/>
        <w:spacing w:line="360" w:lineRule="auto"/>
        <w:rPr>
          <w:rFonts w:ascii="Arial" w:hAnsi="Arial" w:cs="Arial"/>
        </w:rPr>
      </w:pPr>
      <w:r w:rsidRPr="00DD35C0">
        <w:rPr>
          <w:rFonts w:ascii="Arial" w:hAnsi="Arial" w:cs="Arial"/>
        </w:rPr>
        <w:t>Your participation will help identify practical solutions to improve medication tracking and safety.</w:t>
      </w:r>
    </w:p>
    <w:p w14:paraId="5725C6CF" w14:textId="77777777" w:rsidR="008D16B4" w:rsidRPr="00DD35C0" w:rsidRDefault="008D16B4" w:rsidP="008D16B4">
      <w:pPr>
        <w:pStyle w:val="NormalWeb"/>
        <w:spacing w:line="360" w:lineRule="auto"/>
        <w:rPr>
          <w:rFonts w:ascii="Arial" w:hAnsi="Arial" w:cs="Arial"/>
        </w:rPr>
      </w:pPr>
      <w:r w:rsidRPr="00DD35C0">
        <w:rPr>
          <w:rFonts w:ascii="Arial" w:hAnsi="Arial" w:cs="Arial"/>
        </w:rPr>
        <w:t>Diolch yn fawr / Thank you</w:t>
      </w:r>
    </w:p>
    <w:p w14:paraId="5F48DE58" w14:textId="77777777" w:rsidR="008D16B4" w:rsidRPr="00DD35C0" w:rsidRDefault="008D16B4" w:rsidP="008D16B4">
      <w:pPr>
        <w:spacing w:line="360" w:lineRule="auto"/>
        <w:rPr>
          <w:rFonts w:cs="Arial"/>
        </w:rPr>
      </w:pPr>
    </w:p>
    <w:p w14:paraId="0986CC6F" w14:textId="77777777" w:rsidR="008D16B4" w:rsidRPr="00DD35C0" w:rsidRDefault="008D16B4" w:rsidP="008D16B4">
      <w:pPr>
        <w:spacing w:line="360" w:lineRule="auto"/>
        <w:rPr>
          <w:rFonts w:cs="Arial"/>
          <w:b/>
          <w:bCs/>
        </w:rPr>
      </w:pPr>
      <w:r w:rsidRPr="00DD35C0">
        <w:rPr>
          <w:rFonts w:cs="Arial"/>
          <w:b/>
          <w:bCs/>
        </w:rPr>
        <w:br w:type="page"/>
      </w:r>
    </w:p>
    <w:p w14:paraId="135D7879" w14:textId="77777777" w:rsidR="008D16B4" w:rsidRDefault="008D16B4" w:rsidP="00295475">
      <w:pPr>
        <w:pStyle w:val="Heading2"/>
      </w:pPr>
      <w:bookmarkStart w:id="87" w:name="_Toc197001596"/>
      <w:r>
        <w:lastRenderedPageBreak/>
        <w:t>Appendix D: Application for Ethical Approval</w:t>
      </w:r>
      <w:bookmarkEnd w:id="87"/>
    </w:p>
    <w:p w14:paraId="03E36BA3" w14:textId="77777777" w:rsidR="008D16B4" w:rsidRDefault="008D16B4" w:rsidP="008D16B4">
      <w:pPr>
        <w:spacing w:line="360" w:lineRule="auto"/>
        <w:rPr>
          <w:rFonts w:cs="Arial"/>
          <w:b/>
          <w:bCs/>
        </w:rPr>
      </w:pPr>
    </w:p>
    <w:p w14:paraId="46A5101A" w14:textId="77777777" w:rsidR="008D16B4" w:rsidRPr="00AB38B9" w:rsidRDefault="008D16B4" w:rsidP="008D16B4">
      <w:pPr>
        <w:spacing w:line="360" w:lineRule="auto"/>
        <w:jc w:val="center"/>
        <w:rPr>
          <w:rFonts w:cs="Arial"/>
          <w:b/>
          <w:bCs/>
        </w:rPr>
      </w:pPr>
      <w:r w:rsidRPr="0023652A">
        <w:rPr>
          <w:rFonts w:eastAsia="Times New Roman" w:cs="Arial"/>
          <w:b/>
          <w:bCs/>
        </w:rPr>
        <w:t>APPLICATION FOR ETHICAL APPROVAL</w:t>
      </w:r>
    </w:p>
    <w:p w14:paraId="45677EA6" w14:textId="77777777" w:rsidR="008D16B4" w:rsidRPr="0023652A" w:rsidRDefault="008D16B4" w:rsidP="008D16B4">
      <w:pPr>
        <w:tabs>
          <w:tab w:val="left" w:pos="5103"/>
        </w:tabs>
        <w:jc w:val="center"/>
        <w:rPr>
          <w:rFonts w:eastAsia="Times New Roman" w:cs="Arial"/>
          <w:b/>
          <w:bCs/>
          <w:lang w:val="nb-NO"/>
        </w:rPr>
      </w:pPr>
      <w:r w:rsidRPr="0023652A">
        <w:rPr>
          <w:rFonts w:eastAsia="Times New Roman" w:cs="Arial"/>
          <w:b/>
          <w:bCs/>
          <w:lang w:val="nb-NO"/>
        </w:rPr>
        <w:t>ADAPTED FOR MSC DIGITAL TRANSFORMATION DISSERTATIONS</w:t>
      </w:r>
    </w:p>
    <w:p w14:paraId="2E7291E7" w14:textId="77777777" w:rsidR="008D16B4" w:rsidRPr="0023652A" w:rsidRDefault="008D16B4" w:rsidP="008D16B4">
      <w:pPr>
        <w:tabs>
          <w:tab w:val="left" w:pos="5103"/>
        </w:tabs>
        <w:jc w:val="center"/>
        <w:rPr>
          <w:rFonts w:eastAsia="Times New Roman" w:cs="Arial"/>
          <w:b/>
          <w:bCs/>
          <w:sz w:val="20"/>
          <w:szCs w:val="20"/>
          <w:lang w:val="nb-NO"/>
        </w:rPr>
      </w:pPr>
    </w:p>
    <w:p w14:paraId="7C541E76" w14:textId="77777777" w:rsidR="008D16B4" w:rsidRPr="0023652A" w:rsidRDefault="008D16B4" w:rsidP="008D16B4">
      <w:pPr>
        <w:tabs>
          <w:tab w:val="left" w:pos="5103"/>
        </w:tabs>
        <w:jc w:val="both"/>
        <w:rPr>
          <w:rFonts w:eastAsia="Times New Roman" w:cs="Arial"/>
          <w:b/>
          <w:bCs/>
          <w:sz w:val="22"/>
          <w:szCs w:val="22"/>
          <w:lang w:val="nb-NO"/>
        </w:rPr>
      </w:pPr>
    </w:p>
    <w:tbl>
      <w:tblPr>
        <w:tblStyle w:val="TableGrid"/>
        <w:tblW w:w="5000" w:type="pct"/>
        <w:tblLook w:val="04A0" w:firstRow="1" w:lastRow="0" w:firstColumn="1" w:lastColumn="0" w:noHBand="0" w:noVBand="1"/>
      </w:tblPr>
      <w:tblGrid>
        <w:gridCol w:w="9016"/>
      </w:tblGrid>
      <w:tr w:rsidR="008D16B4" w:rsidRPr="0023652A" w14:paraId="1AABE488" w14:textId="77777777" w:rsidTr="009542F0">
        <w:tc>
          <w:tcPr>
            <w:tcW w:w="5000" w:type="pct"/>
          </w:tcPr>
          <w:p w14:paraId="42218303" w14:textId="77777777" w:rsidR="008D16B4" w:rsidRPr="0023652A" w:rsidRDefault="008D16B4" w:rsidP="009542F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 w:val="22"/>
                <w:szCs w:val="22"/>
              </w:rPr>
            </w:pPr>
            <w:r w:rsidRPr="0023652A">
              <w:rPr>
                <w:rFonts w:cs="Arial"/>
                <w:b/>
                <w:bCs/>
                <w:sz w:val="22"/>
                <w:szCs w:val="22"/>
              </w:rPr>
              <w:t xml:space="preserve">STUDENTS </w:t>
            </w:r>
            <w:r w:rsidRPr="0023652A">
              <w:rPr>
                <w:rFonts w:cs="Arial"/>
                <w:bCs/>
                <w:sz w:val="22"/>
                <w:szCs w:val="22"/>
              </w:rPr>
              <w:t>should submit this form (and receive the outcome) via systems explained to you by the supervisor/module leader.</w:t>
            </w:r>
          </w:p>
        </w:tc>
      </w:tr>
    </w:tbl>
    <w:p w14:paraId="4F6AF219" w14:textId="77777777" w:rsidR="008D16B4" w:rsidRPr="0023652A" w:rsidRDefault="008D16B4" w:rsidP="008D16B4">
      <w:pPr>
        <w:tabs>
          <w:tab w:val="left" w:pos="5103"/>
        </w:tabs>
        <w:jc w:val="both"/>
        <w:rPr>
          <w:rFonts w:eastAsia="Times New Roman" w:cs="Arial"/>
          <w:b/>
          <w:bCs/>
          <w:sz w:val="22"/>
          <w:szCs w:val="22"/>
        </w:rPr>
      </w:pPr>
    </w:p>
    <w:p w14:paraId="54D687DE" w14:textId="77777777" w:rsidR="008D16B4" w:rsidRPr="0023652A" w:rsidRDefault="008D16B4" w:rsidP="008D16B4">
      <w:pPr>
        <w:tabs>
          <w:tab w:val="left" w:pos="5103"/>
        </w:tabs>
        <w:jc w:val="both"/>
        <w:rPr>
          <w:rFonts w:eastAsia="Times New Roman" w:cs="Arial"/>
          <w:b/>
          <w:bCs/>
          <w:sz w:val="22"/>
          <w:szCs w:val="22"/>
        </w:rPr>
      </w:pPr>
    </w:p>
    <w:p w14:paraId="452720DF" w14:textId="77777777" w:rsidR="008D16B4" w:rsidRPr="0023652A" w:rsidRDefault="008D16B4" w:rsidP="008D16B4">
      <w:pPr>
        <w:tabs>
          <w:tab w:val="left" w:pos="5103"/>
        </w:tabs>
        <w:jc w:val="both"/>
        <w:rPr>
          <w:rFonts w:eastAsia="Times New Roman" w:cs="Arial"/>
          <w:b/>
          <w:bCs/>
          <w:sz w:val="22"/>
          <w:szCs w:val="22"/>
        </w:rPr>
      </w:pPr>
      <w:r w:rsidRPr="0023652A">
        <w:rPr>
          <w:rFonts w:eastAsia="Times New Roman"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924E0F5" w14:textId="77777777" w:rsidR="008D16B4" w:rsidRPr="0023652A" w:rsidRDefault="008D16B4" w:rsidP="008D16B4">
      <w:pPr>
        <w:tabs>
          <w:tab w:val="left" w:pos="5103"/>
        </w:tabs>
        <w:jc w:val="center"/>
        <w:rPr>
          <w:rFonts w:eastAsia="Times New Roman" w:cs="Arial"/>
          <w:b/>
          <w:bCs/>
          <w:sz w:val="16"/>
          <w:szCs w:val="16"/>
        </w:rPr>
      </w:pPr>
    </w:p>
    <w:p w14:paraId="66D6D797" w14:textId="77777777" w:rsidR="008D16B4" w:rsidRPr="0023652A" w:rsidRDefault="008D16B4" w:rsidP="008D16B4">
      <w:pPr>
        <w:tabs>
          <w:tab w:val="left" w:pos="5103"/>
        </w:tabs>
        <w:jc w:val="both"/>
        <w:rPr>
          <w:rFonts w:eastAsia="Times New Roman" w:cs="Arial"/>
          <w:sz w:val="22"/>
          <w:szCs w:val="22"/>
        </w:rPr>
      </w:pPr>
      <w:r w:rsidRPr="0023652A">
        <w:rPr>
          <w:rFonts w:eastAsia="Times New Roman" w:cs="Arial"/>
          <w:sz w:val="22"/>
          <w:szCs w:val="22"/>
        </w:rPr>
        <w:t xml:space="preserve">The University follows the OECD Frascati manual definition of </w:t>
      </w:r>
      <w:r w:rsidRPr="0023652A">
        <w:rPr>
          <w:rFonts w:eastAsia="Times New Roman" w:cs="Arial"/>
          <w:b/>
          <w:sz w:val="22"/>
          <w:szCs w:val="22"/>
        </w:rPr>
        <w:t>research activity</w:t>
      </w:r>
      <w:r w:rsidRPr="0023652A">
        <w:rPr>
          <w:rFonts w:eastAsia="Times New Roman"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19ABB9" w14:textId="77777777" w:rsidR="008D16B4" w:rsidRPr="0023652A" w:rsidRDefault="008D16B4" w:rsidP="008D16B4">
      <w:pPr>
        <w:tabs>
          <w:tab w:val="left" w:pos="5103"/>
        </w:tabs>
        <w:jc w:val="both"/>
        <w:rPr>
          <w:rFonts w:eastAsia="Times New Roman" w:cs="Arial"/>
          <w:sz w:val="22"/>
          <w:szCs w:val="22"/>
        </w:rPr>
      </w:pPr>
    </w:p>
    <w:p w14:paraId="02DDB951" w14:textId="77777777" w:rsidR="008D16B4" w:rsidRPr="0023652A" w:rsidRDefault="008D16B4" w:rsidP="008D16B4">
      <w:pPr>
        <w:tabs>
          <w:tab w:val="left" w:pos="5103"/>
        </w:tabs>
        <w:jc w:val="both"/>
        <w:rPr>
          <w:rFonts w:eastAsia="Times New Roman" w:cs="Arial"/>
          <w:sz w:val="22"/>
          <w:szCs w:val="22"/>
        </w:rPr>
      </w:pPr>
      <w:r w:rsidRPr="0023652A">
        <w:rPr>
          <w:rFonts w:eastAsia="Times New Roman" w:cs="Arial"/>
          <w:sz w:val="22"/>
          <w:szCs w:val="22"/>
        </w:rPr>
        <w:t>The individual undertaking the research activity is known as the “principal researcher”.</w:t>
      </w:r>
    </w:p>
    <w:p w14:paraId="0F1B1B7D" w14:textId="77777777" w:rsidR="008D16B4" w:rsidRPr="0023652A" w:rsidRDefault="008D16B4" w:rsidP="008D16B4">
      <w:pPr>
        <w:tabs>
          <w:tab w:val="left" w:pos="5103"/>
        </w:tabs>
        <w:jc w:val="both"/>
        <w:rPr>
          <w:rFonts w:eastAsia="Times New Roman" w:cs="Arial"/>
          <w:sz w:val="22"/>
          <w:szCs w:val="22"/>
        </w:rPr>
      </w:pPr>
    </w:p>
    <w:p w14:paraId="1DFA53B2" w14:textId="77777777" w:rsidR="008D16B4" w:rsidRPr="0023652A" w:rsidRDefault="008D16B4" w:rsidP="008D16B4">
      <w:pPr>
        <w:tabs>
          <w:tab w:val="left" w:pos="5103"/>
        </w:tabs>
        <w:jc w:val="both"/>
        <w:rPr>
          <w:rFonts w:eastAsia="Times New Roman" w:cs="Arial"/>
          <w:sz w:val="22"/>
          <w:szCs w:val="22"/>
        </w:rPr>
      </w:pPr>
      <w:r w:rsidRPr="0023652A">
        <w:rPr>
          <w:rFonts w:eastAsia="Times New Roman" w:cs="Arial"/>
          <w:sz w:val="22"/>
          <w:szCs w:val="22"/>
        </w:rPr>
        <w:t>Ethical approval is not required for routine audits, performance reviews, quality assurance studies, testing within normal educational requirements, and literary or artistic criticism.</w:t>
      </w:r>
    </w:p>
    <w:p w14:paraId="27699082" w14:textId="77777777" w:rsidR="008D16B4" w:rsidRPr="0023652A" w:rsidRDefault="008D16B4" w:rsidP="008D16B4">
      <w:pPr>
        <w:tabs>
          <w:tab w:val="left" w:pos="5103"/>
        </w:tabs>
        <w:jc w:val="both"/>
        <w:rPr>
          <w:rFonts w:eastAsia="Times New Roman" w:cs="Arial"/>
          <w:sz w:val="22"/>
          <w:szCs w:val="22"/>
        </w:rPr>
      </w:pPr>
    </w:p>
    <w:p w14:paraId="17D99196" w14:textId="77777777" w:rsidR="008D16B4" w:rsidRPr="0023652A" w:rsidRDefault="008D16B4" w:rsidP="008D16B4">
      <w:pPr>
        <w:tabs>
          <w:tab w:val="left" w:pos="5103"/>
        </w:tabs>
        <w:jc w:val="both"/>
        <w:rPr>
          <w:rFonts w:eastAsia="Times New Roman" w:cs="Arial"/>
          <w:b/>
          <w:bCs/>
          <w:sz w:val="22"/>
          <w:szCs w:val="22"/>
        </w:rPr>
      </w:pPr>
      <w:r w:rsidRPr="0023652A">
        <w:rPr>
          <w:rFonts w:eastAsia="Times New Roman" w:cs="Arial"/>
          <w:b/>
          <w:bCs/>
          <w:sz w:val="22"/>
          <w:szCs w:val="22"/>
        </w:rPr>
        <w:t>Please read the notes for guidance before completing ALL sections of the form.</w:t>
      </w:r>
    </w:p>
    <w:p w14:paraId="10B2F07A" w14:textId="77777777" w:rsidR="008D16B4" w:rsidRPr="0023652A" w:rsidRDefault="008D16B4" w:rsidP="008D16B4">
      <w:pPr>
        <w:autoSpaceDE w:val="0"/>
        <w:autoSpaceDN w:val="0"/>
        <w:adjustRightInd w:val="0"/>
        <w:jc w:val="both"/>
        <w:rPr>
          <w:rFonts w:eastAsia="Times New Roman" w:cs="Arial"/>
          <w:sz w:val="22"/>
          <w:szCs w:val="22"/>
        </w:rPr>
      </w:pPr>
    </w:p>
    <w:p w14:paraId="3BC028A6" w14:textId="77777777" w:rsidR="008D16B4" w:rsidRPr="0023652A" w:rsidRDefault="008D16B4" w:rsidP="008D16B4">
      <w:pPr>
        <w:autoSpaceDE w:val="0"/>
        <w:autoSpaceDN w:val="0"/>
        <w:adjustRightInd w:val="0"/>
        <w:jc w:val="both"/>
        <w:rPr>
          <w:rFonts w:eastAsia="Times New Roman" w:cs="Arial"/>
          <w:sz w:val="22"/>
          <w:szCs w:val="22"/>
        </w:rPr>
      </w:pPr>
      <w:r w:rsidRPr="0023652A">
        <w:rPr>
          <w:rFonts w:eastAsia="Times New Roman" w:cs="Arial"/>
          <w:b/>
          <w:sz w:val="22"/>
          <w:szCs w:val="22"/>
        </w:rPr>
        <w:t>This form</w:t>
      </w:r>
      <w:r w:rsidRPr="0023652A">
        <w:rPr>
          <w:rFonts w:eastAsia="Times New Roman" w:cs="Arial"/>
          <w:sz w:val="22"/>
          <w:szCs w:val="22"/>
        </w:rPr>
        <w:t xml:space="preserve"> </w:t>
      </w:r>
      <w:r w:rsidRPr="0023652A">
        <w:rPr>
          <w:rFonts w:eastAsia="Times New Roman" w:cs="Arial"/>
          <w:b/>
          <w:sz w:val="22"/>
          <w:szCs w:val="22"/>
        </w:rPr>
        <w:t>must be completed and approved prior to undertaking any research activity.</w:t>
      </w:r>
      <w:r w:rsidRPr="0023652A">
        <w:rPr>
          <w:rFonts w:eastAsia="Times New Roman" w:cs="Arial"/>
          <w:sz w:val="22"/>
          <w:szCs w:val="22"/>
        </w:rPr>
        <w:t xml:space="preserve"> Please see Checklist for details of process for different categories of application.  </w:t>
      </w:r>
    </w:p>
    <w:p w14:paraId="55E44836" w14:textId="77777777" w:rsidR="008D16B4" w:rsidRPr="0023652A" w:rsidRDefault="008D16B4" w:rsidP="008D16B4">
      <w:pPr>
        <w:autoSpaceDE w:val="0"/>
        <w:autoSpaceDN w:val="0"/>
        <w:adjustRightInd w:val="0"/>
        <w:jc w:val="both"/>
        <w:rPr>
          <w:rFonts w:eastAsia="Times New Roman" w:cs="Arial"/>
          <w:sz w:val="22"/>
          <w:szCs w:val="22"/>
        </w:rPr>
      </w:pPr>
    </w:p>
    <w:p w14:paraId="31B32CA4" w14:textId="77777777" w:rsidR="008D16B4" w:rsidRPr="0023652A" w:rsidRDefault="008D16B4" w:rsidP="008D16B4">
      <w:pPr>
        <w:autoSpaceDE w:val="0"/>
        <w:autoSpaceDN w:val="0"/>
        <w:adjustRightInd w:val="0"/>
        <w:spacing w:after="240"/>
        <w:jc w:val="both"/>
        <w:rPr>
          <w:rFonts w:eastAsia="Times New Roman" w:cs="Arial"/>
          <w:b/>
          <w:sz w:val="22"/>
          <w:szCs w:val="22"/>
        </w:rPr>
      </w:pPr>
      <w:r w:rsidRPr="0023652A">
        <w:rPr>
          <w:rFonts w:eastAsia="Times New Roman"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2"/>
        <w:gridCol w:w="2193"/>
        <w:gridCol w:w="613"/>
        <w:gridCol w:w="2200"/>
        <w:gridCol w:w="611"/>
        <w:gridCol w:w="2179"/>
        <w:gridCol w:w="732"/>
      </w:tblGrid>
      <w:tr w:rsidR="008D16B4" w:rsidRPr="0023652A" w14:paraId="44C188AE" w14:textId="77777777" w:rsidTr="009542F0">
        <w:trPr>
          <w:trHeight w:val="439"/>
        </w:trPr>
        <w:tc>
          <w:tcPr>
            <w:tcW w:w="268" w:type="pct"/>
            <w:shd w:val="clear" w:color="auto" w:fill="F2F2F2" w:themeFill="background1" w:themeFillShade="F2"/>
            <w:vAlign w:val="center"/>
          </w:tcPr>
          <w:p w14:paraId="41C44E12" w14:textId="77777777" w:rsidR="008D16B4" w:rsidRPr="0023652A" w:rsidRDefault="008D16B4" w:rsidP="009542F0">
            <w:pPr>
              <w:rPr>
                <w:rFonts w:eastAsia="Times New Roman" w:cs="Arial"/>
                <w:sz w:val="22"/>
                <w:szCs w:val="22"/>
              </w:rPr>
            </w:pPr>
            <w:r w:rsidRPr="0023652A">
              <w:rPr>
                <w:rFonts w:eastAsia="Times New Roman" w:cs="Arial"/>
                <w:sz w:val="22"/>
                <w:szCs w:val="22"/>
              </w:rPr>
              <w:t>1</w:t>
            </w:r>
          </w:p>
        </w:tc>
        <w:tc>
          <w:tcPr>
            <w:tcW w:w="1557" w:type="pct"/>
            <w:gridSpan w:val="2"/>
            <w:shd w:val="clear" w:color="auto" w:fill="F2F2F2" w:themeFill="background1" w:themeFillShade="F2"/>
            <w:vAlign w:val="center"/>
          </w:tcPr>
          <w:p w14:paraId="22F3CEC0" w14:textId="77777777" w:rsidR="008D16B4" w:rsidRPr="0023652A" w:rsidRDefault="008D16B4" w:rsidP="009542F0">
            <w:pPr>
              <w:rPr>
                <w:rFonts w:eastAsia="Times New Roman" w:cs="Arial"/>
                <w:sz w:val="22"/>
                <w:szCs w:val="22"/>
              </w:rPr>
            </w:pPr>
            <w:r w:rsidRPr="0023652A">
              <w:rPr>
                <w:rFonts w:eastAsia="Times New Roman" w:cs="Arial"/>
                <w:sz w:val="22"/>
                <w:szCs w:val="22"/>
              </w:rPr>
              <w:t>Full Name:</w:t>
            </w:r>
          </w:p>
        </w:tc>
        <w:tc>
          <w:tcPr>
            <w:tcW w:w="3176" w:type="pct"/>
            <w:gridSpan w:val="4"/>
            <w:vAlign w:val="center"/>
          </w:tcPr>
          <w:p w14:paraId="7E4F56CA" w14:textId="77777777" w:rsidR="008D16B4" w:rsidRPr="0023652A" w:rsidRDefault="008D16B4" w:rsidP="009542F0">
            <w:pPr>
              <w:rPr>
                <w:rFonts w:eastAsia="Times New Roman" w:cs="Arial"/>
                <w:sz w:val="22"/>
                <w:szCs w:val="22"/>
              </w:rPr>
            </w:pPr>
            <w:r w:rsidRPr="0023652A">
              <w:rPr>
                <w:rFonts w:eastAsia="Times New Roman" w:cs="Arial"/>
                <w:sz w:val="22"/>
                <w:szCs w:val="22"/>
              </w:rPr>
              <w:t>Ffion Wyn Timmins</w:t>
            </w:r>
          </w:p>
        </w:tc>
      </w:tr>
      <w:tr w:rsidR="008D16B4" w:rsidRPr="0023652A" w14:paraId="71A9F1A2" w14:textId="77777777" w:rsidTr="009542F0">
        <w:trPr>
          <w:trHeight w:val="472"/>
        </w:trPr>
        <w:tc>
          <w:tcPr>
            <w:tcW w:w="268" w:type="pct"/>
            <w:shd w:val="clear" w:color="auto" w:fill="BFBFBF" w:themeFill="background1" w:themeFillShade="BF"/>
            <w:vAlign w:val="center"/>
          </w:tcPr>
          <w:p w14:paraId="4FA55A72" w14:textId="77777777" w:rsidR="008D16B4" w:rsidRPr="0023652A" w:rsidRDefault="008D16B4" w:rsidP="009542F0">
            <w:pPr>
              <w:rPr>
                <w:rFonts w:eastAsia="Times New Roman" w:cs="Arial"/>
                <w:sz w:val="22"/>
                <w:szCs w:val="22"/>
              </w:rPr>
            </w:pPr>
            <w:r w:rsidRPr="0023652A">
              <w:rPr>
                <w:rFonts w:eastAsia="Times New Roman" w:cs="Arial"/>
                <w:sz w:val="22"/>
                <w:szCs w:val="22"/>
              </w:rPr>
              <w:t>2</w:t>
            </w:r>
          </w:p>
        </w:tc>
        <w:tc>
          <w:tcPr>
            <w:tcW w:w="1557" w:type="pct"/>
            <w:gridSpan w:val="2"/>
            <w:shd w:val="clear" w:color="auto" w:fill="BFBFBF" w:themeFill="background1" w:themeFillShade="BF"/>
            <w:vAlign w:val="center"/>
          </w:tcPr>
          <w:p w14:paraId="158B9C16" w14:textId="77777777" w:rsidR="008D16B4" w:rsidRPr="0023652A" w:rsidRDefault="008D16B4" w:rsidP="009542F0">
            <w:pPr>
              <w:rPr>
                <w:rFonts w:eastAsia="Times New Roman" w:cs="Arial"/>
                <w:sz w:val="22"/>
                <w:szCs w:val="22"/>
              </w:rPr>
            </w:pPr>
            <w:r w:rsidRPr="0023652A">
              <w:rPr>
                <w:rFonts w:eastAsia="Times New Roman" w:cs="Arial"/>
                <w:sz w:val="22"/>
                <w:szCs w:val="22"/>
              </w:rPr>
              <w:t>Tick all boxes that apply:</w:t>
            </w:r>
          </w:p>
        </w:tc>
        <w:tc>
          <w:tcPr>
            <w:tcW w:w="1221" w:type="pct"/>
            <w:shd w:val="clear" w:color="auto" w:fill="F2F2F2" w:themeFill="background1" w:themeFillShade="F2"/>
            <w:vAlign w:val="center"/>
          </w:tcPr>
          <w:p w14:paraId="27EFB536" w14:textId="77777777" w:rsidR="008D16B4" w:rsidRPr="0023652A" w:rsidRDefault="008D16B4" w:rsidP="009542F0">
            <w:pPr>
              <w:rPr>
                <w:rFonts w:eastAsia="Times New Roman" w:cs="Arial"/>
                <w:sz w:val="22"/>
                <w:szCs w:val="22"/>
              </w:rPr>
            </w:pPr>
            <w:r w:rsidRPr="0023652A">
              <w:rPr>
                <w:rFonts w:eastAsia="Times New Roman" w:cs="Arial"/>
                <w:sz w:val="22"/>
                <w:szCs w:val="22"/>
              </w:rPr>
              <w:t>Member of staff:</w:t>
            </w:r>
          </w:p>
        </w:tc>
        <w:tc>
          <w:tcPr>
            <w:tcW w:w="339" w:type="pct"/>
            <w:shd w:val="clear" w:color="auto" w:fill="BFBFBF" w:themeFill="background1" w:themeFillShade="BF"/>
            <w:vAlign w:val="center"/>
          </w:tcPr>
          <w:p w14:paraId="32079B74" w14:textId="77777777" w:rsidR="008D16B4" w:rsidRPr="0023652A" w:rsidRDefault="008D16B4" w:rsidP="009542F0">
            <w:pPr>
              <w:jc w:val="center"/>
              <w:rPr>
                <w:rFonts w:eastAsia="Times New Roman" w:cs="Arial"/>
                <w:sz w:val="22"/>
                <w:szCs w:val="22"/>
              </w:rPr>
            </w:pPr>
            <w:r w:rsidRPr="0023652A">
              <w:rPr>
                <w:rFonts w:ascii="Segoe UI Symbol" w:eastAsia="MS Gothic" w:hAnsi="Segoe UI Symbol" w:cs="Segoe UI Symbol"/>
                <w:sz w:val="22"/>
                <w:szCs w:val="22"/>
              </w:rPr>
              <w:t>☐</w:t>
            </w:r>
          </w:p>
        </w:tc>
        <w:tc>
          <w:tcPr>
            <w:tcW w:w="1209" w:type="pct"/>
            <w:shd w:val="clear" w:color="auto" w:fill="F2F2F2" w:themeFill="background1" w:themeFillShade="F2"/>
            <w:vAlign w:val="center"/>
          </w:tcPr>
          <w:p w14:paraId="68E38BE0" w14:textId="77777777" w:rsidR="008D16B4" w:rsidRPr="0023652A" w:rsidRDefault="008D16B4" w:rsidP="009542F0">
            <w:pPr>
              <w:rPr>
                <w:rFonts w:eastAsia="Times New Roman" w:cs="Arial"/>
                <w:sz w:val="22"/>
                <w:szCs w:val="22"/>
              </w:rPr>
            </w:pPr>
            <w:r w:rsidRPr="0023652A">
              <w:rPr>
                <w:rFonts w:eastAsia="Times New Roman" w:cs="Arial"/>
                <w:sz w:val="22"/>
                <w:szCs w:val="22"/>
              </w:rPr>
              <w:t>Honorary research fellow:</w:t>
            </w:r>
          </w:p>
        </w:tc>
        <w:tc>
          <w:tcPr>
            <w:tcW w:w="407" w:type="pct"/>
            <w:shd w:val="clear" w:color="auto" w:fill="BFBFBF" w:themeFill="background1" w:themeFillShade="BF"/>
            <w:vAlign w:val="center"/>
          </w:tcPr>
          <w:p w14:paraId="7C7A0F4D" w14:textId="77777777" w:rsidR="008D16B4" w:rsidRPr="0023652A" w:rsidRDefault="008D16B4" w:rsidP="009542F0">
            <w:pPr>
              <w:jc w:val="center"/>
              <w:rPr>
                <w:rFonts w:eastAsia="Times New Roman" w:cs="Arial"/>
                <w:sz w:val="22"/>
                <w:szCs w:val="22"/>
              </w:rPr>
            </w:pPr>
            <w:r w:rsidRPr="0023652A">
              <w:rPr>
                <w:rFonts w:ascii="Segoe UI Symbol" w:eastAsia="MS Gothic" w:hAnsi="Segoe UI Symbol" w:cs="Segoe UI Symbol"/>
                <w:sz w:val="22"/>
                <w:szCs w:val="22"/>
              </w:rPr>
              <w:t>☐</w:t>
            </w:r>
          </w:p>
        </w:tc>
      </w:tr>
      <w:tr w:rsidR="008D16B4" w:rsidRPr="0023652A" w14:paraId="6D7B05CE" w14:textId="77777777" w:rsidTr="009542F0">
        <w:trPr>
          <w:trHeight w:val="472"/>
        </w:trPr>
        <w:tc>
          <w:tcPr>
            <w:tcW w:w="268" w:type="pct"/>
            <w:shd w:val="clear" w:color="auto" w:fill="F2F2F2" w:themeFill="background1" w:themeFillShade="F2"/>
            <w:vAlign w:val="center"/>
          </w:tcPr>
          <w:p w14:paraId="1FA7CD03" w14:textId="77777777" w:rsidR="008D16B4" w:rsidRPr="0023652A" w:rsidRDefault="008D16B4" w:rsidP="009542F0">
            <w:pPr>
              <w:rPr>
                <w:rFonts w:eastAsia="Times New Roman" w:cs="Arial"/>
                <w:sz w:val="22"/>
                <w:szCs w:val="22"/>
              </w:rPr>
            </w:pPr>
          </w:p>
        </w:tc>
        <w:tc>
          <w:tcPr>
            <w:tcW w:w="1217" w:type="pct"/>
            <w:shd w:val="clear" w:color="auto" w:fill="F2F2F2" w:themeFill="background1" w:themeFillShade="F2"/>
            <w:vAlign w:val="center"/>
          </w:tcPr>
          <w:p w14:paraId="0370BAFE" w14:textId="77777777" w:rsidR="008D16B4" w:rsidRPr="0023652A" w:rsidRDefault="008D16B4" w:rsidP="009542F0">
            <w:pPr>
              <w:rPr>
                <w:rFonts w:eastAsia="Times New Roman" w:cs="Arial"/>
                <w:sz w:val="22"/>
                <w:szCs w:val="22"/>
              </w:rPr>
            </w:pPr>
            <w:r w:rsidRPr="0023652A">
              <w:rPr>
                <w:rFonts w:eastAsia="Times New Roman" w:cs="Arial"/>
                <w:sz w:val="22"/>
                <w:szCs w:val="22"/>
              </w:rPr>
              <w:t>Undergraduate Student</w:t>
            </w:r>
          </w:p>
        </w:tc>
        <w:sdt>
          <w:sdtPr>
            <w:rPr>
              <w:rFonts w:eastAsia="Times New Roman" w:cs="Arial"/>
              <w:sz w:val="22"/>
              <w:szCs w:val="22"/>
            </w:rPr>
            <w:id w:val="-947236441"/>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16C26004" w14:textId="77777777" w:rsidR="008D16B4" w:rsidRPr="0023652A" w:rsidRDefault="008D16B4" w:rsidP="009542F0">
                <w:pPr>
                  <w:jc w:val="center"/>
                  <w:rPr>
                    <w:rFonts w:eastAsia="Times New Roman" w:cs="Arial"/>
                    <w:sz w:val="22"/>
                    <w:szCs w:val="22"/>
                  </w:rPr>
                </w:pPr>
                <w:r w:rsidRPr="0023652A">
                  <w:rPr>
                    <w:rFonts w:ascii="Segoe UI Symbol" w:eastAsia="Times New Roman" w:hAnsi="Segoe UI Symbol" w:cs="Segoe UI Symbol"/>
                    <w:sz w:val="22"/>
                    <w:szCs w:val="22"/>
                  </w:rPr>
                  <w:t>☐</w:t>
                </w:r>
              </w:p>
            </w:tc>
          </w:sdtContent>
        </w:sdt>
        <w:tc>
          <w:tcPr>
            <w:tcW w:w="1221" w:type="pct"/>
            <w:shd w:val="clear" w:color="auto" w:fill="F2F2F2" w:themeFill="background1" w:themeFillShade="F2"/>
            <w:vAlign w:val="center"/>
          </w:tcPr>
          <w:p w14:paraId="39EA46B4" w14:textId="77777777" w:rsidR="008D16B4" w:rsidRPr="0023652A" w:rsidRDefault="008D16B4" w:rsidP="009542F0">
            <w:pPr>
              <w:rPr>
                <w:rFonts w:eastAsia="Times New Roman" w:cs="Arial"/>
                <w:sz w:val="22"/>
                <w:szCs w:val="22"/>
              </w:rPr>
            </w:pPr>
            <w:r w:rsidRPr="0023652A">
              <w:rPr>
                <w:rFonts w:eastAsia="Times New Roman" w:cs="Arial"/>
                <w:sz w:val="22"/>
                <w:szCs w:val="22"/>
              </w:rPr>
              <w:t>Taught Postgraduate Student</w:t>
            </w:r>
          </w:p>
        </w:tc>
        <w:sdt>
          <w:sdtPr>
            <w:rPr>
              <w:rFonts w:eastAsia="Times New Roman" w:cs="Arial"/>
              <w:sz w:val="22"/>
              <w:szCs w:val="22"/>
            </w:rPr>
            <w:id w:val="-1954943217"/>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6BA74BA4" w14:textId="77777777" w:rsidR="008D16B4" w:rsidRPr="0023652A" w:rsidRDefault="008D16B4" w:rsidP="009542F0">
                <w:pPr>
                  <w:jc w:val="center"/>
                  <w:rPr>
                    <w:rFonts w:eastAsia="Times New Roman" w:cs="Arial"/>
                    <w:sz w:val="22"/>
                    <w:szCs w:val="22"/>
                  </w:rPr>
                </w:pPr>
                <w:r w:rsidRPr="0023652A">
                  <w:rPr>
                    <w:rFonts w:ascii="Segoe UI Symbol" w:eastAsia="Times New Roman" w:hAnsi="Segoe UI Symbol" w:cs="Segoe UI Symbol"/>
                    <w:sz w:val="22"/>
                    <w:szCs w:val="22"/>
                  </w:rPr>
                  <w:t>☐</w:t>
                </w:r>
              </w:p>
            </w:tc>
          </w:sdtContent>
        </w:sdt>
        <w:tc>
          <w:tcPr>
            <w:tcW w:w="1209" w:type="pct"/>
            <w:shd w:val="clear" w:color="auto" w:fill="F2F2F2" w:themeFill="background1" w:themeFillShade="F2"/>
            <w:vAlign w:val="center"/>
          </w:tcPr>
          <w:p w14:paraId="0C0DD422" w14:textId="77777777" w:rsidR="008D16B4" w:rsidRPr="0023652A" w:rsidRDefault="008D16B4" w:rsidP="009542F0">
            <w:pPr>
              <w:rPr>
                <w:rFonts w:eastAsia="Times New Roman" w:cs="Arial"/>
                <w:sz w:val="22"/>
                <w:szCs w:val="22"/>
              </w:rPr>
            </w:pPr>
            <w:r w:rsidRPr="0023652A">
              <w:rPr>
                <w:rFonts w:eastAsia="Times New Roman" w:cs="Arial"/>
                <w:sz w:val="22"/>
                <w:szCs w:val="22"/>
              </w:rPr>
              <w:t>Postgraduate Research Student</w:t>
            </w:r>
          </w:p>
        </w:tc>
        <w:sdt>
          <w:sdtPr>
            <w:rPr>
              <w:rFonts w:eastAsia="Times New Roman" w:cs="Arial"/>
              <w:sz w:val="22"/>
              <w:szCs w:val="22"/>
            </w:rPr>
            <w:id w:val="-71887707"/>
            <w14:checkbox>
              <w14:checked w14:val="1"/>
              <w14:checkedState w14:val="2612" w14:font="MS Gothic"/>
              <w14:uncheckedState w14:val="2610" w14:font="MS Gothic"/>
            </w14:checkbox>
          </w:sdtPr>
          <w:sdtContent>
            <w:tc>
              <w:tcPr>
                <w:tcW w:w="407" w:type="pct"/>
                <w:shd w:val="clear" w:color="auto" w:fill="BFBFBF" w:themeFill="background1" w:themeFillShade="BF"/>
                <w:vAlign w:val="center"/>
              </w:tcPr>
              <w:p w14:paraId="098FD214" w14:textId="77777777" w:rsidR="008D16B4" w:rsidRPr="0023652A" w:rsidRDefault="008D16B4" w:rsidP="009542F0">
                <w:pPr>
                  <w:jc w:val="center"/>
                  <w:rPr>
                    <w:rFonts w:eastAsia="Times New Roman" w:cs="Arial"/>
                    <w:sz w:val="22"/>
                    <w:szCs w:val="22"/>
                  </w:rPr>
                </w:pPr>
                <w:r w:rsidRPr="0023652A">
                  <w:rPr>
                    <w:rFonts w:ascii="Segoe UI Symbol" w:eastAsia="Times New Roman" w:hAnsi="Segoe UI Symbol" w:cs="Segoe UI Symbol"/>
                    <w:sz w:val="22"/>
                    <w:szCs w:val="22"/>
                  </w:rPr>
                  <w:t>☒</w:t>
                </w:r>
              </w:p>
            </w:tc>
          </w:sdtContent>
        </w:sdt>
      </w:tr>
    </w:tbl>
    <w:p w14:paraId="239AA70D" w14:textId="77777777" w:rsidR="008D16B4" w:rsidRPr="0023652A" w:rsidRDefault="008D16B4" w:rsidP="008D16B4">
      <w:pPr>
        <w:rPr>
          <w:rFonts w:eastAsia="Times New Roman"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8D16B4" w:rsidRPr="0023652A" w14:paraId="10E294A5" w14:textId="77777777" w:rsidTr="009542F0">
        <w:trPr>
          <w:cantSplit/>
          <w:trHeight w:val="334"/>
        </w:trPr>
        <w:tc>
          <w:tcPr>
            <w:tcW w:w="268" w:type="pct"/>
            <w:shd w:val="clear" w:color="auto" w:fill="F2F2F2" w:themeFill="background1" w:themeFillShade="F2"/>
            <w:vAlign w:val="center"/>
          </w:tcPr>
          <w:p w14:paraId="7F0750E5" w14:textId="77777777" w:rsidR="008D16B4" w:rsidRPr="0023652A" w:rsidRDefault="008D16B4" w:rsidP="009542F0">
            <w:pPr>
              <w:rPr>
                <w:rFonts w:eastAsia="Times New Roman" w:cs="Arial"/>
                <w:sz w:val="22"/>
                <w:szCs w:val="22"/>
              </w:rPr>
            </w:pPr>
            <w:r w:rsidRPr="0023652A">
              <w:rPr>
                <w:rFonts w:eastAsia="Times New Roman" w:cs="Arial"/>
                <w:sz w:val="22"/>
                <w:szCs w:val="22"/>
              </w:rPr>
              <w:t>3</w:t>
            </w:r>
          </w:p>
        </w:tc>
        <w:tc>
          <w:tcPr>
            <w:tcW w:w="1557" w:type="pct"/>
            <w:shd w:val="clear" w:color="auto" w:fill="F2F2F2" w:themeFill="background1" w:themeFillShade="F2"/>
            <w:vAlign w:val="center"/>
          </w:tcPr>
          <w:p w14:paraId="56B763B7" w14:textId="77777777" w:rsidR="008D16B4" w:rsidRPr="0023652A" w:rsidRDefault="008D16B4" w:rsidP="009542F0">
            <w:pPr>
              <w:rPr>
                <w:rFonts w:eastAsia="Times New Roman" w:cs="Arial"/>
                <w:sz w:val="22"/>
                <w:szCs w:val="22"/>
              </w:rPr>
            </w:pPr>
            <w:r w:rsidRPr="0023652A">
              <w:rPr>
                <w:rFonts w:eastAsia="Times New Roman" w:cs="Arial"/>
                <w:sz w:val="22"/>
                <w:szCs w:val="22"/>
              </w:rPr>
              <w:t>Institute/Academic Discipline/Centre:</w:t>
            </w:r>
          </w:p>
        </w:tc>
        <w:tc>
          <w:tcPr>
            <w:tcW w:w="3176" w:type="pct"/>
            <w:vAlign w:val="center"/>
          </w:tcPr>
          <w:p w14:paraId="54794D81" w14:textId="77777777" w:rsidR="008D16B4" w:rsidRPr="0023652A" w:rsidRDefault="008D16B4" w:rsidP="009542F0">
            <w:pPr>
              <w:rPr>
                <w:rFonts w:eastAsia="Times New Roman" w:cs="Arial"/>
                <w:sz w:val="22"/>
                <w:szCs w:val="22"/>
              </w:rPr>
            </w:pPr>
            <w:r w:rsidRPr="0023652A">
              <w:rPr>
                <w:rFonts w:eastAsia="Times New Roman" w:cs="Arial"/>
                <w:sz w:val="22"/>
                <w:szCs w:val="22"/>
              </w:rPr>
              <w:t>IMH</w:t>
            </w:r>
          </w:p>
          <w:p w14:paraId="4C9F2887" w14:textId="77777777" w:rsidR="008D16B4" w:rsidRPr="0023652A" w:rsidRDefault="008D16B4" w:rsidP="009542F0">
            <w:pPr>
              <w:rPr>
                <w:rFonts w:eastAsia="Times New Roman" w:cs="Arial"/>
                <w:sz w:val="22"/>
                <w:szCs w:val="22"/>
              </w:rPr>
            </w:pPr>
          </w:p>
        </w:tc>
      </w:tr>
      <w:tr w:rsidR="008D16B4" w:rsidRPr="0023652A" w14:paraId="520E2A43" w14:textId="77777777" w:rsidTr="009542F0">
        <w:trPr>
          <w:cantSplit/>
          <w:trHeight w:val="340"/>
        </w:trPr>
        <w:tc>
          <w:tcPr>
            <w:tcW w:w="268" w:type="pct"/>
            <w:shd w:val="clear" w:color="auto" w:fill="F2F2F2" w:themeFill="background1" w:themeFillShade="F2"/>
            <w:vAlign w:val="center"/>
          </w:tcPr>
          <w:p w14:paraId="5F6D29FF" w14:textId="77777777" w:rsidR="008D16B4" w:rsidRPr="0023652A" w:rsidRDefault="008D16B4" w:rsidP="009542F0">
            <w:pPr>
              <w:rPr>
                <w:rFonts w:eastAsia="Times New Roman" w:cs="Arial"/>
                <w:sz w:val="22"/>
                <w:szCs w:val="22"/>
              </w:rPr>
            </w:pPr>
            <w:r w:rsidRPr="0023652A">
              <w:rPr>
                <w:rFonts w:eastAsia="Times New Roman" w:cs="Arial"/>
                <w:sz w:val="22"/>
                <w:szCs w:val="22"/>
              </w:rPr>
              <w:t>4</w:t>
            </w:r>
          </w:p>
        </w:tc>
        <w:tc>
          <w:tcPr>
            <w:tcW w:w="1557" w:type="pct"/>
            <w:shd w:val="clear" w:color="auto" w:fill="F2F2F2" w:themeFill="background1" w:themeFillShade="F2"/>
            <w:vAlign w:val="center"/>
          </w:tcPr>
          <w:p w14:paraId="79F11458" w14:textId="77777777" w:rsidR="008D16B4" w:rsidRPr="0023652A" w:rsidRDefault="008D16B4" w:rsidP="009542F0">
            <w:pPr>
              <w:rPr>
                <w:rFonts w:eastAsia="Times New Roman" w:cs="Arial"/>
                <w:sz w:val="22"/>
                <w:szCs w:val="22"/>
              </w:rPr>
            </w:pPr>
            <w:r w:rsidRPr="0023652A">
              <w:rPr>
                <w:rFonts w:eastAsia="Times New Roman" w:cs="Arial"/>
                <w:sz w:val="22"/>
                <w:szCs w:val="22"/>
              </w:rPr>
              <w:t>Campus:</w:t>
            </w:r>
          </w:p>
        </w:tc>
        <w:tc>
          <w:tcPr>
            <w:tcW w:w="3176" w:type="pct"/>
            <w:vAlign w:val="center"/>
          </w:tcPr>
          <w:p w14:paraId="30A665B6" w14:textId="77777777" w:rsidR="008D16B4" w:rsidRPr="0023652A" w:rsidRDefault="008D16B4" w:rsidP="009542F0">
            <w:pPr>
              <w:rPr>
                <w:rFonts w:eastAsia="Times New Roman" w:cs="Arial"/>
                <w:sz w:val="22"/>
                <w:szCs w:val="22"/>
              </w:rPr>
            </w:pPr>
            <w:r w:rsidRPr="0023652A">
              <w:rPr>
                <w:rFonts w:eastAsia="Times New Roman" w:cs="Arial"/>
                <w:sz w:val="22"/>
                <w:szCs w:val="22"/>
              </w:rPr>
              <w:t>Distance learning</w:t>
            </w:r>
          </w:p>
          <w:p w14:paraId="7A98C6C3" w14:textId="77777777" w:rsidR="008D16B4" w:rsidRPr="0023652A" w:rsidRDefault="008D16B4" w:rsidP="009542F0">
            <w:pPr>
              <w:rPr>
                <w:rFonts w:eastAsia="Times New Roman" w:cs="Arial"/>
                <w:sz w:val="22"/>
                <w:szCs w:val="22"/>
              </w:rPr>
            </w:pPr>
          </w:p>
        </w:tc>
      </w:tr>
      <w:tr w:rsidR="008D16B4" w:rsidRPr="0023652A" w14:paraId="440B19E7" w14:textId="77777777" w:rsidTr="009542F0">
        <w:trPr>
          <w:cantSplit/>
          <w:trHeight w:val="340"/>
        </w:trPr>
        <w:tc>
          <w:tcPr>
            <w:tcW w:w="268" w:type="pct"/>
            <w:shd w:val="clear" w:color="auto" w:fill="F2F2F2" w:themeFill="background1" w:themeFillShade="F2"/>
            <w:vAlign w:val="center"/>
          </w:tcPr>
          <w:p w14:paraId="04783D43" w14:textId="77777777" w:rsidR="008D16B4" w:rsidRPr="0023652A" w:rsidRDefault="008D16B4" w:rsidP="009542F0">
            <w:pPr>
              <w:rPr>
                <w:rFonts w:eastAsia="Times New Roman" w:cs="Arial"/>
                <w:sz w:val="22"/>
                <w:szCs w:val="22"/>
              </w:rPr>
            </w:pPr>
            <w:r w:rsidRPr="0023652A">
              <w:rPr>
                <w:rFonts w:eastAsia="Times New Roman" w:cs="Arial"/>
                <w:sz w:val="22"/>
                <w:szCs w:val="22"/>
              </w:rPr>
              <w:t>5</w:t>
            </w:r>
          </w:p>
        </w:tc>
        <w:tc>
          <w:tcPr>
            <w:tcW w:w="1557" w:type="pct"/>
            <w:shd w:val="clear" w:color="auto" w:fill="F2F2F2" w:themeFill="background1" w:themeFillShade="F2"/>
            <w:vAlign w:val="center"/>
          </w:tcPr>
          <w:p w14:paraId="13D2DC8E" w14:textId="77777777" w:rsidR="008D16B4" w:rsidRPr="0023652A" w:rsidRDefault="008D16B4" w:rsidP="009542F0">
            <w:pPr>
              <w:rPr>
                <w:rFonts w:eastAsia="Times New Roman" w:cs="Arial"/>
                <w:sz w:val="22"/>
                <w:szCs w:val="22"/>
              </w:rPr>
            </w:pPr>
            <w:r w:rsidRPr="0023652A">
              <w:rPr>
                <w:rFonts w:eastAsia="Times New Roman" w:cs="Arial"/>
                <w:sz w:val="22"/>
                <w:szCs w:val="22"/>
              </w:rPr>
              <w:t>E-mail address:</w:t>
            </w:r>
          </w:p>
        </w:tc>
        <w:tc>
          <w:tcPr>
            <w:tcW w:w="3176" w:type="pct"/>
            <w:vAlign w:val="center"/>
          </w:tcPr>
          <w:p w14:paraId="1B63E351" w14:textId="77777777" w:rsidR="008D16B4" w:rsidRPr="0023652A" w:rsidRDefault="008D16B4" w:rsidP="009542F0">
            <w:pPr>
              <w:rPr>
                <w:rFonts w:eastAsia="Times New Roman" w:cs="Arial"/>
                <w:sz w:val="22"/>
                <w:szCs w:val="22"/>
              </w:rPr>
            </w:pPr>
            <w:r w:rsidRPr="0023652A">
              <w:rPr>
                <w:rFonts w:eastAsia="Times New Roman" w:cs="Arial"/>
                <w:sz w:val="22"/>
                <w:szCs w:val="22"/>
              </w:rPr>
              <w:t>2212656@student.uwtsd.ac.uk</w:t>
            </w:r>
          </w:p>
          <w:p w14:paraId="621468F3" w14:textId="77777777" w:rsidR="008D16B4" w:rsidRPr="0023652A" w:rsidRDefault="008D16B4" w:rsidP="009542F0">
            <w:pPr>
              <w:rPr>
                <w:rFonts w:eastAsia="Times New Roman" w:cs="Arial"/>
                <w:sz w:val="22"/>
                <w:szCs w:val="22"/>
              </w:rPr>
            </w:pPr>
          </w:p>
        </w:tc>
      </w:tr>
      <w:tr w:rsidR="008D16B4" w:rsidRPr="0023652A" w14:paraId="4AA6B574" w14:textId="77777777" w:rsidTr="009542F0">
        <w:trPr>
          <w:cantSplit/>
          <w:trHeight w:val="340"/>
        </w:trPr>
        <w:tc>
          <w:tcPr>
            <w:tcW w:w="268" w:type="pct"/>
            <w:shd w:val="clear" w:color="auto" w:fill="F2F2F2" w:themeFill="background1" w:themeFillShade="F2"/>
            <w:vAlign w:val="center"/>
          </w:tcPr>
          <w:p w14:paraId="78ED94C5" w14:textId="77777777" w:rsidR="008D16B4" w:rsidRPr="0023652A" w:rsidRDefault="008D16B4" w:rsidP="009542F0">
            <w:pPr>
              <w:rPr>
                <w:rFonts w:eastAsia="Times New Roman" w:cs="Arial"/>
                <w:sz w:val="22"/>
                <w:szCs w:val="22"/>
              </w:rPr>
            </w:pPr>
            <w:r w:rsidRPr="0023652A">
              <w:rPr>
                <w:rFonts w:eastAsia="Times New Roman" w:cs="Arial"/>
                <w:sz w:val="22"/>
                <w:szCs w:val="22"/>
              </w:rPr>
              <w:t>6</w:t>
            </w:r>
          </w:p>
        </w:tc>
        <w:tc>
          <w:tcPr>
            <w:tcW w:w="1557" w:type="pct"/>
            <w:shd w:val="clear" w:color="auto" w:fill="F2F2F2" w:themeFill="background1" w:themeFillShade="F2"/>
            <w:vAlign w:val="center"/>
          </w:tcPr>
          <w:p w14:paraId="4D71524F" w14:textId="77777777" w:rsidR="008D16B4" w:rsidRPr="0023652A" w:rsidRDefault="008D16B4" w:rsidP="009542F0">
            <w:pPr>
              <w:rPr>
                <w:rFonts w:eastAsia="Times New Roman" w:cs="Arial"/>
                <w:sz w:val="22"/>
                <w:szCs w:val="22"/>
              </w:rPr>
            </w:pPr>
            <w:r w:rsidRPr="0023652A">
              <w:rPr>
                <w:rFonts w:eastAsia="Times New Roman" w:cs="Arial"/>
                <w:sz w:val="22"/>
                <w:szCs w:val="22"/>
              </w:rPr>
              <w:t>Contact Telephone Number:</w:t>
            </w:r>
          </w:p>
        </w:tc>
        <w:tc>
          <w:tcPr>
            <w:tcW w:w="3176" w:type="pct"/>
            <w:vAlign w:val="center"/>
          </w:tcPr>
          <w:p w14:paraId="0F6F8D93" w14:textId="77777777" w:rsidR="008D16B4" w:rsidRPr="0023652A" w:rsidRDefault="008D16B4" w:rsidP="009542F0">
            <w:pPr>
              <w:rPr>
                <w:rFonts w:eastAsia="Times New Roman" w:cs="Arial"/>
                <w:sz w:val="22"/>
                <w:szCs w:val="22"/>
              </w:rPr>
            </w:pPr>
            <w:r w:rsidRPr="0023652A">
              <w:rPr>
                <w:rFonts w:eastAsia="Times New Roman" w:cs="Arial"/>
                <w:sz w:val="22"/>
                <w:szCs w:val="22"/>
              </w:rPr>
              <w:t>07712 895032</w:t>
            </w:r>
          </w:p>
          <w:p w14:paraId="4596F0F5" w14:textId="77777777" w:rsidR="008D16B4" w:rsidRPr="0023652A" w:rsidRDefault="008D16B4" w:rsidP="009542F0">
            <w:pPr>
              <w:rPr>
                <w:rFonts w:eastAsia="Times New Roman" w:cs="Arial"/>
                <w:sz w:val="22"/>
                <w:szCs w:val="22"/>
              </w:rPr>
            </w:pPr>
          </w:p>
        </w:tc>
      </w:tr>
      <w:tr w:rsidR="008D16B4" w:rsidRPr="0023652A" w14:paraId="2ED02113" w14:textId="77777777" w:rsidTr="009542F0">
        <w:tc>
          <w:tcPr>
            <w:tcW w:w="268" w:type="pct"/>
            <w:shd w:val="clear" w:color="auto" w:fill="BFBFBF" w:themeFill="background1" w:themeFillShade="BF"/>
            <w:vAlign w:val="center"/>
          </w:tcPr>
          <w:p w14:paraId="788C03CC" w14:textId="77777777" w:rsidR="008D16B4" w:rsidRPr="0023652A" w:rsidRDefault="008D16B4" w:rsidP="009542F0">
            <w:pPr>
              <w:rPr>
                <w:rFonts w:eastAsia="Times New Roman" w:cs="Arial"/>
                <w:b/>
                <w:i/>
                <w:sz w:val="22"/>
                <w:szCs w:val="22"/>
              </w:rPr>
            </w:pPr>
          </w:p>
        </w:tc>
        <w:tc>
          <w:tcPr>
            <w:tcW w:w="4732" w:type="pct"/>
            <w:gridSpan w:val="2"/>
            <w:shd w:val="clear" w:color="auto" w:fill="BFBFBF" w:themeFill="background1" w:themeFillShade="BF"/>
            <w:vAlign w:val="center"/>
          </w:tcPr>
          <w:p w14:paraId="2E7A8F17" w14:textId="77777777" w:rsidR="008D16B4" w:rsidRPr="0023652A" w:rsidRDefault="008D16B4" w:rsidP="009542F0">
            <w:pPr>
              <w:rPr>
                <w:rFonts w:eastAsia="Times New Roman" w:cs="Arial"/>
                <w:sz w:val="22"/>
                <w:szCs w:val="22"/>
              </w:rPr>
            </w:pPr>
            <w:r w:rsidRPr="0023652A">
              <w:rPr>
                <w:rFonts w:eastAsia="Times New Roman" w:cs="Arial"/>
                <w:b/>
                <w:i/>
                <w:sz w:val="22"/>
                <w:szCs w:val="22"/>
              </w:rPr>
              <w:t>For students:</w:t>
            </w:r>
          </w:p>
        </w:tc>
      </w:tr>
      <w:tr w:rsidR="008D16B4" w:rsidRPr="0023652A" w14:paraId="6872DDA5" w14:textId="77777777" w:rsidTr="009542F0">
        <w:trPr>
          <w:trHeight w:val="513"/>
        </w:trPr>
        <w:tc>
          <w:tcPr>
            <w:tcW w:w="268" w:type="pct"/>
            <w:shd w:val="clear" w:color="auto" w:fill="F2F2F2" w:themeFill="background1" w:themeFillShade="F2"/>
            <w:vAlign w:val="center"/>
          </w:tcPr>
          <w:p w14:paraId="0191A6D4" w14:textId="77777777" w:rsidR="008D16B4" w:rsidRPr="0023652A" w:rsidRDefault="008D16B4" w:rsidP="009542F0">
            <w:pPr>
              <w:rPr>
                <w:rFonts w:eastAsia="Times New Roman" w:cs="Arial"/>
                <w:sz w:val="22"/>
                <w:szCs w:val="22"/>
              </w:rPr>
            </w:pPr>
            <w:r w:rsidRPr="0023652A">
              <w:rPr>
                <w:rFonts w:eastAsia="Times New Roman" w:cs="Arial"/>
                <w:sz w:val="22"/>
                <w:szCs w:val="22"/>
              </w:rPr>
              <w:t>7</w:t>
            </w:r>
          </w:p>
        </w:tc>
        <w:tc>
          <w:tcPr>
            <w:tcW w:w="1557" w:type="pct"/>
            <w:shd w:val="clear" w:color="auto" w:fill="F2F2F2" w:themeFill="background1" w:themeFillShade="F2"/>
            <w:vAlign w:val="center"/>
          </w:tcPr>
          <w:p w14:paraId="4BB9CD16" w14:textId="77777777" w:rsidR="008D16B4" w:rsidRPr="0023652A" w:rsidRDefault="008D16B4" w:rsidP="009542F0">
            <w:pPr>
              <w:rPr>
                <w:rFonts w:eastAsia="Times New Roman" w:cs="Arial"/>
                <w:sz w:val="22"/>
                <w:szCs w:val="22"/>
              </w:rPr>
            </w:pPr>
            <w:r w:rsidRPr="0023652A">
              <w:rPr>
                <w:rFonts w:eastAsia="Times New Roman" w:cs="Arial"/>
                <w:sz w:val="22"/>
                <w:szCs w:val="22"/>
              </w:rPr>
              <w:t>Student Number:</w:t>
            </w:r>
          </w:p>
        </w:tc>
        <w:tc>
          <w:tcPr>
            <w:tcW w:w="3176" w:type="pct"/>
            <w:vAlign w:val="center"/>
          </w:tcPr>
          <w:p w14:paraId="31FD9611" w14:textId="77777777" w:rsidR="008D16B4" w:rsidRPr="0023652A" w:rsidRDefault="008D16B4" w:rsidP="009542F0">
            <w:pPr>
              <w:rPr>
                <w:rFonts w:eastAsia="Times New Roman" w:cs="Arial"/>
                <w:sz w:val="22"/>
                <w:szCs w:val="22"/>
              </w:rPr>
            </w:pPr>
            <w:r w:rsidRPr="0023652A">
              <w:rPr>
                <w:rFonts w:eastAsia="Times New Roman" w:cs="Arial"/>
                <w:sz w:val="22"/>
                <w:szCs w:val="22"/>
              </w:rPr>
              <w:t>2212656</w:t>
            </w:r>
          </w:p>
        </w:tc>
      </w:tr>
      <w:tr w:rsidR="008D16B4" w:rsidRPr="0023652A" w14:paraId="4EF68F99" w14:textId="77777777" w:rsidTr="009542F0">
        <w:trPr>
          <w:trHeight w:val="549"/>
        </w:trPr>
        <w:tc>
          <w:tcPr>
            <w:tcW w:w="268" w:type="pct"/>
            <w:shd w:val="clear" w:color="auto" w:fill="F2F2F2" w:themeFill="background1" w:themeFillShade="F2"/>
            <w:vAlign w:val="center"/>
          </w:tcPr>
          <w:p w14:paraId="19ADEA1F" w14:textId="77777777" w:rsidR="008D16B4" w:rsidRPr="0023652A" w:rsidRDefault="008D16B4" w:rsidP="009542F0">
            <w:pPr>
              <w:rPr>
                <w:rFonts w:eastAsia="Times New Roman" w:cs="Arial"/>
                <w:sz w:val="22"/>
                <w:szCs w:val="22"/>
              </w:rPr>
            </w:pPr>
            <w:r w:rsidRPr="0023652A">
              <w:rPr>
                <w:rFonts w:eastAsia="Times New Roman" w:cs="Arial"/>
                <w:sz w:val="22"/>
                <w:szCs w:val="22"/>
              </w:rPr>
              <w:t>8</w:t>
            </w:r>
          </w:p>
        </w:tc>
        <w:tc>
          <w:tcPr>
            <w:tcW w:w="1557" w:type="pct"/>
            <w:shd w:val="clear" w:color="auto" w:fill="F2F2F2" w:themeFill="background1" w:themeFillShade="F2"/>
            <w:vAlign w:val="center"/>
          </w:tcPr>
          <w:p w14:paraId="3FFB5F4F" w14:textId="77777777" w:rsidR="008D16B4" w:rsidRPr="0023652A" w:rsidRDefault="008D16B4" w:rsidP="009542F0">
            <w:pPr>
              <w:rPr>
                <w:rFonts w:eastAsia="Times New Roman" w:cs="Arial"/>
                <w:sz w:val="22"/>
                <w:szCs w:val="22"/>
              </w:rPr>
            </w:pPr>
            <w:r w:rsidRPr="0023652A">
              <w:rPr>
                <w:rFonts w:eastAsia="Times New Roman" w:cs="Arial"/>
                <w:sz w:val="22"/>
                <w:szCs w:val="22"/>
              </w:rPr>
              <w:t>Programme of Study:</w:t>
            </w:r>
          </w:p>
        </w:tc>
        <w:tc>
          <w:tcPr>
            <w:tcW w:w="3176" w:type="pct"/>
            <w:vAlign w:val="center"/>
          </w:tcPr>
          <w:p w14:paraId="29842E72" w14:textId="77777777" w:rsidR="008D16B4" w:rsidRPr="0023652A" w:rsidRDefault="008D16B4" w:rsidP="009542F0">
            <w:pPr>
              <w:rPr>
                <w:rFonts w:eastAsia="Times New Roman" w:cs="Arial"/>
                <w:sz w:val="22"/>
                <w:szCs w:val="22"/>
              </w:rPr>
            </w:pPr>
            <w:r w:rsidRPr="0023652A">
              <w:rPr>
                <w:rFonts w:eastAsia="Times New Roman" w:cs="Arial"/>
                <w:sz w:val="22"/>
                <w:szCs w:val="22"/>
              </w:rPr>
              <w:t>MSc Digital Transformation for the Health &amp; Care Professions</w:t>
            </w:r>
          </w:p>
        </w:tc>
      </w:tr>
      <w:tr w:rsidR="008D16B4" w:rsidRPr="0023652A" w14:paraId="7E3F4B23" w14:textId="77777777" w:rsidTr="009542F0">
        <w:trPr>
          <w:trHeight w:val="557"/>
        </w:trPr>
        <w:tc>
          <w:tcPr>
            <w:tcW w:w="268" w:type="pct"/>
            <w:shd w:val="clear" w:color="auto" w:fill="F2F2F2" w:themeFill="background1" w:themeFillShade="F2"/>
            <w:vAlign w:val="center"/>
          </w:tcPr>
          <w:p w14:paraId="63EFC5A9" w14:textId="77777777" w:rsidR="008D16B4" w:rsidRPr="0023652A" w:rsidRDefault="008D16B4" w:rsidP="009542F0">
            <w:pPr>
              <w:rPr>
                <w:rFonts w:eastAsia="Times New Roman" w:cs="Arial"/>
                <w:sz w:val="22"/>
                <w:szCs w:val="22"/>
              </w:rPr>
            </w:pPr>
            <w:r w:rsidRPr="0023652A">
              <w:rPr>
                <w:rFonts w:eastAsia="Times New Roman" w:cs="Arial"/>
                <w:sz w:val="22"/>
                <w:szCs w:val="22"/>
              </w:rPr>
              <w:t>9</w:t>
            </w:r>
          </w:p>
        </w:tc>
        <w:tc>
          <w:tcPr>
            <w:tcW w:w="1557" w:type="pct"/>
            <w:shd w:val="clear" w:color="auto" w:fill="F2F2F2" w:themeFill="background1" w:themeFillShade="F2"/>
            <w:vAlign w:val="center"/>
          </w:tcPr>
          <w:p w14:paraId="007EBF83" w14:textId="77777777" w:rsidR="008D16B4" w:rsidRPr="0023652A" w:rsidRDefault="008D16B4" w:rsidP="009542F0">
            <w:pPr>
              <w:rPr>
                <w:rFonts w:eastAsia="Times New Roman" w:cs="Arial"/>
                <w:sz w:val="22"/>
                <w:szCs w:val="22"/>
              </w:rPr>
            </w:pPr>
            <w:r w:rsidRPr="0023652A">
              <w:rPr>
                <w:rFonts w:eastAsia="Times New Roman" w:cs="Arial"/>
                <w:sz w:val="22"/>
                <w:szCs w:val="22"/>
              </w:rPr>
              <w:t>Director of Studies/Supervisor:</w:t>
            </w:r>
          </w:p>
        </w:tc>
        <w:tc>
          <w:tcPr>
            <w:tcW w:w="3176" w:type="pct"/>
            <w:vAlign w:val="center"/>
          </w:tcPr>
          <w:p w14:paraId="1985B346" w14:textId="77777777" w:rsidR="008D16B4" w:rsidRPr="0023652A" w:rsidRDefault="008D16B4" w:rsidP="009542F0">
            <w:pPr>
              <w:shd w:val="clear" w:color="auto" w:fill="FFFFFF"/>
              <w:textAlignment w:val="baseline"/>
              <w:rPr>
                <w:rFonts w:eastAsia="Times New Roman" w:cs="Arial"/>
                <w:color w:val="000000"/>
                <w:sz w:val="22"/>
                <w:szCs w:val="22"/>
                <w:lang w:eastAsia="en-GB"/>
              </w:rPr>
            </w:pPr>
            <w:r w:rsidRPr="0023652A">
              <w:rPr>
                <w:rFonts w:eastAsia="Times New Roman" w:cs="Arial"/>
                <w:color w:val="000000"/>
                <w:sz w:val="22"/>
                <w:szCs w:val="22"/>
                <w:lang w:eastAsia="en-GB"/>
              </w:rPr>
              <w:t xml:space="preserve">Dr L Simona Ferraraccio, </w:t>
            </w:r>
            <w:r w:rsidRPr="0023652A">
              <w:rPr>
                <w:rFonts w:eastAsia="Times New Roman" w:cs="Arial"/>
                <w:color w:val="242424"/>
                <w:sz w:val="22"/>
                <w:szCs w:val="22"/>
                <w:bdr w:val="none" w:sz="0" w:space="0" w:color="auto" w:frame="1"/>
                <w:lang w:eastAsia="en-GB"/>
              </w:rPr>
              <w:t>Lecturer in Health and Care Informatics,</w:t>
            </w:r>
          </w:p>
          <w:p w14:paraId="393B3E20" w14:textId="77777777" w:rsidR="008D16B4" w:rsidRPr="0023652A" w:rsidRDefault="008D16B4" w:rsidP="009542F0">
            <w:pPr>
              <w:shd w:val="clear" w:color="auto" w:fill="FFFFFF"/>
              <w:textAlignment w:val="baseline"/>
              <w:rPr>
                <w:rFonts w:eastAsia="Times New Roman" w:cs="Arial"/>
                <w:color w:val="242424"/>
                <w:sz w:val="22"/>
                <w:szCs w:val="22"/>
                <w:lang w:eastAsia="en-GB"/>
              </w:rPr>
            </w:pPr>
            <w:r w:rsidRPr="0023652A">
              <w:rPr>
                <w:rFonts w:eastAsia="Times New Roman" w:cs="Arial"/>
                <w:color w:val="242424"/>
                <w:sz w:val="22"/>
                <w:szCs w:val="22"/>
                <w:bdr w:val="none" w:sz="0" w:space="0" w:color="auto" w:frame="1"/>
                <w:lang w:eastAsia="en-GB"/>
              </w:rPr>
              <w:t>Institute of Management and Health, University of Wales Trinity Saint David</w:t>
            </w:r>
          </w:p>
          <w:p w14:paraId="30CB31B9" w14:textId="77777777" w:rsidR="008D16B4" w:rsidRPr="0023652A" w:rsidRDefault="008D16B4" w:rsidP="009542F0">
            <w:pPr>
              <w:rPr>
                <w:rFonts w:eastAsia="Times New Roman" w:cs="Arial"/>
                <w:sz w:val="22"/>
                <w:szCs w:val="22"/>
              </w:rPr>
            </w:pPr>
          </w:p>
        </w:tc>
      </w:tr>
    </w:tbl>
    <w:p w14:paraId="5D32821D" w14:textId="77777777" w:rsidR="008D16B4" w:rsidRPr="0023652A" w:rsidRDefault="008D16B4" w:rsidP="008D16B4">
      <w:pPr>
        <w:rPr>
          <w:rFonts w:eastAsia="Times New Roman" w:cs="Arial"/>
          <w:bCs/>
          <w:iCs/>
          <w:sz w:val="20"/>
          <w:szCs w:val="20"/>
        </w:rPr>
      </w:pPr>
    </w:p>
    <w:p w14:paraId="75B66ADF" w14:textId="77777777" w:rsidR="008D16B4" w:rsidRPr="0023652A" w:rsidRDefault="008D16B4" w:rsidP="008D16B4">
      <w:pPr>
        <w:autoSpaceDE w:val="0"/>
        <w:autoSpaceDN w:val="0"/>
        <w:adjustRightInd w:val="0"/>
        <w:jc w:val="both"/>
        <w:rPr>
          <w:rFonts w:eastAsia="Times New Roman" w:cs="Arial"/>
          <w:b/>
          <w:sz w:val="22"/>
          <w:szCs w:val="22"/>
        </w:rPr>
      </w:pPr>
    </w:p>
    <w:p w14:paraId="722EF321" w14:textId="77777777" w:rsidR="008D16B4" w:rsidRPr="0023652A" w:rsidRDefault="008D16B4" w:rsidP="008D16B4">
      <w:pPr>
        <w:rPr>
          <w:rFonts w:eastAsia="Times New Roman" w:cs="Arial"/>
          <w:b/>
          <w:sz w:val="22"/>
          <w:szCs w:val="22"/>
        </w:rPr>
      </w:pPr>
    </w:p>
    <w:p w14:paraId="0E323E97" w14:textId="77777777" w:rsidR="008D16B4" w:rsidRPr="0023652A" w:rsidRDefault="008D16B4" w:rsidP="008D16B4">
      <w:pPr>
        <w:rPr>
          <w:rFonts w:eastAsia="Times New Roman" w:cs="Arial"/>
          <w:b/>
          <w:sz w:val="22"/>
          <w:szCs w:val="22"/>
        </w:rPr>
      </w:pPr>
      <w:r w:rsidRPr="0023652A">
        <w:rPr>
          <w:rFonts w:eastAsia="Times New Roman" w:cs="Arial"/>
          <w:b/>
          <w:sz w:val="22"/>
          <w:szCs w:val="22"/>
        </w:rPr>
        <w:br w:type="page"/>
      </w:r>
    </w:p>
    <w:p w14:paraId="3897D53D" w14:textId="77777777" w:rsidR="008D16B4" w:rsidRPr="0023652A" w:rsidRDefault="008D16B4" w:rsidP="008D16B4">
      <w:pPr>
        <w:autoSpaceDE w:val="0"/>
        <w:autoSpaceDN w:val="0"/>
        <w:adjustRightInd w:val="0"/>
        <w:spacing w:after="240"/>
        <w:jc w:val="both"/>
        <w:rPr>
          <w:rFonts w:eastAsia="Times New Roman" w:cs="Arial"/>
          <w:b/>
          <w:sz w:val="22"/>
          <w:szCs w:val="22"/>
        </w:rPr>
      </w:pPr>
      <w:r w:rsidRPr="0023652A">
        <w:rPr>
          <w:rFonts w:eastAsia="Times New Roman" w:cs="Arial"/>
          <w:b/>
          <w:sz w:val="22"/>
          <w:szCs w:val="22"/>
        </w:rPr>
        <w:lastRenderedPageBreak/>
        <w:t>SECTION B: Approval for Research Activity</w:t>
      </w:r>
    </w:p>
    <w:tbl>
      <w:tblPr>
        <w:tblStyle w:val="TableGrid"/>
        <w:tblW w:w="5000" w:type="pct"/>
        <w:tblLook w:val="04A0" w:firstRow="1" w:lastRow="0" w:firstColumn="1" w:lastColumn="0" w:noHBand="0" w:noVBand="1"/>
      </w:tblPr>
      <w:tblGrid>
        <w:gridCol w:w="483"/>
        <w:gridCol w:w="3177"/>
        <w:gridCol w:w="2184"/>
        <w:gridCol w:w="855"/>
        <w:gridCol w:w="732"/>
        <w:gridCol w:w="853"/>
        <w:gridCol w:w="732"/>
      </w:tblGrid>
      <w:tr w:rsidR="008D16B4" w:rsidRPr="0023652A" w14:paraId="5FA2C1A1" w14:textId="77777777" w:rsidTr="009542F0">
        <w:tc>
          <w:tcPr>
            <w:tcW w:w="268" w:type="pct"/>
            <w:shd w:val="clear" w:color="auto" w:fill="F2F2F2" w:themeFill="background1" w:themeFillShade="F2"/>
          </w:tcPr>
          <w:p w14:paraId="33DC4959"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w:t>
            </w:r>
          </w:p>
        </w:tc>
        <w:tc>
          <w:tcPr>
            <w:tcW w:w="2973" w:type="pct"/>
            <w:gridSpan w:val="2"/>
            <w:shd w:val="clear" w:color="auto" w:fill="F2F2F2" w:themeFill="background1" w:themeFillShade="F2"/>
            <w:vAlign w:val="center"/>
          </w:tcPr>
          <w:p w14:paraId="24F69A0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Has the research activity received approval in principle?</w:t>
            </w:r>
          </w:p>
          <w:p w14:paraId="23809979"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(please check the Guidance Notes as to the appropriate approval process for different levels of research by different categories of individual)</w:t>
            </w:r>
          </w:p>
        </w:tc>
        <w:tc>
          <w:tcPr>
            <w:tcW w:w="474" w:type="pct"/>
            <w:shd w:val="clear" w:color="auto" w:fill="F2F2F2" w:themeFill="background1" w:themeFillShade="F2"/>
            <w:vAlign w:val="center"/>
          </w:tcPr>
          <w:p w14:paraId="178C8C01" w14:textId="77777777" w:rsidR="008D16B4" w:rsidRPr="0023652A" w:rsidRDefault="008D16B4" w:rsidP="009542F0">
            <w:pPr>
              <w:autoSpaceDE w:val="0"/>
              <w:autoSpaceDN w:val="0"/>
              <w:adjustRightInd w:val="0"/>
              <w:jc w:val="center"/>
              <w:rPr>
                <w:rFonts w:cs="Arial"/>
                <w:b/>
                <w:sz w:val="22"/>
                <w:szCs w:val="22"/>
              </w:rPr>
            </w:pPr>
            <w:r w:rsidRPr="0023652A">
              <w:rPr>
                <w:rFonts w:cs="Arial"/>
                <w:b/>
                <w:sz w:val="22"/>
                <w:szCs w:val="22"/>
              </w:rPr>
              <w:t>YES</w:t>
            </w:r>
          </w:p>
        </w:tc>
        <w:sdt>
          <w:sdtPr>
            <w:rPr>
              <w:rFonts w:cs="Arial"/>
              <w:b/>
              <w:sz w:val="22"/>
              <w:szCs w:val="22"/>
            </w:rPr>
            <w:id w:val="1447122604"/>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05E3BC10" w14:textId="77777777" w:rsidR="008D16B4" w:rsidRPr="0023652A" w:rsidRDefault="008D16B4" w:rsidP="009542F0">
                <w:pPr>
                  <w:autoSpaceDE w:val="0"/>
                  <w:autoSpaceDN w:val="0"/>
                  <w:adjustRightInd w:val="0"/>
                  <w:jc w:val="center"/>
                  <w:rPr>
                    <w:rFonts w:cs="Arial"/>
                    <w:b/>
                    <w:sz w:val="22"/>
                    <w:szCs w:val="22"/>
                  </w:rPr>
                </w:pPr>
                <w:r w:rsidRPr="0023652A">
                  <w:rPr>
                    <w:rFonts w:ascii="Segoe UI Symbol" w:hAnsi="Segoe UI Symbol" w:cs="Segoe UI Symbol"/>
                    <w:b/>
                    <w:sz w:val="22"/>
                    <w:szCs w:val="22"/>
                  </w:rPr>
                  <w:t>☒</w:t>
                </w:r>
              </w:p>
            </w:tc>
          </w:sdtContent>
        </w:sdt>
        <w:tc>
          <w:tcPr>
            <w:tcW w:w="473" w:type="pct"/>
            <w:shd w:val="clear" w:color="auto" w:fill="F2F2F2" w:themeFill="background1" w:themeFillShade="F2"/>
            <w:vAlign w:val="center"/>
          </w:tcPr>
          <w:p w14:paraId="0CB2600C" w14:textId="77777777" w:rsidR="008D16B4" w:rsidRPr="0023652A" w:rsidRDefault="008D16B4" w:rsidP="009542F0">
            <w:pPr>
              <w:autoSpaceDE w:val="0"/>
              <w:autoSpaceDN w:val="0"/>
              <w:adjustRightInd w:val="0"/>
              <w:jc w:val="center"/>
              <w:rPr>
                <w:rFonts w:cs="Arial"/>
                <w:b/>
                <w:sz w:val="22"/>
                <w:szCs w:val="22"/>
              </w:rPr>
            </w:pPr>
            <w:r w:rsidRPr="0023652A">
              <w:rPr>
                <w:rFonts w:cs="Arial"/>
                <w:b/>
                <w:sz w:val="22"/>
                <w:szCs w:val="22"/>
              </w:rPr>
              <w:t>NO</w:t>
            </w:r>
          </w:p>
        </w:tc>
        <w:sdt>
          <w:sdtPr>
            <w:rPr>
              <w:rFonts w:cs="Arial"/>
              <w:b/>
              <w:sz w:val="22"/>
              <w:szCs w:val="22"/>
            </w:rPr>
            <w:id w:val="1244220297"/>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321B629C" w14:textId="77777777" w:rsidR="008D16B4" w:rsidRPr="0023652A" w:rsidRDefault="008D16B4" w:rsidP="009542F0">
                <w:pPr>
                  <w:autoSpaceDE w:val="0"/>
                  <w:autoSpaceDN w:val="0"/>
                  <w:adjustRightInd w:val="0"/>
                  <w:jc w:val="center"/>
                  <w:rPr>
                    <w:rFonts w:cs="Arial"/>
                    <w:b/>
                    <w:sz w:val="22"/>
                    <w:szCs w:val="22"/>
                  </w:rPr>
                </w:pPr>
                <w:r w:rsidRPr="0023652A">
                  <w:rPr>
                    <w:rFonts w:ascii="Segoe UI Symbol" w:hAnsi="Segoe UI Symbol" w:cs="Segoe UI Symbol"/>
                    <w:b/>
                    <w:sz w:val="22"/>
                    <w:szCs w:val="22"/>
                  </w:rPr>
                  <w:t>☐</w:t>
                </w:r>
              </w:p>
            </w:tc>
          </w:sdtContent>
        </w:sdt>
      </w:tr>
      <w:tr w:rsidR="008D16B4" w:rsidRPr="0023652A" w14:paraId="4B5098AA" w14:textId="77777777" w:rsidTr="009542F0">
        <w:tc>
          <w:tcPr>
            <w:tcW w:w="268" w:type="pct"/>
            <w:shd w:val="clear" w:color="auto" w:fill="F2F2F2" w:themeFill="background1" w:themeFillShade="F2"/>
          </w:tcPr>
          <w:p w14:paraId="01EB17DB" w14:textId="77777777" w:rsidR="008D16B4" w:rsidRPr="0023652A" w:rsidRDefault="008D16B4" w:rsidP="009542F0">
            <w:pPr>
              <w:autoSpaceDE w:val="0"/>
              <w:autoSpaceDN w:val="0"/>
              <w:adjustRightInd w:val="0"/>
              <w:rPr>
                <w:rFonts w:cs="Arial"/>
                <w:b/>
                <w:bCs/>
                <w:sz w:val="22"/>
                <w:szCs w:val="22"/>
              </w:rPr>
            </w:pPr>
          </w:p>
        </w:tc>
        <w:tc>
          <w:tcPr>
            <w:tcW w:w="3853" w:type="pct"/>
            <w:gridSpan w:val="4"/>
            <w:shd w:val="clear" w:color="auto" w:fill="F2F2F2" w:themeFill="background1" w:themeFillShade="F2"/>
          </w:tcPr>
          <w:p w14:paraId="32FEE249" w14:textId="77777777" w:rsidR="008D16B4" w:rsidRPr="0023652A" w:rsidRDefault="008D16B4" w:rsidP="009542F0">
            <w:pPr>
              <w:autoSpaceDE w:val="0"/>
              <w:autoSpaceDN w:val="0"/>
              <w:adjustRightInd w:val="0"/>
              <w:rPr>
                <w:rFonts w:cs="Arial"/>
                <w:b/>
                <w:bCs/>
                <w:sz w:val="22"/>
                <w:szCs w:val="22"/>
              </w:rPr>
            </w:pPr>
          </w:p>
        </w:tc>
        <w:tc>
          <w:tcPr>
            <w:tcW w:w="879" w:type="pct"/>
            <w:gridSpan w:val="2"/>
            <w:shd w:val="clear" w:color="auto" w:fill="F2F2F2" w:themeFill="background1" w:themeFillShade="F2"/>
          </w:tcPr>
          <w:p w14:paraId="773BC710" w14:textId="77777777" w:rsidR="008D16B4" w:rsidRPr="0023652A" w:rsidRDefault="008D16B4" w:rsidP="009542F0">
            <w:pPr>
              <w:autoSpaceDE w:val="0"/>
              <w:autoSpaceDN w:val="0"/>
              <w:adjustRightInd w:val="0"/>
              <w:jc w:val="center"/>
              <w:rPr>
                <w:rFonts w:cs="Arial"/>
                <w:b/>
                <w:bCs/>
                <w:i/>
                <w:sz w:val="22"/>
                <w:szCs w:val="22"/>
              </w:rPr>
            </w:pPr>
            <w:r w:rsidRPr="0023652A">
              <w:rPr>
                <w:rFonts w:cs="Arial"/>
                <w:b/>
                <w:bCs/>
                <w:i/>
                <w:sz w:val="22"/>
                <w:szCs w:val="22"/>
              </w:rPr>
              <w:t>Date</w:t>
            </w:r>
          </w:p>
        </w:tc>
      </w:tr>
      <w:tr w:rsidR="008D16B4" w:rsidRPr="0023652A" w14:paraId="13A8C5A9" w14:textId="77777777" w:rsidTr="009542F0">
        <w:trPr>
          <w:trHeight w:val="437"/>
        </w:trPr>
        <w:tc>
          <w:tcPr>
            <w:tcW w:w="268" w:type="pct"/>
            <w:vMerge w:val="restart"/>
            <w:shd w:val="clear" w:color="auto" w:fill="F2F2F2" w:themeFill="background1" w:themeFillShade="F2"/>
          </w:tcPr>
          <w:p w14:paraId="6DFD824E" w14:textId="77777777" w:rsidR="008D16B4" w:rsidRPr="0023652A" w:rsidRDefault="008D16B4" w:rsidP="009542F0">
            <w:pPr>
              <w:autoSpaceDE w:val="0"/>
              <w:autoSpaceDN w:val="0"/>
              <w:adjustRightInd w:val="0"/>
              <w:jc w:val="both"/>
              <w:rPr>
                <w:rFonts w:cs="Arial"/>
                <w:sz w:val="22"/>
                <w:szCs w:val="22"/>
              </w:rPr>
            </w:pPr>
            <w:r w:rsidRPr="0023652A">
              <w:rPr>
                <w:rFonts w:cs="Arial"/>
                <w:sz w:val="22"/>
                <w:szCs w:val="22"/>
              </w:rPr>
              <w:t>2</w:t>
            </w:r>
          </w:p>
        </w:tc>
        <w:tc>
          <w:tcPr>
            <w:tcW w:w="1762" w:type="pct"/>
            <w:vMerge w:val="restart"/>
            <w:shd w:val="clear" w:color="auto" w:fill="F2F2F2" w:themeFill="background1" w:themeFillShade="F2"/>
          </w:tcPr>
          <w:p w14:paraId="317CCE4B" w14:textId="77777777" w:rsidR="008D16B4" w:rsidRPr="0023652A" w:rsidRDefault="008D16B4" w:rsidP="009542F0">
            <w:pPr>
              <w:autoSpaceDE w:val="0"/>
              <w:autoSpaceDN w:val="0"/>
              <w:adjustRightInd w:val="0"/>
              <w:jc w:val="both"/>
              <w:rPr>
                <w:rFonts w:cs="Arial"/>
                <w:sz w:val="22"/>
                <w:szCs w:val="22"/>
              </w:rPr>
            </w:pPr>
            <w:r w:rsidRPr="0023652A">
              <w:rPr>
                <w:rFonts w:cs="Arial"/>
                <w:sz w:val="22"/>
                <w:szCs w:val="22"/>
              </w:rPr>
              <w:t>If Yes, please indicate source of approval (and date where known):</w:t>
            </w:r>
            <w:r w:rsidRPr="0023652A">
              <w:rPr>
                <w:rFonts w:cs="Arial"/>
                <w:bCs/>
                <w:i/>
                <w:iCs/>
                <w:color w:val="FF0000"/>
              </w:rPr>
              <w:t xml:space="preserve"> </w:t>
            </w:r>
            <w:r w:rsidRPr="0023652A">
              <w:rPr>
                <w:rFonts w:cs="Arial"/>
                <w:b/>
                <w:bCs/>
                <w:i/>
                <w:iCs/>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1C02D2B6"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Research Degrees Committee</w:t>
            </w:r>
          </w:p>
        </w:tc>
        <w:sdt>
          <w:sdtPr>
            <w:rPr>
              <w:rFonts w:cs="Arial"/>
              <w:sz w:val="22"/>
              <w:szCs w:val="22"/>
            </w:rPr>
            <w:id w:val="706606798"/>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335A6430"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tc>
          </w:sdtContent>
        </w:sdt>
        <w:tc>
          <w:tcPr>
            <w:tcW w:w="879" w:type="pct"/>
            <w:gridSpan w:val="2"/>
            <w:vAlign w:val="center"/>
          </w:tcPr>
          <w:p w14:paraId="2DC257A3"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N/A</w:t>
            </w:r>
          </w:p>
        </w:tc>
      </w:tr>
      <w:tr w:rsidR="008D16B4" w:rsidRPr="0023652A" w14:paraId="308A0113" w14:textId="77777777" w:rsidTr="009542F0">
        <w:trPr>
          <w:trHeight w:val="415"/>
        </w:trPr>
        <w:tc>
          <w:tcPr>
            <w:tcW w:w="268" w:type="pct"/>
            <w:vMerge/>
            <w:shd w:val="clear" w:color="auto" w:fill="F2F2F2" w:themeFill="background1" w:themeFillShade="F2"/>
          </w:tcPr>
          <w:p w14:paraId="4CB395C6" w14:textId="77777777" w:rsidR="008D16B4" w:rsidRPr="0023652A" w:rsidRDefault="008D16B4" w:rsidP="009542F0">
            <w:pPr>
              <w:autoSpaceDE w:val="0"/>
              <w:autoSpaceDN w:val="0"/>
              <w:adjustRightInd w:val="0"/>
              <w:jc w:val="both"/>
              <w:rPr>
                <w:rFonts w:cs="Arial"/>
                <w:sz w:val="22"/>
                <w:szCs w:val="22"/>
              </w:rPr>
            </w:pPr>
          </w:p>
        </w:tc>
        <w:tc>
          <w:tcPr>
            <w:tcW w:w="1762" w:type="pct"/>
            <w:vMerge/>
            <w:shd w:val="clear" w:color="auto" w:fill="F2F2F2" w:themeFill="background1" w:themeFillShade="F2"/>
          </w:tcPr>
          <w:p w14:paraId="20859B4F" w14:textId="77777777" w:rsidR="008D16B4" w:rsidRPr="0023652A" w:rsidRDefault="008D16B4" w:rsidP="009542F0">
            <w:pPr>
              <w:autoSpaceDE w:val="0"/>
              <w:autoSpaceDN w:val="0"/>
              <w:adjustRightInd w:val="0"/>
              <w:jc w:val="both"/>
              <w:rPr>
                <w:rFonts w:cs="Arial"/>
                <w:sz w:val="22"/>
                <w:szCs w:val="22"/>
              </w:rPr>
            </w:pPr>
          </w:p>
        </w:tc>
        <w:tc>
          <w:tcPr>
            <w:tcW w:w="1685" w:type="pct"/>
            <w:gridSpan w:val="2"/>
            <w:shd w:val="clear" w:color="auto" w:fill="F2F2F2" w:themeFill="background1" w:themeFillShade="F2"/>
            <w:vAlign w:val="center"/>
          </w:tcPr>
          <w:p w14:paraId="40A3D906"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Institute Research Committee</w:t>
            </w:r>
          </w:p>
        </w:tc>
        <w:sdt>
          <w:sdtPr>
            <w:rPr>
              <w:rFonts w:cs="Arial"/>
              <w:sz w:val="22"/>
              <w:szCs w:val="22"/>
            </w:rPr>
            <w:id w:val="1394927872"/>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68C9A547"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tc>
          </w:sdtContent>
        </w:sdt>
        <w:tc>
          <w:tcPr>
            <w:tcW w:w="879" w:type="pct"/>
            <w:gridSpan w:val="2"/>
            <w:vAlign w:val="center"/>
          </w:tcPr>
          <w:p w14:paraId="1AD6766D"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N/A</w:t>
            </w:r>
          </w:p>
        </w:tc>
      </w:tr>
      <w:tr w:rsidR="008D16B4" w:rsidRPr="0023652A" w14:paraId="1E696C4C" w14:textId="77777777" w:rsidTr="009542F0">
        <w:tc>
          <w:tcPr>
            <w:tcW w:w="268" w:type="pct"/>
            <w:vMerge/>
            <w:shd w:val="clear" w:color="auto" w:fill="F2F2F2" w:themeFill="background1" w:themeFillShade="F2"/>
          </w:tcPr>
          <w:p w14:paraId="395808B3" w14:textId="77777777" w:rsidR="008D16B4" w:rsidRPr="0023652A" w:rsidRDefault="008D16B4" w:rsidP="009542F0">
            <w:pPr>
              <w:autoSpaceDE w:val="0"/>
              <w:autoSpaceDN w:val="0"/>
              <w:adjustRightInd w:val="0"/>
              <w:jc w:val="both"/>
              <w:rPr>
                <w:rFonts w:cs="Arial"/>
                <w:sz w:val="22"/>
                <w:szCs w:val="22"/>
              </w:rPr>
            </w:pPr>
          </w:p>
        </w:tc>
        <w:tc>
          <w:tcPr>
            <w:tcW w:w="1762" w:type="pct"/>
            <w:vMerge/>
            <w:shd w:val="clear" w:color="auto" w:fill="F2F2F2" w:themeFill="background1" w:themeFillShade="F2"/>
          </w:tcPr>
          <w:p w14:paraId="015289DB" w14:textId="77777777" w:rsidR="008D16B4" w:rsidRPr="0023652A" w:rsidRDefault="008D16B4" w:rsidP="009542F0">
            <w:pPr>
              <w:autoSpaceDE w:val="0"/>
              <w:autoSpaceDN w:val="0"/>
              <w:adjustRightInd w:val="0"/>
              <w:jc w:val="both"/>
              <w:rPr>
                <w:rFonts w:cs="Arial"/>
                <w:sz w:val="22"/>
                <w:szCs w:val="22"/>
              </w:rPr>
            </w:pPr>
          </w:p>
        </w:tc>
        <w:tc>
          <w:tcPr>
            <w:tcW w:w="1685" w:type="pct"/>
            <w:gridSpan w:val="2"/>
            <w:shd w:val="clear" w:color="auto" w:fill="F2F2F2" w:themeFill="background1" w:themeFillShade="F2"/>
            <w:vAlign w:val="center"/>
          </w:tcPr>
          <w:p w14:paraId="567F4D55"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BMDS7010 Data Analytics</w:t>
            </w:r>
          </w:p>
          <w:p w14:paraId="6CC68740" w14:textId="77777777" w:rsidR="008D16B4" w:rsidRPr="0023652A" w:rsidRDefault="008D16B4" w:rsidP="009542F0">
            <w:pPr>
              <w:autoSpaceDE w:val="0"/>
              <w:autoSpaceDN w:val="0"/>
              <w:adjustRightInd w:val="0"/>
              <w:rPr>
                <w:rFonts w:cs="Arial"/>
                <w:sz w:val="22"/>
                <w:szCs w:val="22"/>
              </w:rPr>
            </w:pPr>
          </w:p>
        </w:tc>
        <w:sdt>
          <w:sdtPr>
            <w:rPr>
              <w:rFonts w:cs="Arial"/>
              <w:sz w:val="22"/>
              <w:szCs w:val="22"/>
            </w:rPr>
            <w:id w:val="-1664075246"/>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173F9199"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tc>
          </w:sdtContent>
        </w:sdt>
        <w:tc>
          <w:tcPr>
            <w:tcW w:w="879" w:type="pct"/>
            <w:gridSpan w:val="2"/>
            <w:vAlign w:val="center"/>
          </w:tcPr>
          <w:p w14:paraId="7CC14B0F"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24.05.2024</w:t>
            </w:r>
          </w:p>
        </w:tc>
      </w:tr>
    </w:tbl>
    <w:p w14:paraId="4D6C5E2D" w14:textId="77777777" w:rsidR="008D16B4" w:rsidRPr="0023652A" w:rsidRDefault="008D16B4" w:rsidP="008D16B4">
      <w:pPr>
        <w:autoSpaceDE w:val="0"/>
        <w:autoSpaceDN w:val="0"/>
        <w:adjustRightInd w:val="0"/>
        <w:spacing w:after="240"/>
        <w:jc w:val="both"/>
        <w:rPr>
          <w:rFonts w:eastAsia="Times New Roman" w:cs="Arial"/>
          <w:bCs/>
          <w:iCs/>
          <w:sz w:val="20"/>
          <w:szCs w:val="20"/>
        </w:rPr>
      </w:pPr>
    </w:p>
    <w:p w14:paraId="5165B186" w14:textId="77777777" w:rsidR="008D16B4" w:rsidRPr="0023652A" w:rsidRDefault="008D16B4" w:rsidP="008D16B4">
      <w:pPr>
        <w:autoSpaceDE w:val="0"/>
        <w:autoSpaceDN w:val="0"/>
        <w:adjustRightInd w:val="0"/>
        <w:spacing w:after="240"/>
        <w:jc w:val="both"/>
        <w:rPr>
          <w:rFonts w:eastAsia="Times New Roman" w:cs="Arial"/>
          <w:b/>
          <w:sz w:val="22"/>
          <w:szCs w:val="22"/>
        </w:rPr>
      </w:pPr>
      <w:r w:rsidRPr="0023652A">
        <w:rPr>
          <w:rFonts w:eastAsia="Times New Roman" w:cs="Arial"/>
          <w:b/>
          <w:sz w:val="22"/>
          <w:szCs w:val="22"/>
        </w:rPr>
        <w:t>SECTION C:  Internal and External Ethical Guidance Materials</w:t>
      </w:r>
    </w:p>
    <w:tbl>
      <w:tblPr>
        <w:tblStyle w:val="TableGrid"/>
        <w:tblW w:w="5000" w:type="pct"/>
        <w:tblLook w:val="04A0" w:firstRow="1" w:lastRow="0" w:firstColumn="1" w:lastColumn="0" w:noHBand="0" w:noVBand="1"/>
      </w:tblPr>
      <w:tblGrid>
        <w:gridCol w:w="483"/>
        <w:gridCol w:w="7557"/>
        <w:gridCol w:w="976"/>
      </w:tblGrid>
      <w:tr w:rsidR="008D16B4" w:rsidRPr="0023652A" w14:paraId="3DEE8045" w14:textId="77777777" w:rsidTr="009542F0">
        <w:tc>
          <w:tcPr>
            <w:tcW w:w="268" w:type="pct"/>
            <w:shd w:val="clear" w:color="auto" w:fill="F2F2F2" w:themeFill="background1" w:themeFillShade="F2"/>
          </w:tcPr>
          <w:p w14:paraId="45583EF7" w14:textId="77777777" w:rsidR="008D16B4" w:rsidRPr="0023652A" w:rsidRDefault="008D16B4" w:rsidP="009542F0">
            <w:pPr>
              <w:autoSpaceDE w:val="0"/>
              <w:autoSpaceDN w:val="0"/>
              <w:adjustRightInd w:val="0"/>
              <w:rPr>
                <w:rFonts w:cs="Arial"/>
                <w:sz w:val="22"/>
                <w:szCs w:val="22"/>
              </w:rPr>
            </w:pPr>
          </w:p>
        </w:tc>
        <w:tc>
          <w:tcPr>
            <w:tcW w:w="4732" w:type="pct"/>
            <w:gridSpan w:val="2"/>
            <w:shd w:val="clear" w:color="auto" w:fill="F2F2F2" w:themeFill="background1" w:themeFillShade="F2"/>
          </w:tcPr>
          <w:p w14:paraId="6574690A"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D16B4" w:rsidRPr="0023652A" w14:paraId="27A08658" w14:textId="77777777" w:rsidTr="009542F0">
        <w:trPr>
          <w:trHeight w:val="355"/>
        </w:trPr>
        <w:tc>
          <w:tcPr>
            <w:tcW w:w="268" w:type="pct"/>
            <w:vAlign w:val="center"/>
          </w:tcPr>
          <w:p w14:paraId="01BBB687"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w:t>
            </w:r>
          </w:p>
        </w:tc>
        <w:tc>
          <w:tcPr>
            <w:tcW w:w="4191" w:type="pct"/>
            <w:vAlign w:val="center"/>
          </w:tcPr>
          <w:p w14:paraId="19561C42" w14:textId="77777777" w:rsidR="008D16B4" w:rsidRPr="0023652A" w:rsidRDefault="008D16B4" w:rsidP="009542F0">
            <w:pPr>
              <w:autoSpaceDE w:val="0"/>
              <w:autoSpaceDN w:val="0"/>
              <w:adjustRightInd w:val="0"/>
              <w:rPr>
                <w:rFonts w:cs="Arial"/>
                <w:b/>
                <w:bCs/>
                <w:sz w:val="22"/>
                <w:szCs w:val="22"/>
              </w:rPr>
            </w:pPr>
            <w:hyperlink r:id="rId46" w:history="1">
              <w:r w:rsidRPr="0023652A">
                <w:rPr>
                  <w:rFonts w:eastAsiaTheme="majorEastAsia" w:cs="Arial"/>
                  <w:b/>
                  <w:bCs/>
                  <w:sz w:val="22"/>
                  <w:szCs w:val="22"/>
                  <w:u w:val="single"/>
                </w:rPr>
                <w:t>UWTSD Research Ethics &amp; Integrity Code of Practice</w:t>
              </w:r>
            </w:hyperlink>
          </w:p>
        </w:tc>
        <w:sdt>
          <w:sdtPr>
            <w:rPr>
              <w:rFonts w:cs="Arial"/>
              <w:sz w:val="22"/>
              <w:szCs w:val="22"/>
            </w:rPr>
            <w:id w:val="1578479508"/>
            <w14:checkbox>
              <w14:checked w14:val="1"/>
              <w14:checkedState w14:val="2612" w14:font="MS Gothic"/>
              <w14:uncheckedState w14:val="2610" w14:font="MS Gothic"/>
            </w14:checkbox>
          </w:sdtPr>
          <w:sdtContent>
            <w:tc>
              <w:tcPr>
                <w:tcW w:w="541" w:type="pct"/>
                <w:shd w:val="clear" w:color="auto" w:fill="BFBFBF" w:themeFill="background1" w:themeFillShade="BF"/>
                <w:vAlign w:val="center"/>
              </w:tcPr>
              <w:p w14:paraId="1786C0D6"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tc>
          </w:sdtContent>
        </w:sdt>
      </w:tr>
      <w:tr w:rsidR="008D16B4" w:rsidRPr="0023652A" w14:paraId="766737F3" w14:textId="77777777" w:rsidTr="009542F0">
        <w:trPr>
          <w:trHeight w:val="417"/>
        </w:trPr>
        <w:tc>
          <w:tcPr>
            <w:tcW w:w="268" w:type="pct"/>
            <w:vAlign w:val="center"/>
          </w:tcPr>
          <w:p w14:paraId="544EA513"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2</w:t>
            </w:r>
          </w:p>
        </w:tc>
        <w:tc>
          <w:tcPr>
            <w:tcW w:w="4191" w:type="pct"/>
            <w:vAlign w:val="center"/>
          </w:tcPr>
          <w:p w14:paraId="681FB233" w14:textId="77777777" w:rsidR="008D16B4" w:rsidRPr="0023652A" w:rsidRDefault="008D16B4" w:rsidP="009542F0">
            <w:pPr>
              <w:autoSpaceDE w:val="0"/>
              <w:autoSpaceDN w:val="0"/>
              <w:adjustRightInd w:val="0"/>
              <w:rPr>
                <w:rFonts w:cs="Arial"/>
                <w:b/>
                <w:bCs/>
                <w:color w:val="FF0000"/>
                <w:sz w:val="22"/>
                <w:szCs w:val="22"/>
              </w:rPr>
            </w:pPr>
            <w:r w:rsidRPr="0023652A">
              <w:rPr>
                <w:rFonts w:cs="Arial"/>
                <w:b/>
                <w:bCs/>
                <w:sz w:val="22"/>
                <w:szCs w:val="22"/>
              </w:rPr>
              <w:t>UWTSD Research Data Management Policy</w:t>
            </w:r>
          </w:p>
        </w:tc>
        <w:tc>
          <w:tcPr>
            <w:tcW w:w="541" w:type="pct"/>
            <w:shd w:val="clear" w:color="auto" w:fill="BFBFBF" w:themeFill="background1" w:themeFillShade="BF"/>
            <w:vAlign w:val="center"/>
          </w:tcPr>
          <w:sdt>
            <w:sdtPr>
              <w:rPr>
                <w:rFonts w:cs="Arial"/>
                <w:i/>
                <w:sz w:val="22"/>
                <w:szCs w:val="22"/>
              </w:rPr>
              <w:id w:val="-2040961117"/>
              <w14:checkbox>
                <w14:checked w14:val="1"/>
                <w14:checkedState w14:val="2612" w14:font="MS Gothic"/>
                <w14:uncheckedState w14:val="2610" w14:font="MS Gothic"/>
              </w14:checkbox>
            </w:sdtPr>
            <w:sdtContent>
              <w:p w14:paraId="230448BD" w14:textId="77777777" w:rsidR="008D16B4" w:rsidRPr="0023652A" w:rsidRDefault="008D16B4" w:rsidP="009542F0">
                <w:pPr>
                  <w:autoSpaceDE w:val="0"/>
                  <w:autoSpaceDN w:val="0"/>
                  <w:adjustRightInd w:val="0"/>
                  <w:jc w:val="center"/>
                  <w:rPr>
                    <w:rFonts w:cs="Arial"/>
                    <w:i/>
                    <w:sz w:val="22"/>
                    <w:szCs w:val="22"/>
                  </w:rPr>
                </w:pPr>
                <w:r w:rsidRPr="0023652A">
                  <w:rPr>
                    <w:rFonts w:ascii="Segoe UI Symbol" w:hAnsi="Segoe UI Symbol" w:cs="Segoe UI Symbol"/>
                    <w:i/>
                    <w:sz w:val="22"/>
                    <w:szCs w:val="22"/>
                  </w:rPr>
                  <w:t>☒</w:t>
                </w:r>
              </w:p>
            </w:sdtContent>
          </w:sdt>
        </w:tc>
      </w:tr>
      <w:tr w:rsidR="008D16B4" w:rsidRPr="0023652A" w14:paraId="3E988D60" w14:textId="77777777" w:rsidTr="009542F0">
        <w:trPr>
          <w:trHeight w:val="409"/>
        </w:trPr>
        <w:tc>
          <w:tcPr>
            <w:tcW w:w="268" w:type="pct"/>
            <w:vAlign w:val="center"/>
          </w:tcPr>
          <w:p w14:paraId="70DA5571"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3</w:t>
            </w:r>
          </w:p>
        </w:tc>
        <w:tc>
          <w:tcPr>
            <w:tcW w:w="4191" w:type="pct"/>
            <w:vAlign w:val="center"/>
          </w:tcPr>
          <w:p w14:paraId="030CCD1C" w14:textId="77777777" w:rsidR="008D16B4" w:rsidRPr="0023652A" w:rsidRDefault="008D16B4" w:rsidP="009542F0">
            <w:pPr>
              <w:autoSpaceDE w:val="0"/>
              <w:autoSpaceDN w:val="0"/>
              <w:adjustRightInd w:val="0"/>
              <w:rPr>
                <w:rFonts w:cs="Arial"/>
                <w:i/>
                <w:sz w:val="22"/>
                <w:szCs w:val="22"/>
              </w:rPr>
            </w:pPr>
            <w:r w:rsidRPr="0023652A">
              <w:rPr>
                <w:rFonts w:cs="Arial"/>
                <w:i/>
                <w:sz w:val="22"/>
                <w:szCs w:val="22"/>
              </w:rPr>
              <w:t>[List any other relevant documents here]</w:t>
            </w:r>
          </w:p>
        </w:tc>
        <w:tc>
          <w:tcPr>
            <w:tcW w:w="541" w:type="pct"/>
            <w:shd w:val="clear" w:color="auto" w:fill="BFBFBF" w:themeFill="background1" w:themeFillShade="BF"/>
            <w:vAlign w:val="center"/>
          </w:tcPr>
          <w:sdt>
            <w:sdtPr>
              <w:rPr>
                <w:rFonts w:cs="Arial"/>
                <w:i/>
                <w:sz w:val="22"/>
                <w:szCs w:val="22"/>
              </w:rPr>
              <w:id w:val="-2087453121"/>
              <w14:checkbox>
                <w14:checked w14:val="0"/>
                <w14:checkedState w14:val="2612" w14:font="MS Gothic"/>
                <w14:uncheckedState w14:val="2610" w14:font="MS Gothic"/>
              </w14:checkbox>
            </w:sdtPr>
            <w:sdtContent>
              <w:p w14:paraId="1D2564CB" w14:textId="77777777" w:rsidR="008D16B4" w:rsidRPr="0023652A" w:rsidRDefault="008D16B4" w:rsidP="009542F0">
                <w:pPr>
                  <w:autoSpaceDE w:val="0"/>
                  <w:autoSpaceDN w:val="0"/>
                  <w:adjustRightInd w:val="0"/>
                  <w:jc w:val="center"/>
                  <w:rPr>
                    <w:rFonts w:cs="Arial"/>
                    <w:i/>
                    <w:sz w:val="22"/>
                    <w:szCs w:val="22"/>
                  </w:rPr>
                </w:pPr>
                <w:r w:rsidRPr="0023652A">
                  <w:rPr>
                    <w:rFonts w:ascii="Segoe UI Symbol" w:hAnsi="Segoe UI Symbol" w:cs="Segoe UI Symbol"/>
                    <w:i/>
                    <w:sz w:val="22"/>
                    <w:szCs w:val="22"/>
                  </w:rPr>
                  <w:t>☐</w:t>
                </w:r>
              </w:p>
            </w:sdtContent>
          </w:sdt>
        </w:tc>
      </w:tr>
    </w:tbl>
    <w:p w14:paraId="7D746D3E" w14:textId="77777777" w:rsidR="008D16B4" w:rsidRPr="0023652A" w:rsidRDefault="008D16B4" w:rsidP="008D16B4">
      <w:pPr>
        <w:autoSpaceDE w:val="0"/>
        <w:autoSpaceDN w:val="0"/>
        <w:adjustRightInd w:val="0"/>
        <w:spacing w:after="240"/>
        <w:jc w:val="both"/>
        <w:rPr>
          <w:rFonts w:eastAsia="Times New Roman" w:cs="Arial"/>
          <w:b/>
          <w:sz w:val="22"/>
          <w:szCs w:val="22"/>
        </w:rPr>
      </w:pPr>
    </w:p>
    <w:p w14:paraId="768FEDC3" w14:textId="77777777" w:rsidR="008D16B4" w:rsidRPr="0023652A" w:rsidRDefault="008D16B4" w:rsidP="008D16B4">
      <w:pPr>
        <w:autoSpaceDE w:val="0"/>
        <w:autoSpaceDN w:val="0"/>
        <w:adjustRightInd w:val="0"/>
        <w:jc w:val="both"/>
        <w:rPr>
          <w:rFonts w:eastAsia="Times New Roman" w:cs="Arial"/>
          <w:b/>
          <w:sz w:val="22"/>
          <w:szCs w:val="22"/>
        </w:rPr>
      </w:pPr>
      <w:r w:rsidRPr="0023652A">
        <w:rPr>
          <w:rFonts w:eastAsia="Times New Roman" w:cs="Arial"/>
          <w:b/>
          <w:sz w:val="22"/>
          <w:szCs w:val="22"/>
        </w:rPr>
        <w:t>SECTION D: External Collaborative Research Activity</w:t>
      </w:r>
    </w:p>
    <w:p w14:paraId="0AA156FE" w14:textId="77777777" w:rsidR="008D16B4" w:rsidRPr="0023652A" w:rsidRDefault="008D16B4" w:rsidP="008D16B4">
      <w:pPr>
        <w:autoSpaceDE w:val="0"/>
        <w:autoSpaceDN w:val="0"/>
        <w:adjustRightInd w:val="0"/>
        <w:spacing w:after="240"/>
        <w:jc w:val="both"/>
        <w:rPr>
          <w:rFonts w:eastAsia="Times New Roman" w:cs="Arial"/>
          <w:sz w:val="22"/>
          <w:szCs w:val="22"/>
        </w:rPr>
      </w:pPr>
      <w:r w:rsidRPr="0023652A">
        <w:rPr>
          <w:rFonts w:eastAsia="Times New Roman"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5000" w:type="pct"/>
        <w:tblLook w:val="04A0" w:firstRow="1" w:lastRow="0" w:firstColumn="1" w:lastColumn="0" w:noHBand="0" w:noVBand="1"/>
      </w:tblPr>
      <w:tblGrid>
        <w:gridCol w:w="483"/>
        <w:gridCol w:w="3289"/>
        <w:gridCol w:w="2072"/>
        <w:gridCol w:w="855"/>
        <w:gridCol w:w="732"/>
        <w:gridCol w:w="846"/>
        <w:gridCol w:w="7"/>
        <w:gridCol w:w="732"/>
      </w:tblGrid>
      <w:tr w:rsidR="008D16B4" w:rsidRPr="0023652A" w14:paraId="6C6D1488" w14:textId="77777777" w:rsidTr="009542F0">
        <w:trPr>
          <w:trHeight w:val="227"/>
        </w:trPr>
        <w:tc>
          <w:tcPr>
            <w:tcW w:w="268" w:type="pct"/>
            <w:shd w:val="clear" w:color="auto" w:fill="F2F2F2" w:themeFill="background1" w:themeFillShade="F2"/>
          </w:tcPr>
          <w:p w14:paraId="6A92F935"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w:t>
            </w:r>
          </w:p>
        </w:tc>
        <w:tc>
          <w:tcPr>
            <w:tcW w:w="1824" w:type="pct"/>
            <w:shd w:val="clear" w:color="auto" w:fill="F2F2F2" w:themeFill="background1" w:themeFillShade="F2"/>
          </w:tcPr>
          <w:p w14:paraId="236F432B" w14:textId="77777777" w:rsidR="008D16B4" w:rsidRPr="0023652A" w:rsidRDefault="008D16B4" w:rsidP="009542F0">
            <w:pPr>
              <w:autoSpaceDE w:val="0"/>
              <w:autoSpaceDN w:val="0"/>
              <w:adjustRightInd w:val="0"/>
              <w:jc w:val="both"/>
              <w:rPr>
                <w:rFonts w:cs="Arial"/>
                <w:sz w:val="22"/>
                <w:szCs w:val="22"/>
              </w:rPr>
            </w:pPr>
            <w:r w:rsidRPr="0023652A">
              <w:rPr>
                <w:rFonts w:cs="Arial"/>
                <w:sz w:val="22"/>
                <w:szCs w:val="22"/>
              </w:rPr>
              <w:t>Institution</w:t>
            </w:r>
          </w:p>
        </w:tc>
        <w:tc>
          <w:tcPr>
            <w:tcW w:w="2908" w:type="pct"/>
            <w:gridSpan w:val="6"/>
          </w:tcPr>
          <w:p w14:paraId="7E708516" w14:textId="77777777" w:rsidR="008D16B4" w:rsidRPr="0023652A" w:rsidRDefault="008D16B4" w:rsidP="009542F0">
            <w:pPr>
              <w:autoSpaceDE w:val="0"/>
              <w:autoSpaceDN w:val="0"/>
              <w:adjustRightInd w:val="0"/>
              <w:rPr>
                <w:rFonts w:cs="Arial"/>
                <w:bCs/>
                <w:sz w:val="22"/>
                <w:szCs w:val="22"/>
              </w:rPr>
            </w:pPr>
            <w:r w:rsidRPr="0023652A">
              <w:rPr>
                <w:rFonts w:cs="Arial"/>
                <w:bCs/>
                <w:sz w:val="22"/>
                <w:szCs w:val="22"/>
              </w:rPr>
              <w:t>Terrafix Ltd</w:t>
            </w:r>
          </w:p>
          <w:p w14:paraId="3DAE8D3C" w14:textId="77777777" w:rsidR="008D16B4" w:rsidRPr="0023652A" w:rsidRDefault="008D16B4" w:rsidP="009542F0">
            <w:pPr>
              <w:autoSpaceDE w:val="0"/>
              <w:autoSpaceDN w:val="0"/>
              <w:adjustRightInd w:val="0"/>
              <w:rPr>
                <w:rFonts w:cs="Arial"/>
                <w:bCs/>
                <w:sz w:val="22"/>
                <w:szCs w:val="22"/>
              </w:rPr>
            </w:pPr>
          </w:p>
        </w:tc>
      </w:tr>
      <w:tr w:rsidR="008D16B4" w:rsidRPr="0023652A" w14:paraId="43BA0730" w14:textId="77777777" w:rsidTr="009542F0">
        <w:trPr>
          <w:trHeight w:val="227"/>
        </w:trPr>
        <w:tc>
          <w:tcPr>
            <w:tcW w:w="268" w:type="pct"/>
            <w:shd w:val="clear" w:color="auto" w:fill="F2F2F2" w:themeFill="background1" w:themeFillShade="F2"/>
          </w:tcPr>
          <w:p w14:paraId="2FB9882A"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2</w:t>
            </w:r>
          </w:p>
        </w:tc>
        <w:tc>
          <w:tcPr>
            <w:tcW w:w="1824" w:type="pct"/>
            <w:shd w:val="clear" w:color="auto" w:fill="F2F2F2" w:themeFill="background1" w:themeFillShade="F2"/>
          </w:tcPr>
          <w:p w14:paraId="7BA97651" w14:textId="77777777" w:rsidR="008D16B4" w:rsidRPr="0023652A" w:rsidRDefault="008D16B4" w:rsidP="009542F0">
            <w:pPr>
              <w:autoSpaceDE w:val="0"/>
              <w:autoSpaceDN w:val="0"/>
              <w:adjustRightInd w:val="0"/>
              <w:jc w:val="both"/>
              <w:rPr>
                <w:rFonts w:cs="Arial"/>
                <w:sz w:val="22"/>
                <w:szCs w:val="22"/>
              </w:rPr>
            </w:pPr>
            <w:r w:rsidRPr="0023652A">
              <w:rPr>
                <w:rFonts w:cs="Arial"/>
                <w:sz w:val="22"/>
                <w:szCs w:val="22"/>
              </w:rPr>
              <w:t>Contact person name</w:t>
            </w:r>
          </w:p>
        </w:tc>
        <w:tc>
          <w:tcPr>
            <w:tcW w:w="2908" w:type="pct"/>
            <w:gridSpan w:val="6"/>
          </w:tcPr>
          <w:p w14:paraId="2F2CF112" w14:textId="77777777" w:rsidR="008D16B4" w:rsidRPr="0023652A" w:rsidRDefault="008D16B4" w:rsidP="009542F0">
            <w:pPr>
              <w:autoSpaceDE w:val="0"/>
              <w:autoSpaceDN w:val="0"/>
              <w:adjustRightInd w:val="0"/>
              <w:rPr>
                <w:rFonts w:cs="Arial"/>
                <w:bCs/>
                <w:sz w:val="22"/>
                <w:szCs w:val="22"/>
              </w:rPr>
            </w:pPr>
            <w:r w:rsidRPr="0023652A">
              <w:rPr>
                <w:rFonts w:cs="Arial"/>
                <w:bCs/>
                <w:sz w:val="22"/>
                <w:szCs w:val="22"/>
              </w:rPr>
              <w:t>Chris Green – Managing Director</w:t>
            </w:r>
          </w:p>
          <w:p w14:paraId="6A290BE4" w14:textId="77777777" w:rsidR="008D16B4" w:rsidRPr="0023652A" w:rsidRDefault="008D16B4" w:rsidP="009542F0">
            <w:pPr>
              <w:autoSpaceDE w:val="0"/>
              <w:autoSpaceDN w:val="0"/>
              <w:adjustRightInd w:val="0"/>
              <w:rPr>
                <w:rFonts w:cs="Arial"/>
                <w:bCs/>
                <w:sz w:val="22"/>
                <w:szCs w:val="22"/>
              </w:rPr>
            </w:pPr>
          </w:p>
        </w:tc>
      </w:tr>
      <w:tr w:rsidR="008D16B4" w:rsidRPr="0023652A" w14:paraId="5F4336EA" w14:textId="77777777" w:rsidTr="009542F0">
        <w:trPr>
          <w:trHeight w:val="227"/>
        </w:trPr>
        <w:tc>
          <w:tcPr>
            <w:tcW w:w="268" w:type="pct"/>
            <w:shd w:val="clear" w:color="auto" w:fill="F2F2F2" w:themeFill="background1" w:themeFillShade="F2"/>
          </w:tcPr>
          <w:p w14:paraId="52B2A2B7"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3</w:t>
            </w:r>
          </w:p>
        </w:tc>
        <w:tc>
          <w:tcPr>
            <w:tcW w:w="1824" w:type="pct"/>
            <w:shd w:val="clear" w:color="auto" w:fill="F2F2F2" w:themeFill="background1" w:themeFillShade="F2"/>
          </w:tcPr>
          <w:p w14:paraId="2A191E00" w14:textId="77777777" w:rsidR="008D16B4" w:rsidRPr="0023652A" w:rsidRDefault="008D16B4" w:rsidP="009542F0">
            <w:pPr>
              <w:autoSpaceDE w:val="0"/>
              <w:autoSpaceDN w:val="0"/>
              <w:adjustRightInd w:val="0"/>
              <w:jc w:val="both"/>
              <w:rPr>
                <w:rFonts w:cs="Arial"/>
                <w:sz w:val="22"/>
                <w:szCs w:val="22"/>
              </w:rPr>
            </w:pPr>
            <w:r w:rsidRPr="0023652A">
              <w:rPr>
                <w:rFonts w:cs="Arial"/>
                <w:sz w:val="22"/>
                <w:szCs w:val="22"/>
              </w:rPr>
              <w:t>Contact person e-mail address</w:t>
            </w:r>
          </w:p>
          <w:p w14:paraId="20A09F79" w14:textId="77777777" w:rsidR="008D16B4" w:rsidRPr="0023652A" w:rsidRDefault="008D16B4" w:rsidP="009542F0">
            <w:pPr>
              <w:autoSpaceDE w:val="0"/>
              <w:autoSpaceDN w:val="0"/>
              <w:adjustRightInd w:val="0"/>
              <w:jc w:val="both"/>
              <w:rPr>
                <w:rFonts w:cs="Arial"/>
                <w:sz w:val="22"/>
                <w:szCs w:val="22"/>
              </w:rPr>
            </w:pPr>
          </w:p>
        </w:tc>
        <w:tc>
          <w:tcPr>
            <w:tcW w:w="2908" w:type="pct"/>
            <w:gridSpan w:val="6"/>
          </w:tcPr>
          <w:p w14:paraId="4D12A4A5" w14:textId="77777777" w:rsidR="008D16B4" w:rsidRPr="0023652A" w:rsidRDefault="008D16B4" w:rsidP="009542F0">
            <w:pPr>
              <w:autoSpaceDE w:val="0"/>
              <w:autoSpaceDN w:val="0"/>
              <w:adjustRightInd w:val="0"/>
              <w:rPr>
                <w:rFonts w:cs="Arial"/>
                <w:bCs/>
                <w:sz w:val="22"/>
                <w:szCs w:val="22"/>
              </w:rPr>
            </w:pPr>
            <w:r w:rsidRPr="0023652A">
              <w:rPr>
                <w:rFonts w:cs="Arial"/>
                <w:bCs/>
                <w:sz w:val="22"/>
                <w:szCs w:val="22"/>
              </w:rPr>
              <w:lastRenderedPageBreak/>
              <w:t>cgg@terrafix.co.uk</w:t>
            </w:r>
          </w:p>
        </w:tc>
      </w:tr>
      <w:tr w:rsidR="008D16B4" w:rsidRPr="0023652A" w14:paraId="785E052B" w14:textId="77777777" w:rsidTr="009542F0">
        <w:tc>
          <w:tcPr>
            <w:tcW w:w="268" w:type="pct"/>
            <w:shd w:val="clear" w:color="auto" w:fill="F2F2F2" w:themeFill="background1" w:themeFillShade="F2"/>
          </w:tcPr>
          <w:p w14:paraId="309E9B35"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4</w:t>
            </w:r>
          </w:p>
        </w:tc>
        <w:tc>
          <w:tcPr>
            <w:tcW w:w="2973" w:type="pct"/>
            <w:gridSpan w:val="2"/>
            <w:shd w:val="clear" w:color="auto" w:fill="F2F2F2" w:themeFill="background1" w:themeFillShade="F2"/>
          </w:tcPr>
          <w:p w14:paraId="4FB4FED2"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Is your research externally funded?</w:t>
            </w:r>
          </w:p>
        </w:tc>
        <w:tc>
          <w:tcPr>
            <w:tcW w:w="474" w:type="pct"/>
            <w:shd w:val="clear" w:color="auto" w:fill="F2F2F2" w:themeFill="background1" w:themeFillShade="F2"/>
            <w:vAlign w:val="center"/>
          </w:tcPr>
          <w:p w14:paraId="6DA08B76" w14:textId="77777777" w:rsidR="008D16B4" w:rsidRPr="0023652A" w:rsidRDefault="008D16B4" w:rsidP="009542F0">
            <w:pPr>
              <w:autoSpaceDE w:val="0"/>
              <w:autoSpaceDN w:val="0"/>
              <w:adjustRightInd w:val="0"/>
              <w:jc w:val="center"/>
              <w:rPr>
                <w:rFonts w:cs="Arial"/>
                <w:bCs/>
                <w:sz w:val="22"/>
                <w:szCs w:val="22"/>
              </w:rPr>
            </w:pPr>
            <w:r w:rsidRPr="0023652A">
              <w:rPr>
                <w:rFonts w:cs="Arial"/>
                <w:b/>
                <w:sz w:val="22"/>
                <w:szCs w:val="22"/>
              </w:rPr>
              <w:t>YES</w:t>
            </w:r>
          </w:p>
        </w:tc>
        <w:tc>
          <w:tcPr>
            <w:tcW w:w="406" w:type="pct"/>
            <w:shd w:val="clear" w:color="auto" w:fill="D9D9D9" w:themeFill="background1" w:themeFillShade="D9"/>
            <w:vAlign w:val="center"/>
          </w:tcPr>
          <w:p w14:paraId="43133184" w14:textId="77777777" w:rsidR="008D16B4" w:rsidRPr="0023652A" w:rsidRDefault="009542F0" w:rsidP="009542F0">
            <w:pPr>
              <w:autoSpaceDE w:val="0"/>
              <w:autoSpaceDN w:val="0"/>
              <w:adjustRightInd w:val="0"/>
              <w:jc w:val="center"/>
              <w:rPr>
                <w:rFonts w:cs="Arial"/>
                <w:sz w:val="22"/>
                <w:szCs w:val="22"/>
              </w:rPr>
            </w:pPr>
            <w:sdt>
              <w:sdtPr>
                <w:rPr>
                  <w:rFonts w:cs="Arial"/>
                  <w:sz w:val="22"/>
                  <w:szCs w:val="22"/>
                </w:rPr>
                <w:id w:val="1563443322"/>
                <w14:checkbox>
                  <w14:checked w14:val="0"/>
                  <w14:checkedState w14:val="2612" w14:font="MS Gothic"/>
                  <w14:uncheckedState w14:val="2610" w14:font="MS Gothic"/>
                </w14:checkbox>
              </w:sdtPr>
              <w:sdtContent>
                <w:r w:rsidR="008D16B4" w:rsidRPr="0023652A">
                  <w:rPr>
                    <w:rFonts w:ascii="Segoe UI Symbol" w:hAnsi="Segoe UI Symbol" w:cs="Segoe UI Symbol"/>
                    <w:sz w:val="22"/>
                    <w:szCs w:val="22"/>
                  </w:rPr>
                  <w:t>☐</w:t>
                </w:r>
              </w:sdtContent>
            </w:sdt>
          </w:p>
        </w:tc>
        <w:tc>
          <w:tcPr>
            <w:tcW w:w="473" w:type="pct"/>
            <w:gridSpan w:val="2"/>
            <w:shd w:val="clear" w:color="auto" w:fill="F2F2F2" w:themeFill="background1" w:themeFillShade="F2"/>
            <w:vAlign w:val="center"/>
          </w:tcPr>
          <w:p w14:paraId="525F7456" w14:textId="77777777" w:rsidR="008D16B4" w:rsidRPr="0023652A" w:rsidRDefault="008D16B4" w:rsidP="009542F0">
            <w:pPr>
              <w:autoSpaceDE w:val="0"/>
              <w:autoSpaceDN w:val="0"/>
              <w:adjustRightInd w:val="0"/>
              <w:jc w:val="center"/>
              <w:rPr>
                <w:rFonts w:cs="Arial"/>
                <w:bCs/>
                <w:sz w:val="22"/>
                <w:szCs w:val="22"/>
              </w:rPr>
            </w:pPr>
            <w:r w:rsidRPr="0023652A">
              <w:rPr>
                <w:rFonts w:cs="Arial"/>
                <w:b/>
                <w:sz w:val="22"/>
                <w:szCs w:val="22"/>
              </w:rPr>
              <w:t>NO</w:t>
            </w:r>
          </w:p>
        </w:tc>
        <w:tc>
          <w:tcPr>
            <w:tcW w:w="406" w:type="pct"/>
            <w:shd w:val="clear" w:color="auto" w:fill="D9D9D9" w:themeFill="background1" w:themeFillShade="D9"/>
            <w:vAlign w:val="center"/>
          </w:tcPr>
          <w:sdt>
            <w:sdtPr>
              <w:rPr>
                <w:rFonts w:cs="Arial"/>
                <w:bCs/>
                <w:sz w:val="22"/>
                <w:szCs w:val="22"/>
              </w:rPr>
              <w:id w:val="-748419000"/>
              <w14:checkbox>
                <w14:checked w14:val="1"/>
                <w14:checkedState w14:val="2612" w14:font="MS Gothic"/>
                <w14:uncheckedState w14:val="2610" w14:font="MS Gothic"/>
              </w14:checkbox>
            </w:sdtPr>
            <w:sdtContent>
              <w:p w14:paraId="32FEE9D9" w14:textId="77777777" w:rsidR="008D16B4" w:rsidRPr="0023652A" w:rsidRDefault="008D16B4" w:rsidP="009542F0">
                <w:pPr>
                  <w:autoSpaceDE w:val="0"/>
                  <w:autoSpaceDN w:val="0"/>
                  <w:adjustRightInd w:val="0"/>
                  <w:jc w:val="center"/>
                  <w:rPr>
                    <w:rFonts w:cs="Arial"/>
                    <w:bCs/>
                    <w:sz w:val="22"/>
                    <w:szCs w:val="22"/>
                  </w:rPr>
                </w:pPr>
                <w:r w:rsidRPr="0023652A">
                  <w:rPr>
                    <w:rFonts w:ascii="Segoe UI Symbol" w:hAnsi="Segoe UI Symbol" w:cs="Segoe UI Symbol"/>
                    <w:bCs/>
                    <w:sz w:val="22"/>
                    <w:szCs w:val="22"/>
                  </w:rPr>
                  <w:t>☒</w:t>
                </w:r>
              </w:p>
            </w:sdtContent>
          </w:sdt>
        </w:tc>
      </w:tr>
      <w:tr w:rsidR="008D16B4" w:rsidRPr="0023652A" w14:paraId="01ADA117" w14:textId="77777777" w:rsidTr="009542F0">
        <w:tc>
          <w:tcPr>
            <w:tcW w:w="268" w:type="pct"/>
            <w:shd w:val="clear" w:color="auto" w:fill="F2F2F2" w:themeFill="background1" w:themeFillShade="F2"/>
          </w:tcPr>
          <w:p w14:paraId="49F92C92"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5</w:t>
            </w:r>
          </w:p>
        </w:tc>
        <w:tc>
          <w:tcPr>
            <w:tcW w:w="2973" w:type="pct"/>
            <w:gridSpan w:val="2"/>
            <w:shd w:val="clear" w:color="auto" w:fill="F2F2F2" w:themeFill="background1" w:themeFillShade="F2"/>
          </w:tcPr>
          <w:p w14:paraId="772FB0E1"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Are you in receipt of a KESS scholarship?</w:t>
            </w:r>
          </w:p>
        </w:tc>
        <w:tc>
          <w:tcPr>
            <w:tcW w:w="474" w:type="pct"/>
            <w:shd w:val="clear" w:color="auto" w:fill="F2F2F2" w:themeFill="background1" w:themeFillShade="F2"/>
            <w:vAlign w:val="center"/>
          </w:tcPr>
          <w:p w14:paraId="7BA1B1C1" w14:textId="77777777" w:rsidR="008D16B4" w:rsidRPr="0023652A" w:rsidRDefault="008D16B4" w:rsidP="009542F0">
            <w:pPr>
              <w:autoSpaceDE w:val="0"/>
              <w:autoSpaceDN w:val="0"/>
              <w:adjustRightInd w:val="0"/>
              <w:jc w:val="center"/>
              <w:rPr>
                <w:rFonts w:cs="Arial"/>
                <w:bCs/>
                <w:sz w:val="22"/>
                <w:szCs w:val="22"/>
              </w:rPr>
            </w:pPr>
            <w:r w:rsidRPr="0023652A">
              <w:rPr>
                <w:rFonts w:cs="Arial"/>
                <w:b/>
                <w:sz w:val="22"/>
                <w:szCs w:val="22"/>
              </w:rPr>
              <w:t>YES</w:t>
            </w:r>
          </w:p>
        </w:tc>
        <w:tc>
          <w:tcPr>
            <w:tcW w:w="406" w:type="pct"/>
            <w:shd w:val="clear" w:color="auto" w:fill="D9D9D9" w:themeFill="background1" w:themeFillShade="D9"/>
            <w:vAlign w:val="center"/>
          </w:tcPr>
          <w:p w14:paraId="052D296F" w14:textId="77777777" w:rsidR="008D16B4" w:rsidRPr="0023652A" w:rsidRDefault="009542F0" w:rsidP="009542F0">
            <w:pPr>
              <w:autoSpaceDE w:val="0"/>
              <w:autoSpaceDN w:val="0"/>
              <w:adjustRightInd w:val="0"/>
              <w:jc w:val="center"/>
              <w:rPr>
                <w:rFonts w:cs="Arial"/>
                <w:sz w:val="22"/>
                <w:szCs w:val="22"/>
              </w:rPr>
            </w:pPr>
            <w:sdt>
              <w:sdtPr>
                <w:rPr>
                  <w:rFonts w:cs="Arial"/>
                  <w:sz w:val="22"/>
                  <w:szCs w:val="22"/>
                </w:rPr>
                <w:id w:val="1911424659"/>
                <w14:checkbox>
                  <w14:checked w14:val="0"/>
                  <w14:checkedState w14:val="2612" w14:font="MS Gothic"/>
                  <w14:uncheckedState w14:val="2610" w14:font="MS Gothic"/>
                </w14:checkbox>
              </w:sdtPr>
              <w:sdtContent>
                <w:r w:rsidR="008D16B4" w:rsidRPr="0023652A">
                  <w:rPr>
                    <w:rFonts w:ascii="Segoe UI Symbol" w:hAnsi="Segoe UI Symbol" w:cs="Segoe UI Symbol"/>
                    <w:sz w:val="22"/>
                    <w:szCs w:val="22"/>
                  </w:rPr>
                  <w:t>☐</w:t>
                </w:r>
              </w:sdtContent>
            </w:sdt>
          </w:p>
        </w:tc>
        <w:tc>
          <w:tcPr>
            <w:tcW w:w="473" w:type="pct"/>
            <w:gridSpan w:val="2"/>
            <w:shd w:val="clear" w:color="auto" w:fill="F2F2F2" w:themeFill="background1" w:themeFillShade="F2"/>
            <w:vAlign w:val="center"/>
          </w:tcPr>
          <w:p w14:paraId="309B4597" w14:textId="77777777" w:rsidR="008D16B4" w:rsidRPr="0023652A" w:rsidRDefault="008D16B4" w:rsidP="009542F0">
            <w:pPr>
              <w:autoSpaceDE w:val="0"/>
              <w:autoSpaceDN w:val="0"/>
              <w:adjustRightInd w:val="0"/>
              <w:jc w:val="center"/>
              <w:rPr>
                <w:rFonts w:cs="Arial"/>
                <w:bCs/>
                <w:sz w:val="22"/>
                <w:szCs w:val="22"/>
              </w:rPr>
            </w:pPr>
            <w:r w:rsidRPr="0023652A">
              <w:rPr>
                <w:rFonts w:cs="Arial"/>
                <w:b/>
                <w:sz w:val="22"/>
                <w:szCs w:val="22"/>
              </w:rPr>
              <w:t>NO</w:t>
            </w:r>
          </w:p>
        </w:tc>
        <w:tc>
          <w:tcPr>
            <w:tcW w:w="406" w:type="pct"/>
            <w:shd w:val="clear" w:color="auto" w:fill="D9D9D9" w:themeFill="background1" w:themeFillShade="D9"/>
            <w:vAlign w:val="center"/>
          </w:tcPr>
          <w:sdt>
            <w:sdtPr>
              <w:rPr>
                <w:rFonts w:cs="Arial"/>
                <w:bCs/>
                <w:sz w:val="22"/>
                <w:szCs w:val="22"/>
              </w:rPr>
              <w:id w:val="-1876681663"/>
              <w14:checkbox>
                <w14:checked w14:val="1"/>
                <w14:checkedState w14:val="2612" w14:font="MS Gothic"/>
                <w14:uncheckedState w14:val="2610" w14:font="MS Gothic"/>
              </w14:checkbox>
            </w:sdtPr>
            <w:sdtContent>
              <w:p w14:paraId="4FC98985" w14:textId="77777777" w:rsidR="008D16B4" w:rsidRPr="0023652A" w:rsidRDefault="008D16B4" w:rsidP="009542F0">
                <w:pPr>
                  <w:autoSpaceDE w:val="0"/>
                  <w:autoSpaceDN w:val="0"/>
                  <w:adjustRightInd w:val="0"/>
                  <w:jc w:val="center"/>
                  <w:rPr>
                    <w:rFonts w:cs="Arial"/>
                    <w:bCs/>
                    <w:sz w:val="22"/>
                    <w:szCs w:val="22"/>
                  </w:rPr>
                </w:pPr>
                <w:r w:rsidRPr="0023652A">
                  <w:rPr>
                    <w:rFonts w:ascii="Segoe UI Symbol" w:hAnsi="Segoe UI Symbol" w:cs="Segoe UI Symbol"/>
                    <w:bCs/>
                    <w:sz w:val="22"/>
                    <w:szCs w:val="22"/>
                  </w:rPr>
                  <w:t>☒</w:t>
                </w:r>
              </w:p>
            </w:sdtContent>
          </w:sdt>
        </w:tc>
      </w:tr>
      <w:tr w:rsidR="008D16B4" w:rsidRPr="0023652A" w14:paraId="7FFF0451" w14:textId="77777777" w:rsidTr="009542F0">
        <w:trPr>
          <w:trHeight w:val="386"/>
        </w:trPr>
        <w:tc>
          <w:tcPr>
            <w:tcW w:w="268" w:type="pct"/>
            <w:shd w:val="clear" w:color="auto" w:fill="F2F2F2" w:themeFill="background1" w:themeFillShade="F2"/>
          </w:tcPr>
          <w:p w14:paraId="7D09A6C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6</w:t>
            </w:r>
          </w:p>
        </w:tc>
        <w:tc>
          <w:tcPr>
            <w:tcW w:w="1824" w:type="pct"/>
            <w:vMerge w:val="restart"/>
            <w:shd w:val="clear" w:color="auto" w:fill="F2F2F2" w:themeFill="background1" w:themeFillShade="F2"/>
          </w:tcPr>
          <w:p w14:paraId="7650F032"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Are you specifically employed to undertake this research in either a paid or voluntary capacity?</w:t>
            </w:r>
          </w:p>
        </w:tc>
        <w:tc>
          <w:tcPr>
            <w:tcW w:w="1149" w:type="pct"/>
          </w:tcPr>
          <w:p w14:paraId="1A1BAA53" w14:textId="77777777" w:rsidR="008D16B4" w:rsidRPr="0023652A" w:rsidRDefault="008D16B4" w:rsidP="009542F0">
            <w:pPr>
              <w:autoSpaceDE w:val="0"/>
              <w:autoSpaceDN w:val="0"/>
              <w:adjustRightInd w:val="0"/>
              <w:rPr>
                <w:rFonts w:cs="Arial"/>
                <w:bCs/>
                <w:sz w:val="22"/>
                <w:szCs w:val="22"/>
              </w:rPr>
            </w:pPr>
            <w:r w:rsidRPr="0023652A">
              <w:rPr>
                <w:rFonts w:cs="Arial"/>
                <w:bCs/>
                <w:sz w:val="22"/>
                <w:szCs w:val="22"/>
              </w:rPr>
              <w:t>Voluntary</w:t>
            </w:r>
          </w:p>
        </w:tc>
        <w:tc>
          <w:tcPr>
            <w:tcW w:w="474" w:type="pct"/>
            <w:shd w:val="clear" w:color="auto" w:fill="F2F2F2" w:themeFill="background1" w:themeFillShade="F2"/>
            <w:vAlign w:val="center"/>
          </w:tcPr>
          <w:p w14:paraId="3261E4E1" w14:textId="77777777" w:rsidR="008D16B4" w:rsidRPr="0023652A" w:rsidRDefault="008D16B4" w:rsidP="009542F0">
            <w:pPr>
              <w:autoSpaceDE w:val="0"/>
              <w:autoSpaceDN w:val="0"/>
              <w:adjustRightInd w:val="0"/>
              <w:jc w:val="center"/>
              <w:rPr>
                <w:rFonts w:cs="Arial"/>
                <w:b/>
                <w:bCs/>
                <w:sz w:val="22"/>
                <w:szCs w:val="22"/>
              </w:rPr>
            </w:pPr>
            <w:r w:rsidRPr="0023652A">
              <w:rPr>
                <w:rFonts w:cs="Arial"/>
                <w:b/>
                <w:sz w:val="22"/>
                <w:szCs w:val="22"/>
              </w:rPr>
              <w:t>YES</w:t>
            </w:r>
          </w:p>
        </w:tc>
        <w:tc>
          <w:tcPr>
            <w:tcW w:w="406" w:type="pct"/>
            <w:shd w:val="clear" w:color="auto" w:fill="D9D9D9" w:themeFill="background1" w:themeFillShade="D9"/>
            <w:vAlign w:val="center"/>
          </w:tcPr>
          <w:sdt>
            <w:sdtPr>
              <w:rPr>
                <w:rFonts w:cs="Arial"/>
                <w:sz w:val="22"/>
                <w:szCs w:val="22"/>
              </w:rPr>
              <w:id w:val="-1452555905"/>
              <w14:checkbox>
                <w14:checked w14:val="0"/>
                <w14:checkedState w14:val="2612" w14:font="MS Gothic"/>
                <w14:uncheckedState w14:val="2610" w14:font="MS Gothic"/>
              </w14:checkbox>
            </w:sdtPr>
            <w:sdtContent>
              <w:p w14:paraId="70966473"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69" w:type="pct"/>
            <w:shd w:val="clear" w:color="auto" w:fill="F2F2F2" w:themeFill="background1" w:themeFillShade="F2"/>
            <w:vAlign w:val="center"/>
          </w:tcPr>
          <w:p w14:paraId="54989260" w14:textId="77777777" w:rsidR="008D16B4" w:rsidRPr="0023652A" w:rsidRDefault="008D16B4" w:rsidP="009542F0">
            <w:pPr>
              <w:autoSpaceDE w:val="0"/>
              <w:autoSpaceDN w:val="0"/>
              <w:adjustRightInd w:val="0"/>
              <w:jc w:val="center"/>
              <w:rPr>
                <w:rFonts w:cs="Arial"/>
                <w:b/>
                <w:bCs/>
                <w:sz w:val="22"/>
                <w:szCs w:val="22"/>
              </w:rPr>
            </w:pPr>
            <w:r w:rsidRPr="0023652A">
              <w:rPr>
                <w:rFonts w:cs="Arial"/>
                <w:b/>
                <w:sz w:val="22"/>
                <w:szCs w:val="22"/>
              </w:rPr>
              <w:t>NO</w:t>
            </w:r>
          </w:p>
        </w:tc>
        <w:tc>
          <w:tcPr>
            <w:tcW w:w="411" w:type="pct"/>
            <w:gridSpan w:val="2"/>
            <w:shd w:val="clear" w:color="auto" w:fill="D9D9D9" w:themeFill="background1" w:themeFillShade="D9"/>
            <w:vAlign w:val="center"/>
          </w:tcPr>
          <w:sdt>
            <w:sdtPr>
              <w:rPr>
                <w:rFonts w:cs="Arial"/>
                <w:bCs/>
                <w:sz w:val="22"/>
                <w:szCs w:val="22"/>
              </w:rPr>
              <w:id w:val="-1824587797"/>
              <w14:checkbox>
                <w14:checked w14:val="1"/>
                <w14:checkedState w14:val="2612" w14:font="MS Gothic"/>
                <w14:uncheckedState w14:val="2610" w14:font="MS Gothic"/>
              </w14:checkbox>
            </w:sdtPr>
            <w:sdtContent>
              <w:p w14:paraId="7C345DCA" w14:textId="77777777" w:rsidR="008D16B4" w:rsidRPr="0023652A" w:rsidRDefault="008D16B4" w:rsidP="009542F0">
                <w:pPr>
                  <w:autoSpaceDE w:val="0"/>
                  <w:autoSpaceDN w:val="0"/>
                  <w:adjustRightInd w:val="0"/>
                  <w:jc w:val="center"/>
                  <w:rPr>
                    <w:rFonts w:cs="Arial"/>
                    <w:bCs/>
                    <w:sz w:val="22"/>
                    <w:szCs w:val="22"/>
                  </w:rPr>
                </w:pPr>
                <w:r w:rsidRPr="0023652A">
                  <w:rPr>
                    <w:rFonts w:ascii="Segoe UI Symbol" w:hAnsi="Segoe UI Symbol" w:cs="Segoe UI Symbol"/>
                    <w:bCs/>
                    <w:sz w:val="22"/>
                    <w:szCs w:val="22"/>
                  </w:rPr>
                  <w:t>☒</w:t>
                </w:r>
              </w:p>
            </w:sdtContent>
          </w:sdt>
        </w:tc>
      </w:tr>
      <w:tr w:rsidR="008D16B4" w:rsidRPr="0023652A" w14:paraId="346E9A9B" w14:textId="77777777" w:rsidTr="009542F0">
        <w:trPr>
          <w:trHeight w:val="386"/>
        </w:trPr>
        <w:tc>
          <w:tcPr>
            <w:tcW w:w="268" w:type="pct"/>
            <w:shd w:val="clear" w:color="auto" w:fill="F2F2F2" w:themeFill="background1" w:themeFillShade="F2"/>
          </w:tcPr>
          <w:p w14:paraId="75559407"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7</w:t>
            </w:r>
          </w:p>
        </w:tc>
        <w:tc>
          <w:tcPr>
            <w:tcW w:w="1824" w:type="pct"/>
            <w:vMerge/>
            <w:shd w:val="clear" w:color="auto" w:fill="F2F2F2" w:themeFill="background1" w:themeFillShade="F2"/>
          </w:tcPr>
          <w:p w14:paraId="6F1CD371" w14:textId="77777777" w:rsidR="008D16B4" w:rsidRPr="0023652A" w:rsidRDefault="008D16B4" w:rsidP="009542F0">
            <w:pPr>
              <w:autoSpaceDE w:val="0"/>
              <w:autoSpaceDN w:val="0"/>
              <w:adjustRightInd w:val="0"/>
              <w:rPr>
                <w:rFonts w:cs="Arial"/>
                <w:sz w:val="22"/>
                <w:szCs w:val="22"/>
              </w:rPr>
            </w:pPr>
          </w:p>
        </w:tc>
        <w:tc>
          <w:tcPr>
            <w:tcW w:w="1149" w:type="pct"/>
          </w:tcPr>
          <w:p w14:paraId="3FE87C7A" w14:textId="77777777" w:rsidR="008D16B4" w:rsidRPr="0023652A" w:rsidRDefault="008D16B4" w:rsidP="009542F0">
            <w:pPr>
              <w:autoSpaceDE w:val="0"/>
              <w:autoSpaceDN w:val="0"/>
              <w:adjustRightInd w:val="0"/>
              <w:rPr>
                <w:rFonts w:cs="Arial"/>
                <w:bCs/>
                <w:sz w:val="22"/>
                <w:szCs w:val="22"/>
              </w:rPr>
            </w:pPr>
            <w:r w:rsidRPr="0023652A">
              <w:rPr>
                <w:rFonts w:cs="Arial"/>
                <w:bCs/>
                <w:sz w:val="22"/>
                <w:szCs w:val="22"/>
              </w:rPr>
              <w:t>Employed</w:t>
            </w:r>
          </w:p>
        </w:tc>
        <w:tc>
          <w:tcPr>
            <w:tcW w:w="474" w:type="pct"/>
            <w:shd w:val="clear" w:color="auto" w:fill="F2F2F2" w:themeFill="background1" w:themeFillShade="F2"/>
            <w:vAlign w:val="center"/>
          </w:tcPr>
          <w:p w14:paraId="54FC39D9" w14:textId="77777777" w:rsidR="008D16B4" w:rsidRPr="0023652A" w:rsidRDefault="008D16B4" w:rsidP="009542F0">
            <w:pPr>
              <w:autoSpaceDE w:val="0"/>
              <w:autoSpaceDN w:val="0"/>
              <w:adjustRightInd w:val="0"/>
              <w:jc w:val="center"/>
              <w:rPr>
                <w:rFonts w:cs="Arial"/>
                <w:b/>
                <w:bCs/>
                <w:sz w:val="22"/>
                <w:szCs w:val="22"/>
              </w:rPr>
            </w:pPr>
            <w:r w:rsidRPr="0023652A">
              <w:rPr>
                <w:rFonts w:cs="Arial"/>
                <w:b/>
                <w:sz w:val="22"/>
                <w:szCs w:val="22"/>
              </w:rPr>
              <w:t>YES</w:t>
            </w:r>
          </w:p>
        </w:tc>
        <w:tc>
          <w:tcPr>
            <w:tcW w:w="406" w:type="pct"/>
            <w:shd w:val="clear" w:color="auto" w:fill="D9D9D9" w:themeFill="background1" w:themeFillShade="D9"/>
            <w:vAlign w:val="center"/>
          </w:tcPr>
          <w:sdt>
            <w:sdtPr>
              <w:rPr>
                <w:rFonts w:cs="Arial"/>
                <w:sz w:val="22"/>
                <w:szCs w:val="22"/>
              </w:rPr>
              <w:id w:val="-361060577"/>
              <w14:checkbox>
                <w14:checked w14:val="0"/>
                <w14:checkedState w14:val="2612" w14:font="MS Gothic"/>
                <w14:uncheckedState w14:val="2610" w14:font="MS Gothic"/>
              </w14:checkbox>
            </w:sdtPr>
            <w:sdtContent>
              <w:p w14:paraId="6B441864"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69" w:type="pct"/>
            <w:shd w:val="clear" w:color="auto" w:fill="F2F2F2" w:themeFill="background1" w:themeFillShade="F2"/>
            <w:vAlign w:val="center"/>
          </w:tcPr>
          <w:p w14:paraId="2E689703" w14:textId="77777777" w:rsidR="008D16B4" w:rsidRPr="0023652A" w:rsidRDefault="008D16B4" w:rsidP="009542F0">
            <w:pPr>
              <w:autoSpaceDE w:val="0"/>
              <w:autoSpaceDN w:val="0"/>
              <w:adjustRightInd w:val="0"/>
              <w:jc w:val="center"/>
              <w:rPr>
                <w:rFonts w:cs="Arial"/>
                <w:b/>
                <w:bCs/>
                <w:sz w:val="22"/>
                <w:szCs w:val="22"/>
              </w:rPr>
            </w:pPr>
            <w:r w:rsidRPr="0023652A">
              <w:rPr>
                <w:rFonts w:cs="Arial"/>
                <w:b/>
                <w:sz w:val="22"/>
                <w:szCs w:val="22"/>
              </w:rPr>
              <w:t>NO</w:t>
            </w:r>
          </w:p>
        </w:tc>
        <w:tc>
          <w:tcPr>
            <w:tcW w:w="411" w:type="pct"/>
            <w:gridSpan w:val="2"/>
            <w:shd w:val="clear" w:color="auto" w:fill="D9D9D9" w:themeFill="background1" w:themeFillShade="D9"/>
            <w:vAlign w:val="center"/>
          </w:tcPr>
          <w:sdt>
            <w:sdtPr>
              <w:rPr>
                <w:rFonts w:cs="Arial"/>
                <w:bCs/>
                <w:sz w:val="22"/>
                <w:szCs w:val="22"/>
              </w:rPr>
              <w:id w:val="-1007364088"/>
              <w14:checkbox>
                <w14:checked w14:val="1"/>
                <w14:checkedState w14:val="2612" w14:font="MS Gothic"/>
                <w14:uncheckedState w14:val="2610" w14:font="MS Gothic"/>
              </w14:checkbox>
            </w:sdtPr>
            <w:sdtContent>
              <w:p w14:paraId="7D760A1B" w14:textId="77777777" w:rsidR="008D16B4" w:rsidRPr="0023652A" w:rsidRDefault="008D16B4" w:rsidP="009542F0">
                <w:pPr>
                  <w:autoSpaceDE w:val="0"/>
                  <w:autoSpaceDN w:val="0"/>
                  <w:adjustRightInd w:val="0"/>
                  <w:jc w:val="center"/>
                  <w:rPr>
                    <w:rFonts w:cs="Arial"/>
                    <w:bCs/>
                    <w:sz w:val="22"/>
                    <w:szCs w:val="22"/>
                  </w:rPr>
                </w:pPr>
                <w:r w:rsidRPr="0023652A">
                  <w:rPr>
                    <w:rFonts w:ascii="Segoe UI Symbol" w:hAnsi="Segoe UI Symbol" w:cs="Segoe UI Symbol"/>
                    <w:bCs/>
                    <w:sz w:val="22"/>
                    <w:szCs w:val="22"/>
                  </w:rPr>
                  <w:t>☒</w:t>
                </w:r>
              </w:p>
            </w:sdtContent>
          </w:sdt>
        </w:tc>
      </w:tr>
      <w:tr w:rsidR="008D16B4" w:rsidRPr="0023652A" w14:paraId="008CFE7E" w14:textId="77777777" w:rsidTr="009542F0">
        <w:tc>
          <w:tcPr>
            <w:tcW w:w="268" w:type="pct"/>
            <w:shd w:val="clear" w:color="auto" w:fill="F2F2F2" w:themeFill="background1" w:themeFillShade="F2"/>
          </w:tcPr>
          <w:p w14:paraId="122DFC43"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8</w:t>
            </w:r>
          </w:p>
        </w:tc>
        <w:tc>
          <w:tcPr>
            <w:tcW w:w="1824" w:type="pct"/>
            <w:shd w:val="clear" w:color="auto" w:fill="F2F2F2" w:themeFill="background1" w:themeFillShade="F2"/>
          </w:tcPr>
          <w:p w14:paraId="0933428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Is the research being undertaken within an existing UWTSD Athrofa Professional Learning Partnership (APLP)?</w:t>
            </w:r>
          </w:p>
        </w:tc>
        <w:tc>
          <w:tcPr>
            <w:tcW w:w="1149" w:type="pct"/>
          </w:tcPr>
          <w:p w14:paraId="0E8CD525" w14:textId="77777777" w:rsidR="008D16B4" w:rsidRPr="0023652A" w:rsidRDefault="008D16B4" w:rsidP="009542F0">
            <w:pPr>
              <w:autoSpaceDE w:val="0"/>
              <w:autoSpaceDN w:val="0"/>
              <w:adjustRightInd w:val="0"/>
              <w:rPr>
                <w:rFonts w:cs="Arial"/>
                <w:bCs/>
                <w:sz w:val="22"/>
                <w:szCs w:val="22"/>
              </w:rPr>
            </w:pPr>
            <w:r w:rsidRPr="0023652A">
              <w:rPr>
                <w:rFonts w:cs="Arial"/>
                <w:bCs/>
                <w:sz w:val="22"/>
                <w:szCs w:val="22"/>
              </w:rPr>
              <w:t>If YES then the permission question below does not need to be answered.</w:t>
            </w:r>
          </w:p>
        </w:tc>
        <w:tc>
          <w:tcPr>
            <w:tcW w:w="474" w:type="pct"/>
            <w:shd w:val="clear" w:color="auto" w:fill="F2F2F2" w:themeFill="background1" w:themeFillShade="F2"/>
            <w:vAlign w:val="center"/>
          </w:tcPr>
          <w:p w14:paraId="4BD9AF94" w14:textId="77777777" w:rsidR="008D16B4" w:rsidRPr="0023652A" w:rsidRDefault="008D16B4" w:rsidP="009542F0">
            <w:pPr>
              <w:autoSpaceDE w:val="0"/>
              <w:autoSpaceDN w:val="0"/>
              <w:adjustRightInd w:val="0"/>
              <w:jc w:val="center"/>
              <w:rPr>
                <w:rFonts w:cs="Arial"/>
                <w:b/>
                <w:bCs/>
                <w:sz w:val="22"/>
                <w:szCs w:val="22"/>
              </w:rPr>
            </w:pPr>
            <w:r w:rsidRPr="0023652A">
              <w:rPr>
                <w:rFonts w:cs="Arial"/>
                <w:b/>
                <w:sz w:val="22"/>
                <w:szCs w:val="22"/>
              </w:rPr>
              <w:t>YES</w:t>
            </w:r>
          </w:p>
        </w:tc>
        <w:tc>
          <w:tcPr>
            <w:tcW w:w="406" w:type="pct"/>
            <w:shd w:val="clear" w:color="auto" w:fill="D9D9D9" w:themeFill="background1" w:themeFillShade="D9"/>
            <w:vAlign w:val="center"/>
          </w:tcPr>
          <w:p w14:paraId="79319103" w14:textId="77777777" w:rsidR="008D16B4" w:rsidRPr="0023652A" w:rsidRDefault="009542F0" w:rsidP="009542F0">
            <w:pPr>
              <w:autoSpaceDE w:val="0"/>
              <w:autoSpaceDN w:val="0"/>
              <w:adjustRightInd w:val="0"/>
              <w:jc w:val="center"/>
              <w:rPr>
                <w:rFonts w:cs="Arial"/>
                <w:sz w:val="22"/>
                <w:szCs w:val="22"/>
              </w:rPr>
            </w:pPr>
            <w:sdt>
              <w:sdtPr>
                <w:rPr>
                  <w:rFonts w:cs="Arial"/>
                  <w:sz w:val="22"/>
                  <w:szCs w:val="22"/>
                </w:rPr>
                <w:id w:val="48506529"/>
                <w14:checkbox>
                  <w14:checked w14:val="0"/>
                  <w14:checkedState w14:val="2612" w14:font="MS Gothic"/>
                  <w14:uncheckedState w14:val="2610" w14:font="MS Gothic"/>
                </w14:checkbox>
              </w:sdtPr>
              <w:sdtContent>
                <w:r w:rsidR="008D16B4" w:rsidRPr="0023652A">
                  <w:rPr>
                    <w:rFonts w:ascii="Segoe UI Symbol" w:hAnsi="Segoe UI Symbol" w:cs="Segoe UI Symbol"/>
                    <w:sz w:val="22"/>
                    <w:szCs w:val="22"/>
                  </w:rPr>
                  <w:t>☐</w:t>
                </w:r>
              </w:sdtContent>
            </w:sdt>
          </w:p>
        </w:tc>
        <w:tc>
          <w:tcPr>
            <w:tcW w:w="473" w:type="pct"/>
            <w:gridSpan w:val="2"/>
            <w:shd w:val="clear" w:color="auto" w:fill="F2F2F2" w:themeFill="background1" w:themeFillShade="F2"/>
            <w:vAlign w:val="center"/>
          </w:tcPr>
          <w:p w14:paraId="7D950E88" w14:textId="77777777" w:rsidR="008D16B4" w:rsidRPr="0023652A" w:rsidRDefault="008D16B4" w:rsidP="009542F0">
            <w:pPr>
              <w:autoSpaceDE w:val="0"/>
              <w:autoSpaceDN w:val="0"/>
              <w:adjustRightInd w:val="0"/>
              <w:jc w:val="center"/>
              <w:rPr>
                <w:rFonts w:cs="Arial"/>
                <w:b/>
                <w:bCs/>
                <w:sz w:val="22"/>
                <w:szCs w:val="22"/>
              </w:rPr>
            </w:pPr>
            <w:r w:rsidRPr="0023652A">
              <w:rPr>
                <w:rFonts w:cs="Arial"/>
                <w:b/>
                <w:sz w:val="22"/>
                <w:szCs w:val="22"/>
              </w:rPr>
              <w:t>NO</w:t>
            </w:r>
          </w:p>
        </w:tc>
        <w:tc>
          <w:tcPr>
            <w:tcW w:w="406" w:type="pct"/>
            <w:shd w:val="clear" w:color="auto" w:fill="D9D9D9" w:themeFill="background1" w:themeFillShade="D9"/>
            <w:vAlign w:val="center"/>
          </w:tcPr>
          <w:sdt>
            <w:sdtPr>
              <w:rPr>
                <w:rFonts w:cs="Arial"/>
                <w:bCs/>
                <w:sz w:val="22"/>
                <w:szCs w:val="22"/>
              </w:rPr>
              <w:id w:val="1039408862"/>
              <w14:checkbox>
                <w14:checked w14:val="1"/>
                <w14:checkedState w14:val="2612" w14:font="MS Gothic"/>
                <w14:uncheckedState w14:val="2610" w14:font="MS Gothic"/>
              </w14:checkbox>
            </w:sdtPr>
            <w:sdtContent>
              <w:p w14:paraId="5A5B6DB7" w14:textId="77777777" w:rsidR="008D16B4" w:rsidRPr="0023652A" w:rsidRDefault="008D16B4" w:rsidP="009542F0">
                <w:pPr>
                  <w:autoSpaceDE w:val="0"/>
                  <w:autoSpaceDN w:val="0"/>
                  <w:adjustRightInd w:val="0"/>
                  <w:jc w:val="center"/>
                  <w:rPr>
                    <w:rFonts w:cs="Arial"/>
                    <w:bCs/>
                    <w:sz w:val="22"/>
                    <w:szCs w:val="22"/>
                  </w:rPr>
                </w:pPr>
                <w:r w:rsidRPr="0023652A">
                  <w:rPr>
                    <w:rFonts w:ascii="Segoe UI Symbol" w:hAnsi="Segoe UI Symbol" w:cs="Segoe UI Symbol"/>
                    <w:bCs/>
                    <w:sz w:val="22"/>
                    <w:szCs w:val="22"/>
                  </w:rPr>
                  <w:t>☒</w:t>
                </w:r>
              </w:p>
            </w:sdtContent>
          </w:sdt>
        </w:tc>
      </w:tr>
      <w:tr w:rsidR="008D16B4" w:rsidRPr="0023652A" w14:paraId="20A600E7" w14:textId="77777777" w:rsidTr="009542F0">
        <w:tc>
          <w:tcPr>
            <w:tcW w:w="268" w:type="pct"/>
            <w:shd w:val="clear" w:color="auto" w:fill="F2F2F2" w:themeFill="background1" w:themeFillShade="F2"/>
          </w:tcPr>
          <w:p w14:paraId="3C0BE8A9"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9</w:t>
            </w:r>
          </w:p>
        </w:tc>
        <w:tc>
          <w:tcPr>
            <w:tcW w:w="1824" w:type="pct"/>
            <w:shd w:val="clear" w:color="auto" w:fill="F2F2F2" w:themeFill="background1" w:themeFillShade="F2"/>
          </w:tcPr>
          <w:p w14:paraId="2FE980C6"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Has permission to undertake the research has been provided by the partner organisation?</w:t>
            </w:r>
          </w:p>
        </w:tc>
        <w:tc>
          <w:tcPr>
            <w:tcW w:w="1149" w:type="pct"/>
          </w:tcPr>
          <w:p w14:paraId="2BFE0805" w14:textId="77777777" w:rsidR="008D16B4" w:rsidRPr="0023652A" w:rsidRDefault="008D16B4" w:rsidP="009542F0">
            <w:pPr>
              <w:autoSpaceDE w:val="0"/>
              <w:autoSpaceDN w:val="0"/>
              <w:adjustRightInd w:val="0"/>
              <w:rPr>
                <w:rFonts w:cs="Arial"/>
                <w:bCs/>
                <w:sz w:val="22"/>
                <w:szCs w:val="22"/>
              </w:rPr>
            </w:pPr>
            <w:r w:rsidRPr="0023652A">
              <w:rPr>
                <w:rFonts w:cs="Arial"/>
                <w:bCs/>
                <w:sz w:val="22"/>
                <w:szCs w:val="22"/>
              </w:rPr>
              <w:t>(If YES attach copy)</w:t>
            </w:r>
          </w:p>
          <w:p w14:paraId="4B86645C" w14:textId="77777777" w:rsidR="008D16B4" w:rsidRPr="0023652A" w:rsidDel="008461DD" w:rsidRDefault="008D16B4" w:rsidP="009542F0">
            <w:pPr>
              <w:autoSpaceDE w:val="0"/>
              <w:autoSpaceDN w:val="0"/>
              <w:adjustRightInd w:val="0"/>
              <w:rPr>
                <w:rFonts w:cs="Arial"/>
                <w:bCs/>
                <w:sz w:val="22"/>
                <w:szCs w:val="22"/>
              </w:rPr>
            </w:pPr>
            <w:r w:rsidRPr="0023652A">
              <w:rPr>
                <w:rFonts w:cs="Arial"/>
                <w:bCs/>
                <w:sz w:val="22"/>
                <w:szCs w:val="22"/>
              </w:rPr>
              <w:t>If NO the application cannot continue</w:t>
            </w:r>
          </w:p>
        </w:tc>
        <w:tc>
          <w:tcPr>
            <w:tcW w:w="474" w:type="pct"/>
            <w:shd w:val="clear" w:color="auto" w:fill="F2F2F2" w:themeFill="background1" w:themeFillShade="F2"/>
            <w:vAlign w:val="center"/>
          </w:tcPr>
          <w:p w14:paraId="7DC4EE44" w14:textId="77777777" w:rsidR="008D16B4" w:rsidRPr="0023652A" w:rsidRDefault="008D16B4" w:rsidP="009542F0">
            <w:pPr>
              <w:autoSpaceDE w:val="0"/>
              <w:autoSpaceDN w:val="0"/>
              <w:adjustRightInd w:val="0"/>
              <w:jc w:val="center"/>
              <w:rPr>
                <w:rFonts w:cs="Arial"/>
                <w:b/>
                <w:sz w:val="22"/>
                <w:szCs w:val="22"/>
              </w:rPr>
            </w:pPr>
            <w:r w:rsidRPr="0023652A">
              <w:rPr>
                <w:rFonts w:cs="Arial"/>
                <w:b/>
                <w:sz w:val="22"/>
                <w:szCs w:val="22"/>
              </w:rPr>
              <w:t>YES</w:t>
            </w:r>
          </w:p>
        </w:tc>
        <w:tc>
          <w:tcPr>
            <w:tcW w:w="406" w:type="pct"/>
            <w:shd w:val="clear" w:color="auto" w:fill="D9D9D9" w:themeFill="background1" w:themeFillShade="D9"/>
            <w:vAlign w:val="center"/>
          </w:tcPr>
          <w:p w14:paraId="06F5A689" w14:textId="77777777" w:rsidR="008D16B4" w:rsidRPr="0023652A" w:rsidRDefault="009542F0" w:rsidP="009542F0">
            <w:pPr>
              <w:autoSpaceDE w:val="0"/>
              <w:autoSpaceDN w:val="0"/>
              <w:adjustRightInd w:val="0"/>
              <w:jc w:val="center"/>
              <w:rPr>
                <w:rFonts w:cs="Arial"/>
                <w:sz w:val="22"/>
                <w:szCs w:val="22"/>
              </w:rPr>
            </w:pPr>
            <w:sdt>
              <w:sdtPr>
                <w:rPr>
                  <w:rFonts w:cs="Arial"/>
                  <w:sz w:val="22"/>
                  <w:szCs w:val="22"/>
                </w:rPr>
                <w:id w:val="185717742"/>
                <w14:checkbox>
                  <w14:checked w14:val="1"/>
                  <w14:checkedState w14:val="2612" w14:font="MS Gothic"/>
                  <w14:uncheckedState w14:val="2610" w14:font="MS Gothic"/>
                </w14:checkbox>
              </w:sdtPr>
              <w:sdtContent>
                <w:r w:rsidR="008D16B4" w:rsidRPr="0023652A">
                  <w:rPr>
                    <w:rFonts w:ascii="Segoe UI Symbol" w:hAnsi="Segoe UI Symbol" w:cs="Segoe UI Symbol"/>
                    <w:sz w:val="22"/>
                    <w:szCs w:val="22"/>
                  </w:rPr>
                  <w:t>☒</w:t>
                </w:r>
              </w:sdtContent>
            </w:sdt>
          </w:p>
        </w:tc>
        <w:tc>
          <w:tcPr>
            <w:tcW w:w="473" w:type="pct"/>
            <w:gridSpan w:val="2"/>
            <w:shd w:val="clear" w:color="auto" w:fill="F2F2F2" w:themeFill="background1" w:themeFillShade="F2"/>
            <w:vAlign w:val="center"/>
          </w:tcPr>
          <w:p w14:paraId="190284C1" w14:textId="77777777" w:rsidR="008D16B4" w:rsidRPr="0023652A" w:rsidRDefault="008D16B4" w:rsidP="009542F0">
            <w:pPr>
              <w:autoSpaceDE w:val="0"/>
              <w:autoSpaceDN w:val="0"/>
              <w:adjustRightInd w:val="0"/>
              <w:jc w:val="center"/>
              <w:rPr>
                <w:rFonts w:cs="Arial"/>
                <w:b/>
                <w:sz w:val="22"/>
                <w:szCs w:val="22"/>
              </w:rPr>
            </w:pPr>
            <w:r w:rsidRPr="0023652A">
              <w:rPr>
                <w:rFonts w:cs="Arial"/>
                <w:b/>
                <w:sz w:val="22"/>
                <w:szCs w:val="22"/>
              </w:rPr>
              <w:t>NO</w:t>
            </w:r>
          </w:p>
        </w:tc>
        <w:tc>
          <w:tcPr>
            <w:tcW w:w="406" w:type="pct"/>
            <w:shd w:val="clear" w:color="auto" w:fill="D9D9D9" w:themeFill="background1" w:themeFillShade="D9"/>
            <w:vAlign w:val="center"/>
          </w:tcPr>
          <w:sdt>
            <w:sdtPr>
              <w:rPr>
                <w:rFonts w:cs="Arial"/>
                <w:bCs/>
                <w:sz w:val="22"/>
                <w:szCs w:val="22"/>
              </w:rPr>
              <w:id w:val="-912467415"/>
              <w14:checkbox>
                <w14:checked w14:val="0"/>
                <w14:checkedState w14:val="2612" w14:font="MS Gothic"/>
                <w14:uncheckedState w14:val="2610" w14:font="MS Gothic"/>
              </w14:checkbox>
            </w:sdtPr>
            <w:sdtContent>
              <w:p w14:paraId="10AB8F52" w14:textId="77777777" w:rsidR="008D16B4" w:rsidRPr="0023652A" w:rsidRDefault="008D16B4" w:rsidP="009542F0">
                <w:pPr>
                  <w:autoSpaceDE w:val="0"/>
                  <w:autoSpaceDN w:val="0"/>
                  <w:adjustRightInd w:val="0"/>
                  <w:jc w:val="center"/>
                  <w:rPr>
                    <w:rFonts w:cs="Arial"/>
                    <w:bCs/>
                    <w:sz w:val="22"/>
                    <w:szCs w:val="22"/>
                  </w:rPr>
                </w:pPr>
                <w:r w:rsidRPr="0023652A">
                  <w:rPr>
                    <w:rFonts w:ascii="Segoe UI Symbol" w:hAnsi="Segoe UI Symbol" w:cs="Segoe UI Symbol"/>
                    <w:bCs/>
                    <w:sz w:val="22"/>
                    <w:szCs w:val="22"/>
                  </w:rPr>
                  <w:t>☐</w:t>
                </w:r>
              </w:p>
            </w:sdtContent>
          </w:sdt>
        </w:tc>
      </w:tr>
    </w:tbl>
    <w:p w14:paraId="1B7D55AB" w14:textId="77777777" w:rsidR="008D16B4" w:rsidRPr="0023652A" w:rsidRDefault="008D16B4" w:rsidP="008D16B4">
      <w:pPr>
        <w:rPr>
          <w:rFonts w:eastAsia="Times New Roman" w:cs="Arial"/>
          <w:bCs/>
          <w:iCs/>
          <w:sz w:val="16"/>
          <w:szCs w:val="16"/>
        </w:rPr>
      </w:pPr>
    </w:p>
    <w:p w14:paraId="324C39FE" w14:textId="77777777" w:rsidR="008D16B4" w:rsidRPr="0023652A" w:rsidRDefault="008D16B4" w:rsidP="008D16B4">
      <w:pPr>
        <w:rPr>
          <w:rFonts w:eastAsia="Times New Roman" w:cs="Arial"/>
          <w:b/>
          <w:bCs/>
          <w:iCs/>
          <w:sz w:val="22"/>
          <w:szCs w:val="22"/>
        </w:rPr>
      </w:pPr>
    </w:p>
    <w:p w14:paraId="315999F2" w14:textId="77777777" w:rsidR="008D16B4" w:rsidRPr="0023652A" w:rsidRDefault="008D16B4" w:rsidP="008D16B4">
      <w:pPr>
        <w:rPr>
          <w:rFonts w:eastAsia="Times New Roman" w:cs="Arial"/>
          <w:b/>
          <w:sz w:val="22"/>
          <w:szCs w:val="22"/>
        </w:rPr>
      </w:pPr>
      <w:r w:rsidRPr="0023652A">
        <w:rPr>
          <w:rFonts w:eastAsia="Times New Roman" w:cs="Arial"/>
          <w:b/>
          <w:sz w:val="22"/>
          <w:szCs w:val="22"/>
        </w:rPr>
        <w:br w:type="page"/>
      </w:r>
    </w:p>
    <w:p w14:paraId="55739621" w14:textId="77777777" w:rsidR="008D16B4" w:rsidRPr="0023652A" w:rsidRDefault="008D16B4" w:rsidP="008D16B4">
      <w:pPr>
        <w:autoSpaceDE w:val="0"/>
        <w:autoSpaceDN w:val="0"/>
        <w:adjustRightInd w:val="0"/>
        <w:spacing w:after="240"/>
        <w:jc w:val="both"/>
        <w:rPr>
          <w:rFonts w:eastAsia="Times New Roman" w:cs="Arial"/>
          <w:b/>
          <w:sz w:val="22"/>
          <w:szCs w:val="22"/>
        </w:rPr>
      </w:pPr>
      <w:r w:rsidRPr="0023652A">
        <w:rPr>
          <w:rFonts w:eastAsia="Times New Roman" w:cs="Arial"/>
          <w:b/>
          <w:sz w:val="22"/>
          <w:szCs w:val="22"/>
        </w:rPr>
        <w:lastRenderedPageBreak/>
        <w:t>Where research activity is carried out in collaboration with an external organisation</w:t>
      </w:r>
    </w:p>
    <w:tbl>
      <w:tblPr>
        <w:tblStyle w:val="TableGrid"/>
        <w:tblW w:w="5000" w:type="pct"/>
        <w:tblLook w:val="04A0" w:firstRow="1" w:lastRow="0" w:firstColumn="1" w:lastColumn="0" w:noHBand="0" w:noVBand="1"/>
      </w:tblPr>
      <w:tblGrid>
        <w:gridCol w:w="487"/>
        <w:gridCol w:w="5361"/>
        <w:gridCol w:w="853"/>
        <w:gridCol w:w="770"/>
        <w:gridCol w:w="813"/>
        <w:gridCol w:w="732"/>
      </w:tblGrid>
      <w:tr w:rsidR="008D16B4" w:rsidRPr="0023652A" w14:paraId="5F4BFE04" w14:textId="77777777" w:rsidTr="009542F0">
        <w:trPr>
          <w:trHeight w:val="507"/>
        </w:trPr>
        <w:tc>
          <w:tcPr>
            <w:tcW w:w="270" w:type="pct"/>
            <w:shd w:val="clear" w:color="auto" w:fill="F2F2F2" w:themeFill="background1" w:themeFillShade="F2"/>
            <w:vAlign w:val="center"/>
          </w:tcPr>
          <w:p w14:paraId="4E535930" w14:textId="77777777" w:rsidR="008D16B4" w:rsidRPr="0023652A" w:rsidRDefault="008D16B4" w:rsidP="009542F0">
            <w:pPr>
              <w:autoSpaceDE w:val="0"/>
              <w:autoSpaceDN w:val="0"/>
              <w:adjustRightInd w:val="0"/>
              <w:rPr>
                <w:rFonts w:cs="Arial"/>
                <w:bCs/>
                <w:sz w:val="22"/>
                <w:szCs w:val="22"/>
              </w:rPr>
            </w:pPr>
            <w:r w:rsidRPr="0023652A">
              <w:rPr>
                <w:rFonts w:cs="Arial"/>
                <w:bCs/>
                <w:sz w:val="22"/>
                <w:szCs w:val="22"/>
              </w:rPr>
              <w:t>10</w:t>
            </w:r>
          </w:p>
        </w:tc>
        <w:tc>
          <w:tcPr>
            <w:tcW w:w="2973" w:type="pct"/>
            <w:shd w:val="clear" w:color="auto" w:fill="F2F2F2" w:themeFill="background1" w:themeFillShade="F2"/>
            <w:vAlign w:val="center"/>
          </w:tcPr>
          <w:p w14:paraId="6E91612C" w14:textId="77777777" w:rsidR="008D16B4" w:rsidRPr="0023652A" w:rsidRDefault="008D16B4" w:rsidP="009542F0">
            <w:pPr>
              <w:autoSpaceDE w:val="0"/>
              <w:autoSpaceDN w:val="0"/>
              <w:adjustRightInd w:val="0"/>
              <w:rPr>
                <w:rFonts w:cs="Arial"/>
                <w:bCs/>
                <w:sz w:val="22"/>
                <w:szCs w:val="22"/>
              </w:rPr>
            </w:pPr>
            <w:r w:rsidRPr="0023652A">
              <w:rPr>
                <w:rFonts w:cs="Arial"/>
                <w:bCs/>
                <w:sz w:val="22"/>
                <w:szCs w:val="22"/>
              </w:rPr>
              <w:t>Does this organisation have its own ethics approval system?</w:t>
            </w:r>
          </w:p>
        </w:tc>
        <w:tc>
          <w:tcPr>
            <w:tcW w:w="473" w:type="pct"/>
            <w:shd w:val="clear" w:color="auto" w:fill="F2F2F2" w:themeFill="background1" w:themeFillShade="F2"/>
            <w:vAlign w:val="center"/>
          </w:tcPr>
          <w:p w14:paraId="5A49D3E9"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YES</w:t>
            </w:r>
          </w:p>
        </w:tc>
        <w:tc>
          <w:tcPr>
            <w:tcW w:w="427" w:type="pct"/>
            <w:shd w:val="clear" w:color="auto" w:fill="BFBFBF" w:themeFill="background1" w:themeFillShade="BF"/>
            <w:vAlign w:val="center"/>
          </w:tcPr>
          <w:sdt>
            <w:sdtPr>
              <w:rPr>
                <w:rFonts w:cs="Arial"/>
                <w:bCs/>
                <w:sz w:val="22"/>
                <w:szCs w:val="22"/>
              </w:rPr>
              <w:id w:val="-1279024073"/>
              <w14:checkbox>
                <w14:checked w14:val="0"/>
                <w14:checkedState w14:val="2612" w14:font="MS Gothic"/>
                <w14:uncheckedState w14:val="2610" w14:font="MS Gothic"/>
              </w14:checkbox>
            </w:sdtPr>
            <w:sdtContent>
              <w:p w14:paraId="5D538675" w14:textId="77777777" w:rsidR="008D16B4" w:rsidRPr="0023652A" w:rsidRDefault="008D16B4" w:rsidP="009542F0">
                <w:pPr>
                  <w:autoSpaceDE w:val="0"/>
                  <w:autoSpaceDN w:val="0"/>
                  <w:adjustRightInd w:val="0"/>
                  <w:jc w:val="center"/>
                  <w:rPr>
                    <w:rFonts w:cs="Arial"/>
                    <w:bCs/>
                    <w:sz w:val="22"/>
                    <w:szCs w:val="22"/>
                  </w:rPr>
                </w:pPr>
                <w:r w:rsidRPr="0023652A">
                  <w:rPr>
                    <w:rFonts w:ascii="Segoe UI Symbol" w:hAnsi="Segoe UI Symbol" w:cs="Segoe UI Symbol"/>
                    <w:bCs/>
                    <w:sz w:val="22"/>
                    <w:szCs w:val="22"/>
                  </w:rPr>
                  <w:t>☐</w:t>
                </w:r>
              </w:p>
            </w:sdtContent>
          </w:sdt>
        </w:tc>
        <w:tc>
          <w:tcPr>
            <w:tcW w:w="451" w:type="pct"/>
            <w:shd w:val="clear" w:color="auto" w:fill="F2F2F2" w:themeFill="background1" w:themeFillShade="F2"/>
            <w:vAlign w:val="center"/>
          </w:tcPr>
          <w:p w14:paraId="685A1729"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NO</w:t>
            </w:r>
          </w:p>
        </w:tc>
        <w:tc>
          <w:tcPr>
            <w:tcW w:w="406" w:type="pct"/>
            <w:shd w:val="clear" w:color="auto" w:fill="BFBFBF" w:themeFill="background1" w:themeFillShade="BF"/>
            <w:vAlign w:val="center"/>
          </w:tcPr>
          <w:sdt>
            <w:sdtPr>
              <w:rPr>
                <w:rFonts w:cs="Arial"/>
                <w:bCs/>
                <w:sz w:val="22"/>
                <w:szCs w:val="22"/>
              </w:rPr>
              <w:id w:val="-711570112"/>
              <w14:checkbox>
                <w14:checked w14:val="1"/>
                <w14:checkedState w14:val="2612" w14:font="MS Gothic"/>
                <w14:uncheckedState w14:val="2610" w14:font="MS Gothic"/>
              </w14:checkbox>
            </w:sdtPr>
            <w:sdtContent>
              <w:p w14:paraId="633765DF" w14:textId="77777777" w:rsidR="008D16B4" w:rsidRPr="0023652A" w:rsidRDefault="008D16B4" w:rsidP="009542F0">
                <w:pPr>
                  <w:autoSpaceDE w:val="0"/>
                  <w:autoSpaceDN w:val="0"/>
                  <w:adjustRightInd w:val="0"/>
                  <w:jc w:val="center"/>
                  <w:rPr>
                    <w:rFonts w:cs="Arial"/>
                    <w:bCs/>
                    <w:sz w:val="22"/>
                    <w:szCs w:val="22"/>
                  </w:rPr>
                </w:pPr>
                <w:r w:rsidRPr="0023652A">
                  <w:rPr>
                    <w:rFonts w:ascii="Segoe UI Symbol" w:hAnsi="Segoe UI Symbol" w:cs="Segoe UI Symbol"/>
                    <w:bCs/>
                    <w:sz w:val="22"/>
                    <w:szCs w:val="22"/>
                  </w:rPr>
                  <w:t>☒</w:t>
                </w:r>
              </w:p>
            </w:sdtContent>
          </w:sdt>
        </w:tc>
      </w:tr>
      <w:tr w:rsidR="008D16B4" w:rsidRPr="0023652A" w14:paraId="28A8F0D8" w14:textId="77777777" w:rsidTr="009542F0">
        <w:tc>
          <w:tcPr>
            <w:tcW w:w="270" w:type="pct"/>
          </w:tcPr>
          <w:p w14:paraId="015CCFC6" w14:textId="77777777" w:rsidR="008D16B4" w:rsidRPr="0023652A" w:rsidRDefault="008D16B4" w:rsidP="009542F0">
            <w:pPr>
              <w:autoSpaceDE w:val="0"/>
              <w:autoSpaceDN w:val="0"/>
              <w:adjustRightInd w:val="0"/>
              <w:rPr>
                <w:rFonts w:cs="Arial"/>
                <w:bCs/>
                <w:sz w:val="22"/>
                <w:szCs w:val="22"/>
              </w:rPr>
            </w:pPr>
          </w:p>
        </w:tc>
        <w:tc>
          <w:tcPr>
            <w:tcW w:w="4730" w:type="pct"/>
            <w:gridSpan w:val="5"/>
          </w:tcPr>
          <w:p w14:paraId="609B9D1E" w14:textId="77777777" w:rsidR="008D16B4" w:rsidRPr="0023652A" w:rsidRDefault="008D16B4" w:rsidP="009542F0">
            <w:pPr>
              <w:autoSpaceDE w:val="0"/>
              <w:autoSpaceDN w:val="0"/>
              <w:adjustRightInd w:val="0"/>
              <w:rPr>
                <w:rFonts w:cs="Arial"/>
                <w:bCs/>
                <w:sz w:val="22"/>
                <w:szCs w:val="22"/>
              </w:rPr>
            </w:pPr>
          </w:p>
          <w:p w14:paraId="4CE77EF6" w14:textId="77777777" w:rsidR="008D16B4" w:rsidRPr="0023652A" w:rsidRDefault="008D16B4" w:rsidP="009542F0">
            <w:pPr>
              <w:autoSpaceDE w:val="0"/>
              <w:autoSpaceDN w:val="0"/>
              <w:adjustRightInd w:val="0"/>
              <w:rPr>
                <w:rFonts w:cs="Arial"/>
                <w:bCs/>
                <w:sz w:val="22"/>
                <w:szCs w:val="22"/>
              </w:rPr>
            </w:pPr>
            <w:r w:rsidRPr="0023652A">
              <w:rPr>
                <w:rFonts w:cs="Arial"/>
                <w:bCs/>
                <w:sz w:val="22"/>
                <w:szCs w:val="22"/>
              </w:rPr>
              <w:t>If Yes, please attach a copy of any final approval (or interim approval) from the organisation (this may be a copy of an email if appropriate).</w:t>
            </w:r>
          </w:p>
          <w:p w14:paraId="67FE7A5B" w14:textId="77777777" w:rsidR="008D16B4" w:rsidRPr="0023652A" w:rsidRDefault="008D16B4" w:rsidP="009542F0">
            <w:pPr>
              <w:autoSpaceDE w:val="0"/>
              <w:autoSpaceDN w:val="0"/>
              <w:adjustRightInd w:val="0"/>
              <w:rPr>
                <w:rFonts w:cs="Arial"/>
                <w:b/>
                <w:bCs/>
                <w:sz w:val="22"/>
                <w:szCs w:val="22"/>
              </w:rPr>
            </w:pPr>
          </w:p>
        </w:tc>
      </w:tr>
    </w:tbl>
    <w:p w14:paraId="742C44A4" w14:textId="77777777" w:rsidR="008D16B4" w:rsidRPr="0023652A" w:rsidRDefault="008D16B4" w:rsidP="008D16B4">
      <w:pPr>
        <w:autoSpaceDE w:val="0"/>
        <w:autoSpaceDN w:val="0"/>
        <w:adjustRightInd w:val="0"/>
        <w:spacing w:after="240"/>
        <w:jc w:val="both"/>
        <w:rPr>
          <w:rFonts w:eastAsia="Times New Roman" w:cs="Arial"/>
          <w:b/>
          <w:sz w:val="22"/>
          <w:szCs w:val="22"/>
        </w:rPr>
      </w:pPr>
    </w:p>
    <w:p w14:paraId="61522DEE" w14:textId="77777777" w:rsidR="008D16B4" w:rsidRPr="0023652A" w:rsidRDefault="008D16B4" w:rsidP="008D16B4">
      <w:pPr>
        <w:autoSpaceDE w:val="0"/>
        <w:autoSpaceDN w:val="0"/>
        <w:adjustRightInd w:val="0"/>
        <w:spacing w:after="240"/>
        <w:jc w:val="both"/>
        <w:rPr>
          <w:rFonts w:eastAsia="Times New Roman" w:cs="Arial"/>
          <w:b/>
          <w:sz w:val="22"/>
          <w:szCs w:val="22"/>
        </w:rPr>
      </w:pPr>
      <w:r w:rsidRPr="0023652A">
        <w:rPr>
          <w:rFonts w:eastAsia="Times New Roman"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8D16B4" w:rsidRPr="0023652A" w14:paraId="6438C314" w14:textId="77777777" w:rsidTr="009542F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B8E219" w14:textId="77777777" w:rsidR="008D16B4" w:rsidRPr="0023652A" w:rsidRDefault="008D16B4" w:rsidP="009542F0">
            <w:pPr>
              <w:rPr>
                <w:rFonts w:eastAsia="Times New Roman" w:cs="Arial"/>
                <w:sz w:val="22"/>
                <w:szCs w:val="22"/>
              </w:rPr>
            </w:pPr>
            <w:r w:rsidRPr="0023652A">
              <w:rPr>
                <w:rFonts w:eastAsia="Times New Roman"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C69C5E" w14:textId="77777777" w:rsidR="008D16B4" w:rsidRPr="0023652A" w:rsidRDefault="008D16B4" w:rsidP="009542F0">
            <w:pPr>
              <w:rPr>
                <w:rFonts w:eastAsia="Times New Roman" w:cs="Arial"/>
                <w:sz w:val="22"/>
                <w:szCs w:val="22"/>
              </w:rPr>
            </w:pPr>
            <w:r w:rsidRPr="0023652A">
              <w:rPr>
                <w:rFonts w:eastAsia="Times New Roman"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969A055" w14:textId="77777777" w:rsidR="008D16B4" w:rsidRPr="0023652A" w:rsidRDefault="008D16B4" w:rsidP="009542F0">
            <w:pPr>
              <w:rPr>
                <w:rFonts w:eastAsia="Times New Roman" w:cs="Arial"/>
                <w:sz w:val="22"/>
                <w:szCs w:val="22"/>
              </w:rPr>
            </w:pPr>
            <w:r w:rsidRPr="0023652A">
              <w:rPr>
                <w:rFonts w:ascii="Segoe UI" w:eastAsia="Times New Roman" w:hAnsi="Segoe UI" w:cs="Segoe UI"/>
                <w:color w:val="242424"/>
                <w:sz w:val="23"/>
                <w:szCs w:val="23"/>
                <w:bdr w:val="none" w:sz="0" w:space="0" w:color="auto" w:frame="1"/>
                <w:lang w:val="en-US"/>
              </w:rPr>
              <w:t>Enhancing Pharmaceutical Tracking and Management in WAST through QR Code Integration: A Case Study</w:t>
            </w:r>
          </w:p>
        </w:tc>
      </w:tr>
      <w:tr w:rsidR="008D16B4" w:rsidRPr="0023652A" w14:paraId="726899EB" w14:textId="77777777" w:rsidTr="009542F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A0CD2D" w14:textId="77777777" w:rsidR="008D16B4" w:rsidRPr="0023652A" w:rsidRDefault="008D16B4" w:rsidP="009542F0">
            <w:pPr>
              <w:rPr>
                <w:rFonts w:eastAsia="Times New Roman" w:cs="Arial"/>
                <w:sz w:val="22"/>
                <w:szCs w:val="22"/>
              </w:rPr>
            </w:pPr>
            <w:r w:rsidRPr="0023652A">
              <w:rPr>
                <w:rFonts w:eastAsia="Times New Roman"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EC1B4D" w14:textId="77777777" w:rsidR="008D16B4" w:rsidRPr="0023652A" w:rsidRDefault="008D16B4" w:rsidP="009542F0">
            <w:pPr>
              <w:rPr>
                <w:rFonts w:eastAsia="Times New Roman" w:cs="Arial"/>
                <w:sz w:val="22"/>
                <w:szCs w:val="22"/>
              </w:rPr>
            </w:pPr>
            <w:r w:rsidRPr="0023652A">
              <w:rPr>
                <w:rFonts w:eastAsia="Times New Roman"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3E03ECC" w14:textId="77777777" w:rsidR="008D16B4" w:rsidRPr="0023652A" w:rsidRDefault="008D16B4" w:rsidP="009542F0">
            <w:pPr>
              <w:rPr>
                <w:rFonts w:eastAsia="Times New Roman" w:cs="Arial"/>
                <w:sz w:val="22"/>
                <w:szCs w:val="22"/>
              </w:rPr>
            </w:pPr>
            <w:r w:rsidRPr="0023652A">
              <w:rPr>
                <w:rFonts w:eastAsia="Times New Roman" w:cs="Arial"/>
                <w:sz w:val="22"/>
                <w:szCs w:val="22"/>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6128A" w14:textId="77777777" w:rsidR="008D16B4" w:rsidRPr="0023652A" w:rsidRDefault="008D16B4" w:rsidP="009542F0">
            <w:pPr>
              <w:rPr>
                <w:rFonts w:eastAsia="Times New Roman" w:cs="Arial"/>
                <w:sz w:val="22"/>
                <w:szCs w:val="22"/>
              </w:rPr>
            </w:pPr>
            <w:r w:rsidRPr="0023652A">
              <w:rPr>
                <w:rFonts w:eastAsia="Times New Roman"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B9230D8" w14:textId="77777777" w:rsidR="008D16B4" w:rsidRPr="0023652A" w:rsidRDefault="008D16B4" w:rsidP="009542F0">
            <w:pPr>
              <w:rPr>
                <w:rFonts w:eastAsia="Times New Roman" w:cs="Arial"/>
                <w:sz w:val="22"/>
                <w:szCs w:val="22"/>
              </w:rPr>
            </w:pPr>
            <w:r w:rsidRPr="0023652A">
              <w:rPr>
                <w:rFonts w:eastAsia="Times New Roman" w:cs="Arial"/>
                <w:sz w:val="22"/>
                <w:szCs w:val="22"/>
              </w:rPr>
              <w:t>May 2025</w:t>
            </w:r>
          </w:p>
        </w:tc>
      </w:tr>
      <w:tr w:rsidR="008D16B4" w:rsidRPr="0023652A" w14:paraId="650CAFE0" w14:textId="77777777" w:rsidTr="009542F0">
        <w:trPr>
          <w:trHeight w:val="454"/>
        </w:trPr>
        <w:tc>
          <w:tcPr>
            <w:tcW w:w="297" w:type="pct"/>
            <w:tcBorders>
              <w:top w:val="single" w:sz="4" w:space="0" w:color="auto"/>
            </w:tcBorders>
            <w:shd w:val="clear" w:color="auto" w:fill="F2F2F2" w:themeFill="background1" w:themeFillShade="F2"/>
            <w:vAlign w:val="center"/>
          </w:tcPr>
          <w:p w14:paraId="31E5C934" w14:textId="77777777" w:rsidR="008D16B4" w:rsidRPr="0023652A" w:rsidRDefault="008D16B4" w:rsidP="009542F0">
            <w:pPr>
              <w:rPr>
                <w:rFonts w:eastAsia="Times New Roman" w:cs="Arial"/>
                <w:sz w:val="22"/>
                <w:szCs w:val="22"/>
              </w:rPr>
            </w:pPr>
          </w:p>
        </w:tc>
        <w:tc>
          <w:tcPr>
            <w:tcW w:w="4703" w:type="pct"/>
            <w:gridSpan w:val="4"/>
            <w:tcBorders>
              <w:top w:val="single" w:sz="4" w:space="0" w:color="auto"/>
            </w:tcBorders>
            <w:shd w:val="clear" w:color="auto" w:fill="F2F2F2" w:themeFill="background1" w:themeFillShade="F2"/>
            <w:vAlign w:val="center"/>
          </w:tcPr>
          <w:p w14:paraId="57649B0B" w14:textId="77777777" w:rsidR="008D16B4" w:rsidRPr="0023652A" w:rsidRDefault="008D16B4" w:rsidP="009542F0">
            <w:pPr>
              <w:rPr>
                <w:rFonts w:eastAsia="Times New Roman" w:cs="Arial"/>
                <w:b/>
                <w:sz w:val="22"/>
                <w:szCs w:val="22"/>
              </w:rPr>
            </w:pPr>
            <w:r w:rsidRPr="0023652A">
              <w:rPr>
                <w:rFonts w:eastAsia="Times New Roman" w:cs="Arial"/>
                <w:b/>
                <w:sz w:val="22"/>
                <w:szCs w:val="22"/>
              </w:rPr>
              <w:t>Introduction to the Research (maximum 300 words per section)</w:t>
            </w:r>
          </w:p>
          <w:p w14:paraId="499CD5F4" w14:textId="77777777" w:rsidR="008D16B4" w:rsidRPr="0023652A" w:rsidRDefault="008D16B4" w:rsidP="009542F0">
            <w:pPr>
              <w:rPr>
                <w:rFonts w:eastAsia="Times New Roman" w:cs="Arial"/>
                <w:b/>
                <w:sz w:val="22"/>
                <w:szCs w:val="22"/>
              </w:rPr>
            </w:pPr>
            <w:r w:rsidRPr="0023652A">
              <w:rPr>
                <w:rFonts w:eastAsia="Times New Roman" w:cs="Arial"/>
                <w:b/>
                <w:sz w:val="22"/>
                <w:szCs w:val="22"/>
              </w:rPr>
              <w:t xml:space="preserve">Ensure that you write for a </w:t>
            </w:r>
            <w:r w:rsidRPr="0023652A">
              <w:rPr>
                <w:rFonts w:eastAsia="Times New Roman" w:cs="Arial"/>
                <w:b/>
                <w:sz w:val="22"/>
                <w:szCs w:val="22"/>
                <w:u w:val="single"/>
              </w:rPr>
              <w:t>Non-Specialist Audience</w:t>
            </w:r>
            <w:r w:rsidRPr="0023652A">
              <w:rPr>
                <w:rFonts w:eastAsia="Times New Roman" w:cs="Arial"/>
                <w:b/>
                <w:sz w:val="22"/>
                <w:szCs w:val="22"/>
              </w:rPr>
              <w:t xml:space="preserve"> when outlining your response to the points below:</w:t>
            </w:r>
          </w:p>
          <w:p w14:paraId="20C8CD21" w14:textId="77777777" w:rsidR="008D16B4" w:rsidRPr="0023652A" w:rsidRDefault="008D16B4" w:rsidP="008D16B4">
            <w:pPr>
              <w:numPr>
                <w:ilvl w:val="0"/>
                <w:numId w:val="53"/>
              </w:numPr>
              <w:rPr>
                <w:rFonts w:eastAsia="Times New Roman" w:cs="Arial"/>
                <w:i/>
                <w:sz w:val="20"/>
                <w:szCs w:val="20"/>
              </w:rPr>
            </w:pPr>
            <w:r w:rsidRPr="0023652A">
              <w:rPr>
                <w:rFonts w:eastAsia="Times New Roman" w:cs="Arial"/>
                <w:i/>
                <w:sz w:val="20"/>
                <w:szCs w:val="20"/>
              </w:rPr>
              <w:t>Purpose of Research Activity</w:t>
            </w:r>
          </w:p>
          <w:p w14:paraId="52723C82" w14:textId="77777777" w:rsidR="008D16B4" w:rsidRPr="0023652A" w:rsidRDefault="008D16B4" w:rsidP="008D16B4">
            <w:pPr>
              <w:numPr>
                <w:ilvl w:val="0"/>
                <w:numId w:val="53"/>
              </w:numPr>
              <w:rPr>
                <w:rFonts w:eastAsia="Times New Roman" w:cs="Arial"/>
                <w:i/>
                <w:sz w:val="20"/>
                <w:szCs w:val="20"/>
              </w:rPr>
            </w:pPr>
            <w:r w:rsidRPr="0023652A">
              <w:rPr>
                <w:rFonts w:eastAsia="Times New Roman" w:cs="Arial"/>
                <w:i/>
                <w:sz w:val="20"/>
                <w:szCs w:val="20"/>
              </w:rPr>
              <w:t>Proposed Research Question</w:t>
            </w:r>
          </w:p>
          <w:p w14:paraId="0388390C" w14:textId="77777777" w:rsidR="008D16B4" w:rsidRPr="0023652A" w:rsidRDefault="008D16B4" w:rsidP="008D16B4">
            <w:pPr>
              <w:numPr>
                <w:ilvl w:val="0"/>
                <w:numId w:val="53"/>
              </w:numPr>
              <w:rPr>
                <w:rFonts w:eastAsia="Times New Roman" w:cs="Arial"/>
                <w:i/>
                <w:sz w:val="20"/>
                <w:szCs w:val="20"/>
              </w:rPr>
            </w:pPr>
            <w:r w:rsidRPr="0023652A">
              <w:rPr>
                <w:rFonts w:eastAsia="Times New Roman" w:cs="Arial"/>
                <w:i/>
                <w:sz w:val="20"/>
                <w:szCs w:val="20"/>
              </w:rPr>
              <w:t>Aims of Research Activity</w:t>
            </w:r>
          </w:p>
          <w:p w14:paraId="1C013177" w14:textId="77777777" w:rsidR="008D16B4" w:rsidRPr="0023652A" w:rsidRDefault="008D16B4" w:rsidP="008D16B4">
            <w:pPr>
              <w:numPr>
                <w:ilvl w:val="0"/>
                <w:numId w:val="53"/>
              </w:numPr>
              <w:spacing w:after="240"/>
              <w:ind w:hanging="357"/>
              <w:rPr>
                <w:rFonts w:eastAsia="Times New Roman" w:cs="Arial"/>
                <w:i/>
                <w:sz w:val="20"/>
                <w:szCs w:val="20"/>
              </w:rPr>
            </w:pPr>
            <w:r w:rsidRPr="0023652A">
              <w:rPr>
                <w:rFonts w:eastAsia="Times New Roman" w:cs="Arial"/>
                <w:i/>
                <w:sz w:val="20"/>
                <w:szCs w:val="20"/>
              </w:rPr>
              <w:t>Objectives of Research Activity</w:t>
            </w:r>
          </w:p>
          <w:p w14:paraId="74D36D3B" w14:textId="77777777" w:rsidR="008D16B4" w:rsidRPr="0023652A" w:rsidRDefault="008D16B4" w:rsidP="009542F0">
            <w:pPr>
              <w:rPr>
                <w:rFonts w:eastAsia="Times New Roman" w:cs="Arial"/>
                <w:sz w:val="22"/>
                <w:szCs w:val="22"/>
              </w:rPr>
            </w:pPr>
            <w:r w:rsidRPr="0023652A">
              <w:rPr>
                <w:rFonts w:eastAsia="Times New Roman" w:cs="Arial"/>
                <w:sz w:val="22"/>
                <w:szCs w:val="22"/>
              </w:rPr>
              <w:t xml:space="preserve">Demonstrate, briefly, how </w:t>
            </w:r>
            <w:r w:rsidRPr="0023652A">
              <w:rPr>
                <w:rFonts w:eastAsia="Times New Roman" w:cs="Arial"/>
                <w:b/>
                <w:sz w:val="22"/>
                <w:szCs w:val="22"/>
                <w:u w:val="single"/>
              </w:rPr>
              <w:t>Existing Research</w:t>
            </w:r>
            <w:r w:rsidRPr="0023652A">
              <w:rPr>
                <w:rFonts w:eastAsia="Times New Roman" w:cs="Arial"/>
                <w:sz w:val="22"/>
                <w:szCs w:val="22"/>
              </w:rPr>
              <w:t xml:space="preserve"> has informed the proposed activity and explain</w:t>
            </w:r>
          </w:p>
          <w:p w14:paraId="6E1269D1" w14:textId="77777777" w:rsidR="008D16B4" w:rsidRPr="0023652A" w:rsidRDefault="008D16B4" w:rsidP="008D16B4">
            <w:pPr>
              <w:numPr>
                <w:ilvl w:val="0"/>
                <w:numId w:val="53"/>
              </w:numPr>
              <w:rPr>
                <w:rFonts w:eastAsia="Times New Roman" w:cs="Arial"/>
                <w:i/>
                <w:sz w:val="20"/>
                <w:szCs w:val="20"/>
              </w:rPr>
            </w:pPr>
            <w:r w:rsidRPr="0023652A">
              <w:rPr>
                <w:rFonts w:eastAsia="Times New Roman" w:cs="Arial"/>
                <w:i/>
                <w:sz w:val="20"/>
                <w:szCs w:val="20"/>
              </w:rPr>
              <w:t xml:space="preserve">What the research activity will add to the body of knowledge </w:t>
            </w:r>
          </w:p>
          <w:p w14:paraId="53725AA8" w14:textId="77777777" w:rsidR="008D16B4" w:rsidRPr="0023652A" w:rsidRDefault="008D16B4" w:rsidP="008D16B4">
            <w:pPr>
              <w:numPr>
                <w:ilvl w:val="0"/>
                <w:numId w:val="53"/>
              </w:numPr>
              <w:rPr>
                <w:rFonts w:eastAsia="Times New Roman" w:cs="Arial"/>
                <w:sz w:val="20"/>
                <w:szCs w:val="20"/>
              </w:rPr>
            </w:pPr>
            <w:r w:rsidRPr="0023652A">
              <w:rPr>
                <w:rFonts w:eastAsia="Times New Roman" w:cs="Arial"/>
                <w:i/>
                <w:sz w:val="20"/>
                <w:szCs w:val="20"/>
              </w:rPr>
              <w:t xml:space="preserve">How it addresses an area of importance. </w:t>
            </w:r>
          </w:p>
        </w:tc>
      </w:tr>
      <w:tr w:rsidR="008D16B4" w:rsidRPr="0023652A" w:rsidDel="002A152D" w14:paraId="1DAE0A83" w14:textId="77777777" w:rsidTr="009542F0">
        <w:trPr>
          <w:trHeight w:val="454"/>
        </w:trPr>
        <w:tc>
          <w:tcPr>
            <w:tcW w:w="297" w:type="pct"/>
            <w:vAlign w:val="center"/>
          </w:tcPr>
          <w:p w14:paraId="32C42434" w14:textId="77777777" w:rsidR="008D16B4" w:rsidRPr="0023652A" w:rsidRDefault="008D16B4" w:rsidP="009542F0">
            <w:pPr>
              <w:autoSpaceDE w:val="0"/>
              <w:autoSpaceDN w:val="0"/>
              <w:adjustRightInd w:val="0"/>
              <w:rPr>
                <w:rFonts w:eastAsia="Times New Roman" w:cs="Arial"/>
                <w:sz w:val="22"/>
                <w:szCs w:val="22"/>
              </w:rPr>
            </w:pPr>
            <w:r w:rsidRPr="0023652A">
              <w:rPr>
                <w:rFonts w:eastAsia="Times New Roman" w:cs="Arial"/>
                <w:sz w:val="22"/>
                <w:szCs w:val="22"/>
              </w:rPr>
              <w:t>3</w:t>
            </w:r>
          </w:p>
        </w:tc>
        <w:tc>
          <w:tcPr>
            <w:tcW w:w="4703" w:type="pct"/>
            <w:gridSpan w:val="4"/>
            <w:vAlign w:val="center"/>
          </w:tcPr>
          <w:p w14:paraId="29ADB416" w14:textId="77777777" w:rsidR="008D16B4" w:rsidRPr="0023652A" w:rsidRDefault="008D16B4" w:rsidP="009542F0">
            <w:pPr>
              <w:autoSpaceDE w:val="0"/>
              <w:autoSpaceDN w:val="0"/>
              <w:adjustRightInd w:val="0"/>
              <w:rPr>
                <w:rFonts w:eastAsia="Times New Roman" w:cs="Arial"/>
                <w:b/>
                <w:bCs/>
                <w:sz w:val="22"/>
                <w:szCs w:val="22"/>
              </w:rPr>
            </w:pPr>
            <w:r w:rsidRPr="0023652A">
              <w:rPr>
                <w:rFonts w:eastAsia="Times New Roman" w:cs="Arial"/>
                <w:b/>
                <w:bCs/>
                <w:sz w:val="22"/>
                <w:szCs w:val="22"/>
              </w:rPr>
              <w:t>Purpose of Research Activity</w:t>
            </w:r>
          </w:p>
          <w:p w14:paraId="07E277A1" w14:textId="77777777" w:rsidR="008D16B4" w:rsidRPr="0023652A" w:rsidRDefault="008D16B4" w:rsidP="009542F0">
            <w:pPr>
              <w:rPr>
                <w:rFonts w:eastAsia="Times New Roman" w:cs="Arial"/>
                <w:sz w:val="20"/>
                <w:szCs w:val="20"/>
              </w:rPr>
            </w:pPr>
          </w:p>
          <w:p w14:paraId="1614017B" w14:textId="77777777" w:rsidR="008D16B4" w:rsidRPr="0023652A" w:rsidRDefault="008D16B4" w:rsidP="009542F0">
            <w:pPr>
              <w:rPr>
                <w:rFonts w:eastAsia="Times New Roman" w:cs="Arial"/>
                <w:sz w:val="22"/>
                <w:szCs w:val="22"/>
              </w:rPr>
            </w:pPr>
            <w:r w:rsidRPr="0023652A">
              <w:rPr>
                <w:rFonts w:eastAsia="Times New Roman" w:cs="Arial"/>
                <w:sz w:val="22"/>
                <w:szCs w:val="22"/>
              </w:rPr>
              <w:t>Following the implementation of the Electronic Patient Clinical Record (ePCR), the system has the potential to serve as a multifaceted tool for healthcare delivery, optimising the use of data analytics, machine learning, and artificial intelligence, which in turn would enhance and transform WAST’s emergency medical services.</w:t>
            </w:r>
          </w:p>
          <w:p w14:paraId="188982AF" w14:textId="77777777" w:rsidR="008D16B4" w:rsidRPr="0023652A" w:rsidRDefault="008D16B4" w:rsidP="009542F0">
            <w:pPr>
              <w:rPr>
                <w:rFonts w:eastAsia="Times New Roman" w:cs="Arial"/>
                <w:sz w:val="22"/>
                <w:szCs w:val="22"/>
              </w:rPr>
            </w:pPr>
          </w:p>
          <w:p w14:paraId="6E67337C" w14:textId="77777777" w:rsidR="008D16B4" w:rsidRPr="0023652A" w:rsidRDefault="008D16B4" w:rsidP="009542F0">
            <w:pPr>
              <w:rPr>
                <w:rFonts w:eastAsia="Times New Roman" w:cs="Arial"/>
                <w:sz w:val="22"/>
                <w:szCs w:val="22"/>
              </w:rPr>
            </w:pPr>
            <w:r w:rsidRPr="0023652A">
              <w:rPr>
                <w:rFonts w:eastAsia="Times New Roman" w:cs="Arial"/>
                <w:sz w:val="22"/>
                <w:szCs w:val="22"/>
              </w:rPr>
              <w:t xml:space="preserve">WAST provides vital emergency medical care to the people of Wales, however, there are gaps in knowledge around medicine management due to the current inadequate system and practices in place that has created significant challenges in effectively managing medication usage. Without a proper mechanism to track medications, stakeholders and consumers face significant challenges, including coordination, inventory management, reliance on human resources, order management, stock management, and tracking medicine expiration dates. Furthermore, stakeholders </w:t>
            </w:r>
            <w:r w:rsidRPr="0023652A">
              <w:rPr>
                <w:rFonts w:eastAsia="Times New Roman" w:cs="Arial"/>
                <w:sz w:val="22"/>
                <w:szCs w:val="22"/>
              </w:rPr>
              <w:lastRenderedPageBreak/>
              <w:t>struggle to analyse demand accurately, making it difficult to optimise production and storage.</w:t>
            </w:r>
          </w:p>
          <w:p w14:paraId="082F19EE" w14:textId="77777777" w:rsidR="008D16B4" w:rsidRPr="0023652A" w:rsidRDefault="008D16B4" w:rsidP="009542F0">
            <w:pPr>
              <w:shd w:val="clear" w:color="auto" w:fill="FFFFFF"/>
              <w:spacing w:before="100" w:beforeAutospacing="1" w:after="100" w:afterAutospacing="1"/>
              <w:rPr>
                <w:rFonts w:eastAsia="Times New Roman" w:cs="Arial"/>
                <w:color w:val="242424"/>
                <w:sz w:val="22"/>
                <w:szCs w:val="22"/>
                <w:lang w:eastAsia="en-GB"/>
              </w:rPr>
            </w:pPr>
            <w:r w:rsidRPr="0023652A">
              <w:rPr>
                <w:rFonts w:eastAsia="Times New Roman" w:cs="Arial"/>
                <w:sz w:val="22"/>
                <w:szCs w:val="22"/>
                <w:lang w:eastAsia="en-GB"/>
              </w:rPr>
              <w:t xml:space="preserve">There is a potential for a digital solution to be implemented and incorporated with the ePCR application as an effective tracking system which will monitor usage, identify expired drugs, help prevent patient harm when medications are recalled by the manufacturer, and identify instances of diversions. </w:t>
            </w:r>
          </w:p>
          <w:p w14:paraId="120278EF" w14:textId="77777777" w:rsidR="008D16B4" w:rsidRPr="0023652A" w:rsidRDefault="008D16B4" w:rsidP="009542F0">
            <w:pPr>
              <w:rPr>
                <w:rFonts w:eastAsia="Times New Roman" w:cs="Arial"/>
                <w:sz w:val="20"/>
                <w:szCs w:val="20"/>
              </w:rPr>
            </w:pPr>
          </w:p>
          <w:p w14:paraId="03E62884" w14:textId="77777777" w:rsidR="008D16B4" w:rsidRPr="0023652A" w:rsidRDefault="008D16B4" w:rsidP="009542F0">
            <w:pPr>
              <w:rPr>
                <w:rFonts w:eastAsia="Times New Roman" w:cs="Arial"/>
                <w:sz w:val="20"/>
                <w:szCs w:val="20"/>
              </w:rPr>
            </w:pPr>
          </w:p>
          <w:p w14:paraId="2FAD1291" w14:textId="77777777" w:rsidR="008D16B4" w:rsidRPr="0023652A" w:rsidDel="00425DA7" w:rsidRDefault="008D16B4" w:rsidP="009542F0">
            <w:pPr>
              <w:rPr>
                <w:rFonts w:eastAsia="Times New Roman" w:cs="Arial"/>
                <w:sz w:val="20"/>
                <w:szCs w:val="20"/>
              </w:rPr>
            </w:pPr>
            <w:r w:rsidRPr="0023652A">
              <w:rPr>
                <w:rFonts w:eastAsia="Times New Roman" w:cs="Arial"/>
                <w:color w:val="808080"/>
                <w:sz w:val="18"/>
                <w:szCs w:val="18"/>
              </w:rPr>
              <w:t>(this box should expand as you type)</w:t>
            </w:r>
          </w:p>
        </w:tc>
      </w:tr>
      <w:tr w:rsidR="008D16B4" w:rsidRPr="0023652A" w:rsidDel="002A152D" w14:paraId="214CEFB7" w14:textId="77777777" w:rsidTr="009542F0">
        <w:trPr>
          <w:trHeight w:val="454"/>
        </w:trPr>
        <w:tc>
          <w:tcPr>
            <w:tcW w:w="297" w:type="pct"/>
            <w:vAlign w:val="center"/>
          </w:tcPr>
          <w:p w14:paraId="38D60228" w14:textId="77777777" w:rsidR="008D16B4" w:rsidRPr="0023652A" w:rsidRDefault="008D16B4" w:rsidP="009542F0">
            <w:pPr>
              <w:autoSpaceDE w:val="0"/>
              <w:autoSpaceDN w:val="0"/>
              <w:adjustRightInd w:val="0"/>
              <w:rPr>
                <w:rFonts w:eastAsia="Times New Roman" w:cs="Arial"/>
                <w:sz w:val="22"/>
                <w:szCs w:val="22"/>
              </w:rPr>
            </w:pPr>
            <w:r w:rsidRPr="0023652A">
              <w:rPr>
                <w:rFonts w:eastAsia="Times New Roman" w:cs="Arial"/>
                <w:sz w:val="22"/>
                <w:szCs w:val="22"/>
              </w:rPr>
              <w:lastRenderedPageBreak/>
              <w:t>4</w:t>
            </w:r>
          </w:p>
        </w:tc>
        <w:tc>
          <w:tcPr>
            <w:tcW w:w="4703" w:type="pct"/>
            <w:gridSpan w:val="4"/>
            <w:vAlign w:val="center"/>
          </w:tcPr>
          <w:p w14:paraId="051D85B6" w14:textId="77777777" w:rsidR="008D16B4" w:rsidRPr="0023652A" w:rsidRDefault="008D16B4" w:rsidP="009542F0">
            <w:pPr>
              <w:autoSpaceDE w:val="0"/>
              <w:autoSpaceDN w:val="0"/>
              <w:adjustRightInd w:val="0"/>
              <w:rPr>
                <w:rFonts w:eastAsia="Times New Roman" w:cs="Arial"/>
                <w:b/>
                <w:bCs/>
                <w:sz w:val="22"/>
                <w:szCs w:val="22"/>
              </w:rPr>
            </w:pPr>
            <w:r w:rsidRPr="0023652A">
              <w:rPr>
                <w:rFonts w:eastAsia="Times New Roman" w:cs="Arial"/>
                <w:b/>
                <w:bCs/>
                <w:sz w:val="22"/>
                <w:szCs w:val="22"/>
              </w:rPr>
              <w:t>Research Question</w:t>
            </w:r>
          </w:p>
          <w:p w14:paraId="589F4E0A" w14:textId="77777777" w:rsidR="008D16B4" w:rsidRPr="0023652A" w:rsidRDefault="008D16B4" w:rsidP="009542F0">
            <w:pPr>
              <w:shd w:val="clear" w:color="auto" w:fill="FFFFFF"/>
              <w:spacing w:before="100" w:beforeAutospacing="1" w:after="100" w:afterAutospacing="1"/>
              <w:rPr>
                <w:rFonts w:eastAsia="Times New Roman" w:cs="Arial"/>
                <w:color w:val="242424"/>
                <w:sz w:val="22"/>
                <w:szCs w:val="22"/>
                <w:lang w:eastAsia="en-GB"/>
              </w:rPr>
            </w:pPr>
            <w:r w:rsidRPr="0023652A">
              <w:rPr>
                <w:rFonts w:eastAsia="Times New Roman" w:cs="Arial"/>
                <w:color w:val="242424"/>
                <w:sz w:val="22"/>
                <w:szCs w:val="22"/>
                <w:lang w:eastAsia="en-GB"/>
              </w:rPr>
              <w:t>The primary question that will guide my research is: How can the integration of a QR code-based system enhance medication tracking and management within WAST, and what are the impacts on medication diversion, wastage, and financial loss? The research will aim to provide actionable insights into improving medication management practices and ensuring greater efficiency and safety within WAST.</w:t>
            </w:r>
          </w:p>
          <w:p w14:paraId="7281B4F0" w14:textId="77777777" w:rsidR="008D16B4" w:rsidRPr="0023652A" w:rsidRDefault="008D16B4" w:rsidP="009542F0">
            <w:pPr>
              <w:rPr>
                <w:rFonts w:eastAsia="Times New Roman" w:cs="Arial"/>
                <w:sz w:val="20"/>
                <w:szCs w:val="20"/>
              </w:rPr>
            </w:pPr>
          </w:p>
          <w:p w14:paraId="75075D2F" w14:textId="77777777" w:rsidR="008D16B4" w:rsidRPr="0023652A" w:rsidRDefault="008D16B4" w:rsidP="009542F0">
            <w:pPr>
              <w:rPr>
                <w:rFonts w:eastAsia="Times New Roman" w:cs="Arial"/>
                <w:sz w:val="22"/>
                <w:szCs w:val="22"/>
              </w:rPr>
            </w:pPr>
          </w:p>
          <w:p w14:paraId="368ED9F9" w14:textId="77777777" w:rsidR="008D16B4" w:rsidRPr="0023652A" w:rsidRDefault="008D16B4" w:rsidP="009542F0">
            <w:pPr>
              <w:autoSpaceDE w:val="0"/>
              <w:autoSpaceDN w:val="0"/>
              <w:adjustRightInd w:val="0"/>
              <w:rPr>
                <w:rFonts w:eastAsia="Times New Roman" w:cs="Arial"/>
                <w:b/>
                <w:bCs/>
                <w:sz w:val="22"/>
                <w:szCs w:val="22"/>
              </w:rPr>
            </w:pPr>
            <w:r w:rsidRPr="0023652A">
              <w:rPr>
                <w:rFonts w:eastAsia="Times New Roman" w:cs="Arial"/>
                <w:sz w:val="18"/>
                <w:szCs w:val="18"/>
              </w:rPr>
              <w:t>(this box should expand as you type)</w:t>
            </w:r>
          </w:p>
        </w:tc>
      </w:tr>
      <w:tr w:rsidR="008D16B4" w:rsidRPr="0023652A" w14:paraId="041D0D7B" w14:textId="77777777" w:rsidTr="009542F0">
        <w:trPr>
          <w:trHeight w:val="454"/>
        </w:trPr>
        <w:tc>
          <w:tcPr>
            <w:tcW w:w="297" w:type="pct"/>
            <w:vAlign w:val="center"/>
          </w:tcPr>
          <w:p w14:paraId="1F94F32F" w14:textId="77777777" w:rsidR="008D16B4" w:rsidRPr="0023652A" w:rsidRDefault="008D16B4" w:rsidP="009542F0">
            <w:pPr>
              <w:autoSpaceDE w:val="0"/>
              <w:autoSpaceDN w:val="0"/>
              <w:adjustRightInd w:val="0"/>
              <w:rPr>
                <w:rFonts w:eastAsia="Times New Roman" w:cs="Arial"/>
                <w:sz w:val="22"/>
                <w:szCs w:val="22"/>
              </w:rPr>
            </w:pPr>
            <w:r w:rsidRPr="0023652A">
              <w:rPr>
                <w:rFonts w:eastAsia="Times New Roman" w:cs="Arial"/>
                <w:sz w:val="22"/>
                <w:szCs w:val="22"/>
              </w:rPr>
              <w:t>5</w:t>
            </w:r>
          </w:p>
        </w:tc>
        <w:tc>
          <w:tcPr>
            <w:tcW w:w="4703" w:type="pct"/>
            <w:gridSpan w:val="4"/>
            <w:vAlign w:val="center"/>
          </w:tcPr>
          <w:p w14:paraId="3042124A" w14:textId="77777777" w:rsidR="008D16B4" w:rsidRPr="0023652A" w:rsidRDefault="008D16B4" w:rsidP="009542F0">
            <w:pPr>
              <w:autoSpaceDE w:val="0"/>
              <w:autoSpaceDN w:val="0"/>
              <w:adjustRightInd w:val="0"/>
              <w:rPr>
                <w:rFonts w:eastAsia="Times New Roman" w:cs="Arial"/>
                <w:b/>
                <w:bCs/>
                <w:sz w:val="22"/>
                <w:szCs w:val="22"/>
              </w:rPr>
            </w:pPr>
            <w:r w:rsidRPr="0023652A">
              <w:rPr>
                <w:rFonts w:eastAsia="Times New Roman" w:cs="Arial"/>
                <w:b/>
                <w:bCs/>
                <w:sz w:val="22"/>
                <w:szCs w:val="22"/>
              </w:rPr>
              <w:t>Aims of Research Activity</w:t>
            </w:r>
          </w:p>
          <w:p w14:paraId="71C46DE8" w14:textId="77777777" w:rsidR="008D16B4" w:rsidRPr="0023652A" w:rsidRDefault="008D16B4" w:rsidP="009542F0">
            <w:pPr>
              <w:rPr>
                <w:rFonts w:eastAsia="Times New Roman" w:cs="Arial"/>
                <w:sz w:val="20"/>
                <w:szCs w:val="20"/>
              </w:rPr>
            </w:pPr>
          </w:p>
          <w:p w14:paraId="17B952FF" w14:textId="77777777" w:rsidR="008D16B4" w:rsidRPr="0023652A" w:rsidRDefault="008D16B4" w:rsidP="009542F0">
            <w:pPr>
              <w:rPr>
                <w:rFonts w:eastAsia="Times New Roman" w:cs="Arial"/>
                <w:sz w:val="22"/>
                <w:szCs w:val="22"/>
              </w:rPr>
            </w:pPr>
            <w:r w:rsidRPr="0023652A">
              <w:rPr>
                <w:rFonts w:eastAsia="Times New Roman" w:cs="Arial"/>
                <w:sz w:val="22"/>
                <w:szCs w:val="22"/>
              </w:rPr>
              <w:t>The primary aim of this project is to explore how the integration of a QR code-based medication tracking system will enhance WAST’s medication management practices. The project will seek to evaluate the impacts of such a system on medication diversion, wastage, and financial loss. Implementing this advanced tracking technology system will enable real-time tracking and monitoring of medication movement through the supply chain, from procurement to administration, and improve medication management practices, ensuring greater efficiency, accountability, and safety within WAST.</w:t>
            </w:r>
          </w:p>
          <w:p w14:paraId="3BB1C1E6" w14:textId="77777777" w:rsidR="008D16B4" w:rsidRPr="0023652A" w:rsidRDefault="008D16B4" w:rsidP="009542F0">
            <w:pPr>
              <w:rPr>
                <w:rFonts w:eastAsia="Times New Roman" w:cs="Arial"/>
                <w:sz w:val="20"/>
                <w:szCs w:val="20"/>
              </w:rPr>
            </w:pPr>
          </w:p>
          <w:p w14:paraId="2D68766A" w14:textId="77777777" w:rsidR="008D16B4" w:rsidRPr="0023652A" w:rsidRDefault="008D16B4" w:rsidP="009542F0">
            <w:pPr>
              <w:rPr>
                <w:rFonts w:eastAsia="Times New Roman" w:cs="Arial"/>
                <w:sz w:val="22"/>
                <w:szCs w:val="22"/>
              </w:rPr>
            </w:pPr>
          </w:p>
          <w:p w14:paraId="1B937C87" w14:textId="77777777" w:rsidR="008D16B4" w:rsidRPr="0023652A" w:rsidRDefault="008D16B4" w:rsidP="009542F0">
            <w:pPr>
              <w:rPr>
                <w:rFonts w:eastAsia="Times New Roman" w:cs="Arial"/>
                <w:sz w:val="20"/>
                <w:szCs w:val="20"/>
              </w:rPr>
            </w:pPr>
            <w:r w:rsidRPr="0023652A">
              <w:rPr>
                <w:rFonts w:eastAsia="Times New Roman" w:cs="Arial"/>
                <w:color w:val="808080"/>
                <w:sz w:val="18"/>
                <w:szCs w:val="18"/>
              </w:rPr>
              <w:t>(this box should expand as you type)</w:t>
            </w:r>
          </w:p>
        </w:tc>
      </w:tr>
      <w:tr w:rsidR="008D16B4" w:rsidRPr="0023652A" w14:paraId="7E3FA7B2" w14:textId="77777777" w:rsidTr="009542F0">
        <w:trPr>
          <w:trHeight w:val="454"/>
        </w:trPr>
        <w:tc>
          <w:tcPr>
            <w:tcW w:w="297" w:type="pct"/>
            <w:vAlign w:val="center"/>
          </w:tcPr>
          <w:p w14:paraId="699AD144" w14:textId="77777777" w:rsidR="008D16B4" w:rsidRPr="0023652A" w:rsidRDefault="008D16B4" w:rsidP="009542F0">
            <w:pPr>
              <w:autoSpaceDE w:val="0"/>
              <w:autoSpaceDN w:val="0"/>
              <w:adjustRightInd w:val="0"/>
              <w:rPr>
                <w:rFonts w:eastAsia="Times New Roman" w:cs="Arial"/>
                <w:sz w:val="22"/>
                <w:szCs w:val="22"/>
              </w:rPr>
            </w:pPr>
            <w:r w:rsidRPr="0023652A">
              <w:rPr>
                <w:rFonts w:eastAsia="Times New Roman" w:cs="Arial"/>
                <w:sz w:val="22"/>
                <w:szCs w:val="22"/>
              </w:rPr>
              <w:t>6</w:t>
            </w:r>
          </w:p>
        </w:tc>
        <w:tc>
          <w:tcPr>
            <w:tcW w:w="4703" w:type="pct"/>
            <w:gridSpan w:val="4"/>
            <w:vAlign w:val="center"/>
          </w:tcPr>
          <w:p w14:paraId="735B16A2" w14:textId="77777777" w:rsidR="008D16B4" w:rsidRPr="0023652A" w:rsidRDefault="008D16B4" w:rsidP="009542F0">
            <w:pPr>
              <w:autoSpaceDE w:val="0"/>
              <w:autoSpaceDN w:val="0"/>
              <w:adjustRightInd w:val="0"/>
              <w:rPr>
                <w:rFonts w:eastAsia="Times New Roman" w:cs="Arial"/>
                <w:b/>
                <w:bCs/>
                <w:sz w:val="22"/>
                <w:szCs w:val="22"/>
              </w:rPr>
            </w:pPr>
            <w:r w:rsidRPr="0023652A">
              <w:rPr>
                <w:rFonts w:eastAsia="Times New Roman" w:cs="Arial"/>
                <w:b/>
                <w:bCs/>
                <w:sz w:val="22"/>
                <w:szCs w:val="22"/>
              </w:rPr>
              <w:t>Objectives of Research Activity</w:t>
            </w:r>
          </w:p>
          <w:p w14:paraId="08804B80" w14:textId="77777777" w:rsidR="008D16B4" w:rsidRPr="0023652A" w:rsidRDefault="008D16B4" w:rsidP="009542F0">
            <w:pPr>
              <w:rPr>
                <w:rFonts w:eastAsia="Times New Roman" w:cs="Arial"/>
                <w:sz w:val="20"/>
                <w:szCs w:val="20"/>
              </w:rPr>
            </w:pPr>
          </w:p>
          <w:p w14:paraId="3CDD30B6" w14:textId="77777777" w:rsidR="008D16B4" w:rsidRPr="0023652A" w:rsidRDefault="008D16B4" w:rsidP="008D16B4">
            <w:pPr>
              <w:numPr>
                <w:ilvl w:val="0"/>
                <w:numId w:val="55"/>
              </w:numPr>
              <w:spacing w:line="259" w:lineRule="auto"/>
              <w:contextualSpacing/>
              <w:rPr>
                <w:rFonts w:eastAsia="Times New Roman" w:cs="Arial"/>
                <w:sz w:val="22"/>
                <w:szCs w:val="22"/>
              </w:rPr>
            </w:pPr>
            <w:r w:rsidRPr="0023652A">
              <w:rPr>
                <w:rFonts w:eastAsia="Times New Roman" w:cs="Arial"/>
                <w:sz w:val="22"/>
                <w:szCs w:val="22"/>
              </w:rPr>
              <w:t>Conduct a comprehensive qualitative assessment to identify specific gaps and challenges in the existing medication management within WAST. This will involve engaging key stakeholders involved in medication handling, reviewing current documentation and tracking methods, and assessing the perceived efficiency and accuracy of medication inventory management through interviews and focus groups.</w:t>
            </w:r>
          </w:p>
          <w:p w14:paraId="0CA28D56" w14:textId="77777777" w:rsidR="008D16B4" w:rsidRPr="0023652A" w:rsidRDefault="008D16B4" w:rsidP="009542F0">
            <w:pPr>
              <w:ind w:left="720"/>
              <w:contextualSpacing/>
              <w:rPr>
                <w:rFonts w:eastAsia="Times New Roman" w:cs="Arial"/>
                <w:sz w:val="22"/>
                <w:szCs w:val="22"/>
              </w:rPr>
            </w:pPr>
          </w:p>
          <w:p w14:paraId="5314E034" w14:textId="77777777" w:rsidR="008D16B4" w:rsidRPr="0023652A" w:rsidRDefault="008D16B4" w:rsidP="008D16B4">
            <w:pPr>
              <w:numPr>
                <w:ilvl w:val="0"/>
                <w:numId w:val="55"/>
              </w:numPr>
              <w:spacing w:line="259" w:lineRule="auto"/>
              <w:contextualSpacing/>
              <w:rPr>
                <w:rFonts w:eastAsia="Times New Roman" w:cs="Arial"/>
                <w:sz w:val="22"/>
                <w:szCs w:val="22"/>
              </w:rPr>
            </w:pPr>
            <w:r w:rsidRPr="0023652A">
              <w:rPr>
                <w:rFonts w:eastAsia="Times New Roman" w:cs="Arial"/>
                <w:sz w:val="22"/>
                <w:szCs w:val="22"/>
              </w:rPr>
              <w:lastRenderedPageBreak/>
              <w:t>Explore the feasibility of integrating a QR code technology by gathering insights on the technical operational requirements. This will include evaluating available QR code scanning technologies, assessing their compatibility with existing information systems, and identifying potential challenges or barriers through consultations with stakeholders and suppliers. implementation. Additionally, review best practices and case studies from other Ambulance services.</w:t>
            </w:r>
          </w:p>
          <w:p w14:paraId="62E9FB10" w14:textId="77777777" w:rsidR="008D16B4" w:rsidRPr="0023652A" w:rsidRDefault="008D16B4" w:rsidP="009542F0">
            <w:pPr>
              <w:rPr>
                <w:rFonts w:eastAsia="Times New Roman" w:cs="Arial"/>
                <w:sz w:val="22"/>
                <w:szCs w:val="22"/>
              </w:rPr>
            </w:pPr>
          </w:p>
          <w:p w14:paraId="45517C4A" w14:textId="77777777" w:rsidR="008D16B4" w:rsidRPr="0023652A" w:rsidRDefault="008D16B4" w:rsidP="008D16B4">
            <w:pPr>
              <w:numPr>
                <w:ilvl w:val="0"/>
                <w:numId w:val="55"/>
              </w:numPr>
              <w:spacing w:line="259" w:lineRule="auto"/>
              <w:contextualSpacing/>
              <w:rPr>
                <w:rFonts w:eastAsia="Times New Roman" w:cs="Arial"/>
                <w:sz w:val="22"/>
                <w:szCs w:val="22"/>
              </w:rPr>
            </w:pPr>
            <w:r w:rsidRPr="0023652A">
              <w:rPr>
                <w:rFonts w:eastAsia="Times New Roman" w:cs="Arial"/>
                <w:sz w:val="22"/>
                <w:szCs w:val="22"/>
              </w:rPr>
              <w:t xml:space="preserve">Assess the financial implications qualitatively by gathering perceptions from key stakeholders regarding potential cost savings, resource allocation, and the training requirements associated. This will include interviews and discussions with financial and operational staff. </w:t>
            </w:r>
          </w:p>
          <w:p w14:paraId="6219F6CD" w14:textId="77777777" w:rsidR="008D16B4" w:rsidRPr="0023652A" w:rsidRDefault="008D16B4" w:rsidP="009542F0">
            <w:pPr>
              <w:spacing w:line="259" w:lineRule="auto"/>
              <w:ind w:left="720"/>
              <w:contextualSpacing/>
              <w:rPr>
                <w:rFonts w:eastAsia="Times New Roman" w:cs="Arial"/>
                <w:sz w:val="22"/>
                <w:szCs w:val="22"/>
              </w:rPr>
            </w:pPr>
          </w:p>
          <w:p w14:paraId="191E0119" w14:textId="77777777" w:rsidR="008D16B4" w:rsidRPr="0023652A" w:rsidRDefault="008D16B4" w:rsidP="008D16B4">
            <w:pPr>
              <w:numPr>
                <w:ilvl w:val="0"/>
                <w:numId w:val="55"/>
              </w:numPr>
              <w:spacing w:line="259" w:lineRule="auto"/>
              <w:contextualSpacing/>
              <w:rPr>
                <w:rFonts w:eastAsia="Times New Roman" w:cs="Arial"/>
                <w:sz w:val="22"/>
                <w:szCs w:val="22"/>
              </w:rPr>
            </w:pPr>
            <w:r w:rsidRPr="0023652A">
              <w:rPr>
                <w:rFonts w:eastAsia="Times New Roman" w:cs="Arial"/>
                <w:sz w:val="22"/>
                <w:szCs w:val="22"/>
              </w:rPr>
              <w:t xml:space="preserve">Evaluate the impact of the QR code-based tracking system on accountability and transparency in medication management by collecting qualitative feedback from WAST clinicians. Surveys, interviews, focus groups, and workshops will gather insights into system usability, perceived improvements in accountability, transparency, and medication diversion. </w:t>
            </w:r>
          </w:p>
          <w:p w14:paraId="2F1CE1C4" w14:textId="77777777" w:rsidR="008D16B4" w:rsidRPr="0023652A" w:rsidRDefault="008D16B4" w:rsidP="009542F0">
            <w:pPr>
              <w:spacing w:line="259" w:lineRule="auto"/>
              <w:rPr>
                <w:rFonts w:eastAsia="Times New Roman" w:cs="Arial"/>
                <w:sz w:val="22"/>
                <w:szCs w:val="22"/>
              </w:rPr>
            </w:pPr>
          </w:p>
          <w:p w14:paraId="020DF333" w14:textId="77777777" w:rsidR="008D16B4" w:rsidRPr="0023652A" w:rsidRDefault="008D16B4" w:rsidP="008D16B4">
            <w:pPr>
              <w:numPr>
                <w:ilvl w:val="0"/>
                <w:numId w:val="55"/>
              </w:numPr>
              <w:spacing w:line="259" w:lineRule="auto"/>
              <w:contextualSpacing/>
              <w:rPr>
                <w:rFonts w:eastAsia="Times New Roman" w:cs="Arial"/>
                <w:sz w:val="22"/>
                <w:szCs w:val="22"/>
              </w:rPr>
            </w:pPr>
            <w:r w:rsidRPr="0023652A">
              <w:rPr>
                <w:rFonts w:eastAsia="Times New Roman" w:cs="Arial"/>
                <w:sz w:val="22"/>
                <w:szCs w:val="22"/>
              </w:rPr>
              <w:t>Assess the proposed system’s compliance with regulatory requirements governing medication management and patient safety. Discussions and interviews will help identify how well the system will align with relevant regulations and guidelines and explore strategies to mitigate risks related to medication errors, diversion, and unauthorised access.</w:t>
            </w:r>
          </w:p>
          <w:p w14:paraId="6C379A94" w14:textId="77777777" w:rsidR="008D16B4" w:rsidRPr="0023652A" w:rsidRDefault="008D16B4" w:rsidP="009542F0">
            <w:pPr>
              <w:ind w:left="720"/>
              <w:contextualSpacing/>
              <w:rPr>
                <w:rFonts w:eastAsia="Times New Roman" w:cs="Arial"/>
                <w:sz w:val="22"/>
                <w:szCs w:val="22"/>
              </w:rPr>
            </w:pPr>
          </w:p>
          <w:p w14:paraId="2C3222AB" w14:textId="77777777" w:rsidR="008D16B4" w:rsidRPr="0023652A" w:rsidRDefault="008D16B4" w:rsidP="008D16B4">
            <w:pPr>
              <w:numPr>
                <w:ilvl w:val="0"/>
                <w:numId w:val="55"/>
              </w:numPr>
              <w:spacing w:line="259" w:lineRule="auto"/>
              <w:contextualSpacing/>
              <w:rPr>
                <w:rFonts w:eastAsia="Times New Roman" w:cs="Arial"/>
                <w:sz w:val="22"/>
                <w:szCs w:val="22"/>
              </w:rPr>
            </w:pPr>
            <w:r w:rsidRPr="0023652A">
              <w:rPr>
                <w:rFonts w:eastAsia="Times New Roman" w:cs="Arial"/>
                <w:sz w:val="22"/>
                <w:szCs w:val="22"/>
              </w:rPr>
              <w:t xml:space="preserve">Evaluate aspects of efficiency gains and user satisfaction resulting from the implementation of the QR code-based tracking system. Feedback will be gathered from WAST clinicians and stakeholders prior to implementation, focusing on anticipated system usability, workflow efficiency, and overall expectations. </w:t>
            </w:r>
          </w:p>
          <w:p w14:paraId="1A68D11E" w14:textId="77777777" w:rsidR="008D16B4" w:rsidRPr="0023652A" w:rsidRDefault="008D16B4" w:rsidP="009542F0">
            <w:pPr>
              <w:ind w:left="720"/>
              <w:contextualSpacing/>
              <w:rPr>
                <w:rFonts w:eastAsia="Times New Roman" w:cs="Arial"/>
                <w:sz w:val="22"/>
                <w:szCs w:val="22"/>
              </w:rPr>
            </w:pPr>
          </w:p>
          <w:p w14:paraId="422B1AF4" w14:textId="77777777" w:rsidR="008D16B4" w:rsidRPr="0023652A" w:rsidRDefault="008D16B4" w:rsidP="008D16B4">
            <w:pPr>
              <w:numPr>
                <w:ilvl w:val="0"/>
                <w:numId w:val="55"/>
              </w:numPr>
              <w:spacing w:line="259" w:lineRule="auto"/>
              <w:contextualSpacing/>
              <w:rPr>
                <w:rFonts w:eastAsia="Times New Roman" w:cs="Arial"/>
                <w:sz w:val="22"/>
                <w:szCs w:val="22"/>
              </w:rPr>
            </w:pPr>
            <w:r w:rsidRPr="0023652A">
              <w:rPr>
                <w:rFonts w:eastAsia="Times New Roman" w:cs="Arial"/>
                <w:sz w:val="22"/>
                <w:szCs w:val="22"/>
              </w:rPr>
              <w:t>Develop strategic recommendations for successful implementation and integration based on qualitative findings. These recommendations will include guidelines for staff training, system maintenance, and continuous improvement, informed by stakeholder feedback and research insights.</w:t>
            </w:r>
          </w:p>
          <w:p w14:paraId="0AB5DF2E" w14:textId="77777777" w:rsidR="008D16B4" w:rsidRPr="0023652A" w:rsidRDefault="008D16B4" w:rsidP="009542F0">
            <w:pPr>
              <w:rPr>
                <w:rFonts w:eastAsia="Times New Roman" w:cs="Arial"/>
                <w:sz w:val="22"/>
                <w:szCs w:val="22"/>
              </w:rPr>
            </w:pPr>
            <w:r w:rsidRPr="0023652A">
              <w:rPr>
                <w:rFonts w:eastAsia="Times New Roman" w:cs="Arial"/>
                <w:color w:val="808080"/>
                <w:sz w:val="18"/>
                <w:szCs w:val="18"/>
              </w:rPr>
              <w:t>(this box should expand as you type)</w:t>
            </w:r>
          </w:p>
        </w:tc>
      </w:tr>
      <w:tr w:rsidR="008D16B4" w:rsidRPr="0023652A" w14:paraId="08E81946" w14:textId="77777777" w:rsidTr="009542F0">
        <w:trPr>
          <w:trHeight w:val="454"/>
        </w:trPr>
        <w:tc>
          <w:tcPr>
            <w:tcW w:w="297" w:type="pct"/>
            <w:shd w:val="clear" w:color="auto" w:fill="F2F2F2" w:themeFill="background1" w:themeFillShade="F2"/>
            <w:vAlign w:val="center"/>
          </w:tcPr>
          <w:p w14:paraId="6B115C82" w14:textId="77777777" w:rsidR="008D16B4" w:rsidRPr="0023652A" w:rsidRDefault="008D16B4" w:rsidP="009542F0">
            <w:pPr>
              <w:rPr>
                <w:rFonts w:eastAsia="Times New Roman" w:cs="Arial"/>
                <w:sz w:val="22"/>
                <w:szCs w:val="22"/>
              </w:rPr>
            </w:pPr>
          </w:p>
        </w:tc>
        <w:tc>
          <w:tcPr>
            <w:tcW w:w="4703" w:type="pct"/>
            <w:gridSpan w:val="4"/>
            <w:shd w:val="clear" w:color="auto" w:fill="F2F2F2" w:themeFill="background1" w:themeFillShade="F2"/>
            <w:vAlign w:val="center"/>
          </w:tcPr>
          <w:p w14:paraId="1416E961" w14:textId="77777777" w:rsidR="008D16B4" w:rsidRPr="0023652A" w:rsidRDefault="008D16B4" w:rsidP="009542F0">
            <w:pPr>
              <w:rPr>
                <w:rFonts w:eastAsia="Times New Roman" w:cs="Arial"/>
                <w:b/>
                <w:sz w:val="22"/>
                <w:szCs w:val="22"/>
              </w:rPr>
            </w:pPr>
            <w:r w:rsidRPr="0023652A">
              <w:rPr>
                <w:rFonts w:eastAsia="Times New Roman" w:cs="Arial"/>
                <w:b/>
                <w:sz w:val="22"/>
                <w:szCs w:val="22"/>
              </w:rPr>
              <w:t>Proposed methods (maximum 600 words)</w:t>
            </w:r>
          </w:p>
          <w:p w14:paraId="4E03F558" w14:textId="77777777" w:rsidR="008D16B4" w:rsidRPr="0023652A" w:rsidRDefault="008D16B4" w:rsidP="009542F0">
            <w:pPr>
              <w:rPr>
                <w:rFonts w:eastAsia="Times New Roman" w:cs="Arial"/>
                <w:sz w:val="22"/>
                <w:szCs w:val="22"/>
              </w:rPr>
            </w:pPr>
            <w:r w:rsidRPr="0023652A">
              <w:rPr>
                <w:rFonts w:eastAsia="Times New Roman" w:cs="Arial"/>
                <w:sz w:val="22"/>
                <w:szCs w:val="22"/>
              </w:rPr>
              <w:t xml:space="preserve">Provide a brief summary of all the methods that </w:t>
            </w:r>
            <w:r w:rsidRPr="0023652A">
              <w:rPr>
                <w:rFonts w:eastAsia="Times New Roman" w:cs="Arial"/>
                <w:b/>
                <w:sz w:val="22"/>
                <w:szCs w:val="22"/>
              </w:rPr>
              <w:t>may</w:t>
            </w:r>
            <w:r w:rsidRPr="0023652A">
              <w:rPr>
                <w:rFonts w:eastAsia="Times New Roman"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D16B4" w:rsidRPr="0023652A" w14:paraId="17B6D2BC" w14:textId="77777777" w:rsidTr="009542F0">
        <w:trPr>
          <w:trHeight w:val="454"/>
        </w:trPr>
        <w:tc>
          <w:tcPr>
            <w:tcW w:w="297" w:type="pct"/>
            <w:vAlign w:val="center"/>
          </w:tcPr>
          <w:p w14:paraId="4B1E3FE9" w14:textId="77777777" w:rsidR="008D16B4" w:rsidRPr="0023652A" w:rsidRDefault="008D16B4" w:rsidP="009542F0">
            <w:pPr>
              <w:rPr>
                <w:rFonts w:eastAsia="Times New Roman" w:cs="Arial"/>
                <w:sz w:val="22"/>
                <w:szCs w:val="22"/>
              </w:rPr>
            </w:pPr>
            <w:r w:rsidRPr="0023652A">
              <w:rPr>
                <w:rFonts w:eastAsia="Times New Roman" w:cs="Arial"/>
                <w:sz w:val="22"/>
                <w:szCs w:val="22"/>
              </w:rPr>
              <w:t>7</w:t>
            </w:r>
          </w:p>
        </w:tc>
        <w:tc>
          <w:tcPr>
            <w:tcW w:w="4703" w:type="pct"/>
            <w:gridSpan w:val="4"/>
            <w:vAlign w:val="center"/>
          </w:tcPr>
          <w:p w14:paraId="6286B14C" w14:textId="77777777" w:rsidR="008D16B4" w:rsidRPr="0023652A" w:rsidRDefault="008D16B4" w:rsidP="009542F0">
            <w:pPr>
              <w:rPr>
                <w:rFonts w:eastAsia="Times New Roman" w:cs="Arial"/>
                <w:color w:val="0D0D0D"/>
                <w:sz w:val="22"/>
                <w:szCs w:val="22"/>
                <w:shd w:val="clear" w:color="auto" w:fill="FFFFFF"/>
              </w:rPr>
            </w:pPr>
            <w:r w:rsidRPr="0023652A">
              <w:rPr>
                <w:rFonts w:eastAsia="Times New Roman" w:cs="Arial"/>
                <w:color w:val="0D0D0D"/>
                <w:sz w:val="22"/>
                <w:szCs w:val="22"/>
                <w:shd w:val="clear" w:color="auto" w:fill="FFFFFF"/>
              </w:rPr>
              <w:t>Reports of unaccounted controlled drugs are documented internally on WAST’s web based DATIX system, widely used in healthcare to report incidents and risks. A qualitative analysis of this data will help establish a baseline for medication usage and incidents of loss. Through this analysis, existing issues can be identified, allowing a clearer understanding of losses and how improvements can be measured.</w:t>
            </w:r>
          </w:p>
          <w:p w14:paraId="644CA0C6" w14:textId="77777777" w:rsidR="008D16B4" w:rsidRPr="0023652A" w:rsidRDefault="008D16B4" w:rsidP="009542F0">
            <w:pPr>
              <w:rPr>
                <w:rFonts w:eastAsia="Times New Roman" w:cs="Arial"/>
                <w:color w:val="0D0D0D"/>
                <w:sz w:val="22"/>
                <w:szCs w:val="22"/>
                <w:shd w:val="clear" w:color="auto" w:fill="FFFFFF"/>
              </w:rPr>
            </w:pPr>
          </w:p>
          <w:p w14:paraId="6AC0C8E8" w14:textId="77777777" w:rsidR="008D16B4" w:rsidRPr="0023652A" w:rsidRDefault="008D16B4" w:rsidP="009542F0">
            <w:pPr>
              <w:rPr>
                <w:rFonts w:eastAsia="Times New Roman" w:cs="Arial"/>
                <w:color w:val="0D0D0D"/>
                <w:sz w:val="22"/>
                <w:szCs w:val="22"/>
                <w:shd w:val="clear" w:color="auto" w:fill="FFFFFF"/>
              </w:rPr>
            </w:pPr>
            <w:r w:rsidRPr="0023652A">
              <w:rPr>
                <w:rFonts w:eastAsia="Times New Roman" w:cs="Arial"/>
                <w:color w:val="0D0D0D"/>
                <w:sz w:val="22"/>
                <w:szCs w:val="22"/>
                <w:shd w:val="clear" w:color="auto" w:fill="FFFFFF"/>
              </w:rPr>
              <w:t>This research will primarily focus on qualitative methods, including collaboration with WAST staff, healthcare professionals from Betsi Cadwaladr University Health Board (BCUHB), partner ambulance services across the UK, and our ePCR suppliers. This approach will include surveys, interviews, and focus group discussions aimed at uncovering key themes and concerns regarding the current system, which will provide a deeper understanding of staff experiences, challenges, and perspectives related to medication tracking, diversion, and wastage.</w:t>
            </w:r>
          </w:p>
          <w:p w14:paraId="00E86B97" w14:textId="77777777" w:rsidR="008D16B4" w:rsidRPr="0023652A" w:rsidRDefault="008D16B4" w:rsidP="009542F0">
            <w:pPr>
              <w:rPr>
                <w:rFonts w:eastAsia="Times New Roman" w:cs="Arial"/>
                <w:color w:val="0D0D0D"/>
                <w:sz w:val="22"/>
                <w:szCs w:val="22"/>
                <w:shd w:val="clear" w:color="auto" w:fill="FFFFFF"/>
              </w:rPr>
            </w:pPr>
          </w:p>
          <w:p w14:paraId="6F742445" w14:textId="77777777" w:rsidR="008D16B4" w:rsidRPr="0023652A" w:rsidRDefault="008D16B4" w:rsidP="009542F0">
            <w:pPr>
              <w:rPr>
                <w:rFonts w:eastAsia="Times New Roman" w:cs="Arial"/>
                <w:color w:val="0D0D0D"/>
                <w:sz w:val="22"/>
                <w:szCs w:val="22"/>
                <w:shd w:val="clear" w:color="auto" w:fill="FFFFFF"/>
              </w:rPr>
            </w:pPr>
            <w:r w:rsidRPr="0023652A">
              <w:rPr>
                <w:rFonts w:eastAsia="Times New Roman" w:cs="Arial"/>
                <w:color w:val="0D0D0D"/>
                <w:sz w:val="22"/>
                <w:szCs w:val="22"/>
                <w:shd w:val="clear" w:color="auto" w:fill="FFFFFF"/>
              </w:rPr>
              <w:t>Engagement with WAST clinicians across various grades will offer valuable insights into current practices, barriers, and opportunities for improvement. The findings will help pinpoint specific challenges to the system the system could address to enhance both safety and efficiency. Additionally, gathering input from a wider range of WAST employees will offer a broader perspective on the service’s experiences and attitudes towards medicine management.</w:t>
            </w:r>
          </w:p>
          <w:p w14:paraId="55A04F8C" w14:textId="77777777" w:rsidR="008D16B4" w:rsidRPr="0023652A" w:rsidRDefault="008D16B4" w:rsidP="009542F0">
            <w:pPr>
              <w:rPr>
                <w:rFonts w:eastAsia="Times New Roman" w:cs="Arial"/>
                <w:color w:val="0D0D0D"/>
                <w:sz w:val="22"/>
                <w:szCs w:val="22"/>
                <w:shd w:val="clear" w:color="auto" w:fill="FFFFFF"/>
              </w:rPr>
            </w:pPr>
          </w:p>
          <w:p w14:paraId="02188335" w14:textId="77777777" w:rsidR="008D16B4" w:rsidRPr="0023652A" w:rsidRDefault="008D16B4" w:rsidP="009542F0">
            <w:pPr>
              <w:rPr>
                <w:rFonts w:eastAsia="Times New Roman" w:cs="Arial"/>
                <w:color w:val="0D0D0D"/>
                <w:sz w:val="22"/>
                <w:szCs w:val="22"/>
                <w:shd w:val="clear" w:color="auto" w:fill="FFFFFF"/>
              </w:rPr>
            </w:pPr>
            <w:r w:rsidRPr="0023652A">
              <w:rPr>
                <w:rFonts w:eastAsia="Times New Roman" w:cs="Arial"/>
                <w:color w:val="0D0D0D"/>
                <w:sz w:val="22"/>
                <w:szCs w:val="22"/>
                <w:shd w:val="clear" w:color="auto" w:fill="FFFFFF"/>
              </w:rPr>
              <w:t>To gather honest and unbiased responses, utilising a third party distributor for surveys will be considered. This approach will ensure anonymity and increase response rates by fostering open feedback.</w:t>
            </w:r>
          </w:p>
          <w:p w14:paraId="016E3776" w14:textId="77777777" w:rsidR="008D16B4" w:rsidRPr="0023652A" w:rsidRDefault="008D16B4" w:rsidP="009542F0">
            <w:pPr>
              <w:rPr>
                <w:rFonts w:eastAsia="Times New Roman" w:cs="Arial"/>
                <w:color w:val="0D0D0D"/>
                <w:sz w:val="22"/>
                <w:szCs w:val="22"/>
                <w:shd w:val="clear" w:color="auto" w:fill="FFFFFF"/>
              </w:rPr>
            </w:pPr>
          </w:p>
          <w:p w14:paraId="7C526DFA" w14:textId="77777777" w:rsidR="008D16B4" w:rsidRPr="0023652A" w:rsidRDefault="008D16B4" w:rsidP="009542F0">
            <w:pPr>
              <w:rPr>
                <w:rFonts w:eastAsia="Times New Roman" w:cs="Arial"/>
                <w:color w:val="0D0D0D"/>
                <w:sz w:val="22"/>
                <w:szCs w:val="22"/>
                <w:shd w:val="clear" w:color="auto" w:fill="FFFFFF"/>
              </w:rPr>
            </w:pPr>
            <w:r w:rsidRPr="0023652A">
              <w:rPr>
                <w:rFonts w:eastAsia="Times New Roman" w:cs="Arial"/>
                <w:color w:val="0D0D0D"/>
                <w:sz w:val="22"/>
                <w:szCs w:val="22"/>
                <w:shd w:val="clear" w:color="auto" w:fill="FFFFFF"/>
              </w:rPr>
              <w:t>Collaboration with health board pharmacies will be critical to gaining deeper insights into medication tracking. Pharmacies maintain detailed records of medication dispensing, and tracking the frequency and volume of controlled substances dispensed will help identify any anomalies that may indicate diversion or wastage. Working closely with pharmacists will also ensure the design of the OR based system aligns with regulatory requirements and best practices, therefore enhancing medication management within WAST.</w:t>
            </w:r>
          </w:p>
          <w:p w14:paraId="015204EE" w14:textId="77777777" w:rsidR="008D16B4" w:rsidRPr="0023652A" w:rsidRDefault="008D16B4" w:rsidP="009542F0">
            <w:pPr>
              <w:rPr>
                <w:rFonts w:eastAsia="Times New Roman" w:cs="Arial"/>
                <w:color w:val="0D0D0D"/>
                <w:sz w:val="22"/>
                <w:szCs w:val="22"/>
                <w:shd w:val="clear" w:color="auto" w:fill="FFFFFF"/>
              </w:rPr>
            </w:pPr>
          </w:p>
          <w:p w14:paraId="4293E186" w14:textId="77777777" w:rsidR="008D16B4" w:rsidRPr="0023652A" w:rsidRDefault="008D16B4" w:rsidP="009542F0">
            <w:pPr>
              <w:rPr>
                <w:rFonts w:eastAsia="Times New Roman" w:cs="Arial"/>
                <w:color w:val="0D0D0D"/>
                <w:sz w:val="22"/>
                <w:szCs w:val="22"/>
                <w:shd w:val="clear" w:color="auto" w:fill="FFFFFF"/>
              </w:rPr>
            </w:pPr>
            <w:r w:rsidRPr="0023652A">
              <w:rPr>
                <w:rFonts w:eastAsia="Times New Roman" w:cs="Arial"/>
                <w:color w:val="0D0D0D"/>
                <w:sz w:val="22"/>
                <w:szCs w:val="22"/>
                <w:shd w:val="clear" w:color="auto" w:fill="FFFFFF"/>
              </w:rPr>
              <w:t>Additionally, learning from the experiences of partner ambulance services in the UK will provide valuable insights. Sharing best practices through comparative analysis will help inform the implementation process and identify common challenges that have been successfully addresses elsewhere.</w:t>
            </w:r>
          </w:p>
          <w:p w14:paraId="3E3F9AF6" w14:textId="77777777" w:rsidR="008D16B4" w:rsidRPr="0023652A" w:rsidRDefault="008D16B4" w:rsidP="009542F0">
            <w:pPr>
              <w:rPr>
                <w:rFonts w:eastAsia="Times New Roman" w:cs="Arial"/>
                <w:color w:val="0D0D0D"/>
                <w:sz w:val="22"/>
                <w:szCs w:val="22"/>
                <w:shd w:val="clear" w:color="auto" w:fill="FFFFFF"/>
              </w:rPr>
            </w:pPr>
          </w:p>
          <w:p w14:paraId="2928A709" w14:textId="77777777" w:rsidR="008D16B4" w:rsidRPr="0023652A" w:rsidRDefault="008D16B4" w:rsidP="009542F0">
            <w:pPr>
              <w:rPr>
                <w:rFonts w:eastAsia="Times New Roman" w:cs="Arial"/>
                <w:color w:val="0D0D0D"/>
                <w:sz w:val="22"/>
                <w:szCs w:val="22"/>
                <w:shd w:val="clear" w:color="auto" w:fill="FFFFFF"/>
              </w:rPr>
            </w:pPr>
            <w:r w:rsidRPr="0023652A">
              <w:rPr>
                <w:rFonts w:eastAsia="Times New Roman" w:cs="Arial"/>
                <w:color w:val="0D0D0D"/>
                <w:sz w:val="22"/>
                <w:szCs w:val="22"/>
                <w:shd w:val="clear" w:color="auto" w:fill="FFFFFF"/>
              </w:rPr>
              <w:t>Engaging with our ePCR suppliers early in the process will be crucial to exploring the feasibility of integrating a QR based medication tracking system. Collaborating with both suppliers and WAST’s ICT team will ensure technical compatibility and assess how well the system integrates with existing infrastructure.</w:t>
            </w:r>
          </w:p>
          <w:p w14:paraId="179CCBAE" w14:textId="77777777" w:rsidR="008D16B4" w:rsidRPr="0023652A" w:rsidRDefault="008D16B4" w:rsidP="009542F0">
            <w:pPr>
              <w:rPr>
                <w:rFonts w:eastAsia="Times New Roman" w:cs="Arial"/>
                <w:color w:val="0D0D0D"/>
                <w:sz w:val="22"/>
                <w:szCs w:val="22"/>
                <w:shd w:val="clear" w:color="auto" w:fill="FFFFFF"/>
              </w:rPr>
            </w:pPr>
          </w:p>
          <w:p w14:paraId="753E89A8" w14:textId="77777777" w:rsidR="008D16B4" w:rsidRPr="0023652A" w:rsidRDefault="008D16B4" w:rsidP="009542F0">
            <w:pPr>
              <w:rPr>
                <w:rFonts w:eastAsia="Times New Roman" w:cs="Arial"/>
                <w:sz w:val="22"/>
                <w:szCs w:val="22"/>
              </w:rPr>
            </w:pPr>
          </w:p>
          <w:p w14:paraId="7B33DBC0" w14:textId="77777777" w:rsidR="008D16B4" w:rsidRPr="0023652A" w:rsidRDefault="008D16B4" w:rsidP="009542F0">
            <w:pPr>
              <w:rPr>
                <w:rFonts w:eastAsia="Times New Roman" w:cs="Arial"/>
                <w:sz w:val="22"/>
                <w:szCs w:val="22"/>
              </w:rPr>
            </w:pPr>
          </w:p>
          <w:p w14:paraId="0F826058" w14:textId="77777777" w:rsidR="008D16B4" w:rsidRPr="0023652A" w:rsidRDefault="008D16B4" w:rsidP="009542F0">
            <w:pPr>
              <w:rPr>
                <w:rFonts w:eastAsia="Times New Roman" w:cs="Arial"/>
                <w:b/>
                <w:sz w:val="22"/>
                <w:szCs w:val="22"/>
              </w:rPr>
            </w:pPr>
            <w:r w:rsidRPr="0023652A">
              <w:rPr>
                <w:rFonts w:eastAsia="Times New Roman" w:cs="Arial"/>
                <w:color w:val="808080"/>
                <w:sz w:val="18"/>
                <w:szCs w:val="18"/>
              </w:rPr>
              <w:t>(this box should expand as you type)</w:t>
            </w:r>
          </w:p>
        </w:tc>
      </w:tr>
      <w:tr w:rsidR="008D16B4" w:rsidRPr="0023652A" w14:paraId="24985C0C" w14:textId="77777777" w:rsidTr="009542F0">
        <w:trPr>
          <w:trHeight w:val="454"/>
        </w:trPr>
        <w:tc>
          <w:tcPr>
            <w:tcW w:w="297" w:type="pct"/>
            <w:shd w:val="clear" w:color="auto" w:fill="F2F2F2" w:themeFill="background1" w:themeFillShade="F2"/>
            <w:vAlign w:val="center"/>
          </w:tcPr>
          <w:p w14:paraId="5BBF23B4" w14:textId="77777777" w:rsidR="008D16B4" w:rsidRPr="0023652A" w:rsidRDefault="008D16B4" w:rsidP="009542F0">
            <w:pPr>
              <w:rPr>
                <w:rFonts w:eastAsia="Times New Roman" w:cs="Arial"/>
                <w:bCs/>
                <w:sz w:val="22"/>
                <w:szCs w:val="22"/>
              </w:rPr>
            </w:pPr>
            <w:r w:rsidRPr="0023652A">
              <w:rPr>
                <w:rFonts w:eastAsia="Times New Roman" w:cs="Arial"/>
                <w:sz w:val="20"/>
                <w:szCs w:val="20"/>
              </w:rPr>
              <w:lastRenderedPageBreak/>
              <w:br w:type="page"/>
            </w:r>
          </w:p>
        </w:tc>
        <w:tc>
          <w:tcPr>
            <w:tcW w:w="4703" w:type="pct"/>
            <w:gridSpan w:val="4"/>
            <w:shd w:val="clear" w:color="auto" w:fill="F2F2F2" w:themeFill="background1" w:themeFillShade="F2"/>
            <w:vAlign w:val="center"/>
          </w:tcPr>
          <w:p w14:paraId="4EC98D14" w14:textId="77777777" w:rsidR="008D16B4" w:rsidRPr="0023652A" w:rsidRDefault="008D16B4" w:rsidP="009542F0">
            <w:pPr>
              <w:rPr>
                <w:rFonts w:eastAsia="Times New Roman" w:cs="Arial"/>
                <w:b/>
                <w:sz w:val="22"/>
                <w:szCs w:val="22"/>
              </w:rPr>
            </w:pPr>
            <w:r w:rsidRPr="0023652A">
              <w:rPr>
                <w:rFonts w:eastAsia="Times New Roman" w:cs="Arial"/>
                <w:b/>
                <w:sz w:val="22"/>
                <w:szCs w:val="22"/>
              </w:rPr>
              <w:t>Location of research activity</w:t>
            </w:r>
          </w:p>
          <w:p w14:paraId="25360631" w14:textId="77777777" w:rsidR="008D16B4" w:rsidRPr="0023652A" w:rsidRDefault="008D16B4" w:rsidP="009542F0">
            <w:pPr>
              <w:rPr>
                <w:rFonts w:eastAsia="Times New Roman" w:cs="Arial"/>
                <w:sz w:val="22"/>
                <w:szCs w:val="22"/>
              </w:rPr>
            </w:pPr>
            <w:r w:rsidRPr="0023652A">
              <w:rPr>
                <w:rFonts w:eastAsia="Times New Roman" w:cs="Arial"/>
                <w:sz w:val="22"/>
                <w:szCs w:val="22"/>
              </w:rPr>
              <w:t>Identify all locations where research activity will take place.</w:t>
            </w:r>
          </w:p>
        </w:tc>
      </w:tr>
      <w:tr w:rsidR="008D16B4" w:rsidRPr="0023652A" w14:paraId="01B1F663" w14:textId="77777777" w:rsidTr="009542F0">
        <w:trPr>
          <w:trHeight w:val="454"/>
        </w:trPr>
        <w:tc>
          <w:tcPr>
            <w:tcW w:w="297" w:type="pct"/>
            <w:vAlign w:val="center"/>
          </w:tcPr>
          <w:p w14:paraId="040FEE76" w14:textId="77777777" w:rsidR="008D16B4" w:rsidRPr="0023652A" w:rsidRDefault="008D16B4" w:rsidP="009542F0">
            <w:pPr>
              <w:rPr>
                <w:rFonts w:eastAsia="Times New Roman" w:cs="Arial"/>
                <w:bCs/>
                <w:sz w:val="22"/>
                <w:szCs w:val="22"/>
              </w:rPr>
            </w:pPr>
            <w:r w:rsidRPr="0023652A">
              <w:rPr>
                <w:rFonts w:eastAsia="Times New Roman" w:cs="Arial"/>
                <w:bCs/>
                <w:sz w:val="22"/>
                <w:szCs w:val="22"/>
              </w:rPr>
              <w:t>8</w:t>
            </w:r>
          </w:p>
        </w:tc>
        <w:tc>
          <w:tcPr>
            <w:tcW w:w="4703" w:type="pct"/>
            <w:gridSpan w:val="4"/>
            <w:vAlign w:val="center"/>
          </w:tcPr>
          <w:p w14:paraId="723BDDE3" w14:textId="77777777" w:rsidR="008D16B4" w:rsidRPr="0023652A" w:rsidRDefault="008D16B4" w:rsidP="009542F0">
            <w:pPr>
              <w:rPr>
                <w:rFonts w:eastAsia="Times New Roman" w:cs="Arial"/>
                <w:sz w:val="22"/>
                <w:szCs w:val="22"/>
              </w:rPr>
            </w:pPr>
          </w:p>
          <w:p w14:paraId="7DBC3011" w14:textId="77777777" w:rsidR="008D16B4" w:rsidRPr="0023652A" w:rsidRDefault="008D16B4" w:rsidP="009542F0">
            <w:pPr>
              <w:rPr>
                <w:rFonts w:eastAsia="Times New Roman" w:cs="Arial"/>
                <w:sz w:val="22"/>
                <w:szCs w:val="22"/>
              </w:rPr>
            </w:pPr>
            <w:r w:rsidRPr="0023652A">
              <w:rPr>
                <w:rFonts w:eastAsia="Times New Roman" w:cs="Arial"/>
                <w:sz w:val="22"/>
                <w:szCs w:val="22"/>
              </w:rPr>
              <w:lastRenderedPageBreak/>
              <w:t>The research activity will take place in the following locations:</w:t>
            </w:r>
          </w:p>
          <w:p w14:paraId="378CFDE1" w14:textId="77777777" w:rsidR="008D16B4" w:rsidRPr="0023652A" w:rsidRDefault="008D16B4" w:rsidP="009542F0">
            <w:pPr>
              <w:rPr>
                <w:rFonts w:eastAsia="Times New Roman" w:cs="Arial"/>
                <w:sz w:val="22"/>
                <w:szCs w:val="22"/>
              </w:rPr>
            </w:pPr>
          </w:p>
          <w:p w14:paraId="36F46466" w14:textId="77777777" w:rsidR="008D16B4" w:rsidRPr="0023652A" w:rsidRDefault="008D16B4" w:rsidP="008D16B4">
            <w:pPr>
              <w:numPr>
                <w:ilvl w:val="0"/>
                <w:numId w:val="57"/>
              </w:numPr>
              <w:contextualSpacing/>
              <w:rPr>
                <w:rFonts w:eastAsia="Times New Roman" w:cs="Arial"/>
                <w:sz w:val="22"/>
                <w:szCs w:val="22"/>
              </w:rPr>
            </w:pPr>
            <w:r w:rsidRPr="0023652A">
              <w:rPr>
                <w:rFonts w:eastAsia="Times New Roman" w:cs="Arial"/>
                <w:sz w:val="22"/>
                <w:szCs w:val="22"/>
              </w:rPr>
              <w:t>Interviews, Focus Groups - WAST premises - HQ or Ambulance Stations, Hospitals</w:t>
            </w:r>
          </w:p>
          <w:p w14:paraId="58BC77B7" w14:textId="77777777" w:rsidR="008D16B4" w:rsidRPr="0023652A" w:rsidRDefault="008D16B4" w:rsidP="008D16B4">
            <w:pPr>
              <w:numPr>
                <w:ilvl w:val="0"/>
                <w:numId w:val="57"/>
              </w:numPr>
              <w:contextualSpacing/>
              <w:rPr>
                <w:rFonts w:eastAsia="Times New Roman" w:cs="Arial"/>
                <w:sz w:val="22"/>
                <w:szCs w:val="22"/>
              </w:rPr>
            </w:pPr>
            <w:r w:rsidRPr="0023652A">
              <w:rPr>
                <w:rFonts w:eastAsia="Times New Roman" w:cs="Arial"/>
                <w:sz w:val="22"/>
                <w:szCs w:val="22"/>
              </w:rPr>
              <w:t>Online – through email surveys distributed to participants</w:t>
            </w:r>
          </w:p>
          <w:p w14:paraId="51499F71" w14:textId="77777777" w:rsidR="008D16B4" w:rsidRPr="0023652A" w:rsidRDefault="008D16B4" w:rsidP="008D16B4">
            <w:pPr>
              <w:numPr>
                <w:ilvl w:val="0"/>
                <w:numId w:val="57"/>
              </w:numPr>
              <w:contextualSpacing/>
              <w:rPr>
                <w:rFonts w:eastAsia="Times New Roman" w:cs="Arial"/>
                <w:sz w:val="22"/>
                <w:szCs w:val="22"/>
              </w:rPr>
            </w:pPr>
            <w:r w:rsidRPr="0023652A">
              <w:rPr>
                <w:rFonts w:eastAsia="Times New Roman" w:cs="Arial"/>
                <w:sz w:val="22"/>
                <w:szCs w:val="22"/>
              </w:rPr>
              <w:t>Online – communication with ICT / Terrafix suppliers</w:t>
            </w:r>
          </w:p>
          <w:p w14:paraId="1076847A" w14:textId="77777777" w:rsidR="008D16B4" w:rsidRPr="0023652A" w:rsidRDefault="008D16B4" w:rsidP="009542F0">
            <w:pPr>
              <w:rPr>
                <w:rFonts w:eastAsia="Times New Roman" w:cs="Arial"/>
                <w:sz w:val="22"/>
                <w:szCs w:val="22"/>
              </w:rPr>
            </w:pPr>
          </w:p>
          <w:p w14:paraId="2DC4E84E" w14:textId="77777777" w:rsidR="008D16B4" w:rsidRPr="0023652A" w:rsidRDefault="008D16B4" w:rsidP="009542F0">
            <w:pPr>
              <w:rPr>
                <w:rFonts w:eastAsia="Times New Roman" w:cs="Arial"/>
                <w:sz w:val="22"/>
                <w:szCs w:val="22"/>
              </w:rPr>
            </w:pPr>
          </w:p>
          <w:p w14:paraId="7610C3B6" w14:textId="77777777" w:rsidR="008D16B4" w:rsidRPr="0023652A" w:rsidRDefault="008D16B4" w:rsidP="009542F0">
            <w:pPr>
              <w:rPr>
                <w:rFonts w:eastAsia="Times New Roman" w:cs="Arial"/>
                <w:sz w:val="22"/>
                <w:szCs w:val="22"/>
              </w:rPr>
            </w:pPr>
          </w:p>
          <w:p w14:paraId="7C3112FA" w14:textId="77777777" w:rsidR="008D16B4" w:rsidRPr="0023652A" w:rsidRDefault="008D16B4" w:rsidP="009542F0">
            <w:pPr>
              <w:rPr>
                <w:rFonts w:eastAsia="Times New Roman" w:cs="Arial"/>
                <w:b/>
                <w:sz w:val="22"/>
                <w:szCs w:val="22"/>
              </w:rPr>
            </w:pPr>
            <w:r w:rsidRPr="0023652A">
              <w:rPr>
                <w:rFonts w:eastAsia="Times New Roman" w:cs="Arial"/>
                <w:color w:val="808080"/>
                <w:sz w:val="18"/>
                <w:szCs w:val="18"/>
              </w:rPr>
              <w:t>(this box should expand as you type)</w:t>
            </w:r>
          </w:p>
        </w:tc>
      </w:tr>
      <w:tr w:rsidR="008D16B4" w:rsidRPr="0023652A" w14:paraId="2E57E0B3" w14:textId="77777777" w:rsidTr="009542F0">
        <w:trPr>
          <w:trHeight w:val="454"/>
        </w:trPr>
        <w:tc>
          <w:tcPr>
            <w:tcW w:w="297" w:type="pct"/>
            <w:shd w:val="clear" w:color="auto" w:fill="F2F2F2" w:themeFill="background1" w:themeFillShade="F2"/>
            <w:vAlign w:val="center"/>
          </w:tcPr>
          <w:p w14:paraId="2345E74B" w14:textId="77777777" w:rsidR="008D16B4" w:rsidRPr="0023652A" w:rsidRDefault="008D16B4" w:rsidP="009542F0">
            <w:pPr>
              <w:rPr>
                <w:rFonts w:eastAsia="Times New Roman" w:cs="Arial"/>
                <w:bCs/>
                <w:sz w:val="22"/>
                <w:szCs w:val="22"/>
              </w:rPr>
            </w:pPr>
          </w:p>
        </w:tc>
        <w:tc>
          <w:tcPr>
            <w:tcW w:w="4703" w:type="pct"/>
            <w:gridSpan w:val="4"/>
            <w:shd w:val="clear" w:color="auto" w:fill="F2F2F2" w:themeFill="background1" w:themeFillShade="F2"/>
            <w:vAlign w:val="center"/>
          </w:tcPr>
          <w:p w14:paraId="4BC6EBFC" w14:textId="77777777" w:rsidR="008D16B4" w:rsidRPr="0023652A" w:rsidRDefault="008D16B4" w:rsidP="009542F0">
            <w:pPr>
              <w:rPr>
                <w:rFonts w:eastAsia="Times New Roman" w:cs="Arial"/>
                <w:b/>
                <w:sz w:val="22"/>
                <w:szCs w:val="22"/>
              </w:rPr>
            </w:pPr>
            <w:r w:rsidRPr="0023652A">
              <w:rPr>
                <w:rFonts w:eastAsia="Times New Roman" w:cs="Arial"/>
                <w:b/>
                <w:sz w:val="22"/>
                <w:szCs w:val="22"/>
              </w:rPr>
              <w:t>Research activity outside of the UK</w:t>
            </w:r>
          </w:p>
          <w:p w14:paraId="2957F4D2" w14:textId="77777777" w:rsidR="008D16B4" w:rsidRPr="0023652A" w:rsidRDefault="008D16B4" w:rsidP="009542F0">
            <w:pPr>
              <w:autoSpaceDE w:val="0"/>
              <w:autoSpaceDN w:val="0"/>
              <w:adjustRightInd w:val="0"/>
              <w:rPr>
                <w:rFonts w:eastAsia="Times New Roman" w:cs="Arial"/>
                <w:sz w:val="22"/>
                <w:szCs w:val="22"/>
              </w:rPr>
            </w:pPr>
            <w:r w:rsidRPr="0023652A">
              <w:rPr>
                <w:rFonts w:eastAsia="Times New Roman"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D16B4" w:rsidRPr="0023652A" w14:paraId="57A7857F" w14:textId="77777777" w:rsidTr="009542F0">
        <w:trPr>
          <w:trHeight w:val="454"/>
        </w:trPr>
        <w:tc>
          <w:tcPr>
            <w:tcW w:w="297" w:type="pct"/>
            <w:vAlign w:val="center"/>
          </w:tcPr>
          <w:p w14:paraId="7C5406A5" w14:textId="77777777" w:rsidR="008D16B4" w:rsidRPr="0023652A" w:rsidRDefault="008D16B4" w:rsidP="009542F0">
            <w:pPr>
              <w:rPr>
                <w:rFonts w:eastAsia="Times New Roman" w:cs="Arial"/>
                <w:bCs/>
                <w:sz w:val="22"/>
                <w:szCs w:val="22"/>
              </w:rPr>
            </w:pPr>
            <w:r w:rsidRPr="0023652A">
              <w:rPr>
                <w:rFonts w:eastAsia="Times New Roman" w:cs="Arial"/>
                <w:bCs/>
                <w:sz w:val="22"/>
                <w:szCs w:val="22"/>
              </w:rPr>
              <w:t>9</w:t>
            </w:r>
          </w:p>
        </w:tc>
        <w:tc>
          <w:tcPr>
            <w:tcW w:w="4703" w:type="pct"/>
            <w:gridSpan w:val="4"/>
            <w:vAlign w:val="center"/>
          </w:tcPr>
          <w:p w14:paraId="3E8FDD0E" w14:textId="77777777" w:rsidR="008D16B4" w:rsidRPr="0023652A" w:rsidRDefault="008D16B4" w:rsidP="009542F0">
            <w:pPr>
              <w:rPr>
                <w:rFonts w:eastAsia="Times New Roman" w:cs="Arial"/>
                <w:sz w:val="22"/>
                <w:szCs w:val="22"/>
              </w:rPr>
            </w:pPr>
          </w:p>
          <w:p w14:paraId="30203854" w14:textId="77777777" w:rsidR="008D16B4" w:rsidRPr="0023652A" w:rsidRDefault="008D16B4" w:rsidP="009542F0">
            <w:pPr>
              <w:rPr>
                <w:rFonts w:eastAsia="Times New Roman" w:cs="Arial"/>
                <w:sz w:val="22"/>
                <w:szCs w:val="22"/>
              </w:rPr>
            </w:pPr>
            <w:r w:rsidRPr="0023652A">
              <w:rPr>
                <w:rFonts w:eastAsia="Times New Roman" w:cs="Arial"/>
                <w:sz w:val="22"/>
                <w:szCs w:val="22"/>
              </w:rPr>
              <w:t>N/A</w:t>
            </w:r>
          </w:p>
          <w:p w14:paraId="5F1DCAFA" w14:textId="77777777" w:rsidR="008D16B4" w:rsidRPr="0023652A" w:rsidRDefault="008D16B4" w:rsidP="009542F0">
            <w:pPr>
              <w:rPr>
                <w:rFonts w:eastAsia="Times New Roman" w:cs="Arial"/>
                <w:sz w:val="22"/>
                <w:szCs w:val="22"/>
              </w:rPr>
            </w:pPr>
          </w:p>
          <w:p w14:paraId="1500B835" w14:textId="77777777" w:rsidR="008D16B4" w:rsidRPr="0023652A" w:rsidRDefault="008D16B4" w:rsidP="009542F0">
            <w:pPr>
              <w:rPr>
                <w:rFonts w:eastAsia="Times New Roman" w:cs="Arial"/>
                <w:b/>
                <w:i/>
                <w:sz w:val="22"/>
                <w:szCs w:val="22"/>
              </w:rPr>
            </w:pPr>
            <w:r w:rsidRPr="0023652A">
              <w:rPr>
                <w:rFonts w:eastAsia="Times New Roman" w:cs="Arial"/>
                <w:i/>
                <w:color w:val="808080"/>
                <w:sz w:val="18"/>
                <w:szCs w:val="18"/>
              </w:rPr>
              <w:t>(this box should expand as you type)</w:t>
            </w:r>
          </w:p>
        </w:tc>
      </w:tr>
    </w:tbl>
    <w:p w14:paraId="50B93479" w14:textId="77777777" w:rsidR="008D16B4" w:rsidRPr="0023652A" w:rsidRDefault="008D16B4" w:rsidP="008D16B4">
      <w:pPr>
        <w:rPr>
          <w:rFonts w:eastAsia="Times New Roman" w:cs="Arial"/>
          <w:sz w:val="20"/>
          <w:szCs w:val="20"/>
        </w:rPr>
      </w:pPr>
    </w:p>
    <w:tbl>
      <w:tblPr>
        <w:tblStyle w:val="TableGrid"/>
        <w:tblW w:w="5000" w:type="pct"/>
        <w:tblLook w:val="04A0" w:firstRow="1" w:lastRow="0" w:firstColumn="1" w:lastColumn="0" w:noHBand="0" w:noVBand="1"/>
      </w:tblPr>
      <w:tblGrid>
        <w:gridCol w:w="487"/>
        <w:gridCol w:w="6335"/>
        <w:gridCol w:w="1096"/>
        <w:gridCol w:w="1098"/>
      </w:tblGrid>
      <w:tr w:rsidR="008D16B4" w:rsidRPr="0023652A" w14:paraId="4A67DFD8" w14:textId="77777777" w:rsidTr="009542F0">
        <w:trPr>
          <w:trHeight w:val="383"/>
        </w:trPr>
        <w:tc>
          <w:tcPr>
            <w:tcW w:w="270" w:type="pct"/>
            <w:vMerge w:val="restart"/>
            <w:shd w:val="clear" w:color="auto" w:fill="F2F2F2" w:themeFill="background1" w:themeFillShade="F2"/>
            <w:vAlign w:val="center"/>
          </w:tcPr>
          <w:p w14:paraId="6C1EEFE7"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10</w:t>
            </w:r>
          </w:p>
        </w:tc>
        <w:tc>
          <w:tcPr>
            <w:tcW w:w="3513" w:type="pct"/>
            <w:vMerge w:val="restart"/>
            <w:shd w:val="clear" w:color="auto" w:fill="F2F2F2" w:themeFill="background1" w:themeFillShade="F2"/>
            <w:vAlign w:val="center"/>
          </w:tcPr>
          <w:p w14:paraId="79E66AF9"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 xml:space="preserve">Use of documentation not in the public domain: Are any documents </w:t>
            </w:r>
            <w:r w:rsidRPr="0023652A">
              <w:rPr>
                <w:rFonts w:cs="Arial"/>
                <w:b/>
                <w:sz w:val="22"/>
                <w:szCs w:val="22"/>
                <w:u w:val="single"/>
              </w:rPr>
              <w:t>NOT</w:t>
            </w:r>
            <w:r w:rsidRPr="0023652A">
              <w:rPr>
                <w:rFonts w:cs="Arial"/>
                <w:sz w:val="22"/>
                <w:szCs w:val="22"/>
              </w:rPr>
              <w:t xml:space="preserve"> publicly available? </w:t>
            </w:r>
          </w:p>
          <w:p w14:paraId="17A2CE9E" w14:textId="77777777" w:rsidR="008D16B4" w:rsidRPr="0023652A" w:rsidRDefault="008D16B4" w:rsidP="009542F0">
            <w:pPr>
              <w:autoSpaceDE w:val="0"/>
              <w:autoSpaceDN w:val="0"/>
              <w:adjustRightInd w:val="0"/>
              <w:rPr>
                <w:rFonts w:cs="Arial"/>
                <w:bCs/>
                <w:sz w:val="22"/>
                <w:szCs w:val="22"/>
              </w:rPr>
            </w:pPr>
          </w:p>
        </w:tc>
        <w:tc>
          <w:tcPr>
            <w:tcW w:w="608" w:type="pct"/>
            <w:shd w:val="clear" w:color="auto" w:fill="F2F2F2" w:themeFill="background1" w:themeFillShade="F2"/>
            <w:vAlign w:val="center"/>
          </w:tcPr>
          <w:p w14:paraId="5BDD3620" w14:textId="77777777" w:rsidR="008D16B4" w:rsidRPr="0023652A" w:rsidRDefault="008D16B4" w:rsidP="009542F0">
            <w:pPr>
              <w:autoSpaceDE w:val="0"/>
              <w:autoSpaceDN w:val="0"/>
              <w:adjustRightInd w:val="0"/>
              <w:jc w:val="center"/>
              <w:rPr>
                <w:rFonts w:cs="Arial"/>
                <w:b/>
                <w:sz w:val="22"/>
                <w:szCs w:val="22"/>
              </w:rPr>
            </w:pPr>
            <w:r w:rsidRPr="0023652A">
              <w:rPr>
                <w:rFonts w:cs="Arial"/>
                <w:b/>
                <w:sz w:val="22"/>
                <w:szCs w:val="22"/>
              </w:rPr>
              <w:t>NO</w:t>
            </w:r>
          </w:p>
        </w:tc>
        <w:tc>
          <w:tcPr>
            <w:tcW w:w="608" w:type="pct"/>
            <w:shd w:val="clear" w:color="auto" w:fill="D9D9D9" w:themeFill="background1" w:themeFillShade="D9"/>
            <w:vAlign w:val="center"/>
          </w:tcPr>
          <w:sdt>
            <w:sdtPr>
              <w:rPr>
                <w:rFonts w:cs="Arial"/>
                <w:bCs/>
                <w:sz w:val="22"/>
                <w:szCs w:val="22"/>
              </w:rPr>
              <w:id w:val="1420137672"/>
              <w14:checkbox>
                <w14:checked w14:val="1"/>
                <w14:checkedState w14:val="2612" w14:font="MS Gothic"/>
                <w14:uncheckedState w14:val="2610" w14:font="MS Gothic"/>
              </w14:checkbox>
            </w:sdtPr>
            <w:sdtContent>
              <w:p w14:paraId="50724257" w14:textId="77777777" w:rsidR="008D16B4" w:rsidRPr="0023652A" w:rsidRDefault="008D16B4" w:rsidP="009542F0">
                <w:pPr>
                  <w:autoSpaceDE w:val="0"/>
                  <w:autoSpaceDN w:val="0"/>
                  <w:adjustRightInd w:val="0"/>
                  <w:jc w:val="center"/>
                  <w:rPr>
                    <w:rFonts w:cs="Arial"/>
                    <w:bCs/>
                    <w:sz w:val="22"/>
                    <w:szCs w:val="22"/>
                  </w:rPr>
                </w:pPr>
                <w:r w:rsidRPr="0023652A">
                  <w:rPr>
                    <w:rFonts w:ascii="Segoe UI Symbol" w:hAnsi="Segoe UI Symbol" w:cs="Segoe UI Symbol"/>
                    <w:bCs/>
                    <w:sz w:val="22"/>
                    <w:szCs w:val="22"/>
                  </w:rPr>
                  <w:t>☒</w:t>
                </w:r>
              </w:p>
            </w:sdtContent>
          </w:sdt>
        </w:tc>
      </w:tr>
      <w:tr w:rsidR="008D16B4" w:rsidRPr="0023652A" w14:paraId="08680C8E" w14:textId="77777777" w:rsidTr="009542F0">
        <w:trPr>
          <w:trHeight w:val="218"/>
        </w:trPr>
        <w:tc>
          <w:tcPr>
            <w:tcW w:w="270" w:type="pct"/>
            <w:vMerge/>
            <w:shd w:val="clear" w:color="auto" w:fill="F2F2F2" w:themeFill="background1" w:themeFillShade="F2"/>
            <w:vAlign w:val="center"/>
          </w:tcPr>
          <w:p w14:paraId="0E032BF3" w14:textId="77777777" w:rsidR="008D16B4" w:rsidRPr="0023652A" w:rsidRDefault="008D16B4" w:rsidP="009542F0">
            <w:pPr>
              <w:autoSpaceDE w:val="0"/>
              <w:autoSpaceDN w:val="0"/>
              <w:adjustRightInd w:val="0"/>
              <w:rPr>
                <w:rFonts w:cs="Arial"/>
                <w:bCs/>
                <w:sz w:val="22"/>
                <w:szCs w:val="22"/>
              </w:rPr>
            </w:pPr>
          </w:p>
        </w:tc>
        <w:tc>
          <w:tcPr>
            <w:tcW w:w="3513" w:type="pct"/>
            <w:vMerge/>
            <w:shd w:val="clear" w:color="auto" w:fill="F2F2F2" w:themeFill="background1" w:themeFillShade="F2"/>
          </w:tcPr>
          <w:p w14:paraId="2AB9D1E2" w14:textId="77777777" w:rsidR="008D16B4" w:rsidRPr="0023652A" w:rsidRDefault="008D16B4" w:rsidP="009542F0">
            <w:pPr>
              <w:autoSpaceDE w:val="0"/>
              <w:autoSpaceDN w:val="0"/>
              <w:adjustRightInd w:val="0"/>
              <w:rPr>
                <w:rFonts w:cs="Arial"/>
                <w:bCs/>
                <w:sz w:val="22"/>
                <w:szCs w:val="22"/>
              </w:rPr>
            </w:pPr>
          </w:p>
        </w:tc>
        <w:tc>
          <w:tcPr>
            <w:tcW w:w="608" w:type="pct"/>
            <w:shd w:val="clear" w:color="auto" w:fill="F2F2F2" w:themeFill="background1" w:themeFillShade="F2"/>
            <w:vAlign w:val="center"/>
          </w:tcPr>
          <w:p w14:paraId="35B5A551" w14:textId="77777777" w:rsidR="008D16B4" w:rsidRPr="0023652A" w:rsidRDefault="008D16B4" w:rsidP="009542F0">
            <w:pPr>
              <w:autoSpaceDE w:val="0"/>
              <w:autoSpaceDN w:val="0"/>
              <w:adjustRightInd w:val="0"/>
              <w:jc w:val="center"/>
              <w:rPr>
                <w:rFonts w:cs="Arial"/>
                <w:b/>
                <w:sz w:val="22"/>
                <w:szCs w:val="22"/>
              </w:rPr>
            </w:pPr>
            <w:r w:rsidRPr="0023652A">
              <w:rPr>
                <w:rFonts w:cs="Arial"/>
                <w:b/>
                <w:sz w:val="22"/>
                <w:szCs w:val="22"/>
              </w:rPr>
              <w:t>YES</w:t>
            </w:r>
          </w:p>
        </w:tc>
        <w:tc>
          <w:tcPr>
            <w:tcW w:w="608" w:type="pct"/>
            <w:shd w:val="clear" w:color="auto" w:fill="D9D9D9" w:themeFill="background1" w:themeFillShade="D9"/>
            <w:vAlign w:val="center"/>
          </w:tcPr>
          <w:p w14:paraId="1493E294" w14:textId="77777777" w:rsidR="008D16B4" w:rsidRPr="0023652A" w:rsidRDefault="009542F0" w:rsidP="009542F0">
            <w:pPr>
              <w:autoSpaceDE w:val="0"/>
              <w:autoSpaceDN w:val="0"/>
              <w:adjustRightInd w:val="0"/>
              <w:jc w:val="center"/>
              <w:rPr>
                <w:rFonts w:cs="Arial"/>
                <w:bCs/>
                <w:sz w:val="22"/>
                <w:szCs w:val="22"/>
              </w:rPr>
            </w:pPr>
            <w:sdt>
              <w:sdtPr>
                <w:rPr>
                  <w:rFonts w:cs="Arial"/>
                  <w:bCs/>
                  <w:sz w:val="22"/>
                  <w:szCs w:val="22"/>
                </w:rPr>
                <w:id w:val="1644230281"/>
                <w14:checkbox>
                  <w14:checked w14:val="0"/>
                  <w14:checkedState w14:val="2612" w14:font="MS Gothic"/>
                  <w14:uncheckedState w14:val="2610" w14:font="MS Gothic"/>
                </w14:checkbox>
              </w:sdtPr>
              <w:sdtContent>
                <w:r w:rsidR="008D16B4" w:rsidRPr="0023652A">
                  <w:rPr>
                    <w:rFonts w:ascii="Segoe UI Symbol" w:hAnsi="Segoe UI Symbol" w:cs="Segoe UI Symbol"/>
                    <w:bCs/>
                    <w:sz w:val="22"/>
                    <w:szCs w:val="22"/>
                  </w:rPr>
                  <w:t>☐</w:t>
                </w:r>
              </w:sdtContent>
            </w:sdt>
          </w:p>
        </w:tc>
      </w:tr>
      <w:tr w:rsidR="008D16B4" w:rsidRPr="0023652A" w14:paraId="6924F4BA" w14:textId="77777777" w:rsidTr="009542F0">
        <w:tc>
          <w:tcPr>
            <w:tcW w:w="270" w:type="pct"/>
            <w:shd w:val="clear" w:color="auto" w:fill="FFFFFF" w:themeFill="background1"/>
            <w:vAlign w:val="center"/>
          </w:tcPr>
          <w:p w14:paraId="1AB64D53"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11</w:t>
            </w:r>
          </w:p>
        </w:tc>
        <w:tc>
          <w:tcPr>
            <w:tcW w:w="4730" w:type="pct"/>
            <w:gridSpan w:val="3"/>
            <w:shd w:val="clear" w:color="auto" w:fill="FFFFFF" w:themeFill="background1"/>
          </w:tcPr>
          <w:p w14:paraId="5EC1234C"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273F2A7" w14:textId="77777777" w:rsidR="008D16B4" w:rsidRPr="0023652A" w:rsidRDefault="008D16B4" w:rsidP="009542F0">
            <w:pPr>
              <w:rPr>
                <w:rFonts w:cs="Arial"/>
                <w:sz w:val="22"/>
                <w:szCs w:val="22"/>
              </w:rPr>
            </w:pPr>
          </w:p>
          <w:p w14:paraId="2530B48E" w14:textId="77777777" w:rsidR="008D16B4" w:rsidRPr="0023652A" w:rsidRDefault="008D16B4" w:rsidP="009542F0">
            <w:pPr>
              <w:rPr>
                <w:rFonts w:cs="Arial"/>
                <w:sz w:val="22"/>
                <w:szCs w:val="22"/>
              </w:rPr>
            </w:pPr>
          </w:p>
          <w:p w14:paraId="588B74CA" w14:textId="77777777" w:rsidR="008D16B4" w:rsidRPr="0023652A" w:rsidRDefault="008D16B4" w:rsidP="009542F0">
            <w:pPr>
              <w:rPr>
                <w:rFonts w:cs="Arial"/>
                <w:sz w:val="22"/>
                <w:szCs w:val="22"/>
              </w:rPr>
            </w:pPr>
          </w:p>
          <w:p w14:paraId="790C54FA" w14:textId="77777777" w:rsidR="008D16B4" w:rsidRPr="0023652A" w:rsidRDefault="008D16B4" w:rsidP="009542F0">
            <w:pPr>
              <w:autoSpaceDE w:val="0"/>
              <w:autoSpaceDN w:val="0"/>
              <w:adjustRightInd w:val="0"/>
              <w:rPr>
                <w:rFonts w:cs="Arial"/>
                <w:bCs/>
                <w:sz w:val="22"/>
                <w:szCs w:val="22"/>
              </w:rPr>
            </w:pPr>
            <w:r w:rsidRPr="0023652A">
              <w:rPr>
                <w:rFonts w:cs="Arial"/>
                <w:i/>
                <w:sz w:val="18"/>
                <w:szCs w:val="18"/>
              </w:rPr>
              <w:t>(this box should expand as you type)</w:t>
            </w:r>
          </w:p>
        </w:tc>
      </w:tr>
    </w:tbl>
    <w:p w14:paraId="49CD71CA" w14:textId="77777777" w:rsidR="008D16B4" w:rsidRPr="0023652A" w:rsidRDefault="008D16B4" w:rsidP="008D16B4">
      <w:pPr>
        <w:autoSpaceDE w:val="0"/>
        <w:autoSpaceDN w:val="0"/>
        <w:adjustRightInd w:val="0"/>
        <w:spacing w:after="240"/>
        <w:jc w:val="both"/>
        <w:rPr>
          <w:rFonts w:eastAsia="Times New Roman" w:cs="Arial"/>
          <w:b/>
          <w:sz w:val="22"/>
          <w:szCs w:val="22"/>
        </w:rPr>
      </w:pPr>
    </w:p>
    <w:tbl>
      <w:tblPr>
        <w:tblStyle w:val="TableGrid"/>
        <w:tblW w:w="5000" w:type="pct"/>
        <w:tblLook w:val="04A0" w:firstRow="1" w:lastRow="0" w:firstColumn="1" w:lastColumn="0" w:noHBand="0" w:noVBand="1"/>
      </w:tblPr>
      <w:tblGrid>
        <w:gridCol w:w="485"/>
        <w:gridCol w:w="7088"/>
        <w:gridCol w:w="734"/>
        <w:gridCol w:w="709"/>
      </w:tblGrid>
      <w:tr w:rsidR="008D16B4" w:rsidRPr="0023652A" w14:paraId="0DC3F91B" w14:textId="77777777" w:rsidTr="009542F0">
        <w:tc>
          <w:tcPr>
            <w:tcW w:w="269" w:type="pct"/>
            <w:shd w:val="clear" w:color="auto" w:fill="F2F2F2" w:themeFill="background1" w:themeFillShade="F2"/>
            <w:vAlign w:val="center"/>
          </w:tcPr>
          <w:p w14:paraId="699333A3" w14:textId="77777777" w:rsidR="008D16B4" w:rsidRPr="0023652A" w:rsidRDefault="008D16B4" w:rsidP="009542F0">
            <w:pPr>
              <w:autoSpaceDE w:val="0"/>
              <w:autoSpaceDN w:val="0"/>
              <w:adjustRightInd w:val="0"/>
              <w:jc w:val="center"/>
              <w:rPr>
                <w:rFonts w:cs="Arial"/>
                <w:b/>
                <w:sz w:val="22"/>
                <w:szCs w:val="22"/>
              </w:rPr>
            </w:pPr>
          </w:p>
        </w:tc>
        <w:tc>
          <w:tcPr>
            <w:tcW w:w="3931" w:type="pct"/>
            <w:shd w:val="clear" w:color="auto" w:fill="F2F2F2" w:themeFill="background1" w:themeFillShade="F2"/>
          </w:tcPr>
          <w:p w14:paraId="4F30EB93" w14:textId="77777777" w:rsidR="008D16B4" w:rsidRPr="0023652A" w:rsidRDefault="008D16B4" w:rsidP="009542F0">
            <w:pPr>
              <w:autoSpaceDE w:val="0"/>
              <w:autoSpaceDN w:val="0"/>
              <w:adjustRightInd w:val="0"/>
              <w:jc w:val="both"/>
              <w:rPr>
                <w:rFonts w:cs="Arial"/>
                <w:b/>
                <w:sz w:val="22"/>
                <w:szCs w:val="22"/>
              </w:rPr>
            </w:pPr>
            <w:r w:rsidRPr="0023652A">
              <w:rPr>
                <w:rFonts w:cs="Arial"/>
                <w:b/>
                <w:sz w:val="22"/>
                <w:szCs w:val="22"/>
              </w:rPr>
              <w:t>Does your research relate to one or more of the seven aims of the Well-being of Future Generations (Wales) Act 2015?</w:t>
            </w:r>
          </w:p>
        </w:tc>
        <w:tc>
          <w:tcPr>
            <w:tcW w:w="407" w:type="pct"/>
            <w:shd w:val="clear" w:color="auto" w:fill="F2F2F2" w:themeFill="background1" w:themeFillShade="F2"/>
          </w:tcPr>
          <w:p w14:paraId="22CA4DCE" w14:textId="77777777" w:rsidR="008D16B4" w:rsidRPr="0023652A" w:rsidRDefault="008D16B4" w:rsidP="009542F0">
            <w:pPr>
              <w:autoSpaceDE w:val="0"/>
              <w:autoSpaceDN w:val="0"/>
              <w:adjustRightInd w:val="0"/>
              <w:jc w:val="center"/>
              <w:rPr>
                <w:rFonts w:cs="Arial"/>
                <w:b/>
                <w:bCs/>
                <w:sz w:val="22"/>
                <w:szCs w:val="22"/>
              </w:rPr>
            </w:pPr>
          </w:p>
          <w:p w14:paraId="4617A4CA"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YES</w:t>
            </w:r>
          </w:p>
        </w:tc>
        <w:tc>
          <w:tcPr>
            <w:tcW w:w="393" w:type="pct"/>
            <w:shd w:val="clear" w:color="auto" w:fill="F2F2F2" w:themeFill="background1" w:themeFillShade="F2"/>
          </w:tcPr>
          <w:p w14:paraId="1419A1C4" w14:textId="77777777" w:rsidR="008D16B4" w:rsidRPr="0023652A" w:rsidRDefault="008D16B4" w:rsidP="009542F0">
            <w:pPr>
              <w:autoSpaceDE w:val="0"/>
              <w:autoSpaceDN w:val="0"/>
              <w:adjustRightInd w:val="0"/>
              <w:jc w:val="center"/>
              <w:rPr>
                <w:rFonts w:cs="Arial"/>
                <w:b/>
                <w:bCs/>
                <w:sz w:val="22"/>
                <w:szCs w:val="22"/>
              </w:rPr>
            </w:pPr>
          </w:p>
          <w:p w14:paraId="365FA183"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NO</w:t>
            </w:r>
          </w:p>
        </w:tc>
      </w:tr>
      <w:tr w:rsidR="008D16B4" w:rsidRPr="0023652A" w14:paraId="5A9614FF" w14:textId="77777777" w:rsidTr="009542F0">
        <w:trPr>
          <w:trHeight w:val="439"/>
        </w:trPr>
        <w:tc>
          <w:tcPr>
            <w:tcW w:w="269" w:type="pct"/>
            <w:shd w:val="clear" w:color="auto" w:fill="F2F2F2" w:themeFill="background1" w:themeFillShade="F2"/>
            <w:vAlign w:val="center"/>
          </w:tcPr>
          <w:p w14:paraId="32384478"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lastRenderedPageBreak/>
              <w:t>12</w:t>
            </w:r>
          </w:p>
        </w:tc>
        <w:tc>
          <w:tcPr>
            <w:tcW w:w="3931" w:type="pct"/>
            <w:shd w:val="clear" w:color="auto" w:fill="F2F2F2" w:themeFill="background1" w:themeFillShade="F2"/>
            <w:vAlign w:val="center"/>
          </w:tcPr>
          <w:p w14:paraId="33A78A42"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 prosperous Wales</w:t>
            </w:r>
          </w:p>
        </w:tc>
        <w:tc>
          <w:tcPr>
            <w:tcW w:w="407" w:type="pct"/>
            <w:shd w:val="clear" w:color="auto" w:fill="BFBFBF" w:themeFill="background1" w:themeFillShade="BF"/>
            <w:vAlign w:val="center"/>
          </w:tcPr>
          <w:sdt>
            <w:sdtPr>
              <w:rPr>
                <w:rFonts w:cs="Arial"/>
                <w:sz w:val="22"/>
                <w:szCs w:val="22"/>
              </w:rPr>
              <w:id w:val="-632097398"/>
              <w14:checkbox>
                <w14:checked w14:val="1"/>
                <w14:checkedState w14:val="2612" w14:font="MS Gothic"/>
                <w14:uncheckedState w14:val="2610" w14:font="MS Gothic"/>
              </w14:checkbox>
            </w:sdtPr>
            <w:sdtContent>
              <w:p w14:paraId="3D6FD793"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708457993"/>
              <w14:checkbox>
                <w14:checked w14:val="0"/>
                <w14:checkedState w14:val="2612" w14:font="MS Gothic"/>
                <w14:uncheckedState w14:val="2610" w14:font="MS Gothic"/>
              </w14:checkbox>
            </w:sdtPr>
            <w:sdtContent>
              <w:p w14:paraId="06ADF4D4"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0AF2BB16" w14:textId="77777777" w:rsidTr="009542F0">
        <w:trPr>
          <w:trHeight w:val="403"/>
        </w:trPr>
        <w:tc>
          <w:tcPr>
            <w:tcW w:w="269" w:type="pct"/>
            <w:shd w:val="clear" w:color="auto" w:fill="F2F2F2" w:themeFill="background1" w:themeFillShade="F2"/>
            <w:vAlign w:val="center"/>
          </w:tcPr>
          <w:p w14:paraId="4AB06C61"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13</w:t>
            </w:r>
          </w:p>
        </w:tc>
        <w:tc>
          <w:tcPr>
            <w:tcW w:w="3931" w:type="pct"/>
            <w:shd w:val="clear" w:color="auto" w:fill="F2F2F2" w:themeFill="background1" w:themeFillShade="F2"/>
            <w:vAlign w:val="center"/>
          </w:tcPr>
          <w:p w14:paraId="6D3A94BC"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 resilient Wales</w:t>
            </w:r>
          </w:p>
        </w:tc>
        <w:tc>
          <w:tcPr>
            <w:tcW w:w="407" w:type="pct"/>
            <w:shd w:val="clear" w:color="auto" w:fill="BFBFBF" w:themeFill="background1" w:themeFillShade="BF"/>
            <w:vAlign w:val="center"/>
          </w:tcPr>
          <w:sdt>
            <w:sdtPr>
              <w:rPr>
                <w:rFonts w:cs="Arial"/>
                <w:sz w:val="22"/>
                <w:szCs w:val="22"/>
              </w:rPr>
              <w:id w:val="1480881551"/>
              <w14:checkbox>
                <w14:checked w14:val="0"/>
                <w14:checkedState w14:val="2612" w14:font="MS Gothic"/>
                <w14:uncheckedState w14:val="2610" w14:font="MS Gothic"/>
              </w14:checkbox>
            </w:sdtPr>
            <w:sdtContent>
              <w:p w14:paraId="7B68E5C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1456593832"/>
              <w14:checkbox>
                <w14:checked w14:val="1"/>
                <w14:checkedState w14:val="2612" w14:font="MS Gothic"/>
                <w14:uncheckedState w14:val="2610" w14:font="MS Gothic"/>
              </w14:checkbox>
            </w:sdtPr>
            <w:sdtContent>
              <w:p w14:paraId="024422A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284B844F" w14:textId="77777777" w:rsidTr="009542F0">
        <w:trPr>
          <w:trHeight w:val="439"/>
        </w:trPr>
        <w:tc>
          <w:tcPr>
            <w:tcW w:w="269" w:type="pct"/>
            <w:shd w:val="clear" w:color="auto" w:fill="F2F2F2" w:themeFill="background1" w:themeFillShade="F2"/>
            <w:vAlign w:val="center"/>
          </w:tcPr>
          <w:p w14:paraId="1D0000FB"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14</w:t>
            </w:r>
          </w:p>
        </w:tc>
        <w:tc>
          <w:tcPr>
            <w:tcW w:w="3931" w:type="pct"/>
            <w:shd w:val="clear" w:color="auto" w:fill="F2F2F2" w:themeFill="background1" w:themeFillShade="F2"/>
            <w:vAlign w:val="center"/>
          </w:tcPr>
          <w:p w14:paraId="24325A51"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 healthier Wales</w:t>
            </w:r>
          </w:p>
        </w:tc>
        <w:tc>
          <w:tcPr>
            <w:tcW w:w="407" w:type="pct"/>
            <w:shd w:val="clear" w:color="auto" w:fill="BFBFBF" w:themeFill="background1" w:themeFillShade="BF"/>
            <w:vAlign w:val="center"/>
          </w:tcPr>
          <w:sdt>
            <w:sdtPr>
              <w:rPr>
                <w:rFonts w:cs="Arial"/>
                <w:sz w:val="22"/>
                <w:szCs w:val="22"/>
              </w:rPr>
              <w:id w:val="940100198"/>
              <w14:checkbox>
                <w14:checked w14:val="1"/>
                <w14:checkedState w14:val="2612" w14:font="MS Gothic"/>
                <w14:uncheckedState w14:val="2610" w14:font="MS Gothic"/>
              </w14:checkbox>
            </w:sdtPr>
            <w:sdtContent>
              <w:p w14:paraId="3ABFA869"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186722509"/>
              <w14:checkbox>
                <w14:checked w14:val="0"/>
                <w14:checkedState w14:val="2612" w14:font="MS Gothic"/>
                <w14:uncheckedState w14:val="2610" w14:font="MS Gothic"/>
              </w14:checkbox>
            </w:sdtPr>
            <w:sdtContent>
              <w:p w14:paraId="65AC9135"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68DB3CD7" w14:textId="77777777" w:rsidTr="009542F0">
        <w:trPr>
          <w:trHeight w:val="403"/>
        </w:trPr>
        <w:tc>
          <w:tcPr>
            <w:tcW w:w="269" w:type="pct"/>
            <w:shd w:val="clear" w:color="auto" w:fill="F2F2F2" w:themeFill="background1" w:themeFillShade="F2"/>
            <w:vAlign w:val="center"/>
          </w:tcPr>
          <w:p w14:paraId="741F8D4F"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15</w:t>
            </w:r>
          </w:p>
        </w:tc>
        <w:tc>
          <w:tcPr>
            <w:tcW w:w="3931" w:type="pct"/>
            <w:shd w:val="clear" w:color="auto" w:fill="F2F2F2" w:themeFill="background1" w:themeFillShade="F2"/>
            <w:vAlign w:val="center"/>
          </w:tcPr>
          <w:p w14:paraId="797CFBE4"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 more equal Wales</w:t>
            </w:r>
          </w:p>
        </w:tc>
        <w:tc>
          <w:tcPr>
            <w:tcW w:w="407" w:type="pct"/>
            <w:shd w:val="clear" w:color="auto" w:fill="BFBFBF" w:themeFill="background1" w:themeFillShade="BF"/>
            <w:vAlign w:val="center"/>
          </w:tcPr>
          <w:sdt>
            <w:sdtPr>
              <w:rPr>
                <w:rFonts w:cs="Arial"/>
                <w:sz w:val="22"/>
                <w:szCs w:val="22"/>
              </w:rPr>
              <w:id w:val="-1932964474"/>
              <w14:checkbox>
                <w14:checked w14:val="0"/>
                <w14:checkedState w14:val="2612" w14:font="MS Gothic"/>
                <w14:uncheckedState w14:val="2610" w14:font="MS Gothic"/>
              </w14:checkbox>
            </w:sdtPr>
            <w:sdtContent>
              <w:p w14:paraId="4AD8651F"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1580253283"/>
              <w14:checkbox>
                <w14:checked w14:val="1"/>
                <w14:checkedState w14:val="2612" w14:font="MS Gothic"/>
                <w14:uncheckedState w14:val="2610" w14:font="MS Gothic"/>
              </w14:checkbox>
            </w:sdtPr>
            <w:sdtContent>
              <w:p w14:paraId="6AAC2383"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6D9CC0D5" w14:textId="77777777" w:rsidTr="009542F0">
        <w:trPr>
          <w:trHeight w:val="403"/>
        </w:trPr>
        <w:tc>
          <w:tcPr>
            <w:tcW w:w="269" w:type="pct"/>
            <w:shd w:val="clear" w:color="auto" w:fill="F2F2F2" w:themeFill="background1" w:themeFillShade="F2"/>
            <w:vAlign w:val="center"/>
          </w:tcPr>
          <w:p w14:paraId="3DBA05A8"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16</w:t>
            </w:r>
          </w:p>
        </w:tc>
        <w:tc>
          <w:tcPr>
            <w:tcW w:w="3931" w:type="pct"/>
            <w:shd w:val="clear" w:color="auto" w:fill="F2F2F2" w:themeFill="background1" w:themeFillShade="F2"/>
            <w:vAlign w:val="center"/>
          </w:tcPr>
          <w:p w14:paraId="2477DA0C"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 Wales of cohesive communities</w:t>
            </w:r>
          </w:p>
        </w:tc>
        <w:tc>
          <w:tcPr>
            <w:tcW w:w="407" w:type="pct"/>
            <w:shd w:val="clear" w:color="auto" w:fill="BFBFBF" w:themeFill="background1" w:themeFillShade="BF"/>
            <w:vAlign w:val="center"/>
          </w:tcPr>
          <w:sdt>
            <w:sdtPr>
              <w:rPr>
                <w:rFonts w:cs="Arial"/>
                <w:sz w:val="22"/>
                <w:szCs w:val="22"/>
              </w:rPr>
              <w:id w:val="68085425"/>
              <w14:checkbox>
                <w14:checked w14:val="0"/>
                <w14:checkedState w14:val="2612" w14:font="MS Gothic"/>
                <w14:uncheckedState w14:val="2610" w14:font="MS Gothic"/>
              </w14:checkbox>
            </w:sdtPr>
            <w:sdtContent>
              <w:p w14:paraId="24F4B3EF"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1960721522"/>
              <w14:checkbox>
                <w14:checked w14:val="1"/>
                <w14:checkedState w14:val="2612" w14:font="MS Gothic"/>
                <w14:uncheckedState w14:val="2610" w14:font="MS Gothic"/>
              </w14:checkbox>
            </w:sdtPr>
            <w:sdtContent>
              <w:p w14:paraId="5AA7ACC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4B9AB7CF" w14:textId="77777777" w:rsidTr="009542F0">
        <w:trPr>
          <w:trHeight w:val="439"/>
        </w:trPr>
        <w:tc>
          <w:tcPr>
            <w:tcW w:w="269" w:type="pct"/>
            <w:shd w:val="clear" w:color="auto" w:fill="F2F2F2" w:themeFill="background1" w:themeFillShade="F2"/>
            <w:vAlign w:val="center"/>
          </w:tcPr>
          <w:p w14:paraId="319EAA75"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17</w:t>
            </w:r>
          </w:p>
        </w:tc>
        <w:tc>
          <w:tcPr>
            <w:tcW w:w="3931" w:type="pct"/>
            <w:shd w:val="clear" w:color="auto" w:fill="F2F2F2" w:themeFill="background1" w:themeFillShade="F2"/>
            <w:vAlign w:val="center"/>
          </w:tcPr>
          <w:p w14:paraId="2EFE26BE"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 Wales of vibrant culture and thriving Welsh language</w:t>
            </w:r>
          </w:p>
        </w:tc>
        <w:tc>
          <w:tcPr>
            <w:tcW w:w="407" w:type="pct"/>
            <w:shd w:val="clear" w:color="auto" w:fill="BFBFBF" w:themeFill="background1" w:themeFillShade="BF"/>
            <w:vAlign w:val="center"/>
          </w:tcPr>
          <w:sdt>
            <w:sdtPr>
              <w:rPr>
                <w:rFonts w:cs="Arial"/>
                <w:sz w:val="22"/>
                <w:szCs w:val="22"/>
              </w:rPr>
              <w:id w:val="-1823267970"/>
              <w14:checkbox>
                <w14:checked w14:val="0"/>
                <w14:checkedState w14:val="2612" w14:font="MS Gothic"/>
                <w14:uncheckedState w14:val="2610" w14:font="MS Gothic"/>
              </w14:checkbox>
            </w:sdtPr>
            <w:sdtContent>
              <w:p w14:paraId="67211180"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412095767"/>
              <w14:checkbox>
                <w14:checked w14:val="1"/>
                <w14:checkedState w14:val="2612" w14:font="MS Gothic"/>
                <w14:uncheckedState w14:val="2610" w14:font="MS Gothic"/>
              </w14:checkbox>
            </w:sdtPr>
            <w:sdtContent>
              <w:p w14:paraId="7AA94A77"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40BE994D" w14:textId="77777777" w:rsidTr="009542F0">
        <w:trPr>
          <w:trHeight w:val="403"/>
        </w:trPr>
        <w:tc>
          <w:tcPr>
            <w:tcW w:w="269" w:type="pct"/>
            <w:shd w:val="clear" w:color="auto" w:fill="F2F2F2" w:themeFill="background1" w:themeFillShade="F2"/>
            <w:vAlign w:val="center"/>
          </w:tcPr>
          <w:p w14:paraId="098A4E5A"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18</w:t>
            </w:r>
          </w:p>
        </w:tc>
        <w:tc>
          <w:tcPr>
            <w:tcW w:w="3931" w:type="pct"/>
            <w:shd w:val="clear" w:color="auto" w:fill="F2F2F2" w:themeFill="background1" w:themeFillShade="F2"/>
            <w:vAlign w:val="center"/>
          </w:tcPr>
          <w:p w14:paraId="19EC977B"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 globally responsible Wales</w:t>
            </w:r>
          </w:p>
        </w:tc>
        <w:tc>
          <w:tcPr>
            <w:tcW w:w="407" w:type="pct"/>
            <w:shd w:val="clear" w:color="auto" w:fill="BFBFBF" w:themeFill="background1" w:themeFillShade="BF"/>
            <w:vAlign w:val="center"/>
          </w:tcPr>
          <w:sdt>
            <w:sdtPr>
              <w:rPr>
                <w:rFonts w:cs="Arial"/>
                <w:sz w:val="22"/>
                <w:szCs w:val="22"/>
              </w:rPr>
              <w:id w:val="1462462810"/>
              <w14:checkbox>
                <w14:checked w14:val="1"/>
                <w14:checkedState w14:val="2612" w14:font="MS Gothic"/>
                <w14:uncheckedState w14:val="2610" w14:font="MS Gothic"/>
              </w14:checkbox>
            </w:sdtPr>
            <w:sdtContent>
              <w:p w14:paraId="247C19C9"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53513755"/>
              <w14:checkbox>
                <w14:checked w14:val="0"/>
                <w14:checkedState w14:val="2612" w14:font="MS Gothic"/>
                <w14:uncheckedState w14:val="2610" w14:font="MS Gothic"/>
              </w14:checkbox>
            </w:sdtPr>
            <w:sdtContent>
              <w:p w14:paraId="47F5EE2A"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3585464C" w14:textId="77777777" w:rsidTr="009542F0">
        <w:trPr>
          <w:trHeight w:val="403"/>
        </w:trPr>
        <w:tc>
          <w:tcPr>
            <w:tcW w:w="269" w:type="pct"/>
            <w:shd w:val="clear" w:color="auto" w:fill="F2F2F2" w:themeFill="background1" w:themeFillShade="F2"/>
            <w:vAlign w:val="center"/>
          </w:tcPr>
          <w:p w14:paraId="6B0BE2DB"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19</w:t>
            </w:r>
          </w:p>
        </w:tc>
        <w:tc>
          <w:tcPr>
            <w:tcW w:w="4731" w:type="pct"/>
            <w:gridSpan w:val="3"/>
            <w:shd w:val="clear" w:color="auto" w:fill="F2F2F2" w:themeFill="background1" w:themeFillShade="F2"/>
            <w:vAlign w:val="center"/>
          </w:tcPr>
          <w:p w14:paraId="420ADB21" w14:textId="77777777" w:rsidR="008D16B4" w:rsidRPr="0023652A" w:rsidRDefault="008D16B4" w:rsidP="009542F0">
            <w:pPr>
              <w:autoSpaceDE w:val="0"/>
              <w:autoSpaceDN w:val="0"/>
              <w:adjustRightInd w:val="0"/>
              <w:rPr>
                <w:rFonts w:cs="Arial"/>
                <w:bCs/>
                <w:sz w:val="22"/>
                <w:szCs w:val="22"/>
              </w:rPr>
            </w:pPr>
            <w:r w:rsidRPr="0023652A">
              <w:rPr>
                <w:rFonts w:cs="Arial"/>
                <w:sz w:val="22"/>
                <w:szCs w:val="22"/>
              </w:rPr>
              <w:t>If YES to any of the above, please give details:</w:t>
            </w:r>
          </w:p>
        </w:tc>
      </w:tr>
      <w:tr w:rsidR="008D16B4" w:rsidRPr="0023652A" w14:paraId="3AEADCC4" w14:textId="77777777" w:rsidTr="009542F0">
        <w:trPr>
          <w:trHeight w:val="403"/>
        </w:trPr>
        <w:tc>
          <w:tcPr>
            <w:tcW w:w="269" w:type="pct"/>
            <w:vAlign w:val="center"/>
          </w:tcPr>
          <w:p w14:paraId="54E6AC1F" w14:textId="77777777" w:rsidR="008D16B4" w:rsidRPr="0023652A" w:rsidRDefault="008D16B4" w:rsidP="009542F0">
            <w:pPr>
              <w:autoSpaceDE w:val="0"/>
              <w:autoSpaceDN w:val="0"/>
              <w:adjustRightInd w:val="0"/>
              <w:jc w:val="center"/>
              <w:rPr>
                <w:rFonts w:cs="Arial"/>
                <w:sz w:val="22"/>
                <w:szCs w:val="22"/>
              </w:rPr>
            </w:pPr>
          </w:p>
        </w:tc>
        <w:tc>
          <w:tcPr>
            <w:tcW w:w="4731" w:type="pct"/>
            <w:gridSpan w:val="3"/>
            <w:shd w:val="clear" w:color="auto" w:fill="auto"/>
            <w:vAlign w:val="center"/>
          </w:tcPr>
          <w:p w14:paraId="30660B49" w14:textId="77777777" w:rsidR="008D16B4" w:rsidRPr="0023652A" w:rsidRDefault="008D16B4" w:rsidP="009542F0">
            <w:pPr>
              <w:rPr>
                <w:rFonts w:cs="Arial"/>
              </w:rPr>
            </w:pPr>
          </w:p>
          <w:p w14:paraId="55CBCA2F" w14:textId="77777777" w:rsidR="008D16B4" w:rsidRPr="0023652A" w:rsidRDefault="008D16B4" w:rsidP="009542F0">
            <w:pPr>
              <w:rPr>
                <w:rFonts w:cs="Arial"/>
                <w:sz w:val="22"/>
                <w:szCs w:val="22"/>
              </w:rPr>
            </w:pPr>
            <w:r w:rsidRPr="0023652A">
              <w:rPr>
                <w:rFonts w:cs="Arial"/>
                <w:sz w:val="22"/>
                <w:szCs w:val="22"/>
              </w:rPr>
              <w:t>The research has the potential to improve efficiency, safety, and financial sustainability, and support long-term wellbeing goals.</w:t>
            </w:r>
          </w:p>
          <w:p w14:paraId="06183EAD" w14:textId="77777777" w:rsidR="008D16B4" w:rsidRPr="0023652A" w:rsidRDefault="008D16B4" w:rsidP="009542F0">
            <w:pPr>
              <w:rPr>
                <w:rFonts w:cs="Arial"/>
                <w:sz w:val="22"/>
                <w:szCs w:val="22"/>
              </w:rPr>
            </w:pPr>
          </w:p>
          <w:p w14:paraId="6B291EE7" w14:textId="77777777" w:rsidR="008D16B4" w:rsidRPr="0023652A" w:rsidRDefault="008D16B4" w:rsidP="009542F0">
            <w:pPr>
              <w:rPr>
                <w:rFonts w:cs="Arial"/>
                <w:sz w:val="22"/>
                <w:szCs w:val="22"/>
              </w:rPr>
            </w:pPr>
            <w:r w:rsidRPr="0023652A">
              <w:rPr>
                <w:rFonts w:cs="Arial"/>
                <w:b/>
                <w:bCs/>
                <w:sz w:val="22"/>
                <w:szCs w:val="22"/>
              </w:rPr>
              <w:t>A prosperous Wales</w:t>
            </w:r>
            <w:r w:rsidRPr="0023652A">
              <w:rPr>
                <w:rFonts w:cs="Arial"/>
                <w:sz w:val="22"/>
                <w:szCs w:val="22"/>
              </w:rPr>
              <w:t>: enhancing medication tracking could reduce financial loss and cost effective use of resources, contributing to a more prosperous economy.</w:t>
            </w:r>
          </w:p>
          <w:p w14:paraId="23937CA1" w14:textId="77777777" w:rsidR="008D16B4" w:rsidRPr="0023652A" w:rsidRDefault="008D16B4" w:rsidP="009542F0">
            <w:pPr>
              <w:rPr>
                <w:rFonts w:cs="Arial"/>
                <w:sz w:val="22"/>
                <w:szCs w:val="22"/>
              </w:rPr>
            </w:pPr>
          </w:p>
          <w:p w14:paraId="6C20F7F0" w14:textId="77777777" w:rsidR="008D16B4" w:rsidRPr="0023652A" w:rsidRDefault="008D16B4" w:rsidP="009542F0">
            <w:pPr>
              <w:rPr>
                <w:rFonts w:cs="Arial"/>
                <w:sz w:val="22"/>
                <w:szCs w:val="22"/>
              </w:rPr>
            </w:pPr>
            <w:r w:rsidRPr="0023652A">
              <w:rPr>
                <w:rFonts w:cs="Arial"/>
                <w:b/>
                <w:bCs/>
                <w:sz w:val="22"/>
                <w:szCs w:val="22"/>
              </w:rPr>
              <w:t>A healthier Wales</w:t>
            </w:r>
            <w:r w:rsidRPr="0023652A">
              <w:rPr>
                <w:rFonts w:cs="Arial"/>
                <w:sz w:val="22"/>
                <w:szCs w:val="22"/>
              </w:rPr>
              <w:t>; improved medication management and tracking directly relate to better healthcare delivery. By reducing medication diversion and ensuring accurate tracking, patient safety and wellbeing are enhanced, which will support a better population.</w:t>
            </w:r>
          </w:p>
          <w:p w14:paraId="47D4AF05" w14:textId="77777777" w:rsidR="008D16B4" w:rsidRPr="0023652A" w:rsidRDefault="008D16B4" w:rsidP="009542F0">
            <w:pPr>
              <w:rPr>
                <w:rFonts w:cs="Arial"/>
                <w:sz w:val="22"/>
                <w:szCs w:val="22"/>
              </w:rPr>
            </w:pPr>
          </w:p>
          <w:p w14:paraId="454B1DF8" w14:textId="77777777" w:rsidR="008D16B4" w:rsidRPr="0023652A" w:rsidRDefault="008D16B4" w:rsidP="009542F0">
            <w:pPr>
              <w:rPr>
                <w:rFonts w:cs="Arial"/>
                <w:sz w:val="22"/>
                <w:szCs w:val="22"/>
              </w:rPr>
            </w:pPr>
            <w:r w:rsidRPr="0023652A">
              <w:rPr>
                <w:rFonts w:cs="Arial"/>
                <w:b/>
                <w:bCs/>
                <w:sz w:val="22"/>
                <w:szCs w:val="22"/>
              </w:rPr>
              <w:t>A globally responsible Wales</w:t>
            </w:r>
            <w:r w:rsidRPr="0023652A">
              <w:rPr>
                <w:rFonts w:cs="Arial"/>
                <w:sz w:val="22"/>
                <w:szCs w:val="22"/>
              </w:rPr>
              <w:t>: ensuring ethical and responsible use of medications aligns with global standards for healthcare management and waste reduction, contributing to the goal f being globally responsible in the use of resources and healthcare services.</w:t>
            </w:r>
          </w:p>
          <w:p w14:paraId="6DC9940C" w14:textId="77777777" w:rsidR="008D16B4" w:rsidRPr="0023652A" w:rsidRDefault="008D16B4" w:rsidP="009542F0">
            <w:pPr>
              <w:rPr>
                <w:rFonts w:cs="Arial"/>
              </w:rPr>
            </w:pPr>
          </w:p>
          <w:p w14:paraId="69419235" w14:textId="77777777" w:rsidR="008D16B4" w:rsidRPr="0023652A" w:rsidRDefault="008D16B4" w:rsidP="009542F0">
            <w:pPr>
              <w:rPr>
                <w:rFonts w:cs="Arial"/>
              </w:rPr>
            </w:pPr>
          </w:p>
          <w:p w14:paraId="1392F338" w14:textId="77777777" w:rsidR="008D16B4" w:rsidRPr="0023652A" w:rsidRDefault="008D16B4" w:rsidP="009542F0">
            <w:pPr>
              <w:rPr>
                <w:rFonts w:cs="Arial"/>
                <w:sz w:val="22"/>
                <w:szCs w:val="22"/>
              </w:rPr>
            </w:pPr>
          </w:p>
          <w:p w14:paraId="07895768" w14:textId="77777777" w:rsidR="008D16B4" w:rsidRPr="0023652A" w:rsidRDefault="008D16B4" w:rsidP="009542F0">
            <w:pPr>
              <w:autoSpaceDE w:val="0"/>
              <w:autoSpaceDN w:val="0"/>
              <w:adjustRightInd w:val="0"/>
              <w:rPr>
                <w:rFonts w:cs="Arial"/>
                <w:b/>
                <w:bCs/>
                <w:sz w:val="22"/>
                <w:szCs w:val="22"/>
              </w:rPr>
            </w:pPr>
            <w:r w:rsidRPr="0023652A">
              <w:rPr>
                <w:rFonts w:cs="Arial"/>
                <w:color w:val="808080"/>
                <w:sz w:val="18"/>
                <w:szCs w:val="18"/>
              </w:rPr>
              <w:t>(this box should expand as you type)</w:t>
            </w:r>
          </w:p>
        </w:tc>
      </w:tr>
    </w:tbl>
    <w:p w14:paraId="5F241694" w14:textId="77777777" w:rsidR="008D16B4" w:rsidRPr="0023652A" w:rsidRDefault="008D16B4" w:rsidP="008D16B4">
      <w:pPr>
        <w:autoSpaceDE w:val="0"/>
        <w:autoSpaceDN w:val="0"/>
        <w:adjustRightInd w:val="0"/>
        <w:spacing w:after="240"/>
        <w:jc w:val="both"/>
        <w:rPr>
          <w:rFonts w:eastAsia="Times New Roman" w:cs="Arial"/>
          <w:b/>
          <w:sz w:val="22"/>
          <w:szCs w:val="22"/>
        </w:rPr>
      </w:pPr>
    </w:p>
    <w:p w14:paraId="068321A2" w14:textId="77777777" w:rsidR="008D16B4" w:rsidRPr="0023652A" w:rsidRDefault="008D16B4" w:rsidP="008D16B4">
      <w:pPr>
        <w:rPr>
          <w:rFonts w:eastAsia="Times New Roman" w:cs="Arial"/>
          <w:b/>
          <w:sz w:val="22"/>
          <w:szCs w:val="22"/>
        </w:rPr>
      </w:pPr>
      <w:r w:rsidRPr="0023652A">
        <w:rPr>
          <w:rFonts w:eastAsia="Times New Roman" w:cs="Arial"/>
          <w:b/>
          <w:sz w:val="22"/>
          <w:szCs w:val="22"/>
        </w:rPr>
        <w:br w:type="page"/>
      </w:r>
    </w:p>
    <w:p w14:paraId="6FADEC9C" w14:textId="77777777" w:rsidR="008D16B4" w:rsidRPr="0023652A" w:rsidRDefault="008D16B4" w:rsidP="008D16B4">
      <w:pPr>
        <w:spacing w:after="240"/>
        <w:rPr>
          <w:rFonts w:eastAsia="Times New Roman" w:cs="Arial"/>
          <w:b/>
          <w:sz w:val="22"/>
          <w:szCs w:val="22"/>
        </w:rPr>
      </w:pPr>
      <w:r w:rsidRPr="0023652A">
        <w:rPr>
          <w:rFonts w:eastAsia="Times New Roman" w:cs="Arial"/>
          <w:b/>
          <w:sz w:val="22"/>
          <w:szCs w:val="22"/>
        </w:rPr>
        <w:lastRenderedPageBreak/>
        <w:t>SECTION F: Scope of Research Activity</w:t>
      </w:r>
    </w:p>
    <w:tbl>
      <w:tblPr>
        <w:tblStyle w:val="TableGrid"/>
        <w:tblW w:w="5000" w:type="pct"/>
        <w:tblLook w:val="04A0" w:firstRow="1" w:lastRow="0" w:firstColumn="1" w:lastColumn="0" w:noHBand="0" w:noVBand="1"/>
      </w:tblPr>
      <w:tblGrid>
        <w:gridCol w:w="486"/>
        <w:gridCol w:w="7097"/>
        <w:gridCol w:w="730"/>
        <w:gridCol w:w="703"/>
      </w:tblGrid>
      <w:tr w:rsidR="008D16B4" w:rsidRPr="0023652A" w14:paraId="7296F83D" w14:textId="77777777" w:rsidTr="009542F0">
        <w:trPr>
          <w:trHeight w:val="558"/>
        </w:trPr>
        <w:tc>
          <w:tcPr>
            <w:tcW w:w="269" w:type="pct"/>
            <w:shd w:val="clear" w:color="auto" w:fill="F2F2F2" w:themeFill="background1" w:themeFillShade="F2"/>
            <w:vAlign w:val="center"/>
          </w:tcPr>
          <w:p w14:paraId="7E5B15AD" w14:textId="77777777" w:rsidR="008D16B4" w:rsidRPr="0023652A" w:rsidRDefault="008D16B4" w:rsidP="009542F0">
            <w:pPr>
              <w:autoSpaceDE w:val="0"/>
              <w:autoSpaceDN w:val="0"/>
              <w:adjustRightInd w:val="0"/>
              <w:rPr>
                <w:rFonts w:cs="Arial"/>
                <w:b/>
                <w:sz w:val="22"/>
                <w:szCs w:val="22"/>
              </w:rPr>
            </w:pPr>
          </w:p>
        </w:tc>
        <w:tc>
          <w:tcPr>
            <w:tcW w:w="3936" w:type="pct"/>
            <w:shd w:val="clear" w:color="auto" w:fill="F2F2F2" w:themeFill="background1" w:themeFillShade="F2"/>
            <w:vAlign w:val="center"/>
          </w:tcPr>
          <w:p w14:paraId="075B9B8A" w14:textId="77777777" w:rsidR="008D16B4" w:rsidRPr="0023652A" w:rsidRDefault="008D16B4" w:rsidP="009542F0">
            <w:pPr>
              <w:autoSpaceDE w:val="0"/>
              <w:autoSpaceDN w:val="0"/>
              <w:adjustRightInd w:val="0"/>
              <w:rPr>
                <w:rFonts w:cs="Arial"/>
                <w:b/>
                <w:sz w:val="22"/>
                <w:szCs w:val="22"/>
              </w:rPr>
            </w:pPr>
            <w:r w:rsidRPr="0023652A">
              <w:rPr>
                <w:rFonts w:cs="Arial"/>
                <w:b/>
                <w:sz w:val="22"/>
                <w:szCs w:val="22"/>
              </w:rPr>
              <w:t>Will the research activity include:</w:t>
            </w:r>
          </w:p>
        </w:tc>
        <w:tc>
          <w:tcPr>
            <w:tcW w:w="405" w:type="pct"/>
            <w:shd w:val="clear" w:color="auto" w:fill="F2F2F2" w:themeFill="background1" w:themeFillShade="F2"/>
            <w:vAlign w:val="center"/>
          </w:tcPr>
          <w:p w14:paraId="606AC330"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YES</w:t>
            </w:r>
          </w:p>
        </w:tc>
        <w:tc>
          <w:tcPr>
            <w:tcW w:w="390" w:type="pct"/>
            <w:shd w:val="clear" w:color="auto" w:fill="F2F2F2" w:themeFill="background1" w:themeFillShade="F2"/>
            <w:vAlign w:val="center"/>
          </w:tcPr>
          <w:p w14:paraId="7ACF0245"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NO</w:t>
            </w:r>
          </w:p>
        </w:tc>
      </w:tr>
      <w:tr w:rsidR="008D16B4" w:rsidRPr="0023652A" w14:paraId="3A4D7AB4" w14:textId="77777777" w:rsidTr="009542F0">
        <w:trPr>
          <w:trHeight w:val="439"/>
        </w:trPr>
        <w:tc>
          <w:tcPr>
            <w:tcW w:w="269" w:type="pct"/>
            <w:shd w:val="clear" w:color="auto" w:fill="F2F2F2" w:themeFill="background1" w:themeFillShade="F2"/>
            <w:vAlign w:val="center"/>
          </w:tcPr>
          <w:p w14:paraId="24BE4103"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w:t>
            </w:r>
          </w:p>
        </w:tc>
        <w:tc>
          <w:tcPr>
            <w:tcW w:w="3936" w:type="pct"/>
            <w:shd w:val="clear" w:color="auto" w:fill="F2F2F2" w:themeFill="background1" w:themeFillShade="F2"/>
            <w:vAlign w:val="center"/>
          </w:tcPr>
          <w:p w14:paraId="31D0C584"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Use of a questionnaire or similar research instrument?</w:t>
            </w:r>
          </w:p>
        </w:tc>
        <w:tc>
          <w:tcPr>
            <w:tcW w:w="405" w:type="pct"/>
            <w:shd w:val="clear" w:color="auto" w:fill="BFBFBF" w:themeFill="background1" w:themeFillShade="BF"/>
            <w:vAlign w:val="center"/>
          </w:tcPr>
          <w:sdt>
            <w:sdtPr>
              <w:rPr>
                <w:rFonts w:cs="Arial"/>
                <w:sz w:val="22"/>
                <w:szCs w:val="22"/>
              </w:rPr>
              <w:id w:val="1843739070"/>
              <w14:checkbox>
                <w14:checked w14:val="1"/>
                <w14:checkedState w14:val="2612" w14:font="MS Gothic"/>
                <w14:uncheckedState w14:val="2610" w14:font="MS Gothic"/>
              </w14:checkbox>
            </w:sdtPr>
            <w:sdtContent>
              <w:p w14:paraId="31361FFD"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474143939"/>
              <w14:checkbox>
                <w14:checked w14:val="0"/>
                <w14:checkedState w14:val="2612" w14:font="MS Gothic"/>
                <w14:uncheckedState w14:val="2610" w14:font="MS Gothic"/>
              </w14:checkbox>
            </w:sdtPr>
            <w:sdtContent>
              <w:p w14:paraId="0475E7E2"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6D30715B" w14:textId="77777777" w:rsidTr="009542F0">
        <w:trPr>
          <w:trHeight w:val="439"/>
        </w:trPr>
        <w:tc>
          <w:tcPr>
            <w:tcW w:w="269" w:type="pct"/>
            <w:shd w:val="clear" w:color="auto" w:fill="F2F2F2" w:themeFill="background1" w:themeFillShade="F2"/>
            <w:vAlign w:val="center"/>
          </w:tcPr>
          <w:p w14:paraId="49692EAC"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2</w:t>
            </w:r>
          </w:p>
        </w:tc>
        <w:tc>
          <w:tcPr>
            <w:tcW w:w="3936" w:type="pct"/>
            <w:shd w:val="clear" w:color="auto" w:fill="F2F2F2" w:themeFill="background1" w:themeFillShade="F2"/>
            <w:vAlign w:val="center"/>
          </w:tcPr>
          <w:p w14:paraId="633049CF"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Use of interviews?</w:t>
            </w:r>
          </w:p>
        </w:tc>
        <w:tc>
          <w:tcPr>
            <w:tcW w:w="405" w:type="pct"/>
            <w:shd w:val="clear" w:color="auto" w:fill="BFBFBF" w:themeFill="background1" w:themeFillShade="BF"/>
            <w:vAlign w:val="center"/>
          </w:tcPr>
          <w:sdt>
            <w:sdtPr>
              <w:rPr>
                <w:rFonts w:cs="Arial"/>
                <w:sz w:val="22"/>
                <w:szCs w:val="22"/>
              </w:rPr>
              <w:id w:val="-800765487"/>
              <w14:checkbox>
                <w14:checked w14:val="1"/>
                <w14:checkedState w14:val="2612" w14:font="MS Gothic"/>
                <w14:uncheckedState w14:val="2610" w14:font="MS Gothic"/>
              </w14:checkbox>
            </w:sdtPr>
            <w:sdtContent>
              <w:p w14:paraId="4E8C756C"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749926786"/>
              <w14:checkbox>
                <w14:checked w14:val="0"/>
                <w14:checkedState w14:val="2612" w14:font="MS Gothic"/>
                <w14:uncheckedState w14:val="2610" w14:font="MS Gothic"/>
              </w14:checkbox>
            </w:sdtPr>
            <w:sdtContent>
              <w:p w14:paraId="7D81874C"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3BBBBFD9" w14:textId="77777777" w:rsidTr="009542F0">
        <w:trPr>
          <w:trHeight w:val="439"/>
        </w:trPr>
        <w:tc>
          <w:tcPr>
            <w:tcW w:w="269" w:type="pct"/>
            <w:shd w:val="clear" w:color="auto" w:fill="F2F2F2" w:themeFill="background1" w:themeFillShade="F2"/>
            <w:vAlign w:val="center"/>
          </w:tcPr>
          <w:p w14:paraId="7679AEE9"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3</w:t>
            </w:r>
          </w:p>
        </w:tc>
        <w:tc>
          <w:tcPr>
            <w:tcW w:w="3936" w:type="pct"/>
            <w:shd w:val="clear" w:color="auto" w:fill="F2F2F2" w:themeFill="background1" w:themeFillShade="F2"/>
            <w:vAlign w:val="center"/>
          </w:tcPr>
          <w:p w14:paraId="35380E6A"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Use of focus groups?</w:t>
            </w:r>
          </w:p>
        </w:tc>
        <w:tc>
          <w:tcPr>
            <w:tcW w:w="405" w:type="pct"/>
            <w:shd w:val="clear" w:color="auto" w:fill="BFBFBF" w:themeFill="background1" w:themeFillShade="BF"/>
            <w:vAlign w:val="center"/>
          </w:tcPr>
          <w:sdt>
            <w:sdtPr>
              <w:rPr>
                <w:rFonts w:cs="Arial"/>
                <w:sz w:val="22"/>
                <w:szCs w:val="22"/>
              </w:rPr>
              <w:id w:val="-507049709"/>
              <w14:checkbox>
                <w14:checked w14:val="1"/>
                <w14:checkedState w14:val="2612" w14:font="MS Gothic"/>
                <w14:uncheckedState w14:val="2610" w14:font="MS Gothic"/>
              </w14:checkbox>
            </w:sdtPr>
            <w:sdtContent>
              <w:p w14:paraId="428DD665"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1238368725"/>
              <w14:checkbox>
                <w14:checked w14:val="0"/>
                <w14:checkedState w14:val="2612" w14:font="MS Gothic"/>
                <w14:uncheckedState w14:val="2610" w14:font="MS Gothic"/>
              </w14:checkbox>
            </w:sdtPr>
            <w:sdtContent>
              <w:p w14:paraId="5666AB05"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564A5FA1" w14:textId="77777777" w:rsidTr="009542F0">
        <w:trPr>
          <w:trHeight w:val="403"/>
        </w:trPr>
        <w:tc>
          <w:tcPr>
            <w:tcW w:w="269" w:type="pct"/>
            <w:shd w:val="clear" w:color="auto" w:fill="F2F2F2" w:themeFill="background1" w:themeFillShade="F2"/>
            <w:vAlign w:val="center"/>
          </w:tcPr>
          <w:p w14:paraId="2CBBCA4A"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4</w:t>
            </w:r>
          </w:p>
        </w:tc>
        <w:tc>
          <w:tcPr>
            <w:tcW w:w="3936" w:type="pct"/>
            <w:shd w:val="clear" w:color="auto" w:fill="F2F2F2" w:themeFill="background1" w:themeFillShade="F2"/>
            <w:vAlign w:val="center"/>
          </w:tcPr>
          <w:p w14:paraId="3B4C4649"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 xml:space="preserve">Use of participant diaries? </w:t>
            </w:r>
          </w:p>
        </w:tc>
        <w:tc>
          <w:tcPr>
            <w:tcW w:w="405" w:type="pct"/>
            <w:shd w:val="clear" w:color="auto" w:fill="BFBFBF" w:themeFill="background1" w:themeFillShade="BF"/>
            <w:vAlign w:val="center"/>
          </w:tcPr>
          <w:sdt>
            <w:sdtPr>
              <w:rPr>
                <w:rFonts w:cs="Arial"/>
                <w:sz w:val="22"/>
                <w:szCs w:val="22"/>
              </w:rPr>
              <w:id w:val="319468663"/>
              <w14:checkbox>
                <w14:checked w14:val="0"/>
                <w14:checkedState w14:val="2612" w14:font="MS Gothic"/>
                <w14:uncheckedState w14:val="2610" w14:font="MS Gothic"/>
              </w14:checkbox>
            </w:sdtPr>
            <w:sdtContent>
              <w:p w14:paraId="78312A5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900483589"/>
              <w14:checkbox>
                <w14:checked w14:val="1"/>
                <w14:checkedState w14:val="2612" w14:font="MS Gothic"/>
                <w14:uncheckedState w14:val="2610" w14:font="MS Gothic"/>
              </w14:checkbox>
            </w:sdtPr>
            <w:sdtContent>
              <w:p w14:paraId="11326B4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329A6D00" w14:textId="77777777" w:rsidTr="009542F0">
        <w:trPr>
          <w:trHeight w:val="403"/>
        </w:trPr>
        <w:tc>
          <w:tcPr>
            <w:tcW w:w="269" w:type="pct"/>
            <w:shd w:val="clear" w:color="auto" w:fill="F2F2F2" w:themeFill="background1" w:themeFillShade="F2"/>
            <w:vAlign w:val="center"/>
          </w:tcPr>
          <w:p w14:paraId="7E437F59"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5</w:t>
            </w:r>
          </w:p>
        </w:tc>
        <w:tc>
          <w:tcPr>
            <w:tcW w:w="3936" w:type="pct"/>
            <w:shd w:val="clear" w:color="auto" w:fill="F2F2F2" w:themeFill="background1" w:themeFillShade="F2"/>
            <w:vAlign w:val="center"/>
          </w:tcPr>
          <w:p w14:paraId="7E796DB1"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Use of video or audio recording?</w:t>
            </w:r>
          </w:p>
        </w:tc>
        <w:tc>
          <w:tcPr>
            <w:tcW w:w="405" w:type="pct"/>
            <w:shd w:val="clear" w:color="auto" w:fill="BFBFBF" w:themeFill="background1" w:themeFillShade="BF"/>
            <w:vAlign w:val="center"/>
          </w:tcPr>
          <w:sdt>
            <w:sdtPr>
              <w:rPr>
                <w:rFonts w:cs="Arial"/>
                <w:sz w:val="22"/>
                <w:szCs w:val="22"/>
              </w:rPr>
              <w:id w:val="-494723296"/>
              <w14:checkbox>
                <w14:checked w14:val="1"/>
                <w14:checkedState w14:val="2612" w14:font="MS Gothic"/>
                <w14:uncheckedState w14:val="2610" w14:font="MS Gothic"/>
              </w14:checkbox>
            </w:sdtPr>
            <w:sdtContent>
              <w:p w14:paraId="137222F4"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1672298898"/>
              <w14:checkbox>
                <w14:checked w14:val="0"/>
                <w14:checkedState w14:val="2612" w14:font="MS Gothic"/>
                <w14:uncheckedState w14:val="2610" w14:font="MS Gothic"/>
              </w14:checkbox>
            </w:sdtPr>
            <w:sdtContent>
              <w:p w14:paraId="1CB3A3AA"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0B6B649C" w14:textId="77777777" w:rsidTr="009542F0">
        <w:trPr>
          <w:trHeight w:val="403"/>
        </w:trPr>
        <w:tc>
          <w:tcPr>
            <w:tcW w:w="269" w:type="pct"/>
            <w:shd w:val="clear" w:color="auto" w:fill="F2F2F2" w:themeFill="background1" w:themeFillShade="F2"/>
            <w:vAlign w:val="center"/>
          </w:tcPr>
          <w:p w14:paraId="69547456"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6</w:t>
            </w:r>
          </w:p>
        </w:tc>
        <w:tc>
          <w:tcPr>
            <w:tcW w:w="3936" w:type="pct"/>
            <w:shd w:val="clear" w:color="auto" w:fill="F2F2F2" w:themeFill="background1" w:themeFillShade="F2"/>
            <w:vAlign w:val="center"/>
          </w:tcPr>
          <w:p w14:paraId="67FFF130"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Use of computer-generated log files?</w:t>
            </w:r>
          </w:p>
        </w:tc>
        <w:tc>
          <w:tcPr>
            <w:tcW w:w="405" w:type="pct"/>
            <w:shd w:val="clear" w:color="auto" w:fill="BFBFBF" w:themeFill="background1" w:themeFillShade="BF"/>
            <w:vAlign w:val="center"/>
          </w:tcPr>
          <w:sdt>
            <w:sdtPr>
              <w:rPr>
                <w:rFonts w:cs="Arial"/>
                <w:sz w:val="22"/>
                <w:szCs w:val="22"/>
              </w:rPr>
              <w:id w:val="282394886"/>
              <w14:checkbox>
                <w14:checked w14:val="1"/>
                <w14:checkedState w14:val="2612" w14:font="MS Gothic"/>
                <w14:uncheckedState w14:val="2610" w14:font="MS Gothic"/>
              </w14:checkbox>
            </w:sdtPr>
            <w:sdtContent>
              <w:p w14:paraId="60D4B87E"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1338917432"/>
              <w14:checkbox>
                <w14:checked w14:val="0"/>
                <w14:checkedState w14:val="2612" w14:font="MS Gothic"/>
                <w14:uncheckedState w14:val="2610" w14:font="MS Gothic"/>
              </w14:checkbox>
            </w:sdtPr>
            <w:sdtContent>
              <w:p w14:paraId="5BB6B5DA"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7D330929" w14:textId="77777777" w:rsidTr="009542F0">
        <w:trPr>
          <w:trHeight w:val="439"/>
        </w:trPr>
        <w:tc>
          <w:tcPr>
            <w:tcW w:w="269" w:type="pct"/>
            <w:shd w:val="clear" w:color="auto" w:fill="F2F2F2" w:themeFill="background1" w:themeFillShade="F2"/>
            <w:vAlign w:val="center"/>
          </w:tcPr>
          <w:p w14:paraId="31FF642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7</w:t>
            </w:r>
          </w:p>
        </w:tc>
        <w:tc>
          <w:tcPr>
            <w:tcW w:w="3936" w:type="pct"/>
            <w:shd w:val="clear" w:color="auto" w:fill="F2F2F2" w:themeFill="background1" w:themeFillShade="F2"/>
            <w:vAlign w:val="center"/>
          </w:tcPr>
          <w:p w14:paraId="2DB2F255"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Participant observation with their knowledge?</w:t>
            </w:r>
          </w:p>
        </w:tc>
        <w:tc>
          <w:tcPr>
            <w:tcW w:w="405" w:type="pct"/>
            <w:shd w:val="clear" w:color="auto" w:fill="BFBFBF" w:themeFill="background1" w:themeFillShade="BF"/>
            <w:vAlign w:val="center"/>
          </w:tcPr>
          <w:sdt>
            <w:sdtPr>
              <w:rPr>
                <w:rFonts w:cs="Arial"/>
                <w:sz w:val="22"/>
                <w:szCs w:val="22"/>
              </w:rPr>
              <w:id w:val="-1942599491"/>
              <w14:checkbox>
                <w14:checked w14:val="1"/>
                <w14:checkedState w14:val="2612" w14:font="MS Gothic"/>
                <w14:uncheckedState w14:val="2610" w14:font="MS Gothic"/>
              </w14:checkbox>
            </w:sdtPr>
            <w:sdtContent>
              <w:p w14:paraId="45077481"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626286741"/>
              <w14:checkbox>
                <w14:checked w14:val="0"/>
                <w14:checkedState w14:val="2612" w14:font="MS Gothic"/>
                <w14:uncheckedState w14:val="2610" w14:font="MS Gothic"/>
              </w14:checkbox>
            </w:sdtPr>
            <w:sdtContent>
              <w:p w14:paraId="4A0D599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6097BA3C" w14:textId="77777777" w:rsidTr="009542F0">
        <w:trPr>
          <w:trHeight w:val="403"/>
        </w:trPr>
        <w:tc>
          <w:tcPr>
            <w:tcW w:w="269" w:type="pct"/>
            <w:shd w:val="clear" w:color="auto" w:fill="F2F2F2" w:themeFill="background1" w:themeFillShade="F2"/>
            <w:vAlign w:val="center"/>
          </w:tcPr>
          <w:p w14:paraId="29F36E25"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8</w:t>
            </w:r>
          </w:p>
        </w:tc>
        <w:tc>
          <w:tcPr>
            <w:tcW w:w="3936" w:type="pct"/>
            <w:shd w:val="clear" w:color="auto" w:fill="F2F2F2" w:themeFill="background1" w:themeFillShade="F2"/>
            <w:vAlign w:val="center"/>
          </w:tcPr>
          <w:p w14:paraId="7AD54BD8"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Participant observation without their knowledge?</w:t>
            </w:r>
          </w:p>
        </w:tc>
        <w:tc>
          <w:tcPr>
            <w:tcW w:w="405" w:type="pct"/>
            <w:shd w:val="clear" w:color="auto" w:fill="BFBFBF" w:themeFill="background1" w:themeFillShade="BF"/>
            <w:vAlign w:val="center"/>
          </w:tcPr>
          <w:sdt>
            <w:sdtPr>
              <w:rPr>
                <w:rFonts w:cs="Arial"/>
                <w:sz w:val="22"/>
                <w:szCs w:val="22"/>
              </w:rPr>
              <w:id w:val="-387187341"/>
              <w14:checkbox>
                <w14:checked w14:val="0"/>
                <w14:checkedState w14:val="2612" w14:font="MS Gothic"/>
                <w14:uncheckedState w14:val="2610" w14:font="MS Gothic"/>
              </w14:checkbox>
            </w:sdtPr>
            <w:sdtContent>
              <w:p w14:paraId="63CB857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1580675213"/>
              <w14:checkbox>
                <w14:checked w14:val="1"/>
                <w14:checkedState w14:val="2612" w14:font="MS Gothic"/>
                <w14:uncheckedState w14:val="2610" w14:font="MS Gothic"/>
              </w14:checkbox>
            </w:sdtPr>
            <w:sdtContent>
              <w:p w14:paraId="11CC2AEE"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0C85025B" w14:textId="77777777" w:rsidTr="009542F0">
        <w:trPr>
          <w:trHeight w:val="439"/>
        </w:trPr>
        <w:tc>
          <w:tcPr>
            <w:tcW w:w="269" w:type="pct"/>
            <w:shd w:val="clear" w:color="auto" w:fill="F2F2F2" w:themeFill="background1" w:themeFillShade="F2"/>
            <w:vAlign w:val="center"/>
          </w:tcPr>
          <w:p w14:paraId="37D07E77"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9</w:t>
            </w:r>
          </w:p>
        </w:tc>
        <w:tc>
          <w:tcPr>
            <w:tcW w:w="3936" w:type="pct"/>
            <w:shd w:val="clear" w:color="auto" w:fill="F2F2F2" w:themeFill="background1" w:themeFillShade="F2"/>
            <w:vAlign w:val="center"/>
          </w:tcPr>
          <w:p w14:paraId="54907FEF"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cs="Arial"/>
                <w:sz w:val="22"/>
                <w:szCs w:val="22"/>
              </w:rPr>
              <w:id w:val="-1397120567"/>
              <w14:checkbox>
                <w14:checked w14:val="0"/>
                <w14:checkedState w14:val="2612" w14:font="MS Gothic"/>
                <w14:uncheckedState w14:val="2610" w14:font="MS Gothic"/>
              </w14:checkbox>
            </w:sdtPr>
            <w:sdtContent>
              <w:p w14:paraId="4688D275"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587048268"/>
              <w14:checkbox>
                <w14:checked w14:val="1"/>
                <w14:checkedState w14:val="2612" w14:font="MS Gothic"/>
                <w14:uncheckedState w14:val="2610" w14:font="MS Gothic"/>
              </w14:checkbox>
            </w:sdtPr>
            <w:sdtContent>
              <w:p w14:paraId="09FEBC2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2D8BBD6E" w14:textId="77777777" w:rsidTr="009542F0">
        <w:trPr>
          <w:trHeight w:val="403"/>
        </w:trPr>
        <w:tc>
          <w:tcPr>
            <w:tcW w:w="269" w:type="pct"/>
            <w:shd w:val="clear" w:color="auto" w:fill="F2F2F2" w:themeFill="background1" w:themeFillShade="F2"/>
            <w:vAlign w:val="center"/>
          </w:tcPr>
          <w:p w14:paraId="65B81CE5"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10</w:t>
            </w:r>
          </w:p>
        </w:tc>
        <w:tc>
          <w:tcPr>
            <w:tcW w:w="3936" w:type="pct"/>
            <w:shd w:val="clear" w:color="auto" w:fill="F2F2F2" w:themeFill="background1" w:themeFillShade="F2"/>
            <w:vAlign w:val="center"/>
          </w:tcPr>
          <w:p w14:paraId="6339741A"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cs="Arial"/>
                <w:sz w:val="22"/>
                <w:szCs w:val="22"/>
              </w:rPr>
              <w:id w:val="-723911514"/>
              <w14:checkbox>
                <w14:checked w14:val="0"/>
                <w14:checkedState w14:val="2612" w14:font="MS Gothic"/>
                <w14:uncheckedState w14:val="2610" w14:font="MS Gothic"/>
              </w14:checkbox>
            </w:sdtPr>
            <w:sdtContent>
              <w:p w14:paraId="2E27ED67"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655270249"/>
              <w14:checkbox>
                <w14:checked w14:val="1"/>
                <w14:checkedState w14:val="2612" w14:font="MS Gothic"/>
                <w14:uncheckedState w14:val="2610" w14:font="MS Gothic"/>
              </w14:checkbox>
            </w:sdtPr>
            <w:sdtContent>
              <w:p w14:paraId="4CCB47B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5D1D8A03" w14:textId="77777777" w:rsidTr="009542F0">
        <w:trPr>
          <w:trHeight w:val="403"/>
        </w:trPr>
        <w:tc>
          <w:tcPr>
            <w:tcW w:w="269" w:type="pct"/>
            <w:shd w:val="clear" w:color="auto" w:fill="F2F2F2" w:themeFill="background1" w:themeFillShade="F2"/>
            <w:vAlign w:val="center"/>
          </w:tcPr>
          <w:p w14:paraId="64EEFF66"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11</w:t>
            </w:r>
          </w:p>
        </w:tc>
        <w:tc>
          <w:tcPr>
            <w:tcW w:w="3936" w:type="pct"/>
            <w:shd w:val="clear" w:color="auto" w:fill="F2F2F2" w:themeFill="background1" w:themeFillShade="F2"/>
            <w:vAlign w:val="center"/>
          </w:tcPr>
          <w:p w14:paraId="3FC8CF1C"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Performance of any acts which may cause embarrassment or affect self-esteem?</w:t>
            </w:r>
          </w:p>
        </w:tc>
        <w:tc>
          <w:tcPr>
            <w:tcW w:w="405" w:type="pct"/>
            <w:shd w:val="clear" w:color="auto" w:fill="BFBFBF" w:themeFill="background1" w:themeFillShade="BF"/>
            <w:vAlign w:val="center"/>
          </w:tcPr>
          <w:sdt>
            <w:sdtPr>
              <w:rPr>
                <w:rFonts w:cs="Arial"/>
                <w:sz w:val="22"/>
                <w:szCs w:val="22"/>
              </w:rPr>
              <w:id w:val="1994977168"/>
              <w14:checkbox>
                <w14:checked w14:val="0"/>
                <w14:checkedState w14:val="2612" w14:font="MS Gothic"/>
                <w14:uncheckedState w14:val="2610" w14:font="MS Gothic"/>
              </w14:checkbox>
            </w:sdtPr>
            <w:sdtContent>
              <w:p w14:paraId="15BE43F6"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2119442801"/>
              <w14:checkbox>
                <w14:checked w14:val="1"/>
                <w14:checkedState w14:val="2612" w14:font="MS Gothic"/>
                <w14:uncheckedState w14:val="2610" w14:font="MS Gothic"/>
              </w14:checkbox>
            </w:sdtPr>
            <w:sdtContent>
              <w:p w14:paraId="3F41DF3A"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2E87DAA7" w14:textId="77777777" w:rsidTr="009542F0">
        <w:trPr>
          <w:trHeight w:val="403"/>
        </w:trPr>
        <w:tc>
          <w:tcPr>
            <w:tcW w:w="269" w:type="pct"/>
            <w:shd w:val="clear" w:color="auto" w:fill="F2F2F2" w:themeFill="background1" w:themeFillShade="F2"/>
            <w:vAlign w:val="center"/>
          </w:tcPr>
          <w:p w14:paraId="51447C0A"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12</w:t>
            </w:r>
          </w:p>
        </w:tc>
        <w:tc>
          <w:tcPr>
            <w:tcW w:w="3936" w:type="pct"/>
            <w:shd w:val="clear" w:color="auto" w:fill="F2F2F2" w:themeFill="background1" w:themeFillShade="F2"/>
            <w:vAlign w:val="center"/>
          </w:tcPr>
          <w:p w14:paraId="4B577B80"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Investigation of participants involved in illegal activities?</w:t>
            </w:r>
          </w:p>
        </w:tc>
        <w:tc>
          <w:tcPr>
            <w:tcW w:w="405" w:type="pct"/>
            <w:shd w:val="clear" w:color="auto" w:fill="BFBFBF" w:themeFill="background1" w:themeFillShade="BF"/>
            <w:vAlign w:val="center"/>
          </w:tcPr>
          <w:sdt>
            <w:sdtPr>
              <w:rPr>
                <w:rFonts w:cs="Arial"/>
                <w:sz w:val="22"/>
                <w:szCs w:val="22"/>
              </w:rPr>
              <w:id w:val="-570350383"/>
              <w14:checkbox>
                <w14:checked w14:val="0"/>
                <w14:checkedState w14:val="2612" w14:font="MS Gothic"/>
                <w14:uncheckedState w14:val="2610" w14:font="MS Gothic"/>
              </w14:checkbox>
            </w:sdtPr>
            <w:sdtContent>
              <w:p w14:paraId="7629BE9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904758639"/>
              <w14:checkbox>
                <w14:checked w14:val="1"/>
                <w14:checkedState w14:val="2612" w14:font="MS Gothic"/>
                <w14:uncheckedState w14:val="2610" w14:font="MS Gothic"/>
              </w14:checkbox>
            </w:sdtPr>
            <w:sdtContent>
              <w:p w14:paraId="3A8229BC"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3EC6D8FE" w14:textId="77777777" w:rsidTr="009542F0">
        <w:trPr>
          <w:trHeight w:val="403"/>
        </w:trPr>
        <w:tc>
          <w:tcPr>
            <w:tcW w:w="269" w:type="pct"/>
            <w:shd w:val="clear" w:color="auto" w:fill="F2F2F2" w:themeFill="background1" w:themeFillShade="F2"/>
            <w:vAlign w:val="center"/>
          </w:tcPr>
          <w:p w14:paraId="2CDC0BD7"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13</w:t>
            </w:r>
          </w:p>
        </w:tc>
        <w:tc>
          <w:tcPr>
            <w:tcW w:w="3936" w:type="pct"/>
            <w:shd w:val="clear" w:color="auto" w:fill="F2F2F2" w:themeFill="background1" w:themeFillShade="F2"/>
            <w:vAlign w:val="center"/>
          </w:tcPr>
          <w:p w14:paraId="10BF0269"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Use of procedures that involve deception?</w:t>
            </w:r>
          </w:p>
        </w:tc>
        <w:tc>
          <w:tcPr>
            <w:tcW w:w="405" w:type="pct"/>
            <w:shd w:val="clear" w:color="auto" w:fill="BFBFBF" w:themeFill="background1" w:themeFillShade="BF"/>
            <w:vAlign w:val="center"/>
          </w:tcPr>
          <w:sdt>
            <w:sdtPr>
              <w:rPr>
                <w:rFonts w:cs="Arial"/>
                <w:sz w:val="22"/>
                <w:szCs w:val="22"/>
              </w:rPr>
              <w:id w:val="362719355"/>
              <w14:checkbox>
                <w14:checked w14:val="0"/>
                <w14:checkedState w14:val="2612" w14:font="MS Gothic"/>
                <w14:uncheckedState w14:val="2610" w14:font="MS Gothic"/>
              </w14:checkbox>
            </w:sdtPr>
            <w:sdtContent>
              <w:p w14:paraId="0ACC3EAE"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1074700241"/>
              <w14:checkbox>
                <w14:checked w14:val="1"/>
                <w14:checkedState w14:val="2612" w14:font="MS Gothic"/>
                <w14:uncheckedState w14:val="2610" w14:font="MS Gothic"/>
              </w14:checkbox>
            </w:sdtPr>
            <w:sdtContent>
              <w:p w14:paraId="588D461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683C77FD" w14:textId="77777777" w:rsidTr="009542F0">
        <w:trPr>
          <w:trHeight w:val="403"/>
        </w:trPr>
        <w:tc>
          <w:tcPr>
            <w:tcW w:w="269" w:type="pct"/>
            <w:shd w:val="clear" w:color="auto" w:fill="F2F2F2" w:themeFill="background1" w:themeFillShade="F2"/>
            <w:vAlign w:val="center"/>
          </w:tcPr>
          <w:p w14:paraId="6D7F4CAE"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14</w:t>
            </w:r>
          </w:p>
        </w:tc>
        <w:tc>
          <w:tcPr>
            <w:tcW w:w="3936" w:type="pct"/>
            <w:shd w:val="clear" w:color="auto" w:fill="F2F2F2" w:themeFill="background1" w:themeFillShade="F2"/>
            <w:vAlign w:val="center"/>
          </w:tcPr>
          <w:p w14:paraId="47ADA932"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Administration of any substance, agent or placebo?</w:t>
            </w:r>
          </w:p>
        </w:tc>
        <w:tc>
          <w:tcPr>
            <w:tcW w:w="405" w:type="pct"/>
            <w:shd w:val="clear" w:color="auto" w:fill="BFBFBF" w:themeFill="background1" w:themeFillShade="BF"/>
            <w:vAlign w:val="center"/>
          </w:tcPr>
          <w:sdt>
            <w:sdtPr>
              <w:rPr>
                <w:rFonts w:cs="Arial"/>
                <w:sz w:val="22"/>
                <w:szCs w:val="22"/>
              </w:rPr>
              <w:id w:val="-1924798936"/>
              <w14:checkbox>
                <w14:checked w14:val="0"/>
                <w14:checkedState w14:val="2612" w14:font="MS Gothic"/>
                <w14:uncheckedState w14:val="2610" w14:font="MS Gothic"/>
              </w14:checkbox>
            </w:sdtPr>
            <w:sdtContent>
              <w:p w14:paraId="6C40B1E9"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624625241"/>
              <w14:checkbox>
                <w14:checked w14:val="1"/>
                <w14:checkedState w14:val="2612" w14:font="MS Gothic"/>
                <w14:uncheckedState w14:val="2610" w14:font="MS Gothic"/>
              </w14:checkbox>
            </w:sdtPr>
            <w:sdtContent>
              <w:p w14:paraId="08F6342E"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7915F492" w14:textId="77777777" w:rsidTr="009542F0">
        <w:trPr>
          <w:trHeight w:val="403"/>
        </w:trPr>
        <w:tc>
          <w:tcPr>
            <w:tcW w:w="269" w:type="pct"/>
            <w:shd w:val="clear" w:color="auto" w:fill="F2F2F2" w:themeFill="background1" w:themeFillShade="F2"/>
            <w:vAlign w:val="center"/>
          </w:tcPr>
          <w:p w14:paraId="72D41659"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15</w:t>
            </w:r>
          </w:p>
        </w:tc>
        <w:tc>
          <w:tcPr>
            <w:tcW w:w="3936" w:type="pct"/>
            <w:shd w:val="clear" w:color="auto" w:fill="F2F2F2" w:themeFill="background1" w:themeFillShade="F2"/>
            <w:vAlign w:val="center"/>
          </w:tcPr>
          <w:p w14:paraId="4D6A54AF"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Working with live vertebrate animals?</w:t>
            </w:r>
          </w:p>
        </w:tc>
        <w:tc>
          <w:tcPr>
            <w:tcW w:w="405" w:type="pct"/>
            <w:shd w:val="clear" w:color="auto" w:fill="BFBFBF" w:themeFill="background1" w:themeFillShade="BF"/>
            <w:vAlign w:val="center"/>
          </w:tcPr>
          <w:sdt>
            <w:sdtPr>
              <w:rPr>
                <w:rFonts w:cs="Arial"/>
                <w:sz w:val="22"/>
                <w:szCs w:val="22"/>
              </w:rPr>
              <w:id w:val="300428637"/>
              <w14:checkbox>
                <w14:checked w14:val="0"/>
                <w14:checkedState w14:val="2612" w14:font="MS Gothic"/>
                <w14:uncheckedState w14:val="2610" w14:font="MS Gothic"/>
              </w14:checkbox>
            </w:sdtPr>
            <w:sdtContent>
              <w:p w14:paraId="033F9D43"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1236861983"/>
              <w14:checkbox>
                <w14:checked w14:val="1"/>
                <w14:checkedState w14:val="2612" w14:font="MS Gothic"/>
                <w14:uncheckedState w14:val="2610" w14:font="MS Gothic"/>
              </w14:checkbox>
            </w:sdtPr>
            <w:sdtContent>
              <w:p w14:paraId="3A80C51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41D69596" w14:textId="77777777" w:rsidTr="009542F0">
        <w:trPr>
          <w:trHeight w:val="403"/>
        </w:trPr>
        <w:tc>
          <w:tcPr>
            <w:tcW w:w="269" w:type="pct"/>
            <w:shd w:val="clear" w:color="auto" w:fill="F2F2F2" w:themeFill="background1" w:themeFillShade="F2"/>
            <w:vAlign w:val="center"/>
          </w:tcPr>
          <w:p w14:paraId="5A54877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16</w:t>
            </w:r>
          </w:p>
        </w:tc>
        <w:tc>
          <w:tcPr>
            <w:tcW w:w="3936" w:type="pct"/>
            <w:shd w:val="clear" w:color="auto" w:fill="F2F2F2" w:themeFill="background1" w:themeFillShade="F2"/>
            <w:vAlign w:val="center"/>
          </w:tcPr>
          <w:p w14:paraId="77DEA963"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Procedures that may have a negative impact on the environment?</w:t>
            </w:r>
          </w:p>
        </w:tc>
        <w:tc>
          <w:tcPr>
            <w:tcW w:w="405" w:type="pct"/>
            <w:shd w:val="clear" w:color="auto" w:fill="BFBFBF" w:themeFill="background1" w:themeFillShade="BF"/>
            <w:vAlign w:val="center"/>
          </w:tcPr>
          <w:sdt>
            <w:sdtPr>
              <w:rPr>
                <w:rFonts w:cs="Arial"/>
                <w:sz w:val="22"/>
                <w:szCs w:val="22"/>
              </w:rPr>
              <w:id w:val="1647247395"/>
              <w14:checkbox>
                <w14:checked w14:val="0"/>
                <w14:checkedState w14:val="2612" w14:font="MS Gothic"/>
                <w14:uncheckedState w14:val="2610" w14:font="MS Gothic"/>
              </w14:checkbox>
            </w:sdtPr>
            <w:sdtContent>
              <w:p w14:paraId="34153925"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shd w:val="clear" w:color="auto" w:fill="BFBFBF" w:themeFill="background1" w:themeFillShade="BF"/>
            <w:vAlign w:val="center"/>
          </w:tcPr>
          <w:sdt>
            <w:sdtPr>
              <w:rPr>
                <w:rFonts w:cs="Arial"/>
                <w:sz w:val="22"/>
                <w:szCs w:val="22"/>
              </w:rPr>
              <w:id w:val="-1995170133"/>
              <w14:checkbox>
                <w14:checked w14:val="1"/>
                <w14:checkedState w14:val="2612" w14:font="MS Gothic"/>
                <w14:uncheckedState w14:val="2610" w14:font="MS Gothic"/>
              </w14:checkbox>
            </w:sdtPr>
            <w:sdtContent>
              <w:p w14:paraId="2D3E15C9"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3AC91E65" w14:textId="77777777" w:rsidTr="009542F0">
        <w:trPr>
          <w:trHeight w:val="403"/>
        </w:trPr>
        <w:tc>
          <w:tcPr>
            <w:tcW w:w="269" w:type="pct"/>
            <w:shd w:val="clear" w:color="auto" w:fill="F2F2F2" w:themeFill="background1" w:themeFillShade="F2"/>
            <w:vAlign w:val="center"/>
          </w:tcPr>
          <w:p w14:paraId="603585F7"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17</w:t>
            </w:r>
          </w:p>
        </w:tc>
        <w:tc>
          <w:tcPr>
            <w:tcW w:w="3936" w:type="pct"/>
            <w:shd w:val="clear" w:color="auto" w:fill="F2F2F2" w:themeFill="background1" w:themeFillShade="F2"/>
            <w:vAlign w:val="center"/>
          </w:tcPr>
          <w:p w14:paraId="006132D8"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Other primary data collection methods. Please indicate the type of data collection method(s) below.</w:t>
            </w:r>
          </w:p>
        </w:tc>
        <w:tc>
          <w:tcPr>
            <w:tcW w:w="405" w:type="pct"/>
            <w:vMerge w:val="restart"/>
            <w:shd w:val="clear" w:color="auto" w:fill="BFBFBF" w:themeFill="background1" w:themeFillShade="BF"/>
            <w:vAlign w:val="center"/>
          </w:tcPr>
          <w:sdt>
            <w:sdtPr>
              <w:rPr>
                <w:rFonts w:cs="Arial"/>
                <w:sz w:val="22"/>
                <w:szCs w:val="22"/>
              </w:rPr>
              <w:id w:val="2049023668"/>
              <w14:checkbox>
                <w14:checked w14:val="0"/>
                <w14:checkedState w14:val="2612" w14:font="MS Gothic"/>
                <w14:uncheckedState w14:val="2610" w14:font="MS Gothic"/>
              </w14:checkbox>
            </w:sdtPr>
            <w:sdtContent>
              <w:p w14:paraId="2BE84157"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0" w:type="pct"/>
            <w:vMerge w:val="restart"/>
            <w:shd w:val="clear" w:color="auto" w:fill="BFBFBF" w:themeFill="background1" w:themeFillShade="BF"/>
            <w:vAlign w:val="center"/>
          </w:tcPr>
          <w:sdt>
            <w:sdtPr>
              <w:rPr>
                <w:rFonts w:cs="Arial"/>
                <w:sz w:val="22"/>
                <w:szCs w:val="22"/>
              </w:rPr>
              <w:id w:val="1900947946"/>
              <w14:checkbox>
                <w14:checked w14:val="1"/>
                <w14:checkedState w14:val="2612" w14:font="MS Gothic"/>
                <w14:uncheckedState w14:val="2610" w14:font="MS Gothic"/>
              </w14:checkbox>
            </w:sdtPr>
            <w:sdtContent>
              <w:p w14:paraId="081F7B4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2E2D8D73" w14:textId="77777777" w:rsidTr="009542F0">
        <w:trPr>
          <w:trHeight w:val="403"/>
        </w:trPr>
        <w:tc>
          <w:tcPr>
            <w:tcW w:w="269" w:type="pct"/>
            <w:vAlign w:val="center"/>
          </w:tcPr>
          <w:p w14:paraId="509FED18" w14:textId="77777777" w:rsidR="008D16B4" w:rsidRPr="0023652A" w:rsidRDefault="008D16B4" w:rsidP="009542F0">
            <w:pPr>
              <w:autoSpaceDE w:val="0"/>
              <w:autoSpaceDN w:val="0"/>
              <w:adjustRightInd w:val="0"/>
              <w:rPr>
                <w:rFonts w:cs="Arial"/>
                <w:sz w:val="22"/>
                <w:szCs w:val="22"/>
              </w:rPr>
            </w:pPr>
          </w:p>
        </w:tc>
        <w:tc>
          <w:tcPr>
            <w:tcW w:w="3936" w:type="pct"/>
            <w:shd w:val="clear" w:color="auto" w:fill="auto"/>
            <w:vAlign w:val="center"/>
          </w:tcPr>
          <w:p w14:paraId="22579AD8"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Details of any other primary data collection method:</w:t>
            </w:r>
          </w:p>
          <w:p w14:paraId="15DC243E" w14:textId="77777777" w:rsidR="008D16B4" w:rsidRPr="0023652A" w:rsidRDefault="008D16B4" w:rsidP="009542F0">
            <w:pPr>
              <w:rPr>
                <w:rFonts w:cs="Arial"/>
              </w:rPr>
            </w:pPr>
          </w:p>
          <w:p w14:paraId="396714D9" w14:textId="77777777" w:rsidR="008D16B4" w:rsidRPr="0023652A" w:rsidRDefault="008D16B4" w:rsidP="009542F0">
            <w:pPr>
              <w:rPr>
                <w:rFonts w:cs="Arial"/>
              </w:rPr>
            </w:pPr>
          </w:p>
          <w:p w14:paraId="429796C2" w14:textId="77777777" w:rsidR="008D16B4" w:rsidRPr="0023652A" w:rsidRDefault="008D16B4" w:rsidP="009542F0">
            <w:pPr>
              <w:rPr>
                <w:rFonts w:cs="Arial"/>
                <w:sz w:val="22"/>
                <w:szCs w:val="22"/>
              </w:rPr>
            </w:pPr>
          </w:p>
          <w:p w14:paraId="4C7F66B8" w14:textId="77777777" w:rsidR="008D16B4" w:rsidRPr="0023652A" w:rsidRDefault="008D16B4" w:rsidP="009542F0">
            <w:pPr>
              <w:autoSpaceDE w:val="0"/>
              <w:autoSpaceDN w:val="0"/>
              <w:adjustRightInd w:val="0"/>
              <w:rPr>
                <w:rFonts w:cs="Arial"/>
                <w:sz w:val="22"/>
                <w:szCs w:val="22"/>
              </w:rPr>
            </w:pPr>
            <w:r w:rsidRPr="0023652A">
              <w:rPr>
                <w:rFonts w:cs="Arial"/>
                <w:sz w:val="18"/>
                <w:szCs w:val="18"/>
              </w:rPr>
              <w:t>(this box should expand as you type)</w:t>
            </w:r>
          </w:p>
        </w:tc>
        <w:tc>
          <w:tcPr>
            <w:tcW w:w="405" w:type="pct"/>
            <w:vMerge/>
            <w:shd w:val="clear" w:color="auto" w:fill="BFBFBF" w:themeFill="background1" w:themeFillShade="BF"/>
            <w:vAlign w:val="center"/>
          </w:tcPr>
          <w:p w14:paraId="4E947D4E" w14:textId="77777777" w:rsidR="008D16B4" w:rsidRPr="0023652A" w:rsidRDefault="008D16B4" w:rsidP="009542F0">
            <w:pPr>
              <w:autoSpaceDE w:val="0"/>
              <w:autoSpaceDN w:val="0"/>
              <w:adjustRightInd w:val="0"/>
              <w:jc w:val="center"/>
              <w:rPr>
                <w:rFonts w:cs="Arial"/>
                <w:b/>
                <w:bCs/>
                <w:sz w:val="22"/>
                <w:szCs w:val="22"/>
              </w:rPr>
            </w:pPr>
          </w:p>
        </w:tc>
        <w:tc>
          <w:tcPr>
            <w:tcW w:w="390" w:type="pct"/>
            <w:vMerge/>
            <w:shd w:val="clear" w:color="auto" w:fill="BFBFBF" w:themeFill="background1" w:themeFillShade="BF"/>
            <w:vAlign w:val="center"/>
          </w:tcPr>
          <w:p w14:paraId="3197F8B9" w14:textId="77777777" w:rsidR="008D16B4" w:rsidRPr="0023652A" w:rsidRDefault="008D16B4" w:rsidP="009542F0">
            <w:pPr>
              <w:autoSpaceDE w:val="0"/>
              <w:autoSpaceDN w:val="0"/>
              <w:adjustRightInd w:val="0"/>
              <w:jc w:val="center"/>
              <w:rPr>
                <w:rFonts w:cs="Arial"/>
                <w:b/>
                <w:bCs/>
                <w:sz w:val="22"/>
                <w:szCs w:val="22"/>
              </w:rPr>
            </w:pPr>
          </w:p>
        </w:tc>
      </w:tr>
    </w:tbl>
    <w:p w14:paraId="2498501E" w14:textId="77777777" w:rsidR="008D16B4" w:rsidRPr="0023652A" w:rsidRDefault="008D16B4" w:rsidP="008D16B4">
      <w:pPr>
        <w:jc w:val="both"/>
        <w:rPr>
          <w:rFonts w:eastAsia="Times New Roman" w:cs="Arial"/>
          <w:bCs/>
          <w:iCs/>
          <w:sz w:val="22"/>
          <w:szCs w:val="22"/>
        </w:rPr>
      </w:pPr>
      <w:r w:rsidRPr="0023652A">
        <w:rPr>
          <w:rFonts w:eastAsia="Times New Roman" w:cs="Arial"/>
          <w:bCs/>
          <w:iCs/>
          <w:sz w:val="22"/>
          <w:szCs w:val="22"/>
        </w:rPr>
        <w:t xml:space="preserve">If NO to every question, then the research activity is (ethically) low risk and </w:t>
      </w:r>
      <w:r w:rsidRPr="0023652A">
        <w:rPr>
          <w:rFonts w:eastAsia="Times New Roman" w:cs="Arial"/>
          <w:b/>
          <w:bCs/>
          <w:iCs/>
          <w:sz w:val="22"/>
          <w:szCs w:val="22"/>
        </w:rPr>
        <w:t>may</w:t>
      </w:r>
      <w:r w:rsidRPr="0023652A">
        <w:rPr>
          <w:rFonts w:eastAsia="Times New Roman" w:cs="Arial"/>
          <w:bCs/>
          <w:iCs/>
          <w:sz w:val="22"/>
          <w:szCs w:val="22"/>
        </w:rPr>
        <w:t xml:space="preserve"> be exempt from </w:t>
      </w:r>
      <w:r w:rsidRPr="0023652A">
        <w:rPr>
          <w:rFonts w:eastAsia="Times New Roman" w:cs="Arial"/>
          <w:b/>
          <w:bCs/>
          <w:iCs/>
          <w:sz w:val="22"/>
          <w:szCs w:val="22"/>
        </w:rPr>
        <w:t>some</w:t>
      </w:r>
      <w:r w:rsidRPr="0023652A">
        <w:rPr>
          <w:rFonts w:eastAsia="Times New Roman" w:cs="Arial"/>
          <w:bCs/>
          <w:iCs/>
          <w:sz w:val="22"/>
          <w:szCs w:val="22"/>
        </w:rPr>
        <w:t xml:space="preserve"> of the following sections (please refer to Guidance Notes).</w:t>
      </w:r>
    </w:p>
    <w:p w14:paraId="0246527D" w14:textId="77777777" w:rsidR="008D16B4" w:rsidRPr="0023652A" w:rsidRDefault="008D16B4" w:rsidP="008D16B4">
      <w:pPr>
        <w:rPr>
          <w:rFonts w:eastAsia="Times New Roman" w:cs="Arial"/>
          <w:bCs/>
          <w:iCs/>
          <w:sz w:val="22"/>
          <w:szCs w:val="22"/>
        </w:rPr>
      </w:pPr>
    </w:p>
    <w:p w14:paraId="5ED732BD" w14:textId="77777777" w:rsidR="008D16B4" w:rsidRPr="0023652A" w:rsidRDefault="008D16B4" w:rsidP="008D16B4">
      <w:pPr>
        <w:rPr>
          <w:rFonts w:eastAsia="Times New Roman" w:cs="Arial"/>
          <w:bCs/>
          <w:iCs/>
          <w:sz w:val="22"/>
          <w:szCs w:val="22"/>
        </w:rPr>
      </w:pPr>
      <w:r w:rsidRPr="0023652A">
        <w:rPr>
          <w:rFonts w:eastAsia="Times New Roman" w:cs="Arial"/>
          <w:bCs/>
          <w:iCs/>
          <w:sz w:val="22"/>
          <w:szCs w:val="22"/>
        </w:rPr>
        <w:t xml:space="preserve">If YES to any question, then no research activity should be undertaken until full ethical approval has been obtained. </w:t>
      </w:r>
    </w:p>
    <w:p w14:paraId="00C278BF" w14:textId="77777777" w:rsidR="008D16B4" w:rsidRPr="0023652A" w:rsidRDefault="008D16B4" w:rsidP="008D16B4">
      <w:pPr>
        <w:rPr>
          <w:rFonts w:eastAsia="Times New Roman" w:cs="Arial"/>
          <w:bCs/>
          <w:iCs/>
          <w:sz w:val="22"/>
          <w:szCs w:val="22"/>
        </w:rPr>
      </w:pPr>
    </w:p>
    <w:p w14:paraId="3F9EFA13" w14:textId="77777777" w:rsidR="008D16B4" w:rsidRPr="0023652A" w:rsidRDefault="008D16B4" w:rsidP="008D16B4">
      <w:pPr>
        <w:rPr>
          <w:rFonts w:eastAsia="Times New Roman" w:cs="Arial"/>
          <w:b/>
          <w:sz w:val="22"/>
          <w:szCs w:val="22"/>
        </w:rPr>
      </w:pPr>
      <w:r w:rsidRPr="0023652A">
        <w:rPr>
          <w:rFonts w:eastAsia="Times New Roman" w:cs="Arial"/>
          <w:b/>
          <w:sz w:val="22"/>
          <w:szCs w:val="22"/>
        </w:rPr>
        <w:br w:type="page"/>
      </w:r>
    </w:p>
    <w:p w14:paraId="50EC77B4" w14:textId="77777777" w:rsidR="008D16B4" w:rsidRPr="0023652A" w:rsidRDefault="008D16B4" w:rsidP="008D16B4">
      <w:pPr>
        <w:autoSpaceDE w:val="0"/>
        <w:autoSpaceDN w:val="0"/>
        <w:adjustRightInd w:val="0"/>
        <w:spacing w:after="240"/>
        <w:jc w:val="both"/>
        <w:rPr>
          <w:rFonts w:eastAsia="Times New Roman" w:cs="Arial"/>
          <w:b/>
          <w:sz w:val="22"/>
          <w:szCs w:val="22"/>
        </w:rPr>
      </w:pPr>
      <w:r w:rsidRPr="0023652A">
        <w:rPr>
          <w:rFonts w:eastAsia="Times New Roman" w:cs="Arial"/>
          <w:b/>
          <w:sz w:val="22"/>
          <w:szCs w:val="22"/>
        </w:rPr>
        <w:lastRenderedPageBreak/>
        <w:t>SECTION G: Intended Participants</w:t>
      </w:r>
    </w:p>
    <w:p w14:paraId="1AB920AA" w14:textId="77777777" w:rsidR="008D16B4" w:rsidRPr="0023652A" w:rsidRDefault="008D16B4" w:rsidP="008D16B4">
      <w:pPr>
        <w:rPr>
          <w:rFonts w:eastAsia="Times New Roman" w:cs="Arial"/>
          <w:bCs/>
        </w:rPr>
      </w:pPr>
      <w:r w:rsidRPr="0023652A">
        <w:rPr>
          <w:rFonts w:eastAsia="Times New Roman" w:cs="Arial"/>
          <w:bCs/>
        </w:rPr>
        <w:t>If there are no participants then do not complete this section, but go directly to section H.</w:t>
      </w:r>
    </w:p>
    <w:p w14:paraId="4B26DF4A" w14:textId="77777777" w:rsidR="008D16B4" w:rsidRPr="0023652A" w:rsidRDefault="008D16B4" w:rsidP="008D16B4">
      <w:pPr>
        <w:rPr>
          <w:rFonts w:eastAsia="Times New Roman" w:cs="Arial"/>
          <w:bCs/>
        </w:rPr>
      </w:pPr>
    </w:p>
    <w:tbl>
      <w:tblPr>
        <w:tblStyle w:val="TableGrid"/>
        <w:tblW w:w="5000" w:type="pct"/>
        <w:tblLook w:val="04A0" w:firstRow="1" w:lastRow="0" w:firstColumn="1" w:lastColumn="0" w:noHBand="0" w:noVBand="1"/>
      </w:tblPr>
      <w:tblGrid>
        <w:gridCol w:w="485"/>
        <w:gridCol w:w="7088"/>
        <w:gridCol w:w="734"/>
        <w:gridCol w:w="709"/>
      </w:tblGrid>
      <w:tr w:rsidR="008D16B4" w:rsidRPr="0023652A" w14:paraId="613651CB" w14:textId="77777777" w:rsidTr="009542F0">
        <w:tc>
          <w:tcPr>
            <w:tcW w:w="269" w:type="pct"/>
            <w:shd w:val="clear" w:color="auto" w:fill="F2F2F2" w:themeFill="background1" w:themeFillShade="F2"/>
            <w:vAlign w:val="center"/>
          </w:tcPr>
          <w:p w14:paraId="2D51094D" w14:textId="77777777" w:rsidR="008D16B4" w:rsidRPr="0023652A" w:rsidRDefault="008D16B4" w:rsidP="009542F0">
            <w:pPr>
              <w:autoSpaceDE w:val="0"/>
              <w:autoSpaceDN w:val="0"/>
              <w:adjustRightInd w:val="0"/>
              <w:jc w:val="center"/>
              <w:rPr>
                <w:rFonts w:cs="Arial"/>
                <w:b/>
                <w:sz w:val="22"/>
                <w:szCs w:val="22"/>
              </w:rPr>
            </w:pPr>
          </w:p>
        </w:tc>
        <w:tc>
          <w:tcPr>
            <w:tcW w:w="3931" w:type="pct"/>
            <w:shd w:val="clear" w:color="auto" w:fill="F2F2F2" w:themeFill="background1" w:themeFillShade="F2"/>
          </w:tcPr>
          <w:p w14:paraId="18DEACA3" w14:textId="77777777" w:rsidR="008D16B4" w:rsidRPr="0023652A" w:rsidRDefault="008D16B4" w:rsidP="009542F0">
            <w:pPr>
              <w:autoSpaceDE w:val="0"/>
              <w:autoSpaceDN w:val="0"/>
              <w:adjustRightInd w:val="0"/>
              <w:jc w:val="both"/>
              <w:rPr>
                <w:rFonts w:cs="Arial"/>
                <w:b/>
                <w:sz w:val="22"/>
                <w:szCs w:val="22"/>
              </w:rPr>
            </w:pPr>
            <w:r w:rsidRPr="0023652A">
              <w:rPr>
                <w:rFonts w:cs="Arial"/>
                <w:b/>
                <w:sz w:val="22"/>
                <w:szCs w:val="22"/>
              </w:rPr>
              <w:t>Who are the intended participants:</w:t>
            </w:r>
          </w:p>
        </w:tc>
        <w:tc>
          <w:tcPr>
            <w:tcW w:w="407" w:type="pct"/>
            <w:shd w:val="clear" w:color="auto" w:fill="F2F2F2" w:themeFill="background1" w:themeFillShade="F2"/>
          </w:tcPr>
          <w:p w14:paraId="31919EA4" w14:textId="77777777" w:rsidR="008D16B4" w:rsidRPr="0023652A" w:rsidRDefault="008D16B4" w:rsidP="009542F0">
            <w:pPr>
              <w:autoSpaceDE w:val="0"/>
              <w:autoSpaceDN w:val="0"/>
              <w:adjustRightInd w:val="0"/>
              <w:jc w:val="center"/>
              <w:rPr>
                <w:rFonts w:cs="Arial"/>
                <w:b/>
                <w:bCs/>
                <w:sz w:val="22"/>
                <w:szCs w:val="22"/>
              </w:rPr>
            </w:pPr>
          </w:p>
          <w:p w14:paraId="3A7FC09C"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YES</w:t>
            </w:r>
          </w:p>
        </w:tc>
        <w:tc>
          <w:tcPr>
            <w:tcW w:w="393" w:type="pct"/>
            <w:shd w:val="clear" w:color="auto" w:fill="F2F2F2" w:themeFill="background1" w:themeFillShade="F2"/>
          </w:tcPr>
          <w:p w14:paraId="520D0201" w14:textId="77777777" w:rsidR="008D16B4" w:rsidRPr="0023652A" w:rsidRDefault="008D16B4" w:rsidP="009542F0">
            <w:pPr>
              <w:autoSpaceDE w:val="0"/>
              <w:autoSpaceDN w:val="0"/>
              <w:adjustRightInd w:val="0"/>
              <w:jc w:val="center"/>
              <w:rPr>
                <w:rFonts w:cs="Arial"/>
                <w:b/>
                <w:bCs/>
                <w:sz w:val="22"/>
                <w:szCs w:val="22"/>
              </w:rPr>
            </w:pPr>
          </w:p>
          <w:p w14:paraId="5812B854"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NO</w:t>
            </w:r>
          </w:p>
        </w:tc>
      </w:tr>
      <w:tr w:rsidR="008D16B4" w:rsidRPr="0023652A" w14:paraId="13351D5B" w14:textId="77777777" w:rsidTr="009542F0">
        <w:trPr>
          <w:trHeight w:val="439"/>
        </w:trPr>
        <w:tc>
          <w:tcPr>
            <w:tcW w:w="269" w:type="pct"/>
            <w:shd w:val="clear" w:color="auto" w:fill="F2F2F2" w:themeFill="background1" w:themeFillShade="F2"/>
            <w:vAlign w:val="center"/>
          </w:tcPr>
          <w:p w14:paraId="7BECCC6F"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w:t>
            </w:r>
          </w:p>
        </w:tc>
        <w:tc>
          <w:tcPr>
            <w:tcW w:w="3931" w:type="pct"/>
            <w:shd w:val="clear" w:color="auto" w:fill="F2F2F2" w:themeFill="background1" w:themeFillShade="F2"/>
            <w:vAlign w:val="center"/>
          </w:tcPr>
          <w:p w14:paraId="466BA98C"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Students or staff at the University?</w:t>
            </w:r>
          </w:p>
        </w:tc>
        <w:tc>
          <w:tcPr>
            <w:tcW w:w="407" w:type="pct"/>
            <w:shd w:val="clear" w:color="auto" w:fill="BFBFBF" w:themeFill="background1" w:themeFillShade="BF"/>
            <w:vAlign w:val="center"/>
          </w:tcPr>
          <w:sdt>
            <w:sdtPr>
              <w:rPr>
                <w:rFonts w:cs="Arial"/>
                <w:sz w:val="22"/>
                <w:szCs w:val="22"/>
              </w:rPr>
              <w:id w:val="-227763996"/>
              <w14:checkbox>
                <w14:checked w14:val="0"/>
                <w14:checkedState w14:val="2612" w14:font="MS Gothic"/>
                <w14:uncheckedState w14:val="2610" w14:font="MS Gothic"/>
              </w14:checkbox>
            </w:sdtPr>
            <w:sdtContent>
              <w:p w14:paraId="2B543701"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947306252"/>
              <w14:checkbox>
                <w14:checked w14:val="1"/>
                <w14:checkedState w14:val="2612" w14:font="MS Gothic"/>
                <w14:uncheckedState w14:val="2610" w14:font="MS Gothic"/>
              </w14:checkbox>
            </w:sdtPr>
            <w:sdtContent>
              <w:p w14:paraId="58CEDE5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4A393EC0" w14:textId="77777777" w:rsidTr="009542F0">
        <w:trPr>
          <w:trHeight w:val="403"/>
        </w:trPr>
        <w:tc>
          <w:tcPr>
            <w:tcW w:w="269" w:type="pct"/>
            <w:shd w:val="clear" w:color="auto" w:fill="F2F2F2" w:themeFill="background1" w:themeFillShade="F2"/>
            <w:vAlign w:val="center"/>
          </w:tcPr>
          <w:p w14:paraId="77B3ECCB"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2</w:t>
            </w:r>
          </w:p>
        </w:tc>
        <w:tc>
          <w:tcPr>
            <w:tcW w:w="3931" w:type="pct"/>
            <w:shd w:val="clear" w:color="auto" w:fill="F2F2F2" w:themeFill="background1" w:themeFillShade="F2"/>
            <w:vAlign w:val="center"/>
          </w:tcPr>
          <w:p w14:paraId="4C90258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Adults (over the age of 18 and competent to give consent)?</w:t>
            </w:r>
          </w:p>
        </w:tc>
        <w:tc>
          <w:tcPr>
            <w:tcW w:w="407" w:type="pct"/>
            <w:shd w:val="clear" w:color="auto" w:fill="BFBFBF" w:themeFill="background1" w:themeFillShade="BF"/>
            <w:vAlign w:val="center"/>
          </w:tcPr>
          <w:sdt>
            <w:sdtPr>
              <w:rPr>
                <w:rFonts w:cs="Arial"/>
                <w:sz w:val="22"/>
                <w:szCs w:val="22"/>
              </w:rPr>
              <w:id w:val="-1780247199"/>
              <w14:checkbox>
                <w14:checked w14:val="1"/>
                <w14:checkedState w14:val="2612" w14:font="MS Gothic"/>
                <w14:uncheckedState w14:val="2610" w14:font="MS Gothic"/>
              </w14:checkbox>
            </w:sdtPr>
            <w:sdtContent>
              <w:p w14:paraId="50FD6B29"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666435130"/>
              <w14:checkbox>
                <w14:checked w14:val="0"/>
                <w14:checkedState w14:val="2612" w14:font="MS Gothic"/>
                <w14:uncheckedState w14:val="2610" w14:font="MS Gothic"/>
              </w14:checkbox>
            </w:sdtPr>
            <w:sdtContent>
              <w:p w14:paraId="2504F50A"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465C9F62" w14:textId="77777777" w:rsidTr="009542F0">
        <w:trPr>
          <w:trHeight w:val="439"/>
        </w:trPr>
        <w:tc>
          <w:tcPr>
            <w:tcW w:w="269" w:type="pct"/>
            <w:shd w:val="clear" w:color="auto" w:fill="F2F2F2" w:themeFill="background1" w:themeFillShade="F2"/>
            <w:vAlign w:val="center"/>
          </w:tcPr>
          <w:p w14:paraId="1129157C"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3</w:t>
            </w:r>
          </w:p>
        </w:tc>
        <w:tc>
          <w:tcPr>
            <w:tcW w:w="3931" w:type="pct"/>
            <w:shd w:val="clear" w:color="auto" w:fill="F2F2F2" w:themeFill="background1" w:themeFillShade="F2"/>
            <w:vAlign w:val="center"/>
          </w:tcPr>
          <w:p w14:paraId="7029DF54"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Vulnerable adults?</w:t>
            </w:r>
          </w:p>
        </w:tc>
        <w:tc>
          <w:tcPr>
            <w:tcW w:w="407" w:type="pct"/>
            <w:shd w:val="clear" w:color="auto" w:fill="BFBFBF" w:themeFill="background1" w:themeFillShade="BF"/>
            <w:vAlign w:val="center"/>
          </w:tcPr>
          <w:sdt>
            <w:sdtPr>
              <w:rPr>
                <w:rFonts w:cs="Arial"/>
                <w:sz w:val="22"/>
                <w:szCs w:val="22"/>
              </w:rPr>
              <w:id w:val="555978563"/>
              <w14:checkbox>
                <w14:checked w14:val="0"/>
                <w14:checkedState w14:val="2612" w14:font="MS Gothic"/>
                <w14:uncheckedState w14:val="2610" w14:font="MS Gothic"/>
              </w14:checkbox>
            </w:sdtPr>
            <w:sdtContent>
              <w:p w14:paraId="11699CF1"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435668532"/>
              <w14:checkbox>
                <w14:checked w14:val="1"/>
                <w14:checkedState w14:val="2612" w14:font="MS Gothic"/>
                <w14:uncheckedState w14:val="2610" w14:font="MS Gothic"/>
              </w14:checkbox>
            </w:sdtPr>
            <w:sdtContent>
              <w:p w14:paraId="1BB6941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43D51DA7" w14:textId="77777777" w:rsidTr="009542F0">
        <w:trPr>
          <w:trHeight w:val="403"/>
        </w:trPr>
        <w:tc>
          <w:tcPr>
            <w:tcW w:w="269" w:type="pct"/>
            <w:shd w:val="clear" w:color="auto" w:fill="F2F2F2" w:themeFill="background1" w:themeFillShade="F2"/>
            <w:vAlign w:val="center"/>
          </w:tcPr>
          <w:p w14:paraId="6A5B48B1"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4</w:t>
            </w:r>
          </w:p>
        </w:tc>
        <w:tc>
          <w:tcPr>
            <w:tcW w:w="3931" w:type="pct"/>
            <w:shd w:val="clear" w:color="auto" w:fill="F2F2F2" w:themeFill="background1" w:themeFillShade="F2"/>
            <w:vAlign w:val="center"/>
          </w:tcPr>
          <w:p w14:paraId="4B00A330"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Children and Young People under the age of 18? (Consent from Parent, Carer or Guardian will be required)</w:t>
            </w:r>
          </w:p>
        </w:tc>
        <w:tc>
          <w:tcPr>
            <w:tcW w:w="407" w:type="pct"/>
            <w:shd w:val="clear" w:color="auto" w:fill="BFBFBF" w:themeFill="background1" w:themeFillShade="BF"/>
            <w:vAlign w:val="center"/>
          </w:tcPr>
          <w:sdt>
            <w:sdtPr>
              <w:rPr>
                <w:rFonts w:cs="Arial"/>
                <w:sz w:val="22"/>
                <w:szCs w:val="22"/>
              </w:rPr>
              <w:id w:val="-375472827"/>
              <w14:checkbox>
                <w14:checked w14:val="0"/>
                <w14:checkedState w14:val="2612" w14:font="MS Gothic"/>
                <w14:uncheckedState w14:val="2610" w14:font="MS Gothic"/>
              </w14:checkbox>
            </w:sdtPr>
            <w:sdtContent>
              <w:p w14:paraId="72815010"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1887361462"/>
              <w14:checkbox>
                <w14:checked w14:val="1"/>
                <w14:checkedState w14:val="2612" w14:font="MS Gothic"/>
                <w14:uncheckedState w14:val="2610" w14:font="MS Gothic"/>
              </w14:checkbox>
            </w:sdtPr>
            <w:sdtContent>
              <w:p w14:paraId="65E957A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288F55F8" w14:textId="77777777" w:rsidTr="009542F0">
        <w:trPr>
          <w:trHeight w:val="403"/>
        </w:trPr>
        <w:tc>
          <w:tcPr>
            <w:tcW w:w="269" w:type="pct"/>
            <w:shd w:val="clear" w:color="auto" w:fill="F2F2F2" w:themeFill="background1" w:themeFillShade="F2"/>
            <w:vAlign w:val="center"/>
          </w:tcPr>
          <w:p w14:paraId="61DF6409"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5</w:t>
            </w:r>
          </w:p>
        </w:tc>
        <w:tc>
          <w:tcPr>
            <w:tcW w:w="3931" w:type="pct"/>
            <w:shd w:val="clear" w:color="auto" w:fill="F2F2F2" w:themeFill="background1" w:themeFillShade="F2"/>
            <w:vAlign w:val="center"/>
          </w:tcPr>
          <w:p w14:paraId="520D9B57"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Prisoners?</w:t>
            </w:r>
          </w:p>
        </w:tc>
        <w:tc>
          <w:tcPr>
            <w:tcW w:w="407" w:type="pct"/>
            <w:shd w:val="clear" w:color="auto" w:fill="BFBFBF" w:themeFill="background1" w:themeFillShade="BF"/>
            <w:vAlign w:val="center"/>
          </w:tcPr>
          <w:sdt>
            <w:sdtPr>
              <w:rPr>
                <w:rFonts w:cs="Arial"/>
                <w:sz w:val="22"/>
                <w:szCs w:val="22"/>
              </w:rPr>
              <w:id w:val="1692793907"/>
              <w14:checkbox>
                <w14:checked w14:val="0"/>
                <w14:checkedState w14:val="2612" w14:font="MS Gothic"/>
                <w14:uncheckedState w14:val="2610" w14:font="MS Gothic"/>
              </w14:checkbox>
            </w:sdtPr>
            <w:sdtContent>
              <w:p w14:paraId="6F0D2BEC"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326411418"/>
              <w14:checkbox>
                <w14:checked w14:val="1"/>
                <w14:checkedState w14:val="2612" w14:font="MS Gothic"/>
                <w14:uncheckedState w14:val="2610" w14:font="MS Gothic"/>
              </w14:checkbox>
            </w:sdtPr>
            <w:sdtContent>
              <w:p w14:paraId="675AFC56"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49A8FD5B" w14:textId="77777777" w:rsidTr="009542F0">
        <w:trPr>
          <w:trHeight w:val="439"/>
        </w:trPr>
        <w:tc>
          <w:tcPr>
            <w:tcW w:w="269" w:type="pct"/>
            <w:shd w:val="clear" w:color="auto" w:fill="F2F2F2" w:themeFill="background1" w:themeFillShade="F2"/>
            <w:vAlign w:val="center"/>
          </w:tcPr>
          <w:p w14:paraId="1DE1E60F"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6</w:t>
            </w:r>
          </w:p>
        </w:tc>
        <w:tc>
          <w:tcPr>
            <w:tcW w:w="3931" w:type="pct"/>
            <w:shd w:val="clear" w:color="auto" w:fill="F2F2F2" w:themeFill="background1" w:themeFillShade="F2"/>
            <w:vAlign w:val="center"/>
          </w:tcPr>
          <w:p w14:paraId="7E43948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Young offenders?</w:t>
            </w:r>
          </w:p>
        </w:tc>
        <w:tc>
          <w:tcPr>
            <w:tcW w:w="407" w:type="pct"/>
            <w:shd w:val="clear" w:color="auto" w:fill="BFBFBF" w:themeFill="background1" w:themeFillShade="BF"/>
            <w:vAlign w:val="center"/>
          </w:tcPr>
          <w:sdt>
            <w:sdtPr>
              <w:rPr>
                <w:rFonts w:cs="Arial"/>
                <w:sz w:val="22"/>
                <w:szCs w:val="22"/>
              </w:rPr>
              <w:id w:val="1255410168"/>
              <w14:checkbox>
                <w14:checked w14:val="0"/>
                <w14:checkedState w14:val="2612" w14:font="MS Gothic"/>
                <w14:uncheckedState w14:val="2610" w14:font="MS Gothic"/>
              </w14:checkbox>
            </w:sdtPr>
            <w:sdtContent>
              <w:p w14:paraId="01A6F3E4"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1236000582"/>
              <w14:checkbox>
                <w14:checked w14:val="1"/>
                <w14:checkedState w14:val="2612" w14:font="MS Gothic"/>
                <w14:uncheckedState w14:val="2610" w14:font="MS Gothic"/>
              </w14:checkbox>
            </w:sdtPr>
            <w:sdtContent>
              <w:p w14:paraId="7CE71F4E"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190D6344" w14:textId="77777777" w:rsidTr="009542F0">
        <w:trPr>
          <w:trHeight w:val="403"/>
        </w:trPr>
        <w:tc>
          <w:tcPr>
            <w:tcW w:w="269" w:type="pct"/>
            <w:shd w:val="clear" w:color="auto" w:fill="F2F2F2" w:themeFill="background1" w:themeFillShade="F2"/>
            <w:vAlign w:val="center"/>
          </w:tcPr>
          <w:p w14:paraId="730C6166"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7</w:t>
            </w:r>
          </w:p>
        </w:tc>
        <w:tc>
          <w:tcPr>
            <w:tcW w:w="3931" w:type="pct"/>
            <w:shd w:val="clear" w:color="auto" w:fill="F2F2F2" w:themeFill="background1" w:themeFillShade="F2"/>
            <w:vAlign w:val="center"/>
          </w:tcPr>
          <w:p w14:paraId="3D0181F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cs="Arial"/>
                <w:sz w:val="22"/>
                <w:szCs w:val="22"/>
              </w:rPr>
              <w:id w:val="-1016453075"/>
              <w14:checkbox>
                <w14:checked w14:val="0"/>
                <w14:checkedState w14:val="2612" w14:font="MS Gothic"/>
                <w14:uncheckedState w14:val="2610" w14:font="MS Gothic"/>
              </w14:checkbox>
            </w:sdtPr>
            <w:sdtContent>
              <w:p w14:paraId="7DE48B2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1673070048"/>
              <w14:checkbox>
                <w14:checked w14:val="1"/>
                <w14:checkedState w14:val="2612" w14:font="MS Gothic"/>
                <w14:uncheckedState w14:val="2610" w14:font="MS Gothic"/>
              </w14:checkbox>
            </w:sdtPr>
            <w:sdtContent>
              <w:p w14:paraId="43BBDCA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7A76991D" w14:textId="77777777" w:rsidTr="009542F0">
        <w:trPr>
          <w:trHeight w:val="403"/>
        </w:trPr>
        <w:tc>
          <w:tcPr>
            <w:tcW w:w="269" w:type="pct"/>
            <w:shd w:val="clear" w:color="auto" w:fill="F2F2F2" w:themeFill="background1" w:themeFillShade="F2"/>
            <w:vAlign w:val="center"/>
          </w:tcPr>
          <w:p w14:paraId="31A5E4B2"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8</w:t>
            </w:r>
          </w:p>
        </w:tc>
        <w:tc>
          <w:tcPr>
            <w:tcW w:w="3931" w:type="pct"/>
            <w:shd w:val="clear" w:color="auto" w:fill="F2F2F2" w:themeFill="background1" w:themeFillShade="F2"/>
            <w:vAlign w:val="center"/>
          </w:tcPr>
          <w:p w14:paraId="444354F5"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People engaged in illegal activities?</w:t>
            </w:r>
          </w:p>
        </w:tc>
        <w:tc>
          <w:tcPr>
            <w:tcW w:w="407" w:type="pct"/>
            <w:shd w:val="clear" w:color="auto" w:fill="BFBFBF" w:themeFill="background1" w:themeFillShade="BF"/>
            <w:vAlign w:val="center"/>
          </w:tcPr>
          <w:sdt>
            <w:sdtPr>
              <w:rPr>
                <w:rFonts w:cs="Arial"/>
                <w:sz w:val="22"/>
                <w:szCs w:val="22"/>
              </w:rPr>
              <w:id w:val="-1519850840"/>
              <w14:checkbox>
                <w14:checked w14:val="0"/>
                <w14:checkedState w14:val="2612" w14:font="MS Gothic"/>
                <w14:uncheckedState w14:val="2610" w14:font="MS Gothic"/>
              </w14:checkbox>
            </w:sdtPr>
            <w:sdtContent>
              <w:p w14:paraId="661F221A"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shd w:val="clear" w:color="auto" w:fill="BFBFBF" w:themeFill="background1" w:themeFillShade="BF"/>
            <w:vAlign w:val="center"/>
          </w:tcPr>
          <w:sdt>
            <w:sdtPr>
              <w:rPr>
                <w:rFonts w:cs="Arial"/>
                <w:sz w:val="22"/>
                <w:szCs w:val="22"/>
              </w:rPr>
              <w:id w:val="1072859745"/>
              <w14:checkbox>
                <w14:checked w14:val="1"/>
                <w14:checkedState w14:val="2612" w14:font="MS Gothic"/>
                <w14:uncheckedState w14:val="2610" w14:font="MS Gothic"/>
              </w14:checkbox>
            </w:sdtPr>
            <w:sdtContent>
              <w:p w14:paraId="536C3D40"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2720D9DB" w14:textId="77777777" w:rsidTr="009542F0">
        <w:trPr>
          <w:trHeight w:val="403"/>
        </w:trPr>
        <w:tc>
          <w:tcPr>
            <w:tcW w:w="269" w:type="pct"/>
            <w:shd w:val="clear" w:color="auto" w:fill="F2F2F2" w:themeFill="background1" w:themeFillShade="F2"/>
            <w:vAlign w:val="center"/>
          </w:tcPr>
          <w:p w14:paraId="32DCD7B6"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9</w:t>
            </w:r>
          </w:p>
        </w:tc>
        <w:tc>
          <w:tcPr>
            <w:tcW w:w="3931" w:type="pct"/>
            <w:shd w:val="clear" w:color="auto" w:fill="F2F2F2" w:themeFill="background1" w:themeFillShade="F2"/>
            <w:vAlign w:val="center"/>
          </w:tcPr>
          <w:p w14:paraId="5D4C236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Others. Please indicate the participants below, and specifically any group who may be unable to give consent.</w:t>
            </w:r>
          </w:p>
          <w:p w14:paraId="4CF80349" w14:textId="77777777" w:rsidR="008D16B4" w:rsidRPr="0023652A" w:rsidRDefault="008D16B4" w:rsidP="009542F0">
            <w:pPr>
              <w:autoSpaceDE w:val="0"/>
              <w:autoSpaceDN w:val="0"/>
              <w:adjustRightInd w:val="0"/>
              <w:rPr>
                <w:rFonts w:cs="Arial"/>
                <w:sz w:val="22"/>
                <w:szCs w:val="22"/>
              </w:rPr>
            </w:pPr>
          </w:p>
        </w:tc>
        <w:tc>
          <w:tcPr>
            <w:tcW w:w="407" w:type="pct"/>
            <w:vMerge w:val="restart"/>
            <w:shd w:val="clear" w:color="auto" w:fill="BFBFBF" w:themeFill="background1" w:themeFillShade="BF"/>
            <w:vAlign w:val="center"/>
          </w:tcPr>
          <w:sdt>
            <w:sdtPr>
              <w:rPr>
                <w:rFonts w:cs="Arial"/>
                <w:sz w:val="22"/>
                <w:szCs w:val="22"/>
              </w:rPr>
              <w:id w:val="-1984918035"/>
              <w14:checkbox>
                <w14:checked w14:val="0"/>
                <w14:checkedState w14:val="2612" w14:font="MS Gothic"/>
                <w14:uncheckedState w14:val="2610" w14:font="MS Gothic"/>
              </w14:checkbox>
            </w:sdtPr>
            <w:sdtContent>
              <w:p w14:paraId="61A2D691"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393" w:type="pct"/>
            <w:vMerge w:val="restart"/>
            <w:shd w:val="clear" w:color="auto" w:fill="BFBFBF" w:themeFill="background1" w:themeFillShade="BF"/>
            <w:vAlign w:val="center"/>
          </w:tcPr>
          <w:sdt>
            <w:sdtPr>
              <w:rPr>
                <w:rFonts w:cs="Arial"/>
                <w:sz w:val="22"/>
                <w:szCs w:val="22"/>
              </w:rPr>
              <w:id w:val="-1870052561"/>
              <w14:checkbox>
                <w14:checked w14:val="1"/>
                <w14:checkedState w14:val="2612" w14:font="MS Gothic"/>
                <w14:uncheckedState w14:val="2610" w14:font="MS Gothic"/>
              </w14:checkbox>
            </w:sdtPr>
            <w:sdtContent>
              <w:p w14:paraId="3F0E6AB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21FFBBF7" w14:textId="77777777" w:rsidTr="009542F0">
        <w:trPr>
          <w:trHeight w:val="403"/>
        </w:trPr>
        <w:tc>
          <w:tcPr>
            <w:tcW w:w="269" w:type="pct"/>
            <w:vAlign w:val="center"/>
          </w:tcPr>
          <w:p w14:paraId="32526533" w14:textId="77777777" w:rsidR="008D16B4" w:rsidRPr="0023652A" w:rsidRDefault="008D16B4" w:rsidP="009542F0">
            <w:pPr>
              <w:autoSpaceDE w:val="0"/>
              <w:autoSpaceDN w:val="0"/>
              <w:adjustRightInd w:val="0"/>
              <w:jc w:val="center"/>
              <w:rPr>
                <w:rFonts w:cs="Arial"/>
                <w:sz w:val="22"/>
                <w:szCs w:val="22"/>
              </w:rPr>
            </w:pPr>
          </w:p>
        </w:tc>
        <w:tc>
          <w:tcPr>
            <w:tcW w:w="3931" w:type="pct"/>
            <w:shd w:val="clear" w:color="auto" w:fill="auto"/>
            <w:vAlign w:val="center"/>
          </w:tcPr>
          <w:p w14:paraId="1E0129A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Details of any other participant groups:</w:t>
            </w:r>
          </w:p>
          <w:p w14:paraId="2DA884A7" w14:textId="77777777" w:rsidR="008D16B4" w:rsidRPr="0023652A" w:rsidRDefault="008D16B4" w:rsidP="009542F0">
            <w:pPr>
              <w:rPr>
                <w:rFonts w:cs="Arial"/>
              </w:rPr>
            </w:pPr>
          </w:p>
          <w:p w14:paraId="34F5B3FD" w14:textId="77777777" w:rsidR="008D16B4" w:rsidRPr="0023652A" w:rsidRDefault="008D16B4" w:rsidP="009542F0">
            <w:pPr>
              <w:rPr>
                <w:rFonts w:cs="Arial"/>
              </w:rPr>
            </w:pPr>
          </w:p>
          <w:p w14:paraId="5106C906" w14:textId="77777777" w:rsidR="008D16B4" w:rsidRPr="0023652A" w:rsidRDefault="008D16B4" w:rsidP="009542F0">
            <w:pPr>
              <w:rPr>
                <w:rFonts w:cs="Arial"/>
                <w:sz w:val="22"/>
                <w:szCs w:val="22"/>
              </w:rPr>
            </w:pPr>
          </w:p>
          <w:p w14:paraId="0C5ADC66" w14:textId="77777777" w:rsidR="008D16B4" w:rsidRPr="0023652A" w:rsidRDefault="008D16B4" w:rsidP="009542F0">
            <w:pPr>
              <w:autoSpaceDE w:val="0"/>
              <w:autoSpaceDN w:val="0"/>
              <w:adjustRightInd w:val="0"/>
              <w:rPr>
                <w:rFonts w:cs="Arial"/>
                <w:sz w:val="22"/>
                <w:szCs w:val="22"/>
              </w:rPr>
            </w:pPr>
            <w:r w:rsidRPr="0023652A">
              <w:rPr>
                <w:rFonts w:cs="Arial"/>
                <w:color w:val="808080"/>
                <w:sz w:val="18"/>
                <w:szCs w:val="18"/>
              </w:rPr>
              <w:t>(this box should expand as you type)</w:t>
            </w:r>
          </w:p>
        </w:tc>
        <w:tc>
          <w:tcPr>
            <w:tcW w:w="407" w:type="pct"/>
            <w:vMerge/>
            <w:shd w:val="clear" w:color="auto" w:fill="BFBFBF" w:themeFill="background1" w:themeFillShade="BF"/>
            <w:vAlign w:val="center"/>
          </w:tcPr>
          <w:p w14:paraId="14C5FA24" w14:textId="77777777" w:rsidR="008D16B4" w:rsidRPr="0023652A" w:rsidRDefault="008D16B4" w:rsidP="009542F0">
            <w:pPr>
              <w:autoSpaceDE w:val="0"/>
              <w:autoSpaceDN w:val="0"/>
              <w:adjustRightInd w:val="0"/>
              <w:jc w:val="center"/>
              <w:rPr>
                <w:rFonts w:cs="Arial"/>
                <w:b/>
                <w:bCs/>
                <w:sz w:val="22"/>
                <w:szCs w:val="22"/>
              </w:rPr>
            </w:pPr>
          </w:p>
        </w:tc>
        <w:tc>
          <w:tcPr>
            <w:tcW w:w="393" w:type="pct"/>
            <w:vMerge/>
            <w:shd w:val="clear" w:color="auto" w:fill="BFBFBF" w:themeFill="background1" w:themeFillShade="BF"/>
            <w:vAlign w:val="center"/>
          </w:tcPr>
          <w:p w14:paraId="0A19FCB1" w14:textId="77777777" w:rsidR="008D16B4" w:rsidRPr="0023652A" w:rsidRDefault="008D16B4" w:rsidP="009542F0">
            <w:pPr>
              <w:autoSpaceDE w:val="0"/>
              <w:autoSpaceDN w:val="0"/>
              <w:adjustRightInd w:val="0"/>
              <w:jc w:val="center"/>
              <w:rPr>
                <w:rFonts w:cs="Arial"/>
                <w:b/>
                <w:bCs/>
                <w:sz w:val="22"/>
                <w:szCs w:val="22"/>
              </w:rPr>
            </w:pPr>
          </w:p>
        </w:tc>
      </w:tr>
    </w:tbl>
    <w:p w14:paraId="6ADAA5E7" w14:textId="77777777" w:rsidR="008D16B4" w:rsidRPr="0023652A" w:rsidRDefault="008D16B4" w:rsidP="008D16B4">
      <w:pPr>
        <w:rPr>
          <w:rFonts w:eastAsia="Times New Roman" w:cs="Arial"/>
          <w:bCs/>
        </w:rPr>
      </w:pPr>
    </w:p>
    <w:tbl>
      <w:tblPr>
        <w:tblStyle w:val="TableGrid"/>
        <w:tblW w:w="5000" w:type="pct"/>
        <w:tblLook w:val="04A0" w:firstRow="1" w:lastRow="0" w:firstColumn="1" w:lastColumn="0" w:noHBand="0" w:noVBand="1"/>
      </w:tblPr>
      <w:tblGrid>
        <w:gridCol w:w="485"/>
        <w:gridCol w:w="2809"/>
        <w:gridCol w:w="5722"/>
      </w:tblGrid>
      <w:tr w:rsidR="008D16B4" w:rsidRPr="0023652A" w14:paraId="70DEC96B" w14:textId="77777777" w:rsidTr="009542F0">
        <w:trPr>
          <w:trHeight w:val="403"/>
        </w:trPr>
        <w:tc>
          <w:tcPr>
            <w:tcW w:w="269" w:type="pct"/>
            <w:tcBorders>
              <w:bottom w:val="single" w:sz="4" w:space="0" w:color="auto"/>
            </w:tcBorders>
            <w:shd w:val="clear" w:color="auto" w:fill="F2F2F2" w:themeFill="background1" w:themeFillShade="F2"/>
          </w:tcPr>
          <w:p w14:paraId="611B9171" w14:textId="77777777" w:rsidR="008D16B4" w:rsidRPr="0023652A" w:rsidRDefault="008D16B4" w:rsidP="009542F0">
            <w:pPr>
              <w:rPr>
                <w:rFonts w:cs="Arial"/>
                <w:bCs/>
                <w:sz w:val="22"/>
                <w:szCs w:val="22"/>
              </w:rPr>
            </w:pPr>
          </w:p>
        </w:tc>
        <w:tc>
          <w:tcPr>
            <w:tcW w:w="4731" w:type="pct"/>
            <w:gridSpan w:val="2"/>
            <w:tcBorders>
              <w:bottom w:val="single" w:sz="4" w:space="0" w:color="auto"/>
            </w:tcBorders>
            <w:shd w:val="clear" w:color="auto" w:fill="F2F2F2" w:themeFill="background1" w:themeFillShade="F2"/>
            <w:vAlign w:val="center"/>
          </w:tcPr>
          <w:p w14:paraId="79A78612" w14:textId="77777777" w:rsidR="008D16B4" w:rsidRPr="0023652A" w:rsidRDefault="008D16B4" w:rsidP="009542F0">
            <w:pPr>
              <w:rPr>
                <w:rFonts w:cs="Arial"/>
                <w:b/>
                <w:sz w:val="22"/>
                <w:szCs w:val="22"/>
              </w:rPr>
            </w:pPr>
            <w:r w:rsidRPr="0023652A">
              <w:rPr>
                <w:rFonts w:cs="Arial"/>
                <w:b/>
                <w:sz w:val="22"/>
                <w:szCs w:val="22"/>
              </w:rPr>
              <w:t>Participant numbers and source</w:t>
            </w:r>
          </w:p>
          <w:p w14:paraId="2ACF6191"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 xml:space="preserve">Provide an estimate of the expected number of participants. How will you identify participants and how will they be recruited? </w:t>
            </w:r>
          </w:p>
        </w:tc>
      </w:tr>
      <w:tr w:rsidR="008D16B4" w:rsidRPr="0023652A" w14:paraId="146218A2" w14:textId="77777777" w:rsidTr="009542F0">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21498" w14:textId="77777777" w:rsidR="008D16B4" w:rsidRPr="0023652A" w:rsidRDefault="008D16B4" w:rsidP="009542F0">
            <w:pPr>
              <w:jc w:val="center"/>
              <w:rPr>
                <w:rFonts w:cs="Arial"/>
                <w:sz w:val="22"/>
                <w:szCs w:val="22"/>
              </w:rPr>
            </w:pPr>
            <w:r w:rsidRPr="0023652A">
              <w:rPr>
                <w:rFonts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3CD579" w14:textId="77777777" w:rsidR="008D16B4" w:rsidRPr="0023652A" w:rsidRDefault="008D16B4" w:rsidP="009542F0">
            <w:pPr>
              <w:rPr>
                <w:rFonts w:cs="Arial"/>
                <w:sz w:val="22"/>
                <w:szCs w:val="22"/>
              </w:rPr>
            </w:pPr>
            <w:r w:rsidRPr="0023652A">
              <w:rPr>
                <w:rFonts w:cs="Arial"/>
                <w:sz w:val="22"/>
                <w:szCs w:val="22"/>
              </w:rPr>
              <w:t>How many participants are expected?</w:t>
            </w:r>
          </w:p>
          <w:p w14:paraId="19D65D06" w14:textId="77777777" w:rsidR="008D16B4" w:rsidRPr="0023652A" w:rsidRDefault="008D16B4" w:rsidP="009542F0">
            <w:pPr>
              <w:rPr>
                <w:rFonts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4FBB6F65" w14:textId="77777777" w:rsidR="008D16B4" w:rsidRPr="0023652A" w:rsidRDefault="008D16B4" w:rsidP="009542F0">
            <w:pPr>
              <w:rPr>
                <w:rFonts w:cs="Arial"/>
                <w:sz w:val="22"/>
                <w:szCs w:val="22"/>
              </w:rPr>
            </w:pPr>
            <w:r w:rsidRPr="0023652A">
              <w:rPr>
                <w:rFonts w:cs="Arial"/>
                <w:sz w:val="22"/>
                <w:szCs w:val="22"/>
              </w:rPr>
              <w:t>Approximately 12 WAST clinicians</w:t>
            </w:r>
          </w:p>
          <w:p w14:paraId="64AD42B7" w14:textId="77777777" w:rsidR="008D16B4" w:rsidRPr="0023652A" w:rsidRDefault="008D16B4" w:rsidP="009542F0">
            <w:pPr>
              <w:rPr>
                <w:rFonts w:cs="Arial"/>
                <w:sz w:val="22"/>
                <w:szCs w:val="22"/>
              </w:rPr>
            </w:pPr>
            <w:r w:rsidRPr="0023652A">
              <w:rPr>
                <w:rFonts w:cs="Arial"/>
                <w:sz w:val="22"/>
                <w:szCs w:val="22"/>
              </w:rPr>
              <w:t>BCUHB Pharmacy</w:t>
            </w:r>
          </w:p>
          <w:p w14:paraId="65E55C31" w14:textId="77777777" w:rsidR="008D16B4" w:rsidRPr="0023652A" w:rsidRDefault="008D16B4" w:rsidP="009542F0">
            <w:pPr>
              <w:rPr>
                <w:rFonts w:cs="Arial"/>
                <w:sz w:val="22"/>
                <w:szCs w:val="22"/>
              </w:rPr>
            </w:pPr>
          </w:p>
          <w:p w14:paraId="2B0EAB5A" w14:textId="77777777" w:rsidR="008D16B4" w:rsidRPr="0023652A" w:rsidRDefault="008D16B4" w:rsidP="009542F0">
            <w:pPr>
              <w:rPr>
                <w:rFonts w:cs="Arial"/>
                <w:sz w:val="22"/>
                <w:szCs w:val="22"/>
              </w:rPr>
            </w:pPr>
          </w:p>
          <w:p w14:paraId="6CD07695" w14:textId="77777777" w:rsidR="008D16B4" w:rsidRPr="0023652A" w:rsidRDefault="008D16B4" w:rsidP="009542F0">
            <w:pPr>
              <w:rPr>
                <w:rFonts w:cs="Arial"/>
                <w:b/>
                <w:sz w:val="22"/>
                <w:szCs w:val="22"/>
              </w:rPr>
            </w:pPr>
            <w:r w:rsidRPr="0023652A">
              <w:rPr>
                <w:rFonts w:cs="Arial"/>
                <w:i/>
                <w:color w:val="808080"/>
                <w:sz w:val="18"/>
                <w:szCs w:val="18"/>
              </w:rPr>
              <w:t>(this box should expand as you type)</w:t>
            </w:r>
          </w:p>
        </w:tc>
      </w:tr>
      <w:tr w:rsidR="008D16B4" w:rsidRPr="0023652A" w14:paraId="7528AA4E" w14:textId="77777777" w:rsidTr="009542F0">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57C4EA" w14:textId="77777777" w:rsidR="008D16B4" w:rsidRPr="0023652A" w:rsidRDefault="008D16B4" w:rsidP="009542F0">
            <w:pPr>
              <w:jc w:val="center"/>
              <w:rPr>
                <w:rFonts w:cs="Arial"/>
                <w:sz w:val="22"/>
                <w:szCs w:val="22"/>
              </w:rPr>
            </w:pPr>
            <w:r w:rsidRPr="0023652A">
              <w:rPr>
                <w:rFonts w:cs="Arial"/>
                <w:sz w:val="22"/>
                <w:szCs w:val="22"/>
              </w:rPr>
              <w:lastRenderedPageBreak/>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9F21D" w14:textId="77777777" w:rsidR="008D16B4" w:rsidRPr="0023652A" w:rsidRDefault="008D16B4" w:rsidP="009542F0">
            <w:pPr>
              <w:rPr>
                <w:rFonts w:cs="Arial"/>
                <w:sz w:val="22"/>
                <w:szCs w:val="22"/>
              </w:rPr>
            </w:pPr>
            <w:r w:rsidRPr="0023652A">
              <w:rPr>
                <w:rFonts w:cs="Arial"/>
                <w:sz w:val="22"/>
                <w:szCs w:val="22"/>
              </w:rPr>
              <w:t>Who will the participants be?</w:t>
            </w:r>
          </w:p>
          <w:p w14:paraId="003A29B7" w14:textId="77777777" w:rsidR="008D16B4" w:rsidRPr="0023652A" w:rsidRDefault="008D16B4" w:rsidP="009542F0">
            <w:pPr>
              <w:rPr>
                <w:rFonts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525F0987" w14:textId="77777777" w:rsidR="008D16B4" w:rsidRPr="0023652A" w:rsidRDefault="008D16B4" w:rsidP="009542F0">
            <w:pPr>
              <w:rPr>
                <w:rFonts w:cs="Arial"/>
                <w:sz w:val="22"/>
                <w:szCs w:val="22"/>
              </w:rPr>
            </w:pPr>
          </w:p>
          <w:p w14:paraId="22FD54CA" w14:textId="77777777" w:rsidR="008D16B4" w:rsidRPr="0023652A" w:rsidRDefault="008D16B4" w:rsidP="009542F0">
            <w:pPr>
              <w:rPr>
                <w:rFonts w:cs="Arial"/>
                <w:sz w:val="22"/>
                <w:szCs w:val="22"/>
              </w:rPr>
            </w:pPr>
            <w:r w:rsidRPr="0023652A">
              <w:rPr>
                <w:rFonts w:cs="Arial"/>
                <w:sz w:val="22"/>
                <w:szCs w:val="22"/>
              </w:rPr>
              <w:t>WAST clinicians and BCUHB Pharmacy</w:t>
            </w:r>
          </w:p>
          <w:p w14:paraId="6BAA9BF4" w14:textId="77777777" w:rsidR="008D16B4" w:rsidRPr="0023652A" w:rsidRDefault="008D16B4" w:rsidP="009542F0">
            <w:pPr>
              <w:rPr>
                <w:rFonts w:cs="Arial"/>
                <w:sz w:val="22"/>
                <w:szCs w:val="22"/>
              </w:rPr>
            </w:pPr>
          </w:p>
          <w:p w14:paraId="0B2DBFED" w14:textId="77777777" w:rsidR="008D16B4" w:rsidRPr="0023652A" w:rsidRDefault="008D16B4" w:rsidP="009542F0">
            <w:pPr>
              <w:rPr>
                <w:rFonts w:cs="Arial"/>
                <w:i/>
                <w:color w:val="808080"/>
                <w:sz w:val="18"/>
                <w:szCs w:val="18"/>
              </w:rPr>
            </w:pPr>
            <w:r w:rsidRPr="0023652A">
              <w:rPr>
                <w:rFonts w:cs="Arial"/>
                <w:i/>
                <w:color w:val="808080"/>
                <w:sz w:val="18"/>
                <w:szCs w:val="18"/>
              </w:rPr>
              <w:t>(this box should expand as you type)</w:t>
            </w:r>
          </w:p>
        </w:tc>
      </w:tr>
      <w:tr w:rsidR="008D16B4" w:rsidRPr="0023652A" w14:paraId="6BF27289" w14:textId="77777777" w:rsidTr="009542F0">
        <w:trPr>
          <w:trHeight w:val="403"/>
        </w:trPr>
        <w:tc>
          <w:tcPr>
            <w:tcW w:w="269" w:type="pct"/>
            <w:tcBorders>
              <w:top w:val="single" w:sz="4" w:space="0" w:color="auto"/>
            </w:tcBorders>
            <w:shd w:val="clear" w:color="auto" w:fill="F2F2F2" w:themeFill="background1" w:themeFillShade="F2"/>
            <w:vAlign w:val="center"/>
          </w:tcPr>
          <w:p w14:paraId="341A6FEB" w14:textId="77777777" w:rsidR="008D16B4" w:rsidRPr="0023652A" w:rsidRDefault="008D16B4" w:rsidP="009542F0">
            <w:pPr>
              <w:jc w:val="center"/>
              <w:rPr>
                <w:rFonts w:cs="Arial"/>
                <w:sz w:val="22"/>
                <w:szCs w:val="22"/>
              </w:rPr>
            </w:pPr>
            <w:r w:rsidRPr="0023652A">
              <w:rPr>
                <w:rFonts w:cs="Arial"/>
                <w:sz w:val="22"/>
                <w:szCs w:val="22"/>
              </w:rPr>
              <w:t>12</w:t>
            </w:r>
          </w:p>
        </w:tc>
        <w:tc>
          <w:tcPr>
            <w:tcW w:w="1558" w:type="pct"/>
            <w:tcBorders>
              <w:top w:val="single" w:sz="4" w:space="0" w:color="auto"/>
            </w:tcBorders>
            <w:shd w:val="clear" w:color="auto" w:fill="F2F2F2" w:themeFill="background1" w:themeFillShade="F2"/>
            <w:vAlign w:val="center"/>
          </w:tcPr>
          <w:p w14:paraId="75444E54" w14:textId="77777777" w:rsidR="008D16B4" w:rsidRPr="0023652A" w:rsidRDefault="008D16B4" w:rsidP="009542F0">
            <w:pPr>
              <w:rPr>
                <w:rFonts w:cs="Arial"/>
                <w:sz w:val="22"/>
                <w:szCs w:val="22"/>
              </w:rPr>
            </w:pPr>
            <w:r w:rsidRPr="0023652A">
              <w:rPr>
                <w:rFonts w:cs="Arial"/>
                <w:sz w:val="22"/>
                <w:szCs w:val="22"/>
              </w:rPr>
              <w:t>How will you identify the participants?</w:t>
            </w:r>
          </w:p>
        </w:tc>
        <w:tc>
          <w:tcPr>
            <w:tcW w:w="3173" w:type="pct"/>
            <w:tcBorders>
              <w:top w:val="single" w:sz="4" w:space="0" w:color="auto"/>
            </w:tcBorders>
            <w:vAlign w:val="center"/>
          </w:tcPr>
          <w:p w14:paraId="587DE30D" w14:textId="77777777" w:rsidR="008D16B4" w:rsidRPr="0023652A" w:rsidRDefault="008D16B4" w:rsidP="009542F0">
            <w:pPr>
              <w:rPr>
                <w:rFonts w:cs="Arial"/>
                <w:sz w:val="22"/>
                <w:szCs w:val="22"/>
              </w:rPr>
            </w:pPr>
          </w:p>
          <w:p w14:paraId="707C5159" w14:textId="77777777" w:rsidR="008D16B4" w:rsidRPr="0023652A" w:rsidRDefault="008D16B4" w:rsidP="009542F0">
            <w:pPr>
              <w:rPr>
                <w:rFonts w:cs="Arial"/>
                <w:sz w:val="22"/>
                <w:szCs w:val="22"/>
              </w:rPr>
            </w:pPr>
            <w:r w:rsidRPr="0023652A">
              <w:rPr>
                <w:rFonts w:cs="Arial"/>
                <w:sz w:val="22"/>
                <w:szCs w:val="22"/>
              </w:rPr>
              <w:t>WAST Health Board Clinical Leads</w:t>
            </w:r>
          </w:p>
          <w:p w14:paraId="6C49A530" w14:textId="77777777" w:rsidR="008D16B4" w:rsidRPr="0023652A" w:rsidRDefault="008D16B4" w:rsidP="009542F0">
            <w:pPr>
              <w:rPr>
                <w:rFonts w:cs="Arial"/>
                <w:sz w:val="22"/>
                <w:szCs w:val="22"/>
              </w:rPr>
            </w:pPr>
          </w:p>
          <w:p w14:paraId="605304F7" w14:textId="77777777" w:rsidR="008D16B4" w:rsidRPr="0023652A" w:rsidRDefault="008D16B4" w:rsidP="009542F0">
            <w:pPr>
              <w:rPr>
                <w:rFonts w:cs="Arial"/>
                <w:color w:val="808080"/>
                <w:sz w:val="18"/>
                <w:szCs w:val="18"/>
              </w:rPr>
            </w:pPr>
            <w:r w:rsidRPr="0023652A">
              <w:rPr>
                <w:rFonts w:cs="Arial"/>
                <w:i/>
                <w:color w:val="808080"/>
                <w:sz w:val="18"/>
                <w:szCs w:val="18"/>
              </w:rPr>
              <w:t>(this box should expand as you type)</w:t>
            </w:r>
          </w:p>
        </w:tc>
      </w:tr>
    </w:tbl>
    <w:p w14:paraId="4F20E6CF" w14:textId="77777777" w:rsidR="008D16B4" w:rsidRPr="0023652A" w:rsidRDefault="008D16B4" w:rsidP="008D16B4">
      <w:pPr>
        <w:rPr>
          <w:rFonts w:eastAsia="Times New Roman" w:cs="Arial"/>
          <w:bCs/>
        </w:rPr>
      </w:pPr>
    </w:p>
    <w:p w14:paraId="3C43628D" w14:textId="77777777" w:rsidR="008D16B4" w:rsidRPr="0023652A" w:rsidRDefault="008D16B4" w:rsidP="008D16B4">
      <w:pPr>
        <w:rPr>
          <w:rFonts w:eastAsia="Times New Roman" w:cs="Arial"/>
          <w:sz w:val="20"/>
          <w:szCs w:val="20"/>
        </w:rPr>
      </w:pPr>
    </w:p>
    <w:p w14:paraId="00287C6A" w14:textId="77777777" w:rsidR="008D16B4" w:rsidRPr="0023652A" w:rsidRDefault="008D16B4" w:rsidP="008D16B4">
      <w:pPr>
        <w:rPr>
          <w:rFonts w:ascii="Times New Roman" w:eastAsia="Times New Roman" w:hAnsi="Times New Roman" w:cs="Times New Roman"/>
          <w:sz w:val="20"/>
          <w:szCs w:val="20"/>
        </w:rPr>
      </w:pPr>
      <w:r w:rsidRPr="0023652A">
        <w:rPr>
          <w:rFonts w:ascii="Times New Roman" w:eastAsia="Times New Roman" w:hAnsi="Times New Roman" w:cs="Times New Roman"/>
          <w:sz w:val="20"/>
          <w:szCs w:val="20"/>
        </w:rPr>
        <w:br w:type="page"/>
      </w:r>
    </w:p>
    <w:tbl>
      <w:tblPr>
        <w:tblStyle w:val="TableGrid"/>
        <w:tblW w:w="5000" w:type="pct"/>
        <w:tblLook w:val="04A0" w:firstRow="1" w:lastRow="0" w:firstColumn="1" w:lastColumn="0" w:noHBand="0" w:noVBand="1"/>
      </w:tblPr>
      <w:tblGrid>
        <w:gridCol w:w="483"/>
        <w:gridCol w:w="6095"/>
        <w:gridCol w:w="853"/>
        <w:gridCol w:w="732"/>
        <w:gridCol w:w="853"/>
      </w:tblGrid>
      <w:tr w:rsidR="008D16B4" w:rsidRPr="0023652A" w14:paraId="0534DE0B" w14:textId="77777777" w:rsidTr="009542F0">
        <w:tc>
          <w:tcPr>
            <w:tcW w:w="268" w:type="pct"/>
            <w:shd w:val="clear" w:color="auto" w:fill="F2F2F2" w:themeFill="background1" w:themeFillShade="F2"/>
            <w:vAlign w:val="center"/>
          </w:tcPr>
          <w:p w14:paraId="2C39A309" w14:textId="77777777" w:rsidR="008D16B4" w:rsidRPr="0023652A" w:rsidRDefault="008D16B4" w:rsidP="009542F0">
            <w:pPr>
              <w:autoSpaceDE w:val="0"/>
              <w:autoSpaceDN w:val="0"/>
              <w:adjustRightInd w:val="0"/>
              <w:jc w:val="center"/>
              <w:rPr>
                <w:rFonts w:cs="Arial"/>
                <w:bCs/>
                <w:sz w:val="22"/>
                <w:szCs w:val="22"/>
              </w:rPr>
            </w:pPr>
          </w:p>
        </w:tc>
        <w:tc>
          <w:tcPr>
            <w:tcW w:w="3380" w:type="pct"/>
            <w:shd w:val="clear" w:color="auto" w:fill="F2F2F2" w:themeFill="background1" w:themeFillShade="F2"/>
          </w:tcPr>
          <w:p w14:paraId="3A305069" w14:textId="77777777" w:rsidR="008D16B4" w:rsidRPr="0023652A" w:rsidRDefault="008D16B4" w:rsidP="009542F0">
            <w:pPr>
              <w:autoSpaceDE w:val="0"/>
              <w:autoSpaceDN w:val="0"/>
              <w:adjustRightInd w:val="0"/>
              <w:jc w:val="both"/>
              <w:rPr>
                <w:rFonts w:cs="Arial"/>
                <w:b/>
                <w:sz w:val="22"/>
                <w:szCs w:val="22"/>
              </w:rPr>
            </w:pPr>
            <w:r w:rsidRPr="0023652A">
              <w:rPr>
                <w:rFonts w:cs="Arial"/>
                <w:b/>
                <w:sz w:val="22"/>
                <w:szCs w:val="22"/>
              </w:rPr>
              <w:t>Information for participants:</w:t>
            </w:r>
          </w:p>
        </w:tc>
        <w:tc>
          <w:tcPr>
            <w:tcW w:w="473" w:type="pct"/>
            <w:shd w:val="clear" w:color="auto" w:fill="F2F2F2" w:themeFill="background1" w:themeFillShade="F2"/>
            <w:vAlign w:val="bottom"/>
          </w:tcPr>
          <w:p w14:paraId="6A89A096" w14:textId="77777777" w:rsidR="008D16B4" w:rsidRPr="0023652A" w:rsidRDefault="008D16B4" w:rsidP="009542F0">
            <w:pPr>
              <w:autoSpaceDE w:val="0"/>
              <w:autoSpaceDN w:val="0"/>
              <w:adjustRightInd w:val="0"/>
              <w:jc w:val="center"/>
              <w:rPr>
                <w:rFonts w:cs="Arial"/>
                <w:b/>
                <w:bCs/>
                <w:sz w:val="16"/>
                <w:szCs w:val="16"/>
              </w:rPr>
            </w:pPr>
          </w:p>
          <w:p w14:paraId="3CE28F88"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YES</w:t>
            </w:r>
          </w:p>
        </w:tc>
        <w:tc>
          <w:tcPr>
            <w:tcW w:w="406" w:type="pct"/>
            <w:shd w:val="clear" w:color="auto" w:fill="F2F2F2" w:themeFill="background1" w:themeFillShade="F2"/>
            <w:vAlign w:val="bottom"/>
          </w:tcPr>
          <w:p w14:paraId="5AA9239B"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NO</w:t>
            </w:r>
          </w:p>
        </w:tc>
        <w:tc>
          <w:tcPr>
            <w:tcW w:w="473" w:type="pct"/>
            <w:shd w:val="clear" w:color="auto" w:fill="F2F2F2" w:themeFill="background1" w:themeFillShade="F2"/>
          </w:tcPr>
          <w:p w14:paraId="25C7CAED" w14:textId="77777777" w:rsidR="008D16B4" w:rsidRPr="0023652A" w:rsidRDefault="008D16B4" w:rsidP="009542F0">
            <w:pPr>
              <w:autoSpaceDE w:val="0"/>
              <w:autoSpaceDN w:val="0"/>
              <w:adjustRightInd w:val="0"/>
              <w:jc w:val="center"/>
              <w:rPr>
                <w:rFonts w:cs="Arial"/>
                <w:b/>
                <w:bCs/>
                <w:sz w:val="16"/>
                <w:szCs w:val="16"/>
              </w:rPr>
            </w:pPr>
          </w:p>
          <w:p w14:paraId="7CC0A2DC"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N/A</w:t>
            </w:r>
          </w:p>
        </w:tc>
      </w:tr>
      <w:tr w:rsidR="008D16B4" w:rsidRPr="0023652A" w14:paraId="46056BBE" w14:textId="77777777" w:rsidTr="009542F0">
        <w:trPr>
          <w:trHeight w:val="439"/>
        </w:trPr>
        <w:tc>
          <w:tcPr>
            <w:tcW w:w="268" w:type="pct"/>
            <w:shd w:val="clear" w:color="auto" w:fill="F2F2F2" w:themeFill="background1" w:themeFillShade="F2"/>
            <w:vAlign w:val="center"/>
          </w:tcPr>
          <w:p w14:paraId="5836F2E2"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13</w:t>
            </w:r>
          </w:p>
        </w:tc>
        <w:tc>
          <w:tcPr>
            <w:tcW w:w="3380" w:type="pct"/>
            <w:shd w:val="clear" w:color="auto" w:fill="F2F2F2" w:themeFill="background1" w:themeFillShade="F2"/>
            <w:vAlign w:val="center"/>
          </w:tcPr>
          <w:p w14:paraId="4F10AC5B"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Will you describe the main research procedures to participants in advance, so that they are informed about what to expect?</w:t>
            </w:r>
          </w:p>
        </w:tc>
        <w:tc>
          <w:tcPr>
            <w:tcW w:w="473" w:type="pct"/>
            <w:shd w:val="clear" w:color="auto" w:fill="BFBFBF" w:themeFill="background1" w:themeFillShade="BF"/>
            <w:vAlign w:val="center"/>
          </w:tcPr>
          <w:sdt>
            <w:sdtPr>
              <w:rPr>
                <w:rFonts w:cs="Arial"/>
                <w:sz w:val="22"/>
                <w:szCs w:val="22"/>
              </w:rPr>
              <w:id w:val="638854427"/>
              <w14:checkbox>
                <w14:checked w14:val="1"/>
                <w14:checkedState w14:val="2612" w14:font="MS Gothic"/>
                <w14:uncheckedState w14:val="2610" w14:font="MS Gothic"/>
              </w14:checkbox>
            </w:sdtPr>
            <w:sdtContent>
              <w:p w14:paraId="4DB0FA3F"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1838415725"/>
              <w14:checkbox>
                <w14:checked w14:val="0"/>
                <w14:checkedState w14:val="2612" w14:font="MS Gothic"/>
                <w14:uncheckedState w14:val="2610" w14:font="MS Gothic"/>
              </w14:checkbox>
            </w:sdtPr>
            <w:sdtContent>
              <w:p w14:paraId="197D1EE7"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2018272357"/>
              <w14:checkbox>
                <w14:checked w14:val="0"/>
                <w14:checkedState w14:val="2612" w14:font="MS Gothic"/>
                <w14:uncheckedState w14:val="2610" w14:font="MS Gothic"/>
              </w14:checkbox>
            </w:sdtPr>
            <w:sdtContent>
              <w:p w14:paraId="7017397D"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5BF3536D" w14:textId="77777777" w:rsidTr="009542F0">
        <w:trPr>
          <w:trHeight w:val="403"/>
        </w:trPr>
        <w:tc>
          <w:tcPr>
            <w:tcW w:w="268" w:type="pct"/>
            <w:shd w:val="clear" w:color="auto" w:fill="F2F2F2" w:themeFill="background1" w:themeFillShade="F2"/>
            <w:vAlign w:val="center"/>
          </w:tcPr>
          <w:p w14:paraId="59033143"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14</w:t>
            </w:r>
          </w:p>
        </w:tc>
        <w:tc>
          <w:tcPr>
            <w:tcW w:w="3380" w:type="pct"/>
            <w:shd w:val="clear" w:color="auto" w:fill="F2F2F2" w:themeFill="background1" w:themeFillShade="F2"/>
            <w:vAlign w:val="center"/>
          </w:tcPr>
          <w:p w14:paraId="6A85BDF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Will you tell participants that their participation is voluntary?</w:t>
            </w:r>
          </w:p>
        </w:tc>
        <w:tc>
          <w:tcPr>
            <w:tcW w:w="473" w:type="pct"/>
            <w:shd w:val="clear" w:color="auto" w:fill="BFBFBF" w:themeFill="background1" w:themeFillShade="BF"/>
            <w:vAlign w:val="center"/>
          </w:tcPr>
          <w:sdt>
            <w:sdtPr>
              <w:rPr>
                <w:rFonts w:cs="Arial"/>
                <w:sz w:val="22"/>
                <w:szCs w:val="22"/>
              </w:rPr>
              <w:id w:val="1917978816"/>
              <w14:checkbox>
                <w14:checked w14:val="1"/>
                <w14:checkedState w14:val="2612" w14:font="MS Gothic"/>
                <w14:uncheckedState w14:val="2610" w14:font="MS Gothic"/>
              </w14:checkbox>
            </w:sdtPr>
            <w:sdtContent>
              <w:p w14:paraId="27D68D45"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266745090"/>
              <w14:checkbox>
                <w14:checked w14:val="0"/>
                <w14:checkedState w14:val="2612" w14:font="MS Gothic"/>
                <w14:uncheckedState w14:val="2610" w14:font="MS Gothic"/>
              </w14:checkbox>
            </w:sdtPr>
            <w:sdtContent>
              <w:p w14:paraId="6CF65B4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1964613576"/>
              <w14:checkbox>
                <w14:checked w14:val="0"/>
                <w14:checkedState w14:val="2612" w14:font="MS Gothic"/>
                <w14:uncheckedState w14:val="2610" w14:font="MS Gothic"/>
              </w14:checkbox>
            </w:sdtPr>
            <w:sdtContent>
              <w:p w14:paraId="4219342C"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345BB4C8" w14:textId="77777777" w:rsidTr="009542F0">
        <w:trPr>
          <w:trHeight w:val="439"/>
        </w:trPr>
        <w:tc>
          <w:tcPr>
            <w:tcW w:w="268" w:type="pct"/>
            <w:shd w:val="clear" w:color="auto" w:fill="F2F2F2" w:themeFill="background1" w:themeFillShade="F2"/>
            <w:vAlign w:val="center"/>
          </w:tcPr>
          <w:p w14:paraId="20D45577"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15</w:t>
            </w:r>
          </w:p>
        </w:tc>
        <w:tc>
          <w:tcPr>
            <w:tcW w:w="3380" w:type="pct"/>
            <w:shd w:val="clear" w:color="auto" w:fill="F2F2F2" w:themeFill="background1" w:themeFillShade="F2"/>
            <w:vAlign w:val="center"/>
          </w:tcPr>
          <w:p w14:paraId="0CDF7A0B"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Will you obtain written consent for participation?</w:t>
            </w:r>
          </w:p>
        </w:tc>
        <w:tc>
          <w:tcPr>
            <w:tcW w:w="473" w:type="pct"/>
            <w:shd w:val="clear" w:color="auto" w:fill="BFBFBF" w:themeFill="background1" w:themeFillShade="BF"/>
            <w:vAlign w:val="center"/>
          </w:tcPr>
          <w:sdt>
            <w:sdtPr>
              <w:rPr>
                <w:rFonts w:cs="Arial"/>
                <w:sz w:val="22"/>
                <w:szCs w:val="22"/>
              </w:rPr>
              <w:id w:val="173071009"/>
              <w14:checkbox>
                <w14:checked w14:val="1"/>
                <w14:checkedState w14:val="2612" w14:font="MS Gothic"/>
                <w14:uncheckedState w14:val="2610" w14:font="MS Gothic"/>
              </w14:checkbox>
            </w:sdtPr>
            <w:sdtContent>
              <w:p w14:paraId="7459BA3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1777214799"/>
              <w14:checkbox>
                <w14:checked w14:val="0"/>
                <w14:checkedState w14:val="2612" w14:font="MS Gothic"/>
                <w14:uncheckedState w14:val="2610" w14:font="MS Gothic"/>
              </w14:checkbox>
            </w:sdtPr>
            <w:sdtContent>
              <w:p w14:paraId="314A5927"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2046200750"/>
              <w14:checkbox>
                <w14:checked w14:val="0"/>
                <w14:checkedState w14:val="2612" w14:font="MS Gothic"/>
                <w14:uncheckedState w14:val="2610" w14:font="MS Gothic"/>
              </w14:checkbox>
            </w:sdtPr>
            <w:sdtContent>
              <w:p w14:paraId="0C4B006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77245739" w14:textId="77777777" w:rsidTr="009542F0">
        <w:trPr>
          <w:trHeight w:val="403"/>
        </w:trPr>
        <w:tc>
          <w:tcPr>
            <w:tcW w:w="268" w:type="pct"/>
            <w:shd w:val="clear" w:color="auto" w:fill="F2F2F2" w:themeFill="background1" w:themeFillShade="F2"/>
            <w:vAlign w:val="center"/>
          </w:tcPr>
          <w:p w14:paraId="3D332111"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16</w:t>
            </w:r>
          </w:p>
        </w:tc>
        <w:tc>
          <w:tcPr>
            <w:tcW w:w="3380" w:type="pct"/>
            <w:shd w:val="clear" w:color="auto" w:fill="F2F2F2" w:themeFill="background1" w:themeFillShade="F2"/>
            <w:vAlign w:val="center"/>
          </w:tcPr>
          <w:p w14:paraId="6D885CCB"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cs="Arial"/>
                <w:sz w:val="22"/>
                <w:szCs w:val="22"/>
              </w:rPr>
              <w:id w:val="1907947677"/>
              <w14:checkbox>
                <w14:checked w14:val="1"/>
                <w14:checkedState w14:val="2612" w14:font="MS Gothic"/>
                <w14:uncheckedState w14:val="2610" w14:font="MS Gothic"/>
              </w14:checkbox>
            </w:sdtPr>
            <w:sdtContent>
              <w:p w14:paraId="235CCCDC"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1997954874"/>
              <w14:checkbox>
                <w14:checked w14:val="0"/>
                <w14:checkedState w14:val="2612" w14:font="MS Gothic"/>
                <w14:uncheckedState w14:val="2610" w14:font="MS Gothic"/>
              </w14:checkbox>
            </w:sdtPr>
            <w:sdtContent>
              <w:p w14:paraId="3A2BEA2A"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833887313"/>
              <w14:checkbox>
                <w14:checked w14:val="0"/>
                <w14:checkedState w14:val="2612" w14:font="MS Gothic"/>
                <w14:uncheckedState w14:val="2610" w14:font="MS Gothic"/>
              </w14:checkbox>
            </w:sdtPr>
            <w:sdtContent>
              <w:p w14:paraId="41C329B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2534918C" w14:textId="77777777" w:rsidTr="009542F0">
        <w:trPr>
          <w:trHeight w:val="439"/>
        </w:trPr>
        <w:tc>
          <w:tcPr>
            <w:tcW w:w="268" w:type="pct"/>
            <w:shd w:val="clear" w:color="auto" w:fill="F2F2F2" w:themeFill="background1" w:themeFillShade="F2"/>
            <w:vAlign w:val="center"/>
          </w:tcPr>
          <w:p w14:paraId="48332EAD"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17</w:t>
            </w:r>
          </w:p>
        </w:tc>
        <w:tc>
          <w:tcPr>
            <w:tcW w:w="3380" w:type="pct"/>
            <w:shd w:val="clear" w:color="auto" w:fill="F2F2F2" w:themeFill="background1" w:themeFillShade="F2"/>
            <w:vAlign w:val="center"/>
          </w:tcPr>
          <w:p w14:paraId="6E927E2F"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cs="Arial"/>
                <w:sz w:val="22"/>
                <w:szCs w:val="22"/>
              </w:rPr>
              <w:id w:val="-65498961"/>
              <w14:checkbox>
                <w14:checked w14:val="0"/>
                <w14:checkedState w14:val="2612" w14:font="MS Gothic"/>
                <w14:uncheckedState w14:val="2610" w14:font="MS Gothic"/>
              </w14:checkbox>
            </w:sdtPr>
            <w:sdtContent>
              <w:p w14:paraId="04FFBB07"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327907113"/>
              <w14:checkbox>
                <w14:checked w14:val="0"/>
                <w14:checkedState w14:val="2612" w14:font="MS Gothic"/>
                <w14:uncheckedState w14:val="2610" w14:font="MS Gothic"/>
              </w14:checkbox>
            </w:sdtPr>
            <w:sdtContent>
              <w:p w14:paraId="61B6A906"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843242132"/>
              <w14:checkbox>
                <w14:checked w14:val="1"/>
                <w14:checkedState w14:val="2612" w14:font="MS Gothic"/>
                <w14:uncheckedState w14:val="2610" w14:font="MS Gothic"/>
              </w14:checkbox>
            </w:sdtPr>
            <w:sdtContent>
              <w:p w14:paraId="377F2ED6"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5F9C8EF2" w14:textId="77777777" w:rsidTr="009542F0">
        <w:trPr>
          <w:trHeight w:val="403"/>
        </w:trPr>
        <w:tc>
          <w:tcPr>
            <w:tcW w:w="268" w:type="pct"/>
            <w:shd w:val="clear" w:color="auto" w:fill="F2F2F2" w:themeFill="background1" w:themeFillShade="F2"/>
            <w:vAlign w:val="center"/>
          </w:tcPr>
          <w:p w14:paraId="6CC07E79"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18</w:t>
            </w:r>
          </w:p>
        </w:tc>
        <w:tc>
          <w:tcPr>
            <w:tcW w:w="3380" w:type="pct"/>
            <w:shd w:val="clear" w:color="auto" w:fill="F2F2F2" w:themeFill="background1" w:themeFillShade="F2"/>
            <w:vAlign w:val="center"/>
          </w:tcPr>
          <w:p w14:paraId="2FC0E743"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cs="Arial"/>
                <w:sz w:val="22"/>
                <w:szCs w:val="22"/>
              </w:rPr>
              <w:id w:val="-1689744163"/>
              <w14:checkbox>
                <w14:checked w14:val="1"/>
                <w14:checkedState w14:val="2612" w14:font="MS Gothic"/>
                <w14:uncheckedState w14:val="2610" w14:font="MS Gothic"/>
              </w14:checkbox>
            </w:sdtPr>
            <w:sdtContent>
              <w:p w14:paraId="1674C032"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1160307203"/>
              <w14:checkbox>
                <w14:checked w14:val="0"/>
                <w14:checkedState w14:val="2612" w14:font="MS Gothic"/>
                <w14:uncheckedState w14:val="2610" w14:font="MS Gothic"/>
              </w14:checkbox>
            </w:sdtPr>
            <w:sdtContent>
              <w:p w14:paraId="17FE0340"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270004211"/>
              <w14:checkbox>
                <w14:checked w14:val="0"/>
                <w14:checkedState w14:val="2612" w14:font="MS Gothic"/>
                <w14:uncheckedState w14:val="2610" w14:font="MS Gothic"/>
              </w14:checkbox>
            </w:sdtPr>
            <w:sdtContent>
              <w:p w14:paraId="06CF73DD"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03ED0F0F" w14:textId="77777777" w:rsidTr="009542F0">
        <w:trPr>
          <w:trHeight w:val="439"/>
        </w:trPr>
        <w:tc>
          <w:tcPr>
            <w:tcW w:w="268" w:type="pct"/>
            <w:shd w:val="clear" w:color="auto" w:fill="F2F2F2" w:themeFill="background1" w:themeFillShade="F2"/>
            <w:vAlign w:val="center"/>
          </w:tcPr>
          <w:p w14:paraId="1424B375"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19</w:t>
            </w:r>
          </w:p>
        </w:tc>
        <w:tc>
          <w:tcPr>
            <w:tcW w:w="3380" w:type="pct"/>
            <w:shd w:val="clear" w:color="auto" w:fill="F2F2F2" w:themeFill="background1" w:themeFillShade="F2"/>
            <w:vAlign w:val="center"/>
          </w:tcPr>
          <w:p w14:paraId="5F05454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cs="Arial"/>
                <w:sz w:val="22"/>
                <w:szCs w:val="22"/>
              </w:rPr>
              <w:id w:val="-120004605"/>
              <w14:checkbox>
                <w14:checked w14:val="1"/>
                <w14:checkedState w14:val="2612" w14:font="MS Gothic"/>
                <w14:uncheckedState w14:val="2610" w14:font="MS Gothic"/>
              </w14:checkbox>
            </w:sdtPr>
            <w:sdtContent>
              <w:p w14:paraId="684084D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502748247"/>
              <w14:checkbox>
                <w14:checked w14:val="0"/>
                <w14:checkedState w14:val="2612" w14:font="MS Gothic"/>
                <w14:uncheckedState w14:val="2610" w14:font="MS Gothic"/>
              </w14:checkbox>
            </w:sdtPr>
            <w:sdtContent>
              <w:p w14:paraId="0E354590"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196125454"/>
              <w14:checkbox>
                <w14:checked w14:val="0"/>
                <w14:checkedState w14:val="2612" w14:font="MS Gothic"/>
                <w14:uncheckedState w14:val="2610" w14:font="MS Gothic"/>
              </w14:checkbox>
            </w:sdtPr>
            <w:sdtContent>
              <w:p w14:paraId="2CBA58CA"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33E635DE" w14:textId="77777777" w:rsidTr="009542F0">
        <w:trPr>
          <w:trHeight w:val="403"/>
        </w:trPr>
        <w:tc>
          <w:tcPr>
            <w:tcW w:w="268" w:type="pct"/>
            <w:shd w:val="clear" w:color="auto" w:fill="F2F2F2" w:themeFill="background1" w:themeFillShade="F2"/>
            <w:vAlign w:val="center"/>
          </w:tcPr>
          <w:p w14:paraId="3867657A"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20</w:t>
            </w:r>
          </w:p>
        </w:tc>
        <w:tc>
          <w:tcPr>
            <w:tcW w:w="3380" w:type="pct"/>
            <w:shd w:val="clear" w:color="auto" w:fill="F2F2F2" w:themeFill="background1" w:themeFillShade="F2"/>
            <w:vAlign w:val="center"/>
          </w:tcPr>
          <w:p w14:paraId="71ACC78B"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cs="Arial"/>
                <w:sz w:val="22"/>
                <w:szCs w:val="22"/>
              </w:rPr>
              <w:id w:val="96221617"/>
              <w14:checkbox>
                <w14:checked w14:val="1"/>
                <w14:checkedState w14:val="2612" w14:font="MS Gothic"/>
                <w14:uncheckedState w14:val="2610" w14:font="MS Gothic"/>
              </w14:checkbox>
            </w:sdtPr>
            <w:sdtContent>
              <w:p w14:paraId="0C70119E"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715357891"/>
              <w14:checkbox>
                <w14:checked w14:val="0"/>
                <w14:checkedState w14:val="2612" w14:font="MS Gothic"/>
                <w14:uncheckedState w14:val="2610" w14:font="MS Gothic"/>
              </w14:checkbox>
            </w:sdtPr>
            <w:sdtContent>
              <w:p w14:paraId="42608016"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861819308"/>
              <w14:checkbox>
                <w14:checked w14:val="0"/>
                <w14:checkedState w14:val="2612" w14:font="MS Gothic"/>
                <w14:uncheckedState w14:val="2610" w14:font="MS Gothic"/>
              </w14:checkbox>
            </w:sdtPr>
            <w:sdtContent>
              <w:p w14:paraId="0B1EB3D9"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1496B35F" w14:textId="77777777" w:rsidTr="009542F0">
        <w:trPr>
          <w:trHeight w:val="439"/>
        </w:trPr>
        <w:tc>
          <w:tcPr>
            <w:tcW w:w="268" w:type="pct"/>
            <w:shd w:val="clear" w:color="auto" w:fill="F2F2F2" w:themeFill="background1" w:themeFillShade="F2"/>
            <w:vAlign w:val="center"/>
          </w:tcPr>
          <w:p w14:paraId="21AD5BAB"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21</w:t>
            </w:r>
          </w:p>
        </w:tc>
        <w:tc>
          <w:tcPr>
            <w:tcW w:w="3380" w:type="pct"/>
            <w:shd w:val="clear" w:color="auto" w:fill="F2F2F2" w:themeFill="background1" w:themeFillShade="F2"/>
            <w:vAlign w:val="center"/>
          </w:tcPr>
          <w:p w14:paraId="12A276AE"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cs="Arial"/>
                <w:sz w:val="22"/>
                <w:szCs w:val="22"/>
              </w:rPr>
              <w:id w:val="1507015635"/>
              <w14:checkbox>
                <w14:checked w14:val="1"/>
                <w14:checkedState w14:val="2612" w14:font="MS Gothic"/>
                <w14:uncheckedState w14:val="2610" w14:font="MS Gothic"/>
              </w14:checkbox>
            </w:sdtPr>
            <w:sdtContent>
              <w:p w14:paraId="7DAFB697"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282701375"/>
              <w14:checkbox>
                <w14:checked w14:val="0"/>
                <w14:checkedState w14:val="2612" w14:font="MS Gothic"/>
                <w14:uncheckedState w14:val="2610" w14:font="MS Gothic"/>
              </w14:checkbox>
            </w:sdtPr>
            <w:sdtContent>
              <w:p w14:paraId="58FCC6B3"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1075428902"/>
              <w14:checkbox>
                <w14:checked w14:val="0"/>
                <w14:checkedState w14:val="2612" w14:font="MS Gothic"/>
                <w14:uncheckedState w14:val="2610" w14:font="MS Gothic"/>
              </w14:checkbox>
            </w:sdtPr>
            <w:sdtContent>
              <w:p w14:paraId="745FA700"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663959DD" w14:textId="77777777" w:rsidTr="009542F0">
        <w:trPr>
          <w:trHeight w:val="403"/>
        </w:trPr>
        <w:tc>
          <w:tcPr>
            <w:tcW w:w="268" w:type="pct"/>
            <w:tcBorders>
              <w:bottom w:val="single" w:sz="4" w:space="0" w:color="auto"/>
            </w:tcBorders>
            <w:shd w:val="clear" w:color="auto" w:fill="F2F2F2" w:themeFill="background1" w:themeFillShade="F2"/>
            <w:vAlign w:val="center"/>
          </w:tcPr>
          <w:p w14:paraId="746C0D77"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22</w:t>
            </w:r>
          </w:p>
        </w:tc>
        <w:tc>
          <w:tcPr>
            <w:tcW w:w="4732" w:type="pct"/>
            <w:gridSpan w:val="4"/>
            <w:tcBorders>
              <w:bottom w:val="single" w:sz="4" w:space="0" w:color="auto"/>
            </w:tcBorders>
            <w:shd w:val="clear" w:color="auto" w:fill="F2F2F2" w:themeFill="background1" w:themeFillShade="F2"/>
            <w:vAlign w:val="center"/>
          </w:tcPr>
          <w:p w14:paraId="704D72C8"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If NO</w:t>
            </w:r>
            <w:r w:rsidRPr="0023652A">
              <w:rPr>
                <w:rFonts w:cs="Arial"/>
                <w:b/>
                <w:bCs/>
                <w:sz w:val="22"/>
                <w:szCs w:val="22"/>
              </w:rPr>
              <w:t xml:space="preserve"> </w:t>
            </w:r>
            <w:r w:rsidRPr="0023652A">
              <w:rPr>
                <w:rFonts w:cs="Arial"/>
                <w:sz w:val="22"/>
                <w:szCs w:val="22"/>
              </w:rPr>
              <w:t xml:space="preserve">to any of above questions, please give an explanation </w:t>
            </w:r>
          </w:p>
        </w:tc>
      </w:tr>
      <w:tr w:rsidR="008D16B4" w:rsidRPr="0023652A" w14:paraId="494F8546" w14:textId="77777777" w:rsidTr="009542F0">
        <w:trPr>
          <w:trHeight w:val="403"/>
        </w:trPr>
        <w:tc>
          <w:tcPr>
            <w:tcW w:w="268" w:type="pct"/>
            <w:vAlign w:val="center"/>
          </w:tcPr>
          <w:p w14:paraId="41397330" w14:textId="77777777" w:rsidR="008D16B4" w:rsidRPr="0023652A" w:rsidRDefault="008D16B4" w:rsidP="009542F0">
            <w:pPr>
              <w:jc w:val="center"/>
              <w:rPr>
                <w:rFonts w:cs="Arial"/>
                <w:sz w:val="22"/>
                <w:szCs w:val="22"/>
              </w:rPr>
            </w:pPr>
          </w:p>
        </w:tc>
        <w:tc>
          <w:tcPr>
            <w:tcW w:w="4732" w:type="pct"/>
            <w:gridSpan w:val="4"/>
            <w:vAlign w:val="center"/>
          </w:tcPr>
          <w:p w14:paraId="5404D499" w14:textId="77777777" w:rsidR="008D16B4" w:rsidRPr="0023652A" w:rsidRDefault="008D16B4" w:rsidP="009542F0">
            <w:pPr>
              <w:rPr>
                <w:rFonts w:cs="Arial"/>
                <w:sz w:val="22"/>
                <w:szCs w:val="22"/>
              </w:rPr>
            </w:pPr>
          </w:p>
          <w:p w14:paraId="585CDB74" w14:textId="77777777" w:rsidR="008D16B4" w:rsidRPr="0023652A" w:rsidRDefault="008D16B4" w:rsidP="009542F0">
            <w:pPr>
              <w:rPr>
                <w:rFonts w:cs="Arial"/>
                <w:sz w:val="22"/>
                <w:szCs w:val="22"/>
              </w:rPr>
            </w:pPr>
          </w:p>
          <w:p w14:paraId="7D5BE43A" w14:textId="77777777" w:rsidR="008D16B4" w:rsidRPr="0023652A" w:rsidRDefault="008D16B4" w:rsidP="009542F0">
            <w:pPr>
              <w:autoSpaceDE w:val="0"/>
              <w:autoSpaceDN w:val="0"/>
              <w:adjustRightInd w:val="0"/>
              <w:rPr>
                <w:rFonts w:cs="Arial"/>
              </w:rPr>
            </w:pPr>
            <w:r w:rsidRPr="0023652A">
              <w:rPr>
                <w:rFonts w:cs="Arial"/>
                <w:i/>
                <w:color w:val="808080"/>
                <w:sz w:val="18"/>
                <w:szCs w:val="18"/>
              </w:rPr>
              <w:t>(this box should expand as you type)</w:t>
            </w:r>
          </w:p>
        </w:tc>
      </w:tr>
      <w:tr w:rsidR="008D16B4" w:rsidRPr="0023652A" w14:paraId="3EA42EFD" w14:textId="77777777" w:rsidTr="009542F0">
        <w:trPr>
          <w:trHeight w:val="439"/>
        </w:trPr>
        <w:tc>
          <w:tcPr>
            <w:tcW w:w="268" w:type="pct"/>
            <w:shd w:val="clear" w:color="auto" w:fill="F2F2F2" w:themeFill="background1" w:themeFillShade="F2"/>
            <w:vAlign w:val="center"/>
          </w:tcPr>
          <w:p w14:paraId="0AB8A02E"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24</w:t>
            </w:r>
          </w:p>
        </w:tc>
        <w:tc>
          <w:tcPr>
            <w:tcW w:w="3380" w:type="pct"/>
            <w:shd w:val="clear" w:color="auto" w:fill="F2F2F2" w:themeFill="background1" w:themeFillShade="F2"/>
            <w:vAlign w:val="center"/>
          </w:tcPr>
          <w:p w14:paraId="67E5BEB4"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Will participants be paid?</w:t>
            </w:r>
          </w:p>
        </w:tc>
        <w:tc>
          <w:tcPr>
            <w:tcW w:w="473" w:type="pct"/>
            <w:shd w:val="clear" w:color="auto" w:fill="BFBFBF" w:themeFill="background1" w:themeFillShade="BF"/>
            <w:vAlign w:val="center"/>
          </w:tcPr>
          <w:sdt>
            <w:sdtPr>
              <w:rPr>
                <w:rFonts w:cs="Arial"/>
                <w:sz w:val="22"/>
                <w:szCs w:val="22"/>
              </w:rPr>
              <w:id w:val="51043762"/>
              <w14:checkbox>
                <w14:checked w14:val="0"/>
                <w14:checkedState w14:val="2612" w14:font="MS Gothic"/>
                <w14:uncheckedState w14:val="2610" w14:font="MS Gothic"/>
              </w14:checkbox>
            </w:sdtPr>
            <w:sdtContent>
              <w:p w14:paraId="73D1EFD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256140063"/>
              <w14:checkbox>
                <w14:checked w14:val="1"/>
                <w14:checkedState w14:val="2612" w14:font="MS Gothic"/>
                <w14:uncheckedState w14:val="2610" w14:font="MS Gothic"/>
              </w14:checkbox>
            </w:sdtPr>
            <w:sdtContent>
              <w:p w14:paraId="57EB970C"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634219724"/>
              <w14:checkbox>
                <w14:checked w14:val="0"/>
                <w14:checkedState w14:val="2612" w14:font="MS Gothic"/>
                <w14:uncheckedState w14:val="2610" w14:font="MS Gothic"/>
              </w14:checkbox>
            </w:sdtPr>
            <w:sdtContent>
              <w:p w14:paraId="040E962F"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06A4A610" w14:textId="77777777" w:rsidTr="009542F0">
        <w:trPr>
          <w:trHeight w:val="403"/>
        </w:trPr>
        <w:tc>
          <w:tcPr>
            <w:tcW w:w="268" w:type="pct"/>
            <w:shd w:val="clear" w:color="auto" w:fill="F2F2F2" w:themeFill="background1" w:themeFillShade="F2"/>
            <w:vAlign w:val="center"/>
          </w:tcPr>
          <w:p w14:paraId="3BAB764E"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25</w:t>
            </w:r>
          </w:p>
        </w:tc>
        <w:tc>
          <w:tcPr>
            <w:tcW w:w="3380" w:type="pct"/>
            <w:shd w:val="clear" w:color="auto" w:fill="F2F2F2" w:themeFill="background1" w:themeFillShade="F2"/>
            <w:vAlign w:val="center"/>
          </w:tcPr>
          <w:p w14:paraId="3BE6525F"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Is specialist electrical or other equipment to be used with participants?</w:t>
            </w:r>
          </w:p>
        </w:tc>
        <w:tc>
          <w:tcPr>
            <w:tcW w:w="473" w:type="pct"/>
            <w:shd w:val="clear" w:color="auto" w:fill="BFBFBF" w:themeFill="background1" w:themeFillShade="BF"/>
            <w:vAlign w:val="center"/>
          </w:tcPr>
          <w:sdt>
            <w:sdtPr>
              <w:rPr>
                <w:rFonts w:cs="Arial"/>
                <w:sz w:val="22"/>
                <w:szCs w:val="22"/>
              </w:rPr>
              <w:id w:val="-1438982454"/>
              <w14:checkbox>
                <w14:checked w14:val="0"/>
                <w14:checkedState w14:val="2612" w14:font="MS Gothic"/>
                <w14:uncheckedState w14:val="2610" w14:font="MS Gothic"/>
              </w14:checkbox>
            </w:sdtPr>
            <w:sdtContent>
              <w:p w14:paraId="0DF2DDA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2089267095"/>
              <w14:checkbox>
                <w14:checked w14:val="1"/>
                <w14:checkedState w14:val="2612" w14:font="MS Gothic"/>
                <w14:uncheckedState w14:val="2610" w14:font="MS Gothic"/>
              </w14:checkbox>
            </w:sdtPr>
            <w:sdtContent>
              <w:p w14:paraId="392E3306"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425468845"/>
              <w14:checkbox>
                <w14:checked w14:val="0"/>
                <w14:checkedState w14:val="2612" w14:font="MS Gothic"/>
                <w14:uncheckedState w14:val="2610" w14:font="MS Gothic"/>
              </w14:checkbox>
            </w:sdtPr>
            <w:sdtContent>
              <w:p w14:paraId="3C684179"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1FF92FFD" w14:textId="77777777" w:rsidTr="009542F0">
        <w:trPr>
          <w:trHeight w:val="439"/>
        </w:trPr>
        <w:tc>
          <w:tcPr>
            <w:tcW w:w="268" w:type="pct"/>
            <w:shd w:val="clear" w:color="auto" w:fill="F2F2F2" w:themeFill="background1" w:themeFillShade="F2"/>
            <w:vAlign w:val="center"/>
          </w:tcPr>
          <w:p w14:paraId="758364E3"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26</w:t>
            </w:r>
          </w:p>
        </w:tc>
        <w:tc>
          <w:tcPr>
            <w:tcW w:w="3380" w:type="pct"/>
            <w:shd w:val="clear" w:color="auto" w:fill="F2F2F2" w:themeFill="background1" w:themeFillShade="F2"/>
            <w:vAlign w:val="center"/>
          </w:tcPr>
          <w:p w14:paraId="4CC257B1"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cs="Arial"/>
                <w:sz w:val="22"/>
                <w:szCs w:val="22"/>
              </w:rPr>
              <w:id w:val="-225606969"/>
              <w14:checkbox>
                <w14:checked w14:val="0"/>
                <w14:checkedState w14:val="2612" w14:font="MS Gothic"/>
                <w14:uncheckedState w14:val="2610" w14:font="MS Gothic"/>
              </w14:checkbox>
            </w:sdtPr>
            <w:sdtContent>
              <w:p w14:paraId="56AB0B9F"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1565337314"/>
              <w14:checkbox>
                <w14:checked w14:val="1"/>
                <w14:checkedState w14:val="2612" w14:font="MS Gothic"/>
                <w14:uncheckedState w14:val="2610" w14:font="MS Gothic"/>
              </w14:checkbox>
            </w:sdtPr>
            <w:sdtContent>
              <w:p w14:paraId="7AE9C94C"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133575194"/>
              <w14:checkbox>
                <w14:checked w14:val="0"/>
                <w14:checkedState w14:val="2612" w14:font="MS Gothic"/>
                <w14:uncheckedState w14:val="2610" w14:font="MS Gothic"/>
              </w14:checkbox>
            </w:sdtPr>
            <w:sdtContent>
              <w:p w14:paraId="75DC5015"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42A8D0A6" w14:textId="77777777" w:rsidTr="009542F0">
        <w:trPr>
          <w:trHeight w:val="403"/>
        </w:trPr>
        <w:tc>
          <w:tcPr>
            <w:tcW w:w="268" w:type="pct"/>
            <w:shd w:val="clear" w:color="auto" w:fill="F2F2F2" w:themeFill="background1" w:themeFillShade="F2"/>
            <w:vAlign w:val="center"/>
          </w:tcPr>
          <w:p w14:paraId="35B2C837"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27</w:t>
            </w:r>
          </w:p>
        </w:tc>
        <w:tc>
          <w:tcPr>
            <w:tcW w:w="3380" w:type="pct"/>
            <w:shd w:val="clear" w:color="auto" w:fill="F2F2F2" w:themeFill="background1" w:themeFillShade="F2"/>
            <w:vAlign w:val="center"/>
          </w:tcPr>
          <w:p w14:paraId="26B7AE83"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cs="Arial"/>
                <w:sz w:val="22"/>
                <w:szCs w:val="22"/>
              </w:rPr>
              <w:id w:val="-873932248"/>
              <w14:checkbox>
                <w14:checked w14:val="0"/>
                <w14:checkedState w14:val="2612" w14:font="MS Gothic"/>
                <w14:uncheckedState w14:val="2610" w14:font="MS Gothic"/>
              </w14:checkbox>
            </w:sdtPr>
            <w:sdtContent>
              <w:p w14:paraId="6FAEAAD5"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06" w:type="pct"/>
            <w:shd w:val="clear" w:color="auto" w:fill="BFBFBF" w:themeFill="background1" w:themeFillShade="BF"/>
            <w:vAlign w:val="center"/>
          </w:tcPr>
          <w:sdt>
            <w:sdtPr>
              <w:rPr>
                <w:rFonts w:cs="Arial"/>
                <w:sz w:val="22"/>
                <w:szCs w:val="22"/>
              </w:rPr>
              <w:id w:val="-1867361740"/>
              <w14:checkbox>
                <w14:checked w14:val="1"/>
                <w14:checkedState w14:val="2612" w14:font="MS Gothic"/>
                <w14:uncheckedState w14:val="2610" w14:font="MS Gothic"/>
              </w14:checkbox>
            </w:sdtPr>
            <w:sdtContent>
              <w:p w14:paraId="1ADCA604"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73" w:type="pct"/>
            <w:shd w:val="clear" w:color="auto" w:fill="BFBFBF" w:themeFill="background1" w:themeFillShade="BF"/>
            <w:vAlign w:val="center"/>
          </w:tcPr>
          <w:sdt>
            <w:sdtPr>
              <w:rPr>
                <w:rFonts w:cs="Arial"/>
                <w:sz w:val="22"/>
                <w:szCs w:val="22"/>
              </w:rPr>
              <w:id w:val="214328365"/>
              <w14:checkbox>
                <w14:checked w14:val="0"/>
                <w14:checkedState w14:val="2612" w14:font="MS Gothic"/>
                <w14:uncheckedState w14:val="2610" w14:font="MS Gothic"/>
              </w14:checkbox>
            </w:sdtPr>
            <w:sdtContent>
              <w:p w14:paraId="1DD9AC04"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18515D23" w14:textId="77777777" w:rsidTr="009542F0">
        <w:trPr>
          <w:trHeight w:val="403"/>
        </w:trPr>
        <w:tc>
          <w:tcPr>
            <w:tcW w:w="268" w:type="pct"/>
            <w:shd w:val="clear" w:color="auto" w:fill="F2F2F2" w:themeFill="background1" w:themeFillShade="F2"/>
            <w:vAlign w:val="center"/>
          </w:tcPr>
          <w:p w14:paraId="615936CF"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28</w:t>
            </w:r>
          </w:p>
        </w:tc>
        <w:tc>
          <w:tcPr>
            <w:tcW w:w="4732" w:type="pct"/>
            <w:gridSpan w:val="4"/>
            <w:shd w:val="clear" w:color="auto" w:fill="F2F2F2" w:themeFill="background1" w:themeFillShade="F2"/>
            <w:vAlign w:val="center"/>
          </w:tcPr>
          <w:p w14:paraId="3698A07B"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If YES</w:t>
            </w:r>
            <w:r w:rsidRPr="0023652A">
              <w:rPr>
                <w:rFonts w:cs="Arial"/>
                <w:b/>
                <w:bCs/>
                <w:sz w:val="22"/>
                <w:szCs w:val="22"/>
              </w:rPr>
              <w:t xml:space="preserve"> </w:t>
            </w:r>
            <w:r w:rsidRPr="0023652A">
              <w:rPr>
                <w:rFonts w:cs="Arial"/>
                <w:sz w:val="22"/>
                <w:szCs w:val="22"/>
              </w:rPr>
              <w:t xml:space="preserve">to any question, please provide full details </w:t>
            </w:r>
          </w:p>
        </w:tc>
      </w:tr>
      <w:tr w:rsidR="008D16B4" w:rsidRPr="0023652A" w14:paraId="31FF05DB" w14:textId="77777777" w:rsidTr="009542F0">
        <w:trPr>
          <w:trHeight w:val="403"/>
        </w:trPr>
        <w:tc>
          <w:tcPr>
            <w:tcW w:w="268" w:type="pct"/>
            <w:vAlign w:val="center"/>
          </w:tcPr>
          <w:p w14:paraId="046EC203" w14:textId="77777777" w:rsidR="008D16B4" w:rsidRPr="0023652A" w:rsidRDefault="008D16B4" w:rsidP="009542F0">
            <w:pPr>
              <w:jc w:val="center"/>
              <w:rPr>
                <w:rFonts w:cs="Arial"/>
                <w:sz w:val="22"/>
                <w:szCs w:val="22"/>
              </w:rPr>
            </w:pPr>
          </w:p>
        </w:tc>
        <w:tc>
          <w:tcPr>
            <w:tcW w:w="4732" w:type="pct"/>
            <w:gridSpan w:val="4"/>
            <w:vAlign w:val="center"/>
          </w:tcPr>
          <w:p w14:paraId="2815ACB5" w14:textId="77777777" w:rsidR="008D16B4" w:rsidRPr="0023652A" w:rsidRDefault="008D16B4" w:rsidP="009542F0">
            <w:pPr>
              <w:rPr>
                <w:rFonts w:cs="Arial"/>
                <w:sz w:val="22"/>
                <w:szCs w:val="22"/>
              </w:rPr>
            </w:pPr>
          </w:p>
          <w:p w14:paraId="628F5765" w14:textId="77777777" w:rsidR="008D16B4" w:rsidRPr="0023652A" w:rsidRDefault="008D16B4" w:rsidP="009542F0">
            <w:pPr>
              <w:rPr>
                <w:rFonts w:cs="Arial"/>
                <w:sz w:val="22"/>
                <w:szCs w:val="22"/>
              </w:rPr>
            </w:pPr>
          </w:p>
          <w:p w14:paraId="3018AE03" w14:textId="77777777" w:rsidR="008D16B4" w:rsidRPr="0023652A" w:rsidRDefault="008D16B4" w:rsidP="009542F0">
            <w:pPr>
              <w:rPr>
                <w:rFonts w:cs="Arial"/>
                <w:sz w:val="22"/>
                <w:szCs w:val="22"/>
              </w:rPr>
            </w:pPr>
          </w:p>
          <w:p w14:paraId="3DD86748" w14:textId="77777777" w:rsidR="008D16B4" w:rsidRPr="0023652A" w:rsidRDefault="008D16B4" w:rsidP="009542F0">
            <w:pPr>
              <w:autoSpaceDE w:val="0"/>
              <w:autoSpaceDN w:val="0"/>
              <w:adjustRightInd w:val="0"/>
              <w:rPr>
                <w:rFonts w:cs="Arial"/>
              </w:rPr>
            </w:pPr>
            <w:r w:rsidRPr="0023652A">
              <w:rPr>
                <w:rFonts w:cs="Arial"/>
                <w:i/>
                <w:color w:val="808080"/>
                <w:sz w:val="18"/>
                <w:szCs w:val="18"/>
              </w:rPr>
              <w:t>(this box should expand as you type)</w:t>
            </w:r>
          </w:p>
        </w:tc>
      </w:tr>
    </w:tbl>
    <w:p w14:paraId="1F906E17" w14:textId="77777777" w:rsidR="008D16B4" w:rsidRPr="0023652A" w:rsidRDefault="008D16B4" w:rsidP="008D16B4">
      <w:pPr>
        <w:autoSpaceDE w:val="0"/>
        <w:autoSpaceDN w:val="0"/>
        <w:adjustRightInd w:val="0"/>
        <w:spacing w:after="240"/>
        <w:jc w:val="both"/>
        <w:rPr>
          <w:rFonts w:eastAsia="Times New Roman" w:cs="Arial"/>
          <w:b/>
          <w:sz w:val="22"/>
          <w:szCs w:val="22"/>
        </w:rPr>
      </w:pPr>
    </w:p>
    <w:p w14:paraId="02DC1F6F" w14:textId="77777777" w:rsidR="008D16B4" w:rsidRPr="0023652A" w:rsidRDefault="008D16B4" w:rsidP="008D16B4">
      <w:pPr>
        <w:rPr>
          <w:rFonts w:eastAsia="Times New Roman" w:cs="Arial"/>
          <w:b/>
          <w:sz w:val="22"/>
          <w:szCs w:val="22"/>
        </w:rPr>
      </w:pPr>
      <w:r w:rsidRPr="0023652A">
        <w:rPr>
          <w:rFonts w:eastAsia="Times New Roman" w:cs="Arial"/>
          <w:b/>
          <w:sz w:val="22"/>
          <w:szCs w:val="22"/>
        </w:rPr>
        <w:br w:type="page"/>
      </w:r>
    </w:p>
    <w:p w14:paraId="51AE85D8" w14:textId="77777777" w:rsidR="008D16B4" w:rsidRPr="00E66992" w:rsidRDefault="008D16B4" w:rsidP="00354879">
      <w:pPr>
        <w:rPr>
          <w:b/>
          <w:bCs/>
        </w:rPr>
      </w:pPr>
      <w:r w:rsidRPr="00E66992">
        <w:rPr>
          <w:b/>
          <w:bCs/>
        </w:rPr>
        <w:lastRenderedPageBreak/>
        <w:t>SECTION H: Anticipated Risks</w:t>
      </w:r>
    </w:p>
    <w:p w14:paraId="2F5182DE" w14:textId="77777777" w:rsidR="008D16B4" w:rsidRPr="0023652A" w:rsidRDefault="008D16B4" w:rsidP="008D16B4">
      <w:pPr>
        <w:rPr>
          <w:rFonts w:eastAsia="Times New Roman"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4277"/>
        <w:gridCol w:w="2916"/>
        <w:gridCol w:w="728"/>
        <w:gridCol w:w="584"/>
      </w:tblGrid>
      <w:tr w:rsidR="008D16B4" w:rsidRPr="00354879" w14:paraId="0FE7E379" w14:textId="77777777" w:rsidTr="009542F0">
        <w:tc>
          <w:tcPr>
            <w:tcW w:w="283" w:type="pct"/>
            <w:tcBorders>
              <w:bottom w:val="single" w:sz="4" w:space="0" w:color="auto"/>
            </w:tcBorders>
            <w:shd w:val="clear" w:color="auto" w:fill="F2F2F2" w:themeFill="background1" w:themeFillShade="F2"/>
          </w:tcPr>
          <w:p w14:paraId="65164F7E" w14:textId="77777777" w:rsidR="008D16B4" w:rsidRPr="00295475" w:rsidRDefault="008D16B4" w:rsidP="00295475">
            <w:pPr>
              <w:spacing w:before="0" w:after="0"/>
              <w:rPr>
                <w:rFonts w:asciiTheme="minorHAnsi" w:hAnsiTheme="minorHAnsi"/>
              </w:rPr>
            </w:pPr>
          </w:p>
        </w:tc>
        <w:tc>
          <w:tcPr>
            <w:tcW w:w="4717" w:type="pct"/>
            <w:gridSpan w:val="4"/>
            <w:tcBorders>
              <w:bottom w:val="single" w:sz="4" w:space="0" w:color="auto"/>
            </w:tcBorders>
            <w:shd w:val="clear" w:color="auto" w:fill="F2F2F2" w:themeFill="background1" w:themeFillShade="F2"/>
          </w:tcPr>
          <w:p w14:paraId="23F4949A" w14:textId="77777777" w:rsidR="008D16B4" w:rsidRPr="00295475" w:rsidRDefault="008D16B4" w:rsidP="00295475">
            <w:pPr>
              <w:spacing w:before="0" w:after="0"/>
              <w:rPr>
                <w:rFonts w:asciiTheme="minorHAnsi" w:hAnsiTheme="minorHAnsi"/>
              </w:rPr>
            </w:pPr>
            <w:r w:rsidRPr="00295475">
              <w:rPr>
                <w:rFonts w:asciiTheme="minorHAnsi" w:hAnsiTheme="minorHAnsi"/>
              </w:rPr>
              <w:br w:type="page"/>
              <w:t xml:space="preserve">Outline any anticipated risks that may adversely affect any of the participants, the researchers and/or the University, and the steps that will be taken to address them. </w:t>
            </w:r>
          </w:p>
          <w:p w14:paraId="78F5AD23" w14:textId="77777777" w:rsidR="008D16B4" w:rsidRPr="00295475" w:rsidRDefault="008D16B4" w:rsidP="00354879">
            <w:pPr>
              <w:rPr>
                <w:rFonts w:asciiTheme="minorHAnsi" w:hAnsiTheme="minorHAnsi"/>
              </w:rPr>
            </w:pPr>
          </w:p>
          <w:p w14:paraId="040005B7" w14:textId="77777777" w:rsidR="008D16B4" w:rsidRPr="00295475" w:rsidRDefault="008D16B4" w:rsidP="00354879">
            <w:pPr>
              <w:rPr>
                <w:rFonts w:asciiTheme="minorHAnsi" w:hAnsiTheme="minorHAnsi"/>
              </w:rPr>
            </w:pPr>
            <w:r w:rsidRPr="00295475">
              <w:rPr>
                <w:rFonts w:asciiTheme="minorHAnsi" w:hAnsiTheme="minorHAnsi"/>
              </w:rPr>
              <w:t xml:space="preserve">If you have completed a full risk assessment (for example as required by a laboratory, or external research collaborator) you may append that to this form.  </w:t>
            </w:r>
          </w:p>
        </w:tc>
      </w:tr>
      <w:tr w:rsidR="008D16B4" w:rsidRPr="00354879" w14:paraId="7FA8E8A8" w14:textId="77777777" w:rsidTr="009542F0">
        <w:tc>
          <w:tcPr>
            <w:tcW w:w="283" w:type="pct"/>
            <w:vMerge w:val="restart"/>
            <w:shd w:val="clear" w:color="auto" w:fill="F2F2F2" w:themeFill="background1" w:themeFillShade="F2"/>
            <w:vAlign w:val="center"/>
          </w:tcPr>
          <w:p w14:paraId="4E0E4FF4" w14:textId="77777777" w:rsidR="008D16B4" w:rsidRPr="00295475" w:rsidRDefault="008D16B4" w:rsidP="00295475">
            <w:pPr>
              <w:spacing w:before="0" w:after="0"/>
              <w:rPr>
                <w:rFonts w:asciiTheme="minorHAnsi" w:hAnsiTheme="minorHAnsi"/>
              </w:rPr>
            </w:pPr>
            <w:r w:rsidRPr="00295475">
              <w:rPr>
                <w:rFonts w:asciiTheme="minorHAnsi" w:hAnsiTheme="minorHAnsi"/>
              </w:rPr>
              <w:t>1</w:t>
            </w:r>
          </w:p>
        </w:tc>
        <w:tc>
          <w:tcPr>
            <w:tcW w:w="3989" w:type="pct"/>
            <w:gridSpan w:val="2"/>
            <w:vMerge w:val="restart"/>
            <w:shd w:val="clear" w:color="auto" w:fill="F2F2F2" w:themeFill="background1" w:themeFillShade="F2"/>
            <w:vAlign w:val="center"/>
          </w:tcPr>
          <w:p w14:paraId="161E29EC" w14:textId="77777777" w:rsidR="008D16B4" w:rsidRPr="00295475" w:rsidRDefault="008D16B4" w:rsidP="00295475">
            <w:pPr>
              <w:spacing w:before="0" w:after="0"/>
              <w:rPr>
                <w:rFonts w:asciiTheme="minorHAnsi" w:hAnsiTheme="minorHAnsi"/>
              </w:rPr>
            </w:pPr>
            <w:r w:rsidRPr="00295475">
              <w:rPr>
                <w:rFonts w:asciiTheme="minorHAnsi" w:hAnsiTheme="minorHAnsi"/>
              </w:rPr>
              <w:t xml:space="preserve">Full risk assessment completed and appended? </w:t>
            </w:r>
          </w:p>
        </w:tc>
        <w:tc>
          <w:tcPr>
            <w:tcW w:w="404" w:type="pct"/>
            <w:tcBorders>
              <w:bottom w:val="single" w:sz="4" w:space="0" w:color="auto"/>
            </w:tcBorders>
            <w:shd w:val="clear" w:color="auto" w:fill="F2F2F2" w:themeFill="background1" w:themeFillShade="F2"/>
          </w:tcPr>
          <w:p w14:paraId="1E3AF3E4" w14:textId="77777777" w:rsidR="008D16B4" w:rsidRPr="00295475" w:rsidRDefault="008D16B4" w:rsidP="00295475">
            <w:pPr>
              <w:spacing w:before="0" w:after="0"/>
              <w:rPr>
                <w:rFonts w:asciiTheme="minorHAnsi" w:hAnsiTheme="minorHAnsi"/>
              </w:rPr>
            </w:pPr>
            <w:r w:rsidRPr="00295475">
              <w:rPr>
                <w:rFonts w:asciiTheme="minorHAnsi" w:hAnsiTheme="minorHAnsi"/>
              </w:rPr>
              <w:t xml:space="preserve">Yes </w:t>
            </w:r>
          </w:p>
        </w:tc>
        <w:tc>
          <w:tcPr>
            <w:tcW w:w="323" w:type="pct"/>
            <w:tcBorders>
              <w:bottom w:val="single" w:sz="4" w:space="0" w:color="auto"/>
            </w:tcBorders>
            <w:shd w:val="clear" w:color="auto" w:fill="BFBFBF" w:themeFill="background1" w:themeFillShade="BF"/>
          </w:tcPr>
          <w:p w14:paraId="56AB2B4C" w14:textId="77777777" w:rsidR="008D16B4" w:rsidRPr="00295475" w:rsidRDefault="009542F0" w:rsidP="00295475">
            <w:pPr>
              <w:spacing w:before="0" w:after="0"/>
              <w:rPr>
                <w:rFonts w:asciiTheme="minorHAnsi" w:hAnsiTheme="minorHAnsi"/>
              </w:rPr>
            </w:pPr>
            <w:sdt>
              <w:sdtPr>
                <w:id w:val="-2006964611"/>
                <w14:checkbox>
                  <w14:checked w14:val="1"/>
                  <w14:checkedState w14:val="2612" w14:font="MS Gothic"/>
                  <w14:uncheckedState w14:val="2610" w14:font="MS Gothic"/>
                </w14:checkbox>
              </w:sdtPr>
              <w:sdtContent>
                <w:r w:rsidR="008D16B4" w:rsidRPr="00295475">
                  <w:rPr>
                    <w:rFonts w:ascii="Segoe UI Symbol" w:hAnsi="Segoe UI Symbol" w:cs="Segoe UI Symbol"/>
                  </w:rPr>
                  <w:t>☒</w:t>
                </w:r>
              </w:sdtContent>
            </w:sdt>
          </w:p>
        </w:tc>
      </w:tr>
      <w:tr w:rsidR="008D16B4" w:rsidRPr="00354879" w14:paraId="34276980" w14:textId="77777777" w:rsidTr="009542F0">
        <w:tc>
          <w:tcPr>
            <w:tcW w:w="283" w:type="pct"/>
            <w:vMerge/>
            <w:tcBorders>
              <w:bottom w:val="single" w:sz="4" w:space="0" w:color="auto"/>
            </w:tcBorders>
            <w:shd w:val="clear" w:color="auto" w:fill="F2F2F2" w:themeFill="background1" w:themeFillShade="F2"/>
            <w:vAlign w:val="center"/>
          </w:tcPr>
          <w:p w14:paraId="0DF2845F" w14:textId="77777777" w:rsidR="008D16B4" w:rsidRPr="00295475" w:rsidRDefault="008D16B4" w:rsidP="00295475">
            <w:pPr>
              <w:spacing w:before="0" w:after="0"/>
              <w:rPr>
                <w:rFonts w:asciiTheme="minorHAnsi" w:hAnsiTheme="minorHAnsi"/>
              </w:rPr>
            </w:pPr>
          </w:p>
        </w:tc>
        <w:tc>
          <w:tcPr>
            <w:tcW w:w="3989" w:type="pct"/>
            <w:gridSpan w:val="2"/>
            <w:vMerge/>
            <w:tcBorders>
              <w:bottom w:val="single" w:sz="4" w:space="0" w:color="auto"/>
            </w:tcBorders>
            <w:shd w:val="clear" w:color="auto" w:fill="F2F2F2" w:themeFill="background1" w:themeFillShade="F2"/>
          </w:tcPr>
          <w:p w14:paraId="2BCCF66C" w14:textId="77777777" w:rsidR="008D16B4" w:rsidRPr="00295475" w:rsidRDefault="008D16B4" w:rsidP="00295475">
            <w:pPr>
              <w:spacing w:before="0" w:after="0"/>
              <w:rPr>
                <w:rFonts w:asciiTheme="minorHAnsi" w:hAnsiTheme="minorHAnsi"/>
              </w:rPr>
            </w:pPr>
          </w:p>
        </w:tc>
        <w:tc>
          <w:tcPr>
            <w:tcW w:w="404" w:type="pct"/>
            <w:tcBorders>
              <w:bottom w:val="single" w:sz="4" w:space="0" w:color="auto"/>
            </w:tcBorders>
            <w:shd w:val="clear" w:color="auto" w:fill="F2F2F2" w:themeFill="background1" w:themeFillShade="F2"/>
          </w:tcPr>
          <w:p w14:paraId="711652C4" w14:textId="77777777" w:rsidR="008D16B4" w:rsidRPr="00295475" w:rsidRDefault="008D16B4" w:rsidP="00295475">
            <w:pPr>
              <w:spacing w:before="0" w:after="0"/>
              <w:rPr>
                <w:rFonts w:asciiTheme="minorHAnsi" w:hAnsiTheme="minorHAnsi"/>
              </w:rPr>
            </w:pPr>
            <w:r w:rsidRPr="00295475">
              <w:rPr>
                <w:rFonts w:asciiTheme="minorHAnsi" w:hAnsiTheme="minorHAnsi"/>
              </w:rPr>
              <w:t>No</w:t>
            </w:r>
          </w:p>
        </w:tc>
        <w:tc>
          <w:tcPr>
            <w:tcW w:w="323" w:type="pct"/>
            <w:tcBorders>
              <w:bottom w:val="single" w:sz="4" w:space="0" w:color="auto"/>
            </w:tcBorders>
            <w:shd w:val="clear" w:color="auto" w:fill="BFBFBF" w:themeFill="background1" w:themeFillShade="BF"/>
          </w:tcPr>
          <w:p w14:paraId="007218A0" w14:textId="77777777" w:rsidR="008D16B4" w:rsidRPr="00295475" w:rsidRDefault="009542F0" w:rsidP="00295475">
            <w:pPr>
              <w:spacing w:before="0" w:after="0"/>
              <w:rPr>
                <w:rFonts w:asciiTheme="minorHAnsi" w:hAnsiTheme="minorHAnsi"/>
              </w:rPr>
            </w:pPr>
            <w:sdt>
              <w:sdtPr>
                <w:id w:val="-389729326"/>
                <w14:checkbox>
                  <w14:checked w14:val="0"/>
                  <w14:checkedState w14:val="2612" w14:font="MS Gothic"/>
                  <w14:uncheckedState w14:val="2610" w14:font="MS Gothic"/>
                </w14:checkbox>
              </w:sdtPr>
              <w:sdtContent>
                <w:r w:rsidR="008D16B4" w:rsidRPr="00295475">
                  <w:rPr>
                    <w:rFonts w:ascii="Segoe UI Symbol" w:hAnsi="Segoe UI Symbol" w:cs="Segoe UI Symbol"/>
                  </w:rPr>
                  <w:t>☐</w:t>
                </w:r>
              </w:sdtContent>
            </w:sdt>
          </w:p>
        </w:tc>
      </w:tr>
      <w:tr w:rsidR="008D16B4" w:rsidRPr="00354879" w14:paraId="7684E4C3" w14:textId="77777777" w:rsidTr="009542F0">
        <w:tc>
          <w:tcPr>
            <w:tcW w:w="283" w:type="pct"/>
            <w:tcBorders>
              <w:bottom w:val="single" w:sz="4" w:space="0" w:color="auto"/>
            </w:tcBorders>
            <w:shd w:val="clear" w:color="auto" w:fill="F2F2F2" w:themeFill="background1" w:themeFillShade="F2"/>
            <w:vAlign w:val="center"/>
          </w:tcPr>
          <w:p w14:paraId="67070FE4" w14:textId="77777777" w:rsidR="008D16B4" w:rsidRPr="00295475" w:rsidRDefault="008D16B4" w:rsidP="00295475">
            <w:pPr>
              <w:rPr>
                <w:rFonts w:asciiTheme="minorHAnsi" w:hAnsiTheme="minorHAnsi"/>
              </w:rPr>
            </w:pPr>
            <w:r w:rsidRPr="00295475">
              <w:rPr>
                <w:rFonts w:asciiTheme="minorHAnsi" w:hAnsiTheme="minorHAnsi"/>
              </w:rPr>
              <w:t>2</w:t>
            </w:r>
          </w:p>
        </w:tc>
        <w:tc>
          <w:tcPr>
            <w:tcW w:w="4717" w:type="pct"/>
            <w:gridSpan w:val="4"/>
            <w:tcBorders>
              <w:bottom w:val="single" w:sz="4" w:space="0" w:color="auto"/>
            </w:tcBorders>
            <w:shd w:val="clear" w:color="auto" w:fill="F2F2F2" w:themeFill="background1" w:themeFillShade="F2"/>
          </w:tcPr>
          <w:p w14:paraId="14F9929B" w14:textId="77777777" w:rsidR="008D16B4" w:rsidRPr="00295475" w:rsidRDefault="008D16B4" w:rsidP="00354879">
            <w:pPr>
              <w:rPr>
                <w:rFonts w:asciiTheme="minorHAnsi" w:hAnsiTheme="minorHAnsi"/>
              </w:rPr>
            </w:pPr>
            <w:r w:rsidRPr="00295475">
              <w:rPr>
                <w:rFonts w:asciiTheme="minorHAnsi" w:hAnsiTheme="minorHAnsi"/>
              </w:rPr>
              <w:t>Risks to participants</w:t>
            </w:r>
          </w:p>
          <w:p w14:paraId="457A0E56" w14:textId="77777777" w:rsidR="008D16B4" w:rsidRPr="00295475" w:rsidRDefault="008D16B4" w:rsidP="00354879">
            <w:pPr>
              <w:rPr>
                <w:rFonts w:asciiTheme="minorHAnsi" w:hAnsiTheme="minorHAnsi"/>
              </w:rPr>
            </w:pPr>
            <w:r w:rsidRPr="00295475">
              <w:rPr>
                <w:rFonts w:asciiTheme="minorHAnsi" w:hAnsiTheme="minorHAnsi"/>
              </w:rPr>
              <w:t>For example: sector-specific health &amp; safety, emotional distress, financial disclosure, physical harm, transfer of personal data, sensitive organisational information</w:t>
            </w:r>
          </w:p>
        </w:tc>
      </w:tr>
      <w:tr w:rsidR="008D16B4" w:rsidRPr="00354879" w14:paraId="3E2E6D43" w14:textId="77777777" w:rsidTr="009542F0">
        <w:tc>
          <w:tcPr>
            <w:tcW w:w="283" w:type="pct"/>
            <w:tcBorders>
              <w:top w:val="single" w:sz="4" w:space="0" w:color="auto"/>
              <w:bottom w:val="single" w:sz="4" w:space="0" w:color="auto"/>
            </w:tcBorders>
            <w:vAlign w:val="center"/>
          </w:tcPr>
          <w:p w14:paraId="6348FFC7" w14:textId="77777777" w:rsidR="008D16B4" w:rsidRPr="00295475" w:rsidRDefault="008D16B4" w:rsidP="00295475">
            <w:pPr>
              <w:rPr>
                <w:rFonts w:asciiTheme="minorHAnsi" w:hAnsiTheme="minorHAnsi"/>
              </w:rPr>
            </w:pPr>
          </w:p>
        </w:tc>
        <w:tc>
          <w:tcPr>
            <w:tcW w:w="2372" w:type="pct"/>
            <w:tcBorders>
              <w:top w:val="single" w:sz="4" w:space="0" w:color="auto"/>
              <w:bottom w:val="single" w:sz="4" w:space="0" w:color="auto"/>
            </w:tcBorders>
          </w:tcPr>
          <w:p w14:paraId="028967B6" w14:textId="77777777" w:rsidR="008D16B4" w:rsidRPr="00295475" w:rsidRDefault="008D16B4" w:rsidP="00295475">
            <w:pPr>
              <w:rPr>
                <w:rFonts w:asciiTheme="minorHAnsi" w:hAnsiTheme="minorHAnsi"/>
              </w:rPr>
            </w:pPr>
            <w:r w:rsidRPr="00295475">
              <w:rPr>
                <w:rFonts w:asciiTheme="minorHAnsi" w:hAnsiTheme="minorHAnsi"/>
              </w:rPr>
              <w:t>Risk to participants:</w:t>
            </w:r>
          </w:p>
          <w:p w14:paraId="6C5C729A" w14:textId="77777777" w:rsidR="008D16B4" w:rsidRPr="00295475" w:rsidRDefault="008D16B4" w:rsidP="00295475">
            <w:pPr>
              <w:rPr>
                <w:rFonts w:asciiTheme="minorHAnsi" w:hAnsiTheme="minorHAnsi"/>
              </w:rPr>
            </w:pPr>
          </w:p>
          <w:p w14:paraId="31A574B6" w14:textId="77777777" w:rsidR="008D16B4" w:rsidRPr="00295475" w:rsidRDefault="008D16B4" w:rsidP="00295475">
            <w:pPr>
              <w:rPr>
                <w:rFonts w:asciiTheme="minorHAnsi" w:hAnsiTheme="minorHAnsi"/>
              </w:rPr>
            </w:pPr>
            <w:r w:rsidRPr="00295475">
              <w:rPr>
                <w:rFonts w:asciiTheme="minorHAnsi" w:hAnsiTheme="minorHAnsi"/>
              </w:rPr>
              <w:t>Participants may face risks such as emotional distress when discussing sensitive topics like medication tracking, handling of personal data, or disclosing confidential organisational information. Additionally, there may be concerns about potential professional or reputational impacts if participants worry about the negative repercussions for sharing honest feedback.</w:t>
            </w:r>
          </w:p>
          <w:p w14:paraId="337B30C7" w14:textId="77777777" w:rsidR="008D16B4" w:rsidRPr="00295475" w:rsidRDefault="008D16B4" w:rsidP="00354879">
            <w:pPr>
              <w:rPr>
                <w:rFonts w:asciiTheme="minorHAnsi" w:hAnsiTheme="minorHAnsi"/>
              </w:rPr>
            </w:pPr>
          </w:p>
          <w:p w14:paraId="180B00C9" w14:textId="77777777" w:rsidR="008D16B4" w:rsidRPr="00295475" w:rsidRDefault="008D16B4" w:rsidP="00295475">
            <w:pPr>
              <w:rPr>
                <w:rFonts w:asciiTheme="minorHAnsi" w:hAnsiTheme="minorHAnsi"/>
              </w:rPr>
            </w:pPr>
            <w:r w:rsidRPr="00295475">
              <w:rPr>
                <w:rFonts w:asciiTheme="minorHAnsi" w:hAnsiTheme="minorHAnsi"/>
              </w:rPr>
              <w:t>(this box should expand as you type)</w:t>
            </w:r>
          </w:p>
        </w:tc>
        <w:tc>
          <w:tcPr>
            <w:tcW w:w="2344" w:type="pct"/>
            <w:gridSpan w:val="3"/>
            <w:tcBorders>
              <w:top w:val="single" w:sz="4" w:space="0" w:color="auto"/>
              <w:bottom w:val="single" w:sz="4" w:space="0" w:color="auto"/>
            </w:tcBorders>
          </w:tcPr>
          <w:p w14:paraId="7929E539" w14:textId="77777777" w:rsidR="008D16B4" w:rsidRPr="00295475" w:rsidRDefault="008D16B4" w:rsidP="00295475">
            <w:pPr>
              <w:rPr>
                <w:rFonts w:asciiTheme="minorHAnsi" w:hAnsiTheme="minorHAnsi"/>
              </w:rPr>
            </w:pPr>
            <w:r w:rsidRPr="00295475">
              <w:rPr>
                <w:rFonts w:asciiTheme="minorHAnsi" w:hAnsiTheme="minorHAnsi"/>
              </w:rPr>
              <w:t>How you will mitigate the risk to participants:</w:t>
            </w:r>
          </w:p>
          <w:p w14:paraId="574BC37A" w14:textId="77777777" w:rsidR="008D16B4" w:rsidRPr="00295475" w:rsidRDefault="008D16B4" w:rsidP="00354879">
            <w:pPr>
              <w:rPr>
                <w:rFonts w:asciiTheme="minorHAnsi" w:hAnsiTheme="minorHAnsi"/>
              </w:rPr>
            </w:pPr>
          </w:p>
          <w:p w14:paraId="1096FE42" w14:textId="77777777" w:rsidR="008D16B4" w:rsidRPr="00295475" w:rsidRDefault="008D16B4" w:rsidP="00354879">
            <w:pPr>
              <w:rPr>
                <w:rFonts w:asciiTheme="minorHAnsi" w:hAnsiTheme="minorHAnsi"/>
              </w:rPr>
            </w:pPr>
            <w:r w:rsidRPr="00295475">
              <w:rPr>
                <w:rFonts w:asciiTheme="minorHAnsi" w:hAnsiTheme="minorHAnsi"/>
              </w:rPr>
              <w:t>Data will be anonymised, stored securely, and only accessible to authorised personnel. Participation will be voluntary, and participants can withdraw at any time. Sessions will be conducted in a neutral, non-clinical setting, with support resources be made available should they be required.</w:t>
            </w:r>
          </w:p>
          <w:p w14:paraId="0BA4E2C7" w14:textId="77777777" w:rsidR="008D16B4" w:rsidRPr="00295475" w:rsidRDefault="008D16B4" w:rsidP="00354879">
            <w:pPr>
              <w:rPr>
                <w:rFonts w:asciiTheme="minorHAnsi" w:hAnsiTheme="minorHAnsi"/>
              </w:rPr>
            </w:pPr>
          </w:p>
          <w:p w14:paraId="4F9C93A1" w14:textId="77777777" w:rsidR="008D16B4" w:rsidRPr="00295475" w:rsidRDefault="008D16B4" w:rsidP="00354879">
            <w:pPr>
              <w:rPr>
                <w:rFonts w:asciiTheme="minorHAnsi" w:hAnsiTheme="minorHAnsi"/>
              </w:rPr>
            </w:pPr>
          </w:p>
          <w:p w14:paraId="44D86F30" w14:textId="77777777" w:rsidR="008D16B4" w:rsidRPr="00295475" w:rsidRDefault="008D16B4" w:rsidP="00295475">
            <w:pPr>
              <w:rPr>
                <w:rFonts w:asciiTheme="minorHAnsi" w:hAnsiTheme="minorHAnsi"/>
              </w:rPr>
            </w:pPr>
            <w:r w:rsidRPr="00295475">
              <w:rPr>
                <w:rFonts w:asciiTheme="minorHAnsi" w:hAnsiTheme="minorHAnsi"/>
              </w:rPr>
              <w:t>(this box should expand as you type)</w:t>
            </w:r>
          </w:p>
        </w:tc>
      </w:tr>
      <w:tr w:rsidR="008D16B4" w:rsidRPr="00354879" w14:paraId="62E0338A" w14:textId="77777777" w:rsidTr="009542F0">
        <w:tc>
          <w:tcPr>
            <w:tcW w:w="283" w:type="pct"/>
            <w:tcBorders>
              <w:bottom w:val="single" w:sz="4" w:space="0" w:color="auto"/>
            </w:tcBorders>
            <w:shd w:val="clear" w:color="auto" w:fill="F2F2F2" w:themeFill="background1" w:themeFillShade="F2"/>
            <w:vAlign w:val="center"/>
          </w:tcPr>
          <w:p w14:paraId="1622819A" w14:textId="77777777" w:rsidR="008D16B4" w:rsidRPr="00295475" w:rsidRDefault="008D16B4" w:rsidP="00295475">
            <w:pPr>
              <w:rPr>
                <w:rFonts w:asciiTheme="minorHAnsi" w:hAnsiTheme="minorHAnsi"/>
              </w:rPr>
            </w:pPr>
            <w:r w:rsidRPr="00295475">
              <w:rPr>
                <w:rFonts w:asciiTheme="minorHAnsi" w:hAnsiTheme="minorHAnsi"/>
              </w:rPr>
              <w:t>3</w:t>
            </w:r>
          </w:p>
        </w:tc>
        <w:tc>
          <w:tcPr>
            <w:tcW w:w="4717" w:type="pct"/>
            <w:gridSpan w:val="4"/>
            <w:tcBorders>
              <w:bottom w:val="single" w:sz="4" w:space="0" w:color="auto"/>
            </w:tcBorders>
            <w:shd w:val="clear" w:color="auto" w:fill="F2F2F2" w:themeFill="background1" w:themeFillShade="F2"/>
          </w:tcPr>
          <w:p w14:paraId="44D2B7C1" w14:textId="77777777" w:rsidR="008D16B4" w:rsidRPr="00295475" w:rsidRDefault="008D16B4" w:rsidP="00354879">
            <w:pPr>
              <w:rPr>
                <w:rFonts w:asciiTheme="minorHAnsi" w:hAnsiTheme="minorHAnsi"/>
              </w:rPr>
            </w:pPr>
            <w:r w:rsidRPr="00295475">
              <w:rPr>
                <w:rFonts w:asciiTheme="minorHAnsi" w:hAnsiTheme="minorHAnsi"/>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8D16B4" w:rsidRPr="00354879" w14:paraId="6BC0D010" w14:textId="77777777" w:rsidTr="009542F0">
        <w:tc>
          <w:tcPr>
            <w:tcW w:w="283" w:type="pct"/>
            <w:tcBorders>
              <w:top w:val="single" w:sz="4" w:space="0" w:color="auto"/>
              <w:bottom w:val="single" w:sz="4" w:space="0" w:color="auto"/>
            </w:tcBorders>
            <w:vAlign w:val="center"/>
          </w:tcPr>
          <w:p w14:paraId="4E261976" w14:textId="77777777" w:rsidR="008D16B4" w:rsidRPr="00295475" w:rsidRDefault="008D16B4" w:rsidP="00295475">
            <w:pPr>
              <w:rPr>
                <w:rFonts w:asciiTheme="minorHAnsi" w:hAnsiTheme="minorHAnsi"/>
              </w:rPr>
            </w:pPr>
          </w:p>
        </w:tc>
        <w:tc>
          <w:tcPr>
            <w:tcW w:w="4717" w:type="pct"/>
            <w:gridSpan w:val="4"/>
            <w:tcBorders>
              <w:top w:val="single" w:sz="4" w:space="0" w:color="auto"/>
              <w:bottom w:val="single" w:sz="4" w:space="0" w:color="auto"/>
            </w:tcBorders>
          </w:tcPr>
          <w:p w14:paraId="26ABA606" w14:textId="77777777" w:rsidR="008D16B4" w:rsidRPr="00295475" w:rsidRDefault="008D16B4" w:rsidP="00354879">
            <w:pPr>
              <w:rPr>
                <w:rFonts w:asciiTheme="minorHAnsi" w:hAnsiTheme="minorHAnsi"/>
              </w:rPr>
            </w:pPr>
          </w:p>
          <w:p w14:paraId="220D0C13" w14:textId="77777777" w:rsidR="008D16B4" w:rsidRPr="00295475" w:rsidRDefault="008D16B4" w:rsidP="00354879">
            <w:pPr>
              <w:rPr>
                <w:rFonts w:asciiTheme="minorHAnsi" w:hAnsiTheme="minorHAnsi"/>
              </w:rPr>
            </w:pPr>
            <w:r w:rsidRPr="00295475">
              <w:rPr>
                <w:rFonts w:asciiTheme="minorHAnsi" w:hAnsiTheme="minorHAnsi"/>
              </w:rPr>
              <w:t>If the research involves sensitive or potentially distressing topics, such as medication diversion or misuse, participants will be informed in advance and reminded of their right to withdraw at any time. Consent forms will clearly document that if illegal activity is disclosed, it may need to be reported to the proper authorities.</w:t>
            </w:r>
          </w:p>
          <w:p w14:paraId="6994EAD9" w14:textId="77777777" w:rsidR="008D16B4" w:rsidRPr="00295475" w:rsidRDefault="008D16B4" w:rsidP="00354879">
            <w:pPr>
              <w:rPr>
                <w:rFonts w:asciiTheme="minorHAnsi" w:hAnsiTheme="minorHAnsi"/>
              </w:rPr>
            </w:pPr>
          </w:p>
          <w:p w14:paraId="11027EA5" w14:textId="77777777" w:rsidR="008D16B4" w:rsidRPr="00295475" w:rsidRDefault="008D16B4" w:rsidP="00354879">
            <w:pPr>
              <w:rPr>
                <w:rFonts w:asciiTheme="minorHAnsi" w:hAnsiTheme="minorHAnsi"/>
              </w:rPr>
            </w:pPr>
            <w:r w:rsidRPr="00295475">
              <w:rPr>
                <w:rFonts w:asciiTheme="minorHAnsi" w:hAnsiTheme="minorHAnsi"/>
              </w:rPr>
              <w:t>WAST support resources details will be provided to participants to address any emotional distress. All discussions will be conducted with sensitivity, and confidentiality will be maintained wherever possible within legal boundaries.</w:t>
            </w:r>
          </w:p>
          <w:p w14:paraId="27C1446D" w14:textId="77777777" w:rsidR="008D16B4" w:rsidRPr="00295475" w:rsidRDefault="008D16B4" w:rsidP="00354879">
            <w:pPr>
              <w:rPr>
                <w:rFonts w:asciiTheme="minorHAnsi" w:hAnsiTheme="minorHAnsi"/>
              </w:rPr>
            </w:pPr>
          </w:p>
          <w:p w14:paraId="3C6AE430" w14:textId="77777777" w:rsidR="008D16B4" w:rsidRPr="00295475" w:rsidRDefault="008D16B4" w:rsidP="00295475">
            <w:pPr>
              <w:rPr>
                <w:rFonts w:asciiTheme="minorHAnsi" w:hAnsiTheme="minorHAnsi"/>
              </w:rPr>
            </w:pPr>
            <w:r w:rsidRPr="00295475">
              <w:rPr>
                <w:rFonts w:asciiTheme="minorHAnsi" w:hAnsiTheme="minorHAnsi"/>
              </w:rPr>
              <w:t>(this box should expand as you type)</w:t>
            </w:r>
          </w:p>
        </w:tc>
      </w:tr>
      <w:tr w:rsidR="008D16B4" w:rsidRPr="00354879" w14:paraId="13BBCAA6" w14:textId="77777777" w:rsidTr="009542F0">
        <w:tc>
          <w:tcPr>
            <w:tcW w:w="283" w:type="pct"/>
            <w:tcBorders>
              <w:top w:val="single" w:sz="4" w:space="0" w:color="auto"/>
              <w:bottom w:val="single" w:sz="4" w:space="0" w:color="auto"/>
            </w:tcBorders>
            <w:shd w:val="clear" w:color="auto" w:fill="F2F2F2" w:themeFill="background1" w:themeFillShade="F2"/>
            <w:vAlign w:val="center"/>
          </w:tcPr>
          <w:p w14:paraId="5EFAF2B7" w14:textId="77777777" w:rsidR="008D16B4" w:rsidRPr="00295475" w:rsidRDefault="008D16B4" w:rsidP="00295475">
            <w:pPr>
              <w:rPr>
                <w:rFonts w:asciiTheme="minorHAnsi" w:hAnsiTheme="minorHAnsi"/>
              </w:rPr>
            </w:pPr>
            <w:r w:rsidRPr="00295475">
              <w:rPr>
                <w:rFonts w:asciiTheme="minorHAnsi" w:hAnsiTheme="minorHAnsi"/>
              </w:rPr>
              <w:lastRenderedPageBreak/>
              <w:t>4</w:t>
            </w:r>
          </w:p>
        </w:tc>
        <w:tc>
          <w:tcPr>
            <w:tcW w:w="4717" w:type="pct"/>
            <w:gridSpan w:val="4"/>
            <w:tcBorders>
              <w:top w:val="single" w:sz="4" w:space="0" w:color="auto"/>
              <w:bottom w:val="single" w:sz="4" w:space="0" w:color="auto"/>
            </w:tcBorders>
            <w:shd w:val="clear" w:color="auto" w:fill="F2F2F2" w:themeFill="background1" w:themeFillShade="F2"/>
          </w:tcPr>
          <w:p w14:paraId="5C3E4EE4" w14:textId="77777777" w:rsidR="008D16B4" w:rsidRPr="00295475" w:rsidRDefault="008D16B4" w:rsidP="00354879">
            <w:pPr>
              <w:rPr>
                <w:rFonts w:asciiTheme="minorHAnsi" w:hAnsiTheme="minorHAnsi"/>
              </w:rPr>
            </w:pPr>
            <w:r w:rsidRPr="00295475">
              <w:rPr>
                <w:rFonts w:asciiTheme="minorHAnsi" w:hAnsiTheme="minorHAnsi"/>
              </w:rPr>
              <w:t>Risks to the investigator</w:t>
            </w:r>
          </w:p>
          <w:p w14:paraId="5D6556B2" w14:textId="77777777" w:rsidR="008D16B4" w:rsidRPr="00295475" w:rsidRDefault="008D16B4" w:rsidP="00354879">
            <w:pPr>
              <w:rPr>
                <w:rFonts w:asciiTheme="minorHAnsi" w:hAnsiTheme="minorHAnsi"/>
              </w:rPr>
            </w:pPr>
            <w:r w:rsidRPr="00295475">
              <w:rPr>
                <w:rFonts w:asciiTheme="minorHAnsi" w:hAnsiTheme="minorHAnsi"/>
              </w:rPr>
              <w:t>For example: personal health &amp; safety, physical harm, emotional distress, risk of accusation of harm/impropriety, conflict of interest</w:t>
            </w:r>
          </w:p>
        </w:tc>
      </w:tr>
      <w:tr w:rsidR="008D16B4" w:rsidRPr="00354879" w14:paraId="192C5147" w14:textId="77777777" w:rsidTr="009542F0">
        <w:tc>
          <w:tcPr>
            <w:tcW w:w="283" w:type="pct"/>
            <w:tcBorders>
              <w:top w:val="single" w:sz="4" w:space="0" w:color="auto"/>
              <w:bottom w:val="single" w:sz="4" w:space="0" w:color="auto"/>
            </w:tcBorders>
            <w:vAlign w:val="center"/>
          </w:tcPr>
          <w:p w14:paraId="265A0FEF" w14:textId="77777777" w:rsidR="008D16B4" w:rsidRPr="00295475" w:rsidRDefault="008D16B4" w:rsidP="00295475">
            <w:pPr>
              <w:rPr>
                <w:rFonts w:asciiTheme="minorHAnsi" w:hAnsiTheme="minorHAnsi"/>
              </w:rPr>
            </w:pPr>
          </w:p>
        </w:tc>
        <w:tc>
          <w:tcPr>
            <w:tcW w:w="2372" w:type="pct"/>
            <w:tcBorders>
              <w:top w:val="single" w:sz="4" w:space="0" w:color="auto"/>
              <w:bottom w:val="single" w:sz="4" w:space="0" w:color="auto"/>
            </w:tcBorders>
          </w:tcPr>
          <w:p w14:paraId="6821FE31" w14:textId="77777777" w:rsidR="008D16B4" w:rsidRPr="00295475" w:rsidRDefault="008D16B4" w:rsidP="00295475">
            <w:pPr>
              <w:rPr>
                <w:rFonts w:asciiTheme="minorHAnsi" w:hAnsiTheme="minorHAnsi"/>
              </w:rPr>
            </w:pPr>
            <w:r w:rsidRPr="00295475">
              <w:rPr>
                <w:rFonts w:asciiTheme="minorHAnsi" w:hAnsiTheme="minorHAnsi"/>
              </w:rPr>
              <w:t>Risk to the investigator:</w:t>
            </w:r>
          </w:p>
          <w:p w14:paraId="7B218ABE" w14:textId="77777777" w:rsidR="008D16B4" w:rsidRPr="00295475" w:rsidRDefault="008D16B4" w:rsidP="00295475">
            <w:pPr>
              <w:rPr>
                <w:rFonts w:asciiTheme="minorHAnsi" w:hAnsiTheme="minorHAnsi"/>
              </w:rPr>
            </w:pPr>
          </w:p>
          <w:p w14:paraId="50D49F45" w14:textId="77777777" w:rsidR="008D16B4" w:rsidRPr="00295475" w:rsidRDefault="008D16B4" w:rsidP="00295475">
            <w:pPr>
              <w:rPr>
                <w:rFonts w:asciiTheme="minorHAnsi" w:hAnsiTheme="minorHAnsi"/>
              </w:rPr>
            </w:pPr>
            <w:r w:rsidRPr="00295475">
              <w:rPr>
                <w:rFonts w:asciiTheme="minorHAnsi" w:hAnsiTheme="minorHAnsi"/>
              </w:rPr>
              <w:t>May face risks such as emotional stress when discussing sensitive topics, have concerns about personal safety in certain environments, and the possibility of being accused of improper behaviour during interactions with participants. Additionally, there could be conflicts of interest, especially when working with familiar clinicians/organisations.</w:t>
            </w:r>
          </w:p>
          <w:p w14:paraId="07EF0AD6" w14:textId="77777777" w:rsidR="008D16B4" w:rsidRPr="00295475" w:rsidRDefault="008D16B4" w:rsidP="00354879">
            <w:pPr>
              <w:rPr>
                <w:rFonts w:asciiTheme="minorHAnsi" w:hAnsiTheme="minorHAnsi"/>
              </w:rPr>
            </w:pPr>
          </w:p>
          <w:p w14:paraId="787F7560" w14:textId="77777777" w:rsidR="008D16B4" w:rsidRPr="00295475" w:rsidRDefault="008D16B4" w:rsidP="00295475">
            <w:pPr>
              <w:rPr>
                <w:rFonts w:asciiTheme="minorHAnsi" w:hAnsiTheme="minorHAnsi"/>
              </w:rPr>
            </w:pPr>
            <w:r w:rsidRPr="00295475">
              <w:rPr>
                <w:rFonts w:asciiTheme="minorHAnsi" w:hAnsiTheme="minorHAnsi"/>
              </w:rPr>
              <w:t>(this box should expand as you type)</w:t>
            </w:r>
          </w:p>
        </w:tc>
        <w:tc>
          <w:tcPr>
            <w:tcW w:w="2344" w:type="pct"/>
            <w:gridSpan w:val="3"/>
            <w:tcBorders>
              <w:top w:val="single" w:sz="4" w:space="0" w:color="auto"/>
              <w:bottom w:val="single" w:sz="4" w:space="0" w:color="auto"/>
            </w:tcBorders>
          </w:tcPr>
          <w:p w14:paraId="4CC6E893" w14:textId="77777777" w:rsidR="008D16B4" w:rsidRPr="00295475" w:rsidRDefault="008D16B4" w:rsidP="00295475">
            <w:pPr>
              <w:rPr>
                <w:rFonts w:asciiTheme="minorHAnsi" w:hAnsiTheme="minorHAnsi"/>
              </w:rPr>
            </w:pPr>
            <w:r w:rsidRPr="00295475">
              <w:rPr>
                <w:rFonts w:asciiTheme="minorHAnsi" w:hAnsiTheme="minorHAnsi"/>
              </w:rPr>
              <w:t>How you will mitigate the risk to the investigator:</w:t>
            </w:r>
          </w:p>
          <w:p w14:paraId="05D51D42" w14:textId="77777777" w:rsidR="008D16B4" w:rsidRPr="00295475" w:rsidRDefault="008D16B4" w:rsidP="00354879">
            <w:pPr>
              <w:rPr>
                <w:rFonts w:asciiTheme="minorHAnsi" w:hAnsiTheme="minorHAnsi"/>
              </w:rPr>
            </w:pPr>
          </w:p>
          <w:p w14:paraId="5BD015E3" w14:textId="77777777" w:rsidR="008D16B4" w:rsidRPr="00295475" w:rsidRDefault="008D16B4" w:rsidP="00354879">
            <w:pPr>
              <w:rPr>
                <w:rFonts w:asciiTheme="minorHAnsi" w:hAnsiTheme="minorHAnsi"/>
              </w:rPr>
            </w:pPr>
            <w:r w:rsidRPr="00295475">
              <w:rPr>
                <w:rFonts w:asciiTheme="minorHAnsi" w:hAnsiTheme="minorHAnsi"/>
              </w:rPr>
              <w:t>The investigator will maintain professional boundaries, use neutral spaces/locations for interviews, and ensure clear and transparent communication. Informed consent will be obtained from all participants, and a second researcher may be present during interviews to protect both parties from any potential misunderstandings or accusations.</w:t>
            </w:r>
          </w:p>
          <w:p w14:paraId="58E4860C" w14:textId="77777777" w:rsidR="008D16B4" w:rsidRPr="00295475" w:rsidRDefault="008D16B4" w:rsidP="00354879">
            <w:pPr>
              <w:rPr>
                <w:rFonts w:asciiTheme="minorHAnsi" w:hAnsiTheme="minorHAnsi"/>
              </w:rPr>
            </w:pPr>
          </w:p>
          <w:p w14:paraId="51F7595E" w14:textId="77777777" w:rsidR="008D16B4" w:rsidRPr="00295475" w:rsidRDefault="008D16B4" w:rsidP="00295475">
            <w:pPr>
              <w:rPr>
                <w:rFonts w:asciiTheme="minorHAnsi" w:hAnsiTheme="minorHAnsi"/>
              </w:rPr>
            </w:pPr>
            <w:r w:rsidRPr="00295475">
              <w:rPr>
                <w:rFonts w:asciiTheme="minorHAnsi" w:hAnsiTheme="minorHAnsi"/>
              </w:rPr>
              <w:t>(this box should expand as you type)</w:t>
            </w:r>
          </w:p>
        </w:tc>
      </w:tr>
      <w:tr w:rsidR="008D16B4" w:rsidRPr="00354879" w14:paraId="126464C4" w14:textId="77777777" w:rsidTr="009542F0">
        <w:tc>
          <w:tcPr>
            <w:tcW w:w="283" w:type="pct"/>
            <w:tcBorders>
              <w:top w:val="single" w:sz="4" w:space="0" w:color="auto"/>
              <w:bottom w:val="single" w:sz="4" w:space="0" w:color="auto"/>
            </w:tcBorders>
            <w:shd w:val="clear" w:color="auto" w:fill="F2F2F2" w:themeFill="background1" w:themeFillShade="F2"/>
            <w:vAlign w:val="center"/>
          </w:tcPr>
          <w:p w14:paraId="5436DA5F" w14:textId="77777777" w:rsidR="008D16B4" w:rsidRPr="00295475" w:rsidRDefault="008D16B4" w:rsidP="00295475">
            <w:pPr>
              <w:rPr>
                <w:rFonts w:asciiTheme="minorHAnsi" w:hAnsiTheme="minorHAnsi"/>
              </w:rPr>
            </w:pPr>
            <w:r w:rsidRPr="00295475">
              <w:rPr>
                <w:rFonts w:asciiTheme="minorHAnsi" w:hAnsiTheme="minorHAnsi"/>
              </w:rPr>
              <w:t>5</w:t>
            </w:r>
          </w:p>
        </w:tc>
        <w:tc>
          <w:tcPr>
            <w:tcW w:w="4717" w:type="pct"/>
            <w:gridSpan w:val="4"/>
            <w:tcBorders>
              <w:top w:val="single" w:sz="4" w:space="0" w:color="auto"/>
              <w:bottom w:val="single" w:sz="4" w:space="0" w:color="auto"/>
            </w:tcBorders>
            <w:shd w:val="clear" w:color="auto" w:fill="F2F2F2" w:themeFill="background1" w:themeFillShade="F2"/>
          </w:tcPr>
          <w:p w14:paraId="57645696" w14:textId="77777777" w:rsidR="008D16B4" w:rsidRPr="00295475" w:rsidRDefault="008D16B4" w:rsidP="00354879">
            <w:pPr>
              <w:rPr>
                <w:rFonts w:asciiTheme="minorHAnsi" w:hAnsiTheme="minorHAnsi"/>
              </w:rPr>
            </w:pPr>
            <w:r w:rsidRPr="00295475">
              <w:rPr>
                <w:rFonts w:asciiTheme="minorHAnsi" w:hAnsiTheme="minorHAnsi"/>
              </w:rPr>
              <w:t>University/institutional risks</w:t>
            </w:r>
          </w:p>
          <w:p w14:paraId="3F5A9DCC" w14:textId="77777777" w:rsidR="008D16B4" w:rsidRPr="00295475" w:rsidRDefault="008D16B4" w:rsidP="00354879">
            <w:pPr>
              <w:rPr>
                <w:rFonts w:asciiTheme="minorHAnsi" w:hAnsiTheme="minorHAnsi"/>
              </w:rPr>
            </w:pPr>
            <w:r w:rsidRPr="00295475">
              <w:rPr>
                <w:rFonts w:asciiTheme="minorHAnsi" w:hAnsiTheme="minorHAnsi"/>
              </w:rPr>
              <w:t>For example: adverse publicity, financial loss, data protection</w:t>
            </w:r>
          </w:p>
        </w:tc>
      </w:tr>
      <w:tr w:rsidR="008D16B4" w:rsidRPr="00354879" w14:paraId="5597A97D" w14:textId="77777777" w:rsidTr="009542F0">
        <w:tc>
          <w:tcPr>
            <w:tcW w:w="283" w:type="pct"/>
            <w:tcBorders>
              <w:top w:val="single" w:sz="4" w:space="0" w:color="auto"/>
              <w:bottom w:val="single" w:sz="4" w:space="0" w:color="auto"/>
            </w:tcBorders>
            <w:vAlign w:val="center"/>
          </w:tcPr>
          <w:p w14:paraId="307A7BE3" w14:textId="77777777" w:rsidR="008D16B4" w:rsidRPr="00295475" w:rsidRDefault="008D16B4" w:rsidP="00295475">
            <w:pPr>
              <w:rPr>
                <w:rFonts w:asciiTheme="minorHAnsi" w:hAnsiTheme="minorHAnsi"/>
              </w:rPr>
            </w:pPr>
          </w:p>
        </w:tc>
        <w:tc>
          <w:tcPr>
            <w:tcW w:w="2372" w:type="pct"/>
            <w:tcBorders>
              <w:top w:val="single" w:sz="4" w:space="0" w:color="auto"/>
              <w:bottom w:val="single" w:sz="4" w:space="0" w:color="auto"/>
            </w:tcBorders>
          </w:tcPr>
          <w:p w14:paraId="65EF6E48" w14:textId="77777777" w:rsidR="008D16B4" w:rsidRPr="00295475" w:rsidRDefault="008D16B4" w:rsidP="00295475">
            <w:pPr>
              <w:rPr>
                <w:rFonts w:asciiTheme="minorHAnsi" w:hAnsiTheme="minorHAnsi"/>
              </w:rPr>
            </w:pPr>
            <w:r w:rsidRPr="00295475">
              <w:rPr>
                <w:rFonts w:asciiTheme="minorHAnsi" w:hAnsiTheme="minorHAnsi"/>
              </w:rPr>
              <w:t>Risk to the University:</w:t>
            </w:r>
          </w:p>
          <w:p w14:paraId="2D66B08D" w14:textId="77777777" w:rsidR="008D16B4" w:rsidRPr="00295475" w:rsidRDefault="008D16B4" w:rsidP="00295475">
            <w:pPr>
              <w:rPr>
                <w:rFonts w:asciiTheme="minorHAnsi" w:hAnsiTheme="minorHAnsi"/>
              </w:rPr>
            </w:pPr>
          </w:p>
          <w:p w14:paraId="578FD661" w14:textId="77777777" w:rsidR="008D16B4" w:rsidRPr="00295475" w:rsidRDefault="008D16B4" w:rsidP="00295475">
            <w:pPr>
              <w:rPr>
                <w:rFonts w:asciiTheme="minorHAnsi" w:hAnsiTheme="minorHAnsi"/>
              </w:rPr>
            </w:pPr>
            <w:r w:rsidRPr="00295475">
              <w:rPr>
                <w:rFonts w:asciiTheme="minorHAnsi" w:hAnsiTheme="minorHAnsi"/>
              </w:rPr>
              <w:t>Reputational damage, legal issues from data breaches or unreported illegal activity, and financial liability.</w:t>
            </w:r>
          </w:p>
          <w:p w14:paraId="44203A2E" w14:textId="77777777" w:rsidR="008D16B4" w:rsidRPr="00295475" w:rsidRDefault="008D16B4" w:rsidP="00354879">
            <w:pPr>
              <w:rPr>
                <w:rFonts w:asciiTheme="minorHAnsi" w:hAnsiTheme="minorHAnsi"/>
              </w:rPr>
            </w:pPr>
          </w:p>
          <w:p w14:paraId="2364C29E" w14:textId="77777777" w:rsidR="008D16B4" w:rsidRPr="00295475" w:rsidRDefault="008D16B4" w:rsidP="00295475">
            <w:pPr>
              <w:rPr>
                <w:rFonts w:asciiTheme="minorHAnsi" w:hAnsiTheme="minorHAnsi"/>
              </w:rPr>
            </w:pPr>
            <w:r w:rsidRPr="00295475">
              <w:rPr>
                <w:rFonts w:asciiTheme="minorHAnsi" w:hAnsiTheme="minorHAnsi"/>
              </w:rPr>
              <w:t>(this box should expand as you type)</w:t>
            </w:r>
          </w:p>
        </w:tc>
        <w:tc>
          <w:tcPr>
            <w:tcW w:w="2344" w:type="pct"/>
            <w:gridSpan w:val="3"/>
            <w:tcBorders>
              <w:top w:val="single" w:sz="4" w:space="0" w:color="auto"/>
              <w:bottom w:val="single" w:sz="4" w:space="0" w:color="auto"/>
            </w:tcBorders>
          </w:tcPr>
          <w:p w14:paraId="6B8ADAF2" w14:textId="77777777" w:rsidR="008D16B4" w:rsidRPr="00295475" w:rsidRDefault="008D16B4" w:rsidP="00295475">
            <w:pPr>
              <w:rPr>
                <w:rFonts w:asciiTheme="minorHAnsi" w:hAnsiTheme="minorHAnsi"/>
              </w:rPr>
            </w:pPr>
            <w:r w:rsidRPr="00295475">
              <w:rPr>
                <w:rFonts w:asciiTheme="minorHAnsi" w:hAnsiTheme="minorHAnsi"/>
              </w:rPr>
              <w:t>How you will mitigate the risk to the University:</w:t>
            </w:r>
          </w:p>
          <w:p w14:paraId="48FE74EB" w14:textId="77777777" w:rsidR="008D16B4" w:rsidRPr="00295475" w:rsidRDefault="008D16B4" w:rsidP="00354879">
            <w:pPr>
              <w:rPr>
                <w:rFonts w:asciiTheme="minorHAnsi" w:hAnsiTheme="minorHAnsi"/>
              </w:rPr>
            </w:pPr>
          </w:p>
          <w:p w14:paraId="64D830B6" w14:textId="77777777" w:rsidR="008D16B4" w:rsidRPr="00295475" w:rsidRDefault="008D16B4" w:rsidP="00354879">
            <w:pPr>
              <w:rPr>
                <w:rFonts w:asciiTheme="minorHAnsi" w:hAnsiTheme="minorHAnsi"/>
              </w:rPr>
            </w:pPr>
            <w:r w:rsidRPr="00295475">
              <w:rPr>
                <w:rFonts w:asciiTheme="minorHAnsi" w:hAnsiTheme="minorHAnsi"/>
              </w:rPr>
              <w:t>Ensure compliance with data protection laws, secure informed consent, maintain confidentiality, and follow clear procedures for handling sensitive disclosures. Regular ethical reviews and transparent communication will also help protect the university’s reputation.</w:t>
            </w:r>
          </w:p>
          <w:p w14:paraId="54D1B20C" w14:textId="77777777" w:rsidR="008D16B4" w:rsidRPr="00295475" w:rsidRDefault="008D16B4" w:rsidP="00354879">
            <w:pPr>
              <w:rPr>
                <w:rFonts w:asciiTheme="minorHAnsi" w:hAnsiTheme="minorHAnsi"/>
              </w:rPr>
            </w:pPr>
          </w:p>
          <w:p w14:paraId="0BA860D6" w14:textId="77777777" w:rsidR="008D16B4" w:rsidRPr="00295475" w:rsidRDefault="008D16B4" w:rsidP="00295475">
            <w:pPr>
              <w:rPr>
                <w:rFonts w:asciiTheme="minorHAnsi" w:hAnsiTheme="minorHAnsi"/>
              </w:rPr>
            </w:pPr>
            <w:r w:rsidRPr="00295475">
              <w:rPr>
                <w:rFonts w:asciiTheme="minorHAnsi" w:hAnsiTheme="minorHAnsi"/>
              </w:rPr>
              <w:t>(this box should expand as you type)</w:t>
            </w:r>
          </w:p>
        </w:tc>
      </w:tr>
      <w:tr w:rsidR="008D16B4" w:rsidRPr="00354879" w14:paraId="016BAD74" w14:textId="77777777" w:rsidTr="009542F0">
        <w:tc>
          <w:tcPr>
            <w:tcW w:w="283" w:type="pct"/>
            <w:tcBorders>
              <w:top w:val="single" w:sz="4" w:space="0" w:color="auto"/>
              <w:bottom w:val="single" w:sz="4" w:space="0" w:color="auto"/>
            </w:tcBorders>
            <w:shd w:val="clear" w:color="auto" w:fill="F2F2F2" w:themeFill="background1" w:themeFillShade="F2"/>
            <w:vAlign w:val="center"/>
          </w:tcPr>
          <w:p w14:paraId="364DFFA5" w14:textId="77777777" w:rsidR="008D16B4" w:rsidRPr="00295475" w:rsidRDefault="008D16B4" w:rsidP="00295475">
            <w:pPr>
              <w:rPr>
                <w:rFonts w:asciiTheme="minorHAnsi" w:hAnsiTheme="minorHAnsi"/>
              </w:rPr>
            </w:pPr>
            <w:r w:rsidRPr="00295475">
              <w:rPr>
                <w:rFonts w:asciiTheme="minorHAnsi" w:hAnsiTheme="minorHAnsi"/>
              </w:rPr>
              <w:lastRenderedPageBreak/>
              <w:t>6</w:t>
            </w:r>
          </w:p>
        </w:tc>
        <w:tc>
          <w:tcPr>
            <w:tcW w:w="4717" w:type="pct"/>
            <w:gridSpan w:val="4"/>
            <w:tcBorders>
              <w:top w:val="single" w:sz="4" w:space="0" w:color="auto"/>
              <w:bottom w:val="single" w:sz="4" w:space="0" w:color="auto"/>
            </w:tcBorders>
            <w:shd w:val="clear" w:color="auto" w:fill="F2F2F2" w:themeFill="background1" w:themeFillShade="F2"/>
          </w:tcPr>
          <w:p w14:paraId="6955319C" w14:textId="77777777" w:rsidR="008D16B4" w:rsidRPr="00295475" w:rsidRDefault="008D16B4" w:rsidP="00354879">
            <w:pPr>
              <w:rPr>
                <w:rFonts w:asciiTheme="minorHAnsi" w:hAnsiTheme="minorHAnsi"/>
              </w:rPr>
            </w:pPr>
            <w:r w:rsidRPr="00295475">
              <w:rPr>
                <w:rFonts w:asciiTheme="minorHAnsi" w:hAnsiTheme="minorHAnsi"/>
              </w:rPr>
              <w:t>Environmental risks</w:t>
            </w:r>
          </w:p>
          <w:p w14:paraId="045D1141" w14:textId="77777777" w:rsidR="008D16B4" w:rsidRPr="00295475" w:rsidRDefault="008D16B4" w:rsidP="00354879">
            <w:pPr>
              <w:rPr>
                <w:rFonts w:asciiTheme="minorHAnsi" w:hAnsiTheme="minorHAnsi"/>
              </w:rPr>
            </w:pPr>
            <w:r w:rsidRPr="00295475">
              <w:rPr>
                <w:rFonts w:asciiTheme="minorHAnsi" w:hAnsiTheme="minorHAnsi"/>
              </w:rPr>
              <w:t>For example: accidental spillage of pollutants, damage to local ecosystems</w:t>
            </w:r>
          </w:p>
        </w:tc>
      </w:tr>
      <w:tr w:rsidR="008D16B4" w:rsidRPr="00354879" w14:paraId="7022D9DD" w14:textId="77777777" w:rsidTr="009542F0">
        <w:tc>
          <w:tcPr>
            <w:tcW w:w="283" w:type="pct"/>
            <w:tcBorders>
              <w:top w:val="single" w:sz="4" w:space="0" w:color="auto"/>
              <w:bottom w:val="single" w:sz="4" w:space="0" w:color="auto"/>
            </w:tcBorders>
            <w:vAlign w:val="center"/>
          </w:tcPr>
          <w:p w14:paraId="1AE9EF85" w14:textId="77777777" w:rsidR="008D16B4" w:rsidRPr="00295475" w:rsidRDefault="008D16B4" w:rsidP="00295475">
            <w:pPr>
              <w:rPr>
                <w:rFonts w:asciiTheme="minorHAnsi" w:hAnsiTheme="minorHAnsi"/>
              </w:rPr>
            </w:pPr>
          </w:p>
        </w:tc>
        <w:tc>
          <w:tcPr>
            <w:tcW w:w="2372" w:type="pct"/>
            <w:tcBorders>
              <w:top w:val="single" w:sz="4" w:space="0" w:color="auto"/>
              <w:bottom w:val="single" w:sz="4" w:space="0" w:color="auto"/>
            </w:tcBorders>
          </w:tcPr>
          <w:p w14:paraId="1B967386" w14:textId="77777777" w:rsidR="008D16B4" w:rsidRPr="00295475" w:rsidRDefault="008D16B4" w:rsidP="00295475">
            <w:pPr>
              <w:rPr>
                <w:rFonts w:asciiTheme="minorHAnsi" w:hAnsiTheme="minorHAnsi"/>
              </w:rPr>
            </w:pPr>
            <w:r w:rsidRPr="00295475">
              <w:rPr>
                <w:rFonts w:asciiTheme="minorHAnsi" w:hAnsiTheme="minorHAnsi"/>
              </w:rPr>
              <w:t>Risk to the environment:</w:t>
            </w:r>
          </w:p>
          <w:p w14:paraId="75DA8F1D" w14:textId="77777777" w:rsidR="008D16B4" w:rsidRPr="00295475" w:rsidRDefault="008D16B4" w:rsidP="00295475">
            <w:pPr>
              <w:rPr>
                <w:rFonts w:asciiTheme="minorHAnsi" w:hAnsiTheme="minorHAnsi"/>
              </w:rPr>
            </w:pPr>
          </w:p>
          <w:p w14:paraId="5CB15344" w14:textId="77777777" w:rsidR="008D16B4" w:rsidRPr="00295475" w:rsidRDefault="008D16B4" w:rsidP="00295475">
            <w:pPr>
              <w:rPr>
                <w:rFonts w:asciiTheme="minorHAnsi" w:hAnsiTheme="minorHAnsi"/>
              </w:rPr>
            </w:pPr>
            <w:r w:rsidRPr="00295475">
              <w:rPr>
                <w:rFonts w:asciiTheme="minorHAnsi" w:hAnsiTheme="minorHAnsi"/>
              </w:rPr>
              <w:t>Resource waste – excessive paper use or energy consumption, and any potential environmental impact from travel.</w:t>
            </w:r>
          </w:p>
          <w:p w14:paraId="19D44660" w14:textId="77777777" w:rsidR="008D16B4" w:rsidRPr="00295475" w:rsidRDefault="008D16B4" w:rsidP="00295475">
            <w:pPr>
              <w:rPr>
                <w:rFonts w:asciiTheme="minorHAnsi" w:hAnsiTheme="minorHAnsi"/>
              </w:rPr>
            </w:pPr>
          </w:p>
          <w:p w14:paraId="7F9C8F36" w14:textId="77777777" w:rsidR="008D16B4" w:rsidRPr="00295475" w:rsidRDefault="008D16B4" w:rsidP="00354879">
            <w:pPr>
              <w:rPr>
                <w:rFonts w:asciiTheme="minorHAnsi" w:hAnsiTheme="minorHAnsi"/>
              </w:rPr>
            </w:pPr>
          </w:p>
          <w:p w14:paraId="342F0F9E" w14:textId="77777777" w:rsidR="008D16B4" w:rsidRPr="00295475" w:rsidRDefault="008D16B4" w:rsidP="00354879">
            <w:pPr>
              <w:rPr>
                <w:rFonts w:asciiTheme="minorHAnsi" w:hAnsiTheme="minorHAnsi"/>
              </w:rPr>
            </w:pPr>
          </w:p>
          <w:p w14:paraId="0C76E3C3" w14:textId="77777777" w:rsidR="008D16B4" w:rsidRPr="00295475" w:rsidRDefault="008D16B4" w:rsidP="00295475">
            <w:pPr>
              <w:rPr>
                <w:rFonts w:asciiTheme="minorHAnsi" w:hAnsiTheme="minorHAnsi"/>
              </w:rPr>
            </w:pPr>
            <w:r w:rsidRPr="00295475">
              <w:rPr>
                <w:rFonts w:asciiTheme="minorHAnsi" w:hAnsiTheme="minorHAnsi"/>
              </w:rPr>
              <w:t>(this box should expand as you type)</w:t>
            </w:r>
          </w:p>
        </w:tc>
        <w:tc>
          <w:tcPr>
            <w:tcW w:w="2344" w:type="pct"/>
            <w:gridSpan w:val="3"/>
            <w:tcBorders>
              <w:top w:val="single" w:sz="4" w:space="0" w:color="auto"/>
              <w:bottom w:val="single" w:sz="4" w:space="0" w:color="auto"/>
            </w:tcBorders>
          </w:tcPr>
          <w:p w14:paraId="480C6EA1" w14:textId="77777777" w:rsidR="008D16B4" w:rsidRPr="00295475" w:rsidRDefault="008D16B4" w:rsidP="00295475">
            <w:pPr>
              <w:rPr>
                <w:rFonts w:asciiTheme="minorHAnsi" w:hAnsiTheme="minorHAnsi"/>
              </w:rPr>
            </w:pPr>
            <w:r w:rsidRPr="00295475">
              <w:rPr>
                <w:rFonts w:asciiTheme="minorHAnsi" w:hAnsiTheme="minorHAnsi"/>
              </w:rPr>
              <w:t>How you will mitigate the risk to environment:</w:t>
            </w:r>
          </w:p>
          <w:p w14:paraId="1FFCF892" w14:textId="77777777" w:rsidR="008D16B4" w:rsidRPr="00295475" w:rsidRDefault="008D16B4" w:rsidP="00354879">
            <w:pPr>
              <w:rPr>
                <w:rFonts w:asciiTheme="minorHAnsi" w:hAnsiTheme="minorHAnsi"/>
              </w:rPr>
            </w:pPr>
          </w:p>
          <w:p w14:paraId="46D8C9F6" w14:textId="77777777" w:rsidR="008D16B4" w:rsidRPr="00295475" w:rsidRDefault="008D16B4" w:rsidP="00354879">
            <w:pPr>
              <w:rPr>
                <w:rFonts w:asciiTheme="minorHAnsi" w:hAnsiTheme="minorHAnsi"/>
              </w:rPr>
            </w:pPr>
            <w:r w:rsidRPr="00295475">
              <w:rPr>
                <w:rFonts w:asciiTheme="minorHAnsi" w:hAnsiTheme="minorHAnsi"/>
              </w:rPr>
              <w:t>Minimising paper usage by relying on digital documents and communication, using energy efficient tools and devices. Reducing travel by conducting remote interviews or meetings if possible, and combining multiple tasks into a single trip to maximise efficiency.</w:t>
            </w:r>
          </w:p>
          <w:p w14:paraId="05C8C2CE" w14:textId="77777777" w:rsidR="008D16B4" w:rsidRPr="00295475" w:rsidRDefault="008D16B4" w:rsidP="00354879">
            <w:pPr>
              <w:rPr>
                <w:rFonts w:asciiTheme="minorHAnsi" w:hAnsiTheme="minorHAnsi"/>
              </w:rPr>
            </w:pPr>
          </w:p>
          <w:p w14:paraId="01E6038D" w14:textId="77777777" w:rsidR="008D16B4" w:rsidRPr="00295475" w:rsidRDefault="008D16B4" w:rsidP="00295475">
            <w:pPr>
              <w:rPr>
                <w:rFonts w:asciiTheme="minorHAnsi" w:hAnsiTheme="minorHAnsi"/>
              </w:rPr>
            </w:pPr>
            <w:r w:rsidRPr="00295475">
              <w:rPr>
                <w:rFonts w:asciiTheme="minorHAnsi" w:hAnsiTheme="minorHAnsi"/>
              </w:rPr>
              <w:t>(this box should expand as you type)</w:t>
            </w:r>
          </w:p>
        </w:tc>
      </w:tr>
    </w:tbl>
    <w:p w14:paraId="040CE27C" w14:textId="77777777" w:rsidR="008D16B4" w:rsidRPr="0023652A" w:rsidRDefault="008D16B4" w:rsidP="008D16B4">
      <w:pPr>
        <w:rPr>
          <w:rFonts w:eastAsia="Times New Roman" w:cs="Arial"/>
          <w:sz w:val="20"/>
          <w:szCs w:val="20"/>
        </w:rPr>
      </w:pPr>
    </w:p>
    <w:p w14:paraId="7D596883" w14:textId="77777777" w:rsidR="008D16B4" w:rsidRPr="0023652A" w:rsidRDefault="008D16B4" w:rsidP="008D16B4">
      <w:pPr>
        <w:rPr>
          <w:rFonts w:ascii="Times New Roman" w:eastAsia="Times New Roman" w:hAnsi="Times New Roman" w:cs="Times New Roman"/>
          <w:sz w:val="20"/>
          <w:szCs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6344"/>
        <w:gridCol w:w="703"/>
        <w:gridCol w:w="728"/>
        <w:gridCol w:w="730"/>
      </w:tblGrid>
      <w:tr w:rsidR="008D16B4" w:rsidRPr="0023652A" w14:paraId="2235A82F" w14:textId="77777777" w:rsidTr="009542F0">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6A0B7601" w14:textId="77777777" w:rsidR="008D16B4" w:rsidRPr="0023652A" w:rsidRDefault="008D16B4" w:rsidP="009542F0">
            <w:pPr>
              <w:autoSpaceDE w:val="0"/>
              <w:autoSpaceDN w:val="0"/>
              <w:adjustRightInd w:val="0"/>
              <w:jc w:val="center"/>
              <w:rPr>
                <w:rFonts w:eastAsia="Times New Roman" w:cs="Arial"/>
                <w:bCs/>
                <w:sz w:val="22"/>
                <w:szCs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54BAED7D" w14:textId="77777777" w:rsidR="008D16B4" w:rsidRPr="0023652A" w:rsidRDefault="008D16B4" w:rsidP="009542F0">
            <w:pPr>
              <w:autoSpaceDE w:val="0"/>
              <w:autoSpaceDN w:val="0"/>
              <w:adjustRightInd w:val="0"/>
              <w:rPr>
                <w:rFonts w:eastAsia="Times New Roman" w:cs="Arial"/>
                <w:b/>
                <w:sz w:val="22"/>
                <w:szCs w:val="22"/>
              </w:rPr>
            </w:pPr>
            <w:r w:rsidRPr="0023652A">
              <w:rPr>
                <w:rFonts w:eastAsia="Times New Roman" w:cs="Arial"/>
                <w:b/>
                <w:sz w:val="22"/>
                <w:szCs w:val="22"/>
              </w:rPr>
              <w:t>Disclosure and Barring Service</w:t>
            </w:r>
          </w:p>
        </w:tc>
      </w:tr>
      <w:tr w:rsidR="008D16B4" w:rsidRPr="0023652A" w14:paraId="594B079E" w14:textId="77777777" w:rsidTr="009542F0">
        <w:tc>
          <w:tcPr>
            <w:tcW w:w="283" w:type="pct"/>
            <w:tcBorders>
              <w:top w:val="single" w:sz="4" w:space="0" w:color="auto"/>
              <w:bottom w:val="single" w:sz="4" w:space="0" w:color="auto"/>
            </w:tcBorders>
            <w:shd w:val="clear" w:color="auto" w:fill="F2F2F2" w:themeFill="background1" w:themeFillShade="F2"/>
            <w:vAlign w:val="center"/>
          </w:tcPr>
          <w:p w14:paraId="7F81C965" w14:textId="77777777" w:rsidR="008D16B4" w:rsidRPr="0023652A" w:rsidRDefault="008D16B4" w:rsidP="009542F0">
            <w:pPr>
              <w:autoSpaceDE w:val="0"/>
              <w:autoSpaceDN w:val="0"/>
              <w:adjustRightInd w:val="0"/>
              <w:jc w:val="center"/>
              <w:rPr>
                <w:rFonts w:eastAsia="Times New Roman" w:cs="Arial"/>
                <w:bCs/>
                <w:sz w:val="22"/>
                <w:szCs w:val="22"/>
              </w:rPr>
            </w:pPr>
          </w:p>
        </w:tc>
        <w:tc>
          <w:tcPr>
            <w:tcW w:w="3518" w:type="pct"/>
            <w:tcBorders>
              <w:top w:val="single" w:sz="4" w:space="0" w:color="auto"/>
              <w:bottom w:val="single" w:sz="4" w:space="0" w:color="auto"/>
            </w:tcBorders>
            <w:shd w:val="clear" w:color="auto" w:fill="F2F2F2" w:themeFill="background1" w:themeFillShade="F2"/>
          </w:tcPr>
          <w:p w14:paraId="31181BFB" w14:textId="77777777" w:rsidR="008D16B4" w:rsidRPr="0023652A" w:rsidRDefault="008D16B4" w:rsidP="009542F0">
            <w:pPr>
              <w:autoSpaceDE w:val="0"/>
              <w:autoSpaceDN w:val="0"/>
              <w:adjustRightInd w:val="0"/>
              <w:rPr>
                <w:rFonts w:eastAsia="Times New Roman" w:cs="Arial"/>
                <w:sz w:val="16"/>
                <w:szCs w:val="16"/>
              </w:rPr>
            </w:pPr>
            <w:r w:rsidRPr="0023652A">
              <w:rPr>
                <w:rFonts w:eastAsia="Times New Roman"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04F6426E" w14:textId="77777777" w:rsidR="008D16B4" w:rsidRPr="0023652A" w:rsidRDefault="008D16B4" w:rsidP="009542F0">
            <w:pPr>
              <w:autoSpaceDE w:val="0"/>
              <w:autoSpaceDN w:val="0"/>
              <w:adjustRightInd w:val="0"/>
              <w:jc w:val="center"/>
              <w:rPr>
                <w:rFonts w:eastAsia="Times New Roman" w:cs="Arial"/>
                <w:b/>
                <w:bCs/>
                <w:sz w:val="22"/>
                <w:szCs w:val="22"/>
              </w:rPr>
            </w:pPr>
            <w:r w:rsidRPr="0023652A">
              <w:rPr>
                <w:rFonts w:eastAsia="Times New Roman" w:cs="Arial"/>
                <w:b/>
                <w:bCs/>
                <w:sz w:val="22"/>
                <w:szCs w:val="22"/>
              </w:rPr>
              <w:t>YES</w:t>
            </w:r>
          </w:p>
          <w:p w14:paraId="765F2C0E" w14:textId="77777777" w:rsidR="008D16B4" w:rsidRPr="0023652A" w:rsidRDefault="008D16B4" w:rsidP="009542F0">
            <w:pPr>
              <w:autoSpaceDE w:val="0"/>
              <w:autoSpaceDN w:val="0"/>
              <w:adjustRightInd w:val="0"/>
              <w:jc w:val="center"/>
              <w:rPr>
                <w:rFonts w:eastAsia="Times New Roman" w:cs="Arial"/>
                <w:b/>
                <w:sz w:val="22"/>
                <w:szCs w:val="22"/>
              </w:rPr>
            </w:pPr>
          </w:p>
        </w:tc>
        <w:tc>
          <w:tcPr>
            <w:tcW w:w="404" w:type="pct"/>
            <w:tcBorders>
              <w:top w:val="single" w:sz="4" w:space="0" w:color="auto"/>
              <w:bottom w:val="single" w:sz="4" w:space="0" w:color="auto"/>
            </w:tcBorders>
            <w:shd w:val="clear" w:color="auto" w:fill="F2F2F2" w:themeFill="background1" w:themeFillShade="F2"/>
            <w:vAlign w:val="bottom"/>
          </w:tcPr>
          <w:p w14:paraId="3C2A1AD5" w14:textId="77777777" w:rsidR="008D16B4" w:rsidRPr="0023652A" w:rsidRDefault="008D16B4" w:rsidP="009542F0">
            <w:pPr>
              <w:autoSpaceDE w:val="0"/>
              <w:autoSpaceDN w:val="0"/>
              <w:adjustRightInd w:val="0"/>
              <w:jc w:val="center"/>
              <w:rPr>
                <w:rFonts w:eastAsia="Times New Roman" w:cs="Arial"/>
                <w:b/>
                <w:bCs/>
                <w:sz w:val="22"/>
                <w:szCs w:val="22"/>
              </w:rPr>
            </w:pPr>
            <w:r w:rsidRPr="0023652A">
              <w:rPr>
                <w:rFonts w:eastAsia="Times New Roman" w:cs="Arial"/>
                <w:b/>
                <w:bCs/>
                <w:sz w:val="22"/>
                <w:szCs w:val="22"/>
              </w:rPr>
              <w:t>NO</w:t>
            </w:r>
          </w:p>
          <w:p w14:paraId="3654400F" w14:textId="77777777" w:rsidR="008D16B4" w:rsidRPr="0023652A" w:rsidRDefault="008D16B4" w:rsidP="009542F0">
            <w:pPr>
              <w:autoSpaceDE w:val="0"/>
              <w:autoSpaceDN w:val="0"/>
              <w:adjustRightInd w:val="0"/>
              <w:jc w:val="center"/>
              <w:rPr>
                <w:rFonts w:eastAsia="Times New Roman" w:cs="Arial"/>
                <w:b/>
                <w:sz w:val="22"/>
                <w:szCs w:val="22"/>
              </w:rPr>
            </w:pPr>
          </w:p>
        </w:tc>
        <w:tc>
          <w:tcPr>
            <w:tcW w:w="405" w:type="pct"/>
            <w:tcBorders>
              <w:top w:val="single" w:sz="4" w:space="0" w:color="auto"/>
              <w:bottom w:val="single" w:sz="4" w:space="0" w:color="auto"/>
            </w:tcBorders>
            <w:shd w:val="clear" w:color="auto" w:fill="F2F2F2" w:themeFill="background1" w:themeFillShade="F2"/>
            <w:vAlign w:val="bottom"/>
          </w:tcPr>
          <w:p w14:paraId="592A61C1" w14:textId="77777777" w:rsidR="008D16B4" w:rsidRPr="0023652A" w:rsidRDefault="008D16B4" w:rsidP="009542F0">
            <w:pPr>
              <w:autoSpaceDE w:val="0"/>
              <w:autoSpaceDN w:val="0"/>
              <w:adjustRightInd w:val="0"/>
              <w:jc w:val="center"/>
              <w:rPr>
                <w:rFonts w:eastAsia="Times New Roman" w:cs="Arial"/>
                <w:b/>
                <w:bCs/>
                <w:sz w:val="22"/>
                <w:szCs w:val="22"/>
              </w:rPr>
            </w:pPr>
            <w:r w:rsidRPr="0023652A">
              <w:rPr>
                <w:rFonts w:eastAsia="Times New Roman" w:cs="Arial"/>
                <w:b/>
                <w:bCs/>
                <w:sz w:val="22"/>
                <w:szCs w:val="22"/>
              </w:rPr>
              <w:t>N/A</w:t>
            </w:r>
          </w:p>
          <w:p w14:paraId="49F50EF1" w14:textId="77777777" w:rsidR="008D16B4" w:rsidRPr="0023652A" w:rsidRDefault="008D16B4" w:rsidP="009542F0">
            <w:pPr>
              <w:autoSpaceDE w:val="0"/>
              <w:autoSpaceDN w:val="0"/>
              <w:adjustRightInd w:val="0"/>
              <w:jc w:val="center"/>
              <w:rPr>
                <w:rFonts w:eastAsia="Times New Roman" w:cs="Arial"/>
                <w:b/>
                <w:sz w:val="22"/>
                <w:szCs w:val="22"/>
              </w:rPr>
            </w:pPr>
          </w:p>
        </w:tc>
      </w:tr>
      <w:tr w:rsidR="008D16B4" w:rsidRPr="0023652A" w14:paraId="7EC48AEE" w14:textId="77777777" w:rsidTr="009542F0">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2E7030F6" w14:textId="77777777" w:rsidR="008D16B4" w:rsidRPr="0023652A" w:rsidRDefault="008D16B4" w:rsidP="009542F0">
            <w:pPr>
              <w:autoSpaceDE w:val="0"/>
              <w:autoSpaceDN w:val="0"/>
              <w:adjustRightInd w:val="0"/>
              <w:jc w:val="center"/>
              <w:rPr>
                <w:rFonts w:eastAsia="Times New Roman" w:cs="Arial"/>
                <w:bCs/>
                <w:sz w:val="22"/>
                <w:szCs w:val="22"/>
              </w:rPr>
            </w:pPr>
            <w:r w:rsidRPr="0023652A">
              <w:rPr>
                <w:rFonts w:eastAsia="Times New Roman" w:cs="Arial"/>
                <w:bCs/>
                <w:sz w:val="22"/>
                <w:szCs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21130AD0" w14:textId="77777777" w:rsidR="008D16B4" w:rsidRPr="0023652A" w:rsidRDefault="008D16B4" w:rsidP="009542F0">
            <w:pPr>
              <w:autoSpaceDE w:val="0"/>
              <w:autoSpaceDN w:val="0"/>
              <w:adjustRightInd w:val="0"/>
              <w:rPr>
                <w:rFonts w:eastAsia="Times New Roman" w:cs="Arial"/>
                <w:sz w:val="22"/>
                <w:szCs w:val="22"/>
              </w:rPr>
            </w:pPr>
            <w:r w:rsidRPr="0023652A">
              <w:rPr>
                <w:rFonts w:eastAsia="Times New Roman"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72927EF0" w14:textId="77777777" w:rsidR="008D16B4" w:rsidRPr="0023652A" w:rsidRDefault="009542F0" w:rsidP="009542F0">
            <w:pPr>
              <w:autoSpaceDE w:val="0"/>
              <w:autoSpaceDN w:val="0"/>
              <w:adjustRightInd w:val="0"/>
              <w:jc w:val="center"/>
              <w:rPr>
                <w:rFonts w:eastAsia="Times New Roman" w:cs="Arial"/>
                <w:sz w:val="16"/>
                <w:szCs w:val="16"/>
              </w:rPr>
            </w:pPr>
            <w:sdt>
              <w:sdtPr>
                <w:rPr>
                  <w:rFonts w:eastAsia="Times New Roman" w:cs="Arial"/>
                  <w:sz w:val="22"/>
                  <w:szCs w:val="22"/>
                </w:rPr>
                <w:id w:val="-1418780434"/>
                <w14:checkbox>
                  <w14:checked w14:val="0"/>
                  <w14:checkedState w14:val="2612" w14:font="MS Gothic"/>
                  <w14:uncheckedState w14:val="2610" w14:font="MS Gothic"/>
                </w14:checkbox>
              </w:sdtPr>
              <w:sdtContent>
                <w:r w:rsidR="008D16B4" w:rsidRPr="0023652A">
                  <w:rPr>
                    <w:rFonts w:ascii="Segoe UI Symbol" w:eastAsia="Times New Roman" w:hAnsi="Segoe UI Symbol" w:cs="Segoe UI Symbol"/>
                    <w:sz w:val="22"/>
                    <w:szCs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791CB1EC" w14:textId="77777777" w:rsidR="008D16B4" w:rsidRPr="0023652A" w:rsidRDefault="009542F0" w:rsidP="009542F0">
            <w:pPr>
              <w:autoSpaceDE w:val="0"/>
              <w:autoSpaceDN w:val="0"/>
              <w:adjustRightInd w:val="0"/>
              <w:jc w:val="center"/>
              <w:rPr>
                <w:rFonts w:eastAsia="Times New Roman" w:cs="Arial"/>
                <w:sz w:val="16"/>
                <w:szCs w:val="16"/>
              </w:rPr>
            </w:pPr>
            <w:sdt>
              <w:sdtPr>
                <w:rPr>
                  <w:rFonts w:eastAsia="Times New Roman" w:cs="Arial"/>
                  <w:sz w:val="22"/>
                  <w:szCs w:val="22"/>
                </w:rPr>
                <w:id w:val="-2018915239"/>
                <w14:checkbox>
                  <w14:checked w14:val="1"/>
                  <w14:checkedState w14:val="2612" w14:font="MS Gothic"/>
                  <w14:uncheckedState w14:val="2610" w14:font="MS Gothic"/>
                </w14:checkbox>
              </w:sdtPr>
              <w:sdtContent>
                <w:r w:rsidR="008D16B4" w:rsidRPr="0023652A">
                  <w:rPr>
                    <w:rFonts w:ascii="Segoe UI Symbol" w:eastAsia="Times New Roman" w:hAnsi="Segoe UI Symbol" w:cs="Segoe UI Symbol"/>
                    <w:sz w:val="22"/>
                    <w:szCs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5CE2AAEF" w14:textId="77777777" w:rsidR="008D16B4" w:rsidRPr="0023652A" w:rsidRDefault="009542F0" w:rsidP="009542F0">
            <w:pPr>
              <w:autoSpaceDE w:val="0"/>
              <w:autoSpaceDN w:val="0"/>
              <w:adjustRightInd w:val="0"/>
              <w:jc w:val="center"/>
              <w:rPr>
                <w:rFonts w:eastAsia="Times New Roman" w:cs="Arial"/>
                <w:sz w:val="16"/>
                <w:szCs w:val="16"/>
              </w:rPr>
            </w:pPr>
            <w:sdt>
              <w:sdtPr>
                <w:rPr>
                  <w:rFonts w:eastAsia="Times New Roman" w:cs="Arial"/>
                  <w:sz w:val="22"/>
                  <w:szCs w:val="22"/>
                </w:rPr>
                <w:id w:val="-774482751"/>
                <w14:checkbox>
                  <w14:checked w14:val="0"/>
                  <w14:checkedState w14:val="2612" w14:font="MS Gothic"/>
                  <w14:uncheckedState w14:val="2610" w14:font="MS Gothic"/>
                </w14:checkbox>
              </w:sdtPr>
              <w:sdtContent>
                <w:r w:rsidR="008D16B4" w:rsidRPr="0023652A">
                  <w:rPr>
                    <w:rFonts w:ascii="Segoe UI Symbol" w:eastAsia="Times New Roman" w:hAnsi="Segoe UI Symbol" w:cs="Segoe UI Symbol"/>
                    <w:sz w:val="22"/>
                    <w:szCs w:val="22"/>
                  </w:rPr>
                  <w:t>☐</w:t>
                </w:r>
              </w:sdtContent>
            </w:sdt>
          </w:p>
        </w:tc>
      </w:tr>
      <w:tr w:rsidR="008D16B4" w:rsidRPr="0023652A" w14:paraId="530A2057" w14:textId="77777777" w:rsidTr="009542F0">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5512D32E" w14:textId="77777777" w:rsidR="008D16B4" w:rsidRPr="0023652A" w:rsidRDefault="008D16B4" w:rsidP="009542F0">
            <w:pPr>
              <w:autoSpaceDE w:val="0"/>
              <w:autoSpaceDN w:val="0"/>
              <w:adjustRightInd w:val="0"/>
              <w:jc w:val="center"/>
              <w:rPr>
                <w:rFonts w:eastAsia="Times New Roman" w:cs="Arial"/>
                <w:bCs/>
                <w:sz w:val="22"/>
                <w:szCs w:val="22"/>
              </w:rPr>
            </w:pPr>
            <w:r w:rsidRPr="0023652A">
              <w:rPr>
                <w:rFonts w:eastAsia="Times New Roman" w:cs="Arial"/>
                <w:bCs/>
                <w:sz w:val="22"/>
                <w:szCs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4E3C7C54" w14:textId="77777777" w:rsidR="008D16B4" w:rsidRPr="0023652A" w:rsidRDefault="008D16B4" w:rsidP="009542F0">
            <w:pPr>
              <w:autoSpaceDE w:val="0"/>
              <w:autoSpaceDN w:val="0"/>
              <w:adjustRightInd w:val="0"/>
              <w:rPr>
                <w:rFonts w:eastAsia="Times New Roman" w:cs="Arial"/>
                <w:sz w:val="22"/>
                <w:szCs w:val="22"/>
              </w:rPr>
            </w:pPr>
            <w:r w:rsidRPr="0023652A">
              <w:rPr>
                <w:rFonts w:eastAsia="Times New Roman"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017A7C95" w14:textId="77777777" w:rsidR="008D16B4" w:rsidRPr="0023652A" w:rsidRDefault="008D16B4" w:rsidP="009542F0">
            <w:pPr>
              <w:autoSpaceDE w:val="0"/>
              <w:autoSpaceDN w:val="0"/>
              <w:adjustRightInd w:val="0"/>
              <w:jc w:val="center"/>
              <w:rPr>
                <w:rFonts w:eastAsia="Times New Roman" w:cs="Arial"/>
                <w:b/>
                <w:bCs/>
                <w:sz w:val="22"/>
                <w:szCs w:val="22"/>
              </w:rPr>
            </w:pPr>
          </w:p>
        </w:tc>
      </w:tr>
    </w:tbl>
    <w:p w14:paraId="46879CFF" w14:textId="77777777" w:rsidR="008D16B4" w:rsidRPr="0023652A" w:rsidRDefault="008D16B4" w:rsidP="008D16B4">
      <w:pPr>
        <w:autoSpaceDE w:val="0"/>
        <w:autoSpaceDN w:val="0"/>
        <w:adjustRightInd w:val="0"/>
        <w:spacing w:after="240"/>
        <w:jc w:val="both"/>
        <w:rPr>
          <w:rFonts w:eastAsia="Times New Roman" w:cs="Arial"/>
          <w:b/>
          <w:sz w:val="22"/>
          <w:szCs w:val="22"/>
        </w:rPr>
      </w:pPr>
    </w:p>
    <w:p w14:paraId="5B9EBD73" w14:textId="77777777" w:rsidR="008D16B4" w:rsidRPr="0023652A" w:rsidRDefault="008D16B4" w:rsidP="008D16B4">
      <w:pPr>
        <w:rPr>
          <w:rFonts w:eastAsia="Times New Roman" w:cs="Arial"/>
          <w:b/>
          <w:sz w:val="22"/>
          <w:szCs w:val="22"/>
        </w:rPr>
      </w:pPr>
      <w:r w:rsidRPr="0023652A">
        <w:rPr>
          <w:rFonts w:eastAsia="Times New Roman" w:cs="Arial"/>
          <w:b/>
          <w:sz w:val="22"/>
          <w:szCs w:val="22"/>
        </w:rPr>
        <w:br w:type="page"/>
      </w:r>
    </w:p>
    <w:p w14:paraId="73D6C44F" w14:textId="77777777" w:rsidR="008D16B4" w:rsidRPr="0023652A" w:rsidRDefault="008D16B4" w:rsidP="008D16B4">
      <w:pPr>
        <w:rPr>
          <w:rFonts w:eastAsia="Times New Roman" w:cs="Arial"/>
          <w:b/>
          <w:sz w:val="22"/>
          <w:szCs w:val="22"/>
        </w:rPr>
      </w:pPr>
      <w:r w:rsidRPr="0023652A">
        <w:rPr>
          <w:rFonts w:eastAsia="Times New Roman" w:cs="Arial"/>
          <w:b/>
          <w:sz w:val="22"/>
          <w:szCs w:val="22"/>
        </w:rPr>
        <w:lastRenderedPageBreak/>
        <w:t>SECTION I: Feedback, Consent and Confidentiality</w:t>
      </w:r>
    </w:p>
    <w:p w14:paraId="1135FB3F" w14:textId="77777777" w:rsidR="008D16B4" w:rsidRPr="0023652A" w:rsidRDefault="008D16B4" w:rsidP="008D16B4">
      <w:pPr>
        <w:rPr>
          <w:rFonts w:eastAsia="Times New Roman"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8D16B4" w:rsidRPr="0023652A" w14:paraId="017EF294" w14:textId="77777777" w:rsidTr="009542F0">
        <w:tc>
          <w:tcPr>
            <w:tcW w:w="283" w:type="pct"/>
            <w:tcBorders>
              <w:top w:val="single" w:sz="4" w:space="0" w:color="auto"/>
              <w:bottom w:val="single" w:sz="4" w:space="0" w:color="auto"/>
            </w:tcBorders>
            <w:shd w:val="clear" w:color="auto" w:fill="F2F2F2" w:themeFill="background1" w:themeFillShade="F2"/>
          </w:tcPr>
          <w:p w14:paraId="5EF44CC4" w14:textId="77777777" w:rsidR="008D16B4" w:rsidRPr="0023652A" w:rsidRDefault="008D16B4" w:rsidP="009542F0">
            <w:pPr>
              <w:rPr>
                <w:rFonts w:eastAsia="Times New Roman" w:cs="Arial"/>
                <w:bCs/>
                <w:sz w:val="22"/>
                <w:szCs w:val="22"/>
              </w:rPr>
            </w:pPr>
            <w:r w:rsidRPr="0023652A">
              <w:rPr>
                <w:rFonts w:eastAsia="Times New Roman" w:cs="Arial"/>
                <w:bCs/>
                <w:sz w:val="22"/>
                <w:szCs w:val="22"/>
              </w:rPr>
              <w:t>1</w:t>
            </w:r>
          </w:p>
        </w:tc>
        <w:tc>
          <w:tcPr>
            <w:tcW w:w="4717" w:type="pct"/>
            <w:tcBorders>
              <w:top w:val="single" w:sz="4" w:space="0" w:color="auto"/>
              <w:bottom w:val="single" w:sz="4" w:space="0" w:color="auto"/>
            </w:tcBorders>
            <w:shd w:val="clear" w:color="auto" w:fill="F2F2F2" w:themeFill="background1" w:themeFillShade="F2"/>
          </w:tcPr>
          <w:p w14:paraId="5D31F3D6" w14:textId="77777777" w:rsidR="008D16B4" w:rsidRPr="0023652A" w:rsidRDefault="008D16B4" w:rsidP="009542F0">
            <w:pPr>
              <w:rPr>
                <w:rFonts w:eastAsia="Times New Roman" w:cs="Arial"/>
                <w:sz w:val="22"/>
                <w:szCs w:val="22"/>
              </w:rPr>
            </w:pPr>
            <w:r w:rsidRPr="0023652A">
              <w:rPr>
                <w:rFonts w:eastAsia="Times New Roman" w:cs="Arial"/>
                <w:b/>
                <w:sz w:val="22"/>
                <w:szCs w:val="22"/>
              </w:rPr>
              <w:t>Feedback</w:t>
            </w:r>
          </w:p>
          <w:p w14:paraId="60644383" w14:textId="77777777" w:rsidR="008D16B4" w:rsidRPr="0023652A" w:rsidRDefault="008D16B4" w:rsidP="009542F0">
            <w:pPr>
              <w:rPr>
                <w:rFonts w:eastAsia="Times New Roman" w:cs="Arial"/>
                <w:sz w:val="22"/>
                <w:szCs w:val="22"/>
              </w:rPr>
            </w:pPr>
            <w:r w:rsidRPr="0023652A">
              <w:rPr>
                <w:rFonts w:eastAsia="Times New Roman" w:cs="Arial"/>
                <w:sz w:val="22"/>
                <w:szCs w:val="22"/>
              </w:rPr>
              <w:t xml:space="preserve">What de-briefing and feedback will be provided to participants, how will this be done and when? </w:t>
            </w:r>
          </w:p>
        </w:tc>
      </w:tr>
      <w:tr w:rsidR="008D16B4" w:rsidRPr="0023652A" w14:paraId="1503367B" w14:textId="77777777" w:rsidTr="009542F0">
        <w:tc>
          <w:tcPr>
            <w:tcW w:w="283" w:type="pct"/>
            <w:tcBorders>
              <w:top w:val="single" w:sz="4" w:space="0" w:color="auto"/>
              <w:bottom w:val="single" w:sz="4" w:space="0" w:color="auto"/>
            </w:tcBorders>
          </w:tcPr>
          <w:p w14:paraId="7E2CC026" w14:textId="77777777" w:rsidR="008D16B4" w:rsidRPr="0023652A" w:rsidRDefault="008D16B4" w:rsidP="009542F0">
            <w:pPr>
              <w:rPr>
                <w:rFonts w:eastAsia="Times New Roman" w:cs="Arial"/>
                <w:bCs/>
                <w:sz w:val="22"/>
                <w:szCs w:val="22"/>
              </w:rPr>
            </w:pPr>
          </w:p>
        </w:tc>
        <w:tc>
          <w:tcPr>
            <w:tcW w:w="4717" w:type="pct"/>
            <w:tcBorders>
              <w:top w:val="single" w:sz="4" w:space="0" w:color="auto"/>
              <w:bottom w:val="single" w:sz="4" w:space="0" w:color="auto"/>
            </w:tcBorders>
          </w:tcPr>
          <w:p w14:paraId="15D46E57" w14:textId="77777777" w:rsidR="008D16B4" w:rsidRPr="0023652A" w:rsidRDefault="008D16B4" w:rsidP="009542F0">
            <w:pPr>
              <w:rPr>
                <w:rFonts w:eastAsia="Times New Roman" w:cs="Arial"/>
                <w:sz w:val="22"/>
                <w:szCs w:val="22"/>
              </w:rPr>
            </w:pPr>
          </w:p>
          <w:p w14:paraId="1199BA47" w14:textId="77777777" w:rsidR="008D16B4" w:rsidRPr="0023652A" w:rsidRDefault="008D16B4" w:rsidP="009542F0">
            <w:pPr>
              <w:rPr>
                <w:rFonts w:eastAsia="Times New Roman" w:cs="Arial"/>
                <w:sz w:val="22"/>
                <w:szCs w:val="22"/>
              </w:rPr>
            </w:pPr>
            <w:r w:rsidRPr="0023652A">
              <w:rPr>
                <w:rFonts w:eastAsia="Times New Roman" w:cs="Arial"/>
                <w:sz w:val="22"/>
                <w:szCs w:val="22"/>
              </w:rPr>
              <w:t>Following the completion of the methods used, participants will receive a thorough debrief, which will include a summary of the main findings, insights gained, and any future steps in the research. Feedback will be shared via email or through follow up meetings, this being dependable on availability and participants’ preferences, ensuring they are fully informed about how their input was utilised. The debriefing will occur soon following the data collection as this will allow participants to ask any questions or seek further clarification on the results.</w:t>
            </w:r>
          </w:p>
          <w:p w14:paraId="518BF1E2" w14:textId="77777777" w:rsidR="008D16B4" w:rsidRPr="0023652A" w:rsidRDefault="008D16B4" w:rsidP="009542F0">
            <w:pPr>
              <w:rPr>
                <w:rFonts w:eastAsia="Times New Roman" w:cs="Arial"/>
                <w:sz w:val="22"/>
                <w:szCs w:val="22"/>
              </w:rPr>
            </w:pPr>
          </w:p>
          <w:p w14:paraId="00CB5EDF" w14:textId="77777777" w:rsidR="008D16B4" w:rsidRPr="0023652A" w:rsidRDefault="008D16B4" w:rsidP="009542F0">
            <w:pPr>
              <w:autoSpaceDE w:val="0"/>
              <w:autoSpaceDN w:val="0"/>
              <w:adjustRightInd w:val="0"/>
              <w:rPr>
                <w:rFonts w:eastAsia="Times New Roman" w:cs="Arial"/>
                <w:sz w:val="20"/>
                <w:szCs w:val="20"/>
              </w:rPr>
            </w:pPr>
            <w:r w:rsidRPr="0023652A">
              <w:rPr>
                <w:rFonts w:eastAsia="Times New Roman" w:cs="Arial"/>
                <w:i/>
                <w:color w:val="808080"/>
                <w:sz w:val="18"/>
                <w:szCs w:val="18"/>
              </w:rPr>
              <w:t>(this box should expand as you type)</w:t>
            </w:r>
          </w:p>
        </w:tc>
      </w:tr>
      <w:tr w:rsidR="008D16B4" w:rsidRPr="0023652A" w14:paraId="66674007" w14:textId="77777777" w:rsidTr="009542F0">
        <w:tc>
          <w:tcPr>
            <w:tcW w:w="283" w:type="pct"/>
            <w:tcBorders>
              <w:top w:val="single" w:sz="4" w:space="0" w:color="auto"/>
              <w:bottom w:val="single" w:sz="4" w:space="0" w:color="auto"/>
            </w:tcBorders>
            <w:shd w:val="clear" w:color="auto" w:fill="F2F2F2" w:themeFill="background1" w:themeFillShade="F2"/>
          </w:tcPr>
          <w:p w14:paraId="374DB945" w14:textId="77777777" w:rsidR="008D16B4" w:rsidRPr="0023652A" w:rsidRDefault="008D16B4" w:rsidP="009542F0">
            <w:pPr>
              <w:rPr>
                <w:rFonts w:eastAsia="Times New Roman" w:cs="Arial"/>
                <w:bCs/>
                <w:sz w:val="22"/>
                <w:szCs w:val="22"/>
              </w:rPr>
            </w:pPr>
            <w:r w:rsidRPr="0023652A">
              <w:rPr>
                <w:rFonts w:eastAsia="Times New Roman" w:cs="Arial"/>
                <w:bCs/>
                <w:sz w:val="22"/>
                <w:szCs w:val="22"/>
              </w:rPr>
              <w:t>2</w:t>
            </w:r>
          </w:p>
        </w:tc>
        <w:tc>
          <w:tcPr>
            <w:tcW w:w="4717" w:type="pct"/>
            <w:tcBorders>
              <w:top w:val="single" w:sz="4" w:space="0" w:color="auto"/>
              <w:bottom w:val="single" w:sz="4" w:space="0" w:color="auto"/>
            </w:tcBorders>
            <w:shd w:val="clear" w:color="auto" w:fill="F2F2F2" w:themeFill="background1" w:themeFillShade="F2"/>
          </w:tcPr>
          <w:p w14:paraId="3BC94DF7" w14:textId="77777777" w:rsidR="008D16B4" w:rsidRPr="0023652A" w:rsidRDefault="008D16B4" w:rsidP="009542F0">
            <w:pPr>
              <w:rPr>
                <w:rFonts w:eastAsia="Times New Roman" w:cs="Arial"/>
                <w:sz w:val="22"/>
                <w:szCs w:val="22"/>
              </w:rPr>
            </w:pPr>
            <w:r w:rsidRPr="0023652A">
              <w:rPr>
                <w:rFonts w:eastAsia="Times New Roman" w:cs="Arial"/>
                <w:b/>
                <w:sz w:val="22"/>
                <w:szCs w:val="22"/>
              </w:rPr>
              <w:t>Informed consent</w:t>
            </w:r>
          </w:p>
          <w:p w14:paraId="34C0E03C" w14:textId="77777777" w:rsidR="008D16B4" w:rsidRPr="0023652A" w:rsidRDefault="008D16B4" w:rsidP="009542F0">
            <w:pPr>
              <w:autoSpaceDE w:val="0"/>
              <w:autoSpaceDN w:val="0"/>
              <w:adjustRightInd w:val="0"/>
              <w:rPr>
                <w:rFonts w:eastAsia="Times New Roman" w:cs="Arial"/>
                <w:sz w:val="22"/>
                <w:szCs w:val="22"/>
                <w:lang w:eastAsia="en-GB"/>
              </w:rPr>
            </w:pPr>
            <w:r w:rsidRPr="0023652A">
              <w:rPr>
                <w:rFonts w:eastAsia="Times New Roman"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D16B4" w:rsidRPr="0023652A" w14:paraId="2935D34B" w14:textId="77777777" w:rsidTr="009542F0">
        <w:tc>
          <w:tcPr>
            <w:tcW w:w="283" w:type="pct"/>
            <w:tcBorders>
              <w:top w:val="single" w:sz="4" w:space="0" w:color="auto"/>
              <w:bottom w:val="single" w:sz="4" w:space="0" w:color="auto"/>
            </w:tcBorders>
          </w:tcPr>
          <w:p w14:paraId="22102B68" w14:textId="77777777" w:rsidR="008D16B4" w:rsidRPr="0023652A" w:rsidRDefault="008D16B4" w:rsidP="009542F0">
            <w:pPr>
              <w:rPr>
                <w:rFonts w:eastAsia="Times New Roman" w:cs="Arial"/>
                <w:bCs/>
                <w:sz w:val="22"/>
                <w:szCs w:val="22"/>
              </w:rPr>
            </w:pPr>
          </w:p>
        </w:tc>
        <w:tc>
          <w:tcPr>
            <w:tcW w:w="4717" w:type="pct"/>
            <w:tcBorders>
              <w:top w:val="single" w:sz="4" w:space="0" w:color="auto"/>
              <w:bottom w:val="single" w:sz="4" w:space="0" w:color="auto"/>
            </w:tcBorders>
          </w:tcPr>
          <w:p w14:paraId="615DE69B" w14:textId="77777777" w:rsidR="008D16B4" w:rsidRPr="0023652A" w:rsidRDefault="008D16B4" w:rsidP="009542F0">
            <w:pPr>
              <w:rPr>
                <w:rFonts w:eastAsia="Times New Roman" w:cs="Arial"/>
                <w:sz w:val="22"/>
                <w:szCs w:val="22"/>
              </w:rPr>
            </w:pPr>
          </w:p>
          <w:p w14:paraId="6A64C07E" w14:textId="77777777" w:rsidR="008D16B4" w:rsidRPr="0023652A" w:rsidRDefault="008D16B4" w:rsidP="009542F0">
            <w:pPr>
              <w:rPr>
                <w:rFonts w:eastAsia="Times New Roman" w:cs="Arial"/>
                <w:sz w:val="22"/>
                <w:szCs w:val="22"/>
              </w:rPr>
            </w:pPr>
            <w:r w:rsidRPr="0023652A">
              <w:rPr>
                <w:rFonts w:eastAsia="Times New Roman" w:cs="Arial"/>
                <w:sz w:val="22"/>
                <w:szCs w:val="22"/>
              </w:rPr>
              <w:t>Before obtaining consent, participants will be fully informed about the details of their involvement. They will receive an information sheet by email outlining the study’s purpose, the nature of their participation, and how their data will be collected, used, stored, and protected in line with data protection regulations and GDPR. Participants will have the opportunity to ask questions or seek clarification before agreeing to take part.</w:t>
            </w:r>
          </w:p>
          <w:p w14:paraId="3639891A" w14:textId="77777777" w:rsidR="008D16B4" w:rsidRPr="0023652A" w:rsidRDefault="008D16B4" w:rsidP="009542F0">
            <w:pPr>
              <w:rPr>
                <w:rFonts w:eastAsia="Times New Roman" w:cs="Arial"/>
                <w:sz w:val="22"/>
                <w:szCs w:val="22"/>
              </w:rPr>
            </w:pPr>
          </w:p>
          <w:p w14:paraId="584D706D" w14:textId="77777777" w:rsidR="008D16B4" w:rsidRPr="0023652A" w:rsidRDefault="008D16B4" w:rsidP="009542F0">
            <w:pPr>
              <w:rPr>
                <w:rFonts w:eastAsia="Times New Roman" w:cs="Arial"/>
                <w:sz w:val="22"/>
                <w:szCs w:val="22"/>
              </w:rPr>
            </w:pPr>
            <w:r w:rsidRPr="0023652A">
              <w:rPr>
                <w:rFonts w:eastAsia="Times New Roman" w:cs="Arial"/>
                <w:sz w:val="22"/>
                <w:szCs w:val="22"/>
              </w:rPr>
              <w:t xml:space="preserve">Due to the geographical area of Wales, consent will be obtained through a signed consent form, confirming their involvement, that they agree to participate voluntarily, and that they can withdraw at any time. </w:t>
            </w:r>
          </w:p>
          <w:p w14:paraId="2DDEF877" w14:textId="77777777" w:rsidR="008D16B4" w:rsidRPr="0023652A" w:rsidRDefault="008D16B4" w:rsidP="009542F0">
            <w:pPr>
              <w:rPr>
                <w:rFonts w:eastAsia="Times New Roman" w:cs="Arial"/>
                <w:sz w:val="22"/>
                <w:szCs w:val="22"/>
              </w:rPr>
            </w:pPr>
          </w:p>
          <w:p w14:paraId="5DEEB22A" w14:textId="77777777" w:rsidR="008D16B4" w:rsidRPr="0023652A" w:rsidRDefault="008D16B4" w:rsidP="009542F0">
            <w:pPr>
              <w:autoSpaceDE w:val="0"/>
              <w:autoSpaceDN w:val="0"/>
              <w:adjustRightInd w:val="0"/>
              <w:rPr>
                <w:rFonts w:eastAsia="Times New Roman" w:cs="Arial"/>
                <w:sz w:val="20"/>
                <w:szCs w:val="20"/>
              </w:rPr>
            </w:pPr>
            <w:r w:rsidRPr="0023652A">
              <w:rPr>
                <w:rFonts w:eastAsia="Times New Roman" w:cs="Arial"/>
                <w:i/>
                <w:color w:val="808080"/>
                <w:sz w:val="18"/>
                <w:szCs w:val="18"/>
              </w:rPr>
              <w:t>(this box should expand as you type)</w:t>
            </w:r>
          </w:p>
        </w:tc>
      </w:tr>
      <w:tr w:rsidR="008D16B4" w:rsidRPr="0023652A" w14:paraId="26648DC6" w14:textId="77777777" w:rsidTr="009542F0">
        <w:tc>
          <w:tcPr>
            <w:tcW w:w="283" w:type="pct"/>
            <w:tcBorders>
              <w:top w:val="single" w:sz="4" w:space="0" w:color="auto"/>
              <w:bottom w:val="single" w:sz="4" w:space="0" w:color="auto"/>
            </w:tcBorders>
            <w:shd w:val="clear" w:color="auto" w:fill="F2F2F2" w:themeFill="background1" w:themeFillShade="F2"/>
          </w:tcPr>
          <w:p w14:paraId="10F7BC84" w14:textId="77777777" w:rsidR="008D16B4" w:rsidRPr="0023652A" w:rsidRDefault="008D16B4" w:rsidP="009542F0">
            <w:pPr>
              <w:rPr>
                <w:rFonts w:eastAsia="Times New Roman" w:cs="Arial"/>
                <w:bCs/>
                <w:sz w:val="22"/>
                <w:szCs w:val="22"/>
              </w:rPr>
            </w:pPr>
            <w:r w:rsidRPr="0023652A">
              <w:rPr>
                <w:rFonts w:eastAsia="Times New Roman" w:cs="Arial"/>
                <w:bCs/>
                <w:sz w:val="22"/>
                <w:szCs w:val="22"/>
              </w:rPr>
              <w:t>3</w:t>
            </w:r>
          </w:p>
        </w:tc>
        <w:tc>
          <w:tcPr>
            <w:tcW w:w="4717" w:type="pct"/>
            <w:tcBorders>
              <w:top w:val="single" w:sz="4" w:space="0" w:color="auto"/>
              <w:bottom w:val="single" w:sz="4" w:space="0" w:color="auto"/>
            </w:tcBorders>
            <w:shd w:val="clear" w:color="auto" w:fill="F2F2F2" w:themeFill="background1" w:themeFillShade="F2"/>
          </w:tcPr>
          <w:p w14:paraId="0B07C662" w14:textId="77777777" w:rsidR="008D16B4" w:rsidRPr="0023652A" w:rsidRDefault="008D16B4" w:rsidP="009542F0">
            <w:pPr>
              <w:rPr>
                <w:rFonts w:eastAsia="Times New Roman" w:cs="Arial"/>
                <w:b/>
                <w:sz w:val="22"/>
                <w:szCs w:val="22"/>
              </w:rPr>
            </w:pPr>
            <w:r w:rsidRPr="0023652A">
              <w:rPr>
                <w:rFonts w:eastAsia="Times New Roman" w:cs="Arial"/>
                <w:b/>
                <w:sz w:val="22"/>
                <w:szCs w:val="22"/>
              </w:rPr>
              <w:t>Confidentiality / Anonymity</w:t>
            </w:r>
          </w:p>
          <w:p w14:paraId="44525A72" w14:textId="77777777" w:rsidR="008D16B4" w:rsidRPr="0023652A" w:rsidRDefault="008D16B4" w:rsidP="009542F0">
            <w:pPr>
              <w:rPr>
                <w:rFonts w:eastAsia="Times New Roman" w:cs="Arial"/>
                <w:sz w:val="22"/>
                <w:szCs w:val="22"/>
              </w:rPr>
            </w:pPr>
            <w:r w:rsidRPr="0023652A">
              <w:rPr>
                <w:rFonts w:eastAsia="Times New Roman" w:cs="Arial"/>
                <w:sz w:val="22"/>
                <w:szCs w:val="22"/>
              </w:rPr>
              <w:t xml:space="preserve">Set out how anonymity of participants and confidentiality will be ensured in any outputs. If anonymity is not being offered, explain why this is the case. </w:t>
            </w:r>
          </w:p>
        </w:tc>
      </w:tr>
      <w:tr w:rsidR="008D16B4" w:rsidRPr="0023652A" w14:paraId="1463BDF7" w14:textId="77777777" w:rsidTr="009542F0">
        <w:tc>
          <w:tcPr>
            <w:tcW w:w="283" w:type="pct"/>
            <w:tcBorders>
              <w:top w:val="single" w:sz="4" w:space="0" w:color="auto"/>
              <w:bottom w:val="single" w:sz="4" w:space="0" w:color="auto"/>
            </w:tcBorders>
          </w:tcPr>
          <w:p w14:paraId="7A9FADE8" w14:textId="77777777" w:rsidR="008D16B4" w:rsidRPr="0023652A" w:rsidRDefault="008D16B4" w:rsidP="009542F0">
            <w:pPr>
              <w:rPr>
                <w:rFonts w:eastAsia="Times New Roman" w:cs="Arial"/>
                <w:bCs/>
                <w:sz w:val="22"/>
                <w:szCs w:val="22"/>
              </w:rPr>
            </w:pPr>
          </w:p>
        </w:tc>
        <w:tc>
          <w:tcPr>
            <w:tcW w:w="4717" w:type="pct"/>
            <w:tcBorders>
              <w:top w:val="single" w:sz="4" w:space="0" w:color="auto"/>
              <w:bottom w:val="single" w:sz="4" w:space="0" w:color="auto"/>
            </w:tcBorders>
          </w:tcPr>
          <w:p w14:paraId="5ADF9A56" w14:textId="77777777" w:rsidR="008D16B4" w:rsidRPr="0023652A" w:rsidRDefault="008D16B4" w:rsidP="009542F0">
            <w:pPr>
              <w:rPr>
                <w:rFonts w:eastAsia="Times New Roman" w:cs="Arial"/>
                <w:sz w:val="22"/>
                <w:szCs w:val="22"/>
              </w:rPr>
            </w:pPr>
          </w:p>
          <w:p w14:paraId="4F30B53A" w14:textId="77777777" w:rsidR="008D16B4" w:rsidRPr="0023652A" w:rsidRDefault="008D16B4" w:rsidP="009542F0">
            <w:pPr>
              <w:rPr>
                <w:rFonts w:eastAsia="Times New Roman" w:cs="Arial"/>
                <w:sz w:val="22"/>
                <w:szCs w:val="22"/>
              </w:rPr>
            </w:pPr>
            <w:r w:rsidRPr="0023652A">
              <w:rPr>
                <w:rFonts w:eastAsia="Times New Roman" w:cs="Arial"/>
                <w:sz w:val="22"/>
                <w:szCs w:val="22"/>
              </w:rPr>
              <w:t xml:space="preserve">Participants' anonymity will be protected by removing all personal details from the research outputs. Each participant will be given an ID number, and no identifying information will appear in reports or presentations. Only the research team will have access to the original data, which will </w:t>
            </w:r>
            <w:r>
              <w:rPr>
                <w:rFonts w:eastAsia="Times New Roman" w:cs="Arial"/>
                <w:sz w:val="22"/>
                <w:szCs w:val="22"/>
              </w:rPr>
              <w:t>b</w:t>
            </w:r>
            <w:r w:rsidRPr="0023652A">
              <w:rPr>
                <w:rFonts w:eastAsia="Times New Roman" w:cs="Arial"/>
                <w:sz w:val="22"/>
                <w:szCs w:val="22"/>
              </w:rPr>
              <w:t>e stored securely.</w:t>
            </w:r>
          </w:p>
          <w:p w14:paraId="1AA53FB3" w14:textId="77777777" w:rsidR="008D16B4" w:rsidRPr="0023652A" w:rsidRDefault="008D16B4" w:rsidP="009542F0">
            <w:pPr>
              <w:rPr>
                <w:rFonts w:eastAsia="Times New Roman" w:cs="Arial"/>
                <w:sz w:val="22"/>
                <w:szCs w:val="22"/>
              </w:rPr>
            </w:pPr>
          </w:p>
          <w:p w14:paraId="50897065" w14:textId="77777777" w:rsidR="008D16B4" w:rsidRPr="0023652A" w:rsidRDefault="008D16B4" w:rsidP="009542F0">
            <w:pPr>
              <w:rPr>
                <w:rFonts w:eastAsia="Times New Roman" w:cs="Arial"/>
                <w:sz w:val="22"/>
                <w:szCs w:val="22"/>
              </w:rPr>
            </w:pPr>
            <w:r w:rsidRPr="0023652A">
              <w:rPr>
                <w:rFonts w:eastAsia="Times New Roman" w:cs="Arial"/>
                <w:sz w:val="22"/>
                <w:szCs w:val="22"/>
              </w:rPr>
              <w:t>Confidentiality will be maintained by keeping data in password protected files with limited access. If anonymity can’t be fully agreed, such as in focus groups where participants may recognise each other, this will be explained beforehand, and everyone will be asked to respect each other’s privacy.</w:t>
            </w:r>
          </w:p>
          <w:p w14:paraId="43A9BFA3" w14:textId="77777777" w:rsidR="008D16B4" w:rsidRPr="0023652A" w:rsidRDefault="008D16B4" w:rsidP="009542F0">
            <w:pPr>
              <w:rPr>
                <w:rFonts w:eastAsia="Times New Roman" w:cs="Arial"/>
                <w:sz w:val="22"/>
                <w:szCs w:val="22"/>
              </w:rPr>
            </w:pPr>
          </w:p>
          <w:p w14:paraId="6229AE19" w14:textId="77777777" w:rsidR="008D16B4" w:rsidRPr="0023652A" w:rsidRDefault="008D16B4" w:rsidP="009542F0">
            <w:pPr>
              <w:rPr>
                <w:rFonts w:eastAsia="Times New Roman" w:cs="Arial"/>
                <w:sz w:val="22"/>
                <w:szCs w:val="22"/>
              </w:rPr>
            </w:pPr>
          </w:p>
          <w:p w14:paraId="7408E5C5" w14:textId="77777777" w:rsidR="008D16B4" w:rsidRPr="0023652A" w:rsidRDefault="008D16B4" w:rsidP="009542F0">
            <w:pPr>
              <w:autoSpaceDE w:val="0"/>
              <w:autoSpaceDN w:val="0"/>
              <w:adjustRightInd w:val="0"/>
              <w:rPr>
                <w:rFonts w:eastAsia="Times New Roman" w:cs="Arial"/>
                <w:sz w:val="20"/>
                <w:szCs w:val="20"/>
              </w:rPr>
            </w:pPr>
            <w:r w:rsidRPr="0023652A">
              <w:rPr>
                <w:rFonts w:eastAsia="Times New Roman" w:cs="Arial"/>
                <w:i/>
                <w:color w:val="808080"/>
                <w:sz w:val="18"/>
                <w:szCs w:val="18"/>
              </w:rPr>
              <w:t>(this box should expand as you type)</w:t>
            </w:r>
          </w:p>
        </w:tc>
      </w:tr>
    </w:tbl>
    <w:p w14:paraId="517B68E6" w14:textId="77777777" w:rsidR="008D16B4" w:rsidRPr="0023652A" w:rsidRDefault="008D16B4" w:rsidP="008D16B4">
      <w:pPr>
        <w:rPr>
          <w:rFonts w:eastAsia="Times New Roman" w:cs="Arial"/>
          <w:sz w:val="22"/>
          <w:szCs w:val="22"/>
        </w:rPr>
      </w:pPr>
    </w:p>
    <w:p w14:paraId="067413EE" w14:textId="77777777" w:rsidR="008D16B4" w:rsidRPr="0023652A" w:rsidRDefault="008D16B4" w:rsidP="008D16B4">
      <w:pPr>
        <w:rPr>
          <w:rFonts w:eastAsia="Times New Roman" w:cs="Arial"/>
          <w:b/>
          <w:sz w:val="22"/>
          <w:szCs w:val="22"/>
        </w:rPr>
      </w:pPr>
      <w:r w:rsidRPr="0023652A">
        <w:rPr>
          <w:rFonts w:eastAsia="Times New Roman" w:cs="Arial"/>
          <w:b/>
          <w:sz w:val="22"/>
          <w:szCs w:val="22"/>
        </w:rPr>
        <w:t>SECTION J: Data Protection and Storage</w:t>
      </w:r>
    </w:p>
    <w:p w14:paraId="2E2D32CE" w14:textId="77777777" w:rsidR="008D16B4" w:rsidRPr="0023652A" w:rsidRDefault="008D16B4" w:rsidP="008D16B4">
      <w:pPr>
        <w:rPr>
          <w:rFonts w:eastAsia="Times New Roman"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8D16B4" w:rsidRPr="0023652A" w14:paraId="3659C7D6" w14:textId="77777777" w:rsidTr="009542F0">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1702DC29" w14:textId="77777777" w:rsidR="008D16B4" w:rsidRPr="0023652A" w:rsidRDefault="008D16B4" w:rsidP="009542F0">
            <w:pPr>
              <w:autoSpaceDE w:val="0"/>
              <w:autoSpaceDN w:val="0"/>
              <w:adjustRightInd w:val="0"/>
              <w:spacing w:before="100" w:beforeAutospacing="1" w:after="100" w:afterAutospacing="1"/>
              <w:jc w:val="center"/>
              <w:rPr>
                <w:rFonts w:eastAsia="Times New Roman" w:cs="Arial"/>
                <w:sz w:val="22"/>
                <w:szCs w:val="22"/>
                <w:lang w:eastAsia="en-GB"/>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63C4C3C5" w14:textId="77777777" w:rsidR="008D16B4" w:rsidRPr="0023652A" w:rsidRDefault="008D16B4" w:rsidP="009542F0">
            <w:pPr>
              <w:autoSpaceDE w:val="0"/>
              <w:autoSpaceDN w:val="0"/>
              <w:adjustRightInd w:val="0"/>
              <w:spacing w:before="100" w:beforeAutospacing="1" w:after="100" w:afterAutospacing="1"/>
              <w:rPr>
                <w:rFonts w:eastAsia="Times New Roman" w:cs="Arial"/>
                <w:sz w:val="22"/>
                <w:szCs w:val="22"/>
                <w:lang w:eastAsia="en-GB"/>
              </w:rPr>
            </w:pPr>
            <w:r w:rsidRPr="0023652A">
              <w:rPr>
                <w:rFonts w:eastAsia="Times New Roman" w:cs="Arial"/>
                <w:sz w:val="22"/>
                <w:szCs w:val="22"/>
                <w:lang w:eastAsia="en-GB"/>
              </w:rPr>
              <w:t>Does the research activity involve personal da</w:t>
            </w:r>
            <w:r w:rsidRPr="0023652A">
              <w:rPr>
                <w:rFonts w:eastAsia="Times New Roman" w:cs="Arial"/>
                <w:sz w:val="22"/>
                <w:szCs w:val="22"/>
                <w:shd w:val="clear" w:color="auto" w:fill="F2F2F2" w:themeFill="background1" w:themeFillShade="F2"/>
                <w:lang w:eastAsia="en-GB"/>
              </w:rPr>
              <w:t>t</w:t>
            </w:r>
            <w:r w:rsidRPr="0023652A">
              <w:rPr>
                <w:rFonts w:eastAsia="Times New Roman" w:cs="Arial"/>
                <w:sz w:val="22"/>
                <w:szCs w:val="22"/>
                <w:lang w:eastAsia="en-GB"/>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74339" w14:textId="77777777" w:rsidR="008D16B4" w:rsidRPr="0023652A" w:rsidRDefault="008D16B4" w:rsidP="009542F0">
            <w:pPr>
              <w:autoSpaceDE w:val="0"/>
              <w:autoSpaceDN w:val="0"/>
              <w:adjustRightInd w:val="0"/>
              <w:spacing w:before="100" w:beforeAutospacing="1" w:after="100" w:afterAutospacing="1"/>
              <w:jc w:val="center"/>
              <w:rPr>
                <w:rFonts w:eastAsia="MS Gothic" w:cs="Arial"/>
                <w:b/>
                <w:bCs/>
                <w:sz w:val="22"/>
                <w:szCs w:val="22"/>
                <w:lang w:val="en-US" w:eastAsia="en-GB"/>
              </w:rPr>
            </w:pPr>
            <w:r w:rsidRPr="0023652A">
              <w:rPr>
                <w:rFonts w:eastAsia="Times New Roman" w:cs="Arial"/>
                <w:b/>
                <w:bCs/>
                <w:sz w:val="22"/>
                <w:szCs w:val="22"/>
                <w:lang w:eastAsia="en-GB"/>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FA8F56" w14:textId="77777777" w:rsidR="008D16B4" w:rsidRPr="0023652A" w:rsidRDefault="008D16B4" w:rsidP="009542F0">
            <w:pPr>
              <w:autoSpaceDE w:val="0"/>
              <w:autoSpaceDN w:val="0"/>
              <w:adjustRightInd w:val="0"/>
              <w:spacing w:before="100" w:beforeAutospacing="1" w:after="100" w:afterAutospacing="1"/>
              <w:jc w:val="center"/>
              <w:rPr>
                <w:rFonts w:eastAsia="MS Gothic" w:cs="Arial"/>
                <w:b/>
                <w:bCs/>
                <w:sz w:val="22"/>
                <w:szCs w:val="22"/>
                <w:lang w:val="en-US" w:eastAsia="en-GB"/>
              </w:rPr>
            </w:pPr>
            <w:r w:rsidRPr="0023652A">
              <w:rPr>
                <w:rFonts w:eastAsia="Times New Roman" w:cs="Arial"/>
                <w:b/>
                <w:bCs/>
                <w:sz w:val="22"/>
                <w:szCs w:val="22"/>
                <w:lang w:eastAsia="en-GB"/>
              </w:rPr>
              <w:t>NO</w:t>
            </w:r>
          </w:p>
        </w:tc>
      </w:tr>
      <w:tr w:rsidR="008D16B4" w:rsidRPr="0023652A" w14:paraId="359A3DCA" w14:textId="77777777" w:rsidTr="009542F0">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2D541E4E" w14:textId="77777777" w:rsidR="008D16B4" w:rsidRPr="0023652A" w:rsidRDefault="008D16B4" w:rsidP="009542F0">
            <w:pPr>
              <w:autoSpaceDE w:val="0"/>
              <w:autoSpaceDN w:val="0"/>
              <w:adjustRightInd w:val="0"/>
              <w:jc w:val="center"/>
              <w:rPr>
                <w:rFonts w:eastAsia="Times New Roman" w:cs="Arial"/>
                <w:bCs/>
                <w:iCs/>
                <w:sz w:val="22"/>
                <w:szCs w:val="22"/>
                <w:lang w:eastAsia="en-GB"/>
              </w:rPr>
            </w:pPr>
            <w:r w:rsidRPr="0023652A">
              <w:rPr>
                <w:rFonts w:eastAsia="Times New Roman" w:cs="Arial"/>
                <w:bCs/>
                <w:iCs/>
                <w:sz w:val="22"/>
                <w:szCs w:val="22"/>
                <w:lang w:eastAsia="en-GB"/>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0F1B6DB5" w14:textId="77777777" w:rsidR="008D16B4" w:rsidRPr="0023652A" w:rsidRDefault="008D16B4" w:rsidP="009542F0">
            <w:pPr>
              <w:autoSpaceDE w:val="0"/>
              <w:autoSpaceDN w:val="0"/>
              <w:adjustRightInd w:val="0"/>
              <w:rPr>
                <w:rFonts w:eastAsia="Times New Roman" w:cs="Arial"/>
                <w:sz w:val="22"/>
                <w:szCs w:val="22"/>
                <w:lang w:eastAsia="en-GB"/>
              </w:rPr>
            </w:pPr>
            <w:r w:rsidRPr="0023652A">
              <w:rPr>
                <w:rFonts w:eastAsia="Times New Roman" w:cs="Arial"/>
                <w:b/>
                <w:bCs/>
                <w:i/>
                <w:iCs/>
                <w:sz w:val="22"/>
                <w:szCs w:val="22"/>
                <w:lang w:eastAsia="en-GB"/>
              </w:rPr>
              <w:t>“Personal data”</w:t>
            </w:r>
            <w:r w:rsidRPr="0023652A">
              <w:rPr>
                <w:rFonts w:eastAsia="Times New Roman" w:cs="Arial"/>
                <w:i/>
                <w:iCs/>
                <w:sz w:val="22"/>
                <w:szCs w:val="22"/>
                <w:lang w:eastAsia="en-GB"/>
              </w:rPr>
              <w:t xml:space="preserve"> </w:t>
            </w:r>
            <w:r w:rsidRPr="0023652A">
              <w:rPr>
                <w:rFonts w:eastAsia="Times New Roman" w:cs="Arial"/>
                <w:i/>
                <w:iCs/>
                <w:color w:val="333333"/>
                <w:sz w:val="22"/>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4C644A" w14:textId="77777777" w:rsidR="008D16B4" w:rsidRPr="0023652A" w:rsidRDefault="008D16B4" w:rsidP="009542F0">
            <w:pPr>
              <w:autoSpaceDE w:val="0"/>
              <w:autoSpaceDN w:val="0"/>
              <w:adjustRightInd w:val="0"/>
              <w:spacing w:before="100" w:beforeAutospacing="1" w:after="100" w:afterAutospacing="1"/>
              <w:jc w:val="center"/>
              <w:rPr>
                <w:rFonts w:eastAsia="MS Gothic" w:cs="Arial"/>
                <w:sz w:val="22"/>
                <w:szCs w:val="22"/>
                <w:lang w:val="en-US" w:eastAsia="en-GB"/>
              </w:rPr>
            </w:pPr>
            <w:r w:rsidRPr="0023652A">
              <w:rPr>
                <w:rFonts w:ascii="Segoe UI Symbol" w:eastAsia="MS Gothic" w:hAnsi="Segoe UI Symbol" w:cs="Segoe UI Symbol"/>
                <w:sz w:val="22"/>
                <w:szCs w:val="22"/>
                <w:lang w:val="en-US" w:eastAsia="en-GB"/>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B032D0" w14:textId="77777777" w:rsidR="008D16B4" w:rsidRPr="0023652A" w:rsidRDefault="008D16B4" w:rsidP="009542F0">
            <w:pPr>
              <w:autoSpaceDE w:val="0"/>
              <w:autoSpaceDN w:val="0"/>
              <w:adjustRightInd w:val="0"/>
              <w:spacing w:before="100" w:beforeAutospacing="1" w:after="100" w:afterAutospacing="1"/>
              <w:jc w:val="center"/>
              <w:rPr>
                <w:rFonts w:eastAsia="MS Gothic" w:cs="Arial"/>
                <w:sz w:val="36"/>
                <w:szCs w:val="36"/>
                <w:lang w:val="en-US" w:eastAsia="en-GB"/>
              </w:rPr>
            </w:pPr>
            <w:r w:rsidRPr="0023652A">
              <w:rPr>
                <w:rFonts w:ascii="Segoe UI Symbol" w:eastAsia="MS Gothic" w:hAnsi="Segoe UI Symbol" w:cs="Segoe UI Symbol"/>
                <w:sz w:val="36"/>
                <w:szCs w:val="36"/>
                <w:lang w:val="en-US" w:eastAsia="en-GB"/>
              </w:rPr>
              <w:t>×</w:t>
            </w:r>
          </w:p>
        </w:tc>
      </w:tr>
      <w:tr w:rsidR="008D16B4" w:rsidRPr="0023652A" w14:paraId="3659C79E" w14:textId="77777777" w:rsidTr="009542F0">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413B42" w14:textId="77777777" w:rsidR="008D16B4" w:rsidRPr="0023652A" w:rsidRDefault="008D16B4" w:rsidP="009542F0">
            <w:pPr>
              <w:autoSpaceDE w:val="0"/>
              <w:autoSpaceDN w:val="0"/>
              <w:adjustRightInd w:val="0"/>
              <w:spacing w:before="100" w:beforeAutospacing="1" w:after="100" w:afterAutospacing="1"/>
              <w:jc w:val="center"/>
              <w:rPr>
                <w:rFonts w:eastAsia="Times New Roman" w:cs="Arial"/>
                <w:sz w:val="22"/>
                <w:szCs w:val="22"/>
                <w:lang w:eastAsia="en-GB"/>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8B3AC0" w14:textId="77777777" w:rsidR="008D16B4" w:rsidRPr="0023652A" w:rsidRDefault="008D16B4" w:rsidP="009542F0">
            <w:pPr>
              <w:autoSpaceDE w:val="0"/>
              <w:autoSpaceDN w:val="0"/>
              <w:adjustRightInd w:val="0"/>
              <w:spacing w:before="100" w:beforeAutospacing="1" w:after="100" w:afterAutospacing="1"/>
              <w:rPr>
                <w:rFonts w:eastAsia="Times New Roman" w:cs="Arial"/>
                <w:lang w:eastAsia="en-GB"/>
              </w:rPr>
            </w:pPr>
            <w:r w:rsidRPr="0023652A">
              <w:rPr>
                <w:rFonts w:eastAsia="Times New Roman" w:cs="Arial"/>
                <w:sz w:val="22"/>
                <w:szCs w:val="22"/>
                <w:lang w:eastAsia="en-GB"/>
              </w:rPr>
              <w:t>If YES, provide a</w:t>
            </w:r>
            <w:r w:rsidRPr="0023652A">
              <w:rPr>
                <w:rFonts w:eastAsia="Times New Roman" w:cs="Arial"/>
                <w:b/>
                <w:bCs/>
                <w:sz w:val="22"/>
                <w:szCs w:val="22"/>
                <w:lang w:eastAsia="en-GB"/>
              </w:rPr>
              <w:t xml:space="preserve"> </w:t>
            </w:r>
            <w:r w:rsidRPr="0023652A">
              <w:rPr>
                <w:rFonts w:eastAsia="Times New Roman" w:cs="Arial"/>
                <w:sz w:val="22"/>
                <w:szCs w:val="22"/>
                <w:lang w:eastAsia="en-GB"/>
              </w:rPr>
              <w:t>description of the data and explain why this data needs to be collected:</w:t>
            </w:r>
          </w:p>
        </w:tc>
      </w:tr>
      <w:tr w:rsidR="008D16B4" w:rsidRPr="0023652A" w14:paraId="4C27BD67" w14:textId="77777777" w:rsidTr="009542F0">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2D4BD982" w14:textId="77777777" w:rsidR="008D16B4" w:rsidRPr="0023652A" w:rsidRDefault="008D16B4" w:rsidP="009542F0">
            <w:pPr>
              <w:jc w:val="center"/>
              <w:rPr>
                <w:rFonts w:eastAsia="Times New Roman" w:cs="Arial"/>
                <w:sz w:val="22"/>
                <w:szCs w:val="22"/>
              </w:rPr>
            </w:pPr>
            <w:r w:rsidRPr="0023652A">
              <w:rPr>
                <w:rFonts w:eastAsia="Times New Roman"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51E41349" w14:textId="77777777" w:rsidR="008D16B4" w:rsidRPr="0023652A" w:rsidRDefault="008D16B4" w:rsidP="009542F0">
            <w:pPr>
              <w:rPr>
                <w:rFonts w:eastAsia="Times New Roman" w:cs="Arial"/>
                <w:sz w:val="22"/>
                <w:szCs w:val="22"/>
              </w:rPr>
            </w:pPr>
          </w:p>
          <w:p w14:paraId="35C4C72A" w14:textId="77777777" w:rsidR="008D16B4" w:rsidRPr="0023652A" w:rsidRDefault="008D16B4" w:rsidP="009542F0">
            <w:pPr>
              <w:rPr>
                <w:rFonts w:eastAsia="Times New Roman" w:cs="Arial"/>
                <w:sz w:val="22"/>
                <w:szCs w:val="22"/>
              </w:rPr>
            </w:pPr>
          </w:p>
          <w:p w14:paraId="59196275" w14:textId="77777777" w:rsidR="008D16B4" w:rsidRPr="0023652A" w:rsidRDefault="008D16B4" w:rsidP="009542F0">
            <w:pPr>
              <w:rPr>
                <w:rFonts w:eastAsia="Times New Roman" w:cs="Arial"/>
                <w:sz w:val="22"/>
                <w:szCs w:val="22"/>
              </w:rPr>
            </w:pPr>
          </w:p>
          <w:p w14:paraId="3DE3184B" w14:textId="77777777" w:rsidR="008D16B4" w:rsidRPr="0023652A" w:rsidRDefault="008D16B4" w:rsidP="009542F0">
            <w:pPr>
              <w:autoSpaceDE w:val="0"/>
              <w:autoSpaceDN w:val="0"/>
              <w:adjustRightInd w:val="0"/>
              <w:rPr>
                <w:rFonts w:eastAsia="Times New Roman" w:cs="Arial"/>
                <w:i/>
                <w:sz w:val="20"/>
                <w:szCs w:val="20"/>
              </w:rPr>
            </w:pPr>
            <w:r w:rsidRPr="0023652A">
              <w:rPr>
                <w:rFonts w:eastAsia="Times New Roman" w:cs="Arial"/>
                <w:i/>
                <w:color w:val="808080"/>
                <w:sz w:val="18"/>
                <w:szCs w:val="18"/>
              </w:rPr>
              <w:t>(this box should expand as you type)</w:t>
            </w:r>
          </w:p>
        </w:tc>
      </w:tr>
      <w:tr w:rsidR="008D16B4" w:rsidRPr="0023652A" w14:paraId="32F92674" w14:textId="77777777" w:rsidTr="009542F0">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2B99EF30" w14:textId="77777777" w:rsidR="008D16B4" w:rsidRPr="0023652A" w:rsidRDefault="008D16B4" w:rsidP="009542F0">
            <w:pPr>
              <w:autoSpaceDE w:val="0"/>
              <w:autoSpaceDN w:val="0"/>
              <w:adjustRightInd w:val="0"/>
              <w:jc w:val="center"/>
              <w:rPr>
                <w:rFonts w:eastAsia="Times New Roman" w:cs="Arial"/>
                <w:sz w:val="22"/>
                <w:szCs w:val="22"/>
                <w:lang w:eastAsia="en-GB"/>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4B79C4F3" w14:textId="77777777" w:rsidR="008D16B4" w:rsidRPr="0023652A" w:rsidRDefault="008D16B4" w:rsidP="009542F0">
            <w:pPr>
              <w:autoSpaceDE w:val="0"/>
              <w:autoSpaceDN w:val="0"/>
              <w:adjustRightInd w:val="0"/>
              <w:rPr>
                <w:rFonts w:cs="Arial"/>
                <w:lang w:eastAsia="en-GB"/>
              </w:rPr>
            </w:pPr>
            <w:r w:rsidRPr="0023652A">
              <w:rPr>
                <w:rFonts w:eastAsia="Times New Roman" w:cs="Arial"/>
                <w:sz w:val="22"/>
                <w:szCs w:val="22"/>
                <w:lang w:eastAsia="en-GB"/>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85872E" w14:textId="77777777" w:rsidR="008D16B4" w:rsidRPr="0023652A" w:rsidRDefault="008D16B4" w:rsidP="009542F0">
            <w:pPr>
              <w:autoSpaceDE w:val="0"/>
              <w:autoSpaceDN w:val="0"/>
              <w:adjustRightInd w:val="0"/>
              <w:spacing w:before="100" w:beforeAutospacing="1" w:after="100" w:afterAutospacing="1"/>
              <w:jc w:val="center"/>
              <w:rPr>
                <w:rFonts w:eastAsia="MS Gothic" w:cs="Arial"/>
                <w:b/>
                <w:bCs/>
                <w:sz w:val="22"/>
                <w:szCs w:val="22"/>
                <w:lang w:val="en-US" w:eastAsia="en-GB"/>
              </w:rPr>
            </w:pPr>
            <w:r w:rsidRPr="0023652A">
              <w:rPr>
                <w:rFonts w:eastAsia="Times New Roman" w:cs="Arial"/>
                <w:b/>
                <w:bCs/>
                <w:sz w:val="22"/>
                <w:szCs w:val="22"/>
                <w:lang w:eastAsia="en-GB"/>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9FAE94" w14:textId="77777777" w:rsidR="008D16B4" w:rsidRPr="0023652A" w:rsidRDefault="008D16B4" w:rsidP="009542F0">
            <w:pPr>
              <w:autoSpaceDE w:val="0"/>
              <w:autoSpaceDN w:val="0"/>
              <w:adjustRightInd w:val="0"/>
              <w:spacing w:before="100" w:beforeAutospacing="1" w:after="100" w:afterAutospacing="1"/>
              <w:jc w:val="center"/>
              <w:rPr>
                <w:rFonts w:eastAsia="MS Gothic" w:cs="Arial"/>
                <w:b/>
                <w:bCs/>
                <w:sz w:val="22"/>
                <w:szCs w:val="22"/>
                <w:lang w:val="en-US" w:eastAsia="en-GB"/>
              </w:rPr>
            </w:pPr>
            <w:r w:rsidRPr="0023652A">
              <w:rPr>
                <w:rFonts w:eastAsia="Times New Roman" w:cs="Arial"/>
                <w:b/>
                <w:bCs/>
                <w:sz w:val="22"/>
                <w:szCs w:val="22"/>
                <w:lang w:eastAsia="en-GB"/>
              </w:rPr>
              <w:t>NO</w:t>
            </w:r>
          </w:p>
        </w:tc>
      </w:tr>
      <w:tr w:rsidR="008D16B4" w:rsidRPr="0023652A" w14:paraId="4EA7760C" w14:textId="77777777" w:rsidTr="009542F0">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44FCF2" w14:textId="77777777" w:rsidR="008D16B4" w:rsidRPr="0023652A" w:rsidRDefault="008D16B4" w:rsidP="009542F0">
            <w:pPr>
              <w:jc w:val="center"/>
              <w:rPr>
                <w:rFonts w:eastAsia="Times New Roman" w:cs="Arial"/>
                <w:bCs/>
                <w:iCs/>
                <w:color w:val="000000"/>
                <w:sz w:val="20"/>
                <w:szCs w:val="23"/>
                <w:lang w:eastAsia="en-GB"/>
              </w:rPr>
            </w:pPr>
            <w:r w:rsidRPr="0023652A">
              <w:rPr>
                <w:rFonts w:eastAsia="Times New Roman" w:cs="Arial"/>
                <w:b/>
                <w:bCs/>
                <w:iCs/>
                <w:color w:val="000000"/>
                <w:sz w:val="20"/>
                <w:szCs w:val="23"/>
                <w:lang w:eastAsia="en-GB"/>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A88A5C" w14:textId="77777777" w:rsidR="008D16B4" w:rsidRPr="0023652A" w:rsidRDefault="008D16B4" w:rsidP="009542F0">
            <w:pPr>
              <w:rPr>
                <w:rFonts w:eastAsia="Times New Roman" w:cs="Arial"/>
                <w:lang w:eastAsia="en-GB"/>
              </w:rPr>
            </w:pPr>
            <w:r w:rsidRPr="0023652A">
              <w:rPr>
                <w:rFonts w:eastAsia="Times New Roman" w:cs="Arial"/>
                <w:b/>
                <w:bCs/>
                <w:i/>
                <w:iCs/>
                <w:color w:val="000000"/>
                <w:sz w:val="20"/>
                <w:szCs w:val="23"/>
                <w:lang w:eastAsia="en-GB"/>
              </w:rPr>
              <w:t>“Special category data”</w:t>
            </w:r>
            <w:r w:rsidRPr="0023652A">
              <w:rPr>
                <w:rFonts w:eastAsia="Times New Roman" w:cs="Arial"/>
                <w:i/>
                <w:iCs/>
                <w:color w:val="000000"/>
                <w:sz w:val="20"/>
                <w:szCs w:val="23"/>
                <w:lang w:eastAsia="en-GB"/>
              </w:rPr>
              <w:t> means sensitive personal data consisting of information as to the data subjects’ –</w:t>
            </w:r>
          </w:p>
          <w:p w14:paraId="1CD0B8FA" w14:textId="77777777" w:rsidR="008D16B4" w:rsidRPr="0023652A" w:rsidRDefault="008D16B4" w:rsidP="009542F0">
            <w:pPr>
              <w:rPr>
                <w:rFonts w:eastAsia="Times New Roman" w:cs="Arial"/>
                <w:lang w:eastAsia="en-GB"/>
              </w:rPr>
            </w:pPr>
            <w:r w:rsidRPr="0023652A">
              <w:rPr>
                <w:rFonts w:eastAsia="Times New Roman" w:cs="Arial"/>
                <w:i/>
                <w:iCs/>
                <w:color w:val="000000"/>
                <w:sz w:val="20"/>
                <w:szCs w:val="23"/>
                <w:lang w:eastAsia="en-GB"/>
              </w:rPr>
              <w:t>(a) racial or ethnic origin,</w:t>
            </w:r>
          </w:p>
          <w:p w14:paraId="0E550239" w14:textId="77777777" w:rsidR="008D16B4" w:rsidRPr="0023652A" w:rsidRDefault="008D16B4" w:rsidP="009542F0">
            <w:pPr>
              <w:rPr>
                <w:rFonts w:eastAsia="Times New Roman" w:cs="Arial"/>
                <w:lang w:eastAsia="en-GB"/>
              </w:rPr>
            </w:pPr>
            <w:r w:rsidRPr="0023652A">
              <w:rPr>
                <w:rFonts w:eastAsia="Times New Roman" w:cs="Arial"/>
                <w:i/>
                <w:iCs/>
                <w:color w:val="000000"/>
                <w:sz w:val="20"/>
                <w:szCs w:val="23"/>
                <w:lang w:eastAsia="en-GB"/>
              </w:rPr>
              <w:t>(b) political opinions,</w:t>
            </w:r>
          </w:p>
          <w:p w14:paraId="6E430F68" w14:textId="77777777" w:rsidR="008D16B4" w:rsidRPr="0023652A" w:rsidRDefault="008D16B4" w:rsidP="009542F0">
            <w:pPr>
              <w:rPr>
                <w:rFonts w:eastAsia="Times New Roman" w:cs="Arial"/>
                <w:lang w:eastAsia="en-GB"/>
              </w:rPr>
            </w:pPr>
            <w:r w:rsidRPr="0023652A">
              <w:rPr>
                <w:rFonts w:eastAsia="Times New Roman" w:cs="Arial"/>
                <w:i/>
                <w:iCs/>
                <w:color w:val="000000"/>
                <w:sz w:val="20"/>
                <w:szCs w:val="23"/>
                <w:lang w:eastAsia="en-GB"/>
              </w:rPr>
              <w:t>(c ) religious beliefs or other beliefs of a similar nature,</w:t>
            </w:r>
          </w:p>
          <w:p w14:paraId="1DB30CA8" w14:textId="77777777" w:rsidR="008D16B4" w:rsidRPr="0023652A" w:rsidRDefault="008D16B4" w:rsidP="009542F0">
            <w:pPr>
              <w:rPr>
                <w:rFonts w:eastAsia="Times New Roman" w:cs="Arial"/>
                <w:lang w:eastAsia="en-GB"/>
              </w:rPr>
            </w:pPr>
            <w:r w:rsidRPr="0023652A">
              <w:rPr>
                <w:rFonts w:eastAsia="Times New Roman" w:cs="Arial"/>
                <w:i/>
                <w:iCs/>
                <w:color w:val="000000"/>
                <w:sz w:val="20"/>
                <w:szCs w:val="23"/>
                <w:lang w:eastAsia="en-GB"/>
              </w:rPr>
              <w:t>(d) membership of a trade union (within the meaning of the Trade Union and Labour Relations (Consolidation) Act 1992),</w:t>
            </w:r>
          </w:p>
          <w:p w14:paraId="78F956E1" w14:textId="77777777" w:rsidR="008D16B4" w:rsidRPr="0023652A" w:rsidRDefault="008D16B4" w:rsidP="009542F0">
            <w:pPr>
              <w:rPr>
                <w:rFonts w:eastAsia="Times New Roman" w:cs="Arial"/>
                <w:lang w:eastAsia="en-GB"/>
              </w:rPr>
            </w:pPr>
            <w:r w:rsidRPr="0023652A">
              <w:rPr>
                <w:rFonts w:eastAsia="Times New Roman" w:cs="Arial"/>
                <w:i/>
                <w:iCs/>
                <w:color w:val="000000"/>
                <w:sz w:val="20"/>
                <w:szCs w:val="23"/>
                <w:lang w:eastAsia="en-GB"/>
              </w:rPr>
              <w:t>(e) physical or mental health or condition,</w:t>
            </w:r>
          </w:p>
          <w:p w14:paraId="1086EB61" w14:textId="77777777" w:rsidR="008D16B4" w:rsidRPr="0023652A" w:rsidRDefault="008D16B4" w:rsidP="009542F0">
            <w:pPr>
              <w:rPr>
                <w:rFonts w:eastAsia="Times New Roman" w:cs="Arial"/>
                <w:lang w:eastAsia="en-GB"/>
              </w:rPr>
            </w:pPr>
            <w:r w:rsidRPr="0023652A">
              <w:rPr>
                <w:rFonts w:eastAsia="Times New Roman" w:cs="Arial"/>
                <w:i/>
                <w:iCs/>
                <w:color w:val="000000"/>
                <w:sz w:val="20"/>
                <w:szCs w:val="23"/>
                <w:lang w:eastAsia="en-GB"/>
              </w:rPr>
              <w:t>(f) sexual life,</w:t>
            </w:r>
          </w:p>
          <w:p w14:paraId="2300A29C" w14:textId="77777777" w:rsidR="008D16B4" w:rsidRPr="0023652A" w:rsidRDefault="008D16B4" w:rsidP="009542F0">
            <w:pPr>
              <w:rPr>
                <w:rFonts w:eastAsia="Times New Roman" w:cs="Arial"/>
                <w:lang w:eastAsia="en-GB"/>
              </w:rPr>
            </w:pPr>
            <w:r w:rsidRPr="0023652A">
              <w:rPr>
                <w:rFonts w:eastAsia="Times New Roman" w:cs="Arial"/>
                <w:i/>
                <w:iCs/>
                <w:color w:val="000000"/>
                <w:sz w:val="20"/>
                <w:szCs w:val="23"/>
                <w:lang w:eastAsia="en-GB"/>
              </w:rPr>
              <w:t>(g) genetics,</w:t>
            </w:r>
          </w:p>
          <w:p w14:paraId="6A6B0141" w14:textId="77777777" w:rsidR="008D16B4" w:rsidRPr="0023652A" w:rsidRDefault="008D16B4" w:rsidP="009542F0">
            <w:pPr>
              <w:rPr>
                <w:rFonts w:eastAsia="Times New Roman" w:cs="Arial"/>
                <w:i/>
                <w:iCs/>
                <w:color w:val="000000"/>
                <w:sz w:val="20"/>
                <w:szCs w:val="23"/>
                <w:lang w:eastAsia="en-GB"/>
              </w:rPr>
            </w:pPr>
            <w:r w:rsidRPr="0023652A">
              <w:rPr>
                <w:rFonts w:eastAsia="Times New Roman" w:cs="Arial"/>
                <w:i/>
                <w:iCs/>
                <w:color w:val="000000"/>
                <w:sz w:val="20"/>
                <w:szCs w:val="23"/>
                <w:lang w:eastAsia="en-GB"/>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1BF880" w14:textId="77777777" w:rsidR="008D16B4" w:rsidRPr="0023652A" w:rsidRDefault="008D16B4" w:rsidP="009542F0">
            <w:pPr>
              <w:autoSpaceDE w:val="0"/>
              <w:autoSpaceDN w:val="0"/>
              <w:adjustRightInd w:val="0"/>
              <w:spacing w:before="100" w:beforeAutospacing="1" w:after="100" w:afterAutospacing="1"/>
              <w:jc w:val="center"/>
              <w:rPr>
                <w:rFonts w:eastAsia="Times New Roman" w:cs="Arial"/>
                <w:lang w:eastAsia="en-GB"/>
              </w:rPr>
            </w:pPr>
            <w:r w:rsidRPr="0023652A">
              <w:rPr>
                <w:rFonts w:ascii="Segoe UI Symbol" w:eastAsia="MS Gothic" w:hAnsi="Segoe UI Symbol" w:cs="Segoe UI Symbol"/>
                <w:sz w:val="22"/>
                <w:szCs w:val="22"/>
                <w:lang w:val="en-US" w:eastAsia="en-GB"/>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1910D5" w14:textId="77777777" w:rsidR="008D16B4" w:rsidRPr="0023652A" w:rsidRDefault="008D16B4" w:rsidP="009542F0">
            <w:pPr>
              <w:autoSpaceDE w:val="0"/>
              <w:autoSpaceDN w:val="0"/>
              <w:adjustRightInd w:val="0"/>
              <w:spacing w:before="100" w:beforeAutospacing="1" w:after="100" w:afterAutospacing="1"/>
              <w:jc w:val="center"/>
              <w:rPr>
                <w:rFonts w:eastAsia="Times New Roman" w:cs="Arial"/>
                <w:lang w:eastAsia="en-GB"/>
              </w:rPr>
            </w:pPr>
            <w:r w:rsidRPr="0023652A">
              <w:rPr>
                <w:rFonts w:ascii="Segoe UI Symbol" w:eastAsia="MS Gothic" w:hAnsi="Segoe UI Symbol" w:cs="Segoe UI Symbol"/>
                <w:sz w:val="36"/>
                <w:szCs w:val="36"/>
                <w:lang w:val="en-US" w:eastAsia="en-GB"/>
              </w:rPr>
              <w:t>×</w:t>
            </w:r>
          </w:p>
        </w:tc>
      </w:tr>
      <w:tr w:rsidR="008D16B4" w:rsidRPr="0023652A" w14:paraId="0D2C9159" w14:textId="77777777" w:rsidTr="009542F0">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88CD2" w14:textId="77777777" w:rsidR="008D16B4" w:rsidRPr="0023652A" w:rsidRDefault="008D16B4" w:rsidP="009542F0">
            <w:pPr>
              <w:autoSpaceDE w:val="0"/>
              <w:autoSpaceDN w:val="0"/>
              <w:adjustRightInd w:val="0"/>
              <w:spacing w:before="100" w:beforeAutospacing="1" w:after="100" w:afterAutospacing="1"/>
              <w:jc w:val="center"/>
              <w:rPr>
                <w:rFonts w:eastAsia="Times New Roman" w:cs="Arial"/>
                <w:sz w:val="22"/>
                <w:szCs w:val="22"/>
                <w:lang w:eastAsia="en-GB"/>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EEFB55" w14:textId="77777777" w:rsidR="008D16B4" w:rsidRPr="0023652A" w:rsidRDefault="008D16B4" w:rsidP="009542F0">
            <w:pPr>
              <w:autoSpaceDE w:val="0"/>
              <w:autoSpaceDN w:val="0"/>
              <w:adjustRightInd w:val="0"/>
              <w:spacing w:before="100" w:beforeAutospacing="1" w:after="100" w:afterAutospacing="1"/>
              <w:rPr>
                <w:rFonts w:eastAsia="Times New Roman" w:cs="Arial"/>
                <w:lang w:eastAsia="en-GB"/>
              </w:rPr>
            </w:pPr>
            <w:r w:rsidRPr="0023652A">
              <w:rPr>
                <w:rFonts w:eastAsia="Times New Roman" w:cs="Arial"/>
                <w:sz w:val="22"/>
                <w:szCs w:val="22"/>
                <w:lang w:eastAsia="en-GB"/>
              </w:rPr>
              <w:t>If YES, provide a</w:t>
            </w:r>
            <w:r w:rsidRPr="0023652A">
              <w:rPr>
                <w:rFonts w:eastAsia="Times New Roman" w:cs="Arial"/>
                <w:b/>
                <w:bCs/>
                <w:sz w:val="22"/>
                <w:szCs w:val="22"/>
                <w:lang w:eastAsia="en-GB"/>
              </w:rPr>
              <w:t xml:space="preserve"> </w:t>
            </w:r>
            <w:r w:rsidRPr="0023652A">
              <w:rPr>
                <w:rFonts w:eastAsia="Times New Roman" w:cs="Arial"/>
                <w:sz w:val="22"/>
                <w:szCs w:val="22"/>
                <w:lang w:eastAsia="en-GB"/>
              </w:rPr>
              <w:t>description of the special category data and explain why this data needs to be collected:</w:t>
            </w:r>
          </w:p>
        </w:tc>
      </w:tr>
      <w:tr w:rsidR="008D16B4" w:rsidRPr="0023652A" w14:paraId="1F42C9FE" w14:textId="77777777" w:rsidTr="009542F0">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01D0AFEB" w14:textId="77777777" w:rsidR="008D16B4" w:rsidRPr="0023652A" w:rsidRDefault="008D16B4" w:rsidP="009542F0">
            <w:pPr>
              <w:jc w:val="center"/>
              <w:rPr>
                <w:rFonts w:eastAsia="Times New Roman" w:cs="Arial"/>
                <w:sz w:val="22"/>
                <w:szCs w:val="22"/>
              </w:rPr>
            </w:pPr>
            <w:r w:rsidRPr="0023652A">
              <w:rPr>
                <w:rFonts w:eastAsia="Times New Roman"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3DF980C5" w14:textId="77777777" w:rsidR="008D16B4" w:rsidRPr="0023652A" w:rsidRDefault="008D16B4" w:rsidP="009542F0">
            <w:pPr>
              <w:rPr>
                <w:rFonts w:eastAsia="Times New Roman" w:cs="Arial"/>
                <w:sz w:val="22"/>
                <w:szCs w:val="22"/>
              </w:rPr>
            </w:pPr>
          </w:p>
          <w:p w14:paraId="27CDDA77" w14:textId="77777777" w:rsidR="008D16B4" w:rsidRPr="0023652A" w:rsidRDefault="008D16B4" w:rsidP="009542F0">
            <w:pPr>
              <w:autoSpaceDE w:val="0"/>
              <w:autoSpaceDN w:val="0"/>
              <w:adjustRightInd w:val="0"/>
              <w:rPr>
                <w:rFonts w:eastAsia="Times New Roman" w:cs="Arial"/>
                <w:sz w:val="20"/>
                <w:szCs w:val="20"/>
              </w:rPr>
            </w:pPr>
            <w:r w:rsidRPr="0023652A">
              <w:rPr>
                <w:rFonts w:eastAsia="Times New Roman" w:cs="Arial"/>
                <w:i/>
                <w:color w:val="808080"/>
                <w:sz w:val="18"/>
                <w:szCs w:val="18"/>
              </w:rPr>
              <w:t>(this box should expand as you type)</w:t>
            </w:r>
          </w:p>
        </w:tc>
      </w:tr>
    </w:tbl>
    <w:p w14:paraId="604BE90B" w14:textId="77777777" w:rsidR="008D16B4" w:rsidRPr="0023652A" w:rsidRDefault="008D16B4" w:rsidP="008D16B4">
      <w:pPr>
        <w:rPr>
          <w:rFonts w:eastAsia="Times New Roman" w:cs="Arial"/>
          <w:sz w:val="20"/>
          <w:szCs w:val="20"/>
        </w:rPr>
      </w:pPr>
    </w:p>
    <w:tbl>
      <w:tblPr>
        <w:tblStyle w:val="TableGrid"/>
        <w:tblW w:w="5000" w:type="pct"/>
        <w:tblLook w:val="04A0" w:firstRow="1" w:lastRow="0" w:firstColumn="1" w:lastColumn="0" w:noHBand="0" w:noVBand="1"/>
      </w:tblPr>
      <w:tblGrid>
        <w:gridCol w:w="483"/>
        <w:gridCol w:w="6798"/>
        <w:gridCol w:w="853"/>
        <w:gridCol w:w="882"/>
      </w:tblGrid>
      <w:tr w:rsidR="008D16B4" w:rsidRPr="0023652A" w14:paraId="419C7395" w14:textId="77777777" w:rsidTr="009542F0">
        <w:trPr>
          <w:trHeight w:val="439"/>
        </w:trPr>
        <w:tc>
          <w:tcPr>
            <w:tcW w:w="268" w:type="pct"/>
            <w:shd w:val="clear" w:color="auto" w:fill="F2F2F2" w:themeFill="background1" w:themeFillShade="F2"/>
            <w:vAlign w:val="center"/>
          </w:tcPr>
          <w:p w14:paraId="5B3827AE" w14:textId="77777777" w:rsidR="008D16B4" w:rsidRPr="0023652A" w:rsidRDefault="008D16B4" w:rsidP="009542F0">
            <w:pPr>
              <w:autoSpaceDE w:val="0"/>
              <w:autoSpaceDN w:val="0"/>
              <w:adjustRightInd w:val="0"/>
              <w:jc w:val="center"/>
              <w:rPr>
                <w:rFonts w:cs="Arial"/>
                <w:sz w:val="22"/>
                <w:szCs w:val="22"/>
              </w:rPr>
            </w:pPr>
          </w:p>
        </w:tc>
        <w:tc>
          <w:tcPr>
            <w:tcW w:w="3770" w:type="pct"/>
            <w:shd w:val="clear" w:color="auto" w:fill="F2F2F2" w:themeFill="background1" w:themeFillShade="F2"/>
          </w:tcPr>
          <w:p w14:paraId="14573281" w14:textId="77777777" w:rsidR="008D16B4" w:rsidRPr="0023652A" w:rsidRDefault="008D16B4" w:rsidP="009542F0">
            <w:pPr>
              <w:autoSpaceDE w:val="0"/>
              <w:autoSpaceDN w:val="0"/>
              <w:adjustRightInd w:val="0"/>
              <w:rPr>
                <w:rFonts w:cs="Arial"/>
                <w:b/>
                <w:bCs/>
                <w:sz w:val="22"/>
                <w:szCs w:val="22"/>
              </w:rPr>
            </w:pPr>
            <w:r w:rsidRPr="0023652A">
              <w:rPr>
                <w:rFonts w:cs="Arial"/>
                <w:b/>
              </w:rPr>
              <w:br w:type="page"/>
            </w:r>
            <w:r w:rsidRPr="0023652A">
              <w:rPr>
                <w:rFonts w:cs="Arial"/>
                <w:b/>
                <w:sz w:val="22"/>
                <w:szCs w:val="22"/>
              </w:rPr>
              <w:t>Will data from the research activity (collected data, drafts of the thesis, or materials for publication) be stored in any of the following ways?</w:t>
            </w:r>
          </w:p>
        </w:tc>
        <w:tc>
          <w:tcPr>
            <w:tcW w:w="473" w:type="pct"/>
            <w:shd w:val="clear" w:color="auto" w:fill="F2F2F2" w:themeFill="background1" w:themeFillShade="F2"/>
          </w:tcPr>
          <w:p w14:paraId="70392EBD"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YES</w:t>
            </w:r>
          </w:p>
        </w:tc>
        <w:tc>
          <w:tcPr>
            <w:tcW w:w="489" w:type="pct"/>
            <w:shd w:val="clear" w:color="auto" w:fill="F2F2F2" w:themeFill="background1" w:themeFillShade="F2"/>
          </w:tcPr>
          <w:p w14:paraId="5CC30B7C"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NO</w:t>
            </w:r>
          </w:p>
        </w:tc>
      </w:tr>
      <w:tr w:rsidR="008D16B4" w:rsidRPr="0023652A" w14:paraId="4D86410C" w14:textId="77777777" w:rsidTr="009542F0">
        <w:trPr>
          <w:trHeight w:val="439"/>
        </w:trPr>
        <w:tc>
          <w:tcPr>
            <w:tcW w:w="268" w:type="pct"/>
            <w:shd w:val="clear" w:color="auto" w:fill="F2F2F2" w:themeFill="background1" w:themeFillShade="F2"/>
            <w:vAlign w:val="center"/>
          </w:tcPr>
          <w:p w14:paraId="2A0AE54F"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5</w:t>
            </w:r>
          </w:p>
        </w:tc>
        <w:tc>
          <w:tcPr>
            <w:tcW w:w="3770" w:type="pct"/>
            <w:shd w:val="clear" w:color="auto" w:fill="F2F2F2" w:themeFill="background1" w:themeFillShade="F2"/>
            <w:vAlign w:val="center"/>
          </w:tcPr>
          <w:p w14:paraId="7F0BDACB"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Manual files (i.e. in paper form)?</w:t>
            </w:r>
          </w:p>
        </w:tc>
        <w:tc>
          <w:tcPr>
            <w:tcW w:w="473" w:type="pct"/>
            <w:shd w:val="clear" w:color="auto" w:fill="BFBFBF" w:themeFill="background1" w:themeFillShade="BF"/>
          </w:tcPr>
          <w:sdt>
            <w:sdtPr>
              <w:rPr>
                <w:rFonts w:cs="Arial"/>
                <w:sz w:val="22"/>
                <w:szCs w:val="22"/>
              </w:rPr>
              <w:id w:val="-716891366"/>
              <w14:checkbox>
                <w14:checked w14:val="1"/>
                <w14:checkedState w14:val="2612" w14:font="MS Gothic"/>
                <w14:uncheckedState w14:val="2610" w14:font="MS Gothic"/>
              </w14:checkbox>
            </w:sdtPr>
            <w:sdtContent>
              <w:p w14:paraId="04D58873"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tcPr>
          <w:sdt>
            <w:sdtPr>
              <w:rPr>
                <w:rFonts w:cs="Arial"/>
                <w:sz w:val="22"/>
                <w:szCs w:val="22"/>
              </w:rPr>
              <w:id w:val="124512450"/>
              <w14:checkbox>
                <w14:checked w14:val="0"/>
                <w14:checkedState w14:val="2612" w14:font="MS Gothic"/>
                <w14:uncheckedState w14:val="2610" w14:font="MS Gothic"/>
              </w14:checkbox>
            </w:sdtPr>
            <w:sdtContent>
              <w:p w14:paraId="0EE04A12"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69214268" w14:textId="77777777" w:rsidTr="009542F0">
        <w:trPr>
          <w:trHeight w:val="403"/>
        </w:trPr>
        <w:tc>
          <w:tcPr>
            <w:tcW w:w="268" w:type="pct"/>
            <w:shd w:val="clear" w:color="auto" w:fill="F2F2F2" w:themeFill="background1" w:themeFillShade="F2"/>
            <w:vAlign w:val="center"/>
          </w:tcPr>
          <w:p w14:paraId="327A3F27"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6</w:t>
            </w:r>
          </w:p>
        </w:tc>
        <w:tc>
          <w:tcPr>
            <w:tcW w:w="3770" w:type="pct"/>
            <w:shd w:val="clear" w:color="auto" w:fill="F2F2F2" w:themeFill="background1" w:themeFillShade="F2"/>
            <w:vAlign w:val="center"/>
          </w:tcPr>
          <w:p w14:paraId="16D59430"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University computers?</w:t>
            </w:r>
          </w:p>
        </w:tc>
        <w:tc>
          <w:tcPr>
            <w:tcW w:w="473" w:type="pct"/>
            <w:shd w:val="clear" w:color="auto" w:fill="BFBFBF" w:themeFill="background1" w:themeFillShade="BF"/>
          </w:tcPr>
          <w:sdt>
            <w:sdtPr>
              <w:rPr>
                <w:rFonts w:cs="Arial"/>
                <w:sz w:val="22"/>
                <w:szCs w:val="22"/>
              </w:rPr>
              <w:id w:val="-1058942064"/>
              <w14:checkbox>
                <w14:checked w14:val="0"/>
                <w14:checkedState w14:val="2612" w14:font="MS Gothic"/>
                <w14:uncheckedState w14:val="2610" w14:font="MS Gothic"/>
              </w14:checkbox>
            </w:sdtPr>
            <w:sdtContent>
              <w:p w14:paraId="1AA2A0D3"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tcPr>
          <w:sdt>
            <w:sdtPr>
              <w:rPr>
                <w:rFonts w:cs="Arial"/>
                <w:sz w:val="22"/>
                <w:szCs w:val="22"/>
              </w:rPr>
              <w:id w:val="-1525707884"/>
              <w14:checkbox>
                <w14:checked w14:val="1"/>
                <w14:checkedState w14:val="2612" w14:font="MS Gothic"/>
                <w14:uncheckedState w14:val="2610" w14:font="MS Gothic"/>
              </w14:checkbox>
            </w:sdtPr>
            <w:sdtContent>
              <w:p w14:paraId="6C0078A5"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066C2247" w14:textId="77777777" w:rsidTr="009542F0">
        <w:trPr>
          <w:trHeight w:val="439"/>
        </w:trPr>
        <w:tc>
          <w:tcPr>
            <w:tcW w:w="268" w:type="pct"/>
            <w:shd w:val="clear" w:color="auto" w:fill="F2F2F2" w:themeFill="background1" w:themeFillShade="F2"/>
            <w:vAlign w:val="center"/>
          </w:tcPr>
          <w:p w14:paraId="3BFD8259"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7</w:t>
            </w:r>
          </w:p>
        </w:tc>
        <w:tc>
          <w:tcPr>
            <w:tcW w:w="3770" w:type="pct"/>
            <w:shd w:val="clear" w:color="auto" w:fill="F2F2F2" w:themeFill="background1" w:themeFillShade="F2"/>
            <w:vAlign w:val="center"/>
          </w:tcPr>
          <w:p w14:paraId="077E5FC3"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Private company computers?</w:t>
            </w:r>
          </w:p>
        </w:tc>
        <w:tc>
          <w:tcPr>
            <w:tcW w:w="473" w:type="pct"/>
            <w:shd w:val="clear" w:color="auto" w:fill="BFBFBF" w:themeFill="background1" w:themeFillShade="BF"/>
          </w:tcPr>
          <w:sdt>
            <w:sdtPr>
              <w:rPr>
                <w:rFonts w:cs="Arial"/>
                <w:sz w:val="22"/>
                <w:szCs w:val="22"/>
              </w:rPr>
              <w:id w:val="428779520"/>
              <w14:checkbox>
                <w14:checked w14:val="1"/>
                <w14:checkedState w14:val="2612" w14:font="MS Gothic"/>
                <w14:uncheckedState w14:val="2610" w14:font="MS Gothic"/>
              </w14:checkbox>
            </w:sdtPr>
            <w:sdtContent>
              <w:p w14:paraId="162C5DA3"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tcPr>
          <w:sdt>
            <w:sdtPr>
              <w:rPr>
                <w:rFonts w:cs="Arial"/>
                <w:sz w:val="22"/>
                <w:szCs w:val="22"/>
              </w:rPr>
              <w:id w:val="1738441066"/>
              <w14:checkbox>
                <w14:checked w14:val="0"/>
                <w14:checkedState w14:val="2612" w14:font="MS Gothic"/>
                <w14:uncheckedState w14:val="2610" w14:font="MS Gothic"/>
              </w14:checkbox>
            </w:sdtPr>
            <w:sdtContent>
              <w:p w14:paraId="3F10E69E"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3F424E17" w14:textId="77777777" w:rsidTr="009542F0">
        <w:trPr>
          <w:trHeight w:val="403"/>
        </w:trPr>
        <w:tc>
          <w:tcPr>
            <w:tcW w:w="268" w:type="pct"/>
            <w:shd w:val="clear" w:color="auto" w:fill="F2F2F2" w:themeFill="background1" w:themeFillShade="F2"/>
            <w:vAlign w:val="center"/>
          </w:tcPr>
          <w:p w14:paraId="7D6BC053"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8</w:t>
            </w:r>
          </w:p>
        </w:tc>
        <w:tc>
          <w:tcPr>
            <w:tcW w:w="3770" w:type="pct"/>
            <w:shd w:val="clear" w:color="auto" w:fill="F2F2F2" w:themeFill="background1" w:themeFillShade="F2"/>
            <w:vAlign w:val="center"/>
          </w:tcPr>
          <w:p w14:paraId="29BE3BBF"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Home or other personal computers?</w:t>
            </w:r>
          </w:p>
        </w:tc>
        <w:tc>
          <w:tcPr>
            <w:tcW w:w="473" w:type="pct"/>
            <w:shd w:val="clear" w:color="auto" w:fill="BFBFBF" w:themeFill="background1" w:themeFillShade="BF"/>
          </w:tcPr>
          <w:sdt>
            <w:sdtPr>
              <w:rPr>
                <w:rFonts w:cs="Arial"/>
                <w:sz w:val="22"/>
                <w:szCs w:val="22"/>
              </w:rPr>
              <w:id w:val="666676712"/>
              <w14:checkbox>
                <w14:checked w14:val="0"/>
                <w14:checkedState w14:val="2612" w14:font="MS Gothic"/>
                <w14:uncheckedState w14:val="2610" w14:font="MS Gothic"/>
              </w14:checkbox>
            </w:sdtPr>
            <w:sdtContent>
              <w:p w14:paraId="0206D127"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tcPr>
          <w:sdt>
            <w:sdtPr>
              <w:rPr>
                <w:rFonts w:cs="Arial"/>
                <w:sz w:val="22"/>
                <w:szCs w:val="22"/>
              </w:rPr>
              <w:id w:val="243309197"/>
              <w14:checkbox>
                <w14:checked w14:val="1"/>
                <w14:checkedState w14:val="2612" w14:font="MS Gothic"/>
                <w14:uncheckedState w14:val="2610" w14:font="MS Gothic"/>
              </w14:checkbox>
            </w:sdtPr>
            <w:sdtContent>
              <w:p w14:paraId="5A927293"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0DBE2DEA" w14:textId="77777777" w:rsidTr="009542F0">
        <w:trPr>
          <w:trHeight w:val="403"/>
        </w:trPr>
        <w:tc>
          <w:tcPr>
            <w:tcW w:w="268" w:type="pct"/>
            <w:shd w:val="clear" w:color="auto" w:fill="F2F2F2" w:themeFill="background1" w:themeFillShade="F2"/>
            <w:vAlign w:val="center"/>
          </w:tcPr>
          <w:p w14:paraId="6DBAAD48"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9</w:t>
            </w:r>
          </w:p>
        </w:tc>
        <w:tc>
          <w:tcPr>
            <w:tcW w:w="3770" w:type="pct"/>
            <w:shd w:val="clear" w:color="auto" w:fill="F2F2F2" w:themeFill="background1" w:themeFillShade="F2"/>
            <w:vAlign w:val="center"/>
          </w:tcPr>
          <w:p w14:paraId="2D9696B2"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Laptop computers/ CDs/ Portable disk-drives/ memory sticks?</w:t>
            </w:r>
          </w:p>
        </w:tc>
        <w:tc>
          <w:tcPr>
            <w:tcW w:w="473" w:type="pct"/>
            <w:shd w:val="clear" w:color="auto" w:fill="BFBFBF" w:themeFill="background1" w:themeFillShade="BF"/>
          </w:tcPr>
          <w:sdt>
            <w:sdtPr>
              <w:rPr>
                <w:rFonts w:cs="Arial"/>
                <w:sz w:val="22"/>
                <w:szCs w:val="22"/>
              </w:rPr>
              <w:id w:val="1761182650"/>
              <w14:checkbox>
                <w14:checked w14:val="1"/>
                <w14:checkedState w14:val="2612" w14:font="MS Gothic"/>
                <w14:uncheckedState w14:val="2610" w14:font="MS Gothic"/>
              </w14:checkbox>
            </w:sdtPr>
            <w:sdtContent>
              <w:p w14:paraId="0520081B"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tcPr>
          <w:sdt>
            <w:sdtPr>
              <w:rPr>
                <w:rFonts w:cs="Arial"/>
                <w:sz w:val="22"/>
                <w:szCs w:val="22"/>
              </w:rPr>
              <w:id w:val="-1031489010"/>
              <w14:checkbox>
                <w14:checked w14:val="0"/>
                <w14:checkedState w14:val="2612" w14:font="MS Gothic"/>
                <w14:uncheckedState w14:val="2610" w14:font="MS Gothic"/>
              </w14:checkbox>
            </w:sdtPr>
            <w:sdtContent>
              <w:p w14:paraId="38E39454"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2364C74D" w14:textId="77777777" w:rsidTr="009542F0">
        <w:trPr>
          <w:trHeight w:val="403"/>
        </w:trPr>
        <w:tc>
          <w:tcPr>
            <w:tcW w:w="268" w:type="pct"/>
            <w:shd w:val="clear" w:color="auto" w:fill="F2F2F2" w:themeFill="background1" w:themeFillShade="F2"/>
            <w:vAlign w:val="center"/>
          </w:tcPr>
          <w:p w14:paraId="53F423DA"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10</w:t>
            </w:r>
          </w:p>
        </w:tc>
        <w:tc>
          <w:tcPr>
            <w:tcW w:w="3770" w:type="pct"/>
            <w:shd w:val="clear" w:color="auto" w:fill="F2F2F2" w:themeFill="background1" w:themeFillShade="F2"/>
            <w:vAlign w:val="center"/>
          </w:tcPr>
          <w:p w14:paraId="581044BA"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“Cloud” storage or websites?</w:t>
            </w:r>
          </w:p>
        </w:tc>
        <w:tc>
          <w:tcPr>
            <w:tcW w:w="473" w:type="pct"/>
            <w:shd w:val="clear" w:color="auto" w:fill="BFBFBF" w:themeFill="background1" w:themeFillShade="BF"/>
          </w:tcPr>
          <w:sdt>
            <w:sdtPr>
              <w:rPr>
                <w:rFonts w:cs="Arial"/>
                <w:sz w:val="22"/>
                <w:szCs w:val="22"/>
              </w:rPr>
              <w:id w:val="-40376448"/>
              <w14:checkbox>
                <w14:checked w14:val="0"/>
                <w14:checkedState w14:val="2612" w14:font="MS Gothic"/>
                <w14:uncheckedState w14:val="2610" w14:font="MS Gothic"/>
              </w14:checkbox>
            </w:sdtPr>
            <w:sdtContent>
              <w:p w14:paraId="032967F2"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tcPr>
          <w:sdt>
            <w:sdtPr>
              <w:rPr>
                <w:rFonts w:cs="Arial"/>
                <w:sz w:val="22"/>
                <w:szCs w:val="22"/>
              </w:rPr>
              <w:id w:val="-2004037841"/>
              <w14:checkbox>
                <w14:checked w14:val="1"/>
                <w14:checkedState w14:val="2612" w14:font="MS Gothic"/>
                <w14:uncheckedState w14:val="2610" w14:font="MS Gothic"/>
              </w14:checkbox>
            </w:sdtPr>
            <w:sdtContent>
              <w:p w14:paraId="66855041"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035B30B4" w14:textId="77777777" w:rsidTr="009542F0">
        <w:trPr>
          <w:trHeight w:val="403"/>
        </w:trPr>
        <w:tc>
          <w:tcPr>
            <w:tcW w:w="268" w:type="pct"/>
            <w:shd w:val="clear" w:color="auto" w:fill="F2F2F2" w:themeFill="background1" w:themeFillShade="F2"/>
            <w:vAlign w:val="center"/>
          </w:tcPr>
          <w:p w14:paraId="6C3E9ED9"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11</w:t>
            </w:r>
          </w:p>
        </w:tc>
        <w:tc>
          <w:tcPr>
            <w:tcW w:w="3770" w:type="pct"/>
            <w:shd w:val="clear" w:color="auto" w:fill="F2F2F2" w:themeFill="background1" w:themeFillShade="F2"/>
          </w:tcPr>
          <w:p w14:paraId="3960EEC8"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Other – specify:</w:t>
            </w:r>
          </w:p>
          <w:p w14:paraId="56B5438D" w14:textId="77777777" w:rsidR="008D16B4" w:rsidRPr="0023652A" w:rsidRDefault="008D16B4" w:rsidP="009542F0">
            <w:pPr>
              <w:autoSpaceDE w:val="0"/>
              <w:autoSpaceDN w:val="0"/>
              <w:adjustRightInd w:val="0"/>
              <w:rPr>
                <w:rFonts w:cs="Arial"/>
                <w:sz w:val="22"/>
                <w:szCs w:val="22"/>
              </w:rPr>
            </w:pPr>
          </w:p>
        </w:tc>
        <w:tc>
          <w:tcPr>
            <w:tcW w:w="473" w:type="pct"/>
            <w:shd w:val="clear" w:color="auto" w:fill="BFBFBF" w:themeFill="background1" w:themeFillShade="BF"/>
            <w:vAlign w:val="center"/>
          </w:tcPr>
          <w:sdt>
            <w:sdtPr>
              <w:rPr>
                <w:rFonts w:cs="Arial"/>
                <w:sz w:val="22"/>
                <w:szCs w:val="22"/>
              </w:rPr>
              <w:id w:val="-1556230815"/>
              <w14:checkbox>
                <w14:checked w14:val="0"/>
                <w14:checkedState w14:val="2612" w14:font="MS Gothic"/>
                <w14:uncheckedState w14:val="2610" w14:font="MS Gothic"/>
              </w14:checkbox>
            </w:sdtPr>
            <w:sdtContent>
              <w:p w14:paraId="02ED4A59"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vAlign w:val="center"/>
          </w:tcPr>
          <w:sdt>
            <w:sdtPr>
              <w:rPr>
                <w:rFonts w:cs="Arial"/>
                <w:sz w:val="22"/>
                <w:szCs w:val="22"/>
              </w:rPr>
              <w:id w:val="1575544959"/>
              <w14:checkbox>
                <w14:checked w14:val="1"/>
                <w14:checkedState w14:val="2612" w14:font="MS Gothic"/>
                <w14:uncheckedState w14:val="2610" w14:font="MS Gothic"/>
              </w14:checkbox>
            </w:sdtPr>
            <w:sdtContent>
              <w:p w14:paraId="6449EECE"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4F80BEE3" w14:textId="77777777" w:rsidTr="009542F0">
        <w:trPr>
          <w:trHeight w:val="403"/>
        </w:trPr>
        <w:tc>
          <w:tcPr>
            <w:tcW w:w="268" w:type="pct"/>
            <w:shd w:val="clear" w:color="auto" w:fill="F2F2F2" w:themeFill="background1" w:themeFillShade="F2"/>
            <w:vAlign w:val="center"/>
          </w:tcPr>
          <w:p w14:paraId="5C682807" w14:textId="77777777" w:rsidR="008D16B4" w:rsidRPr="0023652A" w:rsidRDefault="008D16B4" w:rsidP="009542F0">
            <w:pPr>
              <w:autoSpaceDE w:val="0"/>
              <w:autoSpaceDN w:val="0"/>
              <w:adjustRightInd w:val="0"/>
              <w:jc w:val="center"/>
              <w:rPr>
                <w:rFonts w:cs="Arial"/>
                <w:bCs/>
                <w:sz w:val="22"/>
                <w:szCs w:val="22"/>
              </w:rPr>
            </w:pPr>
            <w:r w:rsidRPr="0023652A">
              <w:rPr>
                <w:rFonts w:cs="Arial"/>
                <w:sz w:val="22"/>
                <w:szCs w:val="22"/>
              </w:rPr>
              <w:t>12</w:t>
            </w:r>
          </w:p>
        </w:tc>
        <w:tc>
          <w:tcPr>
            <w:tcW w:w="4732" w:type="pct"/>
            <w:gridSpan w:val="3"/>
            <w:shd w:val="clear" w:color="auto" w:fill="F2F2F2" w:themeFill="background1" w:themeFillShade="F2"/>
          </w:tcPr>
          <w:p w14:paraId="22D48F0E" w14:textId="77777777" w:rsidR="008D16B4" w:rsidRPr="0023652A" w:rsidRDefault="008D16B4" w:rsidP="009542F0">
            <w:pPr>
              <w:autoSpaceDE w:val="0"/>
              <w:autoSpaceDN w:val="0"/>
              <w:adjustRightInd w:val="0"/>
              <w:rPr>
                <w:rFonts w:cs="Arial"/>
                <w:b/>
                <w:bCs/>
                <w:sz w:val="22"/>
                <w:szCs w:val="22"/>
              </w:rPr>
            </w:pPr>
            <w:r w:rsidRPr="0023652A">
              <w:rPr>
                <w:rFonts w:cs="Arial"/>
                <w:bCs/>
                <w:sz w:val="22"/>
                <w:szCs w:val="22"/>
              </w:rPr>
              <w:t xml:space="preserve">For all stored data, explain the measures in place to ensure the security of the data collected, data confidentiality, including details of backup procedures, </w:t>
            </w:r>
            <w:r w:rsidRPr="0023652A">
              <w:rPr>
                <w:rFonts w:cs="Arial"/>
                <w:bCs/>
                <w:sz w:val="22"/>
                <w:szCs w:val="22"/>
                <w:shd w:val="clear" w:color="auto" w:fill="F2F2F2" w:themeFill="background1" w:themeFillShade="F2"/>
              </w:rPr>
              <w:t>password</w:t>
            </w:r>
            <w:r w:rsidRPr="0023652A">
              <w:rPr>
                <w:rFonts w:cs="Arial"/>
                <w:bCs/>
                <w:sz w:val="22"/>
                <w:szCs w:val="22"/>
              </w:rPr>
              <w:t xml:space="preserve"> protection, encryption, anonymisation and pseudonymisation</w:t>
            </w:r>
            <w:r w:rsidRPr="0023652A">
              <w:rPr>
                <w:rFonts w:cs="Arial"/>
                <w:sz w:val="22"/>
                <w:szCs w:val="22"/>
              </w:rPr>
              <w:t>:</w:t>
            </w:r>
          </w:p>
        </w:tc>
      </w:tr>
      <w:tr w:rsidR="008D16B4" w:rsidRPr="0023652A" w14:paraId="7D25BBA8" w14:textId="77777777" w:rsidTr="009542F0">
        <w:trPr>
          <w:trHeight w:val="403"/>
        </w:trPr>
        <w:tc>
          <w:tcPr>
            <w:tcW w:w="268" w:type="pct"/>
            <w:vAlign w:val="center"/>
          </w:tcPr>
          <w:p w14:paraId="1927EA27" w14:textId="77777777" w:rsidR="008D16B4" w:rsidRPr="0023652A" w:rsidRDefault="008D16B4" w:rsidP="009542F0">
            <w:pPr>
              <w:jc w:val="center"/>
              <w:rPr>
                <w:rFonts w:cs="Arial"/>
                <w:sz w:val="22"/>
                <w:szCs w:val="22"/>
              </w:rPr>
            </w:pPr>
          </w:p>
        </w:tc>
        <w:tc>
          <w:tcPr>
            <w:tcW w:w="4732" w:type="pct"/>
            <w:gridSpan w:val="3"/>
          </w:tcPr>
          <w:p w14:paraId="2B4E8BEC" w14:textId="77777777" w:rsidR="008D16B4" w:rsidRPr="0023652A" w:rsidRDefault="008D16B4" w:rsidP="009542F0">
            <w:pPr>
              <w:rPr>
                <w:rFonts w:cs="Arial"/>
                <w:sz w:val="22"/>
                <w:szCs w:val="22"/>
              </w:rPr>
            </w:pPr>
          </w:p>
          <w:p w14:paraId="7F5AA796" w14:textId="77777777" w:rsidR="008D16B4" w:rsidRPr="0023652A" w:rsidRDefault="008D16B4" w:rsidP="009542F0">
            <w:pPr>
              <w:rPr>
                <w:rFonts w:cs="Arial"/>
                <w:sz w:val="22"/>
                <w:szCs w:val="22"/>
              </w:rPr>
            </w:pPr>
            <w:r w:rsidRPr="0023652A">
              <w:rPr>
                <w:rFonts w:cs="Arial"/>
                <w:sz w:val="22"/>
                <w:szCs w:val="22"/>
              </w:rPr>
              <w:t>To ensure data security and confidentiality, several protections will be implemented. Data will be stored on password protected devices, with encryption to block unauthorised access. All personal details will be replaced with ID numbers to anonymize participants. Backup copies will be stored securely on encrypted drives, and only authorised staff will have access, all backups will be both password protected and encrypted to ensure privacy.</w:t>
            </w:r>
          </w:p>
          <w:p w14:paraId="53DC10F0" w14:textId="77777777" w:rsidR="008D16B4" w:rsidRPr="0023652A" w:rsidRDefault="008D16B4" w:rsidP="009542F0">
            <w:pPr>
              <w:rPr>
                <w:rFonts w:cs="Arial"/>
                <w:sz w:val="22"/>
                <w:szCs w:val="22"/>
              </w:rPr>
            </w:pPr>
          </w:p>
          <w:p w14:paraId="3C82B34F" w14:textId="77777777" w:rsidR="008D16B4" w:rsidRPr="0023652A" w:rsidRDefault="008D16B4" w:rsidP="009542F0">
            <w:pPr>
              <w:autoSpaceDE w:val="0"/>
              <w:autoSpaceDN w:val="0"/>
              <w:adjustRightInd w:val="0"/>
              <w:rPr>
                <w:rFonts w:cs="Arial"/>
                <w:b/>
                <w:bCs/>
                <w:sz w:val="22"/>
                <w:szCs w:val="22"/>
              </w:rPr>
            </w:pPr>
            <w:r w:rsidRPr="0023652A">
              <w:rPr>
                <w:rFonts w:cs="Arial"/>
                <w:i/>
                <w:color w:val="808080"/>
                <w:sz w:val="18"/>
                <w:szCs w:val="18"/>
              </w:rPr>
              <w:t>(this box should expand as you type)</w:t>
            </w:r>
          </w:p>
        </w:tc>
      </w:tr>
    </w:tbl>
    <w:p w14:paraId="2B9D13B1" w14:textId="77777777" w:rsidR="008D16B4" w:rsidRPr="0023652A" w:rsidRDefault="008D16B4" w:rsidP="008D16B4">
      <w:pPr>
        <w:rPr>
          <w:rFonts w:eastAsia="Times New Roman" w:cs="Arial"/>
          <w:sz w:val="20"/>
          <w:szCs w:val="20"/>
        </w:rPr>
      </w:pPr>
    </w:p>
    <w:tbl>
      <w:tblPr>
        <w:tblStyle w:val="TableGrid"/>
        <w:tblW w:w="5000" w:type="pct"/>
        <w:tblLook w:val="04A0" w:firstRow="1" w:lastRow="0" w:firstColumn="1" w:lastColumn="0" w:noHBand="0" w:noVBand="1"/>
      </w:tblPr>
      <w:tblGrid>
        <w:gridCol w:w="483"/>
        <w:gridCol w:w="6798"/>
        <w:gridCol w:w="853"/>
        <w:gridCol w:w="882"/>
      </w:tblGrid>
      <w:tr w:rsidR="008D16B4" w:rsidRPr="0023652A" w14:paraId="7A0C5B8B" w14:textId="77777777" w:rsidTr="009542F0">
        <w:trPr>
          <w:trHeight w:val="439"/>
        </w:trPr>
        <w:tc>
          <w:tcPr>
            <w:tcW w:w="268" w:type="pct"/>
            <w:shd w:val="clear" w:color="auto" w:fill="F2F2F2" w:themeFill="background1" w:themeFillShade="F2"/>
          </w:tcPr>
          <w:p w14:paraId="44094A49" w14:textId="77777777" w:rsidR="008D16B4" w:rsidRPr="0023652A" w:rsidRDefault="008D16B4" w:rsidP="009542F0">
            <w:pPr>
              <w:autoSpaceDE w:val="0"/>
              <w:autoSpaceDN w:val="0"/>
              <w:adjustRightInd w:val="0"/>
              <w:rPr>
                <w:rFonts w:cs="Arial"/>
                <w:sz w:val="22"/>
                <w:szCs w:val="22"/>
              </w:rPr>
            </w:pPr>
          </w:p>
        </w:tc>
        <w:tc>
          <w:tcPr>
            <w:tcW w:w="4732" w:type="pct"/>
            <w:gridSpan w:val="3"/>
            <w:shd w:val="clear" w:color="auto" w:fill="F2F2F2" w:themeFill="background1" w:themeFillShade="F2"/>
            <w:vAlign w:val="center"/>
          </w:tcPr>
          <w:p w14:paraId="3373BC52" w14:textId="77777777" w:rsidR="008D16B4" w:rsidRPr="0023652A" w:rsidRDefault="008D16B4" w:rsidP="009542F0">
            <w:pPr>
              <w:autoSpaceDE w:val="0"/>
              <w:autoSpaceDN w:val="0"/>
              <w:adjustRightInd w:val="0"/>
              <w:rPr>
                <w:rFonts w:cs="Arial"/>
                <w:b/>
                <w:bCs/>
                <w:sz w:val="22"/>
                <w:szCs w:val="22"/>
              </w:rPr>
            </w:pPr>
            <w:r w:rsidRPr="0023652A">
              <w:rPr>
                <w:rFonts w:cs="Arial"/>
                <w:b/>
                <w:bCs/>
                <w:sz w:val="22"/>
                <w:szCs w:val="22"/>
              </w:rPr>
              <w:t>Data Protection</w:t>
            </w:r>
          </w:p>
        </w:tc>
      </w:tr>
      <w:tr w:rsidR="008D16B4" w:rsidRPr="0023652A" w14:paraId="78D21E88" w14:textId="77777777" w:rsidTr="009542F0">
        <w:trPr>
          <w:trHeight w:val="439"/>
        </w:trPr>
        <w:tc>
          <w:tcPr>
            <w:tcW w:w="268" w:type="pct"/>
            <w:shd w:val="clear" w:color="auto" w:fill="F2F2F2" w:themeFill="background1" w:themeFillShade="F2"/>
            <w:vAlign w:val="center"/>
          </w:tcPr>
          <w:p w14:paraId="4720E7D2" w14:textId="77777777" w:rsidR="008D16B4" w:rsidRPr="0023652A" w:rsidRDefault="008D16B4" w:rsidP="009542F0">
            <w:pPr>
              <w:autoSpaceDE w:val="0"/>
              <w:autoSpaceDN w:val="0"/>
              <w:adjustRightInd w:val="0"/>
              <w:jc w:val="center"/>
              <w:rPr>
                <w:rFonts w:cs="Arial"/>
                <w:sz w:val="22"/>
                <w:szCs w:val="22"/>
              </w:rPr>
            </w:pPr>
          </w:p>
        </w:tc>
        <w:tc>
          <w:tcPr>
            <w:tcW w:w="3770" w:type="pct"/>
            <w:shd w:val="clear" w:color="auto" w:fill="F2F2F2" w:themeFill="background1" w:themeFillShade="F2"/>
            <w:vAlign w:val="center"/>
          </w:tcPr>
          <w:p w14:paraId="546A34BC" w14:textId="77777777" w:rsidR="008D16B4" w:rsidRPr="0023652A" w:rsidRDefault="008D16B4" w:rsidP="009542F0">
            <w:pPr>
              <w:autoSpaceDE w:val="0"/>
              <w:autoSpaceDN w:val="0"/>
              <w:adjustRightInd w:val="0"/>
              <w:rPr>
                <w:rFonts w:cs="Arial"/>
                <w:b/>
                <w:bCs/>
                <w:sz w:val="22"/>
                <w:szCs w:val="22"/>
              </w:rPr>
            </w:pPr>
            <w:r w:rsidRPr="0023652A">
              <w:rPr>
                <w:rFonts w:cs="Arial"/>
                <w:sz w:val="22"/>
                <w:szCs w:val="22"/>
              </w:rPr>
              <w:t xml:space="preserve">Will the research activity </w:t>
            </w:r>
            <w:r w:rsidRPr="0023652A">
              <w:rPr>
                <w:rFonts w:cs="Arial"/>
                <w:bCs/>
                <w:sz w:val="22"/>
                <w:szCs w:val="22"/>
              </w:rPr>
              <w:t>involve any of the following activities:</w:t>
            </w:r>
          </w:p>
        </w:tc>
        <w:tc>
          <w:tcPr>
            <w:tcW w:w="473" w:type="pct"/>
            <w:shd w:val="clear" w:color="auto" w:fill="F2F2F2" w:themeFill="background1" w:themeFillShade="F2"/>
            <w:vAlign w:val="center"/>
          </w:tcPr>
          <w:p w14:paraId="0975FB26"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YES</w:t>
            </w:r>
          </w:p>
        </w:tc>
        <w:tc>
          <w:tcPr>
            <w:tcW w:w="489" w:type="pct"/>
            <w:shd w:val="clear" w:color="auto" w:fill="F2F2F2" w:themeFill="background1" w:themeFillShade="F2"/>
            <w:vAlign w:val="center"/>
          </w:tcPr>
          <w:p w14:paraId="0E309508" w14:textId="77777777" w:rsidR="008D16B4" w:rsidRPr="0023652A" w:rsidRDefault="008D16B4" w:rsidP="009542F0">
            <w:pPr>
              <w:autoSpaceDE w:val="0"/>
              <w:autoSpaceDN w:val="0"/>
              <w:adjustRightInd w:val="0"/>
              <w:jc w:val="center"/>
              <w:rPr>
                <w:rFonts w:cs="Arial"/>
                <w:b/>
                <w:bCs/>
                <w:sz w:val="22"/>
                <w:szCs w:val="22"/>
              </w:rPr>
            </w:pPr>
            <w:r w:rsidRPr="0023652A">
              <w:rPr>
                <w:rFonts w:cs="Arial"/>
                <w:b/>
                <w:bCs/>
                <w:sz w:val="22"/>
                <w:szCs w:val="22"/>
              </w:rPr>
              <w:t>NO</w:t>
            </w:r>
          </w:p>
        </w:tc>
      </w:tr>
      <w:tr w:rsidR="008D16B4" w:rsidRPr="0023652A" w14:paraId="428FD519" w14:textId="77777777" w:rsidTr="009542F0">
        <w:trPr>
          <w:trHeight w:val="439"/>
        </w:trPr>
        <w:tc>
          <w:tcPr>
            <w:tcW w:w="268" w:type="pct"/>
            <w:shd w:val="clear" w:color="auto" w:fill="F2F2F2" w:themeFill="background1" w:themeFillShade="F2"/>
            <w:vAlign w:val="center"/>
          </w:tcPr>
          <w:p w14:paraId="2FEA4450"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13</w:t>
            </w:r>
          </w:p>
        </w:tc>
        <w:tc>
          <w:tcPr>
            <w:tcW w:w="3770" w:type="pct"/>
            <w:shd w:val="clear" w:color="auto" w:fill="F2F2F2" w:themeFill="background1" w:themeFillShade="F2"/>
            <w:vAlign w:val="center"/>
          </w:tcPr>
          <w:p w14:paraId="494B831C"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Electronic transfer of data in any form?</w:t>
            </w:r>
          </w:p>
        </w:tc>
        <w:tc>
          <w:tcPr>
            <w:tcW w:w="473" w:type="pct"/>
            <w:shd w:val="clear" w:color="auto" w:fill="BFBFBF" w:themeFill="background1" w:themeFillShade="BF"/>
            <w:vAlign w:val="center"/>
          </w:tcPr>
          <w:sdt>
            <w:sdtPr>
              <w:rPr>
                <w:rFonts w:cs="Arial"/>
                <w:sz w:val="22"/>
                <w:szCs w:val="22"/>
              </w:rPr>
              <w:id w:val="-243347341"/>
              <w14:checkbox>
                <w14:checked w14:val="0"/>
                <w14:checkedState w14:val="2612" w14:font="MS Gothic"/>
                <w14:uncheckedState w14:val="2610" w14:font="MS Gothic"/>
              </w14:checkbox>
            </w:sdtPr>
            <w:sdtContent>
              <w:p w14:paraId="70F19F09"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vAlign w:val="center"/>
          </w:tcPr>
          <w:sdt>
            <w:sdtPr>
              <w:rPr>
                <w:rFonts w:cs="Arial"/>
                <w:sz w:val="22"/>
                <w:szCs w:val="22"/>
              </w:rPr>
              <w:id w:val="809138048"/>
              <w14:checkbox>
                <w14:checked w14:val="1"/>
                <w14:checkedState w14:val="2612" w14:font="MS Gothic"/>
                <w14:uncheckedState w14:val="2610" w14:font="MS Gothic"/>
              </w14:checkbox>
            </w:sdtPr>
            <w:sdtContent>
              <w:p w14:paraId="006F229F"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6253DECE" w14:textId="77777777" w:rsidTr="009542F0">
        <w:trPr>
          <w:trHeight w:val="403"/>
        </w:trPr>
        <w:tc>
          <w:tcPr>
            <w:tcW w:w="268" w:type="pct"/>
            <w:shd w:val="clear" w:color="auto" w:fill="F2F2F2" w:themeFill="background1" w:themeFillShade="F2"/>
            <w:vAlign w:val="center"/>
          </w:tcPr>
          <w:p w14:paraId="22EF07C9"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14</w:t>
            </w:r>
          </w:p>
        </w:tc>
        <w:tc>
          <w:tcPr>
            <w:tcW w:w="3770" w:type="pct"/>
            <w:shd w:val="clear" w:color="auto" w:fill="F2F2F2" w:themeFill="background1" w:themeFillShade="F2"/>
            <w:vAlign w:val="center"/>
          </w:tcPr>
          <w:p w14:paraId="470A77F2"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Sharing of data with others at the University outside of the immediate research team?</w:t>
            </w:r>
          </w:p>
        </w:tc>
        <w:tc>
          <w:tcPr>
            <w:tcW w:w="473" w:type="pct"/>
            <w:shd w:val="clear" w:color="auto" w:fill="BFBFBF" w:themeFill="background1" w:themeFillShade="BF"/>
            <w:vAlign w:val="center"/>
          </w:tcPr>
          <w:sdt>
            <w:sdtPr>
              <w:rPr>
                <w:rFonts w:cs="Arial"/>
                <w:sz w:val="22"/>
                <w:szCs w:val="22"/>
              </w:rPr>
              <w:id w:val="206609976"/>
              <w14:checkbox>
                <w14:checked w14:val="0"/>
                <w14:checkedState w14:val="2612" w14:font="MS Gothic"/>
                <w14:uncheckedState w14:val="2610" w14:font="MS Gothic"/>
              </w14:checkbox>
            </w:sdtPr>
            <w:sdtContent>
              <w:p w14:paraId="77A85527"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vAlign w:val="center"/>
          </w:tcPr>
          <w:sdt>
            <w:sdtPr>
              <w:rPr>
                <w:rFonts w:cs="Arial"/>
                <w:sz w:val="22"/>
                <w:szCs w:val="22"/>
              </w:rPr>
              <w:id w:val="1162969108"/>
              <w14:checkbox>
                <w14:checked w14:val="1"/>
                <w14:checkedState w14:val="2612" w14:font="MS Gothic"/>
                <w14:uncheckedState w14:val="2610" w14:font="MS Gothic"/>
              </w14:checkbox>
            </w:sdtPr>
            <w:sdtContent>
              <w:p w14:paraId="0FD7BBFF"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657F1DBD" w14:textId="77777777" w:rsidTr="009542F0">
        <w:trPr>
          <w:trHeight w:val="439"/>
        </w:trPr>
        <w:tc>
          <w:tcPr>
            <w:tcW w:w="268" w:type="pct"/>
            <w:shd w:val="clear" w:color="auto" w:fill="F2F2F2" w:themeFill="background1" w:themeFillShade="F2"/>
            <w:vAlign w:val="center"/>
          </w:tcPr>
          <w:p w14:paraId="46977561"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lastRenderedPageBreak/>
              <w:t>15</w:t>
            </w:r>
          </w:p>
        </w:tc>
        <w:tc>
          <w:tcPr>
            <w:tcW w:w="3770" w:type="pct"/>
            <w:shd w:val="clear" w:color="auto" w:fill="F2F2F2" w:themeFill="background1" w:themeFillShade="F2"/>
            <w:vAlign w:val="center"/>
          </w:tcPr>
          <w:p w14:paraId="3B7EDD56"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Sharing of data with other organisations?</w:t>
            </w:r>
          </w:p>
        </w:tc>
        <w:tc>
          <w:tcPr>
            <w:tcW w:w="473" w:type="pct"/>
            <w:shd w:val="clear" w:color="auto" w:fill="BFBFBF" w:themeFill="background1" w:themeFillShade="BF"/>
            <w:vAlign w:val="center"/>
          </w:tcPr>
          <w:sdt>
            <w:sdtPr>
              <w:rPr>
                <w:rFonts w:cs="Arial"/>
                <w:sz w:val="22"/>
                <w:szCs w:val="22"/>
              </w:rPr>
              <w:id w:val="-853718064"/>
              <w14:checkbox>
                <w14:checked w14:val="0"/>
                <w14:checkedState w14:val="2612" w14:font="MS Gothic"/>
                <w14:uncheckedState w14:val="2610" w14:font="MS Gothic"/>
              </w14:checkbox>
            </w:sdtPr>
            <w:sdtContent>
              <w:p w14:paraId="0CFDF095"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vAlign w:val="center"/>
          </w:tcPr>
          <w:sdt>
            <w:sdtPr>
              <w:rPr>
                <w:rFonts w:cs="Arial"/>
                <w:sz w:val="22"/>
                <w:szCs w:val="22"/>
              </w:rPr>
              <w:id w:val="-692922631"/>
              <w14:checkbox>
                <w14:checked w14:val="1"/>
                <w14:checkedState w14:val="2612" w14:font="MS Gothic"/>
                <w14:uncheckedState w14:val="2610" w14:font="MS Gothic"/>
              </w14:checkbox>
            </w:sdtPr>
            <w:sdtContent>
              <w:p w14:paraId="05032A6C"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0F944B33" w14:textId="77777777" w:rsidTr="009542F0">
        <w:trPr>
          <w:trHeight w:val="403"/>
        </w:trPr>
        <w:tc>
          <w:tcPr>
            <w:tcW w:w="268" w:type="pct"/>
            <w:shd w:val="clear" w:color="auto" w:fill="F2F2F2" w:themeFill="background1" w:themeFillShade="F2"/>
            <w:vAlign w:val="center"/>
          </w:tcPr>
          <w:p w14:paraId="58A4D7D1"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16</w:t>
            </w:r>
          </w:p>
        </w:tc>
        <w:tc>
          <w:tcPr>
            <w:tcW w:w="3770" w:type="pct"/>
            <w:shd w:val="clear" w:color="auto" w:fill="F2F2F2" w:themeFill="background1" w:themeFillShade="F2"/>
            <w:vAlign w:val="center"/>
          </w:tcPr>
          <w:p w14:paraId="46F845F1"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Export of data outside the UK or importing of data from outside the UK?</w:t>
            </w:r>
          </w:p>
        </w:tc>
        <w:tc>
          <w:tcPr>
            <w:tcW w:w="473" w:type="pct"/>
            <w:shd w:val="clear" w:color="auto" w:fill="BFBFBF" w:themeFill="background1" w:themeFillShade="BF"/>
            <w:vAlign w:val="center"/>
          </w:tcPr>
          <w:sdt>
            <w:sdtPr>
              <w:rPr>
                <w:rFonts w:cs="Arial"/>
                <w:sz w:val="22"/>
                <w:szCs w:val="22"/>
              </w:rPr>
              <w:id w:val="-1311477419"/>
              <w14:checkbox>
                <w14:checked w14:val="0"/>
                <w14:checkedState w14:val="2612" w14:font="MS Gothic"/>
                <w14:uncheckedState w14:val="2610" w14:font="MS Gothic"/>
              </w14:checkbox>
            </w:sdtPr>
            <w:sdtContent>
              <w:p w14:paraId="3DA0004C"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vAlign w:val="center"/>
          </w:tcPr>
          <w:sdt>
            <w:sdtPr>
              <w:rPr>
                <w:rFonts w:cs="Arial"/>
                <w:sz w:val="22"/>
                <w:szCs w:val="22"/>
              </w:rPr>
              <w:id w:val="-982232726"/>
              <w14:checkbox>
                <w14:checked w14:val="1"/>
                <w14:checkedState w14:val="2612" w14:font="MS Gothic"/>
                <w14:uncheckedState w14:val="2610" w14:font="MS Gothic"/>
              </w14:checkbox>
            </w:sdtPr>
            <w:sdtContent>
              <w:p w14:paraId="3E3843F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560AC5FD" w14:textId="77777777" w:rsidTr="009542F0">
        <w:trPr>
          <w:trHeight w:val="403"/>
        </w:trPr>
        <w:tc>
          <w:tcPr>
            <w:tcW w:w="268" w:type="pct"/>
            <w:shd w:val="clear" w:color="auto" w:fill="F2F2F2" w:themeFill="background1" w:themeFillShade="F2"/>
            <w:vAlign w:val="center"/>
          </w:tcPr>
          <w:p w14:paraId="4715AFA8"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17</w:t>
            </w:r>
          </w:p>
        </w:tc>
        <w:tc>
          <w:tcPr>
            <w:tcW w:w="3770" w:type="pct"/>
            <w:shd w:val="clear" w:color="auto" w:fill="F2F2F2" w:themeFill="background1" w:themeFillShade="F2"/>
            <w:vAlign w:val="center"/>
          </w:tcPr>
          <w:p w14:paraId="2600887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Use of personal addresses, postcodes, faxes, emails or telephone numbers?</w:t>
            </w:r>
          </w:p>
        </w:tc>
        <w:tc>
          <w:tcPr>
            <w:tcW w:w="473" w:type="pct"/>
            <w:shd w:val="clear" w:color="auto" w:fill="BFBFBF" w:themeFill="background1" w:themeFillShade="BF"/>
            <w:vAlign w:val="center"/>
          </w:tcPr>
          <w:sdt>
            <w:sdtPr>
              <w:rPr>
                <w:rFonts w:cs="Arial"/>
                <w:sz w:val="22"/>
                <w:szCs w:val="22"/>
              </w:rPr>
              <w:id w:val="580263657"/>
              <w14:checkbox>
                <w14:checked w14:val="0"/>
                <w14:checkedState w14:val="2612" w14:font="MS Gothic"/>
                <w14:uncheckedState w14:val="2610" w14:font="MS Gothic"/>
              </w14:checkbox>
            </w:sdtPr>
            <w:sdtContent>
              <w:p w14:paraId="7D80EFAF"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vAlign w:val="center"/>
          </w:tcPr>
          <w:sdt>
            <w:sdtPr>
              <w:rPr>
                <w:rFonts w:cs="Arial"/>
                <w:sz w:val="22"/>
                <w:szCs w:val="22"/>
              </w:rPr>
              <w:id w:val="705679297"/>
              <w14:checkbox>
                <w14:checked w14:val="1"/>
                <w14:checkedState w14:val="2612" w14:font="MS Gothic"/>
                <w14:uncheckedState w14:val="2610" w14:font="MS Gothic"/>
              </w14:checkbox>
            </w:sdtPr>
            <w:sdtContent>
              <w:p w14:paraId="56780954"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78433472" w14:textId="77777777" w:rsidTr="009542F0">
        <w:trPr>
          <w:trHeight w:val="403"/>
        </w:trPr>
        <w:tc>
          <w:tcPr>
            <w:tcW w:w="268" w:type="pct"/>
            <w:shd w:val="clear" w:color="auto" w:fill="F2F2F2" w:themeFill="background1" w:themeFillShade="F2"/>
            <w:vAlign w:val="center"/>
          </w:tcPr>
          <w:p w14:paraId="765A5904"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18</w:t>
            </w:r>
          </w:p>
        </w:tc>
        <w:tc>
          <w:tcPr>
            <w:tcW w:w="3770" w:type="pct"/>
            <w:shd w:val="clear" w:color="auto" w:fill="F2F2F2" w:themeFill="background1" w:themeFillShade="F2"/>
            <w:vAlign w:val="center"/>
          </w:tcPr>
          <w:p w14:paraId="0315F40E"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Publication of data that might allow identification of individuals?</w:t>
            </w:r>
          </w:p>
        </w:tc>
        <w:tc>
          <w:tcPr>
            <w:tcW w:w="473" w:type="pct"/>
            <w:shd w:val="clear" w:color="auto" w:fill="BFBFBF" w:themeFill="background1" w:themeFillShade="BF"/>
            <w:vAlign w:val="center"/>
          </w:tcPr>
          <w:sdt>
            <w:sdtPr>
              <w:rPr>
                <w:rFonts w:cs="Arial"/>
                <w:sz w:val="22"/>
                <w:szCs w:val="22"/>
              </w:rPr>
              <w:id w:val="1833259881"/>
              <w14:checkbox>
                <w14:checked w14:val="0"/>
                <w14:checkedState w14:val="2612" w14:font="MS Gothic"/>
                <w14:uncheckedState w14:val="2610" w14:font="MS Gothic"/>
              </w14:checkbox>
            </w:sdtPr>
            <w:sdtContent>
              <w:p w14:paraId="7C406B77"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vAlign w:val="center"/>
          </w:tcPr>
          <w:sdt>
            <w:sdtPr>
              <w:rPr>
                <w:rFonts w:cs="Arial"/>
                <w:sz w:val="22"/>
                <w:szCs w:val="22"/>
              </w:rPr>
              <w:id w:val="48495840"/>
              <w14:checkbox>
                <w14:checked w14:val="1"/>
                <w14:checkedState w14:val="2612" w14:font="MS Gothic"/>
                <w14:uncheckedState w14:val="2610" w14:font="MS Gothic"/>
              </w14:checkbox>
            </w:sdtPr>
            <w:sdtContent>
              <w:p w14:paraId="4E679EC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70D469A1" w14:textId="77777777" w:rsidTr="009542F0">
        <w:trPr>
          <w:trHeight w:val="403"/>
        </w:trPr>
        <w:tc>
          <w:tcPr>
            <w:tcW w:w="268" w:type="pct"/>
            <w:shd w:val="clear" w:color="auto" w:fill="F2F2F2" w:themeFill="background1" w:themeFillShade="F2"/>
            <w:vAlign w:val="center"/>
          </w:tcPr>
          <w:p w14:paraId="453FF8CB"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19</w:t>
            </w:r>
          </w:p>
        </w:tc>
        <w:tc>
          <w:tcPr>
            <w:tcW w:w="3770" w:type="pct"/>
            <w:shd w:val="clear" w:color="auto" w:fill="F2F2F2" w:themeFill="background1" w:themeFillShade="F2"/>
            <w:vAlign w:val="center"/>
          </w:tcPr>
          <w:p w14:paraId="4238557E"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Use of data management system?</w:t>
            </w:r>
          </w:p>
        </w:tc>
        <w:tc>
          <w:tcPr>
            <w:tcW w:w="473" w:type="pct"/>
            <w:shd w:val="clear" w:color="auto" w:fill="BFBFBF" w:themeFill="background1" w:themeFillShade="BF"/>
            <w:vAlign w:val="center"/>
          </w:tcPr>
          <w:sdt>
            <w:sdtPr>
              <w:rPr>
                <w:rFonts w:cs="Arial"/>
                <w:sz w:val="22"/>
                <w:szCs w:val="22"/>
              </w:rPr>
              <w:id w:val="-1317182428"/>
              <w14:checkbox>
                <w14:checked w14:val="0"/>
                <w14:checkedState w14:val="2612" w14:font="MS Gothic"/>
                <w14:uncheckedState w14:val="2610" w14:font="MS Gothic"/>
              </w14:checkbox>
            </w:sdtPr>
            <w:sdtContent>
              <w:p w14:paraId="0634A323"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vAlign w:val="center"/>
          </w:tcPr>
          <w:sdt>
            <w:sdtPr>
              <w:rPr>
                <w:rFonts w:cs="Arial"/>
                <w:sz w:val="22"/>
                <w:szCs w:val="22"/>
              </w:rPr>
              <w:id w:val="1535304944"/>
              <w14:checkbox>
                <w14:checked w14:val="1"/>
                <w14:checkedState w14:val="2612" w14:font="MS Gothic"/>
                <w14:uncheckedState w14:val="2610" w14:font="MS Gothic"/>
              </w14:checkbox>
            </w:sdtPr>
            <w:sdtContent>
              <w:p w14:paraId="2C631975"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11B58DCD" w14:textId="77777777" w:rsidTr="009542F0">
        <w:trPr>
          <w:trHeight w:val="403"/>
        </w:trPr>
        <w:tc>
          <w:tcPr>
            <w:tcW w:w="268" w:type="pct"/>
            <w:shd w:val="clear" w:color="auto" w:fill="F2F2F2" w:themeFill="background1" w:themeFillShade="F2"/>
            <w:vAlign w:val="center"/>
          </w:tcPr>
          <w:p w14:paraId="1FE5344F"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t>20</w:t>
            </w:r>
          </w:p>
        </w:tc>
        <w:tc>
          <w:tcPr>
            <w:tcW w:w="3770" w:type="pct"/>
            <w:shd w:val="clear" w:color="auto" w:fill="F2F2F2" w:themeFill="background1" w:themeFillShade="F2"/>
            <w:vAlign w:val="center"/>
          </w:tcPr>
          <w:p w14:paraId="3714870D" w14:textId="77777777" w:rsidR="008D16B4" w:rsidRPr="0023652A" w:rsidRDefault="008D16B4" w:rsidP="009542F0">
            <w:pPr>
              <w:autoSpaceDE w:val="0"/>
              <w:autoSpaceDN w:val="0"/>
              <w:adjustRightInd w:val="0"/>
              <w:rPr>
                <w:rFonts w:cs="Arial"/>
                <w:b/>
                <w:bCs/>
                <w:sz w:val="22"/>
                <w:szCs w:val="22"/>
              </w:rPr>
            </w:pPr>
            <w:r w:rsidRPr="0023652A">
              <w:rPr>
                <w:rFonts w:cs="Arial"/>
                <w:sz w:val="22"/>
                <w:szCs w:val="22"/>
              </w:rPr>
              <w:t>Data archiving?</w:t>
            </w:r>
          </w:p>
        </w:tc>
        <w:tc>
          <w:tcPr>
            <w:tcW w:w="473" w:type="pct"/>
            <w:shd w:val="clear" w:color="auto" w:fill="BFBFBF" w:themeFill="background1" w:themeFillShade="BF"/>
            <w:vAlign w:val="center"/>
          </w:tcPr>
          <w:sdt>
            <w:sdtPr>
              <w:rPr>
                <w:rFonts w:cs="Arial"/>
                <w:sz w:val="22"/>
                <w:szCs w:val="22"/>
              </w:rPr>
              <w:id w:val="337199998"/>
              <w14:checkbox>
                <w14:checked w14:val="0"/>
                <w14:checkedState w14:val="2612" w14:font="MS Gothic"/>
                <w14:uncheckedState w14:val="2610" w14:font="MS Gothic"/>
              </w14:checkbox>
            </w:sdtPr>
            <w:sdtContent>
              <w:p w14:paraId="298DDB16"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c>
          <w:tcPr>
            <w:tcW w:w="489" w:type="pct"/>
            <w:shd w:val="clear" w:color="auto" w:fill="BFBFBF" w:themeFill="background1" w:themeFillShade="BF"/>
            <w:vAlign w:val="center"/>
          </w:tcPr>
          <w:sdt>
            <w:sdtPr>
              <w:rPr>
                <w:rFonts w:cs="Arial"/>
                <w:sz w:val="22"/>
                <w:szCs w:val="22"/>
              </w:rPr>
              <w:id w:val="-433046498"/>
              <w14:checkbox>
                <w14:checked w14:val="1"/>
                <w14:checkedState w14:val="2612" w14:font="MS Gothic"/>
                <w14:uncheckedState w14:val="2610" w14:font="MS Gothic"/>
              </w14:checkbox>
            </w:sdtPr>
            <w:sdtContent>
              <w:p w14:paraId="421A9AE8" w14:textId="77777777" w:rsidR="008D16B4" w:rsidRPr="0023652A" w:rsidRDefault="008D16B4" w:rsidP="009542F0">
                <w:pPr>
                  <w:autoSpaceDE w:val="0"/>
                  <w:autoSpaceDN w:val="0"/>
                  <w:adjustRightInd w:val="0"/>
                  <w:jc w:val="center"/>
                  <w:rPr>
                    <w:rFonts w:cs="Arial"/>
                    <w:sz w:val="22"/>
                    <w:szCs w:val="22"/>
                  </w:rPr>
                </w:pPr>
                <w:r w:rsidRPr="0023652A">
                  <w:rPr>
                    <w:rFonts w:ascii="Segoe UI Symbol" w:hAnsi="Segoe UI Symbol" w:cs="Segoe UI Symbol"/>
                    <w:sz w:val="22"/>
                    <w:szCs w:val="22"/>
                  </w:rPr>
                  <w:t>☒</w:t>
                </w:r>
              </w:p>
            </w:sdtContent>
          </w:sdt>
        </w:tc>
      </w:tr>
      <w:tr w:rsidR="008D16B4" w:rsidRPr="0023652A" w14:paraId="5EA08E11" w14:textId="77777777" w:rsidTr="009542F0">
        <w:trPr>
          <w:trHeight w:val="403"/>
        </w:trPr>
        <w:tc>
          <w:tcPr>
            <w:tcW w:w="268" w:type="pct"/>
            <w:shd w:val="clear" w:color="auto" w:fill="F2F2F2" w:themeFill="background1" w:themeFillShade="F2"/>
            <w:vAlign w:val="center"/>
          </w:tcPr>
          <w:p w14:paraId="7D0DAAF0" w14:textId="77777777" w:rsidR="008D16B4" w:rsidRPr="0023652A" w:rsidRDefault="008D16B4" w:rsidP="009542F0">
            <w:pPr>
              <w:jc w:val="center"/>
              <w:rPr>
                <w:rFonts w:cs="Arial"/>
                <w:sz w:val="22"/>
                <w:szCs w:val="22"/>
              </w:rPr>
            </w:pPr>
            <w:r w:rsidRPr="0023652A">
              <w:rPr>
                <w:rFonts w:cs="Arial"/>
                <w:sz w:val="22"/>
                <w:szCs w:val="22"/>
              </w:rPr>
              <w:t>21</w:t>
            </w:r>
          </w:p>
        </w:tc>
        <w:tc>
          <w:tcPr>
            <w:tcW w:w="4732" w:type="pct"/>
            <w:gridSpan w:val="3"/>
            <w:shd w:val="clear" w:color="auto" w:fill="F2F2F2" w:themeFill="background1" w:themeFillShade="F2"/>
            <w:vAlign w:val="center"/>
          </w:tcPr>
          <w:p w14:paraId="1063C59B" w14:textId="77777777" w:rsidR="008D16B4" w:rsidRPr="0023652A" w:rsidRDefault="008D16B4" w:rsidP="009542F0">
            <w:pPr>
              <w:rPr>
                <w:rFonts w:cs="Arial"/>
                <w:bCs/>
                <w:sz w:val="22"/>
                <w:szCs w:val="22"/>
              </w:rPr>
            </w:pPr>
            <w:r w:rsidRPr="0023652A">
              <w:rPr>
                <w:rFonts w:cs="Arial"/>
                <w:sz w:val="22"/>
                <w:szCs w:val="22"/>
              </w:rPr>
              <w:t>If YES</w:t>
            </w:r>
            <w:r w:rsidRPr="0023652A">
              <w:rPr>
                <w:rFonts w:cs="Arial"/>
                <w:b/>
                <w:bCs/>
                <w:sz w:val="22"/>
                <w:szCs w:val="22"/>
              </w:rPr>
              <w:t xml:space="preserve"> </w:t>
            </w:r>
            <w:r w:rsidRPr="0023652A">
              <w:rPr>
                <w:rFonts w:cs="Arial"/>
                <w:sz w:val="22"/>
                <w:szCs w:val="22"/>
              </w:rPr>
              <w:t xml:space="preserve">to any question, please provide full details, </w:t>
            </w:r>
            <w:r w:rsidRPr="0023652A">
              <w:rPr>
                <w:rFonts w:cs="Arial"/>
                <w:bCs/>
                <w:sz w:val="22"/>
                <w:szCs w:val="22"/>
              </w:rPr>
              <w:t>explaining how this will be conducted in accordance with the GDPR and Data Protection Act (2018) (and any international equivalents, where appropriate):</w:t>
            </w:r>
          </w:p>
        </w:tc>
      </w:tr>
      <w:tr w:rsidR="008D16B4" w:rsidRPr="0023652A" w14:paraId="6F78D962" w14:textId="77777777" w:rsidTr="009542F0">
        <w:trPr>
          <w:trHeight w:val="403"/>
        </w:trPr>
        <w:tc>
          <w:tcPr>
            <w:tcW w:w="268" w:type="pct"/>
            <w:vAlign w:val="center"/>
          </w:tcPr>
          <w:p w14:paraId="50771C4F" w14:textId="77777777" w:rsidR="008D16B4" w:rsidRPr="0023652A" w:rsidRDefault="008D16B4" w:rsidP="009542F0">
            <w:pPr>
              <w:autoSpaceDE w:val="0"/>
              <w:autoSpaceDN w:val="0"/>
              <w:adjustRightInd w:val="0"/>
              <w:jc w:val="center"/>
              <w:rPr>
                <w:rFonts w:cs="Arial"/>
                <w:sz w:val="22"/>
                <w:szCs w:val="22"/>
              </w:rPr>
            </w:pPr>
          </w:p>
        </w:tc>
        <w:tc>
          <w:tcPr>
            <w:tcW w:w="4732" w:type="pct"/>
            <w:gridSpan w:val="3"/>
            <w:vAlign w:val="center"/>
          </w:tcPr>
          <w:p w14:paraId="0485DF64" w14:textId="77777777" w:rsidR="008D16B4" w:rsidRPr="0023652A" w:rsidRDefault="008D16B4" w:rsidP="009542F0">
            <w:pPr>
              <w:autoSpaceDE w:val="0"/>
              <w:autoSpaceDN w:val="0"/>
              <w:adjustRightInd w:val="0"/>
              <w:rPr>
                <w:rFonts w:cs="Arial"/>
                <w:sz w:val="22"/>
                <w:szCs w:val="22"/>
              </w:rPr>
            </w:pPr>
          </w:p>
          <w:p w14:paraId="1ED7A6E5" w14:textId="77777777" w:rsidR="008D16B4" w:rsidRPr="0023652A" w:rsidRDefault="008D16B4" w:rsidP="009542F0">
            <w:pPr>
              <w:autoSpaceDE w:val="0"/>
              <w:autoSpaceDN w:val="0"/>
              <w:adjustRightInd w:val="0"/>
              <w:rPr>
                <w:rFonts w:cs="Arial"/>
                <w:sz w:val="22"/>
                <w:szCs w:val="22"/>
              </w:rPr>
            </w:pPr>
          </w:p>
          <w:p w14:paraId="522A4F12" w14:textId="77777777" w:rsidR="008D16B4" w:rsidRPr="0023652A" w:rsidRDefault="008D16B4" w:rsidP="009542F0">
            <w:pPr>
              <w:autoSpaceDE w:val="0"/>
              <w:autoSpaceDN w:val="0"/>
              <w:adjustRightInd w:val="0"/>
              <w:rPr>
                <w:rFonts w:cs="Arial"/>
                <w:sz w:val="22"/>
                <w:szCs w:val="22"/>
              </w:rPr>
            </w:pPr>
          </w:p>
          <w:p w14:paraId="3C284200" w14:textId="77777777" w:rsidR="008D16B4" w:rsidRPr="0023652A" w:rsidRDefault="008D16B4" w:rsidP="009542F0">
            <w:pPr>
              <w:autoSpaceDE w:val="0"/>
              <w:autoSpaceDN w:val="0"/>
              <w:adjustRightInd w:val="0"/>
              <w:rPr>
                <w:rFonts w:cs="Arial"/>
              </w:rPr>
            </w:pPr>
            <w:r w:rsidRPr="0023652A">
              <w:rPr>
                <w:rFonts w:cs="Arial"/>
                <w:i/>
                <w:color w:val="808080"/>
                <w:sz w:val="18"/>
                <w:szCs w:val="18"/>
              </w:rPr>
              <w:t>(this box should expand as you type)</w:t>
            </w:r>
          </w:p>
        </w:tc>
      </w:tr>
      <w:tr w:rsidR="008D16B4" w:rsidRPr="0023652A" w14:paraId="0B4D85CF" w14:textId="77777777" w:rsidTr="009542F0">
        <w:trPr>
          <w:trHeight w:val="403"/>
        </w:trPr>
        <w:tc>
          <w:tcPr>
            <w:tcW w:w="268" w:type="pct"/>
            <w:shd w:val="clear" w:color="auto" w:fill="F2F2F2" w:themeFill="background1" w:themeFillShade="F2"/>
            <w:vAlign w:val="center"/>
          </w:tcPr>
          <w:p w14:paraId="0A386736" w14:textId="77777777" w:rsidR="008D16B4" w:rsidRPr="0023652A" w:rsidRDefault="008D16B4" w:rsidP="009542F0">
            <w:pPr>
              <w:autoSpaceDE w:val="0"/>
              <w:autoSpaceDN w:val="0"/>
              <w:adjustRightInd w:val="0"/>
              <w:jc w:val="center"/>
              <w:rPr>
                <w:rFonts w:cs="Arial"/>
                <w:bCs/>
                <w:sz w:val="22"/>
                <w:szCs w:val="22"/>
              </w:rPr>
            </w:pPr>
            <w:r w:rsidRPr="0023652A">
              <w:rPr>
                <w:rFonts w:cs="Arial"/>
                <w:sz w:val="22"/>
                <w:szCs w:val="22"/>
              </w:rPr>
              <w:t>22</w:t>
            </w:r>
          </w:p>
        </w:tc>
        <w:tc>
          <w:tcPr>
            <w:tcW w:w="4732" w:type="pct"/>
            <w:gridSpan w:val="3"/>
            <w:shd w:val="clear" w:color="auto" w:fill="F2F2F2" w:themeFill="background1" w:themeFillShade="F2"/>
            <w:vAlign w:val="center"/>
          </w:tcPr>
          <w:p w14:paraId="30DC3798" w14:textId="77777777" w:rsidR="008D16B4" w:rsidRPr="0023652A" w:rsidRDefault="008D16B4" w:rsidP="009542F0">
            <w:pPr>
              <w:autoSpaceDE w:val="0"/>
              <w:autoSpaceDN w:val="0"/>
              <w:adjustRightInd w:val="0"/>
              <w:rPr>
                <w:rFonts w:cs="Arial"/>
                <w:sz w:val="22"/>
                <w:szCs w:val="22"/>
              </w:rPr>
            </w:pPr>
            <w:r w:rsidRPr="0023652A">
              <w:rPr>
                <w:rFonts w:cs="Arial"/>
                <w:bCs/>
                <w:sz w:val="22"/>
                <w:szCs w:val="22"/>
              </w:rPr>
              <w:t>List all who will have access to the data generated by the research activity</w:t>
            </w:r>
            <w:r w:rsidRPr="0023652A">
              <w:rPr>
                <w:rFonts w:cs="Arial"/>
                <w:sz w:val="22"/>
                <w:szCs w:val="22"/>
              </w:rPr>
              <w:t>:</w:t>
            </w:r>
          </w:p>
        </w:tc>
      </w:tr>
      <w:tr w:rsidR="008D16B4" w:rsidRPr="0023652A" w14:paraId="11EB87D7" w14:textId="77777777" w:rsidTr="009542F0">
        <w:trPr>
          <w:trHeight w:val="403"/>
        </w:trPr>
        <w:tc>
          <w:tcPr>
            <w:tcW w:w="268" w:type="pct"/>
            <w:vAlign w:val="center"/>
          </w:tcPr>
          <w:p w14:paraId="38130388" w14:textId="77777777" w:rsidR="008D16B4" w:rsidRPr="0023652A" w:rsidRDefault="008D16B4" w:rsidP="009542F0">
            <w:pPr>
              <w:autoSpaceDE w:val="0"/>
              <w:autoSpaceDN w:val="0"/>
              <w:adjustRightInd w:val="0"/>
              <w:jc w:val="center"/>
              <w:rPr>
                <w:rFonts w:cs="Arial"/>
                <w:sz w:val="22"/>
                <w:szCs w:val="22"/>
              </w:rPr>
            </w:pPr>
          </w:p>
        </w:tc>
        <w:tc>
          <w:tcPr>
            <w:tcW w:w="4732" w:type="pct"/>
            <w:gridSpan w:val="3"/>
            <w:vAlign w:val="center"/>
          </w:tcPr>
          <w:p w14:paraId="4C7B4E20" w14:textId="77777777" w:rsidR="008D16B4" w:rsidRPr="0023652A" w:rsidRDefault="008D16B4" w:rsidP="009542F0">
            <w:pPr>
              <w:autoSpaceDE w:val="0"/>
              <w:autoSpaceDN w:val="0"/>
              <w:adjustRightInd w:val="0"/>
              <w:rPr>
                <w:rFonts w:cs="Arial"/>
                <w:sz w:val="22"/>
                <w:szCs w:val="22"/>
              </w:rPr>
            </w:pPr>
          </w:p>
          <w:p w14:paraId="3170F3AC" w14:textId="77777777" w:rsidR="008D16B4" w:rsidRPr="0023652A" w:rsidRDefault="008D16B4" w:rsidP="009542F0">
            <w:pPr>
              <w:autoSpaceDE w:val="0"/>
              <w:autoSpaceDN w:val="0"/>
              <w:adjustRightInd w:val="0"/>
              <w:rPr>
                <w:rFonts w:cs="Arial"/>
                <w:sz w:val="22"/>
                <w:szCs w:val="22"/>
              </w:rPr>
            </w:pPr>
          </w:p>
          <w:p w14:paraId="5540E35A" w14:textId="77777777" w:rsidR="008D16B4" w:rsidRPr="0023652A" w:rsidRDefault="008D16B4" w:rsidP="009542F0">
            <w:pPr>
              <w:autoSpaceDE w:val="0"/>
              <w:autoSpaceDN w:val="0"/>
              <w:adjustRightInd w:val="0"/>
              <w:rPr>
                <w:rFonts w:cs="Arial"/>
                <w:sz w:val="22"/>
                <w:szCs w:val="22"/>
              </w:rPr>
            </w:pPr>
          </w:p>
          <w:p w14:paraId="355ED3AE" w14:textId="77777777" w:rsidR="008D16B4" w:rsidRPr="0023652A" w:rsidRDefault="008D16B4" w:rsidP="009542F0">
            <w:pPr>
              <w:autoSpaceDE w:val="0"/>
              <w:autoSpaceDN w:val="0"/>
              <w:adjustRightInd w:val="0"/>
              <w:rPr>
                <w:rFonts w:cs="Arial"/>
                <w:sz w:val="22"/>
                <w:szCs w:val="22"/>
              </w:rPr>
            </w:pPr>
            <w:r w:rsidRPr="0023652A">
              <w:rPr>
                <w:rFonts w:cs="Arial"/>
                <w:i/>
                <w:color w:val="808080"/>
                <w:sz w:val="18"/>
                <w:szCs w:val="18"/>
              </w:rPr>
              <w:t>(this box should expand as you type)</w:t>
            </w:r>
          </w:p>
        </w:tc>
      </w:tr>
      <w:tr w:rsidR="008D16B4" w:rsidRPr="0023652A" w14:paraId="449136CE" w14:textId="77777777" w:rsidTr="009542F0">
        <w:trPr>
          <w:trHeight w:val="403"/>
        </w:trPr>
        <w:tc>
          <w:tcPr>
            <w:tcW w:w="268" w:type="pct"/>
            <w:shd w:val="clear" w:color="auto" w:fill="F2F2F2" w:themeFill="background1" w:themeFillShade="F2"/>
            <w:vAlign w:val="center"/>
          </w:tcPr>
          <w:p w14:paraId="13C6FD7A" w14:textId="77777777" w:rsidR="008D16B4" w:rsidRPr="0023652A" w:rsidRDefault="008D16B4" w:rsidP="009542F0">
            <w:pPr>
              <w:autoSpaceDE w:val="0"/>
              <w:autoSpaceDN w:val="0"/>
              <w:adjustRightInd w:val="0"/>
              <w:jc w:val="center"/>
              <w:rPr>
                <w:rFonts w:cs="Arial"/>
                <w:bCs/>
                <w:sz w:val="22"/>
                <w:szCs w:val="22"/>
              </w:rPr>
            </w:pPr>
            <w:r w:rsidRPr="0023652A">
              <w:rPr>
                <w:rFonts w:cs="Arial"/>
                <w:sz w:val="22"/>
                <w:szCs w:val="22"/>
              </w:rPr>
              <w:t>23</w:t>
            </w:r>
          </w:p>
        </w:tc>
        <w:tc>
          <w:tcPr>
            <w:tcW w:w="4732" w:type="pct"/>
            <w:gridSpan w:val="3"/>
            <w:shd w:val="clear" w:color="auto" w:fill="F2F2F2" w:themeFill="background1" w:themeFillShade="F2"/>
          </w:tcPr>
          <w:p w14:paraId="53F6F7E7" w14:textId="77777777" w:rsidR="008D16B4" w:rsidRPr="0023652A" w:rsidRDefault="008D16B4" w:rsidP="009542F0">
            <w:pPr>
              <w:autoSpaceDE w:val="0"/>
              <w:autoSpaceDN w:val="0"/>
              <w:adjustRightInd w:val="0"/>
              <w:rPr>
                <w:rFonts w:cs="Arial"/>
                <w:sz w:val="22"/>
                <w:szCs w:val="22"/>
              </w:rPr>
            </w:pPr>
            <w:r w:rsidRPr="0023652A">
              <w:rPr>
                <w:rFonts w:cs="Arial"/>
                <w:bCs/>
                <w:sz w:val="22"/>
                <w:szCs w:val="22"/>
              </w:rPr>
              <w:t>List who will have control of, and act as custodian(s) for, data generated by the research activity</w:t>
            </w:r>
            <w:r w:rsidRPr="0023652A">
              <w:rPr>
                <w:rFonts w:cs="Arial"/>
                <w:sz w:val="22"/>
                <w:szCs w:val="22"/>
              </w:rPr>
              <w:t>:</w:t>
            </w:r>
          </w:p>
        </w:tc>
      </w:tr>
      <w:tr w:rsidR="008D16B4" w:rsidRPr="0023652A" w14:paraId="44692588" w14:textId="77777777" w:rsidTr="009542F0">
        <w:trPr>
          <w:trHeight w:val="403"/>
        </w:trPr>
        <w:tc>
          <w:tcPr>
            <w:tcW w:w="268" w:type="pct"/>
            <w:vAlign w:val="center"/>
          </w:tcPr>
          <w:p w14:paraId="11F0472B" w14:textId="77777777" w:rsidR="008D16B4" w:rsidRPr="0023652A" w:rsidRDefault="008D16B4" w:rsidP="009542F0">
            <w:pPr>
              <w:autoSpaceDE w:val="0"/>
              <w:autoSpaceDN w:val="0"/>
              <w:adjustRightInd w:val="0"/>
              <w:jc w:val="center"/>
              <w:rPr>
                <w:rFonts w:cs="Arial"/>
                <w:sz w:val="22"/>
                <w:szCs w:val="22"/>
              </w:rPr>
            </w:pPr>
          </w:p>
        </w:tc>
        <w:tc>
          <w:tcPr>
            <w:tcW w:w="4732" w:type="pct"/>
            <w:gridSpan w:val="3"/>
          </w:tcPr>
          <w:p w14:paraId="49E6F74A" w14:textId="77777777" w:rsidR="008D16B4" w:rsidRPr="0023652A" w:rsidRDefault="008D16B4" w:rsidP="009542F0">
            <w:pPr>
              <w:autoSpaceDE w:val="0"/>
              <w:autoSpaceDN w:val="0"/>
              <w:adjustRightInd w:val="0"/>
              <w:rPr>
                <w:rFonts w:cs="Arial"/>
                <w:sz w:val="22"/>
                <w:szCs w:val="22"/>
              </w:rPr>
            </w:pPr>
          </w:p>
          <w:p w14:paraId="3CA9B457" w14:textId="77777777" w:rsidR="008D16B4" w:rsidRPr="0023652A" w:rsidRDefault="008D16B4" w:rsidP="009542F0">
            <w:pPr>
              <w:autoSpaceDE w:val="0"/>
              <w:autoSpaceDN w:val="0"/>
              <w:adjustRightInd w:val="0"/>
              <w:rPr>
                <w:rFonts w:cs="Arial"/>
                <w:sz w:val="22"/>
                <w:szCs w:val="22"/>
              </w:rPr>
            </w:pPr>
          </w:p>
          <w:p w14:paraId="55783B01" w14:textId="77777777" w:rsidR="008D16B4" w:rsidRPr="0023652A" w:rsidRDefault="008D16B4" w:rsidP="009542F0">
            <w:pPr>
              <w:autoSpaceDE w:val="0"/>
              <w:autoSpaceDN w:val="0"/>
              <w:adjustRightInd w:val="0"/>
              <w:rPr>
                <w:rFonts w:cs="Arial"/>
                <w:sz w:val="22"/>
                <w:szCs w:val="22"/>
              </w:rPr>
            </w:pPr>
          </w:p>
          <w:p w14:paraId="007C878F" w14:textId="77777777" w:rsidR="008D16B4" w:rsidRPr="0023652A" w:rsidRDefault="008D16B4" w:rsidP="009542F0">
            <w:pPr>
              <w:autoSpaceDE w:val="0"/>
              <w:autoSpaceDN w:val="0"/>
              <w:adjustRightInd w:val="0"/>
              <w:rPr>
                <w:rFonts w:cs="Arial"/>
                <w:sz w:val="22"/>
                <w:szCs w:val="22"/>
              </w:rPr>
            </w:pPr>
            <w:r w:rsidRPr="0023652A">
              <w:rPr>
                <w:rFonts w:cs="Arial"/>
                <w:i/>
                <w:color w:val="808080"/>
                <w:sz w:val="18"/>
                <w:szCs w:val="18"/>
              </w:rPr>
              <w:t>(this box should expand as you type)</w:t>
            </w:r>
          </w:p>
        </w:tc>
      </w:tr>
      <w:tr w:rsidR="008D16B4" w:rsidRPr="0023652A" w14:paraId="63123B49" w14:textId="77777777" w:rsidTr="009542F0">
        <w:trPr>
          <w:trHeight w:val="403"/>
        </w:trPr>
        <w:tc>
          <w:tcPr>
            <w:tcW w:w="268" w:type="pct"/>
            <w:shd w:val="clear" w:color="auto" w:fill="F2F2F2" w:themeFill="background1" w:themeFillShade="F2"/>
            <w:vAlign w:val="center"/>
          </w:tcPr>
          <w:p w14:paraId="10D1AF2C" w14:textId="77777777" w:rsidR="008D16B4" w:rsidRPr="0023652A" w:rsidRDefault="008D16B4" w:rsidP="009542F0">
            <w:pPr>
              <w:autoSpaceDE w:val="0"/>
              <w:autoSpaceDN w:val="0"/>
              <w:adjustRightInd w:val="0"/>
              <w:jc w:val="center"/>
              <w:rPr>
                <w:rFonts w:cs="Arial"/>
                <w:bCs/>
                <w:sz w:val="22"/>
                <w:szCs w:val="22"/>
              </w:rPr>
            </w:pPr>
            <w:r w:rsidRPr="0023652A">
              <w:rPr>
                <w:rFonts w:cs="Arial"/>
                <w:sz w:val="22"/>
                <w:szCs w:val="22"/>
              </w:rPr>
              <w:t>24</w:t>
            </w:r>
          </w:p>
        </w:tc>
        <w:tc>
          <w:tcPr>
            <w:tcW w:w="4732" w:type="pct"/>
            <w:gridSpan w:val="3"/>
            <w:shd w:val="clear" w:color="auto" w:fill="F2F2F2" w:themeFill="background1" w:themeFillShade="F2"/>
          </w:tcPr>
          <w:p w14:paraId="5739E4FA" w14:textId="77777777" w:rsidR="008D16B4" w:rsidRPr="0023652A" w:rsidRDefault="008D16B4" w:rsidP="009542F0">
            <w:pPr>
              <w:autoSpaceDE w:val="0"/>
              <w:autoSpaceDN w:val="0"/>
              <w:adjustRightInd w:val="0"/>
              <w:rPr>
                <w:rFonts w:cs="Arial"/>
                <w:sz w:val="22"/>
                <w:szCs w:val="22"/>
              </w:rPr>
            </w:pPr>
            <w:r w:rsidRPr="0023652A">
              <w:rPr>
                <w:rFonts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8D16B4" w:rsidRPr="0023652A" w14:paraId="00AC7B45" w14:textId="77777777" w:rsidTr="009542F0">
        <w:trPr>
          <w:trHeight w:val="403"/>
        </w:trPr>
        <w:tc>
          <w:tcPr>
            <w:tcW w:w="268" w:type="pct"/>
            <w:vAlign w:val="center"/>
          </w:tcPr>
          <w:p w14:paraId="4D795202" w14:textId="77777777" w:rsidR="008D16B4" w:rsidRPr="0023652A" w:rsidRDefault="008D16B4" w:rsidP="009542F0">
            <w:pPr>
              <w:autoSpaceDE w:val="0"/>
              <w:autoSpaceDN w:val="0"/>
              <w:adjustRightInd w:val="0"/>
              <w:jc w:val="center"/>
              <w:rPr>
                <w:rFonts w:cs="Arial"/>
                <w:sz w:val="22"/>
                <w:szCs w:val="22"/>
              </w:rPr>
            </w:pPr>
          </w:p>
        </w:tc>
        <w:tc>
          <w:tcPr>
            <w:tcW w:w="4732" w:type="pct"/>
            <w:gridSpan w:val="3"/>
          </w:tcPr>
          <w:p w14:paraId="424C058C" w14:textId="77777777" w:rsidR="008D16B4" w:rsidRPr="0023652A" w:rsidRDefault="008D16B4" w:rsidP="009542F0">
            <w:pPr>
              <w:autoSpaceDE w:val="0"/>
              <w:autoSpaceDN w:val="0"/>
              <w:adjustRightInd w:val="0"/>
              <w:rPr>
                <w:rFonts w:cs="Arial"/>
                <w:sz w:val="22"/>
                <w:szCs w:val="22"/>
              </w:rPr>
            </w:pPr>
          </w:p>
          <w:p w14:paraId="797D9822" w14:textId="77777777" w:rsidR="008D16B4" w:rsidRPr="0023652A" w:rsidRDefault="008D16B4" w:rsidP="009542F0">
            <w:pPr>
              <w:autoSpaceDE w:val="0"/>
              <w:autoSpaceDN w:val="0"/>
              <w:adjustRightInd w:val="0"/>
              <w:rPr>
                <w:rFonts w:cs="Arial"/>
                <w:sz w:val="22"/>
                <w:szCs w:val="22"/>
              </w:rPr>
            </w:pPr>
          </w:p>
          <w:p w14:paraId="62424D1B" w14:textId="77777777" w:rsidR="008D16B4" w:rsidRPr="0023652A" w:rsidRDefault="008D16B4" w:rsidP="009542F0">
            <w:pPr>
              <w:autoSpaceDE w:val="0"/>
              <w:autoSpaceDN w:val="0"/>
              <w:adjustRightInd w:val="0"/>
              <w:rPr>
                <w:rFonts w:cs="Arial"/>
                <w:sz w:val="22"/>
                <w:szCs w:val="22"/>
              </w:rPr>
            </w:pPr>
          </w:p>
          <w:p w14:paraId="2494EF49" w14:textId="77777777" w:rsidR="008D16B4" w:rsidRPr="0023652A" w:rsidRDefault="008D16B4" w:rsidP="009542F0">
            <w:pPr>
              <w:autoSpaceDE w:val="0"/>
              <w:autoSpaceDN w:val="0"/>
              <w:adjustRightInd w:val="0"/>
              <w:rPr>
                <w:rFonts w:cs="Arial"/>
                <w:sz w:val="22"/>
                <w:szCs w:val="22"/>
              </w:rPr>
            </w:pPr>
            <w:r w:rsidRPr="0023652A">
              <w:rPr>
                <w:rFonts w:cs="Arial"/>
                <w:i/>
                <w:color w:val="808080"/>
                <w:sz w:val="18"/>
                <w:szCs w:val="18"/>
              </w:rPr>
              <w:t>(this box should expand as you type)</w:t>
            </w:r>
          </w:p>
        </w:tc>
      </w:tr>
      <w:tr w:rsidR="008D16B4" w:rsidRPr="0023652A" w14:paraId="5AADADAD" w14:textId="77777777" w:rsidTr="009542F0">
        <w:trPr>
          <w:trHeight w:val="403"/>
        </w:trPr>
        <w:tc>
          <w:tcPr>
            <w:tcW w:w="268" w:type="pct"/>
            <w:shd w:val="clear" w:color="auto" w:fill="F2F2F2" w:themeFill="background1" w:themeFillShade="F2"/>
            <w:vAlign w:val="center"/>
          </w:tcPr>
          <w:p w14:paraId="7401BEEF" w14:textId="77777777" w:rsidR="008D16B4" w:rsidRPr="0023652A" w:rsidRDefault="008D16B4" w:rsidP="009542F0">
            <w:pPr>
              <w:autoSpaceDE w:val="0"/>
              <w:autoSpaceDN w:val="0"/>
              <w:adjustRightInd w:val="0"/>
              <w:jc w:val="center"/>
              <w:rPr>
                <w:rFonts w:cs="Arial"/>
                <w:sz w:val="22"/>
                <w:szCs w:val="22"/>
              </w:rPr>
            </w:pPr>
            <w:r w:rsidRPr="0023652A">
              <w:rPr>
                <w:rFonts w:cs="Arial"/>
                <w:sz w:val="22"/>
                <w:szCs w:val="22"/>
              </w:rPr>
              <w:lastRenderedPageBreak/>
              <w:t>25</w:t>
            </w:r>
          </w:p>
        </w:tc>
        <w:tc>
          <w:tcPr>
            <w:tcW w:w="4732" w:type="pct"/>
            <w:gridSpan w:val="3"/>
            <w:shd w:val="clear" w:color="auto" w:fill="F2F2F2" w:themeFill="background1" w:themeFillShade="F2"/>
          </w:tcPr>
          <w:p w14:paraId="0206D1DD" w14:textId="77777777" w:rsidR="008D16B4" w:rsidRPr="0023652A" w:rsidRDefault="008D16B4" w:rsidP="009542F0">
            <w:pPr>
              <w:autoSpaceDE w:val="0"/>
              <w:autoSpaceDN w:val="0"/>
              <w:adjustRightInd w:val="0"/>
              <w:rPr>
                <w:rFonts w:cs="Arial"/>
                <w:sz w:val="22"/>
                <w:szCs w:val="22"/>
              </w:rPr>
            </w:pPr>
            <w:r w:rsidRPr="0023652A">
              <w:rPr>
                <w:rFonts w:cs="Arial"/>
                <w:sz w:val="22"/>
                <w:szCs w:val="22"/>
              </w:rPr>
              <w:t xml:space="preserve">Please indicate if your data will be stored in the UWTSD Research Data Repository (see </w:t>
            </w:r>
            <w:hyperlink r:id="rId47" w:history="1">
              <w:r w:rsidRPr="0023652A">
                <w:rPr>
                  <w:rFonts w:eastAsiaTheme="majorEastAsia" w:cs="Arial"/>
                  <w:color w:val="000000"/>
                  <w:sz w:val="22"/>
                  <w:szCs w:val="22"/>
                  <w:u w:val="single"/>
                </w:rPr>
                <w:t>https://researchdata.uwtsd.ac.uk/</w:t>
              </w:r>
            </w:hyperlink>
            <w:r w:rsidRPr="0023652A">
              <w:rPr>
                <w:rFonts w:cs="Arial"/>
                <w:color w:val="000000"/>
                <w:sz w:val="22"/>
                <w:szCs w:val="22"/>
              </w:rPr>
              <w:t xml:space="preserve"> ).   If so please explain. (</w:t>
            </w:r>
            <w:r w:rsidRPr="0023652A">
              <w:rPr>
                <w:rFonts w:cs="Arial"/>
                <w:i/>
                <w:color w:val="000000"/>
                <w:sz w:val="22"/>
                <w:szCs w:val="22"/>
              </w:rPr>
              <w:t>Most relevant to academic staff)</w:t>
            </w:r>
            <w:r w:rsidRPr="0023652A">
              <w:rPr>
                <w:rFonts w:cs="Arial"/>
                <w:color w:val="000000"/>
              </w:rPr>
              <w:t xml:space="preserve"> </w:t>
            </w:r>
          </w:p>
        </w:tc>
      </w:tr>
      <w:tr w:rsidR="008D16B4" w:rsidRPr="0023652A" w14:paraId="057F3C5C" w14:textId="77777777" w:rsidTr="009542F0">
        <w:trPr>
          <w:trHeight w:val="403"/>
        </w:trPr>
        <w:tc>
          <w:tcPr>
            <w:tcW w:w="268" w:type="pct"/>
            <w:vAlign w:val="center"/>
          </w:tcPr>
          <w:p w14:paraId="53ECAE00" w14:textId="77777777" w:rsidR="008D16B4" w:rsidRPr="0023652A" w:rsidRDefault="008D16B4" w:rsidP="009542F0">
            <w:pPr>
              <w:autoSpaceDE w:val="0"/>
              <w:autoSpaceDN w:val="0"/>
              <w:adjustRightInd w:val="0"/>
              <w:jc w:val="center"/>
              <w:rPr>
                <w:rFonts w:cs="Arial"/>
                <w:sz w:val="22"/>
                <w:szCs w:val="22"/>
              </w:rPr>
            </w:pPr>
          </w:p>
        </w:tc>
        <w:tc>
          <w:tcPr>
            <w:tcW w:w="4732" w:type="pct"/>
            <w:gridSpan w:val="3"/>
          </w:tcPr>
          <w:p w14:paraId="39DC12E9" w14:textId="77777777" w:rsidR="008D16B4" w:rsidRPr="0023652A" w:rsidRDefault="008D16B4" w:rsidP="009542F0">
            <w:pPr>
              <w:autoSpaceDE w:val="0"/>
              <w:autoSpaceDN w:val="0"/>
              <w:adjustRightInd w:val="0"/>
              <w:rPr>
                <w:rFonts w:cs="Arial"/>
                <w:sz w:val="22"/>
                <w:szCs w:val="22"/>
              </w:rPr>
            </w:pPr>
          </w:p>
          <w:p w14:paraId="4ACE577A" w14:textId="77777777" w:rsidR="008D16B4" w:rsidRPr="0023652A" w:rsidRDefault="008D16B4" w:rsidP="009542F0">
            <w:pPr>
              <w:autoSpaceDE w:val="0"/>
              <w:autoSpaceDN w:val="0"/>
              <w:adjustRightInd w:val="0"/>
              <w:rPr>
                <w:rFonts w:cs="Arial"/>
                <w:sz w:val="22"/>
                <w:szCs w:val="22"/>
              </w:rPr>
            </w:pPr>
          </w:p>
          <w:p w14:paraId="68FEAD33" w14:textId="77777777" w:rsidR="008D16B4" w:rsidRPr="0023652A" w:rsidRDefault="008D16B4" w:rsidP="009542F0">
            <w:pPr>
              <w:autoSpaceDE w:val="0"/>
              <w:autoSpaceDN w:val="0"/>
              <w:adjustRightInd w:val="0"/>
              <w:rPr>
                <w:rFonts w:cs="Arial"/>
                <w:sz w:val="22"/>
                <w:szCs w:val="22"/>
              </w:rPr>
            </w:pPr>
          </w:p>
          <w:p w14:paraId="0D475B1E" w14:textId="77777777" w:rsidR="008D16B4" w:rsidRPr="0023652A" w:rsidRDefault="008D16B4" w:rsidP="009542F0">
            <w:pPr>
              <w:autoSpaceDE w:val="0"/>
              <w:autoSpaceDN w:val="0"/>
              <w:adjustRightInd w:val="0"/>
              <w:rPr>
                <w:rFonts w:cs="Arial"/>
                <w:sz w:val="22"/>
                <w:szCs w:val="22"/>
              </w:rPr>
            </w:pPr>
            <w:r w:rsidRPr="0023652A">
              <w:rPr>
                <w:rFonts w:cs="Arial"/>
                <w:i/>
                <w:color w:val="808080"/>
                <w:sz w:val="18"/>
                <w:szCs w:val="18"/>
              </w:rPr>
              <w:t>(this box should expand as you type)</w:t>
            </w:r>
          </w:p>
        </w:tc>
      </w:tr>
      <w:tr w:rsidR="008D16B4" w:rsidRPr="0023652A" w14:paraId="21374BEF" w14:textId="77777777" w:rsidTr="009542F0">
        <w:trPr>
          <w:trHeight w:val="606"/>
        </w:trPr>
        <w:tc>
          <w:tcPr>
            <w:tcW w:w="268" w:type="pct"/>
            <w:shd w:val="clear" w:color="auto" w:fill="F2F2F2" w:themeFill="background1" w:themeFillShade="F2"/>
            <w:vAlign w:val="center"/>
          </w:tcPr>
          <w:p w14:paraId="7D3B3A35" w14:textId="77777777" w:rsidR="008D16B4" w:rsidRPr="0023652A" w:rsidRDefault="008D16B4" w:rsidP="009542F0">
            <w:pPr>
              <w:autoSpaceDE w:val="0"/>
              <w:autoSpaceDN w:val="0"/>
              <w:adjustRightInd w:val="0"/>
              <w:jc w:val="center"/>
              <w:rPr>
                <w:rFonts w:cs="Arial"/>
                <w:bCs/>
                <w:sz w:val="22"/>
                <w:szCs w:val="22"/>
              </w:rPr>
            </w:pPr>
            <w:r w:rsidRPr="0023652A">
              <w:rPr>
                <w:rFonts w:cs="Arial"/>
                <w:bCs/>
                <w:sz w:val="22"/>
                <w:szCs w:val="22"/>
              </w:rPr>
              <w:t>26</w:t>
            </w:r>
          </w:p>
        </w:tc>
        <w:tc>
          <w:tcPr>
            <w:tcW w:w="3770" w:type="pct"/>
            <w:shd w:val="clear" w:color="auto" w:fill="F2F2F2" w:themeFill="background1" w:themeFillShade="F2"/>
          </w:tcPr>
          <w:p w14:paraId="64350A93" w14:textId="77777777" w:rsidR="008D16B4" w:rsidRPr="0023652A" w:rsidRDefault="008D16B4" w:rsidP="009542F0">
            <w:pPr>
              <w:autoSpaceDE w:val="0"/>
              <w:autoSpaceDN w:val="0"/>
              <w:adjustRightInd w:val="0"/>
              <w:rPr>
                <w:rFonts w:cs="Arial"/>
                <w:color w:val="000000"/>
                <w:sz w:val="22"/>
                <w:szCs w:val="22"/>
              </w:rPr>
            </w:pPr>
            <w:r w:rsidRPr="0023652A">
              <w:rPr>
                <w:rFonts w:cs="Arial"/>
                <w:bCs/>
                <w:sz w:val="22"/>
                <w:szCs w:val="22"/>
              </w:rPr>
              <w:t xml:space="preserve">Confirm that you have read the UWTSD guidance on data management (see </w:t>
            </w:r>
            <w:hyperlink r:id="rId48" w:history="1">
              <w:r w:rsidRPr="0023652A">
                <w:rPr>
                  <w:rFonts w:eastAsiaTheme="majorEastAsia" w:cs="Arial"/>
                  <w:color w:val="000000"/>
                  <w:sz w:val="22"/>
                  <w:szCs w:val="22"/>
                  <w:u w:val="single"/>
                </w:rPr>
                <w:t>https://www.uwtsd.ac.uk/library/research-data-management/</w:t>
              </w:r>
            </w:hyperlink>
            <w:r w:rsidRPr="0023652A">
              <w:rPr>
                <w:rFonts w:cs="Arial"/>
                <w:color w:val="000000"/>
                <w:sz w:val="22"/>
                <w:szCs w:val="22"/>
              </w:rPr>
              <w:t>)</w:t>
            </w:r>
          </w:p>
        </w:tc>
        <w:tc>
          <w:tcPr>
            <w:tcW w:w="473" w:type="pct"/>
            <w:shd w:val="clear" w:color="auto" w:fill="F2F2F2" w:themeFill="background1" w:themeFillShade="F2"/>
            <w:vAlign w:val="center"/>
          </w:tcPr>
          <w:p w14:paraId="61E3850A" w14:textId="77777777" w:rsidR="008D16B4" w:rsidRPr="0023652A" w:rsidRDefault="008D16B4" w:rsidP="009542F0">
            <w:pPr>
              <w:autoSpaceDE w:val="0"/>
              <w:autoSpaceDN w:val="0"/>
              <w:adjustRightInd w:val="0"/>
              <w:jc w:val="center"/>
              <w:rPr>
                <w:rFonts w:cs="Arial"/>
                <w:b/>
                <w:sz w:val="22"/>
                <w:szCs w:val="22"/>
              </w:rPr>
            </w:pPr>
            <w:r w:rsidRPr="0023652A">
              <w:rPr>
                <w:rFonts w:cs="Arial"/>
                <w:b/>
                <w:sz w:val="22"/>
              </w:rPr>
              <w:t>YES</w:t>
            </w:r>
          </w:p>
        </w:tc>
        <w:tc>
          <w:tcPr>
            <w:tcW w:w="489" w:type="pct"/>
            <w:shd w:val="clear" w:color="auto" w:fill="BFBFBF" w:themeFill="background1" w:themeFillShade="BF"/>
            <w:vAlign w:val="center"/>
          </w:tcPr>
          <w:p w14:paraId="7073B017" w14:textId="77777777" w:rsidR="008D16B4" w:rsidRPr="0023652A" w:rsidRDefault="009542F0" w:rsidP="009542F0">
            <w:pPr>
              <w:autoSpaceDE w:val="0"/>
              <w:autoSpaceDN w:val="0"/>
              <w:adjustRightInd w:val="0"/>
              <w:jc w:val="center"/>
              <w:rPr>
                <w:rFonts w:cs="Arial"/>
                <w:sz w:val="22"/>
                <w:szCs w:val="22"/>
              </w:rPr>
            </w:pPr>
            <w:sdt>
              <w:sdtPr>
                <w:rPr>
                  <w:rFonts w:cs="Arial"/>
                </w:rPr>
                <w:id w:val="1912113242"/>
                <w14:checkbox>
                  <w14:checked w14:val="1"/>
                  <w14:checkedState w14:val="2612" w14:font="MS Gothic"/>
                  <w14:uncheckedState w14:val="2610" w14:font="MS Gothic"/>
                </w14:checkbox>
              </w:sdtPr>
              <w:sdtContent>
                <w:r w:rsidR="008D16B4" w:rsidRPr="0023652A">
                  <w:rPr>
                    <w:rFonts w:ascii="Segoe UI Symbol" w:hAnsi="Segoe UI Symbol" w:cs="Segoe UI Symbol"/>
                  </w:rPr>
                  <w:t>☒</w:t>
                </w:r>
              </w:sdtContent>
            </w:sdt>
          </w:p>
        </w:tc>
      </w:tr>
      <w:tr w:rsidR="008D16B4" w:rsidRPr="0023652A" w14:paraId="34332104" w14:textId="77777777" w:rsidTr="009542F0">
        <w:trPr>
          <w:trHeight w:val="632"/>
        </w:trPr>
        <w:tc>
          <w:tcPr>
            <w:tcW w:w="268" w:type="pct"/>
            <w:shd w:val="clear" w:color="auto" w:fill="F2F2F2" w:themeFill="background1" w:themeFillShade="F2"/>
            <w:vAlign w:val="center"/>
          </w:tcPr>
          <w:p w14:paraId="6168C0C0" w14:textId="77777777" w:rsidR="008D16B4" w:rsidRPr="0023652A" w:rsidRDefault="008D16B4" w:rsidP="009542F0">
            <w:pPr>
              <w:autoSpaceDE w:val="0"/>
              <w:autoSpaceDN w:val="0"/>
              <w:adjustRightInd w:val="0"/>
              <w:jc w:val="center"/>
              <w:rPr>
                <w:rFonts w:cs="Arial"/>
                <w:bCs/>
                <w:sz w:val="22"/>
                <w:szCs w:val="22"/>
              </w:rPr>
            </w:pPr>
            <w:r w:rsidRPr="0023652A">
              <w:rPr>
                <w:rFonts w:cs="Arial"/>
                <w:bCs/>
                <w:sz w:val="22"/>
                <w:szCs w:val="22"/>
              </w:rPr>
              <w:t>27</w:t>
            </w:r>
          </w:p>
        </w:tc>
        <w:tc>
          <w:tcPr>
            <w:tcW w:w="3770" w:type="pct"/>
            <w:shd w:val="clear" w:color="auto" w:fill="F2F2F2" w:themeFill="background1" w:themeFillShade="F2"/>
          </w:tcPr>
          <w:p w14:paraId="0AB7770C" w14:textId="77777777" w:rsidR="008D16B4" w:rsidRPr="0023652A" w:rsidRDefault="008D16B4" w:rsidP="009542F0">
            <w:pPr>
              <w:autoSpaceDE w:val="0"/>
              <w:autoSpaceDN w:val="0"/>
              <w:adjustRightInd w:val="0"/>
              <w:rPr>
                <w:rFonts w:cs="Arial"/>
                <w:sz w:val="22"/>
                <w:szCs w:val="22"/>
              </w:rPr>
            </w:pPr>
            <w:r w:rsidRPr="0023652A">
              <w:rPr>
                <w:rFonts w:cs="Arial"/>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3B5EAD0D" w14:textId="77777777" w:rsidR="008D16B4" w:rsidRPr="0023652A" w:rsidRDefault="008D16B4" w:rsidP="009542F0">
            <w:pPr>
              <w:autoSpaceDE w:val="0"/>
              <w:autoSpaceDN w:val="0"/>
              <w:adjustRightInd w:val="0"/>
              <w:jc w:val="center"/>
              <w:rPr>
                <w:rFonts w:cs="Arial"/>
                <w:b/>
                <w:sz w:val="22"/>
                <w:szCs w:val="22"/>
              </w:rPr>
            </w:pPr>
            <w:r w:rsidRPr="0023652A">
              <w:rPr>
                <w:rFonts w:cs="Arial"/>
                <w:b/>
                <w:sz w:val="22"/>
              </w:rPr>
              <w:t>YES</w:t>
            </w:r>
          </w:p>
        </w:tc>
        <w:tc>
          <w:tcPr>
            <w:tcW w:w="489" w:type="pct"/>
            <w:shd w:val="clear" w:color="auto" w:fill="BFBFBF" w:themeFill="background1" w:themeFillShade="BF"/>
            <w:vAlign w:val="center"/>
          </w:tcPr>
          <w:p w14:paraId="3A218D36" w14:textId="77777777" w:rsidR="008D16B4" w:rsidRPr="0023652A" w:rsidRDefault="009542F0" w:rsidP="009542F0">
            <w:pPr>
              <w:autoSpaceDE w:val="0"/>
              <w:autoSpaceDN w:val="0"/>
              <w:adjustRightInd w:val="0"/>
              <w:jc w:val="center"/>
              <w:rPr>
                <w:rFonts w:cs="Arial"/>
                <w:sz w:val="22"/>
                <w:szCs w:val="22"/>
              </w:rPr>
            </w:pPr>
            <w:sdt>
              <w:sdtPr>
                <w:rPr>
                  <w:rFonts w:cs="Arial"/>
                </w:rPr>
                <w:id w:val="1277371831"/>
                <w14:checkbox>
                  <w14:checked w14:val="1"/>
                  <w14:checkedState w14:val="2612" w14:font="MS Gothic"/>
                  <w14:uncheckedState w14:val="2610" w14:font="MS Gothic"/>
                </w14:checkbox>
              </w:sdtPr>
              <w:sdtContent>
                <w:r w:rsidR="008D16B4" w:rsidRPr="0023652A">
                  <w:rPr>
                    <w:rFonts w:ascii="Segoe UI Symbol" w:hAnsi="Segoe UI Symbol" w:cs="Segoe UI Symbol"/>
                  </w:rPr>
                  <w:t>☒</w:t>
                </w:r>
              </w:sdtContent>
            </w:sdt>
          </w:p>
        </w:tc>
      </w:tr>
    </w:tbl>
    <w:p w14:paraId="28866C79" w14:textId="77777777" w:rsidR="008D16B4" w:rsidRPr="0023652A" w:rsidRDefault="008D16B4" w:rsidP="008D16B4">
      <w:pPr>
        <w:rPr>
          <w:rFonts w:eastAsia="Times New Roman" w:cs="Arial"/>
          <w:b/>
          <w:bCs/>
          <w:sz w:val="22"/>
          <w:szCs w:val="22"/>
        </w:rPr>
      </w:pPr>
    </w:p>
    <w:p w14:paraId="47FC2583" w14:textId="77777777" w:rsidR="008D16B4" w:rsidRPr="0023652A" w:rsidRDefault="008D16B4" w:rsidP="008D16B4">
      <w:pPr>
        <w:rPr>
          <w:rFonts w:eastAsia="Times New Roman" w:cs="Arial"/>
          <w:b/>
          <w:bCs/>
          <w:sz w:val="22"/>
          <w:szCs w:val="22"/>
        </w:rPr>
      </w:pPr>
    </w:p>
    <w:p w14:paraId="2F37FE57" w14:textId="77777777" w:rsidR="008D16B4" w:rsidRPr="0023652A" w:rsidRDefault="008D16B4" w:rsidP="008D16B4">
      <w:pPr>
        <w:autoSpaceDE w:val="0"/>
        <w:autoSpaceDN w:val="0"/>
        <w:adjustRightInd w:val="0"/>
        <w:spacing w:after="240"/>
        <w:jc w:val="both"/>
        <w:rPr>
          <w:rFonts w:eastAsia="Times New Roman" w:cs="Arial"/>
          <w:b/>
          <w:sz w:val="22"/>
          <w:szCs w:val="22"/>
        </w:rPr>
      </w:pPr>
      <w:r w:rsidRPr="0023652A">
        <w:rPr>
          <w:rFonts w:eastAsia="Times New Roman" w:cs="Arial"/>
          <w:b/>
          <w:sz w:val="22"/>
          <w:szCs w:val="22"/>
        </w:rPr>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6"/>
        <w:gridCol w:w="2552"/>
        <w:gridCol w:w="4147"/>
        <w:gridCol w:w="1841"/>
      </w:tblGrid>
      <w:tr w:rsidR="008D16B4" w:rsidRPr="0023652A" w14:paraId="5DFF157A" w14:textId="77777777" w:rsidTr="009542F0">
        <w:trPr>
          <w:trHeight w:val="1807"/>
        </w:trPr>
        <w:tc>
          <w:tcPr>
            <w:tcW w:w="264" w:type="pct"/>
            <w:shd w:val="clear" w:color="auto" w:fill="F2F2F2" w:themeFill="background1" w:themeFillShade="F2"/>
            <w:vAlign w:val="center"/>
          </w:tcPr>
          <w:p w14:paraId="12250ABA" w14:textId="77777777" w:rsidR="008D16B4" w:rsidRPr="0023652A" w:rsidRDefault="008D16B4" w:rsidP="009542F0">
            <w:pPr>
              <w:jc w:val="center"/>
              <w:rPr>
                <w:rFonts w:eastAsia="Times New Roman" w:cs="Arial"/>
                <w:sz w:val="22"/>
                <w:szCs w:val="22"/>
              </w:rPr>
            </w:pPr>
          </w:p>
        </w:tc>
        <w:tc>
          <w:tcPr>
            <w:tcW w:w="4736" w:type="pct"/>
            <w:gridSpan w:val="3"/>
            <w:shd w:val="clear" w:color="auto" w:fill="F2F2F2" w:themeFill="background1" w:themeFillShade="F2"/>
            <w:vAlign w:val="center"/>
          </w:tcPr>
          <w:p w14:paraId="3219411C" w14:textId="77777777" w:rsidR="008D16B4" w:rsidRPr="0023652A" w:rsidRDefault="008D16B4" w:rsidP="009542F0">
            <w:pPr>
              <w:jc w:val="both"/>
              <w:rPr>
                <w:rFonts w:eastAsia="Times New Roman" w:cs="Arial"/>
                <w:b/>
                <w:bCs/>
                <w:color w:val="000000"/>
                <w:sz w:val="22"/>
                <w:szCs w:val="22"/>
              </w:rPr>
            </w:pPr>
            <w:r w:rsidRPr="0023652A">
              <w:rPr>
                <w:rFonts w:eastAsia="Times New Roman"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23652A">
              <w:rPr>
                <w:rFonts w:eastAsia="Times New Roman" w:cs="Arial"/>
                <w:b/>
                <w:bCs/>
                <w:color w:val="000000"/>
                <w:sz w:val="22"/>
                <w:szCs w:val="22"/>
              </w:rPr>
              <w:t>.</w:t>
            </w:r>
          </w:p>
          <w:p w14:paraId="0DE3AA37" w14:textId="77777777" w:rsidR="008D16B4" w:rsidRPr="0023652A" w:rsidRDefault="008D16B4" w:rsidP="009542F0">
            <w:pPr>
              <w:jc w:val="both"/>
              <w:rPr>
                <w:rFonts w:eastAsia="Times New Roman" w:cs="Arial"/>
                <w:b/>
                <w:bCs/>
                <w:color w:val="000000"/>
                <w:sz w:val="22"/>
                <w:szCs w:val="22"/>
              </w:rPr>
            </w:pPr>
          </w:p>
          <w:p w14:paraId="7205A7B1" w14:textId="77777777" w:rsidR="008D16B4" w:rsidRPr="0023652A" w:rsidRDefault="008D16B4" w:rsidP="009542F0">
            <w:pPr>
              <w:jc w:val="both"/>
              <w:rPr>
                <w:rFonts w:eastAsia="Times New Roman" w:cs="Arial"/>
                <w:color w:val="000080"/>
                <w:sz w:val="22"/>
                <w:szCs w:val="22"/>
              </w:rPr>
            </w:pPr>
            <w:r w:rsidRPr="0023652A">
              <w:rPr>
                <w:rFonts w:eastAsia="Times New Roman"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9" w:history="1">
              <w:r w:rsidRPr="0023652A">
                <w:rPr>
                  <w:rFonts w:eastAsiaTheme="majorEastAsia" w:cs="Arial"/>
                  <w:color w:val="0000FF"/>
                  <w:sz w:val="22"/>
                  <w:szCs w:val="22"/>
                  <w:u w:val="single"/>
                </w:rPr>
                <w:t>https://www.uwtsd.ac.uk/research/research-ethics/</w:t>
              </w:r>
            </w:hyperlink>
            <w:r w:rsidRPr="0023652A">
              <w:rPr>
                <w:rFonts w:eastAsia="Times New Roman" w:cs="Arial"/>
                <w:sz w:val="22"/>
                <w:szCs w:val="22"/>
              </w:rPr>
              <w:t xml:space="preserve"> </w:t>
            </w:r>
          </w:p>
        </w:tc>
      </w:tr>
      <w:tr w:rsidR="008D16B4" w:rsidRPr="0023652A" w14:paraId="2E124273" w14:textId="77777777" w:rsidTr="009542F0">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E7E3FB" w14:textId="77777777" w:rsidR="008D16B4" w:rsidRPr="0023652A" w:rsidRDefault="008D16B4" w:rsidP="009542F0">
            <w:pPr>
              <w:spacing w:before="100" w:beforeAutospacing="1" w:after="100" w:afterAutospacing="1"/>
              <w:jc w:val="center"/>
              <w:rPr>
                <w:rFonts w:eastAsia="Times New Roman" w:cs="Arial"/>
                <w:bCs/>
                <w:sz w:val="22"/>
                <w:szCs w:val="22"/>
              </w:rPr>
            </w:pPr>
            <w:r w:rsidRPr="0023652A">
              <w:rPr>
                <w:rFonts w:eastAsia="Times New Roman"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21D4EB" w14:textId="77777777" w:rsidR="008D16B4" w:rsidRPr="0023652A" w:rsidRDefault="008D16B4" w:rsidP="009542F0">
            <w:pPr>
              <w:spacing w:before="100" w:beforeAutospacing="1" w:after="100" w:afterAutospacing="1"/>
              <w:rPr>
                <w:rFonts w:eastAsia="Times New Roman" w:cs="Arial"/>
                <w:sz w:val="22"/>
                <w:szCs w:val="22"/>
              </w:rPr>
            </w:pPr>
            <w:r w:rsidRPr="0023652A">
              <w:rPr>
                <w:rFonts w:eastAsia="Times New Roman" w:cs="Arial"/>
                <w:b/>
                <w:bCs/>
                <w:sz w:val="22"/>
                <w:szCs w:val="22"/>
              </w:rPr>
              <w:t>Signature of applicant:</w:t>
            </w:r>
          </w:p>
        </w:tc>
        <w:tc>
          <w:tcPr>
            <w:tcW w:w="2300" w:type="pct"/>
            <w:tcBorders>
              <w:left w:val="single" w:sz="4" w:space="0" w:color="auto"/>
            </w:tcBorders>
            <w:vAlign w:val="center"/>
          </w:tcPr>
          <w:p w14:paraId="00F2392E" w14:textId="77777777" w:rsidR="008D16B4" w:rsidRPr="0023652A" w:rsidRDefault="008D16B4" w:rsidP="009542F0">
            <w:pPr>
              <w:spacing w:before="100" w:beforeAutospacing="1" w:after="100" w:afterAutospacing="1"/>
              <w:rPr>
                <w:rFonts w:ascii="Brush Script MT" w:eastAsia="Times New Roman" w:hAnsi="Brush Script MT" w:cs="Arial"/>
                <w:sz w:val="32"/>
                <w:szCs w:val="32"/>
              </w:rPr>
            </w:pPr>
            <w:r w:rsidRPr="0023652A">
              <w:rPr>
                <w:rFonts w:ascii="Brush Script MT" w:eastAsia="Times New Roman" w:hAnsi="Brush Script MT" w:cs="Arial"/>
                <w:sz w:val="32"/>
                <w:szCs w:val="32"/>
              </w:rPr>
              <w:t>Ffion W Timmins</w:t>
            </w:r>
          </w:p>
        </w:tc>
        <w:tc>
          <w:tcPr>
            <w:tcW w:w="1021" w:type="pct"/>
            <w:vAlign w:val="center"/>
          </w:tcPr>
          <w:p w14:paraId="67884C36" w14:textId="77777777" w:rsidR="008D16B4" w:rsidRPr="0023652A" w:rsidRDefault="008D16B4" w:rsidP="009542F0">
            <w:pPr>
              <w:spacing w:before="100" w:beforeAutospacing="1" w:after="100" w:afterAutospacing="1"/>
              <w:rPr>
                <w:rFonts w:eastAsia="Times New Roman" w:cs="Arial"/>
                <w:b/>
                <w:bCs/>
                <w:sz w:val="22"/>
                <w:szCs w:val="22"/>
              </w:rPr>
            </w:pPr>
            <w:r w:rsidRPr="0023652A">
              <w:rPr>
                <w:rFonts w:eastAsia="Times New Roman" w:cs="Arial"/>
                <w:b/>
                <w:bCs/>
                <w:sz w:val="22"/>
                <w:szCs w:val="22"/>
              </w:rPr>
              <w:t>Date: 25.10.2024</w:t>
            </w:r>
          </w:p>
          <w:p w14:paraId="72E09DCA" w14:textId="77777777" w:rsidR="008D16B4" w:rsidRPr="0023652A" w:rsidRDefault="008D16B4" w:rsidP="009542F0">
            <w:pPr>
              <w:spacing w:before="100" w:beforeAutospacing="1" w:after="100" w:afterAutospacing="1"/>
              <w:rPr>
                <w:rFonts w:eastAsia="Times New Roman" w:cs="Arial"/>
                <w:sz w:val="22"/>
                <w:szCs w:val="22"/>
              </w:rPr>
            </w:pPr>
          </w:p>
        </w:tc>
      </w:tr>
    </w:tbl>
    <w:p w14:paraId="0D8BF731" w14:textId="77777777" w:rsidR="008D16B4" w:rsidRPr="0023652A" w:rsidRDefault="008D16B4" w:rsidP="008D16B4">
      <w:pPr>
        <w:rPr>
          <w:rFonts w:eastAsia="Times New Roman" w:cs="Arial"/>
          <w:sz w:val="22"/>
          <w:szCs w:val="22"/>
        </w:rPr>
      </w:pPr>
    </w:p>
    <w:p w14:paraId="4D96DC3B" w14:textId="77777777" w:rsidR="008D16B4" w:rsidRPr="0023652A" w:rsidRDefault="008D16B4" w:rsidP="008D16B4">
      <w:pPr>
        <w:rPr>
          <w:rFonts w:eastAsia="Times New Roman" w:cs="Arial"/>
          <w:b/>
          <w:i/>
          <w:sz w:val="22"/>
          <w:szCs w:val="22"/>
        </w:rPr>
      </w:pPr>
      <w:r w:rsidRPr="0023652A">
        <w:rPr>
          <w:rFonts w:eastAsia="Times New Roman"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8D16B4" w:rsidRPr="0023652A" w14:paraId="13DA3C53" w14:textId="77777777" w:rsidTr="009542F0">
        <w:trPr>
          <w:trHeight w:val="346"/>
        </w:trPr>
        <w:tc>
          <w:tcPr>
            <w:tcW w:w="365" w:type="pct"/>
            <w:shd w:val="clear" w:color="auto" w:fill="F2F2F2" w:themeFill="background1" w:themeFillShade="F2"/>
            <w:vAlign w:val="center"/>
          </w:tcPr>
          <w:p w14:paraId="2F8B9D93" w14:textId="77777777" w:rsidR="008D16B4" w:rsidRPr="0023652A" w:rsidRDefault="008D16B4" w:rsidP="009542F0">
            <w:pPr>
              <w:contextualSpacing/>
              <w:jc w:val="center"/>
              <w:rPr>
                <w:rFonts w:eastAsia="Times New Roman" w:cs="Arial"/>
                <w:sz w:val="20"/>
                <w:szCs w:val="20"/>
              </w:rPr>
            </w:pPr>
            <w:r w:rsidRPr="0023652A">
              <w:rPr>
                <w:rFonts w:eastAsia="Times New Roman" w:cs="Arial"/>
                <w:sz w:val="20"/>
                <w:szCs w:val="20"/>
              </w:rPr>
              <w:t>2</w:t>
            </w:r>
          </w:p>
        </w:tc>
        <w:tc>
          <w:tcPr>
            <w:tcW w:w="1444" w:type="pct"/>
            <w:shd w:val="clear" w:color="auto" w:fill="F2F2F2" w:themeFill="background1" w:themeFillShade="F2"/>
            <w:vAlign w:val="center"/>
          </w:tcPr>
          <w:p w14:paraId="1A28D796" w14:textId="77777777" w:rsidR="008D16B4" w:rsidRPr="0023652A" w:rsidRDefault="008D16B4" w:rsidP="009542F0">
            <w:pPr>
              <w:contextualSpacing/>
              <w:rPr>
                <w:rFonts w:eastAsia="Times New Roman" w:cs="Arial"/>
                <w:sz w:val="20"/>
                <w:szCs w:val="20"/>
              </w:rPr>
            </w:pPr>
            <w:r w:rsidRPr="0023652A">
              <w:rPr>
                <w:rFonts w:eastAsia="Times New Roman" w:cs="Arial"/>
                <w:sz w:val="20"/>
                <w:szCs w:val="20"/>
              </w:rPr>
              <w:t>Director of Studies/Supervisor:</w:t>
            </w:r>
          </w:p>
        </w:tc>
        <w:tc>
          <w:tcPr>
            <w:tcW w:w="2176" w:type="pct"/>
            <w:shd w:val="clear" w:color="auto" w:fill="auto"/>
            <w:vAlign w:val="center"/>
          </w:tcPr>
          <w:p w14:paraId="2BE35E66" w14:textId="77777777" w:rsidR="008D16B4" w:rsidRPr="0023652A" w:rsidRDefault="008D16B4" w:rsidP="009542F0">
            <w:pPr>
              <w:contextualSpacing/>
              <w:rPr>
                <w:rFonts w:eastAsia="Times New Roman" w:cs="Arial"/>
                <w:sz w:val="20"/>
                <w:szCs w:val="20"/>
              </w:rPr>
            </w:pPr>
          </w:p>
        </w:tc>
        <w:tc>
          <w:tcPr>
            <w:tcW w:w="1014" w:type="pct"/>
            <w:vMerge w:val="restart"/>
          </w:tcPr>
          <w:p w14:paraId="4CA93EC7" w14:textId="77777777" w:rsidR="008D16B4" w:rsidRPr="0023652A" w:rsidRDefault="008D16B4" w:rsidP="009542F0">
            <w:pPr>
              <w:contextualSpacing/>
              <w:rPr>
                <w:rFonts w:eastAsia="Times New Roman" w:cs="Arial"/>
                <w:sz w:val="20"/>
                <w:szCs w:val="20"/>
              </w:rPr>
            </w:pPr>
            <w:r w:rsidRPr="0023652A">
              <w:rPr>
                <w:rFonts w:eastAsia="Times New Roman" w:cs="Arial"/>
                <w:b/>
                <w:bCs/>
                <w:sz w:val="20"/>
                <w:szCs w:val="20"/>
              </w:rPr>
              <w:t>Date:</w:t>
            </w:r>
          </w:p>
        </w:tc>
      </w:tr>
      <w:tr w:rsidR="008D16B4" w:rsidRPr="0023652A" w14:paraId="6B8DA292" w14:textId="77777777" w:rsidTr="009542F0">
        <w:trPr>
          <w:trHeight w:val="347"/>
        </w:trPr>
        <w:tc>
          <w:tcPr>
            <w:tcW w:w="365" w:type="pct"/>
            <w:shd w:val="clear" w:color="auto" w:fill="F2F2F2" w:themeFill="background1" w:themeFillShade="F2"/>
            <w:vAlign w:val="center"/>
          </w:tcPr>
          <w:p w14:paraId="36490270" w14:textId="77777777" w:rsidR="008D16B4" w:rsidRPr="0023652A" w:rsidRDefault="008D16B4" w:rsidP="009542F0">
            <w:pPr>
              <w:contextualSpacing/>
              <w:jc w:val="center"/>
              <w:rPr>
                <w:rFonts w:eastAsia="Times New Roman" w:cs="Arial"/>
                <w:sz w:val="20"/>
                <w:szCs w:val="20"/>
              </w:rPr>
            </w:pPr>
            <w:r w:rsidRPr="0023652A">
              <w:rPr>
                <w:rFonts w:eastAsia="Times New Roman" w:cs="Arial"/>
                <w:sz w:val="20"/>
                <w:szCs w:val="20"/>
              </w:rPr>
              <w:t>3</w:t>
            </w:r>
          </w:p>
        </w:tc>
        <w:tc>
          <w:tcPr>
            <w:tcW w:w="1444" w:type="pct"/>
            <w:shd w:val="clear" w:color="auto" w:fill="F2F2F2" w:themeFill="background1" w:themeFillShade="F2"/>
            <w:vAlign w:val="center"/>
          </w:tcPr>
          <w:p w14:paraId="29EF44B3" w14:textId="77777777" w:rsidR="008D16B4" w:rsidRPr="0023652A" w:rsidRDefault="008D16B4" w:rsidP="009542F0">
            <w:pPr>
              <w:contextualSpacing/>
              <w:rPr>
                <w:rFonts w:eastAsia="Times New Roman" w:cs="Arial"/>
                <w:sz w:val="20"/>
                <w:szCs w:val="20"/>
              </w:rPr>
            </w:pPr>
            <w:r w:rsidRPr="0023652A">
              <w:rPr>
                <w:rFonts w:eastAsia="Times New Roman" w:cs="Arial"/>
                <w:sz w:val="20"/>
                <w:szCs w:val="20"/>
              </w:rPr>
              <w:t>Signature:</w:t>
            </w:r>
          </w:p>
        </w:tc>
        <w:tc>
          <w:tcPr>
            <w:tcW w:w="2176" w:type="pct"/>
            <w:shd w:val="clear" w:color="auto" w:fill="auto"/>
            <w:vAlign w:val="center"/>
          </w:tcPr>
          <w:p w14:paraId="5B2B61D7" w14:textId="77777777" w:rsidR="008D16B4" w:rsidRPr="0023652A" w:rsidRDefault="008D16B4" w:rsidP="009542F0">
            <w:pPr>
              <w:contextualSpacing/>
              <w:rPr>
                <w:rFonts w:eastAsia="Times New Roman" w:cs="Arial"/>
                <w:sz w:val="20"/>
                <w:szCs w:val="20"/>
              </w:rPr>
            </w:pPr>
          </w:p>
          <w:p w14:paraId="2A5554A4" w14:textId="77777777" w:rsidR="008D16B4" w:rsidRPr="0023652A" w:rsidRDefault="008D16B4" w:rsidP="009542F0">
            <w:pPr>
              <w:contextualSpacing/>
              <w:rPr>
                <w:rFonts w:eastAsia="Times New Roman" w:cs="Arial"/>
                <w:sz w:val="20"/>
                <w:szCs w:val="20"/>
              </w:rPr>
            </w:pPr>
          </w:p>
        </w:tc>
        <w:tc>
          <w:tcPr>
            <w:tcW w:w="1014" w:type="pct"/>
            <w:vMerge/>
            <w:vAlign w:val="center"/>
          </w:tcPr>
          <w:p w14:paraId="269CE1C2" w14:textId="77777777" w:rsidR="008D16B4" w:rsidRPr="0023652A" w:rsidRDefault="008D16B4" w:rsidP="009542F0">
            <w:pPr>
              <w:contextualSpacing/>
              <w:rPr>
                <w:rFonts w:eastAsia="Times New Roman" w:cs="Arial"/>
                <w:sz w:val="20"/>
                <w:szCs w:val="20"/>
              </w:rPr>
            </w:pPr>
          </w:p>
        </w:tc>
      </w:tr>
    </w:tbl>
    <w:p w14:paraId="33A2A5BD" w14:textId="77777777" w:rsidR="008D16B4" w:rsidRPr="0023652A" w:rsidRDefault="008D16B4" w:rsidP="008D16B4">
      <w:pPr>
        <w:rPr>
          <w:rFonts w:eastAsia="Times New Roman" w:cs="Arial"/>
          <w:sz w:val="22"/>
          <w:szCs w:val="22"/>
        </w:rPr>
      </w:pPr>
    </w:p>
    <w:p w14:paraId="01BD1051" w14:textId="77777777" w:rsidR="008D16B4" w:rsidRPr="0023652A" w:rsidRDefault="008D16B4" w:rsidP="008D16B4">
      <w:pPr>
        <w:rPr>
          <w:rFonts w:eastAsia="Times New Roman" w:cs="Arial"/>
          <w:b/>
          <w:i/>
          <w:sz w:val="22"/>
          <w:szCs w:val="22"/>
        </w:rPr>
      </w:pPr>
      <w:r w:rsidRPr="0023652A">
        <w:rPr>
          <w:rFonts w:eastAsia="Times New Roman"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8D16B4" w:rsidRPr="0023652A" w14:paraId="603D4167" w14:textId="77777777" w:rsidTr="009542F0">
        <w:trPr>
          <w:trHeight w:val="346"/>
        </w:trPr>
        <w:tc>
          <w:tcPr>
            <w:tcW w:w="366" w:type="pct"/>
            <w:shd w:val="clear" w:color="auto" w:fill="F2F2F2" w:themeFill="background1" w:themeFillShade="F2"/>
            <w:vAlign w:val="center"/>
          </w:tcPr>
          <w:p w14:paraId="4D279FEF" w14:textId="77777777" w:rsidR="008D16B4" w:rsidRPr="0023652A" w:rsidRDefault="008D16B4" w:rsidP="009542F0">
            <w:pPr>
              <w:contextualSpacing/>
              <w:jc w:val="center"/>
              <w:rPr>
                <w:rFonts w:eastAsia="Times New Roman" w:cs="Arial"/>
                <w:sz w:val="20"/>
                <w:szCs w:val="20"/>
              </w:rPr>
            </w:pPr>
            <w:r w:rsidRPr="0023652A">
              <w:rPr>
                <w:rFonts w:eastAsia="Times New Roman" w:cs="Arial"/>
                <w:sz w:val="20"/>
                <w:szCs w:val="20"/>
              </w:rPr>
              <w:t>4</w:t>
            </w:r>
          </w:p>
        </w:tc>
        <w:tc>
          <w:tcPr>
            <w:tcW w:w="1444" w:type="pct"/>
            <w:shd w:val="clear" w:color="auto" w:fill="F2F2F2" w:themeFill="background1" w:themeFillShade="F2"/>
            <w:vAlign w:val="center"/>
          </w:tcPr>
          <w:p w14:paraId="042F69A0" w14:textId="77777777" w:rsidR="008D16B4" w:rsidRPr="0023652A" w:rsidRDefault="008D16B4" w:rsidP="009542F0">
            <w:pPr>
              <w:contextualSpacing/>
              <w:rPr>
                <w:rFonts w:eastAsia="Times New Roman" w:cs="Arial"/>
                <w:sz w:val="20"/>
                <w:szCs w:val="20"/>
              </w:rPr>
            </w:pPr>
            <w:r w:rsidRPr="0023652A">
              <w:rPr>
                <w:rFonts w:eastAsia="Times New Roman" w:cs="Arial"/>
                <w:sz w:val="20"/>
                <w:szCs w:val="20"/>
              </w:rPr>
              <w:t>Academic Director/ Assistant Dean:</w:t>
            </w:r>
          </w:p>
        </w:tc>
        <w:tc>
          <w:tcPr>
            <w:tcW w:w="2176" w:type="pct"/>
            <w:shd w:val="clear" w:color="auto" w:fill="auto"/>
            <w:vAlign w:val="center"/>
          </w:tcPr>
          <w:p w14:paraId="29F3C26B" w14:textId="77777777" w:rsidR="008D16B4" w:rsidRPr="0023652A" w:rsidRDefault="008D16B4" w:rsidP="009542F0">
            <w:pPr>
              <w:contextualSpacing/>
              <w:rPr>
                <w:rFonts w:eastAsia="Times New Roman" w:cs="Arial"/>
                <w:sz w:val="20"/>
                <w:szCs w:val="20"/>
              </w:rPr>
            </w:pPr>
          </w:p>
        </w:tc>
        <w:tc>
          <w:tcPr>
            <w:tcW w:w="1013" w:type="pct"/>
            <w:vMerge w:val="restart"/>
          </w:tcPr>
          <w:p w14:paraId="07764B8E" w14:textId="77777777" w:rsidR="008D16B4" w:rsidRPr="0023652A" w:rsidRDefault="008D16B4" w:rsidP="009542F0">
            <w:pPr>
              <w:contextualSpacing/>
              <w:rPr>
                <w:rFonts w:eastAsia="Times New Roman" w:cs="Arial"/>
                <w:sz w:val="20"/>
                <w:szCs w:val="20"/>
              </w:rPr>
            </w:pPr>
            <w:r w:rsidRPr="0023652A">
              <w:rPr>
                <w:rFonts w:eastAsia="Times New Roman" w:cs="Arial"/>
                <w:b/>
                <w:bCs/>
                <w:sz w:val="20"/>
                <w:szCs w:val="20"/>
              </w:rPr>
              <w:t>Date:</w:t>
            </w:r>
          </w:p>
        </w:tc>
      </w:tr>
      <w:tr w:rsidR="008D16B4" w:rsidRPr="0023652A" w14:paraId="35CBF699" w14:textId="77777777" w:rsidTr="009542F0">
        <w:trPr>
          <w:trHeight w:val="347"/>
        </w:trPr>
        <w:tc>
          <w:tcPr>
            <w:tcW w:w="366" w:type="pct"/>
            <w:shd w:val="clear" w:color="auto" w:fill="F2F2F2" w:themeFill="background1" w:themeFillShade="F2"/>
            <w:vAlign w:val="center"/>
          </w:tcPr>
          <w:p w14:paraId="2902FCD0" w14:textId="77777777" w:rsidR="008D16B4" w:rsidRPr="0023652A" w:rsidRDefault="008D16B4" w:rsidP="009542F0">
            <w:pPr>
              <w:contextualSpacing/>
              <w:jc w:val="center"/>
              <w:rPr>
                <w:rFonts w:eastAsia="Times New Roman" w:cs="Arial"/>
                <w:sz w:val="20"/>
                <w:szCs w:val="20"/>
              </w:rPr>
            </w:pPr>
            <w:r w:rsidRPr="0023652A">
              <w:rPr>
                <w:rFonts w:eastAsia="Times New Roman" w:cs="Arial"/>
                <w:sz w:val="20"/>
                <w:szCs w:val="20"/>
              </w:rPr>
              <w:t>5</w:t>
            </w:r>
          </w:p>
        </w:tc>
        <w:tc>
          <w:tcPr>
            <w:tcW w:w="1444" w:type="pct"/>
            <w:shd w:val="clear" w:color="auto" w:fill="F2F2F2" w:themeFill="background1" w:themeFillShade="F2"/>
            <w:vAlign w:val="center"/>
          </w:tcPr>
          <w:p w14:paraId="72A97CB8" w14:textId="77777777" w:rsidR="008D16B4" w:rsidRPr="0023652A" w:rsidRDefault="008D16B4" w:rsidP="009542F0">
            <w:pPr>
              <w:contextualSpacing/>
              <w:rPr>
                <w:rFonts w:eastAsia="Times New Roman" w:cs="Arial"/>
                <w:sz w:val="20"/>
                <w:szCs w:val="20"/>
              </w:rPr>
            </w:pPr>
            <w:r w:rsidRPr="0023652A">
              <w:rPr>
                <w:rFonts w:eastAsia="Times New Roman" w:cs="Arial"/>
                <w:sz w:val="20"/>
                <w:szCs w:val="20"/>
              </w:rPr>
              <w:t>Signature:</w:t>
            </w:r>
          </w:p>
        </w:tc>
        <w:tc>
          <w:tcPr>
            <w:tcW w:w="2176" w:type="pct"/>
            <w:shd w:val="clear" w:color="auto" w:fill="auto"/>
            <w:vAlign w:val="center"/>
          </w:tcPr>
          <w:p w14:paraId="6B2291C8" w14:textId="77777777" w:rsidR="008D16B4" w:rsidRPr="0023652A" w:rsidRDefault="008D16B4" w:rsidP="009542F0">
            <w:pPr>
              <w:contextualSpacing/>
              <w:rPr>
                <w:rFonts w:eastAsia="Times New Roman" w:cs="Arial"/>
                <w:sz w:val="20"/>
                <w:szCs w:val="20"/>
              </w:rPr>
            </w:pPr>
          </w:p>
          <w:p w14:paraId="283F9813" w14:textId="77777777" w:rsidR="008D16B4" w:rsidRPr="0023652A" w:rsidRDefault="008D16B4" w:rsidP="009542F0">
            <w:pPr>
              <w:contextualSpacing/>
              <w:rPr>
                <w:rFonts w:eastAsia="Times New Roman" w:cs="Arial"/>
                <w:sz w:val="20"/>
                <w:szCs w:val="20"/>
              </w:rPr>
            </w:pPr>
          </w:p>
        </w:tc>
        <w:tc>
          <w:tcPr>
            <w:tcW w:w="1013" w:type="pct"/>
            <w:vMerge/>
            <w:vAlign w:val="center"/>
          </w:tcPr>
          <w:p w14:paraId="2AB9D277" w14:textId="77777777" w:rsidR="008D16B4" w:rsidRPr="0023652A" w:rsidRDefault="008D16B4" w:rsidP="009542F0">
            <w:pPr>
              <w:contextualSpacing/>
              <w:rPr>
                <w:rFonts w:eastAsia="Times New Roman" w:cs="Arial"/>
                <w:sz w:val="20"/>
                <w:szCs w:val="20"/>
              </w:rPr>
            </w:pPr>
          </w:p>
        </w:tc>
      </w:tr>
    </w:tbl>
    <w:p w14:paraId="6CC01D7A" w14:textId="77777777" w:rsidR="008D16B4" w:rsidRPr="0023652A" w:rsidRDefault="008D16B4" w:rsidP="008D16B4">
      <w:pPr>
        <w:rPr>
          <w:rFonts w:eastAsia="Times New Roman" w:cs="Arial"/>
          <w:b/>
          <w:sz w:val="22"/>
          <w:szCs w:val="22"/>
        </w:rPr>
      </w:pPr>
    </w:p>
    <w:p w14:paraId="2137BF9E" w14:textId="77777777" w:rsidR="008D16B4" w:rsidRPr="0023652A" w:rsidRDefault="008D16B4" w:rsidP="008D16B4">
      <w:pPr>
        <w:rPr>
          <w:rFonts w:eastAsia="Times New Roman" w:cs="Arial"/>
          <w:b/>
          <w:sz w:val="22"/>
          <w:szCs w:val="22"/>
        </w:rPr>
      </w:pPr>
      <w:r w:rsidRPr="0023652A">
        <w:rPr>
          <w:rFonts w:eastAsia="Times New Roman" w:cs="Arial"/>
          <w:b/>
          <w:sz w:val="22"/>
          <w:szCs w:val="22"/>
        </w:rPr>
        <w:br w:type="page"/>
      </w:r>
    </w:p>
    <w:p w14:paraId="72BED242" w14:textId="77777777" w:rsidR="008D16B4" w:rsidRPr="0023652A" w:rsidRDefault="008D16B4" w:rsidP="008D16B4">
      <w:pPr>
        <w:autoSpaceDE w:val="0"/>
        <w:autoSpaceDN w:val="0"/>
        <w:adjustRightInd w:val="0"/>
        <w:spacing w:after="240"/>
        <w:jc w:val="both"/>
        <w:rPr>
          <w:rFonts w:eastAsia="Times New Roman" w:cs="Arial"/>
          <w:bCs/>
          <w:sz w:val="22"/>
          <w:szCs w:val="22"/>
        </w:rPr>
      </w:pPr>
      <w:r w:rsidRPr="0023652A">
        <w:rPr>
          <w:rFonts w:eastAsia="Times New Roman" w:cs="Arial"/>
          <w:b/>
          <w:sz w:val="22"/>
          <w:szCs w:val="22"/>
        </w:rPr>
        <w:lastRenderedPageBreak/>
        <w:t xml:space="preserve">Checklist: </w:t>
      </w:r>
      <w:r w:rsidRPr="0023652A">
        <w:rPr>
          <w:rFonts w:eastAsia="Times New Roman" w:cs="Arial"/>
          <w:bCs/>
          <w:sz w:val="22"/>
          <w:szCs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81"/>
        <w:gridCol w:w="8435"/>
      </w:tblGrid>
      <w:tr w:rsidR="008D16B4" w:rsidRPr="0023652A" w14:paraId="07CFF5A7" w14:textId="77777777" w:rsidTr="009542F0">
        <w:trPr>
          <w:trHeight w:val="491"/>
        </w:trPr>
        <w:tc>
          <w:tcPr>
            <w:tcW w:w="322" w:type="pct"/>
            <w:shd w:val="clear" w:color="auto" w:fill="BFBFBF" w:themeFill="background1" w:themeFillShade="BF"/>
            <w:vAlign w:val="center"/>
          </w:tcPr>
          <w:sdt>
            <w:sdtPr>
              <w:rPr>
                <w:rFonts w:eastAsia="MS Gothic" w:cs="Arial"/>
                <w:sz w:val="22"/>
                <w:szCs w:val="22"/>
              </w:rPr>
              <w:id w:val="1454446193"/>
              <w14:checkbox>
                <w14:checked w14:val="0"/>
                <w14:checkedState w14:val="2612" w14:font="MS Gothic"/>
                <w14:uncheckedState w14:val="2610" w14:font="MS Gothic"/>
              </w14:checkbox>
            </w:sdtPr>
            <w:sdtContent>
              <w:p w14:paraId="1D952138" w14:textId="77777777" w:rsidR="008D16B4" w:rsidRPr="0023652A" w:rsidRDefault="008D16B4" w:rsidP="009542F0">
                <w:pPr>
                  <w:jc w:val="center"/>
                  <w:rPr>
                    <w:rFonts w:eastAsia="MS Gothic" w:cs="Arial"/>
                    <w:sz w:val="22"/>
                    <w:szCs w:val="22"/>
                  </w:rPr>
                </w:pPr>
                <w:r w:rsidRPr="0023652A">
                  <w:rPr>
                    <w:rFonts w:ascii="Segoe UI Symbol" w:eastAsia="MS Gothic" w:hAnsi="Segoe UI Symbol" w:cs="Segoe UI Symbol"/>
                    <w:sz w:val="22"/>
                    <w:szCs w:val="22"/>
                  </w:rPr>
                  <w:t>☐</w:t>
                </w:r>
              </w:p>
            </w:sdtContent>
          </w:sdt>
        </w:tc>
        <w:tc>
          <w:tcPr>
            <w:tcW w:w="4678" w:type="pct"/>
            <w:vAlign w:val="center"/>
          </w:tcPr>
          <w:p w14:paraId="7D2822E7" w14:textId="77777777" w:rsidR="008D16B4" w:rsidRPr="0023652A" w:rsidRDefault="008D16B4" w:rsidP="009542F0">
            <w:pPr>
              <w:rPr>
                <w:rFonts w:eastAsia="MS Gothic" w:cs="Arial"/>
                <w:bCs/>
                <w:sz w:val="22"/>
                <w:szCs w:val="22"/>
              </w:rPr>
            </w:pPr>
            <w:r w:rsidRPr="0023652A">
              <w:rPr>
                <w:rFonts w:eastAsia="MS Gothic" w:cs="Arial"/>
                <w:bCs/>
                <w:sz w:val="22"/>
                <w:szCs w:val="22"/>
              </w:rPr>
              <w:t>I have read the guidance notes supplied before completing the form.</w:t>
            </w:r>
          </w:p>
        </w:tc>
      </w:tr>
      <w:tr w:rsidR="008D16B4" w:rsidRPr="0023652A" w14:paraId="5C58C94B" w14:textId="77777777" w:rsidTr="009542F0">
        <w:trPr>
          <w:trHeight w:val="413"/>
        </w:trPr>
        <w:tc>
          <w:tcPr>
            <w:tcW w:w="322" w:type="pct"/>
            <w:shd w:val="clear" w:color="auto" w:fill="BFBFBF" w:themeFill="background1" w:themeFillShade="BF"/>
            <w:vAlign w:val="center"/>
          </w:tcPr>
          <w:sdt>
            <w:sdtPr>
              <w:rPr>
                <w:rFonts w:eastAsia="MS Gothic" w:cs="Arial"/>
                <w:sz w:val="22"/>
                <w:szCs w:val="22"/>
              </w:rPr>
              <w:id w:val="-17703630"/>
              <w14:checkbox>
                <w14:checked w14:val="0"/>
                <w14:checkedState w14:val="2612" w14:font="MS Gothic"/>
                <w14:uncheckedState w14:val="2610" w14:font="MS Gothic"/>
              </w14:checkbox>
            </w:sdtPr>
            <w:sdtContent>
              <w:p w14:paraId="500FB35A" w14:textId="77777777" w:rsidR="008D16B4" w:rsidRPr="0023652A" w:rsidRDefault="008D16B4" w:rsidP="009542F0">
                <w:pPr>
                  <w:jc w:val="center"/>
                  <w:rPr>
                    <w:rFonts w:eastAsia="MS Gothic" w:cs="Arial"/>
                    <w:sz w:val="22"/>
                    <w:szCs w:val="22"/>
                  </w:rPr>
                </w:pPr>
                <w:r w:rsidRPr="0023652A">
                  <w:rPr>
                    <w:rFonts w:ascii="Segoe UI Symbol" w:eastAsia="MS Gothic" w:hAnsi="Segoe UI Symbol" w:cs="Segoe UI Symbol"/>
                    <w:sz w:val="22"/>
                    <w:szCs w:val="22"/>
                  </w:rPr>
                  <w:t>☐</w:t>
                </w:r>
              </w:p>
            </w:sdtContent>
          </w:sdt>
        </w:tc>
        <w:tc>
          <w:tcPr>
            <w:tcW w:w="4678" w:type="pct"/>
            <w:vAlign w:val="center"/>
          </w:tcPr>
          <w:p w14:paraId="05605991" w14:textId="77777777" w:rsidR="008D16B4" w:rsidRPr="0023652A" w:rsidRDefault="008D16B4" w:rsidP="009542F0">
            <w:pPr>
              <w:rPr>
                <w:rFonts w:cs="Arial"/>
                <w:sz w:val="22"/>
                <w:szCs w:val="22"/>
              </w:rPr>
            </w:pPr>
            <w:r w:rsidRPr="0023652A">
              <w:rPr>
                <w:rFonts w:cs="Arial"/>
                <w:sz w:val="22"/>
                <w:szCs w:val="22"/>
              </w:rPr>
              <w:t xml:space="preserve">I have completed </w:t>
            </w:r>
            <w:r w:rsidRPr="0023652A">
              <w:rPr>
                <w:rFonts w:cs="Arial"/>
                <w:b/>
                <w:sz w:val="22"/>
                <w:szCs w:val="22"/>
              </w:rPr>
              <w:t>ALL RELEVANT</w:t>
            </w:r>
            <w:r w:rsidRPr="0023652A">
              <w:rPr>
                <w:rFonts w:cs="Arial"/>
                <w:sz w:val="22"/>
                <w:szCs w:val="22"/>
              </w:rPr>
              <w:t xml:space="preserve"> sections of the form in full.</w:t>
            </w:r>
          </w:p>
        </w:tc>
      </w:tr>
      <w:tr w:rsidR="008D16B4" w:rsidRPr="0023652A" w14:paraId="37F633FD" w14:textId="77777777" w:rsidTr="009542F0">
        <w:trPr>
          <w:trHeight w:val="419"/>
        </w:trPr>
        <w:tc>
          <w:tcPr>
            <w:tcW w:w="322" w:type="pct"/>
            <w:shd w:val="clear" w:color="auto" w:fill="BFBFBF" w:themeFill="background1" w:themeFillShade="BF"/>
            <w:vAlign w:val="center"/>
          </w:tcPr>
          <w:sdt>
            <w:sdtPr>
              <w:rPr>
                <w:rFonts w:cs="Arial"/>
                <w:sz w:val="22"/>
                <w:szCs w:val="22"/>
              </w:rPr>
              <w:id w:val="1393921880"/>
              <w14:checkbox>
                <w14:checked w14:val="0"/>
                <w14:checkedState w14:val="2612" w14:font="MS Gothic"/>
                <w14:uncheckedState w14:val="2610" w14:font="MS Gothic"/>
              </w14:checkbox>
            </w:sdtPr>
            <w:sdtContent>
              <w:p w14:paraId="552F363C" w14:textId="77777777" w:rsidR="008D16B4" w:rsidRPr="0023652A" w:rsidRDefault="008D16B4" w:rsidP="009542F0">
                <w:pPr>
                  <w:jc w:val="center"/>
                  <w:rPr>
                    <w:rFonts w:cs="Arial"/>
                    <w:sz w:val="22"/>
                    <w:szCs w:val="22"/>
                  </w:rPr>
                </w:pPr>
                <w:r w:rsidRPr="0023652A">
                  <w:rPr>
                    <w:rFonts w:ascii="Segoe UI Symbol" w:hAnsi="Segoe UI Symbol" w:cs="Segoe UI Symbol"/>
                    <w:sz w:val="22"/>
                    <w:szCs w:val="22"/>
                  </w:rPr>
                  <w:t>☐</w:t>
                </w:r>
              </w:p>
            </w:sdtContent>
          </w:sdt>
        </w:tc>
        <w:tc>
          <w:tcPr>
            <w:tcW w:w="4678" w:type="pct"/>
            <w:vAlign w:val="center"/>
          </w:tcPr>
          <w:p w14:paraId="0F407C88" w14:textId="77777777" w:rsidR="008D16B4" w:rsidRPr="0023652A" w:rsidRDefault="008D16B4" w:rsidP="009542F0">
            <w:pPr>
              <w:rPr>
                <w:rFonts w:cs="Arial"/>
                <w:sz w:val="22"/>
                <w:szCs w:val="22"/>
              </w:rPr>
            </w:pPr>
            <w:r w:rsidRPr="0023652A">
              <w:rPr>
                <w:rFonts w:cs="Arial"/>
                <w:sz w:val="22"/>
                <w:szCs w:val="22"/>
              </w:rPr>
              <w:t>I confirm that the research activity has received approval in principle</w:t>
            </w:r>
          </w:p>
        </w:tc>
      </w:tr>
      <w:tr w:rsidR="008D16B4" w:rsidRPr="0023652A" w14:paraId="32F653B9" w14:textId="77777777" w:rsidTr="009542F0">
        <w:trPr>
          <w:trHeight w:val="492"/>
        </w:trPr>
        <w:tc>
          <w:tcPr>
            <w:tcW w:w="322" w:type="pct"/>
            <w:shd w:val="clear" w:color="auto" w:fill="BFBFBF" w:themeFill="background1" w:themeFillShade="BF"/>
            <w:vAlign w:val="center"/>
          </w:tcPr>
          <w:sdt>
            <w:sdtPr>
              <w:rPr>
                <w:rFonts w:cs="Arial"/>
                <w:sz w:val="22"/>
                <w:szCs w:val="22"/>
              </w:rPr>
              <w:id w:val="-1978295672"/>
              <w14:checkbox>
                <w14:checked w14:val="0"/>
                <w14:checkedState w14:val="2612" w14:font="MS Gothic"/>
                <w14:uncheckedState w14:val="2610" w14:font="MS Gothic"/>
              </w14:checkbox>
            </w:sdtPr>
            <w:sdtContent>
              <w:p w14:paraId="7B354ECB" w14:textId="77777777" w:rsidR="008D16B4" w:rsidRPr="0023652A" w:rsidRDefault="008D16B4" w:rsidP="009542F0">
                <w:pPr>
                  <w:jc w:val="center"/>
                  <w:rPr>
                    <w:rFonts w:cs="Arial"/>
                    <w:sz w:val="22"/>
                    <w:szCs w:val="22"/>
                  </w:rPr>
                </w:pPr>
                <w:r w:rsidRPr="0023652A">
                  <w:rPr>
                    <w:rFonts w:ascii="Segoe UI Symbol" w:hAnsi="Segoe UI Symbol" w:cs="Segoe UI Symbol"/>
                    <w:sz w:val="22"/>
                    <w:szCs w:val="22"/>
                  </w:rPr>
                  <w:t>☐</w:t>
                </w:r>
              </w:p>
            </w:sdtContent>
          </w:sdt>
        </w:tc>
        <w:tc>
          <w:tcPr>
            <w:tcW w:w="4678" w:type="pct"/>
            <w:vAlign w:val="center"/>
          </w:tcPr>
          <w:p w14:paraId="471CB270" w14:textId="77777777" w:rsidR="008D16B4" w:rsidRPr="0023652A" w:rsidRDefault="008D16B4" w:rsidP="009542F0">
            <w:pPr>
              <w:rPr>
                <w:rFonts w:cs="Arial"/>
                <w:sz w:val="22"/>
                <w:szCs w:val="22"/>
              </w:rPr>
            </w:pPr>
            <w:r w:rsidRPr="0023652A">
              <w:rPr>
                <w:rFonts w:cs="Arial"/>
                <w:sz w:val="22"/>
                <w:szCs w:val="22"/>
              </w:rPr>
              <w:t>I have attached a copy of final/interim approval from external organisation (</w:t>
            </w:r>
            <w:r w:rsidRPr="0023652A">
              <w:rPr>
                <w:rFonts w:cs="Arial"/>
                <w:b/>
                <w:sz w:val="22"/>
                <w:szCs w:val="22"/>
              </w:rPr>
              <w:t>where appropriate</w:t>
            </w:r>
            <w:r w:rsidRPr="0023652A">
              <w:rPr>
                <w:rFonts w:cs="Arial"/>
                <w:sz w:val="22"/>
                <w:szCs w:val="22"/>
              </w:rPr>
              <w:t>)</w:t>
            </w:r>
          </w:p>
        </w:tc>
      </w:tr>
      <w:tr w:rsidR="008D16B4" w:rsidRPr="0023652A" w14:paraId="64A945B3" w14:textId="77777777" w:rsidTr="009542F0">
        <w:trPr>
          <w:trHeight w:val="720"/>
        </w:trPr>
        <w:tc>
          <w:tcPr>
            <w:tcW w:w="322" w:type="pct"/>
            <w:shd w:val="clear" w:color="auto" w:fill="BFBFBF" w:themeFill="background1" w:themeFillShade="BF"/>
            <w:vAlign w:val="center"/>
          </w:tcPr>
          <w:sdt>
            <w:sdtPr>
              <w:rPr>
                <w:rFonts w:cs="Arial"/>
              </w:rPr>
              <w:id w:val="1893926499"/>
              <w14:checkbox>
                <w14:checked w14:val="0"/>
                <w14:checkedState w14:val="2612" w14:font="MS Gothic"/>
                <w14:uncheckedState w14:val="2610" w14:font="MS Gothic"/>
              </w14:checkbox>
            </w:sdtPr>
            <w:sdtContent>
              <w:p w14:paraId="2EF69C4D" w14:textId="77777777" w:rsidR="008D16B4" w:rsidRPr="0023652A" w:rsidRDefault="008D16B4" w:rsidP="009542F0">
                <w:pPr>
                  <w:jc w:val="center"/>
                  <w:rPr>
                    <w:rFonts w:cs="Arial"/>
                  </w:rPr>
                </w:pPr>
                <w:r w:rsidRPr="0023652A">
                  <w:rPr>
                    <w:rFonts w:ascii="Segoe UI Symbol" w:hAnsi="Segoe UI Symbol" w:cs="Segoe UI Symbol"/>
                  </w:rPr>
                  <w:t>☐</w:t>
                </w:r>
              </w:p>
            </w:sdtContent>
          </w:sdt>
        </w:tc>
        <w:tc>
          <w:tcPr>
            <w:tcW w:w="4678" w:type="pct"/>
            <w:vAlign w:val="center"/>
          </w:tcPr>
          <w:p w14:paraId="45D70360" w14:textId="77777777" w:rsidR="008D16B4" w:rsidRPr="0023652A" w:rsidRDefault="008D16B4" w:rsidP="009542F0">
            <w:pPr>
              <w:rPr>
                <w:rFonts w:cs="Arial"/>
                <w:sz w:val="22"/>
                <w:szCs w:val="22"/>
              </w:rPr>
            </w:pPr>
            <w:r w:rsidRPr="0023652A">
              <w:rPr>
                <w:rFonts w:cs="Arial"/>
                <w:sz w:val="22"/>
                <w:szCs w:val="22"/>
              </w:rPr>
              <w:t xml:space="preserve">I have attached a full risk assessment (where appropriate)  </w:t>
            </w:r>
            <w:r w:rsidRPr="0023652A">
              <w:rPr>
                <w:rFonts w:cs="Arial"/>
                <w:i/>
                <w:sz w:val="22"/>
                <w:szCs w:val="22"/>
              </w:rPr>
              <w:t>ONLY TICK IF YOU HAVE</w:t>
            </w:r>
            <w:r w:rsidRPr="0023652A">
              <w:rPr>
                <w:rFonts w:cs="Arial"/>
                <w:b/>
                <w:i/>
                <w:sz w:val="22"/>
                <w:szCs w:val="22"/>
              </w:rPr>
              <w:t xml:space="preserve"> ATTACHED A FULL RISK ASSESSMENT</w:t>
            </w:r>
          </w:p>
        </w:tc>
      </w:tr>
      <w:tr w:rsidR="008D16B4" w:rsidRPr="0023652A" w14:paraId="41F94042" w14:textId="77777777" w:rsidTr="009542F0">
        <w:trPr>
          <w:trHeight w:val="858"/>
        </w:trPr>
        <w:tc>
          <w:tcPr>
            <w:tcW w:w="322" w:type="pct"/>
            <w:shd w:val="clear" w:color="auto" w:fill="BFBFBF" w:themeFill="background1" w:themeFillShade="BF"/>
            <w:vAlign w:val="center"/>
          </w:tcPr>
          <w:sdt>
            <w:sdtPr>
              <w:rPr>
                <w:rFonts w:cs="Arial"/>
                <w:sz w:val="22"/>
                <w:szCs w:val="22"/>
              </w:rPr>
              <w:id w:val="1189257540"/>
              <w14:checkbox>
                <w14:checked w14:val="0"/>
                <w14:checkedState w14:val="2612" w14:font="MS Gothic"/>
                <w14:uncheckedState w14:val="2610" w14:font="MS Gothic"/>
              </w14:checkbox>
            </w:sdtPr>
            <w:sdtContent>
              <w:p w14:paraId="4CE3DD56" w14:textId="77777777" w:rsidR="008D16B4" w:rsidRPr="0023652A" w:rsidRDefault="008D16B4" w:rsidP="009542F0">
                <w:pPr>
                  <w:jc w:val="center"/>
                  <w:rPr>
                    <w:rFonts w:cs="Arial"/>
                    <w:sz w:val="22"/>
                    <w:szCs w:val="22"/>
                  </w:rPr>
                </w:pPr>
                <w:r w:rsidRPr="0023652A">
                  <w:rPr>
                    <w:rFonts w:ascii="Segoe UI Symbol" w:hAnsi="Segoe UI Symbol" w:cs="Segoe UI Symbol"/>
                    <w:sz w:val="22"/>
                    <w:szCs w:val="22"/>
                  </w:rPr>
                  <w:t>☐</w:t>
                </w:r>
              </w:p>
            </w:sdtContent>
          </w:sdt>
        </w:tc>
        <w:tc>
          <w:tcPr>
            <w:tcW w:w="4678" w:type="pct"/>
            <w:vAlign w:val="center"/>
          </w:tcPr>
          <w:p w14:paraId="5CAF0901" w14:textId="77777777" w:rsidR="008D16B4" w:rsidRPr="0023652A" w:rsidRDefault="008D16B4" w:rsidP="009542F0">
            <w:pPr>
              <w:rPr>
                <w:rFonts w:cs="Arial"/>
                <w:sz w:val="22"/>
                <w:szCs w:val="22"/>
              </w:rPr>
            </w:pPr>
            <w:r w:rsidRPr="0023652A">
              <w:rPr>
                <w:rFonts w:cs="Arial"/>
                <w:sz w:val="22"/>
                <w:szCs w:val="22"/>
              </w:rPr>
              <w:t>I understand that it is my responsibility to ensure that the above named research activity will meet the University’s Research Ethics and Integrity Code of Practice.</w:t>
            </w:r>
          </w:p>
        </w:tc>
      </w:tr>
      <w:tr w:rsidR="008D16B4" w:rsidRPr="0023652A" w14:paraId="7E4B883B" w14:textId="77777777" w:rsidTr="009542F0">
        <w:trPr>
          <w:trHeight w:val="969"/>
        </w:trPr>
        <w:tc>
          <w:tcPr>
            <w:tcW w:w="322" w:type="pct"/>
            <w:shd w:val="clear" w:color="auto" w:fill="BFBFBF" w:themeFill="background1" w:themeFillShade="BF"/>
            <w:vAlign w:val="center"/>
          </w:tcPr>
          <w:sdt>
            <w:sdtPr>
              <w:rPr>
                <w:rFonts w:cs="Arial"/>
                <w:sz w:val="22"/>
                <w:szCs w:val="22"/>
              </w:rPr>
              <w:id w:val="1030683582"/>
              <w14:checkbox>
                <w14:checked w14:val="0"/>
                <w14:checkedState w14:val="2612" w14:font="MS Gothic"/>
                <w14:uncheckedState w14:val="2610" w14:font="MS Gothic"/>
              </w14:checkbox>
            </w:sdtPr>
            <w:sdtContent>
              <w:p w14:paraId="1222F61A" w14:textId="77777777" w:rsidR="008D16B4" w:rsidRPr="0023652A" w:rsidRDefault="008D16B4" w:rsidP="009542F0">
                <w:pPr>
                  <w:jc w:val="center"/>
                  <w:rPr>
                    <w:rFonts w:cs="Arial"/>
                    <w:sz w:val="22"/>
                    <w:szCs w:val="22"/>
                  </w:rPr>
                </w:pPr>
                <w:r w:rsidRPr="0023652A">
                  <w:rPr>
                    <w:rFonts w:ascii="Segoe UI Symbol" w:hAnsi="Segoe UI Symbol" w:cs="Segoe UI Symbol"/>
                    <w:sz w:val="22"/>
                    <w:szCs w:val="22"/>
                  </w:rPr>
                  <w:t>☐</w:t>
                </w:r>
              </w:p>
            </w:sdtContent>
          </w:sdt>
        </w:tc>
        <w:tc>
          <w:tcPr>
            <w:tcW w:w="4678" w:type="pct"/>
            <w:vAlign w:val="center"/>
          </w:tcPr>
          <w:p w14:paraId="6247F9EB" w14:textId="77777777" w:rsidR="008D16B4" w:rsidRPr="0023652A" w:rsidRDefault="008D16B4" w:rsidP="009542F0">
            <w:pPr>
              <w:rPr>
                <w:rFonts w:cs="Arial"/>
                <w:sz w:val="22"/>
                <w:szCs w:val="22"/>
              </w:rPr>
            </w:pPr>
            <w:r w:rsidRPr="0023652A">
              <w:rPr>
                <w:rFonts w:cs="Arial"/>
                <w:sz w:val="22"/>
                <w:szCs w:val="22"/>
              </w:rPr>
              <w:t>I understand that before commencing data collection all documents aimed at respondents (including information sheets, consent forms, questionnaires, interview schedules etc.) must be approved by the Supervisor and the Programme Director.</w:t>
            </w:r>
          </w:p>
        </w:tc>
      </w:tr>
    </w:tbl>
    <w:p w14:paraId="32B633CC" w14:textId="77777777" w:rsidR="008D16B4" w:rsidRPr="0023652A" w:rsidRDefault="008D16B4" w:rsidP="008D16B4">
      <w:pPr>
        <w:tabs>
          <w:tab w:val="left" w:pos="5103"/>
        </w:tabs>
        <w:rPr>
          <w:rFonts w:eastAsia="Times New Roman"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8D16B4" w:rsidRPr="0023652A" w14:paraId="4E126000" w14:textId="77777777" w:rsidTr="009542F0">
        <w:tc>
          <w:tcPr>
            <w:tcW w:w="5000" w:type="pct"/>
            <w:shd w:val="clear" w:color="auto" w:fill="D9D9D9" w:themeFill="background1" w:themeFillShade="D9"/>
          </w:tcPr>
          <w:p w14:paraId="12EDF666" w14:textId="77777777" w:rsidR="008D16B4" w:rsidRPr="0023652A" w:rsidRDefault="008D16B4" w:rsidP="009542F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eastAsia="Times New Roman" w:cs="Arial"/>
                <w:b/>
                <w:sz w:val="22"/>
                <w:szCs w:val="22"/>
              </w:rPr>
            </w:pPr>
            <w:r w:rsidRPr="0023652A">
              <w:rPr>
                <w:rFonts w:eastAsia="Times New Roman" w:cs="Arial"/>
                <w:b/>
                <w:bCs/>
                <w:sz w:val="22"/>
                <w:szCs w:val="22"/>
              </w:rPr>
              <w:t xml:space="preserve">STUDENTS ON UNDERGRADUATE OR TAUGHT MASTERS PROGRAMMES </w:t>
            </w:r>
            <w:r w:rsidRPr="0023652A">
              <w:rPr>
                <w:rFonts w:eastAsia="Times New Roman" w:cs="Arial"/>
                <w:bCs/>
                <w:sz w:val="22"/>
                <w:szCs w:val="22"/>
              </w:rPr>
              <w:t>should submit this form (and receive the outcome) via systems explained to you by the supervisor/module leader.</w:t>
            </w:r>
          </w:p>
        </w:tc>
      </w:tr>
    </w:tbl>
    <w:p w14:paraId="31F9BBA3" w14:textId="77777777" w:rsidR="008D16B4" w:rsidRPr="0023652A" w:rsidRDefault="008D16B4" w:rsidP="008D16B4">
      <w:pPr>
        <w:tabs>
          <w:tab w:val="left" w:pos="5103"/>
        </w:tabs>
        <w:rPr>
          <w:rFonts w:eastAsia="Times New Roman" w:cs="Arial"/>
          <w:bCs/>
          <w:sz w:val="22"/>
          <w:szCs w:val="22"/>
        </w:rPr>
      </w:pPr>
    </w:p>
    <w:p w14:paraId="54A03BAC" w14:textId="77777777" w:rsidR="008D16B4" w:rsidRPr="0023652A" w:rsidRDefault="008D16B4" w:rsidP="008D16B4">
      <w:pPr>
        <w:rPr>
          <w:rFonts w:ascii="Times New Roman" w:eastAsia="Times New Roman" w:hAnsi="Times New Roman" w:cs="Times New Roman"/>
          <w:sz w:val="20"/>
          <w:szCs w:val="20"/>
        </w:rPr>
      </w:pPr>
    </w:p>
    <w:p w14:paraId="221E1F0F" w14:textId="77777777" w:rsidR="008D16B4" w:rsidRPr="00DD35C0" w:rsidRDefault="008D16B4" w:rsidP="008D16B4">
      <w:pPr>
        <w:spacing w:line="360" w:lineRule="auto"/>
        <w:rPr>
          <w:rFonts w:cs="Arial"/>
          <w:b/>
          <w:bCs/>
        </w:rPr>
      </w:pPr>
    </w:p>
    <w:p w14:paraId="672961F2" w14:textId="6B474D8E" w:rsidR="00513F6F" w:rsidRDefault="00513F6F">
      <w:pPr>
        <w:spacing w:after="160" w:line="259" w:lineRule="auto"/>
        <w:rPr>
          <w:rFonts w:eastAsia="Calibri Light" w:cs="Arial"/>
          <w:b/>
          <w:bCs/>
          <w:lang w:eastAsia="en-GB" w:bidi="en-GB"/>
        </w:rPr>
      </w:pPr>
      <w:r>
        <w:rPr>
          <w:rFonts w:eastAsia="Calibri Light" w:cs="Arial"/>
          <w:b/>
          <w:bCs/>
          <w:lang w:eastAsia="en-GB" w:bidi="en-GB"/>
        </w:rPr>
        <w:br w:type="page"/>
      </w:r>
    </w:p>
    <w:p w14:paraId="5BAA7D69" w14:textId="2BA52253" w:rsidR="00513F6F" w:rsidRDefault="00FA1029" w:rsidP="00FA1029">
      <w:pPr>
        <w:pStyle w:val="Heading2"/>
      </w:pPr>
      <w:bookmarkStart w:id="88" w:name="_Toc197001597"/>
      <w:r>
        <w:lastRenderedPageBreak/>
        <w:t>Appendix E: Supplementary data</w:t>
      </w:r>
      <w:bookmarkEnd w:id="88"/>
    </w:p>
    <w:p w14:paraId="162EBD7D" w14:textId="77777777" w:rsidR="00B93674" w:rsidRPr="00B93674" w:rsidRDefault="00B93674" w:rsidP="00B93674"/>
    <w:p w14:paraId="3699FDB6" w14:textId="77777777" w:rsidR="00513F6F" w:rsidRPr="0077688D" w:rsidRDefault="00513F6F" w:rsidP="00513F6F">
      <w:pPr>
        <w:spacing w:line="360" w:lineRule="auto"/>
        <w:jc w:val="both"/>
        <w:rPr>
          <w:rStyle w:val="CommentReference"/>
          <w:rFonts w:cs="Arial"/>
        </w:rPr>
      </w:pPr>
      <w:r w:rsidRPr="0077688D">
        <w:rPr>
          <w:rFonts w:cs="Arial"/>
        </w:rPr>
        <w:t>Over a period of 58 days, 64% completed the survey, taking an average of five minutes to respond. The respondent group consisted of WAST SPs working across various health boards in Wales, representing a range of experience levels.</w:t>
      </w:r>
    </w:p>
    <w:p w14:paraId="4CA6FD6B" w14:textId="7AF006AC" w:rsidR="00513F6F" w:rsidRPr="0077688D" w:rsidRDefault="00513F6F" w:rsidP="00513F6F">
      <w:pPr>
        <w:spacing w:line="360" w:lineRule="auto"/>
        <w:jc w:val="both"/>
        <w:rPr>
          <w:rFonts w:cs="Arial"/>
        </w:rPr>
      </w:pPr>
      <w:r w:rsidRPr="0077688D">
        <w:rPr>
          <w:rFonts w:cs="Arial"/>
        </w:rPr>
        <w:t xml:space="preserve">The majority of survey responses were collected from individuals aged 35-44 and 45-54, each group making up 37% of total respondents. This indicates that over 74% are mid-career, suggesting a strong representation of experienced clinicians. Smaller proportions came from the 25-34 and 55-64 age groups, each accounting for 13%, while there were no responses from those under 25 or over 65 (Fig. 1). This suggests that the feedback gathered is likely from individuals with significant operational and clinical experience. However, it is important to note that age alone does not guarantee the length of service, as some respondents may have joined WAST at a later stage in life. Even so, the fact that all respondents hold SP roles suggests that they have likely spent a significant number of years in the service to attain this position, making their insights more informed and practical when evaluating systems like medication tracking. </w:t>
      </w:r>
    </w:p>
    <w:p w14:paraId="3D54C498" w14:textId="77777777" w:rsidR="00513F6F" w:rsidRPr="0077688D" w:rsidRDefault="00513F6F" w:rsidP="00513F6F">
      <w:pPr>
        <w:spacing w:line="360" w:lineRule="auto"/>
        <w:jc w:val="center"/>
        <w:rPr>
          <w:rFonts w:cs="Arial"/>
        </w:rPr>
      </w:pPr>
    </w:p>
    <w:p w14:paraId="7806C312" w14:textId="77777777" w:rsidR="00513F6F" w:rsidRPr="00F93A5F" w:rsidRDefault="00513F6F" w:rsidP="00513F6F">
      <w:pPr>
        <w:spacing w:line="360" w:lineRule="auto"/>
        <w:jc w:val="center"/>
        <w:rPr>
          <w:rFonts w:cs="Arial"/>
        </w:rPr>
      </w:pPr>
      <w:r w:rsidRPr="0077688D">
        <w:rPr>
          <w:rFonts w:cs="Arial"/>
          <w:noProof/>
        </w:rPr>
        <w:drawing>
          <wp:inline distT="0" distB="0" distL="0" distR="0" wp14:anchorId="7572514F" wp14:editId="3DA62A6D">
            <wp:extent cx="4580357" cy="2751539"/>
            <wp:effectExtent l="0" t="0" r="0" b="0"/>
            <wp:docPr id="1877162898" name="Picture 3" descr="A graph of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9351" name="Picture 3" descr="A graph of number of people&#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36769129" w14:textId="701363C8" w:rsidR="00513F6F" w:rsidRPr="0077688D" w:rsidRDefault="00513F6F" w:rsidP="00513F6F">
      <w:pPr>
        <w:spacing w:line="360" w:lineRule="auto"/>
        <w:jc w:val="center"/>
        <w:rPr>
          <w:rFonts w:cs="Arial"/>
          <w:sz w:val="18"/>
          <w:szCs w:val="18"/>
        </w:rPr>
      </w:pPr>
      <w:r w:rsidRPr="0077688D">
        <w:rPr>
          <w:rFonts w:cs="Arial"/>
          <w:sz w:val="18"/>
          <w:szCs w:val="18"/>
        </w:rPr>
        <w:t>Figure 1 Count of ID by age group</w:t>
      </w:r>
    </w:p>
    <w:p w14:paraId="7DABA30A" w14:textId="77777777" w:rsidR="00513F6F" w:rsidRPr="0077688D" w:rsidRDefault="00513F6F" w:rsidP="00513F6F">
      <w:pPr>
        <w:spacing w:line="360" w:lineRule="auto"/>
        <w:jc w:val="both"/>
        <w:rPr>
          <w:rFonts w:cs="Arial"/>
        </w:rPr>
      </w:pPr>
    </w:p>
    <w:p w14:paraId="3C9AABF9" w14:textId="13709276" w:rsidR="00513F6F" w:rsidRPr="0077688D" w:rsidRDefault="00513F6F" w:rsidP="00513F6F">
      <w:pPr>
        <w:spacing w:line="360" w:lineRule="auto"/>
        <w:jc w:val="both"/>
        <w:rPr>
          <w:rFonts w:cs="Arial"/>
        </w:rPr>
      </w:pPr>
      <w:r w:rsidRPr="0077688D">
        <w:rPr>
          <w:rFonts w:cs="Arial"/>
        </w:rPr>
        <w:lastRenderedPageBreak/>
        <w:t>Responses were received from a range of Health Boards across Wales. The highest number came from Betsi Cadwaladr University Health Board, accounting for 32% of the total participants. This was followed by Cwm Taf Morgannwg at 22%, Hywel Dda 16%, Swansea Bay 12%, Cardiff and Vale 9%, Powys Teaching 6%, and finally Aneurin Bevan at only 3% (Fig. 2).</w:t>
      </w:r>
    </w:p>
    <w:p w14:paraId="14C43452" w14:textId="77777777" w:rsidR="00513F6F" w:rsidRDefault="00513F6F" w:rsidP="00513F6F">
      <w:pPr>
        <w:spacing w:line="360" w:lineRule="auto"/>
        <w:jc w:val="both"/>
        <w:rPr>
          <w:rFonts w:cs="Arial"/>
        </w:rPr>
      </w:pPr>
      <w:r w:rsidRPr="0077688D">
        <w:rPr>
          <w:rFonts w:cs="Arial"/>
        </w:rPr>
        <w:t>The uneven distribution of responses may be influenced by several factors. Lower participation from certain Health Boards could be a result of ongoing operational pressures, staffing demands, including long-term sickness, or time constraints in those localities limiting their ability to complete non-urgent activities such as surveys. In contrast, the higher response rate from Betsi Cadwaladr may be partly because the majority of clinicians are familiar with the researcher, which could have encouraged participation due to established professional relationships and trust.</w:t>
      </w:r>
    </w:p>
    <w:p w14:paraId="75E5CAA9" w14:textId="77777777" w:rsidR="00B93674" w:rsidRPr="0077688D" w:rsidRDefault="00B93674" w:rsidP="00513F6F">
      <w:pPr>
        <w:spacing w:line="360" w:lineRule="auto"/>
        <w:jc w:val="both"/>
        <w:rPr>
          <w:rFonts w:cs="Arial"/>
        </w:rPr>
      </w:pPr>
    </w:p>
    <w:p w14:paraId="4617DE7E" w14:textId="77777777" w:rsidR="00513F6F" w:rsidRPr="0077688D" w:rsidRDefault="00513F6F" w:rsidP="00513F6F">
      <w:pPr>
        <w:spacing w:line="360" w:lineRule="auto"/>
        <w:jc w:val="center"/>
        <w:rPr>
          <w:rFonts w:cs="Arial"/>
        </w:rPr>
      </w:pPr>
      <w:r w:rsidRPr="0077688D">
        <w:rPr>
          <w:rFonts w:cs="Arial"/>
          <w:noProof/>
        </w:rPr>
        <w:drawing>
          <wp:inline distT="0" distB="0" distL="0" distR="0" wp14:anchorId="2AB672A3" wp14:editId="3458A54B">
            <wp:extent cx="4580357" cy="2751539"/>
            <wp:effectExtent l="0" t="0" r="0" b="0"/>
            <wp:docPr id="614697097" name="Picture 4" descr="A graph of health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14979" name="Picture 4" descr="A graph of health board&#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29772A9C" w14:textId="0393E328" w:rsidR="00183CE8" w:rsidRPr="0077688D" w:rsidRDefault="00513F6F" w:rsidP="00FA1029">
      <w:pPr>
        <w:spacing w:after="160" w:line="259" w:lineRule="auto"/>
        <w:jc w:val="center"/>
        <w:rPr>
          <w:rFonts w:eastAsia="Calibri Light" w:cs="Arial"/>
          <w:b/>
          <w:bCs/>
          <w:lang w:eastAsia="en-GB" w:bidi="en-GB"/>
        </w:rPr>
      </w:pPr>
      <w:r w:rsidRPr="0077688D">
        <w:rPr>
          <w:rFonts w:cs="Arial"/>
          <w:sz w:val="18"/>
          <w:szCs w:val="18"/>
        </w:rPr>
        <w:t>Figure 2 Respondents Health Board area</w:t>
      </w:r>
    </w:p>
    <w:sectPr w:rsidR="00183CE8" w:rsidRPr="007768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468F1" w14:textId="77777777" w:rsidR="0040583D" w:rsidRDefault="0040583D" w:rsidP="0040583D">
      <w:pPr>
        <w:spacing w:before="0" w:after="0"/>
      </w:pPr>
      <w:r>
        <w:separator/>
      </w:r>
    </w:p>
  </w:endnote>
  <w:endnote w:type="continuationSeparator" w:id="0">
    <w:p w14:paraId="089D565D" w14:textId="77777777" w:rsidR="0040583D" w:rsidRDefault="0040583D" w:rsidP="0040583D">
      <w:pPr>
        <w:spacing w:before="0" w:after="0"/>
      </w:pPr>
      <w:r>
        <w:continuationSeparator/>
      </w:r>
    </w:p>
  </w:endnote>
  <w:endnote w:type="continuationNotice" w:id="1">
    <w:p w14:paraId="4375A5B0" w14:textId="77777777" w:rsidR="001F36B7" w:rsidRDefault="001F36B7">
      <w:pPr>
        <w:spacing w:before="0"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82AC5F" w14:textId="77777777" w:rsidR="0040583D" w:rsidRDefault="0040583D" w:rsidP="0040583D">
      <w:pPr>
        <w:spacing w:before="0" w:after="0"/>
      </w:pPr>
      <w:r>
        <w:separator/>
      </w:r>
    </w:p>
  </w:footnote>
  <w:footnote w:type="continuationSeparator" w:id="0">
    <w:p w14:paraId="361B2BC4" w14:textId="77777777" w:rsidR="0040583D" w:rsidRDefault="0040583D" w:rsidP="0040583D">
      <w:pPr>
        <w:spacing w:before="0" w:after="0"/>
      </w:pPr>
      <w:r>
        <w:continuationSeparator/>
      </w:r>
    </w:p>
  </w:footnote>
  <w:footnote w:type="continuationNotice" w:id="1">
    <w:p w14:paraId="02413821" w14:textId="77777777" w:rsidR="001F36B7" w:rsidRDefault="001F36B7">
      <w:pPr>
        <w:spacing w:before="0"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863CD"/>
    <w:multiLevelType w:val="hybridMultilevel"/>
    <w:tmpl w:val="064852F0"/>
    <w:lvl w:ilvl="0" w:tplc="6220FA12">
      <w:start w:val="1"/>
      <w:numFmt w:val="decimal"/>
      <w:lvlText w:val="%1."/>
      <w:lvlJc w:val="left"/>
      <w:pPr>
        <w:ind w:left="785"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870915"/>
    <w:multiLevelType w:val="multilevel"/>
    <w:tmpl w:val="2558E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BB2123"/>
    <w:multiLevelType w:val="multilevel"/>
    <w:tmpl w:val="5FD4C386"/>
    <w:lvl w:ilvl="0">
      <w:start w:val="1"/>
      <w:numFmt w:val="decimal"/>
      <w:lvlText w:val="%1."/>
      <w:lvlJc w:val="left"/>
      <w:pPr>
        <w:ind w:left="360" w:hanging="360"/>
      </w:p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AC3098E"/>
    <w:multiLevelType w:val="multilevel"/>
    <w:tmpl w:val="7398E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BB620A"/>
    <w:multiLevelType w:val="hybridMultilevel"/>
    <w:tmpl w:val="D5909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63006D"/>
    <w:multiLevelType w:val="multilevel"/>
    <w:tmpl w:val="FDA2D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065754"/>
    <w:multiLevelType w:val="multilevel"/>
    <w:tmpl w:val="FA4E2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C11488"/>
    <w:multiLevelType w:val="hybridMultilevel"/>
    <w:tmpl w:val="CBC02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554AEC"/>
    <w:multiLevelType w:val="multilevel"/>
    <w:tmpl w:val="1E621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640967"/>
    <w:multiLevelType w:val="hybridMultilevel"/>
    <w:tmpl w:val="015C6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1E5BF7"/>
    <w:multiLevelType w:val="multilevel"/>
    <w:tmpl w:val="9FCCB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1F09D0"/>
    <w:multiLevelType w:val="hybridMultilevel"/>
    <w:tmpl w:val="D2C6A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D000CC"/>
    <w:multiLevelType w:val="multilevel"/>
    <w:tmpl w:val="9CFE6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48C09C4"/>
    <w:multiLevelType w:val="hybridMultilevel"/>
    <w:tmpl w:val="0428D2A4"/>
    <w:lvl w:ilvl="0" w:tplc="6220FA12">
      <w:start w:val="1"/>
      <w:numFmt w:val="decimal"/>
      <w:lvlText w:val="%1."/>
      <w:lvlJc w:val="left"/>
      <w:pPr>
        <w:ind w:left="785"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77F3855"/>
    <w:multiLevelType w:val="multilevel"/>
    <w:tmpl w:val="9C004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8DF7C4F"/>
    <w:multiLevelType w:val="hybridMultilevel"/>
    <w:tmpl w:val="7F182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B9B4A86"/>
    <w:multiLevelType w:val="multilevel"/>
    <w:tmpl w:val="8AAC6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DC5488B"/>
    <w:multiLevelType w:val="multilevel"/>
    <w:tmpl w:val="6A360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DF620D6"/>
    <w:multiLevelType w:val="multilevel"/>
    <w:tmpl w:val="B538D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36C230B"/>
    <w:multiLevelType w:val="multilevel"/>
    <w:tmpl w:val="238C1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3DC55F1"/>
    <w:multiLevelType w:val="hybridMultilevel"/>
    <w:tmpl w:val="72DCC15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4BB5880"/>
    <w:multiLevelType w:val="hybridMultilevel"/>
    <w:tmpl w:val="9E407856"/>
    <w:lvl w:ilvl="0" w:tplc="885CC4E8">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A4318CA"/>
    <w:multiLevelType w:val="multilevel"/>
    <w:tmpl w:val="4EA0DEA4"/>
    <w:lvl w:ilvl="0">
      <w:start w:val="1"/>
      <w:numFmt w:val="decimal"/>
      <w:pStyle w:val="Heading1"/>
      <w:lvlText w:val="%1."/>
      <w:lvlJc w:val="left"/>
      <w:pPr>
        <w:ind w:left="720" w:hanging="360"/>
      </w:p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3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0" w15:restartNumberingAfterBreak="0">
    <w:nsid w:val="5B0B749E"/>
    <w:multiLevelType w:val="multilevel"/>
    <w:tmpl w:val="2F0A2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2" w15:restartNumberingAfterBreak="0">
    <w:nsid w:val="5DC2192E"/>
    <w:multiLevelType w:val="hybridMultilevel"/>
    <w:tmpl w:val="7982E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EDC5E6B"/>
    <w:multiLevelType w:val="multilevel"/>
    <w:tmpl w:val="122EA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149098B"/>
    <w:multiLevelType w:val="multilevel"/>
    <w:tmpl w:val="AD10D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2731276"/>
    <w:multiLevelType w:val="multilevel"/>
    <w:tmpl w:val="CA2EC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37F4969"/>
    <w:multiLevelType w:val="multilevel"/>
    <w:tmpl w:val="F66E7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2" w15:restartNumberingAfterBreak="0">
    <w:nsid w:val="6FD80BFC"/>
    <w:multiLevelType w:val="multilevel"/>
    <w:tmpl w:val="02107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5" w15:restartNumberingAfterBreak="0">
    <w:nsid w:val="747463A8"/>
    <w:multiLevelType w:val="hybridMultilevel"/>
    <w:tmpl w:val="2C4011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6211566"/>
    <w:multiLevelType w:val="hybridMultilevel"/>
    <w:tmpl w:val="75829B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E857EC3"/>
    <w:multiLevelType w:val="hybridMultilevel"/>
    <w:tmpl w:val="BCFA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547519">
    <w:abstractNumId w:val="12"/>
  </w:num>
  <w:num w:numId="2" w16cid:durableId="2026860481">
    <w:abstractNumId w:val="6"/>
  </w:num>
  <w:num w:numId="3" w16cid:durableId="3554717">
    <w:abstractNumId w:val="5"/>
  </w:num>
  <w:num w:numId="4" w16cid:durableId="174149940">
    <w:abstractNumId w:val="2"/>
  </w:num>
  <w:num w:numId="5" w16cid:durableId="602806783">
    <w:abstractNumId w:val="1"/>
  </w:num>
  <w:num w:numId="6" w16cid:durableId="4334924">
    <w:abstractNumId w:val="43"/>
  </w:num>
  <w:num w:numId="7" w16cid:durableId="1670332715">
    <w:abstractNumId w:val="48"/>
  </w:num>
  <w:num w:numId="8" w16cid:durableId="1908756630">
    <w:abstractNumId w:val="3"/>
  </w:num>
  <w:num w:numId="9" w16cid:durableId="1940748546">
    <w:abstractNumId w:val="11"/>
  </w:num>
  <w:num w:numId="10" w16cid:durableId="1759404199">
    <w:abstractNumId w:val="35"/>
  </w:num>
  <w:num w:numId="11" w16cid:durableId="205605320">
    <w:abstractNumId w:val="22"/>
  </w:num>
  <w:num w:numId="12" w16cid:durableId="1228808431">
    <w:abstractNumId w:val="33"/>
  </w:num>
  <w:num w:numId="13" w16cid:durableId="251667383">
    <w:abstractNumId w:val="10"/>
  </w:num>
  <w:num w:numId="14" w16cid:durableId="330180090">
    <w:abstractNumId w:val="47"/>
  </w:num>
  <w:num w:numId="15" w16cid:durableId="1606158944">
    <w:abstractNumId w:val="19"/>
  </w:num>
  <w:num w:numId="16" w16cid:durableId="63188104">
    <w:abstractNumId w:val="31"/>
  </w:num>
  <w:num w:numId="17" w16cid:durableId="1277523749">
    <w:abstractNumId w:val="8"/>
  </w:num>
  <w:num w:numId="18" w16cid:durableId="1346323499">
    <w:abstractNumId w:val="42"/>
  </w:num>
  <w:num w:numId="19" w16cid:durableId="2108185954">
    <w:abstractNumId w:val="40"/>
  </w:num>
  <w:num w:numId="20" w16cid:durableId="1975864410">
    <w:abstractNumId w:val="4"/>
  </w:num>
  <w:num w:numId="21" w16cid:durableId="1507011719">
    <w:abstractNumId w:val="13"/>
  </w:num>
  <w:num w:numId="22" w16cid:durableId="1208294365">
    <w:abstractNumId w:val="52"/>
  </w:num>
  <w:num w:numId="23" w16cid:durableId="781072809">
    <w:abstractNumId w:val="56"/>
  </w:num>
  <w:num w:numId="24" w16cid:durableId="653025174">
    <w:abstractNumId w:val="36"/>
  </w:num>
  <w:num w:numId="25" w16cid:durableId="198009346">
    <w:abstractNumId w:val="25"/>
  </w:num>
  <w:num w:numId="26" w16cid:durableId="695081119">
    <w:abstractNumId w:val="0"/>
  </w:num>
  <w:num w:numId="27" w16cid:durableId="1001153230">
    <w:abstractNumId w:val="21"/>
  </w:num>
  <w:num w:numId="28" w16cid:durableId="850493201">
    <w:abstractNumId w:val="26"/>
  </w:num>
  <w:num w:numId="29" w16cid:durableId="1418014885">
    <w:abstractNumId w:val="46"/>
  </w:num>
  <w:num w:numId="30" w16cid:durableId="1351489909">
    <w:abstractNumId w:val="14"/>
  </w:num>
  <w:num w:numId="31" w16cid:durableId="996802858">
    <w:abstractNumId w:val="54"/>
  </w:num>
  <w:num w:numId="32" w16cid:durableId="201923585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93154314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349480353">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604271145">
    <w:abstractNumId w:val="15"/>
  </w:num>
  <w:num w:numId="36" w16cid:durableId="465201546">
    <w:abstractNumId w:val="20"/>
  </w:num>
  <w:num w:numId="37" w16cid:durableId="801313199">
    <w:abstractNumId w:val="23"/>
  </w:num>
  <w:num w:numId="38" w16cid:durableId="1932622472">
    <w:abstractNumId w:val="51"/>
  </w:num>
  <w:num w:numId="39" w16cid:durableId="803698313">
    <w:abstractNumId w:val="49"/>
  </w:num>
  <w:num w:numId="40" w16cid:durableId="1870216879">
    <w:abstractNumId w:val="50"/>
  </w:num>
  <w:num w:numId="41" w16cid:durableId="100340676">
    <w:abstractNumId w:val="7"/>
  </w:num>
  <w:num w:numId="42" w16cid:durableId="1557625305">
    <w:abstractNumId w:val="17"/>
  </w:num>
  <w:num w:numId="43" w16cid:durableId="1281380168">
    <w:abstractNumId w:val="18"/>
  </w:num>
  <w:num w:numId="44" w16cid:durableId="1244143853">
    <w:abstractNumId w:val="27"/>
  </w:num>
  <w:num w:numId="45" w16cid:durableId="131824218">
    <w:abstractNumId w:val="29"/>
  </w:num>
  <w:num w:numId="46" w16cid:durableId="395248324">
    <w:abstractNumId w:val="53"/>
  </w:num>
  <w:num w:numId="47" w16cid:durableId="267927197">
    <w:abstractNumId w:val="16"/>
  </w:num>
  <w:num w:numId="48" w16cid:durableId="48654765">
    <w:abstractNumId w:val="30"/>
  </w:num>
  <w:num w:numId="49" w16cid:durableId="1337196786">
    <w:abstractNumId w:val="44"/>
  </w:num>
  <w:num w:numId="50" w16cid:durableId="1755130753">
    <w:abstractNumId w:val="9"/>
  </w:num>
  <w:num w:numId="51" w16cid:durableId="726926220">
    <w:abstractNumId w:val="24"/>
  </w:num>
  <w:num w:numId="52" w16cid:durableId="2083483834">
    <w:abstractNumId w:val="28"/>
  </w:num>
  <w:num w:numId="53" w16cid:durableId="2097245557">
    <w:abstractNumId w:val="57"/>
  </w:num>
  <w:num w:numId="54" w16cid:durableId="475149258">
    <w:abstractNumId w:val="41"/>
  </w:num>
  <w:num w:numId="55" w16cid:durableId="1915120409">
    <w:abstractNumId w:val="55"/>
  </w:num>
  <w:num w:numId="56" w16cid:durableId="1401489275">
    <w:abstractNumId w:val="45"/>
  </w:num>
  <w:num w:numId="57" w16cid:durableId="556861289">
    <w:abstractNumId w:val="58"/>
  </w:num>
  <w:num w:numId="58" w16cid:durableId="1560745015">
    <w:abstractNumId w:val="32"/>
  </w:num>
  <w:num w:numId="59" w16cid:durableId="1835216706">
    <w:abstractNumId w:val="37"/>
  </w:num>
  <w:num w:numId="60" w16cid:durableId="1500004501">
    <w:abstractNumId w:val="38"/>
  </w:num>
  <w:num w:numId="61" w16cid:durableId="1156265770">
    <w:abstractNumId w:val="38"/>
    <w:lvlOverride w:ilvl="0">
      <w:startOverride w:val="1"/>
    </w:lvlOverride>
    <w:lvlOverride w:ilvl="1">
      <w:startOverride w:val="3"/>
    </w:lvlOverride>
  </w:num>
  <w:num w:numId="62" w16cid:durableId="10381401">
    <w:abstractNumId w:val="38"/>
    <w:lvlOverride w:ilvl="0">
      <w:startOverride w:val="6"/>
    </w:lvlOverride>
  </w:num>
  <w:numIdMacAtCleanup w:val="6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56B"/>
    <w:rsid w:val="00003F80"/>
    <w:rsid w:val="0000605F"/>
    <w:rsid w:val="00010E21"/>
    <w:rsid w:val="000111CD"/>
    <w:rsid w:val="00015535"/>
    <w:rsid w:val="00025230"/>
    <w:rsid w:val="00033C3B"/>
    <w:rsid w:val="00042046"/>
    <w:rsid w:val="00045487"/>
    <w:rsid w:val="000533BB"/>
    <w:rsid w:val="00054327"/>
    <w:rsid w:val="00055116"/>
    <w:rsid w:val="00065254"/>
    <w:rsid w:val="00066357"/>
    <w:rsid w:val="00070B52"/>
    <w:rsid w:val="00071306"/>
    <w:rsid w:val="0007549F"/>
    <w:rsid w:val="00077B62"/>
    <w:rsid w:val="000820C8"/>
    <w:rsid w:val="00083DBD"/>
    <w:rsid w:val="00084C39"/>
    <w:rsid w:val="00090B2B"/>
    <w:rsid w:val="00090FFB"/>
    <w:rsid w:val="00096D78"/>
    <w:rsid w:val="000A0BA8"/>
    <w:rsid w:val="000A2678"/>
    <w:rsid w:val="000B19AB"/>
    <w:rsid w:val="000B253A"/>
    <w:rsid w:val="000C1A71"/>
    <w:rsid w:val="000C2B9C"/>
    <w:rsid w:val="000C481E"/>
    <w:rsid w:val="000D4F06"/>
    <w:rsid w:val="000E0EDE"/>
    <w:rsid w:val="000F5E9E"/>
    <w:rsid w:val="00104C4E"/>
    <w:rsid w:val="0010762B"/>
    <w:rsid w:val="00111FF9"/>
    <w:rsid w:val="00114164"/>
    <w:rsid w:val="00114421"/>
    <w:rsid w:val="001156D9"/>
    <w:rsid w:val="00116E36"/>
    <w:rsid w:val="00123168"/>
    <w:rsid w:val="00125924"/>
    <w:rsid w:val="001351A3"/>
    <w:rsid w:val="00136C93"/>
    <w:rsid w:val="00145453"/>
    <w:rsid w:val="00150378"/>
    <w:rsid w:val="00151121"/>
    <w:rsid w:val="00152F13"/>
    <w:rsid w:val="00153A6B"/>
    <w:rsid w:val="00153C80"/>
    <w:rsid w:val="00156591"/>
    <w:rsid w:val="00163A37"/>
    <w:rsid w:val="00171B0C"/>
    <w:rsid w:val="001722DB"/>
    <w:rsid w:val="001755A4"/>
    <w:rsid w:val="00176FAB"/>
    <w:rsid w:val="00183CE8"/>
    <w:rsid w:val="00186A90"/>
    <w:rsid w:val="0019460D"/>
    <w:rsid w:val="001B257E"/>
    <w:rsid w:val="001B723C"/>
    <w:rsid w:val="001C111A"/>
    <w:rsid w:val="001C266F"/>
    <w:rsid w:val="001C5715"/>
    <w:rsid w:val="001D50E1"/>
    <w:rsid w:val="001E0BB7"/>
    <w:rsid w:val="001E5FD1"/>
    <w:rsid w:val="001E793F"/>
    <w:rsid w:val="001E7A0D"/>
    <w:rsid w:val="001F36B7"/>
    <w:rsid w:val="001F7C7C"/>
    <w:rsid w:val="00202DBE"/>
    <w:rsid w:val="00207127"/>
    <w:rsid w:val="00221F98"/>
    <w:rsid w:val="00243F28"/>
    <w:rsid w:val="00256670"/>
    <w:rsid w:val="002566F5"/>
    <w:rsid w:val="002571C1"/>
    <w:rsid w:val="002658EB"/>
    <w:rsid w:val="00272B32"/>
    <w:rsid w:val="0027473D"/>
    <w:rsid w:val="002813A0"/>
    <w:rsid w:val="0028354C"/>
    <w:rsid w:val="0028618F"/>
    <w:rsid w:val="002941BA"/>
    <w:rsid w:val="00295475"/>
    <w:rsid w:val="00295F27"/>
    <w:rsid w:val="00296D71"/>
    <w:rsid w:val="002976B1"/>
    <w:rsid w:val="002A1869"/>
    <w:rsid w:val="002A1B0E"/>
    <w:rsid w:val="002B1C72"/>
    <w:rsid w:val="002B349F"/>
    <w:rsid w:val="002C1039"/>
    <w:rsid w:val="002C2394"/>
    <w:rsid w:val="002C2E44"/>
    <w:rsid w:val="002C5B78"/>
    <w:rsid w:val="002C7FDC"/>
    <w:rsid w:val="002E24EE"/>
    <w:rsid w:val="002E2A56"/>
    <w:rsid w:val="002E328E"/>
    <w:rsid w:val="002F0E1D"/>
    <w:rsid w:val="002F55B5"/>
    <w:rsid w:val="0030191B"/>
    <w:rsid w:val="00302540"/>
    <w:rsid w:val="003069B8"/>
    <w:rsid w:val="00312688"/>
    <w:rsid w:val="00323492"/>
    <w:rsid w:val="00324835"/>
    <w:rsid w:val="0032563F"/>
    <w:rsid w:val="00326C45"/>
    <w:rsid w:val="003271BB"/>
    <w:rsid w:val="00343BD7"/>
    <w:rsid w:val="003506E2"/>
    <w:rsid w:val="00350C80"/>
    <w:rsid w:val="00354879"/>
    <w:rsid w:val="00381245"/>
    <w:rsid w:val="0038301B"/>
    <w:rsid w:val="00387857"/>
    <w:rsid w:val="00390761"/>
    <w:rsid w:val="003964F7"/>
    <w:rsid w:val="00397C42"/>
    <w:rsid w:val="003A1D77"/>
    <w:rsid w:val="003A343A"/>
    <w:rsid w:val="003A4205"/>
    <w:rsid w:val="003B2BFE"/>
    <w:rsid w:val="003B40E1"/>
    <w:rsid w:val="003B4D7C"/>
    <w:rsid w:val="003B6559"/>
    <w:rsid w:val="003C5221"/>
    <w:rsid w:val="003D1AF1"/>
    <w:rsid w:val="003D36FE"/>
    <w:rsid w:val="003D56FB"/>
    <w:rsid w:val="003D766E"/>
    <w:rsid w:val="003E26D4"/>
    <w:rsid w:val="003E7586"/>
    <w:rsid w:val="003F4E30"/>
    <w:rsid w:val="00401BD5"/>
    <w:rsid w:val="0040583D"/>
    <w:rsid w:val="004131A6"/>
    <w:rsid w:val="00415EAE"/>
    <w:rsid w:val="00416D8D"/>
    <w:rsid w:val="00422684"/>
    <w:rsid w:val="00426F1D"/>
    <w:rsid w:val="004324C3"/>
    <w:rsid w:val="00440791"/>
    <w:rsid w:val="00445CD5"/>
    <w:rsid w:val="004534DB"/>
    <w:rsid w:val="00457375"/>
    <w:rsid w:val="00460C8E"/>
    <w:rsid w:val="00470C93"/>
    <w:rsid w:val="0047684A"/>
    <w:rsid w:val="0048005C"/>
    <w:rsid w:val="00483360"/>
    <w:rsid w:val="00491E29"/>
    <w:rsid w:val="0049790D"/>
    <w:rsid w:val="004A0CC9"/>
    <w:rsid w:val="004A33DC"/>
    <w:rsid w:val="004A447C"/>
    <w:rsid w:val="004A623F"/>
    <w:rsid w:val="004A7D52"/>
    <w:rsid w:val="004B1BC7"/>
    <w:rsid w:val="004B27D1"/>
    <w:rsid w:val="004B290F"/>
    <w:rsid w:val="004B6971"/>
    <w:rsid w:val="004C054A"/>
    <w:rsid w:val="004C0FF0"/>
    <w:rsid w:val="004C41CA"/>
    <w:rsid w:val="004C4DFE"/>
    <w:rsid w:val="004D32E4"/>
    <w:rsid w:val="004D4C28"/>
    <w:rsid w:val="004D7D47"/>
    <w:rsid w:val="004E21A6"/>
    <w:rsid w:val="004E28BA"/>
    <w:rsid w:val="004E2F54"/>
    <w:rsid w:val="004F2E60"/>
    <w:rsid w:val="005059C3"/>
    <w:rsid w:val="00506830"/>
    <w:rsid w:val="00507AB0"/>
    <w:rsid w:val="0051251E"/>
    <w:rsid w:val="0051394B"/>
    <w:rsid w:val="00513F6F"/>
    <w:rsid w:val="00516625"/>
    <w:rsid w:val="00525A06"/>
    <w:rsid w:val="0052667F"/>
    <w:rsid w:val="005352DB"/>
    <w:rsid w:val="005436E9"/>
    <w:rsid w:val="00555723"/>
    <w:rsid w:val="005659DD"/>
    <w:rsid w:val="00570CB5"/>
    <w:rsid w:val="00571960"/>
    <w:rsid w:val="00573FBF"/>
    <w:rsid w:val="00581035"/>
    <w:rsid w:val="00585A11"/>
    <w:rsid w:val="00591E99"/>
    <w:rsid w:val="005A5328"/>
    <w:rsid w:val="005A7472"/>
    <w:rsid w:val="005A7535"/>
    <w:rsid w:val="005A7ED2"/>
    <w:rsid w:val="005C0FBF"/>
    <w:rsid w:val="005C1999"/>
    <w:rsid w:val="005C2F26"/>
    <w:rsid w:val="005C4DC8"/>
    <w:rsid w:val="005E7389"/>
    <w:rsid w:val="005F2EA9"/>
    <w:rsid w:val="005F78A7"/>
    <w:rsid w:val="0060238D"/>
    <w:rsid w:val="006031D8"/>
    <w:rsid w:val="0060490E"/>
    <w:rsid w:val="00612CDF"/>
    <w:rsid w:val="00621A6B"/>
    <w:rsid w:val="006268E0"/>
    <w:rsid w:val="00641F57"/>
    <w:rsid w:val="006429D7"/>
    <w:rsid w:val="00645485"/>
    <w:rsid w:val="0065054A"/>
    <w:rsid w:val="00651E55"/>
    <w:rsid w:val="00651FAB"/>
    <w:rsid w:val="006536E3"/>
    <w:rsid w:val="00654790"/>
    <w:rsid w:val="00656DF6"/>
    <w:rsid w:val="0066234F"/>
    <w:rsid w:val="00670020"/>
    <w:rsid w:val="00673EB3"/>
    <w:rsid w:val="00674959"/>
    <w:rsid w:val="00685F37"/>
    <w:rsid w:val="00691920"/>
    <w:rsid w:val="00695FAE"/>
    <w:rsid w:val="00697C2F"/>
    <w:rsid w:val="006A2BCC"/>
    <w:rsid w:val="006A35D9"/>
    <w:rsid w:val="006A60D0"/>
    <w:rsid w:val="006B3695"/>
    <w:rsid w:val="006B3EB1"/>
    <w:rsid w:val="006B5C1C"/>
    <w:rsid w:val="006C2872"/>
    <w:rsid w:val="006D012B"/>
    <w:rsid w:val="006D0BD6"/>
    <w:rsid w:val="006D677E"/>
    <w:rsid w:val="006D6BBE"/>
    <w:rsid w:val="006E0BC3"/>
    <w:rsid w:val="006E1BC4"/>
    <w:rsid w:val="006E5215"/>
    <w:rsid w:val="006F0684"/>
    <w:rsid w:val="006F31D0"/>
    <w:rsid w:val="006F754B"/>
    <w:rsid w:val="006F777F"/>
    <w:rsid w:val="00703537"/>
    <w:rsid w:val="00703AEE"/>
    <w:rsid w:val="00704BB8"/>
    <w:rsid w:val="007057CF"/>
    <w:rsid w:val="00714874"/>
    <w:rsid w:val="007239A6"/>
    <w:rsid w:val="007246E4"/>
    <w:rsid w:val="00733556"/>
    <w:rsid w:val="00733A0F"/>
    <w:rsid w:val="0074144F"/>
    <w:rsid w:val="0074419F"/>
    <w:rsid w:val="00745121"/>
    <w:rsid w:val="00746182"/>
    <w:rsid w:val="00746A08"/>
    <w:rsid w:val="007472A4"/>
    <w:rsid w:val="007474AE"/>
    <w:rsid w:val="00752CB1"/>
    <w:rsid w:val="0076456B"/>
    <w:rsid w:val="0077688D"/>
    <w:rsid w:val="007806B1"/>
    <w:rsid w:val="0078355F"/>
    <w:rsid w:val="00785DE7"/>
    <w:rsid w:val="00786F4D"/>
    <w:rsid w:val="00790B78"/>
    <w:rsid w:val="0079303A"/>
    <w:rsid w:val="00796A36"/>
    <w:rsid w:val="007A288C"/>
    <w:rsid w:val="007B4492"/>
    <w:rsid w:val="007B5179"/>
    <w:rsid w:val="007C72BE"/>
    <w:rsid w:val="007D016B"/>
    <w:rsid w:val="007D5D34"/>
    <w:rsid w:val="007D67F5"/>
    <w:rsid w:val="007E5F10"/>
    <w:rsid w:val="007E6176"/>
    <w:rsid w:val="007F2428"/>
    <w:rsid w:val="007F5762"/>
    <w:rsid w:val="00802100"/>
    <w:rsid w:val="00806DB1"/>
    <w:rsid w:val="00812951"/>
    <w:rsid w:val="008265BD"/>
    <w:rsid w:val="008276E2"/>
    <w:rsid w:val="00827DA6"/>
    <w:rsid w:val="00833738"/>
    <w:rsid w:val="00833870"/>
    <w:rsid w:val="00836F67"/>
    <w:rsid w:val="00837D5B"/>
    <w:rsid w:val="00852655"/>
    <w:rsid w:val="00853FD7"/>
    <w:rsid w:val="008627BC"/>
    <w:rsid w:val="0086560C"/>
    <w:rsid w:val="00867A24"/>
    <w:rsid w:val="00867A78"/>
    <w:rsid w:val="008715D6"/>
    <w:rsid w:val="00882B48"/>
    <w:rsid w:val="00886E7C"/>
    <w:rsid w:val="00891C9E"/>
    <w:rsid w:val="00893DA8"/>
    <w:rsid w:val="008A06CC"/>
    <w:rsid w:val="008A6A51"/>
    <w:rsid w:val="008A7105"/>
    <w:rsid w:val="008B48F9"/>
    <w:rsid w:val="008B59A6"/>
    <w:rsid w:val="008C2106"/>
    <w:rsid w:val="008C2F67"/>
    <w:rsid w:val="008D06CE"/>
    <w:rsid w:val="008D1683"/>
    <w:rsid w:val="008D16B4"/>
    <w:rsid w:val="008D1C43"/>
    <w:rsid w:val="008D2744"/>
    <w:rsid w:val="008E0BE4"/>
    <w:rsid w:val="008E14C3"/>
    <w:rsid w:val="008F4212"/>
    <w:rsid w:val="009014D5"/>
    <w:rsid w:val="00902FEC"/>
    <w:rsid w:val="00903F95"/>
    <w:rsid w:val="00911F6B"/>
    <w:rsid w:val="00912D1E"/>
    <w:rsid w:val="009131E2"/>
    <w:rsid w:val="0091571D"/>
    <w:rsid w:val="00916788"/>
    <w:rsid w:val="00916B82"/>
    <w:rsid w:val="00916FA8"/>
    <w:rsid w:val="00925676"/>
    <w:rsid w:val="00925726"/>
    <w:rsid w:val="0093253A"/>
    <w:rsid w:val="00933305"/>
    <w:rsid w:val="009502ED"/>
    <w:rsid w:val="009527C1"/>
    <w:rsid w:val="009542F0"/>
    <w:rsid w:val="00955464"/>
    <w:rsid w:val="00956F39"/>
    <w:rsid w:val="00964100"/>
    <w:rsid w:val="00964AB4"/>
    <w:rsid w:val="00971836"/>
    <w:rsid w:val="009734A8"/>
    <w:rsid w:val="00977CEA"/>
    <w:rsid w:val="00993B5B"/>
    <w:rsid w:val="00995001"/>
    <w:rsid w:val="009A0B4A"/>
    <w:rsid w:val="009A1DD3"/>
    <w:rsid w:val="009A3488"/>
    <w:rsid w:val="009B2BB5"/>
    <w:rsid w:val="009C0BA2"/>
    <w:rsid w:val="009D0309"/>
    <w:rsid w:val="009E0CA7"/>
    <w:rsid w:val="009E6555"/>
    <w:rsid w:val="009F1B98"/>
    <w:rsid w:val="009F1CE8"/>
    <w:rsid w:val="009F2831"/>
    <w:rsid w:val="009F476D"/>
    <w:rsid w:val="009F6CAF"/>
    <w:rsid w:val="009F724F"/>
    <w:rsid w:val="009F7729"/>
    <w:rsid w:val="009F7C27"/>
    <w:rsid w:val="009F7EA6"/>
    <w:rsid w:val="00A0029E"/>
    <w:rsid w:val="00A01D2A"/>
    <w:rsid w:val="00A07C96"/>
    <w:rsid w:val="00A147F8"/>
    <w:rsid w:val="00A14ED2"/>
    <w:rsid w:val="00A1569A"/>
    <w:rsid w:val="00A24324"/>
    <w:rsid w:val="00A357A8"/>
    <w:rsid w:val="00A37CDC"/>
    <w:rsid w:val="00A44020"/>
    <w:rsid w:val="00A556BF"/>
    <w:rsid w:val="00A62DBA"/>
    <w:rsid w:val="00A635A1"/>
    <w:rsid w:val="00A709A6"/>
    <w:rsid w:val="00A70C37"/>
    <w:rsid w:val="00A739A9"/>
    <w:rsid w:val="00A80408"/>
    <w:rsid w:val="00A8149B"/>
    <w:rsid w:val="00A829D3"/>
    <w:rsid w:val="00A84F4E"/>
    <w:rsid w:val="00A86E96"/>
    <w:rsid w:val="00A90A03"/>
    <w:rsid w:val="00A90BD7"/>
    <w:rsid w:val="00A918FE"/>
    <w:rsid w:val="00A92ADE"/>
    <w:rsid w:val="00AA42C1"/>
    <w:rsid w:val="00AA6E03"/>
    <w:rsid w:val="00AA7E78"/>
    <w:rsid w:val="00AB0494"/>
    <w:rsid w:val="00AB3669"/>
    <w:rsid w:val="00AB470D"/>
    <w:rsid w:val="00AC14E6"/>
    <w:rsid w:val="00AC2D57"/>
    <w:rsid w:val="00AC36B0"/>
    <w:rsid w:val="00AC775D"/>
    <w:rsid w:val="00AD3CD4"/>
    <w:rsid w:val="00AD589D"/>
    <w:rsid w:val="00AD5FDD"/>
    <w:rsid w:val="00AD6CB2"/>
    <w:rsid w:val="00AE7896"/>
    <w:rsid w:val="00AF36F1"/>
    <w:rsid w:val="00B0088F"/>
    <w:rsid w:val="00B011AC"/>
    <w:rsid w:val="00B02DAC"/>
    <w:rsid w:val="00B0535B"/>
    <w:rsid w:val="00B0587C"/>
    <w:rsid w:val="00B071BA"/>
    <w:rsid w:val="00B126D8"/>
    <w:rsid w:val="00B13640"/>
    <w:rsid w:val="00B254CA"/>
    <w:rsid w:val="00B314C3"/>
    <w:rsid w:val="00B31D02"/>
    <w:rsid w:val="00B361C3"/>
    <w:rsid w:val="00B36229"/>
    <w:rsid w:val="00B41E4C"/>
    <w:rsid w:val="00B44C16"/>
    <w:rsid w:val="00B4788E"/>
    <w:rsid w:val="00B5162D"/>
    <w:rsid w:val="00B55260"/>
    <w:rsid w:val="00B722C5"/>
    <w:rsid w:val="00B72A5B"/>
    <w:rsid w:val="00B81697"/>
    <w:rsid w:val="00B911E9"/>
    <w:rsid w:val="00B93674"/>
    <w:rsid w:val="00B95958"/>
    <w:rsid w:val="00BA440F"/>
    <w:rsid w:val="00BA6345"/>
    <w:rsid w:val="00BB1899"/>
    <w:rsid w:val="00BB2079"/>
    <w:rsid w:val="00BB33AE"/>
    <w:rsid w:val="00BC3196"/>
    <w:rsid w:val="00BC3A71"/>
    <w:rsid w:val="00BC3DC9"/>
    <w:rsid w:val="00BC6818"/>
    <w:rsid w:val="00BD3C3D"/>
    <w:rsid w:val="00BD6168"/>
    <w:rsid w:val="00BD7B3D"/>
    <w:rsid w:val="00BE03FB"/>
    <w:rsid w:val="00BE6A64"/>
    <w:rsid w:val="00BE7293"/>
    <w:rsid w:val="00BF1E93"/>
    <w:rsid w:val="00C07719"/>
    <w:rsid w:val="00C10F4D"/>
    <w:rsid w:val="00C12332"/>
    <w:rsid w:val="00C17F44"/>
    <w:rsid w:val="00C21AED"/>
    <w:rsid w:val="00C2399D"/>
    <w:rsid w:val="00C24E8D"/>
    <w:rsid w:val="00C25621"/>
    <w:rsid w:val="00C26944"/>
    <w:rsid w:val="00C32184"/>
    <w:rsid w:val="00C40FAF"/>
    <w:rsid w:val="00C41581"/>
    <w:rsid w:val="00C416A1"/>
    <w:rsid w:val="00C41B84"/>
    <w:rsid w:val="00C42987"/>
    <w:rsid w:val="00C433EC"/>
    <w:rsid w:val="00C47EFF"/>
    <w:rsid w:val="00C52549"/>
    <w:rsid w:val="00C57B4A"/>
    <w:rsid w:val="00C6225F"/>
    <w:rsid w:val="00C66B21"/>
    <w:rsid w:val="00C706F7"/>
    <w:rsid w:val="00C7614B"/>
    <w:rsid w:val="00C82362"/>
    <w:rsid w:val="00C85D68"/>
    <w:rsid w:val="00C86E6C"/>
    <w:rsid w:val="00CA3115"/>
    <w:rsid w:val="00CA6B31"/>
    <w:rsid w:val="00CA73AC"/>
    <w:rsid w:val="00CB35BE"/>
    <w:rsid w:val="00CB7077"/>
    <w:rsid w:val="00CB7E92"/>
    <w:rsid w:val="00CC3152"/>
    <w:rsid w:val="00CC5306"/>
    <w:rsid w:val="00CD0530"/>
    <w:rsid w:val="00CD1286"/>
    <w:rsid w:val="00CD3387"/>
    <w:rsid w:val="00CD5A92"/>
    <w:rsid w:val="00CE34FA"/>
    <w:rsid w:val="00CE4DE0"/>
    <w:rsid w:val="00CE73CC"/>
    <w:rsid w:val="00CE7CB3"/>
    <w:rsid w:val="00CF4D12"/>
    <w:rsid w:val="00CF51CD"/>
    <w:rsid w:val="00CF6C33"/>
    <w:rsid w:val="00CF73D8"/>
    <w:rsid w:val="00D0130B"/>
    <w:rsid w:val="00D03A1C"/>
    <w:rsid w:val="00D05C25"/>
    <w:rsid w:val="00D11238"/>
    <w:rsid w:val="00D33B25"/>
    <w:rsid w:val="00D33D31"/>
    <w:rsid w:val="00D34E9F"/>
    <w:rsid w:val="00D358E0"/>
    <w:rsid w:val="00D60132"/>
    <w:rsid w:val="00D63198"/>
    <w:rsid w:val="00D838D5"/>
    <w:rsid w:val="00D8391D"/>
    <w:rsid w:val="00D8484B"/>
    <w:rsid w:val="00D84EDF"/>
    <w:rsid w:val="00D84FB2"/>
    <w:rsid w:val="00D8774A"/>
    <w:rsid w:val="00D9068E"/>
    <w:rsid w:val="00D90B59"/>
    <w:rsid w:val="00D9123A"/>
    <w:rsid w:val="00D977BF"/>
    <w:rsid w:val="00D97DAC"/>
    <w:rsid w:val="00D97E18"/>
    <w:rsid w:val="00DB048F"/>
    <w:rsid w:val="00DB089F"/>
    <w:rsid w:val="00DB6FA7"/>
    <w:rsid w:val="00DC6BD8"/>
    <w:rsid w:val="00DD3005"/>
    <w:rsid w:val="00DD3CC6"/>
    <w:rsid w:val="00DD6A76"/>
    <w:rsid w:val="00DE2746"/>
    <w:rsid w:val="00DE3E54"/>
    <w:rsid w:val="00DE55D6"/>
    <w:rsid w:val="00DF13B8"/>
    <w:rsid w:val="00E0033A"/>
    <w:rsid w:val="00E0317E"/>
    <w:rsid w:val="00E078D4"/>
    <w:rsid w:val="00E1375E"/>
    <w:rsid w:val="00E15BA8"/>
    <w:rsid w:val="00E20188"/>
    <w:rsid w:val="00E24952"/>
    <w:rsid w:val="00E261A3"/>
    <w:rsid w:val="00E26AD0"/>
    <w:rsid w:val="00E3677F"/>
    <w:rsid w:val="00E37135"/>
    <w:rsid w:val="00E37CBE"/>
    <w:rsid w:val="00E37D13"/>
    <w:rsid w:val="00E40C54"/>
    <w:rsid w:val="00E41902"/>
    <w:rsid w:val="00E46B11"/>
    <w:rsid w:val="00E504BD"/>
    <w:rsid w:val="00E57B8C"/>
    <w:rsid w:val="00E66992"/>
    <w:rsid w:val="00E7445F"/>
    <w:rsid w:val="00E76C74"/>
    <w:rsid w:val="00E77E1B"/>
    <w:rsid w:val="00E826FC"/>
    <w:rsid w:val="00E8677A"/>
    <w:rsid w:val="00E872D5"/>
    <w:rsid w:val="00E906CF"/>
    <w:rsid w:val="00E9582B"/>
    <w:rsid w:val="00E96253"/>
    <w:rsid w:val="00E963B9"/>
    <w:rsid w:val="00E965B3"/>
    <w:rsid w:val="00E96A4C"/>
    <w:rsid w:val="00EA440A"/>
    <w:rsid w:val="00EB09BD"/>
    <w:rsid w:val="00EB427B"/>
    <w:rsid w:val="00EB7621"/>
    <w:rsid w:val="00EC08D5"/>
    <w:rsid w:val="00ED6242"/>
    <w:rsid w:val="00ED67CF"/>
    <w:rsid w:val="00EE3256"/>
    <w:rsid w:val="00EE44B3"/>
    <w:rsid w:val="00EE477E"/>
    <w:rsid w:val="00EE4837"/>
    <w:rsid w:val="00EE50FD"/>
    <w:rsid w:val="00EE7A2C"/>
    <w:rsid w:val="00EE7B49"/>
    <w:rsid w:val="00EF3A43"/>
    <w:rsid w:val="00EF73FB"/>
    <w:rsid w:val="00F1212C"/>
    <w:rsid w:val="00F164FC"/>
    <w:rsid w:val="00F35D0A"/>
    <w:rsid w:val="00F40395"/>
    <w:rsid w:val="00F42C4B"/>
    <w:rsid w:val="00F4366C"/>
    <w:rsid w:val="00F455B4"/>
    <w:rsid w:val="00F45B01"/>
    <w:rsid w:val="00F45C03"/>
    <w:rsid w:val="00F46751"/>
    <w:rsid w:val="00F47CA4"/>
    <w:rsid w:val="00F522BE"/>
    <w:rsid w:val="00F52C44"/>
    <w:rsid w:val="00F53EAB"/>
    <w:rsid w:val="00F576B2"/>
    <w:rsid w:val="00F57E63"/>
    <w:rsid w:val="00F65A0E"/>
    <w:rsid w:val="00F665FA"/>
    <w:rsid w:val="00F82C00"/>
    <w:rsid w:val="00F863C0"/>
    <w:rsid w:val="00F87B53"/>
    <w:rsid w:val="00F916F5"/>
    <w:rsid w:val="00F93A5F"/>
    <w:rsid w:val="00FA1029"/>
    <w:rsid w:val="00FA7338"/>
    <w:rsid w:val="00FC00F5"/>
    <w:rsid w:val="00FC3FDF"/>
    <w:rsid w:val="00FC53E6"/>
    <w:rsid w:val="00FD434E"/>
    <w:rsid w:val="00FE1339"/>
    <w:rsid w:val="00FE558B"/>
    <w:rsid w:val="00FF5F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086F9808"/>
  <w15:chartTrackingRefBased/>
  <w15:docId w15:val="{6275E2C2-1108-4AB4-8CB5-DD1FDD16F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64"/>
    <w:pPr>
      <w:spacing w:before="120" w:after="120" w:line="240" w:lineRule="auto"/>
    </w:pPr>
    <w:rPr>
      <w:rFonts w:ascii="Arial" w:eastAsiaTheme="minorHAnsi" w:hAnsi="Arial"/>
      <w:kern w:val="0"/>
      <w:sz w:val="24"/>
      <w:szCs w:val="24"/>
      <w:lang w:eastAsia="en-US"/>
      <w14:ligatures w14:val="none"/>
    </w:rPr>
  </w:style>
  <w:style w:type="paragraph" w:styleId="Heading1">
    <w:name w:val="heading 1"/>
    <w:basedOn w:val="Normal"/>
    <w:next w:val="Normal"/>
    <w:link w:val="Heading1Char"/>
    <w:uiPriority w:val="99"/>
    <w:qFormat/>
    <w:rsid w:val="00390761"/>
    <w:pPr>
      <w:keepNext/>
      <w:keepLines/>
      <w:numPr>
        <w:numId w:val="60"/>
      </w:numPr>
      <w:spacing w:before="360" w:after="80" w:line="278" w:lineRule="auto"/>
      <w:outlineLvl w:val="0"/>
    </w:pPr>
    <w:rPr>
      <w:rFonts w:eastAsiaTheme="majorEastAsia" w:cstheme="majorBidi"/>
      <w:b/>
      <w:color w:val="000000" w:themeColor="text1"/>
      <w:kern w:val="2"/>
      <w:sz w:val="28"/>
      <w:szCs w:val="40"/>
      <w14:ligatures w14:val="standardContextual"/>
    </w:rPr>
  </w:style>
  <w:style w:type="paragraph" w:styleId="Heading2">
    <w:name w:val="heading 2"/>
    <w:basedOn w:val="Normal"/>
    <w:next w:val="Normal"/>
    <w:link w:val="Heading2Char"/>
    <w:uiPriority w:val="9"/>
    <w:unhideWhenUsed/>
    <w:qFormat/>
    <w:rsid w:val="00390761"/>
    <w:pPr>
      <w:keepNext/>
      <w:keepLines/>
      <w:spacing w:before="160" w:after="80" w:line="278" w:lineRule="auto"/>
      <w:outlineLvl w:val="1"/>
    </w:pPr>
    <w:rPr>
      <w:rFonts w:eastAsiaTheme="majorEastAsia" w:cstheme="majorBidi"/>
      <w:b/>
      <w:color w:val="000000" w:themeColor="text1"/>
      <w:kern w:val="2"/>
      <w:szCs w:val="32"/>
      <w14:ligatures w14:val="standardContextual"/>
    </w:rPr>
  </w:style>
  <w:style w:type="paragraph" w:styleId="Heading3">
    <w:name w:val="heading 3"/>
    <w:basedOn w:val="Normal"/>
    <w:next w:val="Normal"/>
    <w:link w:val="Heading3Char"/>
    <w:uiPriority w:val="9"/>
    <w:unhideWhenUsed/>
    <w:qFormat/>
    <w:rsid w:val="00BB2079"/>
    <w:pPr>
      <w:keepNext/>
      <w:keepLines/>
      <w:spacing w:before="160" w:after="80" w:line="278" w:lineRule="auto"/>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9"/>
    <w:unhideWhenUsed/>
    <w:qFormat/>
    <w:rsid w:val="00BB2079"/>
    <w:pPr>
      <w:keepNext/>
      <w:keepLines/>
      <w:spacing w:before="80" w:after="40" w:line="278" w:lineRule="auto"/>
      <w:outlineLvl w:val="3"/>
    </w:pPr>
    <w:rPr>
      <w:rFonts w:eastAsiaTheme="majorEastAsia" w:cstheme="majorBidi"/>
      <w:i/>
      <w:iCs/>
      <w:color w:val="2F5496"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BB2079"/>
    <w:pPr>
      <w:keepNext/>
      <w:keepLines/>
      <w:spacing w:before="80" w:after="40" w:line="278" w:lineRule="auto"/>
      <w:outlineLvl w:val="4"/>
    </w:pPr>
    <w:rPr>
      <w:rFonts w:eastAsiaTheme="majorEastAsia" w:cstheme="majorBidi"/>
      <w:color w:val="2F5496"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BB2079"/>
    <w:pPr>
      <w:keepNext/>
      <w:keepLines/>
      <w:spacing w:before="40" w:line="278"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BB2079"/>
    <w:pPr>
      <w:keepNext/>
      <w:keepLines/>
      <w:spacing w:before="40" w:line="278"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BB2079"/>
    <w:pPr>
      <w:keepNext/>
      <w:keepLines/>
      <w:spacing w:line="278"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BB2079"/>
    <w:pPr>
      <w:keepNext/>
      <w:keepLines/>
      <w:spacing w:line="278"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op">
    <w:name w:val="eop"/>
    <w:basedOn w:val="DefaultParagraphFont"/>
    <w:rsid w:val="00CA73AC"/>
  </w:style>
  <w:style w:type="character" w:customStyle="1" w:styleId="Heading1Char">
    <w:name w:val="Heading 1 Char"/>
    <w:basedOn w:val="DefaultParagraphFont"/>
    <w:link w:val="Heading1"/>
    <w:uiPriority w:val="99"/>
    <w:rsid w:val="00390761"/>
    <w:rPr>
      <w:rFonts w:ascii="Arial" w:eastAsiaTheme="majorEastAsia" w:hAnsi="Arial" w:cstheme="majorBidi"/>
      <w:b/>
      <w:color w:val="000000" w:themeColor="text1"/>
      <w:sz w:val="28"/>
      <w:szCs w:val="40"/>
      <w:lang w:eastAsia="en-US"/>
    </w:rPr>
  </w:style>
  <w:style w:type="paragraph" w:styleId="ListParagraph">
    <w:name w:val="List Paragraph"/>
    <w:basedOn w:val="Normal"/>
    <w:uiPriority w:val="34"/>
    <w:qFormat/>
    <w:rsid w:val="00D03A1C"/>
    <w:pPr>
      <w:spacing w:after="160" w:line="278" w:lineRule="auto"/>
      <w:ind w:left="720"/>
      <w:contextualSpacing/>
    </w:pPr>
    <w:rPr>
      <w:kern w:val="2"/>
      <w14:ligatures w14:val="standardContextual"/>
    </w:rPr>
  </w:style>
  <w:style w:type="character" w:styleId="CommentReference">
    <w:name w:val="annotation reference"/>
    <w:basedOn w:val="DefaultParagraphFont"/>
    <w:uiPriority w:val="99"/>
    <w:semiHidden/>
    <w:unhideWhenUsed/>
    <w:rsid w:val="00D03A1C"/>
    <w:rPr>
      <w:sz w:val="16"/>
      <w:szCs w:val="16"/>
    </w:rPr>
  </w:style>
  <w:style w:type="paragraph" w:styleId="Caption">
    <w:name w:val="caption"/>
    <w:basedOn w:val="Normal"/>
    <w:next w:val="Normal"/>
    <w:uiPriority w:val="35"/>
    <w:unhideWhenUsed/>
    <w:qFormat/>
    <w:rsid w:val="00D03A1C"/>
    <w:pPr>
      <w:spacing w:after="200"/>
    </w:pPr>
    <w:rPr>
      <w:i/>
      <w:iCs/>
      <w:color w:val="44546A" w:themeColor="text2"/>
      <w:kern w:val="2"/>
      <w:sz w:val="18"/>
      <w:szCs w:val="18"/>
      <w14:ligatures w14:val="standardContextual"/>
    </w:rPr>
  </w:style>
  <w:style w:type="character" w:styleId="SubtleEmphasis">
    <w:name w:val="Subtle Emphasis"/>
    <w:basedOn w:val="DefaultParagraphFont"/>
    <w:uiPriority w:val="19"/>
    <w:qFormat/>
    <w:rsid w:val="00D03A1C"/>
    <w:rPr>
      <w:i/>
      <w:iCs/>
      <w:color w:val="404040" w:themeColor="text1" w:themeTint="BF"/>
    </w:rPr>
  </w:style>
  <w:style w:type="character" w:customStyle="1" w:styleId="Heading2Char">
    <w:name w:val="Heading 2 Char"/>
    <w:basedOn w:val="DefaultParagraphFont"/>
    <w:link w:val="Heading2"/>
    <w:uiPriority w:val="9"/>
    <w:rsid w:val="00390761"/>
    <w:rPr>
      <w:rFonts w:ascii="Arial" w:eastAsiaTheme="majorEastAsia" w:hAnsi="Arial" w:cstheme="majorBidi"/>
      <w:b/>
      <w:color w:val="000000" w:themeColor="text1"/>
      <w:sz w:val="24"/>
      <w:szCs w:val="32"/>
      <w:lang w:eastAsia="en-US"/>
    </w:rPr>
  </w:style>
  <w:style w:type="character" w:customStyle="1" w:styleId="Heading3Char">
    <w:name w:val="Heading 3 Char"/>
    <w:basedOn w:val="DefaultParagraphFont"/>
    <w:link w:val="Heading3"/>
    <w:uiPriority w:val="9"/>
    <w:rsid w:val="00BB2079"/>
    <w:rPr>
      <w:rFonts w:eastAsiaTheme="majorEastAsia" w:cstheme="majorBidi"/>
      <w:color w:val="2F5496" w:themeColor="accent1" w:themeShade="BF"/>
      <w:sz w:val="28"/>
      <w:szCs w:val="28"/>
      <w:lang w:eastAsia="en-US"/>
    </w:rPr>
  </w:style>
  <w:style w:type="character" w:customStyle="1" w:styleId="Heading4Char">
    <w:name w:val="Heading 4 Char"/>
    <w:basedOn w:val="DefaultParagraphFont"/>
    <w:link w:val="Heading4"/>
    <w:uiPriority w:val="99"/>
    <w:semiHidden/>
    <w:rsid w:val="00BB2079"/>
    <w:rPr>
      <w:rFonts w:eastAsiaTheme="majorEastAsia" w:cstheme="majorBidi"/>
      <w:i/>
      <w:iCs/>
      <w:color w:val="2F5496" w:themeColor="accent1" w:themeShade="BF"/>
      <w:sz w:val="24"/>
      <w:szCs w:val="24"/>
      <w:lang w:eastAsia="en-US"/>
    </w:rPr>
  </w:style>
  <w:style w:type="character" w:customStyle="1" w:styleId="Heading5Char">
    <w:name w:val="Heading 5 Char"/>
    <w:basedOn w:val="DefaultParagraphFont"/>
    <w:link w:val="Heading5"/>
    <w:uiPriority w:val="9"/>
    <w:semiHidden/>
    <w:rsid w:val="00BB2079"/>
    <w:rPr>
      <w:rFonts w:eastAsiaTheme="majorEastAsia" w:cstheme="majorBidi"/>
      <w:color w:val="2F5496" w:themeColor="accent1" w:themeShade="BF"/>
      <w:sz w:val="24"/>
      <w:szCs w:val="24"/>
      <w:lang w:eastAsia="en-US"/>
    </w:rPr>
  </w:style>
  <w:style w:type="character" w:customStyle="1" w:styleId="Heading6Char">
    <w:name w:val="Heading 6 Char"/>
    <w:basedOn w:val="DefaultParagraphFont"/>
    <w:link w:val="Heading6"/>
    <w:uiPriority w:val="9"/>
    <w:semiHidden/>
    <w:rsid w:val="00BB2079"/>
    <w:rPr>
      <w:rFonts w:eastAsiaTheme="majorEastAsia" w:cstheme="majorBidi"/>
      <w:i/>
      <w:iCs/>
      <w:color w:val="595959" w:themeColor="text1" w:themeTint="A6"/>
      <w:sz w:val="24"/>
      <w:szCs w:val="24"/>
      <w:lang w:eastAsia="en-US"/>
    </w:rPr>
  </w:style>
  <w:style w:type="character" w:customStyle="1" w:styleId="Heading7Char">
    <w:name w:val="Heading 7 Char"/>
    <w:basedOn w:val="DefaultParagraphFont"/>
    <w:link w:val="Heading7"/>
    <w:uiPriority w:val="9"/>
    <w:semiHidden/>
    <w:rsid w:val="00BB2079"/>
    <w:rPr>
      <w:rFonts w:eastAsiaTheme="majorEastAsia" w:cstheme="majorBidi"/>
      <w:color w:val="595959" w:themeColor="text1" w:themeTint="A6"/>
      <w:sz w:val="24"/>
      <w:szCs w:val="24"/>
      <w:lang w:eastAsia="en-US"/>
    </w:rPr>
  </w:style>
  <w:style w:type="character" w:customStyle="1" w:styleId="Heading8Char">
    <w:name w:val="Heading 8 Char"/>
    <w:basedOn w:val="DefaultParagraphFont"/>
    <w:link w:val="Heading8"/>
    <w:uiPriority w:val="9"/>
    <w:semiHidden/>
    <w:rsid w:val="00BB2079"/>
    <w:rPr>
      <w:rFonts w:eastAsiaTheme="majorEastAsia" w:cstheme="majorBidi"/>
      <w:i/>
      <w:iCs/>
      <w:color w:val="272727" w:themeColor="text1" w:themeTint="D8"/>
      <w:sz w:val="24"/>
      <w:szCs w:val="24"/>
      <w:lang w:eastAsia="en-US"/>
    </w:rPr>
  </w:style>
  <w:style w:type="character" w:customStyle="1" w:styleId="Heading9Char">
    <w:name w:val="Heading 9 Char"/>
    <w:basedOn w:val="DefaultParagraphFont"/>
    <w:link w:val="Heading9"/>
    <w:uiPriority w:val="9"/>
    <w:semiHidden/>
    <w:rsid w:val="00BB2079"/>
    <w:rPr>
      <w:rFonts w:eastAsiaTheme="majorEastAsia" w:cstheme="majorBidi"/>
      <w:color w:val="272727" w:themeColor="text1" w:themeTint="D8"/>
      <w:sz w:val="24"/>
      <w:szCs w:val="24"/>
      <w:lang w:eastAsia="en-US"/>
    </w:rPr>
  </w:style>
  <w:style w:type="paragraph" w:styleId="Title">
    <w:name w:val="Title"/>
    <w:basedOn w:val="Normal"/>
    <w:next w:val="Normal"/>
    <w:link w:val="TitleChar"/>
    <w:uiPriority w:val="10"/>
    <w:qFormat/>
    <w:rsid w:val="006E0BC3"/>
    <w:pPr>
      <w:spacing w:after="80"/>
      <w:contextualSpacing/>
    </w:pPr>
    <w:rPr>
      <w:rFonts w:eastAsiaTheme="majorEastAsia" w:cstheme="majorBidi"/>
      <w:b/>
      <w:color w:val="000000" w:themeColor="text1"/>
      <w:spacing w:val="-10"/>
      <w:kern w:val="28"/>
      <w:sz w:val="28"/>
      <w:szCs w:val="56"/>
      <w14:ligatures w14:val="standardContextual"/>
    </w:rPr>
  </w:style>
  <w:style w:type="character" w:customStyle="1" w:styleId="TitleChar">
    <w:name w:val="Title Char"/>
    <w:basedOn w:val="DefaultParagraphFont"/>
    <w:link w:val="Title"/>
    <w:uiPriority w:val="10"/>
    <w:rsid w:val="006E0BC3"/>
    <w:rPr>
      <w:rFonts w:ascii="Arial" w:eastAsiaTheme="majorEastAsia" w:hAnsi="Arial" w:cstheme="majorBidi"/>
      <w:b/>
      <w:color w:val="000000" w:themeColor="text1"/>
      <w:spacing w:val="-10"/>
      <w:kern w:val="28"/>
      <w:sz w:val="28"/>
      <w:szCs w:val="56"/>
      <w:lang w:eastAsia="en-US"/>
    </w:rPr>
  </w:style>
  <w:style w:type="paragraph" w:styleId="Subtitle">
    <w:name w:val="Subtitle"/>
    <w:basedOn w:val="Normal"/>
    <w:next w:val="Normal"/>
    <w:link w:val="SubtitleChar"/>
    <w:uiPriority w:val="11"/>
    <w:qFormat/>
    <w:rsid w:val="00BB2079"/>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B2079"/>
    <w:rPr>
      <w:rFonts w:eastAsiaTheme="majorEastAsia" w:cstheme="majorBidi"/>
      <w:color w:val="595959" w:themeColor="text1" w:themeTint="A6"/>
      <w:spacing w:val="15"/>
      <w:sz w:val="28"/>
      <w:szCs w:val="28"/>
      <w:lang w:eastAsia="en-US"/>
    </w:rPr>
  </w:style>
  <w:style w:type="paragraph" w:styleId="Quote">
    <w:name w:val="Quote"/>
    <w:basedOn w:val="Normal"/>
    <w:next w:val="Normal"/>
    <w:link w:val="QuoteChar"/>
    <w:uiPriority w:val="29"/>
    <w:qFormat/>
    <w:rsid w:val="00BB2079"/>
    <w:pPr>
      <w:spacing w:before="160" w:after="160" w:line="278"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BB2079"/>
    <w:rPr>
      <w:rFonts w:eastAsiaTheme="minorHAnsi"/>
      <w:i/>
      <w:iCs/>
      <w:color w:val="404040" w:themeColor="text1" w:themeTint="BF"/>
      <w:sz w:val="24"/>
      <w:szCs w:val="24"/>
      <w:lang w:eastAsia="en-US"/>
    </w:rPr>
  </w:style>
  <w:style w:type="character" w:styleId="IntenseEmphasis">
    <w:name w:val="Intense Emphasis"/>
    <w:basedOn w:val="DefaultParagraphFont"/>
    <w:uiPriority w:val="21"/>
    <w:qFormat/>
    <w:rsid w:val="00BB2079"/>
    <w:rPr>
      <w:i/>
      <w:iCs/>
      <w:color w:val="2F5496" w:themeColor="accent1" w:themeShade="BF"/>
    </w:rPr>
  </w:style>
  <w:style w:type="paragraph" w:styleId="IntenseQuote">
    <w:name w:val="Intense Quote"/>
    <w:basedOn w:val="Normal"/>
    <w:next w:val="Normal"/>
    <w:link w:val="IntenseQuoteChar"/>
    <w:uiPriority w:val="30"/>
    <w:qFormat/>
    <w:rsid w:val="00BB2079"/>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BB2079"/>
    <w:rPr>
      <w:rFonts w:eastAsiaTheme="minorHAnsi"/>
      <w:i/>
      <w:iCs/>
      <w:color w:val="2F5496" w:themeColor="accent1" w:themeShade="BF"/>
      <w:sz w:val="24"/>
      <w:szCs w:val="24"/>
      <w:lang w:eastAsia="en-US"/>
    </w:rPr>
  </w:style>
  <w:style w:type="character" w:styleId="IntenseReference">
    <w:name w:val="Intense Reference"/>
    <w:basedOn w:val="DefaultParagraphFont"/>
    <w:uiPriority w:val="32"/>
    <w:qFormat/>
    <w:rsid w:val="00BB2079"/>
    <w:rPr>
      <w:b/>
      <w:bCs/>
      <w:smallCaps/>
      <w:color w:val="2F5496" w:themeColor="accent1" w:themeShade="BF"/>
      <w:spacing w:val="5"/>
    </w:rPr>
  </w:style>
  <w:style w:type="paragraph" w:customStyle="1" w:styleId="paragraph">
    <w:name w:val="paragraph"/>
    <w:basedOn w:val="Normal"/>
    <w:rsid w:val="00BB207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BB2079"/>
  </w:style>
  <w:style w:type="paragraph" w:styleId="NormalWeb">
    <w:name w:val="Normal (Web)"/>
    <w:basedOn w:val="Normal"/>
    <w:uiPriority w:val="99"/>
    <w:unhideWhenUsed/>
    <w:rsid w:val="00BB207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B2079"/>
    <w:rPr>
      <w:color w:val="0563C1" w:themeColor="hyperlink"/>
      <w:u w:val="single"/>
    </w:rPr>
  </w:style>
  <w:style w:type="character" w:styleId="PlaceholderText">
    <w:name w:val="Placeholder Text"/>
    <w:basedOn w:val="DefaultParagraphFont"/>
    <w:uiPriority w:val="99"/>
    <w:semiHidden/>
    <w:rsid w:val="00BB2079"/>
    <w:rPr>
      <w:color w:val="666666"/>
    </w:rPr>
  </w:style>
  <w:style w:type="paragraph" w:styleId="Header">
    <w:name w:val="header"/>
    <w:basedOn w:val="Normal"/>
    <w:link w:val="HeaderChar"/>
    <w:uiPriority w:val="99"/>
    <w:unhideWhenUsed/>
    <w:rsid w:val="00BB2079"/>
    <w:pPr>
      <w:tabs>
        <w:tab w:val="center" w:pos="4513"/>
        <w:tab w:val="right" w:pos="9026"/>
      </w:tabs>
    </w:pPr>
    <w:rPr>
      <w:kern w:val="2"/>
      <w14:ligatures w14:val="standardContextual"/>
    </w:rPr>
  </w:style>
  <w:style w:type="character" w:customStyle="1" w:styleId="HeaderChar">
    <w:name w:val="Header Char"/>
    <w:basedOn w:val="DefaultParagraphFont"/>
    <w:link w:val="Header"/>
    <w:uiPriority w:val="99"/>
    <w:rsid w:val="00BB2079"/>
    <w:rPr>
      <w:rFonts w:eastAsiaTheme="minorHAnsi"/>
      <w:sz w:val="24"/>
      <w:szCs w:val="24"/>
      <w:lang w:eastAsia="en-US"/>
    </w:rPr>
  </w:style>
  <w:style w:type="paragraph" w:styleId="Footer">
    <w:name w:val="footer"/>
    <w:basedOn w:val="Normal"/>
    <w:link w:val="FooterChar"/>
    <w:uiPriority w:val="99"/>
    <w:unhideWhenUsed/>
    <w:rsid w:val="00BB2079"/>
    <w:pPr>
      <w:tabs>
        <w:tab w:val="center" w:pos="4513"/>
        <w:tab w:val="right" w:pos="9026"/>
      </w:tabs>
    </w:pPr>
    <w:rPr>
      <w:kern w:val="2"/>
      <w14:ligatures w14:val="standardContextual"/>
    </w:rPr>
  </w:style>
  <w:style w:type="character" w:customStyle="1" w:styleId="FooterChar">
    <w:name w:val="Footer Char"/>
    <w:basedOn w:val="DefaultParagraphFont"/>
    <w:link w:val="Footer"/>
    <w:uiPriority w:val="99"/>
    <w:rsid w:val="00BB2079"/>
    <w:rPr>
      <w:rFonts w:eastAsiaTheme="minorHAnsi"/>
      <w:sz w:val="24"/>
      <w:szCs w:val="24"/>
      <w:lang w:eastAsia="en-US"/>
    </w:rPr>
  </w:style>
  <w:style w:type="paragraph" w:styleId="CommentText">
    <w:name w:val="annotation text"/>
    <w:basedOn w:val="Normal"/>
    <w:link w:val="CommentTextChar"/>
    <w:uiPriority w:val="99"/>
    <w:unhideWhenUsed/>
    <w:rsid w:val="00BB2079"/>
    <w:pPr>
      <w:spacing w:after="160"/>
    </w:pPr>
    <w:rPr>
      <w:kern w:val="2"/>
      <w:sz w:val="20"/>
      <w:szCs w:val="20"/>
      <w14:ligatures w14:val="standardContextual"/>
    </w:rPr>
  </w:style>
  <w:style w:type="character" w:customStyle="1" w:styleId="CommentTextChar">
    <w:name w:val="Comment Text Char"/>
    <w:basedOn w:val="DefaultParagraphFont"/>
    <w:link w:val="CommentText"/>
    <w:uiPriority w:val="99"/>
    <w:rsid w:val="00BB2079"/>
    <w:rPr>
      <w:rFonts w:eastAsiaTheme="minorHAnsi"/>
      <w:sz w:val="20"/>
      <w:szCs w:val="20"/>
      <w:lang w:eastAsia="en-US"/>
    </w:rPr>
  </w:style>
  <w:style w:type="paragraph" w:styleId="CommentSubject">
    <w:name w:val="annotation subject"/>
    <w:basedOn w:val="CommentText"/>
    <w:next w:val="CommentText"/>
    <w:link w:val="CommentSubjectChar"/>
    <w:uiPriority w:val="99"/>
    <w:semiHidden/>
    <w:unhideWhenUsed/>
    <w:rsid w:val="00BB2079"/>
    <w:rPr>
      <w:b/>
      <w:bCs/>
    </w:rPr>
  </w:style>
  <w:style w:type="character" w:customStyle="1" w:styleId="CommentSubjectChar">
    <w:name w:val="Comment Subject Char"/>
    <w:basedOn w:val="CommentTextChar"/>
    <w:link w:val="CommentSubject"/>
    <w:uiPriority w:val="99"/>
    <w:semiHidden/>
    <w:rsid w:val="00BB2079"/>
    <w:rPr>
      <w:rFonts w:eastAsiaTheme="minorHAnsi"/>
      <w:b/>
      <w:bCs/>
      <w:sz w:val="20"/>
      <w:szCs w:val="20"/>
      <w:lang w:eastAsia="en-US"/>
    </w:rPr>
  </w:style>
  <w:style w:type="paragraph" w:styleId="Revision">
    <w:name w:val="Revision"/>
    <w:hidden/>
    <w:uiPriority w:val="99"/>
    <w:semiHidden/>
    <w:rsid w:val="00BB2079"/>
    <w:pPr>
      <w:spacing w:after="0" w:line="240" w:lineRule="auto"/>
    </w:pPr>
    <w:rPr>
      <w:rFonts w:eastAsiaTheme="minorHAnsi"/>
      <w:sz w:val="24"/>
      <w:szCs w:val="24"/>
      <w:lang w:eastAsia="en-US"/>
    </w:rPr>
  </w:style>
  <w:style w:type="character" w:styleId="Strong">
    <w:name w:val="Strong"/>
    <w:basedOn w:val="DefaultParagraphFont"/>
    <w:uiPriority w:val="22"/>
    <w:qFormat/>
    <w:rsid w:val="00171B0C"/>
    <w:rPr>
      <w:b/>
      <w:bCs/>
    </w:rPr>
  </w:style>
  <w:style w:type="character" w:styleId="Emphasis">
    <w:name w:val="Emphasis"/>
    <w:basedOn w:val="DefaultParagraphFont"/>
    <w:uiPriority w:val="20"/>
    <w:qFormat/>
    <w:rsid w:val="00171B0C"/>
    <w:rPr>
      <w:i/>
      <w:iCs/>
    </w:rPr>
  </w:style>
  <w:style w:type="paragraph" w:customStyle="1" w:styleId="pf1">
    <w:name w:val="pf1"/>
    <w:basedOn w:val="Normal"/>
    <w:rsid w:val="00171B0C"/>
    <w:pPr>
      <w:spacing w:before="100" w:beforeAutospacing="1" w:after="100" w:afterAutospacing="1"/>
      <w:ind w:left="300"/>
    </w:pPr>
    <w:rPr>
      <w:rFonts w:ascii="Times New Roman" w:eastAsia="Times New Roman" w:hAnsi="Times New Roman" w:cs="Times New Roman"/>
      <w:lang w:eastAsia="en-GB"/>
    </w:rPr>
  </w:style>
  <w:style w:type="paragraph" w:customStyle="1" w:styleId="pf0">
    <w:name w:val="pf0"/>
    <w:basedOn w:val="Normal"/>
    <w:rsid w:val="00171B0C"/>
    <w:pPr>
      <w:spacing w:before="100" w:beforeAutospacing="1" w:after="100" w:afterAutospacing="1"/>
    </w:pPr>
    <w:rPr>
      <w:rFonts w:ascii="Times New Roman" w:eastAsia="Times New Roman" w:hAnsi="Times New Roman" w:cs="Times New Roman"/>
      <w:lang w:eastAsia="en-GB"/>
    </w:rPr>
  </w:style>
  <w:style w:type="character" w:customStyle="1" w:styleId="cf01">
    <w:name w:val="cf01"/>
    <w:basedOn w:val="DefaultParagraphFont"/>
    <w:rsid w:val="00171B0C"/>
    <w:rPr>
      <w:rFonts w:ascii="Segoe UI" w:hAnsi="Segoe UI" w:cs="Segoe UI" w:hint="default"/>
      <w:sz w:val="18"/>
      <w:szCs w:val="18"/>
    </w:rPr>
  </w:style>
  <w:style w:type="table" w:styleId="TableGrid">
    <w:name w:val="Table Grid"/>
    <w:basedOn w:val="TableNormal"/>
    <w:rsid w:val="00171B0C"/>
    <w:pPr>
      <w:spacing w:after="0" w:line="240" w:lineRule="auto"/>
    </w:pPr>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071BA"/>
    <w:rPr>
      <w:color w:val="605E5C"/>
      <w:shd w:val="clear" w:color="auto" w:fill="E1DFDD"/>
    </w:rPr>
  </w:style>
  <w:style w:type="numbering" w:customStyle="1" w:styleId="NoList1">
    <w:name w:val="No List1"/>
    <w:next w:val="NoList"/>
    <w:uiPriority w:val="99"/>
    <w:semiHidden/>
    <w:unhideWhenUsed/>
    <w:rsid w:val="008D16B4"/>
  </w:style>
  <w:style w:type="paragraph" w:styleId="BodyText2">
    <w:name w:val="Body Text 2"/>
    <w:basedOn w:val="Normal"/>
    <w:link w:val="BodyText2Char"/>
    <w:uiPriority w:val="99"/>
    <w:rsid w:val="008D16B4"/>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8D16B4"/>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8D16B4"/>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8D16B4"/>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D16B4"/>
    <w:rPr>
      <w:rFonts w:ascii="Tahoma" w:eastAsia="Times New Roman" w:hAnsi="Tahoma" w:cs="Tahoma"/>
      <w:kern w:val="0"/>
      <w:sz w:val="16"/>
      <w:szCs w:val="16"/>
      <w:lang w:eastAsia="en-US"/>
      <w14:ligatures w14:val="none"/>
    </w:rPr>
  </w:style>
  <w:style w:type="character" w:styleId="FollowedHyperlink">
    <w:name w:val="FollowedHyperlink"/>
    <w:uiPriority w:val="99"/>
    <w:semiHidden/>
    <w:rsid w:val="008D16B4"/>
    <w:rPr>
      <w:color w:val="800080"/>
      <w:u w:val="single"/>
    </w:rPr>
  </w:style>
  <w:style w:type="character" w:customStyle="1" w:styleId="Hyperlink1">
    <w:name w:val="Hyperlink1"/>
    <w:uiPriority w:val="99"/>
    <w:rsid w:val="008D16B4"/>
    <w:rPr>
      <w:color w:val="535353"/>
      <w:u w:val="single"/>
      <w:effect w:val="none"/>
    </w:rPr>
  </w:style>
  <w:style w:type="paragraph" w:customStyle="1" w:styleId="NormalWeb1">
    <w:name w:val="Normal (Web)1"/>
    <w:basedOn w:val="Normal"/>
    <w:uiPriority w:val="99"/>
    <w:rsid w:val="008D16B4"/>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8D16B4"/>
  </w:style>
  <w:style w:type="paragraph" w:customStyle="1" w:styleId="xmsonormal">
    <w:name w:val="x_msonormal"/>
    <w:basedOn w:val="Normal"/>
    <w:rsid w:val="008D16B4"/>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39076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90761"/>
    <w:pPr>
      <w:spacing w:after="100"/>
    </w:pPr>
  </w:style>
  <w:style w:type="paragraph" w:styleId="TOC2">
    <w:name w:val="toc 2"/>
    <w:basedOn w:val="Normal"/>
    <w:next w:val="Normal"/>
    <w:autoRedefine/>
    <w:uiPriority w:val="39"/>
    <w:unhideWhenUsed/>
    <w:rsid w:val="00390761"/>
    <w:pPr>
      <w:spacing w:after="100"/>
      <w:ind w:left="240"/>
    </w:pPr>
  </w:style>
  <w:style w:type="paragraph" w:styleId="TOC3">
    <w:name w:val="toc 3"/>
    <w:basedOn w:val="Normal"/>
    <w:next w:val="Normal"/>
    <w:autoRedefine/>
    <w:uiPriority w:val="39"/>
    <w:unhideWhenUsed/>
    <w:rsid w:val="00390761"/>
    <w:pPr>
      <w:spacing w:after="100"/>
      <w:ind w:left="480"/>
    </w:pPr>
  </w:style>
  <w:style w:type="paragraph" w:styleId="TableofFigures">
    <w:name w:val="table of figures"/>
    <w:basedOn w:val="Normal"/>
    <w:next w:val="Normal"/>
    <w:uiPriority w:val="99"/>
    <w:unhideWhenUsed/>
    <w:rsid w:val="002B3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2787">
      <w:bodyDiv w:val="1"/>
      <w:marLeft w:val="0"/>
      <w:marRight w:val="0"/>
      <w:marTop w:val="0"/>
      <w:marBottom w:val="0"/>
      <w:divBdr>
        <w:top w:val="none" w:sz="0" w:space="0" w:color="auto"/>
        <w:left w:val="none" w:sz="0" w:space="0" w:color="auto"/>
        <w:bottom w:val="none" w:sz="0" w:space="0" w:color="auto"/>
        <w:right w:val="none" w:sz="0" w:space="0" w:color="auto"/>
      </w:divBdr>
    </w:div>
    <w:div w:id="1974717">
      <w:bodyDiv w:val="1"/>
      <w:marLeft w:val="0"/>
      <w:marRight w:val="0"/>
      <w:marTop w:val="0"/>
      <w:marBottom w:val="0"/>
      <w:divBdr>
        <w:top w:val="none" w:sz="0" w:space="0" w:color="auto"/>
        <w:left w:val="none" w:sz="0" w:space="0" w:color="auto"/>
        <w:bottom w:val="none" w:sz="0" w:space="0" w:color="auto"/>
        <w:right w:val="none" w:sz="0" w:space="0" w:color="auto"/>
      </w:divBdr>
    </w:div>
    <w:div w:id="4403701">
      <w:bodyDiv w:val="1"/>
      <w:marLeft w:val="0"/>
      <w:marRight w:val="0"/>
      <w:marTop w:val="0"/>
      <w:marBottom w:val="0"/>
      <w:divBdr>
        <w:top w:val="none" w:sz="0" w:space="0" w:color="auto"/>
        <w:left w:val="none" w:sz="0" w:space="0" w:color="auto"/>
        <w:bottom w:val="none" w:sz="0" w:space="0" w:color="auto"/>
        <w:right w:val="none" w:sz="0" w:space="0" w:color="auto"/>
      </w:divBdr>
    </w:div>
    <w:div w:id="6252054">
      <w:bodyDiv w:val="1"/>
      <w:marLeft w:val="0"/>
      <w:marRight w:val="0"/>
      <w:marTop w:val="0"/>
      <w:marBottom w:val="0"/>
      <w:divBdr>
        <w:top w:val="none" w:sz="0" w:space="0" w:color="auto"/>
        <w:left w:val="none" w:sz="0" w:space="0" w:color="auto"/>
        <w:bottom w:val="none" w:sz="0" w:space="0" w:color="auto"/>
        <w:right w:val="none" w:sz="0" w:space="0" w:color="auto"/>
      </w:divBdr>
    </w:div>
    <w:div w:id="6255922">
      <w:bodyDiv w:val="1"/>
      <w:marLeft w:val="0"/>
      <w:marRight w:val="0"/>
      <w:marTop w:val="0"/>
      <w:marBottom w:val="0"/>
      <w:divBdr>
        <w:top w:val="none" w:sz="0" w:space="0" w:color="auto"/>
        <w:left w:val="none" w:sz="0" w:space="0" w:color="auto"/>
        <w:bottom w:val="none" w:sz="0" w:space="0" w:color="auto"/>
        <w:right w:val="none" w:sz="0" w:space="0" w:color="auto"/>
      </w:divBdr>
    </w:div>
    <w:div w:id="6906594">
      <w:bodyDiv w:val="1"/>
      <w:marLeft w:val="0"/>
      <w:marRight w:val="0"/>
      <w:marTop w:val="0"/>
      <w:marBottom w:val="0"/>
      <w:divBdr>
        <w:top w:val="none" w:sz="0" w:space="0" w:color="auto"/>
        <w:left w:val="none" w:sz="0" w:space="0" w:color="auto"/>
        <w:bottom w:val="none" w:sz="0" w:space="0" w:color="auto"/>
        <w:right w:val="none" w:sz="0" w:space="0" w:color="auto"/>
      </w:divBdr>
    </w:div>
    <w:div w:id="6952943">
      <w:bodyDiv w:val="1"/>
      <w:marLeft w:val="0"/>
      <w:marRight w:val="0"/>
      <w:marTop w:val="0"/>
      <w:marBottom w:val="0"/>
      <w:divBdr>
        <w:top w:val="none" w:sz="0" w:space="0" w:color="auto"/>
        <w:left w:val="none" w:sz="0" w:space="0" w:color="auto"/>
        <w:bottom w:val="none" w:sz="0" w:space="0" w:color="auto"/>
        <w:right w:val="none" w:sz="0" w:space="0" w:color="auto"/>
      </w:divBdr>
    </w:div>
    <w:div w:id="9263507">
      <w:bodyDiv w:val="1"/>
      <w:marLeft w:val="0"/>
      <w:marRight w:val="0"/>
      <w:marTop w:val="0"/>
      <w:marBottom w:val="0"/>
      <w:divBdr>
        <w:top w:val="none" w:sz="0" w:space="0" w:color="auto"/>
        <w:left w:val="none" w:sz="0" w:space="0" w:color="auto"/>
        <w:bottom w:val="none" w:sz="0" w:space="0" w:color="auto"/>
        <w:right w:val="none" w:sz="0" w:space="0" w:color="auto"/>
      </w:divBdr>
    </w:div>
    <w:div w:id="10188945">
      <w:bodyDiv w:val="1"/>
      <w:marLeft w:val="0"/>
      <w:marRight w:val="0"/>
      <w:marTop w:val="0"/>
      <w:marBottom w:val="0"/>
      <w:divBdr>
        <w:top w:val="none" w:sz="0" w:space="0" w:color="auto"/>
        <w:left w:val="none" w:sz="0" w:space="0" w:color="auto"/>
        <w:bottom w:val="none" w:sz="0" w:space="0" w:color="auto"/>
        <w:right w:val="none" w:sz="0" w:space="0" w:color="auto"/>
      </w:divBdr>
    </w:div>
    <w:div w:id="20447935">
      <w:bodyDiv w:val="1"/>
      <w:marLeft w:val="0"/>
      <w:marRight w:val="0"/>
      <w:marTop w:val="0"/>
      <w:marBottom w:val="0"/>
      <w:divBdr>
        <w:top w:val="none" w:sz="0" w:space="0" w:color="auto"/>
        <w:left w:val="none" w:sz="0" w:space="0" w:color="auto"/>
        <w:bottom w:val="none" w:sz="0" w:space="0" w:color="auto"/>
        <w:right w:val="none" w:sz="0" w:space="0" w:color="auto"/>
      </w:divBdr>
    </w:div>
    <w:div w:id="20791476">
      <w:bodyDiv w:val="1"/>
      <w:marLeft w:val="0"/>
      <w:marRight w:val="0"/>
      <w:marTop w:val="0"/>
      <w:marBottom w:val="0"/>
      <w:divBdr>
        <w:top w:val="none" w:sz="0" w:space="0" w:color="auto"/>
        <w:left w:val="none" w:sz="0" w:space="0" w:color="auto"/>
        <w:bottom w:val="none" w:sz="0" w:space="0" w:color="auto"/>
        <w:right w:val="none" w:sz="0" w:space="0" w:color="auto"/>
      </w:divBdr>
    </w:div>
    <w:div w:id="22749796">
      <w:bodyDiv w:val="1"/>
      <w:marLeft w:val="0"/>
      <w:marRight w:val="0"/>
      <w:marTop w:val="0"/>
      <w:marBottom w:val="0"/>
      <w:divBdr>
        <w:top w:val="none" w:sz="0" w:space="0" w:color="auto"/>
        <w:left w:val="none" w:sz="0" w:space="0" w:color="auto"/>
        <w:bottom w:val="none" w:sz="0" w:space="0" w:color="auto"/>
        <w:right w:val="none" w:sz="0" w:space="0" w:color="auto"/>
      </w:divBdr>
    </w:div>
    <w:div w:id="22874887">
      <w:bodyDiv w:val="1"/>
      <w:marLeft w:val="0"/>
      <w:marRight w:val="0"/>
      <w:marTop w:val="0"/>
      <w:marBottom w:val="0"/>
      <w:divBdr>
        <w:top w:val="none" w:sz="0" w:space="0" w:color="auto"/>
        <w:left w:val="none" w:sz="0" w:space="0" w:color="auto"/>
        <w:bottom w:val="none" w:sz="0" w:space="0" w:color="auto"/>
        <w:right w:val="none" w:sz="0" w:space="0" w:color="auto"/>
      </w:divBdr>
    </w:div>
    <w:div w:id="24913669">
      <w:bodyDiv w:val="1"/>
      <w:marLeft w:val="0"/>
      <w:marRight w:val="0"/>
      <w:marTop w:val="0"/>
      <w:marBottom w:val="0"/>
      <w:divBdr>
        <w:top w:val="none" w:sz="0" w:space="0" w:color="auto"/>
        <w:left w:val="none" w:sz="0" w:space="0" w:color="auto"/>
        <w:bottom w:val="none" w:sz="0" w:space="0" w:color="auto"/>
        <w:right w:val="none" w:sz="0" w:space="0" w:color="auto"/>
      </w:divBdr>
    </w:div>
    <w:div w:id="25716492">
      <w:bodyDiv w:val="1"/>
      <w:marLeft w:val="0"/>
      <w:marRight w:val="0"/>
      <w:marTop w:val="0"/>
      <w:marBottom w:val="0"/>
      <w:divBdr>
        <w:top w:val="none" w:sz="0" w:space="0" w:color="auto"/>
        <w:left w:val="none" w:sz="0" w:space="0" w:color="auto"/>
        <w:bottom w:val="none" w:sz="0" w:space="0" w:color="auto"/>
        <w:right w:val="none" w:sz="0" w:space="0" w:color="auto"/>
      </w:divBdr>
    </w:div>
    <w:div w:id="26682166">
      <w:bodyDiv w:val="1"/>
      <w:marLeft w:val="0"/>
      <w:marRight w:val="0"/>
      <w:marTop w:val="0"/>
      <w:marBottom w:val="0"/>
      <w:divBdr>
        <w:top w:val="none" w:sz="0" w:space="0" w:color="auto"/>
        <w:left w:val="none" w:sz="0" w:space="0" w:color="auto"/>
        <w:bottom w:val="none" w:sz="0" w:space="0" w:color="auto"/>
        <w:right w:val="none" w:sz="0" w:space="0" w:color="auto"/>
      </w:divBdr>
    </w:div>
    <w:div w:id="28990124">
      <w:bodyDiv w:val="1"/>
      <w:marLeft w:val="0"/>
      <w:marRight w:val="0"/>
      <w:marTop w:val="0"/>
      <w:marBottom w:val="0"/>
      <w:divBdr>
        <w:top w:val="none" w:sz="0" w:space="0" w:color="auto"/>
        <w:left w:val="none" w:sz="0" w:space="0" w:color="auto"/>
        <w:bottom w:val="none" w:sz="0" w:space="0" w:color="auto"/>
        <w:right w:val="none" w:sz="0" w:space="0" w:color="auto"/>
      </w:divBdr>
      <w:divsChild>
        <w:div w:id="8415637">
          <w:marLeft w:val="0"/>
          <w:marRight w:val="0"/>
          <w:marTop w:val="0"/>
          <w:marBottom w:val="0"/>
          <w:divBdr>
            <w:top w:val="none" w:sz="0" w:space="0" w:color="auto"/>
            <w:left w:val="none" w:sz="0" w:space="0" w:color="auto"/>
            <w:bottom w:val="none" w:sz="0" w:space="0" w:color="auto"/>
            <w:right w:val="none" w:sz="0" w:space="0" w:color="auto"/>
          </w:divBdr>
        </w:div>
        <w:div w:id="39481652">
          <w:marLeft w:val="0"/>
          <w:marRight w:val="0"/>
          <w:marTop w:val="0"/>
          <w:marBottom w:val="0"/>
          <w:divBdr>
            <w:top w:val="none" w:sz="0" w:space="0" w:color="auto"/>
            <w:left w:val="none" w:sz="0" w:space="0" w:color="auto"/>
            <w:bottom w:val="none" w:sz="0" w:space="0" w:color="auto"/>
            <w:right w:val="none" w:sz="0" w:space="0" w:color="auto"/>
          </w:divBdr>
        </w:div>
        <w:div w:id="66809773">
          <w:marLeft w:val="0"/>
          <w:marRight w:val="0"/>
          <w:marTop w:val="0"/>
          <w:marBottom w:val="0"/>
          <w:divBdr>
            <w:top w:val="none" w:sz="0" w:space="0" w:color="auto"/>
            <w:left w:val="none" w:sz="0" w:space="0" w:color="auto"/>
            <w:bottom w:val="none" w:sz="0" w:space="0" w:color="auto"/>
            <w:right w:val="none" w:sz="0" w:space="0" w:color="auto"/>
          </w:divBdr>
        </w:div>
        <w:div w:id="117140927">
          <w:marLeft w:val="0"/>
          <w:marRight w:val="0"/>
          <w:marTop w:val="0"/>
          <w:marBottom w:val="0"/>
          <w:divBdr>
            <w:top w:val="none" w:sz="0" w:space="0" w:color="auto"/>
            <w:left w:val="none" w:sz="0" w:space="0" w:color="auto"/>
            <w:bottom w:val="none" w:sz="0" w:space="0" w:color="auto"/>
            <w:right w:val="none" w:sz="0" w:space="0" w:color="auto"/>
          </w:divBdr>
        </w:div>
        <w:div w:id="125777737">
          <w:marLeft w:val="0"/>
          <w:marRight w:val="0"/>
          <w:marTop w:val="0"/>
          <w:marBottom w:val="0"/>
          <w:divBdr>
            <w:top w:val="none" w:sz="0" w:space="0" w:color="auto"/>
            <w:left w:val="none" w:sz="0" w:space="0" w:color="auto"/>
            <w:bottom w:val="none" w:sz="0" w:space="0" w:color="auto"/>
            <w:right w:val="none" w:sz="0" w:space="0" w:color="auto"/>
          </w:divBdr>
        </w:div>
        <w:div w:id="132604019">
          <w:marLeft w:val="0"/>
          <w:marRight w:val="0"/>
          <w:marTop w:val="0"/>
          <w:marBottom w:val="0"/>
          <w:divBdr>
            <w:top w:val="none" w:sz="0" w:space="0" w:color="auto"/>
            <w:left w:val="none" w:sz="0" w:space="0" w:color="auto"/>
            <w:bottom w:val="none" w:sz="0" w:space="0" w:color="auto"/>
            <w:right w:val="none" w:sz="0" w:space="0" w:color="auto"/>
          </w:divBdr>
        </w:div>
        <w:div w:id="132677340">
          <w:marLeft w:val="0"/>
          <w:marRight w:val="0"/>
          <w:marTop w:val="0"/>
          <w:marBottom w:val="0"/>
          <w:divBdr>
            <w:top w:val="none" w:sz="0" w:space="0" w:color="auto"/>
            <w:left w:val="none" w:sz="0" w:space="0" w:color="auto"/>
            <w:bottom w:val="none" w:sz="0" w:space="0" w:color="auto"/>
            <w:right w:val="none" w:sz="0" w:space="0" w:color="auto"/>
          </w:divBdr>
        </w:div>
        <w:div w:id="140661006">
          <w:marLeft w:val="0"/>
          <w:marRight w:val="0"/>
          <w:marTop w:val="0"/>
          <w:marBottom w:val="0"/>
          <w:divBdr>
            <w:top w:val="none" w:sz="0" w:space="0" w:color="auto"/>
            <w:left w:val="none" w:sz="0" w:space="0" w:color="auto"/>
            <w:bottom w:val="none" w:sz="0" w:space="0" w:color="auto"/>
            <w:right w:val="none" w:sz="0" w:space="0" w:color="auto"/>
          </w:divBdr>
        </w:div>
        <w:div w:id="172034320">
          <w:marLeft w:val="0"/>
          <w:marRight w:val="0"/>
          <w:marTop w:val="0"/>
          <w:marBottom w:val="0"/>
          <w:divBdr>
            <w:top w:val="none" w:sz="0" w:space="0" w:color="auto"/>
            <w:left w:val="none" w:sz="0" w:space="0" w:color="auto"/>
            <w:bottom w:val="none" w:sz="0" w:space="0" w:color="auto"/>
            <w:right w:val="none" w:sz="0" w:space="0" w:color="auto"/>
          </w:divBdr>
        </w:div>
        <w:div w:id="175315011">
          <w:marLeft w:val="0"/>
          <w:marRight w:val="0"/>
          <w:marTop w:val="0"/>
          <w:marBottom w:val="0"/>
          <w:divBdr>
            <w:top w:val="none" w:sz="0" w:space="0" w:color="auto"/>
            <w:left w:val="none" w:sz="0" w:space="0" w:color="auto"/>
            <w:bottom w:val="none" w:sz="0" w:space="0" w:color="auto"/>
            <w:right w:val="none" w:sz="0" w:space="0" w:color="auto"/>
          </w:divBdr>
        </w:div>
        <w:div w:id="186875577">
          <w:marLeft w:val="0"/>
          <w:marRight w:val="0"/>
          <w:marTop w:val="0"/>
          <w:marBottom w:val="0"/>
          <w:divBdr>
            <w:top w:val="none" w:sz="0" w:space="0" w:color="auto"/>
            <w:left w:val="none" w:sz="0" w:space="0" w:color="auto"/>
            <w:bottom w:val="none" w:sz="0" w:space="0" w:color="auto"/>
            <w:right w:val="none" w:sz="0" w:space="0" w:color="auto"/>
          </w:divBdr>
        </w:div>
        <w:div w:id="191069745">
          <w:marLeft w:val="0"/>
          <w:marRight w:val="0"/>
          <w:marTop w:val="0"/>
          <w:marBottom w:val="0"/>
          <w:divBdr>
            <w:top w:val="none" w:sz="0" w:space="0" w:color="auto"/>
            <w:left w:val="none" w:sz="0" w:space="0" w:color="auto"/>
            <w:bottom w:val="none" w:sz="0" w:space="0" w:color="auto"/>
            <w:right w:val="none" w:sz="0" w:space="0" w:color="auto"/>
          </w:divBdr>
        </w:div>
        <w:div w:id="199710120">
          <w:marLeft w:val="0"/>
          <w:marRight w:val="0"/>
          <w:marTop w:val="0"/>
          <w:marBottom w:val="0"/>
          <w:divBdr>
            <w:top w:val="none" w:sz="0" w:space="0" w:color="auto"/>
            <w:left w:val="none" w:sz="0" w:space="0" w:color="auto"/>
            <w:bottom w:val="none" w:sz="0" w:space="0" w:color="auto"/>
            <w:right w:val="none" w:sz="0" w:space="0" w:color="auto"/>
          </w:divBdr>
        </w:div>
        <w:div w:id="201672729">
          <w:marLeft w:val="0"/>
          <w:marRight w:val="0"/>
          <w:marTop w:val="0"/>
          <w:marBottom w:val="0"/>
          <w:divBdr>
            <w:top w:val="none" w:sz="0" w:space="0" w:color="auto"/>
            <w:left w:val="none" w:sz="0" w:space="0" w:color="auto"/>
            <w:bottom w:val="none" w:sz="0" w:space="0" w:color="auto"/>
            <w:right w:val="none" w:sz="0" w:space="0" w:color="auto"/>
          </w:divBdr>
        </w:div>
        <w:div w:id="314988821">
          <w:marLeft w:val="0"/>
          <w:marRight w:val="0"/>
          <w:marTop w:val="0"/>
          <w:marBottom w:val="0"/>
          <w:divBdr>
            <w:top w:val="none" w:sz="0" w:space="0" w:color="auto"/>
            <w:left w:val="none" w:sz="0" w:space="0" w:color="auto"/>
            <w:bottom w:val="none" w:sz="0" w:space="0" w:color="auto"/>
            <w:right w:val="none" w:sz="0" w:space="0" w:color="auto"/>
          </w:divBdr>
        </w:div>
        <w:div w:id="318769810">
          <w:marLeft w:val="0"/>
          <w:marRight w:val="0"/>
          <w:marTop w:val="0"/>
          <w:marBottom w:val="0"/>
          <w:divBdr>
            <w:top w:val="none" w:sz="0" w:space="0" w:color="auto"/>
            <w:left w:val="none" w:sz="0" w:space="0" w:color="auto"/>
            <w:bottom w:val="none" w:sz="0" w:space="0" w:color="auto"/>
            <w:right w:val="none" w:sz="0" w:space="0" w:color="auto"/>
          </w:divBdr>
        </w:div>
        <w:div w:id="413743097">
          <w:marLeft w:val="0"/>
          <w:marRight w:val="0"/>
          <w:marTop w:val="0"/>
          <w:marBottom w:val="0"/>
          <w:divBdr>
            <w:top w:val="none" w:sz="0" w:space="0" w:color="auto"/>
            <w:left w:val="none" w:sz="0" w:space="0" w:color="auto"/>
            <w:bottom w:val="none" w:sz="0" w:space="0" w:color="auto"/>
            <w:right w:val="none" w:sz="0" w:space="0" w:color="auto"/>
          </w:divBdr>
        </w:div>
        <w:div w:id="422537307">
          <w:marLeft w:val="0"/>
          <w:marRight w:val="0"/>
          <w:marTop w:val="0"/>
          <w:marBottom w:val="0"/>
          <w:divBdr>
            <w:top w:val="none" w:sz="0" w:space="0" w:color="auto"/>
            <w:left w:val="none" w:sz="0" w:space="0" w:color="auto"/>
            <w:bottom w:val="none" w:sz="0" w:space="0" w:color="auto"/>
            <w:right w:val="none" w:sz="0" w:space="0" w:color="auto"/>
          </w:divBdr>
        </w:div>
        <w:div w:id="454718412">
          <w:marLeft w:val="0"/>
          <w:marRight w:val="0"/>
          <w:marTop w:val="0"/>
          <w:marBottom w:val="0"/>
          <w:divBdr>
            <w:top w:val="none" w:sz="0" w:space="0" w:color="auto"/>
            <w:left w:val="none" w:sz="0" w:space="0" w:color="auto"/>
            <w:bottom w:val="none" w:sz="0" w:space="0" w:color="auto"/>
            <w:right w:val="none" w:sz="0" w:space="0" w:color="auto"/>
          </w:divBdr>
        </w:div>
        <w:div w:id="522482315">
          <w:marLeft w:val="0"/>
          <w:marRight w:val="0"/>
          <w:marTop w:val="0"/>
          <w:marBottom w:val="0"/>
          <w:divBdr>
            <w:top w:val="none" w:sz="0" w:space="0" w:color="auto"/>
            <w:left w:val="none" w:sz="0" w:space="0" w:color="auto"/>
            <w:bottom w:val="none" w:sz="0" w:space="0" w:color="auto"/>
            <w:right w:val="none" w:sz="0" w:space="0" w:color="auto"/>
          </w:divBdr>
        </w:div>
        <w:div w:id="545726334">
          <w:marLeft w:val="0"/>
          <w:marRight w:val="0"/>
          <w:marTop w:val="0"/>
          <w:marBottom w:val="0"/>
          <w:divBdr>
            <w:top w:val="none" w:sz="0" w:space="0" w:color="auto"/>
            <w:left w:val="none" w:sz="0" w:space="0" w:color="auto"/>
            <w:bottom w:val="none" w:sz="0" w:space="0" w:color="auto"/>
            <w:right w:val="none" w:sz="0" w:space="0" w:color="auto"/>
          </w:divBdr>
        </w:div>
        <w:div w:id="566310005">
          <w:marLeft w:val="0"/>
          <w:marRight w:val="0"/>
          <w:marTop w:val="0"/>
          <w:marBottom w:val="0"/>
          <w:divBdr>
            <w:top w:val="none" w:sz="0" w:space="0" w:color="auto"/>
            <w:left w:val="none" w:sz="0" w:space="0" w:color="auto"/>
            <w:bottom w:val="none" w:sz="0" w:space="0" w:color="auto"/>
            <w:right w:val="none" w:sz="0" w:space="0" w:color="auto"/>
          </w:divBdr>
        </w:div>
        <w:div w:id="643701522">
          <w:marLeft w:val="0"/>
          <w:marRight w:val="0"/>
          <w:marTop w:val="0"/>
          <w:marBottom w:val="0"/>
          <w:divBdr>
            <w:top w:val="none" w:sz="0" w:space="0" w:color="auto"/>
            <w:left w:val="none" w:sz="0" w:space="0" w:color="auto"/>
            <w:bottom w:val="none" w:sz="0" w:space="0" w:color="auto"/>
            <w:right w:val="none" w:sz="0" w:space="0" w:color="auto"/>
          </w:divBdr>
        </w:div>
        <w:div w:id="690036761">
          <w:marLeft w:val="0"/>
          <w:marRight w:val="0"/>
          <w:marTop w:val="0"/>
          <w:marBottom w:val="0"/>
          <w:divBdr>
            <w:top w:val="none" w:sz="0" w:space="0" w:color="auto"/>
            <w:left w:val="none" w:sz="0" w:space="0" w:color="auto"/>
            <w:bottom w:val="none" w:sz="0" w:space="0" w:color="auto"/>
            <w:right w:val="none" w:sz="0" w:space="0" w:color="auto"/>
          </w:divBdr>
        </w:div>
        <w:div w:id="708380227">
          <w:marLeft w:val="0"/>
          <w:marRight w:val="0"/>
          <w:marTop w:val="0"/>
          <w:marBottom w:val="0"/>
          <w:divBdr>
            <w:top w:val="none" w:sz="0" w:space="0" w:color="auto"/>
            <w:left w:val="none" w:sz="0" w:space="0" w:color="auto"/>
            <w:bottom w:val="none" w:sz="0" w:space="0" w:color="auto"/>
            <w:right w:val="none" w:sz="0" w:space="0" w:color="auto"/>
          </w:divBdr>
        </w:div>
        <w:div w:id="817577859">
          <w:marLeft w:val="0"/>
          <w:marRight w:val="0"/>
          <w:marTop w:val="0"/>
          <w:marBottom w:val="0"/>
          <w:divBdr>
            <w:top w:val="none" w:sz="0" w:space="0" w:color="auto"/>
            <w:left w:val="none" w:sz="0" w:space="0" w:color="auto"/>
            <w:bottom w:val="none" w:sz="0" w:space="0" w:color="auto"/>
            <w:right w:val="none" w:sz="0" w:space="0" w:color="auto"/>
          </w:divBdr>
        </w:div>
        <w:div w:id="851334857">
          <w:marLeft w:val="0"/>
          <w:marRight w:val="0"/>
          <w:marTop w:val="0"/>
          <w:marBottom w:val="0"/>
          <w:divBdr>
            <w:top w:val="none" w:sz="0" w:space="0" w:color="auto"/>
            <w:left w:val="none" w:sz="0" w:space="0" w:color="auto"/>
            <w:bottom w:val="none" w:sz="0" w:space="0" w:color="auto"/>
            <w:right w:val="none" w:sz="0" w:space="0" w:color="auto"/>
          </w:divBdr>
        </w:div>
        <w:div w:id="875704496">
          <w:marLeft w:val="0"/>
          <w:marRight w:val="0"/>
          <w:marTop w:val="0"/>
          <w:marBottom w:val="0"/>
          <w:divBdr>
            <w:top w:val="none" w:sz="0" w:space="0" w:color="auto"/>
            <w:left w:val="none" w:sz="0" w:space="0" w:color="auto"/>
            <w:bottom w:val="none" w:sz="0" w:space="0" w:color="auto"/>
            <w:right w:val="none" w:sz="0" w:space="0" w:color="auto"/>
          </w:divBdr>
        </w:div>
        <w:div w:id="925114877">
          <w:marLeft w:val="0"/>
          <w:marRight w:val="0"/>
          <w:marTop w:val="0"/>
          <w:marBottom w:val="0"/>
          <w:divBdr>
            <w:top w:val="none" w:sz="0" w:space="0" w:color="auto"/>
            <w:left w:val="none" w:sz="0" w:space="0" w:color="auto"/>
            <w:bottom w:val="none" w:sz="0" w:space="0" w:color="auto"/>
            <w:right w:val="none" w:sz="0" w:space="0" w:color="auto"/>
          </w:divBdr>
        </w:div>
        <w:div w:id="930236728">
          <w:marLeft w:val="0"/>
          <w:marRight w:val="0"/>
          <w:marTop w:val="0"/>
          <w:marBottom w:val="0"/>
          <w:divBdr>
            <w:top w:val="none" w:sz="0" w:space="0" w:color="auto"/>
            <w:left w:val="none" w:sz="0" w:space="0" w:color="auto"/>
            <w:bottom w:val="none" w:sz="0" w:space="0" w:color="auto"/>
            <w:right w:val="none" w:sz="0" w:space="0" w:color="auto"/>
          </w:divBdr>
        </w:div>
        <w:div w:id="957101093">
          <w:marLeft w:val="0"/>
          <w:marRight w:val="0"/>
          <w:marTop w:val="0"/>
          <w:marBottom w:val="0"/>
          <w:divBdr>
            <w:top w:val="none" w:sz="0" w:space="0" w:color="auto"/>
            <w:left w:val="none" w:sz="0" w:space="0" w:color="auto"/>
            <w:bottom w:val="none" w:sz="0" w:space="0" w:color="auto"/>
            <w:right w:val="none" w:sz="0" w:space="0" w:color="auto"/>
          </w:divBdr>
        </w:div>
        <w:div w:id="987897446">
          <w:marLeft w:val="0"/>
          <w:marRight w:val="0"/>
          <w:marTop w:val="0"/>
          <w:marBottom w:val="0"/>
          <w:divBdr>
            <w:top w:val="none" w:sz="0" w:space="0" w:color="auto"/>
            <w:left w:val="none" w:sz="0" w:space="0" w:color="auto"/>
            <w:bottom w:val="none" w:sz="0" w:space="0" w:color="auto"/>
            <w:right w:val="none" w:sz="0" w:space="0" w:color="auto"/>
          </w:divBdr>
        </w:div>
        <w:div w:id="1036583990">
          <w:marLeft w:val="0"/>
          <w:marRight w:val="0"/>
          <w:marTop w:val="0"/>
          <w:marBottom w:val="0"/>
          <w:divBdr>
            <w:top w:val="none" w:sz="0" w:space="0" w:color="auto"/>
            <w:left w:val="none" w:sz="0" w:space="0" w:color="auto"/>
            <w:bottom w:val="none" w:sz="0" w:space="0" w:color="auto"/>
            <w:right w:val="none" w:sz="0" w:space="0" w:color="auto"/>
          </w:divBdr>
        </w:div>
        <w:div w:id="1047685626">
          <w:marLeft w:val="0"/>
          <w:marRight w:val="0"/>
          <w:marTop w:val="0"/>
          <w:marBottom w:val="0"/>
          <w:divBdr>
            <w:top w:val="none" w:sz="0" w:space="0" w:color="auto"/>
            <w:left w:val="none" w:sz="0" w:space="0" w:color="auto"/>
            <w:bottom w:val="none" w:sz="0" w:space="0" w:color="auto"/>
            <w:right w:val="none" w:sz="0" w:space="0" w:color="auto"/>
          </w:divBdr>
        </w:div>
        <w:div w:id="1059129273">
          <w:marLeft w:val="0"/>
          <w:marRight w:val="0"/>
          <w:marTop w:val="0"/>
          <w:marBottom w:val="0"/>
          <w:divBdr>
            <w:top w:val="none" w:sz="0" w:space="0" w:color="auto"/>
            <w:left w:val="none" w:sz="0" w:space="0" w:color="auto"/>
            <w:bottom w:val="none" w:sz="0" w:space="0" w:color="auto"/>
            <w:right w:val="none" w:sz="0" w:space="0" w:color="auto"/>
          </w:divBdr>
        </w:div>
        <w:div w:id="1065106534">
          <w:marLeft w:val="0"/>
          <w:marRight w:val="0"/>
          <w:marTop w:val="0"/>
          <w:marBottom w:val="0"/>
          <w:divBdr>
            <w:top w:val="none" w:sz="0" w:space="0" w:color="auto"/>
            <w:left w:val="none" w:sz="0" w:space="0" w:color="auto"/>
            <w:bottom w:val="none" w:sz="0" w:space="0" w:color="auto"/>
            <w:right w:val="none" w:sz="0" w:space="0" w:color="auto"/>
          </w:divBdr>
        </w:div>
        <w:div w:id="1073358626">
          <w:marLeft w:val="0"/>
          <w:marRight w:val="0"/>
          <w:marTop w:val="0"/>
          <w:marBottom w:val="0"/>
          <w:divBdr>
            <w:top w:val="none" w:sz="0" w:space="0" w:color="auto"/>
            <w:left w:val="none" w:sz="0" w:space="0" w:color="auto"/>
            <w:bottom w:val="none" w:sz="0" w:space="0" w:color="auto"/>
            <w:right w:val="none" w:sz="0" w:space="0" w:color="auto"/>
          </w:divBdr>
        </w:div>
        <w:div w:id="1096630623">
          <w:marLeft w:val="0"/>
          <w:marRight w:val="0"/>
          <w:marTop w:val="0"/>
          <w:marBottom w:val="0"/>
          <w:divBdr>
            <w:top w:val="none" w:sz="0" w:space="0" w:color="auto"/>
            <w:left w:val="none" w:sz="0" w:space="0" w:color="auto"/>
            <w:bottom w:val="none" w:sz="0" w:space="0" w:color="auto"/>
            <w:right w:val="none" w:sz="0" w:space="0" w:color="auto"/>
          </w:divBdr>
        </w:div>
        <w:div w:id="1106118031">
          <w:marLeft w:val="0"/>
          <w:marRight w:val="0"/>
          <w:marTop w:val="0"/>
          <w:marBottom w:val="0"/>
          <w:divBdr>
            <w:top w:val="none" w:sz="0" w:space="0" w:color="auto"/>
            <w:left w:val="none" w:sz="0" w:space="0" w:color="auto"/>
            <w:bottom w:val="none" w:sz="0" w:space="0" w:color="auto"/>
            <w:right w:val="none" w:sz="0" w:space="0" w:color="auto"/>
          </w:divBdr>
        </w:div>
        <w:div w:id="1129543691">
          <w:marLeft w:val="0"/>
          <w:marRight w:val="0"/>
          <w:marTop w:val="0"/>
          <w:marBottom w:val="0"/>
          <w:divBdr>
            <w:top w:val="none" w:sz="0" w:space="0" w:color="auto"/>
            <w:left w:val="none" w:sz="0" w:space="0" w:color="auto"/>
            <w:bottom w:val="none" w:sz="0" w:space="0" w:color="auto"/>
            <w:right w:val="none" w:sz="0" w:space="0" w:color="auto"/>
          </w:divBdr>
        </w:div>
        <w:div w:id="1145439767">
          <w:marLeft w:val="0"/>
          <w:marRight w:val="0"/>
          <w:marTop w:val="0"/>
          <w:marBottom w:val="0"/>
          <w:divBdr>
            <w:top w:val="none" w:sz="0" w:space="0" w:color="auto"/>
            <w:left w:val="none" w:sz="0" w:space="0" w:color="auto"/>
            <w:bottom w:val="none" w:sz="0" w:space="0" w:color="auto"/>
            <w:right w:val="none" w:sz="0" w:space="0" w:color="auto"/>
          </w:divBdr>
        </w:div>
        <w:div w:id="1185096739">
          <w:marLeft w:val="0"/>
          <w:marRight w:val="0"/>
          <w:marTop w:val="0"/>
          <w:marBottom w:val="0"/>
          <w:divBdr>
            <w:top w:val="none" w:sz="0" w:space="0" w:color="auto"/>
            <w:left w:val="none" w:sz="0" w:space="0" w:color="auto"/>
            <w:bottom w:val="none" w:sz="0" w:space="0" w:color="auto"/>
            <w:right w:val="none" w:sz="0" w:space="0" w:color="auto"/>
          </w:divBdr>
        </w:div>
        <w:div w:id="1206990057">
          <w:marLeft w:val="0"/>
          <w:marRight w:val="0"/>
          <w:marTop w:val="0"/>
          <w:marBottom w:val="0"/>
          <w:divBdr>
            <w:top w:val="none" w:sz="0" w:space="0" w:color="auto"/>
            <w:left w:val="none" w:sz="0" w:space="0" w:color="auto"/>
            <w:bottom w:val="none" w:sz="0" w:space="0" w:color="auto"/>
            <w:right w:val="none" w:sz="0" w:space="0" w:color="auto"/>
          </w:divBdr>
        </w:div>
        <w:div w:id="1223173229">
          <w:marLeft w:val="0"/>
          <w:marRight w:val="0"/>
          <w:marTop w:val="0"/>
          <w:marBottom w:val="0"/>
          <w:divBdr>
            <w:top w:val="none" w:sz="0" w:space="0" w:color="auto"/>
            <w:left w:val="none" w:sz="0" w:space="0" w:color="auto"/>
            <w:bottom w:val="none" w:sz="0" w:space="0" w:color="auto"/>
            <w:right w:val="none" w:sz="0" w:space="0" w:color="auto"/>
          </w:divBdr>
        </w:div>
        <w:div w:id="1235622948">
          <w:marLeft w:val="0"/>
          <w:marRight w:val="0"/>
          <w:marTop w:val="0"/>
          <w:marBottom w:val="0"/>
          <w:divBdr>
            <w:top w:val="none" w:sz="0" w:space="0" w:color="auto"/>
            <w:left w:val="none" w:sz="0" w:space="0" w:color="auto"/>
            <w:bottom w:val="none" w:sz="0" w:space="0" w:color="auto"/>
            <w:right w:val="none" w:sz="0" w:space="0" w:color="auto"/>
          </w:divBdr>
        </w:div>
        <w:div w:id="1252205673">
          <w:marLeft w:val="0"/>
          <w:marRight w:val="0"/>
          <w:marTop w:val="0"/>
          <w:marBottom w:val="0"/>
          <w:divBdr>
            <w:top w:val="none" w:sz="0" w:space="0" w:color="auto"/>
            <w:left w:val="none" w:sz="0" w:space="0" w:color="auto"/>
            <w:bottom w:val="none" w:sz="0" w:space="0" w:color="auto"/>
            <w:right w:val="none" w:sz="0" w:space="0" w:color="auto"/>
          </w:divBdr>
        </w:div>
        <w:div w:id="1285186990">
          <w:marLeft w:val="0"/>
          <w:marRight w:val="0"/>
          <w:marTop w:val="0"/>
          <w:marBottom w:val="0"/>
          <w:divBdr>
            <w:top w:val="none" w:sz="0" w:space="0" w:color="auto"/>
            <w:left w:val="none" w:sz="0" w:space="0" w:color="auto"/>
            <w:bottom w:val="none" w:sz="0" w:space="0" w:color="auto"/>
            <w:right w:val="none" w:sz="0" w:space="0" w:color="auto"/>
          </w:divBdr>
        </w:div>
        <w:div w:id="1352223060">
          <w:marLeft w:val="0"/>
          <w:marRight w:val="0"/>
          <w:marTop w:val="0"/>
          <w:marBottom w:val="0"/>
          <w:divBdr>
            <w:top w:val="none" w:sz="0" w:space="0" w:color="auto"/>
            <w:left w:val="none" w:sz="0" w:space="0" w:color="auto"/>
            <w:bottom w:val="none" w:sz="0" w:space="0" w:color="auto"/>
            <w:right w:val="none" w:sz="0" w:space="0" w:color="auto"/>
          </w:divBdr>
        </w:div>
        <w:div w:id="1438410564">
          <w:marLeft w:val="0"/>
          <w:marRight w:val="0"/>
          <w:marTop w:val="0"/>
          <w:marBottom w:val="0"/>
          <w:divBdr>
            <w:top w:val="none" w:sz="0" w:space="0" w:color="auto"/>
            <w:left w:val="none" w:sz="0" w:space="0" w:color="auto"/>
            <w:bottom w:val="none" w:sz="0" w:space="0" w:color="auto"/>
            <w:right w:val="none" w:sz="0" w:space="0" w:color="auto"/>
          </w:divBdr>
        </w:div>
        <w:div w:id="1501191816">
          <w:marLeft w:val="0"/>
          <w:marRight w:val="0"/>
          <w:marTop w:val="0"/>
          <w:marBottom w:val="0"/>
          <w:divBdr>
            <w:top w:val="none" w:sz="0" w:space="0" w:color="auto"/>
            <w:left w:val="none" w:sz="0" w:space="0" w:color="auto"/>
            <w:bottom w:val="none" w:sz="0" w:space="0" w:color="auto"/>
            <w:right w:val="none" w:sz="0" w:space="0" w:color="auto"/>
          </w:divBdr>
        </w:div>
        <w:div w:id="1591890035">
          <w:marLeft w:val="0"/>
          <w:marRight w:val="0"/>
          <w:marTop w:val="0"/>
          <w:marBottom w:val="0"/>
          <w:divBdr>
            <w:top w:val="none" w:sz="0" w:space="0" w:color="auto"/>
            <w:left w:val="none" w:sz="0" w:space="0" w:color="auto"/>
            <w:bottom w:val="none" w:sz="0" w:space="0" w:color="auto"/>
            <w:right w:val="none" w:sz="0" w:space="0" w:color="auto"/>
          </w:divBdr>
        </w:div>
        <w:div w:id="1592665605">
          <w:marLeft w:val="0"/>
          <w:marRight w:val="0"/>
          <w:marTop w:val="0"/>
          <w:marBottom w:val="0"/>
          <w:divBdr>
            <w:top w:val="none" w:sz="0" w:space="0" w:color="auto"/>
            <w:left w:val="none" w:sz="0" w:space="0" w:color="auto"/>
            <w:bottom w:val="none" w:sz="0" w:space="0" w:color="auto"/>
            <w:right w:val="none" w:sz="0" w:space="0" w:color="auto"/>
          </w:divBdr>
        </w:div>
        <w:div w:id="1641613159">
          <w:marLeft w:val="0"/>
          <w:marRight w:val="0"/>
          <w:marTop w:val="0"/>
          <w:marBottom w:val="0"/>
          <w:divBdr>
            <w:top w:val="none" w:sz="0" w:space="0" w:color="auto"/>
            <w:left w:val="none" w:sz="0" w:space="0" w:color="auto"/>
            <w:bottom w:val="none" w:sz="0" w:space="0" w:color="auto"/>
            <w:right w:val="none" w:sz="0" w:space="0" w:color="auto"/>
          </w:divBdr>
        </w:div>
        <w:div w:id="1674990234">
          <w:marLeft w:val="0"/>
          <w:marRight w:val="0"/>
          <w:marTop w:val="0"/>
          <w:marBottom w:val="0"/>
          <w:divBdr>
            <w:top w:val="none" w:sz="0" w:space="0" w:color="auto"/>
            <w:left w:val="none" w:sz="0" w:space="0" w:color="auto"/>
            <w:bottom w:val="none" w:sz="0" w:space="0" w:color="auto"/>
            <w:right w:val="none" w:sz="0" w:space="0" w:color="auto"/>
          </w:divBdr>
        </w:div>
        <w:div w:id="1675957311">
          <w:marLeft w:val="0"/>
          <w:marRight w:val="0"/>
          <w:marTop w:val="0"/>
          <w:marBottom w:val="0"/>
          <w:divBdr>
            <w:top w:val="none" w:sz="0" w:space="0" w:color="auto"/>
            <w:left w:val="none" w:sz="0" w:space="0" w:color="auto"/>
            <w:bottom w:val="none" w:sz="0" w:space="0" w:color="auto"/>
            <w:right w:val="none" w:sz="0" w:space="0" w:color="auto"/>
          </w:divBdr>
        </w:div>
        <w:div w:id="1776368927">
          <w:marLeft w:val="0"/>
          <w:marRight w:val="0"/>
          <w:marTop w:val="0"/>
          <w:marBottom w:val="0"/>
          <w:divBdr>
            <w:top w:val="none" w:sz="0" w:space="0" w:color="auto"/>
            <w:left w:val="none" w:sz="0" w:space="0" w:color="auto"/>
            <w:bottom w:val="none" w:sz="0" w:space="0" w:color="auto"/>
            <w:right w:val="none" w:sz="0" w:space="0" w:color="auto"/>
          </w:divBdr>
        </w:div>
        <w:div w:id="1789542454">
          <w:marLeft w:val="0"/>
          <w:marRight w:val="0"/>
          <w:marTop w:val="0"/>
          <w:marBottom w:val="0"/>
          <w:divBdr>
            <w:top w:val="none" w:sz="0" w:space="0" w:color="auto"/>
            <w:left w:val="none" w:sz="0" w:space="0" w:color="auto"/>
            <w:bottom w:val="none" w:sz="0" w:space="0" w:color="auto"/>
            <w:right w:val="none" w:sz="0" w:space="0" w:color="auto"/>
          </w:divBdr>
        </w:div>
        <w:div w:id="1797063927">
          <w:marLeft w:val="0"/>
          <w:marRight w:val="0"/>
          <w:marTop w:val="0"/>
          <w:marBottom w:val="0"/>
          <w:divBdr>
            <w:top w:val="none" w:sz="0" w:space="0" w:color="auto"/>
            <w:left w:val="none" w:sz="0" w:space="0" w:color="auto"/>
            <w:bottom w:val="none" w:sz="0" w:space="0" w:color="auto"/>
            <w:right w:val="none" w:sz="0" w:space="0" w:color="auto"/>
          </w:divBdr>
        </w:div>
        <w:div w:id="1798522575">
          <w:marLeft w:val="0"/>
          <w:marRight w:val="0"/>
          <w:marTop w:val="0"/>
          <w:marBottom w:val="0"/>
          <w:divBdr>
            <w:top w:val="none" w:sz="0" w:space="0" w:color="auto"/>
            <w:left w:val="none" w:sz="0" w:space="0" w:color="auto"/>
            <w:bottom w:val="none" w:sz="0" w:space="0" w:color="auto"/>
            <w:right w:val="none" w:sz="0" w:space="0" w:color="auto"/>
          </w:divBdr>
        </w:div>
        <w:div w:id="1803158730">
          <w:marLeft w:val="0"/>
          <w:marRight w:val="0"/>
          <w:marTop w:val="0"/>
          <w:marBottom w:val="0"/>
          <w:divBdr>
            <w:top w:val="none" w:sz="0" w:space="0" w:color="auto"/>
            <w:left w:val="none" w:sz="0" w:space="0" w:color="auto"/>
            <w:bottom w:val="none" w:sz="0" w:space="0" w:color="auto"/>
            <w:right w:val="none" w:sz="0" w:space="0" w:color="auto"/>
          </w:divBdr>
        </w:div>
        <w:div w:id="1830175226">
          <w:marLeft w:val="0"/>
          <w:marRight w:val="0"/>
          <w:marTop w:val="0"/>
          <w:marBottom w:val="0"/>
          <w:divBdr>
            <w:top w:val="none" w:sz="0" w:space="0" w:color="auto"/>
            <w:left w:val="none" w:sz="0" w:space="0" w:color="auto"/>
            <w:bottom w:val="none" w:sz="0" w:space="0" w:color="auto"/>
            <w:right w:val="none" w:sz="0" w:space="0" w:color="auto"/>
          </w:divBdr>
        </w:div>
        <w:div w:id="1867324921">
          <w:marLeft w:val="0"/>
          <w:marRight w:val="0"/>
          <w:marTop w:val="0"/>
          <w:marBottom w:val="0"/>
          <w:divBdr>
            <w:top w:val="none" w:sz="0" w:space="0" w:color="auto"/>
            <w:left w:val="none" w:sz="0" w:space="0" w:color="auto"/>
            <w:bottom w:val="none" w:sz="0" w:space="0" w:color="auto"/>
            <w:right w:val="none" w:sz="0" w:space="0" w:color="auto"/>
          </w:divBdr>
        </w:div>
        <w:div w:id="1872840548">
          <w:marLeft w:val="0"/>
          <w:marRight w:val="0"/>
          <w:marTop w:val="0"/>
          <w:marBottom w:val="0"/>
          <w:divBdr>
            <w:top w:val="none" w:sz="0" w:space="0" w:color="auto"/>
            <w:left w:val="none" w:sz="0" w:space="0" w:color="auto"/>
            <w:bottom w:val="none" w:sz="0" w:space="0" w:color="auto"/>
            <w:right w:val="none" w:sz="0" w:space="0" w:color="auto"/>
          </w:divBdr>
        </w:div>
        <w:div w:id="1928995050">
          <w:marLeft w:val="0"/>
          <w:marRight w:val="0"/>
          <w:marTop w:val="0"/>
          <w:marBottom w:val="0"/>
          <w:divBdr>
            <w:top w:val="none" w:sz="0" w:space="0" w:color="auto"/>
            <w:left w:val="none" w:sz="0" w:space="0" w:color="auto"/>
            <w:bottom w:val="none" w:sz="0" w:space="0" w:color="auto"/>
            <w:right w:val="none" w:sz="0" w:space="0" w:color="auto"/>
          </w:divBdr>
        </w:div>
        <w:div w:id="1930842837">
          <w:marLeft w:val="0"/>
          <w:marRight w:val="0"/>
          <w:marTop w:val="0"/>
          <w:marBottom w:val="0"/>
          <w:divBdr>
            <w:top w:val="none" w:sz="0" w:space="0" w:color="auto"/>
            <w:left w:val="none" w:sz="0" w:space="0" w:color="auto"/>
            <w:bottom w:val="none" w:sz="0" w:space="0" w:color="auto"/>
            <w:right w:val="none" w:sz="0" w:space="0" w:color="auto"/>
          </w:divBdr>
        </w:div>
        <w:div w:id="1934120530">
          <w:marLeft w:val="0"/>
          <w:marRight w:val="0"/>
          <w:marTop w:val="0"/>
          <w:marBottom w:val="0"/>
          <w:divBdr>
            <w:top w:val="none" w:sz="0" w:space="0" w:color="auto"/>
            <w:left w:val="none" w:sz="0" w:space="0" w:color="auto"/>
            <w:bottom w:val="none" w:sz="0" w:space="0" w:color="auto"/>
            <w:right w:val="none" w:sz="0" w:space="0" w:color="auto"/>
          </w:divBdr>
        </w:div>
        <w:div w:id="1993097220">
          <w:marLeft w:val="0"/>
          <w:marRight w:val="0"/>
          <w:marTop w:val="0"/>
          <w:marBottom w:val="0"/>
          <w:divBdr>
            <w:top w:val="none" w:sz="0" w:space="0" w:color="auto"/>
            <w:left w:val="none" w:sz="0" w:space="0" w:color="auto"/>
            <w:bottom w:val="none" w:sz="0" w:space="0" w:color="auto"/>
            <w:right w:val="none" w:sz="0" w:space="0" w:color="auto"/>
          </w:divBdr>
        </w:div>
        <w:div w:id="1997882529">
          <w:marLeft w:val="0"/>
          <w:marRight w:val="0"/>
          <w:marTop w:val="0"/>
          <w:marBottom w:val="0"/>
          <w:divBdr>
            <w:top w:val="none" w:sz="0" w:space="0" w:color="auto"/>
            <w:left w:val="none" w:sz="0" w:space="0" w:color="auto"/>
            <w:bottom w:val="none" w:sz="0" w:space="0" w:color="auto"/>
            <w:right w:val="none" w:sz="0" w:space="0" w:color="auto"/>
          </w:divBdr>
        </w:div>
        <w:div w:id="1998725028">
          <w:marLeft w:val="0"/>
          <w:marRight w:val="0"/>
          <w:marTop w:val="0"/>
          <w:marBottom w:val="0"/>
          <w:divBdr>
            <w:top w:val="none" w:sz="0" w:space="0" w:color="auto"/>
            <w:left w:val="none" w:sz="0" w:space="0" w:color="auto"/>
            <w:bottom w:val="none" w:sz="0" w:space="0" w:color="auto"/>
            <w:right w:val="none" w:sz="0" w:space="0" w:color="auto"/>
          </w:divBdr>
        </w:div>
        <w:div w:id="2001494582">
          <w:marLeft w:val="0"/>
          <w:marRight w:val="0"/>
          <w:marTop w:val="0"/>
          <w:marBottom w:val="0"/>
          <w:divBdr>
            <w:top w:val="none" w:sz="0" w:space="0" w:color="auto"/>
            <w:left w:val="none" w:sz="0" w:space="0" w:color="auto"/>
            <w:bottom w:val="none" w:sz="0" w:space="0" w:color="auto"/>
            <w:right w:val="none" w:sz="0" w:space="0" w:color="auto"/>
          </w:divBdr>
        </w:div>
        <w:div w:id="2036232206">
          <w:marLeft w:val="0"/>
          <w:marRight w:val="0"/>
          <w:marTop w:val="0"/>
          <w:marBottom w:val="0"/>
          <w:divBdr>
            <w:top w:val="none" w:sz="0" w:space="0" w:color="auto"/>
            <w:left w:val="none" w:sz="0" w:space="0" w:color="auto"/>
            <w:bottom w:val="none" w:sz="0" w:space="0" w:color="auto"/>
            <w:right w:val="none" w:sz="0" w:space="0" w:color="auto"/>
          </w:divBdr>
        </w:div>
        <w:div w:id="2074039676">
          <w:marLeft w:val="0"/>
          <w:marRight w:val="0"/>
          <w:marTop w:val="0"/>
          <w:marBottom w:val="0"/>
          <w:divBdr>
            <w:top w:val="none" w:sz="0" w:space="0" w:color="auto"/>
            <w:left w:val="none" w:sz="0" w:space="0" w:color="auto"/>
            <w:bottom w:val="none" w:sz="0" w:space="0" w:color="auto"/>
            <w:right w:val="none" w:sz="0" w:space="0" w:color="auto"/>
          </w:divBdr>
        </w:div>
        <w:div w:id="2112049992">
          <w:marLeft w:val="0"/>
          <w:marRight w:val="0"/>
          <w:marTop w:val="0"/>
          <w:marBottom w:val="0"/>
          <w:divBdr>
            <w:top w:val="none" w:sz="0" w:space="0" w:color="auto"/>
            <w:left w:val="none" w:sz="0" w:space="0" w:color="auto"/>
            <w:bottom w:val="none" w:sz="0" w:space="0" w:color="auto"/>
            <w:right w:val="none" w:sz="0" w:space="0" w:color="auto"/>
          </w:divBdr>
        </w:div>
      </w:divsChild>
    </w:div>
    <w:div w:id="29965051">
      <w:bodyDiv w:val="1"/>
      <w:marLeft w:val="0"/>
      <w:marRight w:val="0"/>
      <w:marTop w:val="0"/>
      <w:marBottom w:val="0"/>
      <w:divBdr>
        <w:top w:val="none" w:sz="0" w:space="0" w:color="auto"/>
        <w:left w:val="none" w:sz="0" w:space="0" w:color="auto"/>
        <w:bottom w:val="none" w:sz="0" w:space="0" w:color="auto"/>
        <w:right w:val="none" w:sz="0" w:space="0" w:color="auto"/>
      </w:divBdr>
    </w:div>
    <w:div w:id="30082640">
      <w:bodyDiv w:val="1"/>
      <w:marLeft w:val="0"/>
      <w:marRight w:val="0"/>
      <w:marTop w:val="0"/>
      <w:marBottom w:val="0"/>
      <w:divBdr>
        <w:top w:val="none" w:sz="0" w:space="0" w:color="auto"/>
        <w:left w:val="none" w:sz="0" w:space="0" w:color="auto"/>
        <w:bottom w:val="none" w:sz="0" w:space="0" w:color="auto"/>
        <w:right w:val="none" w:sz="0" w:space="0" w:color="auto"/>
      </w:divBdr>
    </w:div>
    <w:div w:id="31418490">
      <w:bodyDiv w:val="1"/>
      <w:marLeft w:val="0"/>
      <w:marRight w:val="0"/>
      <w:marTop w:val="0"/>
      <w:marBottom w:val="0"/>
      <w:divBdr>
        <w:top w:val="none" w:sz="0" w:space="0" w:color="auto"/>
        <w:left w:val="none" w:sz="0" w:space="0" w:color="auto"/>
        <w:bottom w:val="none" w:sz="0" w:space="0" w:color="auto"/>
        <w:right w:val="none" w:sz="0" w:space="0" w:color="auto"/>
      </w:divBdr>
    </w:div>
    <w:div w:id="32656794">
      <w:bodyDiv w:val="1"/>
      <w:marLeft w:val="0"/>
      <w:marRight w:val="0"/>
      <w:marTop w:val="0"/>
      <w:marBottom w:val="0"/>
      <w:divBdr>
        <w:top w:val="none" w:sz="0" w:space="0" w:color="auto"/>
        <w:left w:val="none" w:sz="0" w:space="0" w:color="auto"/>
        <w:bottom w:val="none" w:sz="0" w:space="0" w:color="auto"/>
        <w:right w:val="none" w:sz="0" w:space="0" w:color="auto"/>
      </w:divBdr>
    </w:div>
    <w:div w:id="32852429">
      <w:bodyDiv w:val="1"/>
      <w:marLeft w:val="0"/>
      <w:marRight w:val="0"/>
      <w:marTop w:val="0"/>
      <w:marBottom w:val="0"/>
      <w:divBdr>
        <w:top w:val="none" w:sz="0" w:space="0" w:color="auto"/>
        <w:left w:val="none" w:sz="0" w:space="0" w:color="auto"/>
        <w:bottom w:val="none" w:sz="0" w:space="0" w:color="auto"/>
        <w:right w:val="none" w:sz="0" w:space="0" w:color="auto"/>
      </w:divBdr>
    </w:div>
    <w:div w:id="33431877">
      <w:bodyDiv w:val="1"/>
      <w:marLeft w:val="0"/>
      <w:marRight w:val="0"/>
      <w:marTop w:val="0"/>
      <w:marBottom w:val="0"/>
      <w:divBdr>
        <w:top w:val="none" w:sz="0" w:space="0" w:color="auto"/>
        <w:left w:val="none" w:sz="0" w:space="0" w:color="auto"/>
        <w:bottom w:val="none" w:sz="0" w:space="0" w:color="auto"/>
        <w:right w:val="none" w:sz="0" w:space="0" w:color="auto"/>
      </w:divBdr>
    </w:div>
    <w:div w:id="33652463">
      <w:bodyDiv w:val="1"/>
      <w:marLeft w:val="0"/>
      <w:marRight w:val="0"/>
      <w:marTop w:val="0"/>
      <w:marBottom w:val="0"/>
      <w:divBdr>
        <w:top w:val="none" w:sz="0" w:space="0" w:color="auto"/>
        <w:left w:val="none" w:sz="0" w:space="0" w:color="auto"/>
        <w:bottom w:val="none" w:sz="0" w:space="0" w:color="auto"/>
        <w:right w:val="none" w:sz="0" w:space="0" w:color="auto"/>
      </w:divBdr>
    </w:div>
    <w:div w:id="34621544">
      <w:bodyDiv w:val="1"/>
      <w:marLeft w:val="0"/>
      <w:marRight w:val="0"/>
      <w:marTop w:val="0"/>
      <w:marBottom w:val="0"/>
      <w:divBdr>
        <w:top w:val="none" w:sz="0" w:space="0" w:color="auto"/>
        <w:left w:val="none" w:sz="0" w:space="0" w:color="auto"/>
        <w:bottom w:val="none" w:sz="0" w:space="0" w:color="auto"/>
        <w:right w:val="none" w:sz="0" w:space="0" w:color="auto"/>
      </w:divBdr>
    </w:div>
    <w:div w:id="35545269">
      <w:bodyDiv w:val="1"/>
      <w:marLeft w:val="0"/>
      <w:marRight w:val="0"/>
      <w:marTop w:val="0"/>
      <w:marBottom w:val="0"/>
      <w:divBdr>
        <w:top w:val="none" w:sz="0" w:space="0" w:color="auto"/>
        <w:left w:val="none" w:sz="0" w:space="0" w:color="auto"/>
        <w:bottom w:val="none" w:sz="0" w:space="0" w:color="auto"/>
        <w:right w:val="none" w:sz="0" w:space="0" w:color="auto"/>
      </w:divBdr>
    </w:div>
    <w:div w:id="35548102">
      <w:bodyDiv w:val="1"/>
      <w:marLeft w:val="0"/>
      <w:marRight w:val="0"/>
      <w:marTop w:val="0"/>
      <w:marBottom w:val="0"/>
      <w:divBdr>
        <w:top w:val="none" w:sz="0" w:space="0" w:color="auto"/>
        <w:left w:val="none" w:sz="0" w:space="0" w:color="auto"/>
        <w:bottom w:val="none" w:sz="0" w:space="0" w:color="auto"/>
        <w:right w:val="none" w:sz="0" w:space="0" w:color="auto"/>
      </w:divBdr>
    </w:div>
    <w:div w:id="36203930">
      <w:bodyDiv w:val="1"/>
      <w:marLeft w:val="0"/>
      <w:marRight w:val="0"/>
      <w:marTop w:val="0"/>
      <w:marBottom w:val="0"/>
      <w:divBdr>
        <w:top w:val="none" w:sz="0" w:space="0" w:color="auto"/>
        <w:left w:val="none" w:sz="0" w:space="0" w:color="auto"/>
        <w:bottom w:val="none" w:sz="0" w:space="0" w:color="auto"/>
        <w:right w:val="none" w:sz="0" w:space="0" w:color="auto"/>
      </w:divBdr>
    </w:div>
    <w:div w:id="37703688">
      <w:bodyDiv w:val="1"/>
      <w:marLeft w:val="0"/>
      <w:marRight w:val="0"/>
      <w:marTop w:val="0"/>
      <w:marBottom w:val="0"/>
      <w:divBdr>
        <w:top w:val="none" w:sz="0" w:space="0" w:color="auto"/>
        <w:left w:val="none" w:sz="0" w:space="0" w:color="auto"/>
        <w:bottom w:val="none" w:sz="0" w:space="0" w:color="auto"/>
        <w:right w:val="none" w:sz="0" w:space="0" w:color="auto"/>
      </w:divBdr>
    </w:div>
    <w:div w:id="37753465">
      <w:bodyDiv w:val="1"/>
      <w:marLeft w:val="0"/>
      <w:marRight w:val="0"/>
      <w:marTop w:val="0"/>
      <w:marBottom w:val="0"/>
      <w:divBdr>
        <w:top w:val="none" w:sz="0" w:space="0" w:color="auto"/>
        <w:left w:val="none" w:sz="0" w:space="0" w:color="auto"/>
        <w:bottom w:val="none" w:sz="0" w:space="0" w:color="auto"/>
        <w:right w:val="none" w:sz="0" w:space="0" w:color="auto"/>
      </w:divBdr>
    </w:div>
    <w:div w:id="39790318">
      <w:bodyDiv w:val="1"/>
      <w:marLeft w:val="0"/>
      <w:marRight w:val="0"/>
      <w:marTop w:val="0"/>
      <w:marBottom w:val="0"/>
      <w:divBdr>
        <w:top w:val="none" w:sz="0" w:space="0" w:color="auto"/>
        <w:left w:val="none" w:sz="0" w:space="0" w:color="auto"/>
        <w:bottom w:val="none" w:sz="0" w:space="0" w:color="auto"/>
        <w:right w:val="none" w:sz="0" w:space="0" w:color="auto"/>
      </w:divBdr>
    </w:div>
    <w:div w:id="39981654">
      <w:bodyDiv w:val="1"/>
      <w:marLeft w:val="0"/>
      <w:marRight w:val="0"/>
      <w:marTop w:val="0"/>
      <w:marBottom w:val="0"/>
      <w:divBdr>
        <w:top w:val="none" w:sz="0" w:space="0" w:color="auto"/>
        <w:left w:val="none" w:sz="0" w:space="0" w:color="auto"/>
        <w:bottom w:val="none" w:sz="0" w:space="0" w:color="auto"/>
        <w:right w:val="none" w:sz="0" w:space="0" w:color="auto"/>
      </w:divBdr>
    </w:div>
    <w:div w:id="41909355">
      <w:bodyDiv w:val="1"/>
      <w:marLeft w:val="0"/>
      <w:marRight w:val="0"/>
      <w:marTop w:val="0"/>
      <w:marBottom w:val="0"/>
      <w:divBdr>
        <w:top w:val="none" w:sz="0" w:space="0" w:color="auto"/>
        <w:left w:val="none" w:sz="0" w:space="0" w:color="auto"/>
        <w:bottom w:val="none" w:sz="0" w:space="0" w:color="auto"/>
        <w:right w:val="none" w:sz="0" w:space="0" w:color="auto"/>
      </w:divBdr>
    </w:div>
    <w:div w:id="42408850">
      <w:bodyDiv w:val="1"/>
      <w:marLeft w:val="0"/>
      <w:marRight w:val="0"/>
      <w:marTop w:val="0"/>
      <w:marBottom w:val="0"/>
      <w:divBdr>
        <w:top w:val="none" w:sz="0" w:space="0" w:color="auto"/>
        <w:left w:val="none" w:sz="0" w:space="0" w:color="auto"/>
        <w:bottom w:val="none" w:sz="0" w:space="0" w:color="auto"/>
        <w:right w:val="none" w:sz="0" w:space="0" w:color="auto"/>
      </w:divBdr>
    </w:div>
    <w:div w:id="43874681">
      <w:bodyDiv w:val="1"/>
      <w:marLeft w:val="0"/>
      <w:marRight w:val="0"/>
      <w:marTop w:val="0"/>
      <w:marBottom w:val="0"/>
      <w:divBdr>
        <w:top w:val="none" w:sz="0" w:space="0" w:color="auto"/>
        <w:left w:val="none" w:sz="0" w:space="0" w:color="auto"/>
        <w:bottom w:val="none" w:sz="0" w:space="0" w:color="auto"/>
        <w:right w:val="none" w:sz="0" w:space="0" w:color="auto"/>
      </w:divBdr>
    </w:div>
    <w:div w:id="45492337">
      <w:bodyDiv w:val="1"/>
      <w:marLeft w:val="0"/>
      <w:marRight w:val="0"/>
      <w:marTop w:val="0"/>
      <w:marBottom w:val="0"/>
      <w:divBdr>
        <w:top w:val="none" w:sz="0" w:space="0" w:color="auto"/>
        <w:left w:val="none" w:sz="0" w:space="0" w:color="auto"/>
        <w:bottom w:val="none" w:sz="0" w:space="0" w:color="auto"/>
        <w:right w:val="none" w:sz="0" w:space="0" w:color="auto"/>
      </w:divBdr>
    </w:div>
    <w:div w:id="47148744">
      <w:bodyDiv w:val="1"/>
      <w:marLeft w:val="0"/>
      <w:marRight w:val="0"/>
      <w:marTop w:val="0"/>
      <w:marBottom w:val="0"/>
      <w:divBdr>
        <w:top w:val="none" w:sz="0" w:space="0" w:color="auto"/>
        <w:left w:val="none" w:sz="0" w:space="0" w:color="auto"/>
        <w:bottom w:val="none" w:sz="0" w:space="0" w:color="auto"/>
        <w:right w:val="none" w:sz="0" w:space="0" w:color="auto"/>
      </w:divBdr>
    </w:div>
    <w:div w:id="47341252">
      <w:bodyDiv w:val="1"/>
      <w:marLeft w:val="0"/>
      <w:marRight w:val="0"/>
      <w:marTop w:val="0"/>
      <w:marBottom w:val="0"/>
      <w:divBdr>
        <w:top w:val="none" w:sz="0" w:space="0" w:color="auto"/>
        <w:left w:val="none" w:sz="0" w:space="0" w:color="auto"/>
        <w:bottom w:val="none" w:sz="0" w:space="0" w:color="auto"/>
        <w:right w:val="none" w:sz="0" w:space="0" w:color="auto"/>
      </w:divBdr>
    </w:div>
    <w:div w:id="51584299">
      <w:bodyDiv w:val="1"/>
      <w:marLeft w:val="0"/>
      <w:marRight w:val="0"/>
      <w:marTop w:val="0"/>
      <w:marBottom w:val="0"/>
      <w:divBdr>
        <w:top w:val="none" w:sz="0" w:space="0" w:color="auto"/>
        <w:left w:val="none" w:sz="0" w:space="0" w:color="auto"/>
        <w:bottom w:val="none" w:sz="0" w:space="0" w:color="auto"/>
        <w:right w:val="none" w:sz="0" w:space="0" w:color="auto"/>
      </w:divBdr>
    </w:div>
    <w:div w:id="53547705">
      <w:bodyDiv w:val="1"/>
      <w:marLeft w:val="0"/>
      <w:marRight w:val="0"/>
      <w:marTop w:val="0"/>
      <w:marBottom w:val="0"/>
      <w:divBdr>
        <w:top w:val="none" w:sz="0" w:space="0" w:color="auto"/>
        <w:left w:val="none" w:sz="0" w:space="0" w:color="auto"/>
        <w:bottom w:val="none" w:sz="0" w:space="0" w:color="auto"/>
        <w:right w:val="none" w:sz="0" w:space="0" w:color="auto"/>
      </w:divBdr>
    </w:div>
    <w:div w:id="55203538">
      <w:bodyDiv w:val="1"/>
      <w:marLeft w:val="0"/>
      <w:marRight w:val="0"/>
      <w:marTop w:val="0"/>
      <w:marBottom w:val="0"/>
      <w:divBdr>
        <w:top w:val="none" w:sz="0" w:space="0" w:color="auto"/>
        <w:left w:val="none" w:sz="0" w:space="0" w:color="auto"/>
        <w:bottom w:val="none" w:sz="0" w:space="0" w:color="auto"/>
        <w:right w:val="none" w:sz="0" w:space="0" w:color="auto"/>
      </w:divBdr>
    </w:div>
    <w:div w:id="55589098">
      <w:bodyDiv w:val="1"/>
      <w:marLeft w:val="0"/>
      <w:marRight w:val="0"/>
      <w:marTop w:val="0"/>
      <w:marBottom w:val="0"/>
      <w:divBdr>
        <w:top w:val="none" w:sz="0" w:space="0" w:color="auto"/>
        <w:left w:val="none" w:sz="0" w:space="0" w:color="auto"/>
        <w:bottom w:val="none" w:sz="0" w:space="0" w:color="auto"/>
        <w:right w:val="none" w:sz="0" w:space="0" w:color="auto"/>
      </w:divBdr>
    </w:div>
    <w:div w:id="58209903">
      <w:bodyDiv w:val="1"/>
      <w:marLeft w:val="0"/>
      <w:marRight w:val="0"/>
      <w:marTop w:val="0"/>
      <w:marBottom w:val="0"/>
      <w:divBdr>
        <w:top w:val="none" w:sz="0" w:space="0" w:color="auto"/>
        <w:left w:val="none" w:sz="0" w:space="0" w:color="auto"/>
        <w:bottom w:val="none" w:sz="0" w:space="0" w:color="auto"/>
        <w:right w:val="none" w:sz="0" w:space="0" w:color="auto"/>
      </w:divBdr>
    </w:div>
    <w:div w:id="58869971">
      <w:bodyDiv w:val="1"/>
      <w:marLeft w:val="0"/>
      <w:marRight w:val="0"/>
      <w:marTop w:val="0"/>
      <w:marBottom w:val="0"/>
      <w:divBdr>
        <w:top w:val="none" w:sz="0" w:space="0" w:color="auto"/>
        <w:left w:val="none" w:sz="0" w:space="0" w:color="auto"/>
        <w:bottom w:val="none" w:sz="0" w:space="0" w:color="auto"/>
        <w:right w:val="none" w:sz="0" w:space="0" w:color="auto"/>
      </w:divBdr>
    </w:div>
    <w:div w:id="60058900">
      <w:bodyDiv w:val="1"/>
      <w:marLeft w:val="0"/>
      <w:marRight w:val="0"/>
      <w:marTop w:val="0"/>
      <w:marBottom w:val="0"/>
      <w:divBdr>
        <w:top w:val="none" w:sz="0" w:space="0" w:color="auto"/>
        <w:left w:val="none" w:sz="0" w:space="0" w:color="auto"/>
        <w:bottom w:val="none" w:sz="0" w:space="0" w:color="auto"/>
        <w:right w:val="none" w:sz="0" w:space="0" w:color="auto"/>
      </w:divBdr>
    </w:div>
    <w:div w:id="61293047">
      <w:bodyDiv w:val="1"/>
      <w:marLeft w:val="0"/>
      <w:marRight w:val="0"/>
      <w:marTop w:val="0"/>
      <w:marBottom w:val="0"/>
      <w:divBdr>
        <w:top w:val="none" w:sz="0" w:space="0" w:color="auto"/>
        <w:left w:val="none" w:sz="0" w:space="0" w:color="auto"/>
        <w:bottom w:val="none" w:sz="0" w:space="0" w:color="auto"/>
        <w:right w:val="none" w:sz="0" w:space="0" w:color="auto"/>
      </w:divBdr>
    </w:div>
    <w:div w:id="63572287">
      <w:bodyDiv w:val="1"/>
      <w:marLeft w:val="0"/>
      <w:marRight w:val="0"/>
      <w:marTop w:val="0"/>
      <w:marBottom w:val="0"/>
      <w:divBdr>
        <w:top w:val="none" w:sz="0" w:space="0" w:color="auto"/>
        <w:left w:val="none" w:sz="0" w:space="0" w:color="auto"/>
        <w:bottom w:val="none" w:sz="0" w:space="0" w:color="auto"/>
        <w:right w:val="none" w:sz="0" w:space="0" w:color="auto"/>
      </w:divBdr>
    </w:div>
    <w:div w:id="64304767">
      <w:bodyDiv w:val="1"/>
      <w:marLeft w:val="0"/>
      <w:marRight w:val="0"/>
      <w:marTop w:val="0"/>
      <w:marBottom w:val="0"/>
      <w:divBdr>
        <w:top w:val="none" w:sz="0" w:space="0" w:color="auto"/>
        <w:left w:val="none" w:sz="0" w:space="0" w:color="auto"/>
        <w:bottom w:val="none" w:sz="0" w:space="0" w:color="auto"/>
        <w:right w:val="none" w:sz="0" w:space="0" w:color="auto"/>
      </w:divBdr>
    </w:div>
    <w:div w:id="65154776">
      <w:bodyDiv w:val="1"/>
      <w:marLeft w:val="0"/>
      <w:marRight w:val="0"/>
      <w:marTop w:val="0"/>
      <w:marBottom w:val="0"/>
      <w:divBdr>
        <w:top w:val="none" w:sz="0" w:space="0" w:color="auto"/>
        <w:left w:val="none" w:sz="0" w:space="0" w:color="auto"/>
        <w:bottom w:val="none" w:sz="0" w:space="0" w:color="auto"/>
        <w:right w:val="none" w:sz="0" w:space="0" w:color="auto"/>
      </w:divBdr>
    </w:div>
    <w:div w:id="66464550">
      <w:bodyDiv w:val="1"/>
      <w:marLeft w:val="0"/>
      <w:marRight w:val="0"/>
      <w:marTop w:val="0"/>
      <w:marBottom w:val="0"/>
      <w:divBdr>
        <w:top w:val="none" w:sz="0" w:space="0" w:color="auto"/>
        <w:left w:val="none" w:sz="0" w:space="0" w:color="auto"/>
        <w:bottom w:val="none" w:sz="0" w:space="0" w:color="auto"/>
        <w:right w:val="none" w:sz="0" w:space="0" w:color="auto"/>
      </w:divBdr>
    </w:div>
    <w:div w:id="67923948">
      <w:bodyDiv w:val="1"/>
      <w:marLeft w:val="0"/>
      <w:marRight w:val="0"/>
      <w:marTop w:val="0"/>
      <w:marBottom w:val="0"/>
      <w:divBdr>
        <w:top w:val="none" w:sz="0" w:space="0" w:color="auto"/>
        <w:left w:val="none" w:sz="0" w:space="0" w:color="auto"/>
        <w:bottom w:val="none" w:sz="0" w:space="0" w:color="auto"/>
        <w:right w:val="none" w:sz="0" w:space="0" w:color="auto"/>
      </w:divBdr>
    </w:div>
    <w:div w:id="73280390">
      <w:bodyDiv w:val="1"/>
      <w:marLeft w:val="0"/>
      <w:marRight w:val="0"/>
      <w:marTop w:val="0"/>
      <w:marBottom w:val="0"/>
      <w:divBdr>
        <w:top w:val="none" w:sz="0" w:space="0" w:color="auto"/>
        <w:left w:val="none" w:sz="0" w:space="0" w:color="auto"/>
        <w:bottom w:val="none" w:sz="0" w:space="0" w:color="auto"/>
        <w:right w:val="none" w:sz="0" w:space="0" w:color="auto"/>
      </w:divBdr>
    </w:div>
    <w:div w:id="75905434">
      <w:bodyDiv w:val="1"/>
      <w:marLeft w:val="0"/>
      <w:marRight w:val="0"/>
      <w:marTop w:val="0"/>
      <w:marBottom w:val="0"/>
      <w:divBdr>
        <w:top w:val="none" w:sz="0" w:space="0" w:color="auto"/>
        <w:left w:val="none" w:sz="0" w:space="0" w:color="auto"/>
        <w:bottom w:val="none" w:sz="0" w:space="0" w:color="auto"/>
        <w:right w:val="none" w:sz="0" w:space="0" w:color="auto"/>
      </w:divBdr>
    </w:div>
    <w:div w:id="76097047">
      <w:bodyDiv w:val="1"/>
      <w:marLeft w:val="0"/>
      <w:marRight w:val="0"/>
      <w:marTop w:val="0"/>
      <w:marBottom w:val="0"/>
      <w:divBdr>
        <w:top w:val="none" w:sz="0" w:space="0" w:color="auto"/>
        <w:left w:val="none" w:sz="0" w:space="0" w:color="auto"/>
        <w:bottom w:val="none" w:sz="0" w:space="0" w:color="auto"/>
        <w:right w:val="none" w:sz="0" w:space="0" w:color="auto"/>
      </w:divBdr>
    </w:div>
    <w:div w:id="77602667">
      <w:bodyDiv w:val="1"/>
      <w:marLeft w:val="0"/>
      <w:marRight w:val="0"/>
      <w:marTop w:val="0"/>
      <w:marBottom w:val="0"/>
      <w:divBdr>
        <w:top w:val="none" w:sz="0" w:space="0" w:color="auto"/>
        <w:left w:val="none" w:sz="0" w:space="0" w:color="auto"/>
        <w:bottom w:val="none" w:sz="0" w:space="0" w:color="auto"/>
        <w:right w:val="none" w:sz="0" w:space="0" w:color="auto"/>
      </w:divBdr>
    </w:div>
    <w:div w:id="77870071">
      <w:bodyDiv w:val="1"/>
      <w:marLeft w:val="0"/>
      <w:marRight w:val="0"/>
      <w:marTop w:val="0"/>
      <w:marBottom w:val="0"/>
      <w:divBdr>
        <w:top w:val="none" w:sz="0" w:space="0" w:color="auto"/>
        <w:left w:val="none" w:sz="0" w:space="0" w:color="auto"/>
        <w:bottom w:val="none" w:sz="0" w:space="0" w:color="auto"/>
        <w:right w:val="none" w:sz="0" w:space="0" w:color="auto"/>
      </w:divBdr>
    </w:div>
    <w:div w:id="78988597">
      <w:bodyDiv w:val="1"/>
      <w:marLeft w:val="0"/>
      <w:marRight w:val="0"/>
      <w:marTop w:val="0"/>
      <w:marBottom w:val="0"/>
      <w:divBdr>
        <w:top w:val="none" w:sz="0" w:space="0" w:color="auto"/>
        <w:left w:val="none" w:sz="0" w:space="0" w:color="auto"/>
        <w:bottom w:val="none" w:sz="0" w:space="0" w:color="auto"/>
        <w:right w:val="none" w:sz="0" w:space="0" w:color="auto"/>
      </w:divBdr>
    </w:div>
    <w:div w:id="79063904">
      <w:bodyDiv w:val="1"/>
      <w:marLeft w:val="0"/>
      <w:marRight w:val="0"/>
      <w:marTop w:val="0"/>
      <w:marBottom w:val="0"/>
      <w:divBdr>
        <w:top w:val="none" w:sz="0" w:space="0" w:color="auto"/>
        <w:left w:val="none" w:sz="0" w:space="0" w:color="auto"/>
        <w:bottom w:val="none" w:sz="0" w:space="0" w:color="auto"/>
        <w:right w:val="none" w:sz="0" w:space="0" w:color="auto"/>
      </w:divBdr>
    </w:div>
    <w:div w:id="79303049">
      <w:bodyDiv w:val="1"/>
      <w:marLeft w:val="0"/>
      <w:marRight w:val="0"/>
      <w:marTop w:val="0"/>
      <w:marBottom w:val="0"/>
      <w:divBdr>
        <w:top w:val="none" w:sz="0" w:space="0" w:color="auto"/>
        <w:left w:val="none" w:sz="0" w:space="0" w:color="auto"/>
        <w:bottom w:val="none" w:sz="0" w:space="0" w:color="auto"/>
        <w:right w:val="none" w:sz="0" w:space="0" w:color="auto"/>
      </w:divBdr>
    </w:div>
    <w:div w:id="79370214">
      <w:bodyDiv w:val="1"/>
      <w:marLeft w:val="0"/>
      <w:marRight w:val="0"/>
      <w:marTop w:val="0"/>
      <w:marBottom w:val="0"/>
      <w:divBdr>
        <w:top w:val="none" w:sz="0" w:space="0" w:color="auto"/>
        <w:left w:val="none" w:sz="0" w:space="0" w:color="auto"/>
        <w:bottom w:val="none" w:sz="0" w:space="0" w:color="auto"/>
        <w:right w:val="none" w:sz="0" w:space="0" w:color="auto"/>
      </w:divBdr>
    </w:div>
    <w:div w:id="79447123">
      <w:bodyDiv w:val="1"/>
      <w:marLeft w:val="0"/>
      <w:marRight w:val="0"/>
      <w:marTop w:val="0"/>
      <w:marBottom w:val="0"/>
      <w:divBdr>
        <w:top w:val="none" w:sz="0" w:space="0" w:color="auto"/>
        <w:left w:val="none" w:sz="0" w:space="0" w:color="auto"/>
        <w:bottom w:val="none" w:sz="0" w:space="0" w:color="auto"/>
        <w:right w:val="none" w:sz="0" w:space="0" w:color="auto"/>
      </w:divBdr>
    </w:div>
    <w:div w:id="80833396">
      <w:bodyDiv w:val="1"/>
      <w:marLeft w:val="0"/>
      <w:marRight w:val="0"/>
      <w:marTop w:val="0"/>
      <w:marBottom w:val="0"/>
      <w:divBdr>
        <w:top w:val="none" w:sz="0" w:space="0" w:color="auto"/>
        <w:left w:val="none" w:sz="0" w:space="0" w:color="auto"/>
        <w:bottom w:val="none" w:sz="0" w:space="0" w:color="auto"/>
        <w:right w:val="none" w:sz="0" w:space="0" w:color="auto"/>
      </w:divBdr>
    </w:div>
    <w:div w:id="82343086">
      <w:bodyDiv w:val="1"/>
      <w:marLeft w:val="0"/>
      <w:marRight w:val="0"/>
      <w:marTop w:val="0"/>
      <w:marBottom w:val="0"/>
      <w:divBdr>
        <w:top w:val="none" w:sz="0" w:space="0" w:color="auto"/>
        <w:left w:val="none" w:sz="0" w:space="0" w:color="auto"/>
        <w:bottom w:val="none" w:sz="0" w:space="0" w:color="auto"/>
        <w:right w:val="none" w:sz="0" w:space="0" w:color="auto"/>
      </w:divBdr>
    </w:div>
    <w:div w:id="83302639">
      <w:bodyDiv w:val="1"/>
      <w:marLeft w:val="0"/>
      <w:marRight w:val="0"/>
      <w:marTop w:val="0"/>
      <w:marBottom w:val="0"/>
      <w:divBdr>
        <w:top w:val="none" w:sz="0" w:space="0" w:color="auto"/>
        <w:left w:val="none" w:sz="0" w:space="0" w:color="auto"/>
        <w:bottom w:val="none" w:sz="0" w:space="0" w:color="auto"/>
        <w:right w:val="none" w:sz="0" w:space="0" w:color="auto"/>
      </w:divBdr>
    </w:div>
    <w:div w:id="86732382">
      <w:bodyDiv w:val="1"/>
      <w:marLeft w:val="0"/>
      <w:marRight w:val="0"/>
      <w:marTop w:val="0"/>
      <w:marBottom w:val="0"/>
      <w:divBdr>
        <w:top w:val="none" w:sz="0" w:space="0" w:color="auto"/>
        <w:left w:val="none" w:sz="0" w:space="0" w:color="auto"/>
        <w:bottom w:val="none" w:sz="0" w:space="0" w:color="auto"/>
        <w:right w:val="none" w:sz="0" w:space="0" w:color="auto"/>
      </w:divBdr>
    </w:div>
    <w:div w:id="86773006">
      <w:bodyDiv w:val="1"/>
      <w:marLeft w:val="0"/>
      <w:marRight w:val="0"/>
      <w:marTop w:val="0"/>
      <w:marBottom w:val="0"/>
      <w:divBdr>
        <w:top w:val="none" w:sz="0" w:space="0" w:color="auto"/>
        <w:left w:val="none" w:sz="0" w:space="0" w:color="auto"/>
        <w:bottom w:val="none" w:sz="0" w:space="0" w:color="auto"/>
        <w:right w:val="none" w:sz="0" w:space="0" w:color="auto"/>
      </w:divBdr>
    </w:div>
    <w:div w:id="87192343">
      <w:bodyDiv w:val="1"/>
      <w:marLeft w:val="0"/>
      <w:marRight w:val="0"/>
      <w:marTop w:val="0"/>
      <w:marBottom w:val="0"/>
      <w:divBdr>
        <w:top w:val="none" w:sz="0" w:space="0" w:color="auto"/>
        <w:left w:val="none" w:sz="0" w:space="0" w:color="auto"/>
        <w:bottom w:val="none" w:sz="0" w:space="0" w:color="auto"/>
        <w:right w:val="none" w:sz="0" w:space="0" w:color="auto"/>
      </w:divBdr>
    </w:div>
    <w:div w:id="87234135">
      <w:bodyDiv w:val="1"/>
      <w:marLeft w:val="0"/>
      <w:marRight w:val="0"/>
      <w:marTop w:val="0"/>
      <w:marBottom w:val="0"/>
      <w:divBdr>
        <w:top w:val="none" w:sz="0" w:space="0" w:color="auto"/>
        <w:left w:val="none" w:sz="0" w:space="0" w:color="auto"/>
        <w:bottom w:val="none" w:sz="0" w:space="0" w:color="auto"/>
        <w:right w:val="none" w:sz="0" w:space="0" w:color="auto"/>
      </w:divBdr>
      <w:divsChild>
        <w:div w:id="3821548">
          <w:marLeft w:val="0"/>
          <w:marRight w:val="0"/>
          <w:marTop w:val="0"/>
          <w:marBottom w:val="0"/>
          <w:divBdr>
            <w:top w:val="none" w:sz="0" w:space="0" w:color="auto"/>
            <w:left w:val="none" w:sz="0" w:space="0" w:color="auto"/>
            <w:bottom w:val="none" w:sz="0" w:space="0" w:color="auto"/>
            <w:right w:val="none" w:sz="0" w:space="0" w:color="auto"/>
          </w:divBdr>
        </w:div>
        <w:div w:id="36591414">
          <w:marLeft w:val="0"/>
          <w:marRight w:val="0"/>
          <w:marTop w:val="0"/>
          <w:marBottom w:val="0"/>
          <w:divBdr>
            <w:top w:val="none" w:sz="0" w:space="0" w:color="auto"/>
            <w:left w:val="none" w:sz="0" w:space="0" w:color="auto"/>
            <w:bottom w:val="none" w:sz="0" w:space="0" w:color="auto"/>
            <w:right w:val="none" w:sz="0" w:space="0" w:color="auto"/>
          </w:divBdr>
        </w:div>
        <w:div w:id="121269230">
          <w:marLeft w:val="0"/>
          <w:marRight w:val="0"/>
          <w:marTop w:val="0"/>
          <w:marBottom w:val="0"/>
          <w:divBdr>
            <w:top w:val="none" w:sz="0" w:space="0" w:color="auto"/>
            <w:left w:val="none" w:sz="0" w:space="0" w:color="auto"/>
            <w:bottom w:val="none" w:sz="0" w:space="0" w:color="auto"/>
            <w:right w:val="none" w:sz="0" w:space="0" w:color="auto"/>
          </w:divBdr>
        </w:div>
        <w:div w:id="146634557">
          <w:marLeft w:val="0"/>
          <w:marRight w:val="0"/>
          <w:marTop w:val="0"/>
          <w:marBottom w:val="0"/>
          <w:divBdr>
            <w:top w:val="none" w:sz="0" w:space="0" w:color="auto"/>
            <w:left w:val="none" w:sz="0" w:space="0" w:color="auto"/>
            <w:bottom w:val="none" w:sz="0" w:space="0" w:color="auto"/>
            <w:right w:val="none" w:sz="0" w:space="0" w:color="auto"/>
          </w:divBdr>
        </w:div>
        <w:div w:id="159085713">
          <w:marLeft w:val="0"/>
          <w:marRight w:val="0"/>
          <w:marTop w:val="0"/>
          <w:marBottom w:val="0"/>
          <w:divBdr>
            <w:top w:val="none" w:sz="0" w:space="0" w:color="auto"/>
            <w:left w:val="none" w:sz="0" w:space="0" w:color="auto"/>
            <w:bottom w:val="none" w:sz="0" w:space="0" w:color="auto"/>
            <w:right w:val="none" w:sz="0" w:space="0" w:color="auto"/>
          </w:divBdr>
        </w:div>
        <w:div w:id="220218504">
          <w:marLeft w:val="0"/>
          <w:marRight w:val="0"/>
          <w:marTop w:val="0"/>
          <w:marBottom w:val="0"/>
          <w:divBdr>
            <w:top w:val="none" w:sz="0" w:space="0" w:color="auto"/>
            <w:left w:val="none" w:sz="0" w:space="0" w:color="auto"/>
            <w:bottom w:val="none" w:sz="0" w:space="0" w:color="auto"/>
            <w:right w:val="none" w:sz="0" w:space="0" w:color="auto"/>
          </w:divBdr>
        </w:div>
        <w:div w:id="267395254">
          <w:marLeft w:val="0"/>
          <w:marRight w:val="0"/>
          <w:marTop w:val="0"/>
          <w:marBottom w:val="0"/>
          <w:divBdr>
            <w:top w:val="none" w:sz="0" w:space="0" w:color="auto"/>
            <w:left w:val="none" w:sz="0" w:space="0" w:color="auto"/>
            <w:bottom w:val="none" w:sz="0" w:space="0" w:color="auto"/>
            <w:right w:val="none" w:sz="0" w:space="0" w:color="auto"/>
          </w:divBdr>
        </w:div>
        <w:div w:id="278219819">
          <w:marLeft w:val="0"/>
          <w:marRight w:val="0"/>
          <w:marTop w:val="0"/>
          <w:marBottom w:val="0"/>
          <w:divBdr>
            <w:top w:val="none" w:sz="0" w:space="0" w:color="auto"/>
            <w:left w:val="none" w:sz="0" w:space="0" w:color="auto"/>
            <w:bottom w:val="none" w:sz="0" w:space="0" w:color="auto"/>
            <w:right w:val="none" w:sz="0" w:space="0" w:color="auto"/>
          </w:divBdr>
        </w:div>
        <w:div w:id="290019742">
          <w:marLeft w:val="0"/>
          <w:marRight w:val="0"/>
          <w:marTop w:val="0"/>
          <w:marBottom w:val="0"/>
          <w:divBdr>
            <w:top w:val="none" w:sz="0" w:space="0" w:color="auto"/>
            <w:left w:val="none" w:sz="0" w:space="0" w:color="auto"/>
            <w:bottom w:val="none" w:sz="0" w:space="0" w:color="auto"/>
            <w:right w:val="none" w:sz="0" w:space="0" w:color="auto"/>
          </w:divBdr>
        </w:div>
        <w:div w:id="294065183">
          <w:marLeft w:val="0"/>
          <w:marRight w:val="0"/>
          <w:marTop w:val="0"/>
          <w:marBottom w:val="0"/>
          <w:divBdr>
            <w:top w:val="none" w:sz="0" w:space="0" w:color="auto"/>
            <w:left w:val="none" w:sz="0" w:space="0" w:color="auto"/>
            <w:bottom w:val="none" w:sz="0" w:space="0" w:color="auto"/>
            <w:right w:val="none" w:sz="0" w:space="0" w:color="auto"/>
          </w:divBdr>
        </w:div>
        <w:div w:id="297957008">
          <w:marLeft w:val="0"/>
          <w:marRight w:val="0"/>
          <w:marTop w:val="0"/>
          <w:marBottom w:val="0"/>
          <w:divBdr>
            <w:top w:val="none" w:sz="0" w:space="0" w:color="auto"/>
            <w:left w:val="none" w:sz="0" w:space="0" w:color="auto"/>
            <w:bottom w:val="none" w:sz="0" w:space="0" w:color="auto"/>
            <w:right w:val="none" w:sz="0" w:space="0" w:color="auto"/>
          </w:divBdr>
        </w:div>
        <w:div w:id="307440430">
          <w:marLeft w:val="0"/>
          <w:marRight w:val="0"/>
          <w:marTop w:val="0"/>
          <w:marBottom w:val="0"/>
          <w:divBdr>
            <w:top w:val="none" w:sz="0" w:space="0" w:color="auto"/>
            <w:left w:val="none" w:sz="0" w:space="0" w:color="auto"/>
            <w:bottom w:val="none" w:sz="0" w:space="0" w:color="auto"/>
            <w:right w:val="none" w:sz="0" w:space="0" w:color="auto"/>
          </w:divBdr>
        </w:div>
        <w:div w:id="347293951">
          <w:marLeft w:val="0"/>
          <w:marRight w:val="0"/>
          <w:marTop w:val="0"/>
          <w:marBottom w:val="0"/>
          <w:divBdr>
            <w:top w:val="none" w:sz="0" w:space="0" w:color="auto"/>
            <w:left w:val="none" w:sz="0" w:space="0" w:color="auto"/>
            <w:bottom w:val="none" w:sz="0" w:space="0" w:color="auto"/>
            <w:right w:val="none" w:sz="0" w:space="0" w:color="auto"/>
          </w:divBdr>
        </w:div>
        <w:div w:id="353700340">
          <w:marLeft w:val="0"/>
          <w:marRight w:val="0"/>
          <w:marTop w:val="0"/>
          <w:marBottom w:val="0"/>
          <w:divBdr>
            <w:top w:val="none" w:sz="0" w:space="0" w:color="auto"/>
            <w:left w:val="none" w:sz="0" w:space="0" w:color="auto"/>
            <w:bottom w:val="none" w:sz="0" w:space="0" w:color="auto"/>
            <w:right w:val="none" w:sz="0" w:space="0" w:color="auto"/>
          </w:divBdr>
        </w:div>
        <w:div w:id="363755384">
          <w:marLeft w:val="0"/>
          <w:marRight w:val="0"/>
          <w:marTop w:val="0"/>
          <w:marBottom w:val="0"/>
          <w:divBdr>
            <w:top w:val="none" w:sz="0" w:space="0" w:color="auto"/>
            <w:left w:val="none" w:sz="0" w:space="0" w:color="auto"/>
            <w:bottom w:val="none" w:sz="0" w:space="0" w:color="auto"/>
            <w:right w:val="none" w:sz="0" w:space="0" w:color="auto"/>
          </w:divBdr>
        </w:div>
        <w:div w:id="442263353">
          <w:marLeft w:val="0"/>
          <w:marRight w:val="0"/>
          <w:marTop w:val="0"/>
          <w:marBottom w:val="0"/>
          <w:divBdr>
            <w:top w:val="none" w:sz="0" w:space="0" w:color="auto"/>
            <w:left w:val="none" w:sz="0" w:space="0" w:color="auto"/>
            <w:bottom w:val="none" w:sz="0" w:space="0" w:color="auto"/>
            <w:right w:val="none" w:sz="0" w:space="0" w:color="auto"/>
          </w:divBdr>
        </w:div>
        <w:div w:id="532379585">
          <w:marLeft w:val="0"/>
          <w:marRight w:val="0"/>
          <w:marTop w:val="0"/>
          <w:marBottom w:val="0"/>
          <w:divBdr>
            <w:top w:val="none" w:sz="0" w:space="0" w:color="auto"/>
            <w:left w:val="none" w:sz="0" w:space="0" w:color="auto"/>
            <w:bottom w:val="none" w:sz="0" w:space="0" w:color="auto"/>
            <w:right w:val="none" w:sz="0" w:space="0" w:color="auto"/>
          </w:divBdr>
        </w:div>
        <w:div w:id="542982336">
          <w:marLeft w:val="0"/>
          <w:marRight w:val="0"/>
          <w:marTop w:val="0"/>
          <w:marBottom w:val="0"/>
          <w:divBdr>
            <w:top w:val="none" w:sz="0" w:space="0" w:color="auto"/>
            <w:left w:val="none" w:sz="0" w:space="0" w:color="auto"/>
            <w:bottom w:val="none" w:sz="0" w:space="0" w:color="auto"/>
            <w:right w:val="none" w:sz="0" w:space="0" w:color="auto"/>
          </w:divBdr>
        </w:div>
        <w:div w:id="586887870">
          <w:marLeft w:val="0"/>
          <w:marRight w:val="0"/>
          <w:marTop w:val="0"/>
          <w:marBottom w:val="0"/>
          <w:divBdr>
            <w:top w:val="none" w:sz="0" w:space="0" w:color="auto"/>
            <w:left w:val="none" w:sz="0" w:space="0" w:color="auto"/>
            <w:bottom w:val="none" w:sz="0" w:space="0" w:color="auto"/>
            <w:right w:val="none" w:sz="0" w:space="0" w:color="auto"/>
          </w:divBdr>
        </w:div>
        <w:div w:id="594948447">
          <w:marLeft w:val="0"/>
          <w:marRight w:val="0"/>
          <w:marTop w:val="0"/>
          <w:marBottom w:val="0"/>
          <w:divBdr>
            <w:top w:val="none" w:sz="0" w:space="0" w:color="auto"/>
            <w:left w:val="none" w:sz="0" w:space="0" w:color="auto"/>
            <w:bottom w:val="none" w:sz="0" w:space="0" w:color="auto"/>
            <w:right w:val="none" w:sz="0" w:space="0" w:color="auto"/>
          </w:divBdr>
        </w:div>
        <w:div w:id="607615250">
          <w:marLeft w:val="0"/>
          <w:marRight w:val="0"/>
          <w:marTop w:val="0"/>
          <w:marBottom w:val="0"/>
          <w:divBdr>
            <w:top w:val="none" w:sz="0" w:space="0" w:color="auto"/>
            <w:left w:val="none" w:sz="0" w:space="0" w:color="auto"/>
            <w:bottom w:val="none" w:sz="0" w:space="0" w:color="auto"/>
            <w:right w:val="none" w:sz="0" w:space="0" w:color="auto"/>
          </w:divBdr>
        </w:div>
        <w:div w:id="662975190">
          <w:marLeft w:val="0"/>
          <w:marRight w:val="0"/>
          <w:marTop w:val="0"/>
          <w:marBottom w:val="0"/>
          <w:divBdr>
            <w:top w:val="none" w:sz="0" w:space="0" w:color="auto"/>
            <w:left w:val="none" w:sz="0" w:space="0" w:color="auto"/>
            <w:bottom w:val="none" w:sz="0" w:space="0" w:color="auto"/>
            <w:right w:val="none" w:sz="0" w:space="0" w:color="auto"/>
          </w:divBdr>
        </w:div>
        <w:div w:id="688680513">
          <w:marLeft w:val="0"/>
          <w:marRight w:val="0"/>
          <w:marTop w:val="0"/>
          <w:marBottom w:val="0"/>
          <w:divBdr>
            <w:top w:val="none" w:sz="0" w:space="0" w:color="auto"/>
            <w:left w:val="none" w:sz="0" w:space="0" w:color="auto"/>
            <w:bottom w:val="none" w:sz="0" w:space="0" w:color="auto"/>
            <w:right w:val="none" w:sz="0" w:space="0" w:color="auto"/>
          </w:divBdr>
        </w:div>
        <w:div w:id="718435536">
          <w:marLeft w:val="0"/>
          <w:marRight w:val="0"/>
          <w:marTop w:val="0"/>
          <w:marBottom w:val="0"/>
          <w:divBdr>
            <w:top w:val="none" w:sz="0" w:space="0" w:color="auto"/>
            <w:left w:val="none" w:sz="0" w:space="0" w:color="auto"/>
            <w:bottom w:val="none" w:sz="0" w:space="0" w:color="auto"/>
            <w:right w:val="none" w:sz="0" w:space="0" w:color="auto"/>
          </w:divBdr>
        </w:div>
        <w:div w:id="722483370">
          <w:marLeft w:val="0"/>
          <w:marRight w:val="0"/>
          <w:marTop w:val="0"/>
          <w:marBottom w:val="0"/>
          <w:divBdr>
            <w:top w:val="none" w:sz="0" w:space="0" w:color="auto"/>
            <w:left w:val="none" w:sz="0" w:space="0" w:color="auto"/>
            <w:bottom w:val="none" w:sz="0" w:space="0" w:color="auto"/>
            <w:right w:val="none" w:sz="0" w:space="0" w:color="auto"/>
          </w:divBdr>
        </w:div>
        <w:div w:id="724794289">
          <w:marLeft w:val="0"/>
          <w:marRight w:val="0"/>
          <w:marTop w:val="0"/>
          <w:marBottom w:val="0"/>
          <w:divBdr>
            <w:top w:val="none" w:sz="0" w:space="0" w:color="auto"/>
            <w:left w:val="none" w:sz="0" w:space="0" w:color="auto"/>
            <w:bottom w:val="none" w:sz="0" w:space="0" w:color="auto"/>
            <w:right w:val="none" w:sz="0" w:space="0" w:color="auto"/>
          </w:divBdr>
        </w:div>
        <w:div w:id="739249519">
          <w:marLeft w:val="0"/>
          <w:marRight w:val="0"/>
          <w:marTop w:val="0"/>
          <w:marBottom w:val="0"/>
          <w:divBdr>
            <w:top w:val="none" w:sz="0" w:space="0" w:color="auto"/>
            <w:left w:val="none" w:sz="0" w:space="0" w:color="auto"/>
            <w:bottom w:val="none" w:sz="0" w:space="0" w:color="auto"/>
            <w:right w:val="none" w:sz="0" w:space="0" w:color="auto"/>
          </w:divBdr>
        </w:div>
        <w:div w:id="750616229">
          <w:marLeft w:val="0"/>
          <w:marRight w:val="0"/>
          <w:marTop w:val="0"/>
          <w:marBottom w:val="0"/>
          <w:divBdr>
            <w:top w:val="none" w:sz="0" w:space="0" w:color="auto"/>
            <w:left w:val="none" w:sz="0" w:space="0" w:color="auto"/>
            <w:bottom w:val="none" w:sz="0" w:space="0" w:color="auto"/>
            <w:right w:val="none" w:sz="0" w:space="0" w:color="auto"/>
          </w:divBdr>
        </w:div>
        <w:div w:id="767388228">
          <w:marLeft w:val="0"/>
          <w:marRight w:val="0"/>
          <w:marTop w:val="0"/>
          <w:marBottom w:val="0"/>
          <w:divBdr>
            <w:top w:val="none" w:sz="0" w:space="0" w:color="auto"/>
            <w:left w:val="none" w:sz="0" w:space="0" w:color="auto"/>
            <w:bottom w:val="none" w:sz="0" w:space="0" w:color="auto"/>
            <w:right w:val="none" w:sz="0" w:space="0" w:color="auto"/>
          </w:divBdr>
        </w:div>
        <w:div w:id="772867749">
          <w:marLeft w:val="0"/>
          <w:marRight w:val="0"/>
          <w:marTop w:val="0"/>
          <w:marBottom w:val="0"/>
          <w:divBdr>
            <w:top w:val="none" w:sz="0" w:space="0" w:color="auto"/>
            <w:left w:val="none" w:sz="0" w:space="0" w:color="auto"/>
            <w:bottom w:val="none" w:sz="0" w:space="0" w:color="auto"/>
            <w:right w:val="none" w:sz="0" w:space="0" w:color="auto"/>
          </w:divBdr>
        </w:div>
        <w:div w:id="775564907">
          <w:marLeft w:val="0"/>
          <w:marRight w:val="0"/>
          <w:marTop w:val="0"/>
          <w:marBottom w:val="0"/>
          <w:divBdr>
            <w:top w:val="none" w:sz="0" w:space="0" w:color="auto"/>
            <w:left w:val="none" w:sz="0" w:space="0" w:color="auto"/>
            <w:bottom w:val="none" w:sz="0" w:space="0" w:color="auto"/>
            <w:right w:val="none" w:sz="0" w:space="0" w:color="auto"/>
          </w:divBdr>
        </w:div>
        <w:div w:id="807744565">
          <w:marLeft w:val="0"/>
          <w:marRight w:val="0"/>
          <w:marTop w:val="0"/>
          <w:marBottom w:val="0"/>
          <w:divBdr>
            <w:top w:val="none" w:sz="0" w:space="0" w:color="auto"/>
            <w:left w:val="none" w:sz="0" w:space="0" w:color="auto"/>
            <w:bottom w:val="none" w:sz="0" w:space="0" w:color="auto"/>
            <w:right w:val="none" w:sz="0" w:space="0" w:color="auto"/>
          </w:divBdr>
        </w:div>
        <w:div w:id="834489811">
          <w:marLeft w:val="0"/>
          <w:marRight w:val="0"/>
          <w:marTop w:val="0"/>
          <w:marBottom w:val="0"/>
          <w:divBdr>
            <w:top w:val="none" w:sz="0" w:space="0" w:color="auto"/>
            <w:left w:val="none" w:sz="0" w:space="0" w:color="auto"/>
            <w:bottom w:val="none" w:sz="0" w:space="0" w:color="auto"/>
            <w:right w:val="none" w:sz="0" w:space="0" w:color="auto"/>
          </w:divBdr>
        </w:div>
        <w:div w:id="857348823">
          <w:marLeft w:val="0"/>
          <w:marRight w:val="0"/>
          <w:marTop w:val="0"/>
          <w:marBottom w:val="0"/>
          <w:divBdr>
            <w:top w:val="none" w:sz="0" w:space="0" w:color="auto"/>
            <w:left w:val="none" w:sz="0" w:space="0" w:color="auto"/>
            <w:bottom w:val="none" w:sz="0" w:space="0" w:color="auto"/>
            <w:right w:val="none" w:sz="0" w:space="0" w:color="auto"/>
          </w:divBdr>
        </w:div>
        <w:div w:id="857698179">
          <w:marLeft w:val="0"/>
          <w:marRight w:val="0"/>
          <w:marTop w:val="0"/>
          <w:marBottom w:val="0"/>
          <w:divBdr>
            <w:top w:val="none" w:sz="0" w:space="0" w:color="auto"/>
            <w:left w:val="none" w:sz="0" w:space="0" w:color="auto"/>
            <w:bottom w:val="none" w:sz="0" w:space="0" w:color="auto"/>
            <w:right w:val="none" w:sz="0" w:space="0" w:color="auto"/>
          </w:divBdr>
        </w:div>
        <w:div w:id="871530460">
          <w:marLeft w:val="0"/>
          <w:marRight w:val="0"/>
          <w:marTop w:val="0"/>
          <w:marBottom w:val="0"/>
          <w:divBdr>
            <w:top w:val="none" w:sz="0" w:space="0" w:color="auto"/>
            <w:left w:val="none" w:sz="0" w:space="0" w:color="auto"/>
            <w:bottom w:val="none" w:sz="0" w:space="0" w:color="auto"/>
            <w:right w:val="none" w:sz="0" w:space="0" w:color="auto"/>
          </w:divBdr>
        </w:div>
        <w:div w:id="925843872">
          <w:marLeft w:val="0"/>
          <w:marRight w:val="0"/>
          <w:marTop w:val="0"/>
          <w:marBottom w:val="0"/>
          <w:divBdr>
            <w:top w:val="none" w:sz="0" w:space="0" w:color="auto"/>
            <w:left w:val="none" w:sz="0" w:space="0" w:color="auto"/>
            <w:bottom w:val="none" w:sz="0" w:space="0" w:color="auto"/>
            <w:right w:val="none" w:sz="0" w:space="0" w:color="auto"/>
          </w:divBdr>
        </w:div>
        <w:div w:id="978993874">
          <w:marLeft w:val="0"/>
          <w:marRight w:val="0"/>
          <w:marTop w:val="0"/>
          <w:marBottom w:val="0"/>
          <w:divBdr>
            <w:top w:val="none" w:sz="0" w:space="0" w:color="auto"/>
            <w:left w:val="none" w:sz="0" w:space="0" w:color="auto"/>
            <w:bottom w:val="none" w:sz="0" w:space="0" w:color="auto"/>
            <w:right w:val="none" w:sz="0" w:space="0" w:color="auto"/>
          </w:divBdr>
        </w:div>
        <w:div w:id="1012027173">
          <w:marLeft w:val="0"/>
          <w:marRight w:val="0"/>
          <w:marTop w:val="0"/>
          <w:marBottom w:val="0"/>
          <w:divBdr>
            <w:top w:val="none" w:sz="0" w:space="0" w:color="auto"/>
            <w:left w:val="none" w:sz="0" w:space="0" w:color="auto"/>
            <w:bottom w:val="none" w:sz="0" w:space="0" w:color="auto"/>
            <w:right w:val="none" w:sz="0" w:space="0" w:color="auto"/>
          </w:divBdr>
        </w:div>
        <w:div w:id="1033115355">
          <w:marLeft w:val="0"/>
          <w:marRight w:val="0"/>
          <w:marTop w:val="0"/>
          <w:marBottom w:val="0"/>
          <w:divBdr>
            <w:top w:val="none" w:sz="0" w:space="0" w:color="auto"/>
            <w:left w:val="none" w:sz="0" w:space="0" w:color="auto"/>
            <w:bottom w:val="none" w:sz="0" w:space="0" w:color="auto"/>
            <w:right w:val="none" w:sz="0" w:space="0" w:color="auto"/>
          </w:divBdr>
        </w:div>
        <w:div w:id="1066804818">
          <w:marLeft w:val="0"/>
          <w:marRight w:val="0"/>
          <w:marTop w:val="0"/>
          <w:marBottom w:val="0"/>
          <w:divBdr>
            <w:top w:val="none" w:sz="0" w:space="0" w:color="auto"/>
            <w:left w:val="none" w:sz="0" w:space="0" w:color="auto"/>
            <w:bottom w:val="none" w:sz="0" w:space="0" w:color="auto"/>
            <w:right w:val="none" w:sz="0" w:space="0" w:color="auto"/>
          </w:divBdr>
        </w:div>
        <w:div w:id="1084952234">
          <w:marLeft w:val="0"/>
          <w:marRight w:val="0"/>
          <w:marTop w:val="0"/>
          <w:marBottom w:val="0"/>
          <w:divBdr>
            <w:top w:val="none" w:sz="0" w:space="0" w:color="auto"/>
            <w:left w:val="none" w:sz="0" w:space="0" w:color="auto"/>
            <w:bottom w:val="none" w:sz="0" w:space="0" w:color="auto"/>
            <w:right w:val="none" w:sz="0" w:space="0" w:color="auto"/>
          </w:divBdr>
        </w:div>
        <w:div w:id="1125192637">
          <w:marLeft w:val="0"/>
          <w:marRight w:val="0"/>
          <w:marTop w:val="0"/>
          <w:marBottom w:val="0"/>
          <w:divBdr>
            <w:top w:val="none" w:sz="0" w:space="0" w:color="auto"/>
            <w:left w:val="none" w:sz="0" w:space="0" w:color="auto"/>
            <w:bottom w:val="none" w:sz="0" w:space="0" w:color="auto"/>
            <w:right w:val="none" w:sz="0" w:space="0" w:color="auto"/>
          </w:divBdr>
        </w:div>
        <w:div w:id="1141076595">
          <w:marLeft w:val="0"/>
          <w:marRight w:val="0"/>
          <w:marTop w:val="0"/>
          <w:marBottom w:val="0"/>
          <w:divBdr>
            <w:top w:val="none" w:sz="0" w:space="0" w:color="auto"/>
            <w:left w:val="none" w:sz="0" w:space="0" w:color="auto"/>
            <w:bottom w:val="none" w:sz="0" w:space="0" w:color="auto"/>
            <w:right w:val="none" w:sz="0" w:space="0" w:color="auto"/>
          </w:divBdr>
        </w:div>
        <w:div w:id="1149709011">
          <w:marLeft w:val="0"/>
          <w:marRight w:val="0"/>
          <w:marTop w:val="0"/>
          <w:marBottom w:val="0"/>
          <w:divBdr>
            <w:top w:val="none" w:sz="0" w:space="0" w:color="auto"/>
            <w:left w:val="none" w:sz="0" w:space="0" w:color="auto"/>
            <w:bottom w:val="none" w:sz="0" w:space="0" w:color="auto"/>
            <w:right w:val="none" w:sz="0" w:space="0" w:color="auto"/>
          </w:divBdr>
        </w:div>
        <w:div w:id="1153303222">
          <w:marLeft w:val="0"/>
          <w:marRight w:val="0"/>
          <w:marTop w:val="0"/>
          <w:marBottom w:val="0"/>
          <w:divBdr>
            <w:top w:val="none" w:sz="0" w:space="0" w:color="auto"/>
            <w:left w:val="none" w:sz="0" w:space="0" w:color="auto"/>
            <w:bottom w:val="none" w:sz="0" w:space="0" w:color="auto"/>
            <w:right w:val="none" w:sz="0" w:space="0" w:color="auto"/>
          </w:divBdr>
        </w:div>
        <w:div w:id="1206797229">
          <w:marLeft w:val="0"/>
          <w:marRight w:val="0"/>
          <w:marTop w:val="0"/>
          <w:marBottom w:val="0"/>
          <w:divBdr>
            <w:top w:val="none" w:sz="0" w:space="0" w:color="auto"/>
            <w:left w:val="none" w:sz="0" w:space="0" w:color="auto"/>
            <w:bottom w:val="none" w:sz="0" w:space="0" w:color="auto"/>
            <w:right w:val="none" w:sz="0" w:space="0" w:color="auto"/>
          </w:divBdr>
        </w:div>
        <w:div w:id="1281647212">
          <w:marLeft w:val="0"/>
          <w:marRight w:val="0"/>
          <w:marTop w:val="0"/>
          <w:marBottom w:val="0"/>
          <w:divBdr>
            <w:top w:val="none" w:sz="0" w:space="0" w:color="auto"/>
            <w:left w:val="none" w:sz="0" w:space="0" w:color="auto"/>
            <w:bottom w:val="none" w:sz="0" w:space="0" w:color="auto"/>
            <w:right w:val="none" w:sz="0" w:space="0" w:color="auto"/>
          </w:divBdr>
        </w:div>
        <w:div w:id="1298534154">
          <w:marLeft w:val="0"/>
          <w:marRight w:val="0"/>
          <w:marTop w:val="0"/>
          <w:marBottom w:val="0"/>
          <w:divBdr>
            <w:top w:val="none" w:sz="0" w:space="0" w:color="auto"/>
            <w:left w:val="none" w:sz="0" w:space="0" w:color="auto"/>
            <w:bottom w:val="none" w:sz="0" w:space="0" w:color="auto"/>
            <w:right w:val="none" w:sz="0" w:space="0" w:color="auto"/>
          </w:divBdr>
        </w:div>
        <w:div w:id="1312099353">
          <w:marLeft w:val="0"/>
          <w:marRight w:val="0"/>
          <w:marTop w:val="0"/>
          <w:marBottom w:val="0"/>
          <w:divBdr>
            <w:top w:val="none" w:sz="0" w:space="0" w:color="auto"/>
            <w:left w:val="none" w:sz="0" w:space="0" w:color="auto"/>
            <w:bottom w:val="none" w:sz="0" w:space="0" w:color="auto"/>
            <w:right w:val="none" w:sz="0" w:space="0" w:color="auto"/>
          </w:divBdr>
        </w:div>
        <w:div w:id="1322001714">
          <w:marLeft w:val="0"/>
          <w:marRight w:val="0"/>
          <w:marTop w:val="0"/>
          <w:marBottom w:val="0"/>
          <w:divBdr>
            <w:top w:val="none" w:sz="0" w:space="0" w:color="auto"/>
            <w:left w:val="none" w:sz="0" w:space="0" w:color="auto"/>
            <w:bottom w:val="none" w:sz="0" w:space="0" w:color="auto"/>
            <w:right w:val="none" w:sz="0" w:space="0" w:color="auto"/>
          </w:divBdr>
        </w:div>
        <w:div w:id="1322348960">
          <w:marLeft w:val="0"/>
          <w:marRight w:val="0"/>
          <w:marTop w:val="0"/>
          <w:marBottom w:val="0"/>
          <w:divBdr>
            <w:top w:val="none" w:sz="0" w:space="0" w:color="auto"/>
            <w:left w:val="none" w:sz="0" w:space="0" w:color="auto"/>
            <w:bottom w:val="none" w:sz="0" w:space="0" w:color="auto"/>
            <w:right w:val="none" w:sz="0" w:space="0" w:color="auto"/>
          </w:divBdr>
        </w:div>
        <w:div w:id="1365788137">
          <w:marLeft w:val="0"/>
          <w:marRight w:val="0"/>
          <w:marTop w:val="0"/>
          <w:marBottom w:val="0"/>
          <w:divBdr>
            <w:top w:val="none" w:sz="0" w:space="0" w:color="auto"/>
            <w:left w:val="none" w:sz="0" w:space="0" w:color="auto"/>
            <w:bottom w:val="none" w:sz="0" w:space="0" w:color="auto"/>
            <w:right w:val="none" w:sz="0" w:space="0" w:color="auto"/>
          </w:divBdr>
        </w:div>
        <w:div w:id="1396199714">
          <w:marLeft w:val="0"/>
          <w:marRight w:val="0"/>
          <w:marTop w:val="0"/>
          <w:marBottom w:val="0"/>
          <w:divBdr>
            <w:top w:val="none" w:sz="0" w:space="0" w:color="auto"/>
            <w:left w:val="none" w:sz="0" w:space="0" w:color="auto"/>
            <w:bottom w:val="none" w:sz="0" w:space="0" w:color="auto"/>
            <w:right w:val="none" w:sz="0" w:space="0" w:color="auto"/>
          </w:divBdr>
        </w:div>
        <w:div w:id="1413119673">
          <w:marLeft w:val="0"/>
          <w:marRight w:val="0"/>
          <w:marTop w:val="0"/>
          <w:marBottom w:val="0"/>
          <w:divBdr>
            <w:top w:val="none" w:sz="0" w:space="0" w:color="auto"/>
            <w:left w:val="none" w:sz="0" w:space="0" w:color="auto"/>
            <w:bottom w:val="none" w:sz="0" w:space="0" w:color="auto"/>
            <w:right w:val="none" w:sz="0" w:space="0" w:color="auto"/>
          </w:divBdr>
        </w:div>
        <w:div w:id="1532646532">
          <w:marLeft w:val="0"/>
          <w:marRight w:val="0"/>
          <w:marTop w:val="0"/>
          <w:marBottom w:val="0"/>
          <w:divBdr>
            <w:top w:val="none" w:sz="0" w:space="0" w:color="auto"/>
            <w:left w:val="none" w:sz="0" w:space="0" w:color="auto"/>
            <w:bottom w:val="none" w:sz="0" w:space="0" w:color="auto"/>
            <w:right w:val="none" w:sz="0" w:space="0" w:color="auto"/>
          </w:divBdr>
        </w:div>
        <w:div w:id="1632441067">
          <w:marLeft w:val="0"/>
          <w:marRight w:val="0"/>
          <w:marTop w:val="0"/>
          <w:marBottom w:val="0"/>
          <w:divBdr>
            <w:top w:val="none" w:sz="0" w:space="0" w:color="auto"/>
            <w:left w:val="none" w:sz="0" w:space="0" w:color="auto"/>
            <w:bottom w:val="none" w:sz="0" w:space="0" w:color="auto"/>
            <w:right w:val="none" w:sz="0" w:space="0" w:color="auto"/>
          </w:divBdr>
        </w:div>
        <w:div w:id="1645545237">
          <w:marLeft w:val="0"/>
          <w:marRight w:val="0"/>
          <w:marTop w:val="0"/>
          <w:marBottom w:val="0"/>
          <w:divBdr>
            <w:top w:val="none" w:sz="0" w:space="0" w:color="auto"/>
            <w:left w:val="none" w:sz="0" w:space="0" w:color="auto"/>
            <w:bottom w:val="none" w:sz="0" w:space="0" w:color="auto"/>
            <w:right w:val="none" w:sz="0" w:space="0" w:color="auto"/>
          </w:divBdr>
        </w:div>
        <w:div w:id="1663073149">
          <w:marLeft w:val="0"/>
          <w:marRight w:val="0"/>
          <w:marTop w:val="0"/>
          <w:marBottom w:val="0"/>
          <w:divBdr>
            <w:top w:val="none" w:sz="0" w:space="0" w:color="auto"/>
            <w:left w:val="none" w:sz="0" w:space="0" w:color="auto"/>
            <w:bottom w:val="none" w:sz="0" w:space="0" w:color="auto"/>
            <w:right w:val="none" w:sz="0" w:space="0" w:color="auto"/>
          </w:divBdr>
        </w:div>
        <w:div w:id="1692102469">
          <w:marLeft w:val="0"/>
          <w:marRight w:val="0"/>
          <w:marTop w:val="0"/>
          <w:marBottom w:val="0"/>
          <w:divBdr>
            <w:top w:val="none" w:sz="0" w:space="0" w:color="auto"/>
            <w:left w:val="none" w:sz="0" w:space="0" w:color="auto"/>
            <w:bottom w:val="none" w:sz="0" w:space="0" w:color="auto"/>
            <w:right w:val="none" w:sz="0" w:space="0" w:color="auto"/>
          </w:divBdr>
        </w:div>
        <w:div w:id="1710228062">
          <w:marLeft w:val="0"/>
          <w:marRight w:val="0"/>
          <w:marTop w:val="0"/>
          <w:marBottom w:val="0"/>
          <w:divBdr>
            <w:top w:val="none" w:sz="0" w:space="0" w:color="auto"/>
            <w:left w:val="none" w:sz="0" w:space="0" w:color="auto"/>
            <w:bottom w:val="none" w:sz="0" w:space="0" w:color="auto"/>
            <w:right w:val="none" w:sz="0" w:space="0" w:color="auto"/>
          </w:divBdr>
        </w:div>
        <w:div w:id="1743485788">
          <w:marLeft w:val="0"/>
          <w:marRight w:val="0"/>
          <w:marTop w:val="0"/>
          <w:marBottom w:val="0"/>
          <w:divBdr>
            <w:top w:val="none" w:sz="0" w:space="0" w:color="auto"/>
            <w:left w:val="none" w:sz="0" w:space="0" w:color="auto"/>
            <w:bottom w:val="none" w:sz="0" w:space="0" w:color="auto"/>
            <w:right w:val="none" w:sz="0" w:space="0" w:color="auto"/>
          </w:divBdr>
        </w:div>
        <w:div w:id="1750931476">
          <w:marLeft w:val="0"/>
          <w:marRight w:val="0"/>
          <w:marTop w:val="0"/>
          <w:marBottom w:val="0"/>
          <w:divBdr>
            <w:top w:val="none" w:sz="0" w:space="0" w:color="auto"/>
            <w:left w:val="none" w:sz="0" w:space="0" w:color="auto"/>
            <w:bottom w:val="none" w:sz="0" w:space="0" w:color="auto"/>
            <w:right w:val="none" w:sz="0" w:space="0" w:color="auto"/>
          </w:divBdr>
        </w:div>
        <w:div w:id="1796682241">
          <w:marLeft w:val="0"/>
          <w:marRight w:val="0"/>
          <w:marTop w:val="0"/>
          <w:marBottom w:val="0"/>
          <w:divBdr>
            <w:top w:val="none" w:sz="0" w:space="0" w:color="auto"/>
            <w:left w:val="none" w:sz="0" w:space="0" w:color="auto"/>
            <w:bottom w:val="none" w:sz="0" w:space="0" w:color="auto"/>
            <w:right w:val="none" w:sz="0" w:space="0" w:color="auto"/>
          </w:divBdr>
        </w:div>
        <w:div w:id="1810320410">
          <w:marLeft w:val="0"/>
          <w:marRight w:val="0"/>
          <w:marTop w:val="0"/>
          <w:marBottom w:val="0"/>
          <w:divBdr>
            <w:top w:val="none" w:sz="0" w:space="0" w:color="auto"/>
            <w:left w:val="none" w:sz="0" w:space="0" w:color="auto"/>
            <w:bottom w:val="none" w:sz="0" w:space="0" w:color="auto"/>
            <w:right w:val="none" w:sz="0" w:space="0" w:color="auto"/>
          </w:divBdr>
        </w:div>
        <w:div w:id="1820537574">
          <w:marLeft w:val="0"/>
          <w:marRight w:val="0"/>
          <w:marTop w:val="0"/>
          <w:marBottom w:val="0"/>
          <w:divBdr>
            <w:top w:val="none" w:sz="0" w:space="0" w:color="auto"/>
            <w:left w:val="none" w:sz="0" w:space="0" w:color="auto"/>
            <w:bottom w:val="none" w:sz="0" w:space="0" w:color="auto"/>
            <w:right w:val="none" w:sz="0" w:space="0" w:color="auto"/>
          </w:divBdr>
        </w:div>
        <w:div w:id="1976786836">
          <w:marLeft w:val="0"/>
          <w:marRight w:val="0"/>
          <w:marTop w:val="0"/>
          <w:marBottom w:val="0"/>
          <w:divBdr>
            <w:top w:val="none" w:sz="0" w:space="0" w:color="auto"/>
            <w:left w:val="none" w:sz="0" w:space="0" w:color="auto"/>
            <w:bottom w:val="none" w:sz="0" w:space="0" w:color="auto"/>
            <w:right w:val="none" w:sz="0" w:space="0" w:color="auto"/>
          </w:divBdr>
        </w:div>
        <w:div w:id="1979844679">
          <w:marLeft w:val="0"/>
          <w:marRight w:val="0"/>
          <w:marTop w:val="0"/>
          <w:marBottom w:val="0"/>
          <w:divBdr>
            <w:top w:val="none" w:sz="0" w:space="0" w:color="auto"/>
            <w:left w:val="none" w:sz="0" w:space="0" w:color="auto"/>
            <w:bottom w:val="none" w:sz="0" w:space="0" w:color="auto"/>
            <w:right w:val="none" w:sz="0" w:space="0" w:color="auto"/>
          </w:divBdr>
        </w:div>
        <w:div w:id="2016298096">
          <w:marLeft w:val="0"/>
          <w:marRight w:val="0"/>
          <w:marTop w:val="0"/>
          <w:marBottom w:val="0"/>
          <w:divBdr>
            <w:top w:val="none" w:sz="0" w:space="0" w:color="auto"/>
            <w:left w:val="none" w:sz="0" w:space="0" w:color="auto"/>
            <w:bottom w:val="none" w:sz="0" w:space="0" w:color="auto"/>
            <w:right w:val="none" w:sz="0" w:space="0" w:color="auto"/>
          </w:divBdr>
        </w:div>
        <w:div w:id="2031951280">
          <w:marLeft w:val="0"/>
          <w:marRight w:val="0"/>
          <w:marTop w:val="0"/>
          <w:marBottom w:val="0"/>
          <w:divBdr>
            <w:top w:val="none" w:sz="0" w:space="0" w:color="auto"/>
            <w:left w:val="none" w:sz="0" w:space="0" w:color="auto"/>
            <w:bottom w:val="none" w:sz="0" w:space="0" w:color="auto"/>
            <w:right w:val="none" w:sz="0" w:space="0" w:color="auto"/>
          </w:divBdr>
        </w:div>
        <w:div w:id="2113160794">
          <w:marLeft w:val="0"/>
          <w:marRight w:val="0"/>
          <w:marTop w:val="0"/>
          <w:marBottom w:val="0"/>
          <w:divBdr>
            <w:top w:val="none" w:sz="0" w:space="0" w:color="auto"/>
            <w:left w:val="none" w:sz="0" w:space="0" w:color="auto"/>
            <w:bottom w:val="none" w:sz="0" w:space="0" w:color="auto"/>
            <w:right w:val="none" w:sz="0" w:space="0" w:color="auto"/>
          </w:divBdr>
        </w:div>
        <w:div w:id="2133208693">
          <w:marLeft w:val="0"/>
          <w:marRight w:val="0"/>
          <w:marTop w:val="0"/>
          <w:marBottom w:val="0"/>
          <w:divBdr>
            <w:top w:val="none" w:sz="0" w:space="0" w:color="auto"/>
            <w:left w:val="none" w:sz="0" w:space="0" w:color="auto"/>
            <w:bottom w:val="none" w:sz="0" w:space="0" w:color="auto"/>
            <w:right w:val="none" w:sz="0" w:space="0" w:color="auto"/>
          </w:divBdr>
        </w:div>
        <w:div w:id="2145082077">
          <w:marLeft w:val="0"/>
          <w:marRight w:val="0"/>
          <w:marTop w:val="0"/>
          <w:marBottom w:val="0"/>
          <w:divBdr>
            <w:top w:val="none" w:sz="0" w:space="0" w:color="auto"/>
            <w:left w:val="none" w:sz="0" w:space="0" w:color="auto"/>
            <w:bottom w:val="none" w:sz="0" w:space="0" w:color="auto"/>
            <w:right w:val="none" w:sz="0" w:space="0" w:color="auto"/>
          </w:divBdr>
        </w:div>
      </w:divsChild>
    </w:div>
    <w:div w:id="90324865">
      <w:bodyDiv w:val="1"/>
      <w:marLeft w:val="0"/>
      <w:marRight w:val="0"/>
      <w:marTop w:val="0"/>
      <w:marBottom w:val="0"/>
      <w:divBdr>
        <w:top w:val="none" w:sz="0" w:space="0" w:color="auto"/>
        <w:left w:val="none" w:sz="0" w:space="0" w:color="auto"/>
        <w:bottom w:val="none" w:sz="0" w:space="0" w:color="auto"/>
        <w:right w:val="none" w:sz="0" w:space="0" w:color="auto"/>
      </w:divBdr>
    </w:div>
    <w:div w:id="94181151">
      <w:bodyDiv w:val="1"/>
      <w:marLeft w:val="0"/>
      <w:marRight w:val="0"/>
      <w:marTop w:val="0"/>
      <w:marBottom w:val="0"/>
      <w:divBdr>
        <w:top w:val="none" w:sz="0" w:space="0" w:color="auto"/>
        <w:left w:val="none" w:sz="0" w:space="0" w:color="auto"/>
        <w:bottom w:val="none" w:sz="0" w:space="0" w:color="auto"/>
        <w:right w:val="none" w:sz="0" w:space="0" w:color="auto"/>
      </w:divBdr>
    </w:div>
    <w:div w:id="94910609">
      <w:bodyDiv w:val="1"/>
      <w:marLeft w:val="0"/>
      <w:marRight w:val="0"/>
      <w:marTop w:val="0"/>
      <w:marBottom w:val="0"/>
      <w:divBdr>
        <w:top w:val="none" w:sz="0" w:space="0" w:color="auto"/>
        <w:left w:val="none" w:sz="0" w:space="0" w:color="auto"/>
        <w:bottom w:val="none" w:sz="0" w:space="0" w:color="auto"/>
        <w:right w:val="none" w:sz="0" w:space="0" w:color="auto"/>
      </w:divBdr>
    </w:div>
    <w:div w:id="95637468">
      <w:bodyDiv w:val="1"/>
      <w:marLeft w:val="0"/>
      <w:marRight w:val="0"/>
      <w:marTop w:val="0"/>
      <w:marBottom w:val="0"/>
      <w:divBdr>
        <w:top w:val="none" w:sz="0" w:space="0" w:color="auto"/>
        <w:left w:val="none" w:sz="0" w:space="0" w:color="auto"/>
        <w:bottom w:val="none" w:sz="0" w:space="0" w:color="auto"/>
        <w:right w:val="none" w:sz="0" w:space="0" w:color="auto"/>
      </w:divBdr>
    </w:div>
    <w:div w:id="96562867">
      <w:bodyDiv w:val="1"/>
      <w:marLeft w:val="0"/>
      <w:marRight w:val="0"/>
      <w:marTop w:val="0"/>
      <w:marBottom w:val="0"/>
      <w:divBdr>
        <w:top w:val="none" w:sz="0" w:space="0" w:color="auto"/>
        <w:left w:val="none" w:sz="0" w:space="0" w:color="auto"/>
        <w:bottom w:val="none" w:sz="0" w:space="0" w:color="auto"/>
        <w:right w:val="none" w:sz="0" w:space="0" w:color="auto"/>
      </w:divBdr>
    </w:div>
    <w:div w:id="99567646">
      <w:bodyDiv w:val="1"/>
      <w:marLeft w:val="0"/>
      <w:marRight w:val="0"/>
      <w:marTop w:val="0"/>
      <w:marBottom w:val="0"/>
      <w:divBdr>
        <w:top w:val="none" w:sz="0" w:space="0" w:color="auto"/>
        <w:left w:val="none" w:sz="0" w:space="0" w:color="auto"/>
        <w:bottom w:val="none" w:sz="0" w:space="0" w:color="auto"/>
        <w:right w:val="none" w:sz="0" w:space="0" w:color="auto"/>
      </w:divBdr>
    </w:div>
    <w:div w:id="100222057">
      <w:bodyDiv w:val="1"/>
      <w:marLeft w:val="0"/>
      <w:marRight w:val="0"/>
      <w:marTop w:val="0"/>
      <w:marBottom w:val="0"/>
      <w:divBdr>
        <w:top w:val="none" w:sz="0" w:space="0" w:color="auto"/>
        <w:left w:val="none" w:sz="0" w:space="0" w:color="auto"/>
        <w:bottom w:val="none" w:sz="0" w:space="0" w:color="auto"/>
        <w:right w:val="none" w:sz="0" w:space="0" w:color="auto"/>
      </w:divBdr>
    </w:div>
    <w:div w:id="100346713">
      <w:bodyDiv w:val="1"/>
      <w:marLeft w:val="0"/>
      <w:marRight w:val="0"/>
      <w:marTop w:val="0"/>
      <w:marBottom w:val="0"/>
      <w:divBdr>
        <w:top w:val="none" w:sz="0" w:space="0" w:color="auto"/>
        <w:left w:val="none" w:sz="0" w:space="0" w:color="auto"/>
        <w:bottom w:val="none" w:sz="0" w:space="0" w:color="auto"/>
        <w:right w:val="none" w:sz="0" w:space="0" w:color="auto"/>
      </w:divBdr>
    </w:div>
    <w:div w:id="103306717">
      <w:bodyDiv w:val="1"/>
      <w:marLeft w:val="0"/>
      <w:marRight w:val="0"/>
      <w:marTop w:val="0"/>
      <w:marBottom w:val="0"/>
      <w:divBdr>
        <w:top w:val="none" w:sz="0" w:space="0" w:color="auto"/>
        <w:left w:val="none" w:sz="0" w:space="0" w:color="auto"/>
        <w:bottom w:val="none" w:sz="0" w:space="0" w:color="auto"/>
        <w:right w:val="none" w:sz="0" w:space="0" w:color="auto"/>
      </w:divBdr>
    </w:div>
    <w:div w:id="105274468">
      <w:bodyDiv w:val="1"/>
      <w:marLeft w:val="0"/>
      <w:marRight w:val="0"/>
      <w:marTop w:val="0"/>
      <w:marBottom w:val="0"/>
      <w:divBdr>
        <w:top w:val="none" w:sz="0" w:space="0" w:color="auto"/>
        <w:left w:val="none" w:sz="0" w:space="0" w:color="auto"/>
        <w:bottom w:val="none" w:sz="0" w:space="0" w:color="auto"/>
        <w:right w:val="none" w:sz="0" w:space="0" w:color="auto"/>
      </w:divBdr>
    </w:div>
    <w:div w:id="106900472">
      <w:bodyDiv w:val="1"/>
      <w:marLeft w:val="0"/>
      <w:marRight w:val="0"/>
      <w:marTop w:val="0"/>
      <w:marBottom w:val="0"/>
      <w:divBdr>
        <w:top w:val="none" w:sz="0" w:space="0" w:color="auto"/>
        <w:left w:val="none" w:sz="0" w:space="0" w:color="auto"/>
        <w:bottom w:val="none" w:sz="0" w:space="0" w:color="auto"/>
        <w:right w:val="none" w:sz="0" w:space="0" w:color="auto"/>
      </w:divBdr>
    </w:div>
    <w:div w:id="107702697">
      <w:bodyDiv w:val="1"/>
      <w:marLeft w:val="0"/>
      <w:marRight w:val="0"/>
      <w:marTop w:val="0"/>
      <w:marBottom w:val="0"/>
      <w:divBdr>
        <w:top w:val="none" w:sz="0" w:space="0" w:color="auto"/>
        <w:left w:val="none" w:sz="0" w:space="0" w:color="auto"/>
        <w:bottom w:val="none" w:sz="0" w:space="0" w:color="auto"/>
        <w:right w:val="none" w:sz="0" w:space="0" w:color="auto"/>
      </w:divBdr>
    </w:div>
    <w:div w:id="108551641">
      <w:bodyDiv w:val="1"/>
      <w:marLeft w:val="0"/>
      <w:marRight w:val="0"/>
      <w:marTop w:val="0"/>
      <w:marBottom w:val="0"/>
      <w:divBdr>
        <w:top w:val="none" w:sz="0" w:space="0" w:color="auto"/>
        <w:left w:val="none" w:sz="0" w:space="0" w:color="auto"/>
        <w:bottom w:val="none" w:sz="0" w:space="0" w:color="auto"/>
        <w:right w:val="none" w:sz="0" w:space="0" w:color="auto"/>
      </w:divBdr>
      <w:divsChild>
        <w:div w:id="3092848">
          <w:marLeft w:val="0"/>
          <w:marRight w:val="0"/>
          <w:marTop w:val="0"/>
          <w:marBottom w:val="0"/>
          <w:divBdr>
            <w:top w:val="none" w:sz="0" w:space="0" w:color="auto"/>
            <w:left w:val="none" w:sz="0" w:space="0" w:color="auto"/>
            <w:bottom w:val="none" w:sz="0" w:space="0" w:color="auto"/>
            <w:right w:val="none" w:sz="0" w:space="0" w:color="auto"/>
          </w:divBdr>
        </w:div>
        <w:div w:id="51584982">
          <w:marLeft w:val="0"/>
          <w:marRight w:val="0"/>
          <w:marTop w:val="0"/>
          <w:marBottom w:val="0"/>
          <w:divBdr>
            <w:top w:val="none" w:sz="0" w:space="0" w:color="auto"/>
            <w:left w:val="none" w:sz="0" w:space="0" w:color="auto"/>
            <w:bottom w:val="none" w:sz="0" w:space="0" w:color="auto"/>
            <w:right w:val="none" w:sz="0" w:space="0" w:color="auto"/>
          </w:divBdr>
        </w:div>
        <w:div w:id="63769859">
          <w:marLeft w:val="0"/>
          <w:marRight w:val="0"/>
          <w:marTop w:val="0"/>
          <w:marBottom w:val="0"/>
          <w:divBdr>
            <w:top w:val="none" w:sz="0" w:space="0" w:color="auto"/>
            <w:left w:val="none" w:sz="0" w:space="0" w:color="auto"/>
            <w:bottom w:val="none" w:sz="0" w:space="0" w:color="auto"/>
            <w:right w:val="none" w:sz="0" w:space="0" w:color="auto"/>
          </w:divBdr>
        </w:div>
        <w:div w:id="130945201">
          <w:marLeft w:val="0"/>
          <w:marRight w:val="0"/>
          <w:marTop w:val="0"/>
          <w:marBottom w:val="0"/>
          <w:divBdr>
            <w:top w:val="none" w:sz="0" w:space="0" w:color="auto"/>
            <w:left w:val="none" w:sz="0" w:space="0" w:color="auto"/>
            <w:bottom w:val="none" w:sz="0" w:space="0" w:color="auto"/>
            <w:right w:val="none" w:sz="0" w:space="0" w:color="auto"/>
          </w:divBdr>
        </w:div>
        <w:div w:id="158425719">
          <w:marLeft w:val="0"/>
          <w:marRight w:val="0"/>
          <w:marTop w:val="0"/>
          <w:marBottom w:val="0"/>
          <w:divBdr>
            <w:top w:val="none" w:sz="0" w:space="0" w:color="auto"/>
            <w:left w:val="none" w:sz="0" w:space="0" w:color="auto"/>
            <w:bottom w:val="none" w:sz="0" w:space="0" w:color="auto"/>
            <w:right w:val="none" w:sz="0" w:space="0" w:color="auto"/>
          </w:divBdr>
        </w:div>
        <w:div w:id="167597234">
          <w:marLeft w:val="0"/>
          <w:marRight w:val="0"/>
          <w:marTop w:val="0"/>
          <w:marBottom w:val="0"/>
          <w:divBdr>
            <w:top w:val="none" w:sz="0" w:space="0" w:color="auto"/>
            <w:left w:val="none" w:sz="0" w:space="0" w:color="auto"/>
            <w:bottom w:val="none" w:sz="0" w:space="0" w:color="auto"/>
            <w:right w:val="none" w:sz="0" w:space="0" w:color="auto"/>
          </w:divBdr>
        </w:div>
        <w:div w:id="173224708">
          <w:marLeft w:val="0"/>
          <w:marRight w:val="0"/>
          <w:marTop w:val="0"/>
          <w:marBottom w:val="0"/>
          <w:divBdr>
            <w:top w:val="none" w:sz="0" w:space="0" w:color="auto"/>
            <w:left w:val="none" w:sz="0" w:space="0" w:color="auto"/>
            <w:bottom w:val="none" w:sz="0" w:space="0" w:color="auto"/>
            <w:right w:val="none" w:sz="0" w:space="0" w:color="auto"/>
          </w:divBdr>
        </w:div>
        <w:div w:id="178856166">
          <w:marLeft w:val="0"/>
          <w:marRight w:val="0"/>
          <w:marTop w:val="0"/>
          <w:marBottom w:val="0"/>
          <w:divBdr>
            <w:top w:val="none" w:sz="0" w:space="0" w:color="auto"/>
            <w:left w:val="none" w:sz="0" w:space="0" w:color="auto"/>
            <w:bottom w:val="none" w:sz="0" w:space="0" w:color="auto"/>
            <w:right w:val="none" w:sz="0" w:space="0" w:color="auto"/>
          </w:divBdr>
        </w:div>
        <w:div w:id="256182127">
          <w:marLeft w:val="0"/>
          <w:marRight w:val="0"/>
          <w:marTop w:val="0"/>
          <w:marBottom w:val="0"/>
          <w:divBdr>
            <w:top w:val="none" w:sz="0" w:space="0" w:color="auto"/>
            <w:left w:val="none" w:sz="0" w:space="0" w:color="auto"/>
            <w:bottom w:val="none" w:sz="0" w:space="0" w:color="auto"/>
            <w:right w:val="none" w:sz="0" w:space="0" w:color="auto"/>
          </w:divBdr>
        </w:div>
        <w:div w:id="263810976">
          <w:marLeft w:val="0"/>
          <w:marRight w:val="0"/>
          <w:marTop w:val="0"/>
          <w:marBottom w:val="0"/>
          <w:divBdr>
            <w:top w:val="none" w:sz="0" w:space="0" w:color="auto"/>
            <w:left w:val="none" w:sz="0" w:space="0" w:color="auto"/>
            <w:bottom w:val="none" w:sz="0" w:space="0" w:color="auto"/>
            <w:right w:val="none" w:sz="0" w:space="0" w:color="auto"/>
          </w:divBdr>
        </w:div>
        <w:div w:id="293947561">
          <w:marLeft w:val="0"/>
          <w:marRight w:val="0"/>
          <w:marTop w:val="0"/>
          <w:marBottom w:val="0"/>
          <w:divBdr>
            <w:top w:val="none" w:sz="0" w:space="0" w:color="auto"/>
            <w:left w:val="none" w:sz="0" w:space="0" w:color="auto"/>
            <w:bottom w:val="none" w:sz="0" w:space="0" w:color="auto"/>
            <w:right w:val="none" w:sz="0" w:space="0" w:color="auto"/>
          </w:divBdr>
        </w:div>
        <w:div w:id="312031461">
          <w:marLeft w:val="0"/>
          <w:marRight w:val="0"/>
          <w:marTop w:val="0"/>
          <w:marBottom w:val="0"/>
          <w:divBdr>
            <w:top w:val="none" w:sz="0" w:space="0" w:color="auto"/>
            <w:left w:val="none" w:sz="0" w:space="0" w:color="auto"/>
            <w:bottom w:val="none" w:sz="0" w:space="0" w:color="auto"/>
            <w:right w:val="none" w:sz="0" w:space="0" w:color="auto"/>
          </w:divBdr>
        </w:div>
        <w:div w:id="321197117">
          <w:marLeft w:val="0"/>
          <w:marRight w:val="0"/>
          <w:marTop w:val="0"/>
          <w:marBottom w:val="0"/>
          <w:divBdr>
            <w:top w:val="none" w:sz="0" w:space="0" w:color="auto"/>
            <w:left w:val="none" w:sz="0" w:space="0" w:color="auto"/>
            <w:bottom w:val="none" w:sz="0" w:space="0" w:color="auto"/>
            <w:right w:val="none" w:sz="0" w:space="0" w:color="auto"/>
          </w:divBdr>
        </w:div>
        <w:div w:id="337662375">
          <w:marLeft w:val="0"/>
          <w:marRight w:val="0"/>
          <w:marTop w:val="0"/>
          <w:marBottom w:val="0"/>
          <w:divBdr>
            <w:top w:val="none" w:sz="0" w:space="0" w:color="auto"/>
            <w:left w:val="none" w:sz="0" w:space="0" w:color="auto"/>
            <w:bottom w:val="none" w:sz="0" w:space="0" w:color="auto"/>
            <w:right w:val="none" w:sz="0" w:space="0" w:color="auto"/>
          </w:divBdr>
        </w:div>
        <w:div w:id="412632126">
          <w:marLeft w:val="0"/>
          <w:marRight w:val="0"/>
          <w:marTop w:val="0"/>
          <w:marBottom w:val="0"/>
          <w:divBdr>
            <w:top w:val="none" w:sz="0" w:space="0" w:color="auto"/>
            <w:left w:val="none" w:sz="0" w:space="0" w:color="auto"/>
            <w:bottom w:val="none" w:sz="0" w:space="0" w:color="auto"/>
            <w:right w:val="none" w:sz="0" w:space="0" w:color="auto"/>
          </w:divBdr>
        </w:div>
        <w:div w:id="530456335">
          <w:marLeft w:val="0"/>
          <w:marRight w:val="0"/>
          <w:marTop w:val="0"/>
          <w:marBottom w:val="0"/>
          <w:divBdr>
            <w:top w:val="none" w:sz="0" w:space="0" w:color="auto"/>
            <w:left w:val="none" w:sz="0" w:space="0" w:color="auto"/>
            <w:bottom w:val="none" w:sz="0" w:space="0" w:color="auto"/>
            <w:right w:val="none" w:sz="0" w:space="0" w:color="auto"/>
          </w:divBdr>
        </w:div>
        <w:div w:id="535964690">
          <w:marLeft w:val="0"/>
          <w:marRight w:val="0"/>
          <w:marTop w:val="0"/>
          <w:marBottom w:val="0"/>
          <w:divBdr>
            <w:top w:val="none" w:sz="0" w:space="0" w:color="auto"/>
            <w:left w:val="none" w:sz="0" w:space="0" w:color="auto"/>
            <w:bottom w:val="none" w:sz="0" w:space="0" w:color="auto"/>
            <w:right w:val="none" w:sz="0" w:space="0" w:color="auto"/>
          </w:divBdr>
        </w:div>
        <w:div w:id="556285106">
          <w:marLeft w:val="0"/>
          <w:marRight w:val="0"/>
          <w:marTop w:val="0"/>
          <w:marBottom w:val="0"/>
          <w:divBdr>
            <w:top w:val="none" w:sz="0" w:space="0" w:color="auto"/>
            <w:left w:val="none" w:sz="0" w:space="0" w:color="auto"/>
            <w:bottom w:val="none" w:sz="0" w:space="0" w:color="auto"/>
            <w:right w:val="none" w:sz="0" w:space="0" w:color="auto"/>
          </w:divBdr>
        </w:div>
        <w:div w:id="567961246">
          <w:marLeft w:val="0"/>
          <w:marRight w:val="0"/>
          <w:marTop w:val="0"/>
          <w:marBottom w:val="0"/>
          <w:divBdr>
            <w:top w:val="none" w:sz="0" w:space="0" w:color="auto"/>
            <w:left w:val="none" w:sz="0" w:space="0" w:color="auto"/>
            <w:bottom w:val="none" w:sz="0" w:space="0" w:color="auto"/>
            <w:right w:val="none" w:sz="0" w:space="0" w:color="auto"/>
          </w:divBdr>
        </w:div>
        <w:div w:id="601032579">
          <w:marLeft w:val="0"/>
          <w:marRight w:val="0"/>
          <w:marTop w:val="0"/>
          <w:marBottom w:val="0"/>
          <w:divBdr>
            <w:top w:val="none" w:sz="0" w:space="0" w:color="auto"/>
            <w:left w:val="none" w:sz="0" w:space="0" w:color="auto"/>
            <w:bottom w:val="none" w:sz="0" w:space="0" w:color="auto"/>
            <w:right w:val="none" w:sz="0" w:space="0" w:color="auto"/>
          </w:divBdr>
        </w:div>
        <w:div w:id="615604381">
          <w:marLeft w:val="0"/>
          <w:marRight w:val="0"/>
          <w:marTop w:val="0"/>
          <w:marBottom w:val="0"/>
          <w:divBdr>
            <w:top w:val="none" w:sz="0" w:space="0" w:color="auto"/>
            <w:left w:val="none" w:sz="0" w:space="0" w:color="auto"/>
            <w:bottom w:val="none" w:sz="0" w:space="0" w:color="auto"/>
            <w:right w:val="none" w:sz="0" w:space="0" w:color="auto"/>
          </w:divBdr>
        </w:div>
        <w:div w:id="630017978">
          <w:marLeft w:val="0"/>
          <w:marRight w:val="0"/>
          <w:marTop w:val="0"/>
          <w:marBottom w:val="0"/>
          <w:divBdr>
            <w:top w:val="none" w:sz="0" w:space="0" w:color="auto"/>
            <w:left w:val="none" w:sz="0" w:space="0" w:color="auto"/>
            <w:bottom w:val="none" w:sz="0" w:space="0" w:color="auto"/>
            <w:right w:val="none" w:sz="0" w:space="0" w:color="auto"/>
          </w:divBdr>
        </w:div>
        <w:div w:id="645933348">
          <w:marLeft w:val="0"/>
          <w:marRight w:val="0"/>
          <w:marTop w:val="0"/>
          <w:marBottom w:val="0"/>
          <w:divBdr>
            <w:top w:val="none" w:sz="0" w:space="0" w:color="auto"/>
            <w:left w:val="none" w:sz="0" w:space="0" w:color="auto"/>
            <w:bottom w:val="none" w:sz="0" w:space="0" w:color="auto"/>
            <w:right w:val="none" w:sz="0" w:space="0" w:color="auto"/>
          </w:divBdr>
        </w:div>
        <w:div w:id="670644152">
          <w:marLeft w:val="0"/>
          <w:marRight w:val="0"/>
          <w:marTop w:val="0"/>
          <w:marBottom w:val="0"/>
          <w:divBdr>
            <w:top w:val="none" w:sz="0" w:space="0" w:color="auto"/>
            <w:left w:val="none" w:sz="0" w:space="0" w:color="auto"/>
            <w:bottom w:val="none" w:sz="0" w:space="0" w:color="auto"/>
            <w:right w:val="none" w:sz="0" w:space="0" w:color="auto"/>
          </w:divBdr>
        </w:div>
        <w:div w:id="762340459">
          <w:marLeft w:val="0"/>
          <w:marRight w:val="0"/>
          <w:marTop w:val="0"/>
          <w:marBottom w:val="0"/>
          <w:divBdr>
            <w:top w:val="none" w:sz="0" w:space="0" w:color="auto"/>
            <w:left w:val="none" w:sz="0" w:space="0" w:color="auto"/>
            <w:bottom w:val="none" w:sz="0" w:space="0" w:color="auto"/>
            <w:right w:val="none" w:sz="0" w:space="0" w:color="auto"/>
          </w:divBdr>
        </w:div>
        <w:div w:id="768769097">
          <w:marLeft w:val="0"/>
          <w:marRight w:val="0"/>
          <w:marTop w:val="0"/>
          <w:marBottom w:val="0"/>
          <w:divBdr>
            <w:top w:val="none" w:sz="0" w:space="0" w:color="auto"/>
            <w:left w:val="none" w:sz="0" w:space="0" w:color="auto"/>
            <w:bottom w:val="none" w:sz="0" w:space="0" w:color="auto"/>
            <w:right w:val="none" w:sz="0" w:space="0" w:color="auto"/>
          </w:divBdr>
        </w:div>
        <w:div w:id="769474014">
          <w:marLeft w:val="0"/>
          <w:marRight w:val="0"/>
          <w:marTop w:val="0"/>
          <w:marBottom w:val="0"/>
          <w:divBdr>
            <w:top w:val="none" w:sz="0" w:space="0" w:color="auto"/>
            <w:left w:val="none" w:sz="0" w:space="0" w:color="auto"/>
            <w:bottom w:val="none" w:sz="0" w:space="0" w:color="auto"/>
            <w:right w:val="none" w:sz="0" w:space="0" w:color="auto"/>
          </w:divBdr>
        </w:div>
        <w:div w:id="786778762">
          <w:marLeft w:val="0"/>
          <w:marRight w:val="0"/>
          <w:marTop w:val="0"/>
          <w:marBottom w:val="0"/>
          <w:divBdr>
            <w:top w:val="none" w:sz="0" w:space="0" w:color="auto"/>
            <w:left w:val="none" w:sz="0" w:space="0" w:color="auto"/>
            <w:bottom w:val="none" w:sz="0" w:space="0" w:color="auto"/>
            <w:right w:val="none" w:sz="0" w:space="0" w:color="auto"/>
          </w:divBdr>
        </w:div>
        <w:div w:id="798643391">
          <w:marLeft w:val="0"/>
          <w:marRight w:val="0"/>
          <w:marTop w:val="0"/>
          <w:marBottom w:val="0"/>
          <w:divBdr>
            <w:top w:val="none" w:sz="0" w:space="0" w:color="auto"/>
            <w:left w:val="none" w:sz="0" w:space="0" w:color="auto"/>
            <w:bottom w:val="none" w:sz="0" w:space="0" w:color="auto"/>
            <w:right w:val="none" w:sz="0" w:space="0" w:color="auto"/>
          </w:divBdr>
        </w:div>
        <w:div w:id="819810195">
          <w:marLeft w:val="0"/>
          <w:marRight w:val="0"/>
          <w:marTop w:val="0"/>
          <w:marBottom w:val="0"/>
          <w:divBdr>
            <w:top w:val="none" w:sz="0" w:space="0" w:color="auto"/>
            <w:left w:val="none" w:sz="0" w:space="0" w:color="auto"/>
            <w:bottom w:val="none" w:sz="0" w:space="0" w:color="auto"/>
            <w:right w:val="none" w:sz="0" w:space="0" w:color="auto"/>
          </w:divBdr>
        </w:div>
        <w:div w:id="847671068">
          <w:marLeft w:val="0"/>
          <w:marRight w:val="0"/>
          <w:marTop w:val="0"/>
          <w:marBottom w:val="0"/>
          <w:divBdr>
            <w:top w:val="none" w:sz="0" w:space="0" w:color="auto"/>
            <w:left w:val="none" w:sz="0" w:space="0" w:color="auto"/>
            <w:bottom w:val="none" w:sz="0" w:space="0" w:color="auto"/>
            <w:right w:val="none" w:sz="0" w:space="0" w:color="auto"/>
          </w:divBdr>
        </w:div>
        <w:div w:id="857350211">
          <w:marLeft w:val="0"/>
          <w:marRight w:val="0"/>
          <w:marTop w:val="0"/>
          <w:marBottom w:val="0"/>
          <w:divBdr>
            <w:top w:val="none" w:sz="0" w:space="0" w:color="auto"/>
            <w:left w:val="none" w:sz="0" w:space="0" w:color="auto"/>
            <w:bottom w:val="none" w:sz="0" w:space="0" w:color="auto"/>
            <w:right w:val="none" w:sz="0" w:space="0" w:color="auto"/>
          </w:divBdr>
        </w:div>
        <w:div w:id="896086940">
          <w:marLeft w:val="0"/>
          <w:marRight w:val="0"/>
          <w:marTop w:val="0"/>
          <w:marBottom w:val="0"/>
          <w:divBdr>
            <w:top w:val="none" w:sz="0" w:space="0" w:color="auto"/>
            <w:left w:val="none" w:sz="0" w:space="0" w:color="auto"/>
            <w:bottom w:val="none" w:sz="0" w:space="0" w:color="auto"/>
            <w:right w:val="none" w:sz="0" w:space="0" w:color="auto"/>
          </w:divBdr>
        </w:div>
        <w:div w:id="919215001">
          <w:marLeft w:val="0"/>
          <w:marRight w:val="0"/>
          <w:marTop w:val="0"/>
          <w:marBottom w:val="0"/>
          <w:divBdr>
            <w:top w:val="none" w:sz="0" w:space="0" w:color="auto"/>
            <w:left w:val="none" w:sz="0" w:space="0" w:color="auto"/>
            <w:bottom w:val="none" w:sz="0" w:space="0" w:color="auto"/>
            <w:right w:val="none" w:sz="0" w:space="0" w:color="auto"/>
          </w:divBdr>
        </w:div>
        <w:div w:id="932392962">
          <w:marLeft w:val="0"/>
          <w:marRight w:val="0"/>
          <w:marTop w:val="0"/>
          <w:marBottom w:val="0"/>
          <w:divBdr>
            <w:top w:val="none" w:sz="0" w:space="0" w:color="auto"/>
            <w:left w:val="none" w:sz="0" w:space="0" w:color="auto"/>
            <w:bottom w:val="none" w:sz="0" w:space="0" w:color="auto"/>
            <w:right w:val="none" w:sz="0" w:space="0" w:color="auto"/>
          </w:divBdr>
        </w:div>
        <w:div w:id="986007829">
          <w:marLeft w:val="0"/>
          <w:marRight w:val="0"/>
          <w:marTop w:val="0"/>
          <w:marBottom w:val="0"/>
          <w:divBdr>
            <w:top w:val="none" w:sz="0" w:space="0" w:color="auto"/>
            <w:left w:val="none" w:sz="0" w:space="0" w:color="auto"/>
            <w:bottom w:val="none" w:sz="0" w:space="0" w:color="auto"/>
            <w:right w:val="none" w:sz="0" w:space="0" w:color="auto"/>
          </w:divBdr>
        </w:div>
        <w:div w:id="1005935751">
          <w:marLeft w:val="0"/>
          <w:marRight w:val="0"/>
          <w:marTop w:val="0"/>
          <w:marBottom w:val="0"/>
          <w:divBdr>
            <w:top w:val="none" w:sz="0" w:space="0" w:color="auto"/>
            <w:left w:val="none" w:sz="0" w:space="0" w:color="auto"/>
            <w:bottom w:val="none" w:sz="0" w:space="0" w:color="auto"/>
            <w:right w:val="none" w:sz="0" w:space="0" w:color="auto"/>
          </w:divBdr>
        </w:div>
        <w:div w:id="1071931869">
          <w:marLeft w:val="0"/>
          <w:marRight w:val="0"/>
          <w:marTop w:val="0"/>
          <w:marBottom w:val="0"/>
          <w:divBdr>
            <w:top w:val="none" w:sz="0" w:space="0" w:color="auto"/>
            <w:left w:val="none" w:sz="0" w:space="0" w:color="auto"/>
            <w:bottom w:val="none" w:sz="0" w:space="0" w:color="auto"/>
            <w:right w:val="none" w:sz="0" w:space="0" w:color="auto"/>
          </w:divBdr>
        </w:div>
        <w:div w:id="1084717437">
          <w:marLeft w:val="0"/>
          <w:marRight w:val="0"/>
          <w:marTop w:val="0"/>
          <w:marBottom w:val="0"/>
          <w:divBdr>
            <w:top w:val="none" w:sz="0" w:space="0" w:color="auto"/>
            <w:left w:val="none" w:sz="0" w:space="0" w:color="auto"/>
            <w:bottom w:val="none" w:sz="0" w:space="0" w:color="auto"/>
            <w:right w:val="none" w:sz="0" w:space="0" w:color="auto"/>
          </w:divBdr>
        </w:div>
        <w:div w:id="1116438063">
          <w:marLeft w:val="0"/>
          <w:marRight w:val="0"/>
          <w:marTop w:val="0"/>
          <w:marBottom w:val="0"/>
          <w:divBdr>
            <w:top w:val="none" w:sz="0" w:space="0" w:color="auto"/>
            <w:left w:val="none" w:sz="0" w:space="0" w:color="auto"/>
            <w:bottom w:val="none" w:sz="0" w:space="0" w:color="auto"/>
            <w:right w:val="none" w:sz="0" w:space="0" w:color="auto"/>
          </w:divBdr>
        </w:div>
        <w:div w:id="1119297912">
          <w:marLeft w:val="0"/>
          <w:marRight w:val="0"/>
          <w:marTop w:val="0"/>
          <w:marBottom w:val="0"/>
          <w:divBdr>
            <w:top w:val="none" w:sz="0" w:space="0" w:color="auto"/>
            <w:left w:val="none" w:sz="0" w:space="0" w:color="auto"/>
            <w:bottom w:val="none" w:sz="0" w:space="0" w:color="auto"/>
            <w:right w:val="none" w:sz="0" w:space="0" w:color="auto"/>
          </w:divBdr>
        </w:div>
        <w:div w:id="1123381606">
          <w:marLeft w:val="0"/>
          <w:marRight w:val="0"/>
          <w:marTop w:val="0"/>
          <w:marBottom w:val="0"/>
          <w:divBdr>
            <w:top w:val="none" w:sz="0" w:space="0" w:color="auto"/>
            <w:left w:val="none" w:sz="0" w:space="0" w:color="auto"/>
            <w:bottom w:val="none" w:sz="0" w:space="0" w:color="auto"/>
            <w:right w:val="none" w:sz="0" w:space="0" w:color="auto"/>
          </w:divBdr>
        </w:div>
        <w:div w:id="1135950068">
          <w:marLeft w:val="0"/>
          <w:marRight w:val="0"/>
          <w:marTop w:val="0"/>
          <w:marBottom w:val="0"/>
          <w:divBdr>
            <w:top w:val="none" w:sz="0" w:space="0" w:color="auto"/>
            <w:left w:val="none" w:sz="0" w:space="0" w:color="auto"/>
            <w:bottom w:val="none" w:sz="0" w:space="0" w:color="auto"/>
            <w:right w:val="none" w:sz="0" w:space="0" w:color="auto"/>
          </w:divBdr>
        </w:div>
        <w:div w:id="1188835019">
          <w:marLeft w:val="0"/>
          <w:marRight w:val="0"/>
          <w:marTop w:val="0"/>
          <w:marBottom w:val="0"/>
          <w:divBdr>
            <w:top w:val="none" w:sz="0" w:space="0" w:color="auto"/>
            <w:left w:val="none" w:sz="0" w:space="0" w:color="auto"/>
            <w:bottom w:val="none" w:sz="0" w:space="0" w:color="auto"/>
            <w:right w:val="none" w:sz="0" w:space="0" w:color="auto"/>
          </w:divBdr>
        </w:div>
        <w:div w:id="1198009237">
          <w:marLeft w:val="0"/>
          <w:marRight w:val="0"/>
          <w:marTop w:val="0"/>
          <w:marBottom w:val="0"/>
          <w:divBdr>
            <w:top w:val="none" w:sz="0" w:space="0" w:color="auto"/>
            <w:left w:val="none" w:sz="0" w:space="0" w:color="auto"/>
            <w:bottom w:val="none" w:sz="0" w:space="0" w:color="auto"/>
            <w:right w:val="none" w:sz="0" w:space="0" w:color="auto"/>
          </w:divBdr>
        </w:div>
        <w:div w:id="1227255518">
          <w:marLeft w:val="0"/>
          <w:marRight w:val="0"/>
          <w:marTop w:val="0"/>
          <w:marBottom w:val="0"/>
          <w:divBdr>
            <w:top w:val="none" w:sz="0" w:space="0" w:color="auto"/>
            <w:left w:val="none" w:sz="0" w:space="0" w:color="auto"/>
            <w:bottom w:val="none" w:sz="0" w:space="0" w:color="auto"/>
            <w:right w:val="none" w:sz="0" w:space="0" w:color="auto"/>
          </w:divBdr>
        </w:div>
        <w:div w:id="1267806277">
          <w:marLeft w:val="0"/>
          <w:marRight w:val="0"/>
          <w:marTop w:val="0"/>
          <w:marBottom w:val="0"/>
          <w:divBdr>
            <w:top w:val="none" w:sz="0" w:space="0" w:color="auto"/>
            <w:left w:val="none" w:sz="0" w:space="0" w:color="auto"/>
            <w:bottom w:val="none" w:sz="0" w:space="0" w:color="auto"/>
            <w:right w:val="none" w:sz="0" w:space="0" w:color="auto"/>
          </w:divBdr>
        </w:div>
        <w:div w:id="1278216227">
          <w:marLeft w:val="0"/>
          <w:marRight w:val="0"/>
          <w:marTop w:val="0"/>
          <w:marBottom w:val="0"/>
          <w:divBdr>
            <w:top w:val="none" w:sz="0" w:space="0" w:color="auto"/>
            <w:left w:val="none" w:sz="0" w:space="0" w:color="auto"/>
            <w:bottom w:val="none" w:sz="0" w:space="0" w:color="auto"/>
            <w:right w:val="none" w:sz="0" w:space="0" w:color="auto"/>
          </w:divBdr>
        </w:div>
        <w:div w:id="1285963079">
          <w:marLeft w:val="0"/>
          <w:marRight w:val="0"/>
          <w:marTop w:val="0"/>
          <w:marBottom w:val="0"/>
          <w:divBdr>
            <w:top w:val="none" w:sz="0" w:space="0" w:color="auto"/>
            <w:left w:val="none" w:sz="0" w:space="0" w:color="auto"/>
            <w:bottom w:val="none" w:sz="0" w:space="0" w:color="auto"/>
            <w:right w:val="none" w:sz="0" w:space="0" w:color="auto"/>
          </w:divBdr>
        </w:div>
        <w:div w:id="1327243108">
          <w:marLeft w:val="0"/>
          <w:marRight w:val="0"/>
          <w:marTop w:val="0"/>
          <w:marBottom w:val="0"/>
          <w:divBdr>
            <w:top w:val="none" w:sz="0" w:space="0" w:color="auto"/>
            <w:left w:val="none" w:sz="0" w:space="0" w:color="auto"/>
            <w:bottom w:val="none" w:sz="0" w:space="0" w:color="auto"/>
            <w:right w:val="none" w:sz="0" w:space="0" w:color="auto"/>
          </w:divBdr>
        </w:div>
        <w:div w:id="1327443751">
          <w:marLeft w:val="0"/>
          <w:marRight w:val="0"/>
          <w:marTop w:val="0"/>
          <w:marBottom w:val="0"/>
          <w:divBdr>
            <w:top w:val="none" w:sz="0" w:space="0" w:color="auto"/>
            <w:left w:val="none" w:sz="0" w:space="0" w:color="auto"/>
            <w:bottom w:val="none" w:sz="0" w:space="0" w:color="auto"/>
            <w:right w:val="none" w:sz="0" w:space="0" w:color="auto"/>
          </w:divBdr>
        </w:div>
        <w:div w:id="1377050906">
          <w:marLeft w:val="0"/>
          <w:marRight w:val="0"/>
          <w:marTop w:val="0"/>
          <w:marBottom w:val="0"/>
          <w:divBdr>
            <w:top w:val="none" w:sz="0" w:space="0" w:color="auto"/>
            <w:left w:val="none" w:sz="0" w:space="0" w:color="auto"/>
            <w:bottom w:val="none" w:sz="0" w:space="0" w:color="auto"/>
            <w:right w:val="none" w:sz="0" w:space="0" w:color="auto"/>
          </w:divBdr>
        </w:div>
        <w:div w:id="1380280182">
          <w:marLeft w:val="0"/>
          <w:marRight w:val="0"/>
          <w:marTop w:val="0"/>
          <w:marBottom w:val="0"/>
          <w:divBdr>
            <w:top w:val="none" w:sz="0" w:space="0" w:color="auto"/>
            <w:left w:val="none" w:sz="0" w:space="0" w:color="auto"/>
            <w:bottom w:val="none" w:sz="0" w:space="0" w:color="auto"/>
            <w:right w:val="none" w:sz="0" w:space="0" w:color="auto"/>
          </w:divBdr>
        </w:div>
        <w:div w:id="1444035868">
          <w:marLeft w:val="0"/>
          <w:marRight w:val="0"/>
          <w:marTop w:val="0"/>
          <w:marBottom w:val="0"/>
          <w:divBdr>
            <w:top w:val="none" w:sz="0" w:space="0" w:color="auto"/>
            <w:left w:val="none" w:sz="0" w:space="0" w:color="auto"/>
            <w:bottom w:val="none" w:sz="0" w:space="0" w:color="auto"/>
            <w:right w:val="none" w:sz="0" w:space="0" w:color="auto"/>
          </w:divBdr>
        </w:div>
        <w:div w:id="1445612048">
          <w:marLeft w:val="0"/>
          <w:marRight w:val="0"/>
          <w:marTop w:val="0"/>
          <w:marBottom w:val="0"/>
          <w:divBdr>
            <w:top w:val="none" w:sz="0" w:space="0" w:color="auto"/>
            <w:left w:val="none" w:sz="0" w:space="0" w:color="auto"/>
            <w:bottom w:val="none" w:sz="0" w:space="0" w:color="auto"/>
            <w:right w:val="none" w:sz="0" w:space="0" w:color="auto"/>
          </w:divBdr>
        </w:div>
        <w:div w:id="1462764186">
          <w:marLeft w:val="0"/>
          <w:marRight w:val="0"/>
          <w:marTop w:val="0"/>
          <w:marBottom w:val="0"/>
          <w:divBdr>
            <w:top w:val="none" w:sz="0" w:space="0" w:color="auto"/>
            <w:left w:val="none" w:sz="0" w:space="0" w:color="auto"/>
            <w:bottom w:val="none" w:sz="0" w:space="0" w:color="auto"/>
            <w:right w:val="none" w:sz="0" w:space="0" w:color="auto"/>
          </w:divBdr>
        </w:div>
        <w:div w:id="1497653596">
          <w:marLeft w:val="0"/>
          <w:marRight w:val="0"/>
          <w:marTop w:val="0"/>
          <w:marBottom w:val="0"/>
          <w:divBdr>
            <w:top w:val="none" w:sz="0" w:space="0" w:color="auto"/>
            <w:left w:val="none" w:sz="0" w:space="0" w:color="auto"/>
            <w:bottom w:val="none" w:sz="0" w:space="0" w:color="auto"/>
            <w:right w:val="none" w:sz="0" w:space="0" w:color="auto"/>
          </w:divBdr>
        </w:div>
        <w:div w:id="1502625042">
          <w:marLeft w:val="0"/>
          <w:marRight w:val="0"/>
          <w:marTop w:val="0"/>
          <w:marBottom w:val="0"/>
          <w:divBdr>
            <w:top w:val="none" w:sz="0" w:space="0" w:color="auto"/>
            <w:left w:val="none" w:sz="0" w:space="0" w:color="auto"/>
            <w:bottom w:val="none" w:sz="0" w:space="0" w:color="auto"/>
            <w:right w:val="none" w:sz="0" w:space="0" w:color="auto"/>
          </w:divBdr>
        </w:div>
        <w:div w:id="1515880255">
          <w:marLeft w:val="0"/>
          <w:marRight w:val="0"/>
          <w:marTop w:val="0"/>
          <w:marBottom w:val="0"/>
          <w:divBdr>
            <w:top w:val="none" w:sz="0" w:space="0" w:color="auto"/>
            <w:left w:val="none" w:sz="0" w:space="0" w:color="auto"/>
            <w:bottom w:val="none" w:sz="0" w:space="0" w:color="auto"/>
            <w:right w:val="none" w:sz="0" w:space="0" w:color="auto"/>
          </w:divBdr>
        </w:div>
        <w:div w:id="1536851631">
          <w:marLeft w:val="0"/>
          <w:marRight w:val="0"/>
          <w:marTop w:val="0"/>
          <w:marBottom w:val="0"/>
          <w:divBdr>
            <w:top w:val="none" w:sz="0" w:space="0" w:color="auto"/>
            <w:left w:val="none" w:sz="0" w:space="0" w:color="auto"/>
            <w:bottom w:val="none" w:sz="0" w:space="0" w:color="auto"/>
            <w:right w:val="none" w:sz="0" w:space="0" w:color="auto"/>
          </w:divBdr>
        </w:div>
        <w:div w:id="1559708854">
          <w:marLeft w:val="0"/>
          <w:marRight w:val="0"/>
          <w:marTop w:val="0"/>
          <w:marBottom w:val="0"/>
          <w:divBdr>
            <w:top w:val="none" w:sz="0" w:space="0" w:color="auto"/>
            <w:left w:val="none" w:sz="0" w:space="0" w:color="auto"/>
            <w:bottom w:val="none" w:sz="0" w:space="0" w:color="auto"/>
            <w:right w:val="none" w:sz="0" w:space="0" w:color="auto"/>
          </w:divBdr>
        </w:div>
        <w:div w:id="1586259213">
          <w:marLeft w:val="0"/>
          <w:marRight w:val="0"/>
          <w:marTop w:val="0"/>
          <w:marBottom w:val="0"/>
          <w:divBdr>
            <w:top w:val="none" w:sz="0" w:space="0" w:color="auto"/>
            <w:left w:val="none" w:sz="0" w:space="0" w:color="auto"/>
            <w:bottom w:val="none" w:sz="0" w:space="0" w:color="auto"/>
            <w:right w:val="none" w:sz="0" w:space="0" w:color="auto"/>
          </w:divBdr>
        </w:div>
        <w:div w:id="1699047328">
          <w:marLeft w:val="0"/>
          <w:marRight w:val="0"/>
          <w:marTop w:val="0"/>
          <w:marBottom w:val="0"/>
          <w:divBdr>
            <w:top w:val="none" w:sz="0" w:space="0" w:color="auto"/>
            <w:left w:val="none" w:sz="0" w:space="0" w:color="auto"/>
            <w:bottom w:val="none" w:sz="0" w:space="0" w:color="auto"/>
            <w:right w:val="none" w:sz="0" w:space="0" w:color="auto"/>
          </w:divBdr>
        </w:div>
        <w:div w:id="1727140890">
          <w:marLeft w:val="0"/>
          <w:marRight w:val="0"/>
          <w:marTop w:val="0"/>
          <w:marBottom w:val="0"/>
          <w:divBdr>
            <w:top w:val="none" w:sz="0" w:space="0" w:color="auto"/>
            <w:left w:val="none" w:sz="0" w:space="0" w:color="auto"/>
            <w:bottom w:val="none" w:sz="0" w:space="0" w:color="auto"/>
            <w:right w:val="none" w:sz="0" w:space="0" w:color="auto"/>
          </w:divBdr>
        </w:div>
        <w:div w:id="1765958263">
          <w:marLeft w:val="0"/>
          <w:marRight w:val="0"/>
          <w:marTop w:val="0"/>
          <w:marBottom w:val="0"/>
          <w:divBdr>
            <w:top w:val="none" w:sz="0" w:space="0" w:color="auto"/>
            <w:left w:val="none" w:sz="0" w:space="0" w:color="auto"/>
            <w:bottom w:val="none" w:sz="0" w:space="0" w:color="auto"/>
            <w:right w:val="none" w:sz="0" w:space="0" w:color="auto"/>
          </w:divBdr>
        </w:div>
        <w:div w:id="1813256130">
          <w:marLeft w:val="0"/>
          <w:marRight w:val="0"/>
          <w:marTop w:val="0"/>
          <w:marBottom w:val="0"/>
          <w:divBdr>
            <w:top w:val="none" w:sz="0" w:space="0" w:color="auto"/>
            <w:left w:val="none" w:sz="0" w:space="0" w:color="auto"/>
            <w:bottom w:val="none" w:sz="0" w:space="0" w:color="auto"/>
            <w:right w:val="none" w:sz="0" w:space="0" w:color="auto"/>
          </w:divBdr>
        </w:div>
        <w:div w:id="1813911538">
          <w:marLeft w:val="0"/>
          <w:marRight w:val="0"/>
          <w:marTop w:val="0"/>
          <w:marBottom w:val="0"/>
          <w:divBdr>
            <w:top w:val="none" w:sz="0" w:space="0" w:color="auto"/>
            <w:left w:val="none" w:sz="0" w:space="0" w:color="auto"/>
            <w:bottom w:val="none" w:sz="0" w:space="0" w:color="auto"/>
            <w:right w:val="none" w:sz="0" w:space="0" w:color="auto"/>
          </w:divBdr>
        </w:div>
        <w:div w:id="1972974566">
          <w:marLeft w:val="0"/>
          <w:marRight w:val="0"/>
          <w:marTop w:val="0"/>
          <w:marBottom w:val="0"/>
          <w:divBdr>
            <w:top w:val="none" w:sz="0" w:space="0" w:color="auto"/>
            <w:left w:val="none" w:sz="0" w:space="0" w:color="auto"/>
            <w:bottom w:val="none" w:sz="0" w:space="0" w:color="auto"/>
            <w:right w:val="none" w:sz="0" w:space="0" w:color="auto"/>
          </w:divBdr>
        </w:div>
        <w:div w:id="1980111332">
          <w:marLeft w:val="0"/>
          <w:marRight w:val="0"/>
          <w:marTop w:val="0"/>
          <w:marBottom w:val="0"/>
          <w:divBdr>
            <w:top w:val="none" w:sz="0" w:space="0" w:color="auto"/>
            <w:left w:val="none" w:sz="0" w:space="0" w:color="auto"/>
            <w:bottom w:val="none" w:sz="0" w:space="0" w:color="auto"/>
            <w:right w:val="none" w:sz="0" w:space="0" w:color="auto"/>
          </w:divBdr>
        </w:div>
        <w:div w:id="1995450287">
          <w:marLeft w:val="0"/>
          <w:marRight w:val="0"/>
          <w:marTop w:val="0"/>
          <w:marBottom w:val="0"/>
          <w:divBdr>
            <w:top w:val="none" w:sz="0" w:space="0" w:color="auto"/>
            <w:left w:val="none" w:sz="0" w:space="0" w:color="auto"/>
            <w:bottom w:val="none" w:sz="0" w:space="0" w:color="auto"/>
            <w:right w:val="none" w:sz="0" w:space="0" w:color="auto"/>
          </w:divBdr>
        </w:div>
        <w:div w:id="1999460051">
          <w:marLeft w:val="0"/>
          <w:marRight w:val="0"/>
          <w:marTop w:val="0"/>
          <w:marBottom w:val="0"/>
          <w:divBdr>
            <w:top w:val="none" w:sz="0" w:space="0" w:color="auto"/>
            <w:left w:val="none" w:sz="0" w:space="0" w:color="auto"/>
            <w:bottom w:val="none" w:sz="0" w:space="0" w:color="auto"/>
            <w:right w:val="none" w:sz="0" w:space="0" w:color="auto"/>
          </w:divBdr>
        </w:div>
        <w:div w:id="2061980105">
          <w:marLeft w:val="0"/>
          <w:marRight w:val="0"/>
          <w:marTop w:val="0"/>
          <w:marBottom w:val="0"/>
          <w:divBdr>
            <w:top w:val="none" w:sz="0" w:space="0" w:color="auto"/>
            <w:left w:val="none" w:sz="0" w:space="0" w:color="auto"/>
            <w:bottom w:val="none" w:sz="0" w:space="0" w:color="auto"/>
            <w:right w:val="none" w:sz="0" w:space="0" w:color="auto"/>
          </w:divBdr>
        </w:div>
        <w:div w:id="2099590658">
          <w:marLeft w:val="0"/>
          <w:marRight w:val="0"/>
          <w:marTop w:val="0"/>
          <w:marBottom w:val="0"/>
          <w:divBdr>
            <w:top w:val="none" w:sz="0" w:space="0" w:color="auto"/>
            <w:left w:val="none" w:sz="0" w:space="0" w:color="auto"/>
            <w:bottom w:val="none" w:sz="0" w:space="0" w:color="auto"/>
            <w:right w:val="none" w:sz="0" w:space="0" w:color="auto"/>
          </w:divBdr>
        </w:div>
      </w:divsChild>
    </w:div>
    <w:div w:id="108934306">
      <w:bodyDiv w:val="1"/>
      <w:marLeft w:val="0"/>
      <w:marRight w:val="0"/>
      <w:marTop w:val="0"/>
      <w:marBottom w:val="0"/>
      <w:divBdr>
        <w:top w:val="none" w:sz="0" w:space="0" w:color="auto"/>
        <w:left w:val="none" w:sz="0" w:space="0" w:color="auto"/>
        <w:bottom w:val="none" w:sz="0" w:space="0" w:color="auto"/>
        <w:right w:val="none" w:sz="0" w:space="0" w:color="auto"/>
      </w:divBdr>
    </w:div>
    <w:div w:id="109907012">
      <w:bodyDiv w:val="1"/>
      <w:marLeft w:val="0"/>
      <w:marRight w:val="0"/>
      <w:marTop w:val="0"/>
      <w:marBottom w:val="0"/>
      <w:divBdr>
        <w:top w:val="none" w:sz="0" w:space="0" w:color="auto"/>
        <w:left w:val="none" w:sz="0" w:space="0" w:color="auto"/>
        <w:bottom w:val="none" w:sz="0" w:space="0" w:color="auto"/>
        <w:right w:val="none" w:sz="0" w:space="0" w:color="auto"/>
      </w:divBdr>
    </w:div>
    <w:div w:id="110631316">
      <w:bodyDiv w:val="1"/>
      <w:marLeft w:val="0"/>
      <w:marRight w:val="0"/>
      <w:marTop w:val="0"/>
      <w:marBottom w:val="0"/>
      <w:divBdr>
        <w:top w:val="none" w:sz="0" w:space="0" w:color="auto"/>
        <w:left w:val="none" w:sz="0" w:space="0" w:color="auto"/>
        <w:bottom w:val="none" w:sz="0" w:space="0" w:color="auto"/>
        <w:right w:val="none" w:sz="0" w:space="0" w:color="auto"/>
      </w:divBdr>
    </w:div>
    <w:div w:id="111870224">
      <w:bodyDiv w:val="1"/>
      <w:marLeft w:val="0"/>
      <w:marRight w:val="0"/>
      <w:marTop w:val="0"/>
      <w:marBottom w:val="0"/>
      <w:divBdr>
        <w:top w:val="none" w:sz="0" w:space="0" w:color="auto"/>
        <w:left w:val="none" w:sz="0" w:space="0" w:color="auto"/>
        <w:bottom w:val="none" w:sz="0" w:space="0" w:color="auto"/>
        <w:right w:val="none" w:sz="0" w:space="0" w:color="auto"/>
      </w:divBdr>
    </w:div>
    <w:div w:id="114099127">
      <w:bodyDiv w:val="1"/>
      <w:marLeft w:val="0"/>
      <w:marRight w:val="0"/>
      <w:marTop w:val="0"/>
      <w:marBottom w:val="0"/>
      <w:divBdr>
        <w:top w:val="none" w:sz="0" w:space="0" w:color="auto"/>
        <w:left w:val="none" w:sz="0" w:space="0" w:color="auto"/>
        <w:bottom w:val="none" w:sz="0" w:space="0" w:color="auto"/>
        <w:right w:val="none" w:sz="0" w:space="0" w:color="auto"/>
      </w:divBdr>
    </w:div>
    <w:div w:id="116801236">
      <w:bodyDiv w:val="1"/>
      <w:marLeft w:val="0"/>
      <w:marRight w:val="0"/>
      <w:marTop w:val="0"/>
      <w:marBottom w:val="0"/>
      <w:divBdr>
        <w:top w:val="none" w:sz="0" w:space="0" w:color="auto"/>
        <w:left w:val="none" w:sz="0" w:space="0" w:color="auto"/>
        <w:bottom w:val="none" w:sz="0" w:space="0" w:color="auto"/>
        <w:right w:val="none" w:sz="0" w:space="0" w:color="auto"/>
      </w:divBdr>
    </w:div>
    <w:div w:id="116875583">
      <w:bodyDiv w:val="1"/>
      <w:marLeft w:val="0"/>
      <w:marRight w:val="0"/>
      <w:marTop w:val="0"/>
      <w:marBottom w:val="0"/>
      <w:divBdr>
        <w:top w:val="none" w:sz="0" w:space="0" w:color="auto"/>
        <w:left w:val="none" w:sz="0" w:space="0" w:color="auto"/>
        <w:bottom w:val="none" w:sz="0" w:space="0" w:color="auto"/>
        <w:right w:val="none" w:sz="0" w:space="0" w:color="auto"/>
      </w:divBdr>
    </w:div>
    <w:div w:id="118259233">
      <w:bodyDiv w:val="1"/>
      <w:marLeft w:val="0"/>
      <w:marRight w:val="0"/>
      <w:marTop w:val="0"/>
      <w:marBottom w:val="0"/>
      <w:divBdr>
        <w:top w:val="none" w:sz="0" w:space="0" w:color="auto"/>
        <w:left w:val="none" w:sz="0" w:space="0" w:color="auto"/>
        <w:bottom w:val="none" w:sz="0" w:space="0" w:color="auto"/>
        <w:right w:val="none" w:sz="0" w:space="0" w:color="auto"/>
      </w:divBdr>
    </w:div>
    <w:div w:id="118643927">
      <w:bodyDiv w:val="1"/>
      <w:marLeft w:val="0"/>
      <w:marRight w:val="0"/>
      <w:marTop w:val="0"/>
      <w:marBottom w:val="0"/>
      <w:divBdr>
        <w:top w:val="none" w:sz="0" w:space="0" w:color="auto"/>
        <w:left w:val="none" w:sz="0" w:space="0" w:color="auto"/>
        <w:bottom w:val="none" w:sz="0" w:space="0" w:color="auto"/>
        <w:right w:val="none" w:sz="0" w:space="0" w:color="auto"/>
      </w:divBdr>
    </w:div>
    <w:div w:id="121195200">
      <w:bodyDiv w:val="1"/>
      <w:marLeft w:val="0"/>
      <w:marRight w:val="0"/>
      <w:marTop w:val="0"/>
      <w:marBottom w:val="0"/>
      <w:divBdr>
        <w:top w:val="none" w:sz="0" w:space="0" w:color="auto"/>
        <w:left w:val="none" w:sz="0" w:space="0" w:color="auto"/>
        <w:bottom w:val="none" w:sz="0" w:space="0" w:color="auto"/>
        <w:right w:val="none" w:sz="0" w:space="0" w:color="auto"/>
      </w:divBdr>
    </w:div>
    <w:div w:id="122315370">
      <w:bodyDiv w:val="1"/>
      <w:marLeft w:val="0"/>
      <w:marRight w:val="0"/>
      <w:marTop w:val="0"/>
      <w:marBottom w:val="0"/>
      <w:divBdr>
        <w:top w:val="none" w:sz="0" w:space="0" w:color="auto"/>
        <w:left w:val="none" w:sz="0" w:space="0" w:color="auto"/>
        <w:bottom w:val="none" w:sz="0" w:space="0" w:color="auto"/>
        <w:right w:val="none" w:sz="0" w:space="0" w:color="auto"/>
      </w:divBdr>
    </w:div>
    <w:div w:id="122581808">
      <w:bodyDiv w:val="1"/>
      <w:marLeft w:val="0"/>
      <w:marRight w:val="0"/>
      <w:marTop w:val="0"/>
      <w:marBottom w:val="0"/>
      <w:divBdr>
        <w:top w:val="none" w:sz="0" w:space="0" w:color="auto"/>
        <w:left w:val="none" w:sz="0" w:space="0" w:color="auto"/>
        <w:bottom w:val="none" w:sz="0" w:space="0" w:color="auto"/>
        <w:right w:val="none" w:sz="0" w:space="0" w:color="auto"/>
      </w:divBdr>
    </w:div>
    <w:div w:id="125123409">
      <w:bodyDiv w:val="1"/>
      <w:marLeft w:val="0"/>
      <w:marRight w:val="0"/>
      <w:marTop w:val="0"/>
      <w:marBottom w:val="0"/>
      <w:divBdr>
        <w:top w:val="none" w:sz="0" w:space="0" w:color="auto"/>
        <w:left w:val="none" w:sz="0" w:space="0" w:color="auto"/>
        <w:bottom w:val="none" w:sz="0" w:space="0" w:color="auto"/>
        <w:right w:val="none" w:sz="0" w:space="0" w:color="auto"/>
      </w:divBdr>
    </w:div>
    <w:div w:id="125128608">
      <w:bodyDiv w:val="1"/>
      <w:marLeft w:val="0"/>
      <w:marRight w:val="0"/>
      <w:marTop w:val="0"/>
      <w:marBottom w:val="0"/>
      <w:divBdr>
        <w:top w:val="none" w:sz="0" w:space="0" w:color="auto"/>
        <w:left w:val="none" w:sz="0" w:space="0" w:color="auto"/>
        <w:bottom w:val="none" w:sz="0" w:space="0" w:color="auto"/>
        <w:right w:val="none" w:sz="0" w:space="0" w:color="auto"/>
      </w:divBdr>
    </w:div>
    <w:div w:id="125248478">
      <w:bodyDiv w:val="1"/>
      <w:marLeft w:val="0"/>
      <w:marRight w:val="0"/>
      <w:marTop w:val="0"/>
      <w:marBottom w:val="0"/>
      <w:divBdr>
        <w:top w:val="none" w:sz="0" w:space="0" w:color="auto"/>
        <w:left w:val="none" w:sz="0" w:space="0" w:color="auto"/>
        <w:bottom w:val="none" w:sz="0" w:space="0" w:color="auto"/>
        <w:right w:val="none" w:sz="0" w:space="0" w:color="auto"/>
      </w:divBdr>
    </w:div>
    <w:div w:id="127013255">
      <w:bodyDiv w:val="1"/>
      <w:marLeft w:val="0"/>
      <w:marRight w:val="0"/>
      <w:marTop w:val="0"/>
      <w:marBottom w:val="0"/>
      <w:divBdr>
        <w:top w:val="none" w:sz="0" w:space="0" w:color="auto"/>
        <w:left w:val="none" w:sz="0" w:space="0" w:color="auto"/>
        <w:bottom w:val="none" w:sz="0" w:space="0" w:color="auto"/>
        <w:right w:val="none" w:sz="0" w:space="0" w:color="auto"/>
      </w:divBdr>
    </w:div>
    <w:div w:id="128673439">
      <w:bodyDiv w:val="1"/>
      <w:marLeft w:val="0"/>
      <w:marRight w:val="0"/>
      <w:marTop w:val="0"/>
      <w:marBottom w:val="0"/>
      <w:divBdr>
        <w:top w:val="none" w:sz="0" w:space="0" w:color="auto"/>
        <w:left w:val="none" w:sz="0" w:space="0" w:color="auto"/>
        <w:bottom w:val="none" w:sz="0" w:space="0" w:color="auto"/>
        <w:right w:val="none" w:sz="0" w:space="0" w:color="auto"/>
      </w:divBdr>
    </w:div>
    <w:div w:id="129132502">
      <w:bodyDiv w:val="1"/>
      <w:marLeft w:val="0"/>
      <w:marRight w:val="0"/>
      <w:marTop w:val="0"/>
      <w:marBottom w:val="0"/>
      <w:divBdr>
        <w:top w:val="none" w:sz="0" w:space="0" w:color="auto"/>
        <w:left w:val="none" w:sz="0" w:space="0" w:color="auto"/>
        <w:bottom w:val="none" w:sz="0" w:space="0" w:color="auto"/>
        <w:right w:val="none" w:sz="0" w:space="0" w:color="auto"/>
      </w:divBdr>
    </w:div>
    <w:div w:id="132867188">
      <w:bodyDiv w:val="1"/>
      <w:marLeft w:val="0"/>
      <w:marRight w:val="0"/>
      <w:marTop w:val="0"/>
      <w:marBottom w:val="0"/>
      <w:divBdr>
        <w:top w:val="none" w:sz="0" w:space="0" w:color="auto"/>
        <w:left w:val="none" w:sz="0" w:space="0" w:color="auto"/>
        <w:bottom w:val="none" w:sz="0" w:space="0" w:color="auto"/>
        <w:right w:val="none" w:sz="0" w:space="0" w:color="auto"/>
      </w:divBdr>
    </w:div>
    <w:div w:id="133301786">
      <w:bodyDiv w:val="1"/>
      <w:marLeft w:val="0"/>
      <w:marRight w:val="0"/>
      <w:marTop w:val="0"/>
      <w:marBottom w:val="0"/>
      <w:divBdr>
        <w:top w:val="none" w:sz="0" w:space="0" w:color="auto"/>
        <w:left w:val="none" w:sz="0" w:space="0" w:color="auto"/>
        <w:bottom w:val="none" w:sz="0" w:space="0" w:color="auto"/>
        <w:right w:val="none" w:sz="0" w:space="0" w:color="auto"/>
      </w:divBdr>
    </w:div>
    <w:div w:id="133915924">
      <w:bodyDiv w:val="1"/>
      <w:marLeft w:val="0"/>
      <w:marRight w:val="0"/>
      <w:marTop w:val="0"/>
      <w:marBottom w:val="0"/>
      <w:divBdr>
        <w:top w:val="none" w:sz="0" w:space="0" w:color="auto"/>
        <w:left w:val="none" w:sz="0" w:space="0" w:color="auto"/>
        <w:bottom w:val="none" w:sz="0" w:space="0" w:color="auto"/>
        <w:right w:val="none" w:sz="0" w:space="0" w:color="auto"/>
      </w:divBdr>
      <w:divsChild>
        <w:div w:id="28723301">
          <w:marLeft w:val="0"/>
          <w:marRight w:val="0"/>
          <w:marTop w:val="0"/>
          <w:marBottom w:val="0"/>
          <w:divBdr>
            <w:top w:val="none" w:sz="0" w:space="0" w:color="auto"/>
            <w:left w:val="none" w:sz="0" w:space="0" w:color="auto"/>
            <w:bottom w:val="none" w:sz="0" w:space="0" w:color="auto"/>
            <w:right w:val="none" w:sz="0" w:space="0" w:color="auto"/>
          </w:divBdr>
        </w:div>
        <w:div w:id="50155293">
          <w:marLeft w:val="0"/>
          <w:marRight w:val="0"/>
          <w:marTop w:val="0"/>
          <w:marBottom w:val="0"/>
          <w:divBdr>
            <w:top w:val="none" w:sz="0" w:space="0" w:color="auto"/>
            <w:left w:val="none" w:sz="0" w:space="0" w:color="auto"/>
            <w:bottom w:val="none" w:sz="0" w:space="0" w:color="auto"/>
            <w:right w:val="none" w:sz="0" w:space="0" w:color="auto"/>
          </w:divBdr>
        </w:div>
        <w:div w:id="58795534">
          <w:marLeft w:val="0"/>
          <w:marRight w:val="0"/>
          <w:marTop w:val="0"/>
          <w:marBottom w:val="0"/>
          <w:divBdr>
            <w:top w:val="none" w:sz="0" w:space="0" w:color="auto"/>
            <w:left w:val="none" w:sz="0" w:space="0" w:color="auto"/>
            <w:bottom w:val="none" w:sz="0" w:space="0" w:color="auto"/>
            <w:right w:val="none" w:sz="0" w:space="0" w:color="auto"/>
          </w:divBdr>
        </w:div>
        <w:div w:id="60492699">
          <w:marLeft w:val="0"/>
          <w:marRight w:val="0"/>
          <w:marTop w:val="0"/>
          <w:marBottom w:val="0"/>
          <w:divBdr>
            <w:top w:val="none" w:sz="0" w:space="0" w:color="auto"/>
            <w:left w:val="none" w:sz="0" w:space="0" w:color="auto"/>
            <w:bottom w:val="none" w:sz="0" w:space="0" w:color="auto"/>
            <w:right w:val="none" w:sz="0" w:space="0" w:color="auto"/>
          </w:divBdr>
        </w:div>
        <w:div w:id="136728069">
          <w:marLeft w:val="0"/>
          <w:marRight w:val="0"/>
          <w:marTop w:val="0"/>
          <w:marBottom w:val="0"/>
          <w:divBdr>
            <w:top w:val="none" w:sz="0" w:space="0" w:color="auto"/>
            <w:left w:val="none" w:sz="0" w:space="0" w:color="auto"/>
            <w:bottom w:val="none" w:sz="0" w:space="0" w:color="auto"/>
            <w:right w:val="none" w:sz="0" w:space="0" w:color="auto"/>
          </w:divBdr>
        </w:div>
        <w:div w:id="152912438">
          <w:marLeft w:val="0"/>
          <w:marRight w:val="0"/>
          <w:marTop w:val="0"/>
          <w:marBottom w:val="0"/>
          <w:divBdr>
            <w:top w:val="none" w:sz="0" w:space="0" w:color="auto"/>
            <w:left w:val="none" w:sz="0" w:space="0" w:color="auto"/>
            <w:bottom w:val="none" w:sz="0" w:space="0" w:color="auto"/>
            <w:right w:val="none" w:sz="0" w:space="0" w:color="auto"/>
          </w:divBdr>
        </w:div>
        <w:div w:id="162552012">
          <w:marLeft w:val="0"/>
          <w:marRight w:val="0"/>
          <w:marTop w:val="0"/>
          <w:marBottom w:val="0"/>
          <w:divBdr>
            <w:top w:val="none" w:sz="0" w:space="0" w:color="auto"/>
            <w:left w:val="none" w:sz="0" w:space="0" w:color="auto"/>
            <w:bottom w:val="none" w:sz="0" w:space="0" w:color="auto"/>
            <w:right w:val="none" w:sz="0" w:space="0" w:color="auto"/>
          </w:divBdr>
        </w:div>
        <w:div w:id="237909611">
          <w:marLeft w:val="0"/>
          <w:marRight w:val="0"/>
          <w:marTop w:val="0"/>
          <w:marBottom w:val="0"/>
          <w:divBdr>
            <w:top w:val="none" w:sz="0" w:space="0" w:color="auto"/>
            <w:left w:val="none" w:sz="0" w:space="0" w:color="auto"/>
            <w:bottom w:val="none" w:sz="0" w:space="0" w:color="auto"/>
            <w:right w:val="none" w:sz="0" w:space="0" w:color="auto"/>
          </w:divBdr>
        </w:div>
        <w:div w:id="258686496">
          <w:marLeft w:val="0"/>
          <w:marRight w:val="0"/>
          <w:marTop w:val="0"/>
          <w:marBottom w:val="0"/>
          <w:divBdr>
            <w:top w:val="none" w:sz="0" w:space="0" w:color="auto"/>
            <w:left w:val="none" w:sz="0" w:space="0" w:color="auto"/>
            <w:bottom w:val="none" w:sz="0" w:space="0" w:color="auto"/>
            <w:right w:val="none" w:sz="0" w:space="0" w:color="auto"/>
          </w:divBdr>
        </w:div>
        <w:div w:id="288365038">
          <w:marLeft w:val="0"/>
          <w:marRight w:val="0"/>
          <w:marTop w:val="0"/>
          <w:marBottom w:val="0"/>
          <w:divBdr>
            <w:top w:val="none" w:sz="0" w:space="0" w:color="auto"/>
            <w:left w:val="none" w:sz="0" w:space="0" w:color="auto"/>
            <w:bottom w:val="none" w:sz="0" w:space="0" w:color="auto"/>
            <w:right w:val="none" w:sz="0" w:space="0" w:color="auto"/>
          </w:divBdr>
        </w:div>
        <w:div w:id="288705740">
          <w:marLeft w:val="0"/>
          <w:marRight w:val="0"/>
          <w:marTop w:val="0"/>
          <w:marBottom w:val="0"/>
          <w:divBdr>
            <w:top w:val="none" w:sz="0" w:space="0" w:color="auto"/>
            <w:left w:val="none" w:sz="0" w:space="0" w:color="auto"/>
            <w:bottom w:val="none" w:sz="0" w:space="0" w:color="auto"/>
            <w:right w:val="none" w:sz="0" w:space="0" w:color="auto"/>
          </w:divBdr>
        </w:div>
        <w:div w:id="346098622">
          <w:marLeft w:val="0"/>
          <w:marRight w:val="0"/>
          <w:marTop w:val="0"/>
          <w:marBottom w:val="0"/>
          <w:divBdr>
            <w:top w:val="none" w:sz="0" w:space="0" w:color="auto"/>
            <w:left w:val="none" w:sz="0" w:space="0" w:color="auto"/>
            <w:bottom w:val="none" w:sz="0" w:space="0" w:color="auto"/>
            <w:right w:val="none" w:sz="0" w:space="0" w:color="auto"/>
          </w:divBdr>
        </w:div>
        <w:div w:id="388964439">
          <w:marLeft w:val="0"/>
          <w:marRight w:val="0"/>
          <w:marTop w:val="0"/>
          <w:marBottom w:val="0"/>
          <w:divBdr>
            <w:top w:val="none" w:sz="0" w:space="0" w:color="auto"/>
            <w:left w:val="none" w:sz="0" w:space="0" w:color="auto"/>
            <w:bottom w:val="none" w:sz="0" w:space="0" w:color="auto"/>
            <w:right w:val="none" w:sz="0" w:space="0" w:color="auto"/>
          </w:divBdr>
        </w:div>
        <w:div w:id="431752854">
          <w:marLeft w:val="0"/>
          <w:marRight w:val="0"/>
          <w:marTop w:val="0"/>
          <w:marBottom w:val="0"/>
          <w:divBdr>
            <w:top w:val="none" w:sz="0" w:space="0" w:color="auto"/>
            <w:left w:val="none" w:sz="0" w:space="0" w:color="auto"/>
            <w:bottom w:val="none" w:sz="0" w:space="0" w:color="auto"/>
            <w:right w:val="none" w:sz="0" w:space="0" w:color="auto"/>
          </w:divBdr>
        </w:div>
        <w:div w:id="437675770">
          <w:marLeft w:val="0"/>
          <w:marRight w:val="0"/>
          <w:marTop w:val="0"/>
          <w:marBottom w:val="0"/>
          <w:divBdr>
            <w:top w:val="none" w:sz="0" w:space="0" w:color="auto"/>
            <w:left w:val="none" w:sz="0" w:space="0" w:color="auto"/>
            <w:bottom w:val="none" w:sz="0" w:space="0" w:color="auto"/>
            <w:right w:val="none" w:sz="0" w:space="0" w:color="auto"/>
          </w:divBdr>
        </w:div>
        <w:div w:id="506363824">
          <w:marLeft w:val="0"/>
          <w:marRight w:val="0"/>
          <w:marTop w:val="0"/>
          <w:marBottom w:val="0"/>
          <w:divBdr>
            <w:top w:val="none" w:sz="0" w:space="0" w:color="auto"/>
            <w:left w:val="none" w:sz="0" w:space="0" w:color="auto"/>
            <w:bottom w:val="none" w:sz="0" w:space="0" w:color="auto"/>
            <w:right w:val="none" w:sz="0" w:space="0" w:color="auto"/>
          </w:divBdr>
        </w:div>
        <w:div w:id="507527029">
          <w:marLeft w:val="0"/>
          <w:marRight w:val="0"/>
          <w:marTop w:val="0"/>
          <w:marBottom w:val="0"/>
          <w:divBdr>
            <w:top w:val="none" w:sz="0" w:space="0" w:color="auto"/>
            <w:left w:val="none" w:sz="0" w:space="0" w:color="auto"/>
            <w:bottom w:val="none" w:sz="0" w:space="0" w:color="auto"/>
            <w:right w:val="none" w:sz="0" w:space="0" w:color="auto"/>
          </w:divBdr>
        </w:div>
        <w:div w:id="516963867">
          <w:marLeft w:val="0"/>
          <w:marRight w:val="0"/>
          <w:marTop w:val="0"/>
          <w:marBottom w:val="0"/>
          <w:divBdr>
            <w:top w:val="none" w:sz="0" w:space="0" w:color="auto"/>
            <w:left w:val="none" w:sz="0" w:space="0" w:color="auto"/>
            <w:bottom w:val="none" w:sz="0" w:space="0" w:color="auto"/>
            <w:right w:val="none" w:sz="0" w:space="0" w:color="auto"/>
          </w:divBdr>
        </w:div>
        <w:div w:id="554006287">
          <w:marLeft w:val="0"/>
          <w:marRight w:val="0"/>
          <w:marTop w:val="0"/>
          <w:marBottom w:val="0"/>
          <w:divBdr>
            <w:top w:val="none" w:sz="0" w:space="0" w:color="auto"/>
            <w:left w:val="none" w:sz="0" w:space="0" w:color="auto"/>
            <w:bottom w:val="none" w:sz="0" w:space="0" w:color="auto"/>
            <w:right w:val="none" w:sz="0" w:space="0" w:color="auto"/>
          </w:divBdr>
        </w:div>
        <w:div w:id="556622186">
          <w:marLeft w:val="0"/>
          <w:marRight w:val="0"/>
          <w:marTop w:val="0"/>
          <w:marBottom w:val="0"/>
          <w:divBdr>
            <w:top w:val="none" w:sz="0" w:space="0" w:color="auto"/>
            <w:left w:val="none" w:sz="0" w:space="0" w:color="auto"/>
            <w:bottom w:val="none" w:sz="0" w:space="0" w:color="auto"/>
            <w:right w:val="none" w:sz="0" w:space="0" w:color="auto"/>
          </w:divBdr>
        </w:div>
        <w:div w:id="584193906">
          <w:marLeft w:val="0"/>
          <w:marRight w:val="0"/>
          <w:marTop w:val="0"/>
          <w:marBottom w:val="0"/>
          <w:divBdr>
            <w:top w:val="none" w:sz="0" w:space="0" w:color="auto"/>
            <w:left w:val="none" w:sz="0" w:space="0" w:color="auto"/>
            <w:bottom w:val="none" w:sz="0" w:space="0" w:color="auto"/>
            <w:right w:val="none" w:sz="0" w:space="0" w:color="auto"/>
          </w:divBdr>
        </w:div>
        <w:div w:id="616714555">
          <w:marLeft w:val="0"/>
          <w:marRight w:val="0"/>
          <w:marTop w:val="0"/>
          <w:marBottom w:val="0"/>
          <w:divBdr>
            <w:top w:val="none" w:sz="0" w:space="0" w:color="auto"/>
            <w:left w:val="none" w:sz="0" w:space="0" w:color="auto"/>
            <w:bottom w:val="none" w:sz="0" w:space="0" w:color="auto"/>
            <w:right w:val="none" w:sz="0" w:space="0" w:color="auto"/>
          </w:divBdr>
        </w:div>
        <w:div w:id="643973162">
          <w:marLeft w:val="0"/>
          <w:marRight w:val="0"/>
          <w:marTop w:val="0"/>
          <w:marBottom w:val="0"/>
          <w:divBdr>
            <w:top w:val="none" w:sz="0" w:space="0" w:color="auto"/>
            <w:left w:val="none" w:sz="0" w:space="0" w:color="auto"/>
            <w:bottom w:val="none" w:sz="0" w:space="0" w:color="auto"/>
            <w:right w:val="none" w:sz="0" w:space="0" w:color="auto"/>
          </w:divBdr>
        </w:div>
        <w:div w:id="649989494">
          <w:marLeft w:val="0"/>
          <w:marRight w:val="0"/>
          <w:marTop w:val="0"/>
          <w:marBottom w:val="0"/>
          <w:divBdr>
            <w:top w:val="none" w:sz="0" w:space="0" w:color="auto"/>
            <w:left w:val="none" w:sz="0" w:space="0" w:color="auto"/>
            <w:bottom w:val="none" w:sz="0" w:space="0" w:color="auto"/>
            <w:right w:val="none" w:sz="0" w:space="0" w:color="auto"/>
          </w:divBdr>
        </w:div>
        <w:div w:id="665982941">
          <w:marLeft w:val="0"/>
          <w:marRight w:val="0"/>
          <w:marTop w:val="0"/>
          <w:marBottom w:val="0"/>
          <w:divBdr>
            <w:top w:val="none" w:sz="0" w:space="0" w:color="auto"/>
            <w:left w:val="none" w:sz="0" w:space="0" w:color="auto"/>
            <w:bottom w:val="none" w:sz="0" w:space="0" w:color="auto"/>
            <w:right w:val="none" w:sz="0" w:space="0" w:color="auto"/>
          </w:divBdr>
        </w:div>
        <w:div w:id="668558120">
          <w:marLeft w:val="0"/>
          <w:marRight w:val="0"/>
          <w:marTop w:val="0"/>
          <w:marBottom w:val="0"/>
          <w:divBdr>
            <w:top w:val="none" w:sz="0" w:space="0" w:color="auto"/>
            <w:left w:val="none" w:sz="0" w:space="0" w:color="auto"/>
            <w:bottom w:val="none" w:sz="0" w:space="0" w:color="auto"/>
            <w:right w:val="none" w:sz="0" w:space="0" w:color="auto"/>
          </w:divBdr>
        </w:div>
        <w:div w:id="756637924">
          <w:marLeft w:val="0"/>
          <w:marRight w:val="0"/>
          <w:marTop w:val="0"/>
          <w:marBottom w:val="0"/>
          <w:divBdr>
            <w:top w:val="none" w:sz="0" w:space="0" w:color="auto"/>
            <w:left w:val="none" w:sz="0" w:space="0" w:color="auto"/>
            <w:bottom w:val="none" w:sz="0" w:space="0" w:color="auto"/>
            <w:right w:val="none" w:sz="0" w:space="0" w:color="auto"/>
          </w:divBdr>
        </w:div>
        <w:div w:id="797264963">
          <w:marLeft w:val="0"/>
          <w:marRight w:val="0"/>
          <w:marTop w:val="0"/>
          <w:marBottom w:val="0"/>
          <w:divBdr>
            <w:top w:val="none" w:sz="0" w:space="0" w:color="auto"/>
            <w:left w:val="none" w:sz="0" w:space="0" w:color="auto"/>
            <w:bottom w:val="none" w:sz="0" w:space="0" w:color="auto"/>
            <w:right w:val="none" w:sz="0" w:space="0" w:color="auto"/>
          </w:divBdr>
        </w:div>
        <w:div w:id="830831874">
          <w:marLeft w:val="0"/>
          <w:marRight w:val="0"/>
          <w:marTop w:val="0"/>
          <w:marBottom w:val="0"/>
          <w:divBdr>
            <w:top w:val="none" w:sz="0" w:space="0" w:color="auto"/>
            <w:left w:val="none" w:sz="0" w:space="0" w:color="auto"/>
            <w:bottom w:val="none" w:sz="0" w:space="0" w:color="auto"/>
            <w:right w:val="none" w:sz="0" w:space="0" w:color="auto"/>
          </w:divBdr>
        </w:div>
        <w:div w:id="836192027">
          <w:marLeft w:val="0"/>
          <w:marRight w:val="0"/>
          <w:marTop w:val="0"/>
          <w:marBottom w:val="0"/>
          <w:divBdr>
            <w:top w:val="none" w:sz="0" w:space="0" w:color="auto"/>
            <w:left w:val="none" w:sz="0" w:space="0" w:color="auto"/>
            <w:bottom w:val="none" w:sz="0" w:space="0" w:color="auto"/>
            <w:right w:val="none" w:sz="0" w:space="0" w:color="auto"/>
          </w:divBdr>
        </w:div>
        <w:div w:id="851797054">
          <w:marLeft w:val="0"/>
          <w:marRight w:val="0"/>
          <w:marTop w:val="0"/>
          <w:marBottom w:val="0"/>
          <w:divBdr>
            <w:top w:val="none" w:sz="0" w:space="0" w:color="auto"/>
            <w:left w:val="none" w:sz="0" w:space="0" w:color="auto"/>
            <w:bottom w:val="none" w:sz="0" w:space="0" w:color="auto"/>
            <w:right w:val="none" w:sz="0" w:space="0" w:color="auto"/>
          </w:divBdr>
        </w:div>
        <w:div w:id="856043096">
          <w:marLeft w:val="0"/>
          <w:marRight w:val="0"/>
          <w:marTop w:val="0"/>
          <w:marBottom w:val="0"/>
          <w:divBdr>
            <w:top w:val="none" w:sz="0" w:space="0" w:color="auto"/>
            <w:left w:val="none" w:sz="0" w:space="0" w:color="auto"/>
            <w:bottom w:val="none" w:sz="0" w:space="0" w:color="auto"/>
            <w:right w:val="none" w:sz="0" w:space="0" w:color="auto"/>
          </w:divBdr>
        </w:div>
        <w:div w:id="861742711">
          <w:marLeft w:val="0"/>
          <w:marRight w:val="0"/>
          <w:marTop w:val="0"/>
          <w:marBottom w:val="0"/>
          <w:divBdr>
            <w:top w:val="none" w:sz="0" w:space="0" w:color="auto"/>
            <w:left w:val="none" w:sz="0" w:space="0" w:color="auto"/>
            <w:bottom w:val="none" w:sz="0" w:space="0" w:color="auto"/>
            <w:right w:val="none" w:sz="0" w:space="0" w:color="auto"/>
          </w:divBdr>
        </w:div>
        <w:div w:id="916327374">
          <w:marLeft w:val="0"/>
          <w:marRight w:val="0"/>
          <w:marTop w:val="0"/>
          <w:marBottom w:val="0"/>
          <w:divBdr>
            <w:top w:val="none" w:sz="0" w:space="0" w:color="auto"/>
            <w:left w:val="none" w:sz="0" w:space="0" w:color="auto"/>
            <w:bottom w:val="none" w:sz="0" w:space="0" w:color="auto"/>
            <w:right w:val="none" w:sz="0" w:space="0" w:color="auto"/>
          </w:divBdr>
        </w:div>
        <w:div w:id="927927220">
          <w:marLeft w:val="0"/>
          <w:marRight w:val="0"/>
          <w:marTop w:val="0"/>
          <w:marBottom w:val="0"/>
          <w:divBdr>
            <w:top w:val="none" w:sz="0" w:space="0" w:color="auto"/>
            <w:left w:val="none" w:sz="0" w:space="0" w:color="auto"/>
            <w:bottom w:val="none" w:sz="0" w:space="0" w:color="auto"/>
            <w:right w:val="none" w:sz="0" w:space="0" w:color="auto"/>
          </w:divBdr>
        </w:div>
        <w:div w:id="946153196">
          <w:marLeft w:val="0"/>
          <w:marRight w:val="0"/>
          <w:marTop w:val="0"/>
          <w:marBottom w:val="0"/>
          <w:divBdr>
            <w:top w:val="none" w:sz="0" w:space="0" w:color="auto"/>
            <w:left w:val="none" w:sz="0" w:space="0" w:color="auto"/>
            <w:bottom w:val="none" w:sz="0" w:space="0" w:color="auto"/>
            <w:right w:val="none" w:sz="0" w:space="0" w:color="auto"/>
          </w:divBdr>
        </w:div>
        <w:div w:id="1020011794">
          <w:marLeft w:val="0"/>
          <w:marRight w:val="0"/>
          <w:marTop w:val="0"/>
          <w:marBottom w:val="0"/>
          <w:divBdr>
            <w:top w:val="none" w:sz="0" w:space="0" w:color="auto"/>
            <w:left w:val="none" w:sz="0" w:space="0" w:color="auto"/>
            <w:bottom w:val="none" w:sz="0" w:space="0" w:color="auto"/>
            <w:right w:val="none" w:sz="0" w:space="0" w:color="auto"/>
          </w:divBdr>
        </w:div>
        <w:div w:id="1045836068">
          <w:marLeft w:val="0"/>
          <w:marRight w:val="0"/>
          <w:marTop w:val="0"/>
          <w:marBottom w:val="0"/>
          <w:divBdr>
            <w:top w:val="none" w:sz="0" w:space="0" w:color="auto"/>
            <w:left w:val="none" w:sz="0" w:space="0" w:color="auto"/>
            <w:bottom w:val="none" w:sz="0" w:space="0" w:color="auto"/>
            <w:right w:val="none" w:sz="0" w:space="0" w:color="auto"/>
          </w:divBdr>
        </w:div>
        <w:div w:id="1046294144">
          <w:marLeft w:val="0"/>
          <w:marRight w:val="0"/>
          <w:marTop w:val="0"/>
          <w:marBottom w:val="0"/>
          <w:divBdr>
            <w:top w:val="none" w:sz="0" w:space="0" w:color="auto"/>
            <w:left w:val="none" w:sz="0" w:space="0" w:color="auto"/>
            <w:bottom w:val="none" w:sz="0" w:space="0" w:color="auto"/>
            <w:right w:val="none" w:sz="0" w:space="0" w:color="auto"/>
          </w:divBdr>
        </w:div>
        <w:div w:id="1055741259">
          <w:marLeft w:val="0"/>
          <w:marRight w:val="0"/>
          <w:marTop w:val="0"/>
          <w:marBottom w:val="0"/>
          <w:divBdr>
            <w:top w:val="none" w:sz="0" w:space="0" w:color="auto"/>
            <w:left w:val="none" w:sz="0" w:space="0" w:color="auto"/>
            <w:bottom w:val="none" w:sz="0" w:space="0" w:color="auto"/>
            <w:right w:val="none" w:sz="0" w:space="0" w:color="auto"/>
          </w:divBdr>
        </w:div>
        <w:div w:id="1057121802">
          <w:marLeft w:val="0"/>
          <w:marRight w:val="0"/>
          <w:marTop w:val="0"/>
          <w:marBottom w:val="0"/>
          <w:divBdr>
            <w:top w:val="none" w:sz="0" w:space="0" w:color="auto"/>
            <w:left w:val="none" w:sz="0" w:space="0" w:color="auto"/>
            <w:bottom w:val="none" w:sz="0" w:space="0" w:color="auto"/>
            <w:right w:val="none" w:sz="0" w:space="0" w:color="auto"/>
          </w:divBdr>
        </w:div>
        <w:div w:id="1078554974">
          <w:marLeft w:val="0"/>
          <w:marRight w:val="0"/>
          <w:marTop w:val="0"/>
          <w:marBottom w:val="0"/>
          <w:divBdr>
            <w:top w:val="none" w:sz="0" w:space="0" w:color="auto"/>
            <w:left w:val="none" w:sz="0" w:space="0" w:color="auto"/>
            <w:bottom w:val="none" w:sz="0" w:space="0" w:color="auto"/>
            <w:right w:val="none" w:sz="0" w:space="0" w:color="auto"/>
          </w:divBdr>
        </w:div>
        <w:div w:id="1164247477">
          <w:marLeft w:val="0"/>
          <w:marRight w:val="0"/>
          <w:marTop w:val="0"/>
          <w:marBottom w:val="0"/>
          <w:divBdr>
            <w:top w:val="none" w:sz="0" w:space="0" w:color="auto"/>
            <w:left w:val="none" w:sz="0" w:space="0" w:color="auto"/>
            <w:bottom w:val="none" w:sz="0" w:space="0" w:color="auto"/>
            <w:right w:val="none" w:sz="0" w:space="0" w:color="auto"/>
          </w:divBdr>
        </w:div>
        <w:div w:id="1182473406">
          <w:marLeft w:val="0"/>
          <w:marRight w:val="0"/>
          <w:marTop w:val="0"/>
          <w:marBottom w:val="0"/>
          <w:divBdr>
            <w:top w:val="none" w:sz="0" w:space="0" w:color="auto"/>
            <w:left w:val="none" w:sz="0" w:space="0" w:color="auto"/>
            <w:bottom w:val="none" w:sz="0" w:space="0" w:color="auto"/>
            <w:right w:val="none" w:sz="0" w:space="0" w:color="auto"/>
          </w:divBdr>
        </w:div>
        <w:div w:id="1185946312">
          <w:marLeft w:val="0"/>
          <w:marRight w:val="0"/>
          <w:marTop w:val="0"/>
          <w:marBottom w:val="0"/>
          <w:divBdr>
            <w:top w:val="none" w:sz="0" w:space="0" w:color="auto"/>
            <w:left w:val="none" w:sz="0" w:space="0" w:color="auto"/>
            <w:bottom w:val="none" w:sz="0" w:space="0" w:color="auto"/>
            <w:right w:val="none" w:sz="0" w:space="0" w:color="auto"/>
          </w:divBdr>
        </w:div>
        <w:div w:id="1224760076">
          <w:marLeft w:val="0"/>
          <w:marRight w:val="0"/>
          <w:marTop w:val="0"/>
          <w:marBottom w:val="0"/>
          <w:divBdr>
            <w:top w:val="none" w:sz="0" w:space="0" w:color="auto"/>
            <w:left w:val="none" w:sz="0" w:space="0" w:color="auto"/>
            <w:bottom w:val="none" w:sz="0" w:space="0" w:color="auto"/>
            <w:right w:val="none" w:sz="0" w:space="0" w:color="auto"/>
          </w:divBdr>
        </w:div>
        <w:div w:id="1327319685">
          <w:marLeft w:val="0"/>
          <w:marRight w:val="0"/>
          <w:marTop w:val="0"/>
          <w:marBottom w:val="0"/>
          <w:divBdr>
            <w:top w:val="none" w:sz="0" w:space="0" w:color="auto"/>
            <w:left w:val="none" w:sz="0" w:space="0" w:color="auto"/>
            <w:bottom w:val="none" w:sz="0" w:space="0" w:color="auto"/>
            <w:right w:val="none" w:sz="0" w:space="0" w:color="auto"/>
          </w:divBdr>
        </w:div>
        <w:div w:id="1333990528">
          <w:marLeft w:val="0"/>
          <w:marRight w:val="0"/>
          <w:marTop w:val="0"/>
          <w:marBottom w:val="0"/>
          <w:divBdr>
            <w:top w:val="none" w:sz="0" w:space="0" w:color="auto"/>
            <w:left w:val="none" w:sz="0" w:space="0" w:color="auto"/>
            <w:bottom w:val="none" w:sz="0" w:space="0" w:color="auto"/>
            <w:right w:val="none" w:sz="0" w:space="0" w:color="auto"/>
          </w:divBdr>
        </w:div>
        <w:div w:id="1344817721">
          <w:marLeft w:val="0"/>
          <w:marRight w:val="0"/>
          <w:marTop w:val="0"/>
          <w:marBottom w:val="0"/>
          <w:divBdr>
            <w:top w:val="none" w:sz="0" w:space="0" w:color="auto"/>
            <w:left w:val="none" w:sz="0" w:space="0" w:color="auto"/>
            <w:bottom w:val="none" w:sz="0" w:space="0" w:color="auto"/>
            <w:right w:val="none" w:sz="0" w:space="0" w:color="auto"/>
          </w:divBdr>
        </w:div>
        <w:div w:id="1348603219">
          <w:marLeft w:val="0"/>
          <w:marRight w:val="0"/>
          <w:marTop w:val="0"/>
          <w:marBottom w:val="0"/>
          <w:divBdr>
            <w:top w:val="none" w:sz="0" w:space="0" w:color="auto"/>
            <w:left w:val="none" w:sz="0" w:space="0" w:color="auto"/>
            <w:bottom w:val="none" w:sz="0" w:space="0" w:color="auto"/>
            <w:right w:val="none" w:sz="0" w:space="0" w:color="auto"/>
          </w:divBdr>
        </w:div>
        <w:div w:id="1387797259">
          <w:marLeft w:val="0"/>
          <w:marRight w:val="0"/>
          <w:marTop w:val="0"/>
          <w:marBottom w:val="0"/>
          <w:divBdr>
            <w:top w:val="none" w:sz="0" w:space="0" w:color="auto"/>
            <w:left w:val="none" w:sz="0" w:space="0" w:color="auto"/>
            <w:bottom w:val="none" w:sz="0" w:space="0" w:color="auto"/>
            <w:right w:val="none" w:sz="0" w:space="0" w:color="auto"/>
          </w:divBdr>
        </w:div>
        <w:div w:id="1436944964">
          <w:marLeft w:val="0"/>
          <w:marRight w:val="0"/>
          <w:marTop w:val="0"/>
          <w:marBottom w:val="0"/>
          <w:divBdr>
            <w:top w:val="none" w:sz="0" w:space="0" w:color="auto"/>
            <w:left w:val="none" w:sz="0" w:space="0" w:color="auto"/>
            <w:bottom w:val="none" w:sz="0" w:space="0" w:color="auto"/>
            <w:right w:val="none" w:sz="0" w:space="0" w:color="auto"/>
          </w:divBdr>
        </w:div>
        <w:div w:id="1461067990">
          <w:marLeft w:val="0"/>
          <w:marRight w:val="0"/>
          <w:marTop w:val="0"/>
          <w:marBottom w:val="0"/>
          <w:divBdr>
            <w:top w:val="none" w:sz="0" w:space="0" w:color="auto"/>
            <w:left w:val="none" w:sz="0" w:space="0" w:color="auto"/>
            <w:bottom w:val="none" w:sz="0" w:space="0" w:color="auto"/>
            <w:right w:val="none" w:sz="0" w:space="0" w:color="auto"/>
          </w:divBdr>
        </w:div>
        <w:div w:id="1482698811">
          <w:marLeft w:val="0"/>
          <w:marRight w:val="0"/>
          <w:marTop w:val="0"/>
          <w:marBottom w:val="0"/>
          <w:divBdr>
            <w:top w:val="none" w:sz="0" w:space="0" w:color="auto"/>
            <w:left w:val="none" w:sz="0" w:space="0" w:color="auto"/>
            <w:bottom w:val="none" w:sz="0" w:space="0" w:color="auto"/>
            <w:right w:val="none" w:sz="0" w:space="0" w:color="auto"/>
          </w:divBdr>
        </w:div>
        <w:div w:id="1538738382">
          <w:marLeft w:val="0"/>
          <w:marRight w:val="0"/>
          <w:marTop w:val="0"/>
          <w:marBottom w:val="0"/>
          <w:divBdr>
            <w:top w:val="none" w:sz="0" w:space="0" w:color="auto"/>
            <w:left w:val="none" w:sz="0" w:space="0" w:color="auto"/>
            <w:bottom w:val="none" w:sz="0" w:space="0" w:color="auto"/>
            <w:right w:val="none" w:sz="0" w:space="0" w:color="auto"/>
          </w:divBdr>
        </w:div>
        <w:div w:id="1559629776">
          <w:marLeft w:val="0"/>
          <w:marRight w:val="0"/>
          <w:marTop w:val="0"/>
          <w:marBottom w:val="0"/>
          <w:divBdr>
            <w:top w:val="none" w:sz="0" w:space="0" w:color="auto"/>
            <w:left w:val="none" w:sz="0" w:space="0" w:color="auto"/>
            <w:bottom w:val="none" w:sz="0" w:space="0" w:color="auto"/>
            <w:right w:val="none" w:sz="0" w:space="0" w:color="auto"/>
          </w:divBdr>
        </w:div>
        <w:div w:id="1576278740">
          <w:marLeft w:val="0"/>
          <w:marRight w:val="0"/>
          <w:marTop w:val="0"/>
          <w:marBottom w:val="0"/>
          <w:divBdr>
            <w:top w:val="none" w:sz="0" w:space="0" w:color="auto"/>
            <w:left w:val="none" w:sz="0" w:space="0" w:color="auto"/>
            <w:bottom w:val="none" w:sz="0" w:space="0" w:color="auto"/>
            <w:right w:val="none" w:sz="0" w:space="0" w:color="auto"/>
          </w:divBdr>
        </w:div>
        <w:div w:id="1580022249">
          <w:marLeft w:val="0"/>
          <w:marRight w:val="0"/>
          <w:marTop w:val="0"/>
          <w:marBottom w:val="0"/>
          <w:divBdr>
            <w:top w:val="none" w:sz="0" w:space="0" w:color="auto"/>
            <w:left w:val="none" w:sz="0" w:space="0" w:color="auto"/>
            <w:bottom w:val="none" w:sz="0" w:space="0" w:color="auto"/>
            <w:right w:val="none" w:sz="0" w:space="0" w:color="auto"/>
          </w:divBdr>
        </w:div>
        <w:div w:id="1770272066">
          <w:marLeft w:val="0"/>
          <w:marRight w:val="0"/>
          <w:marTop w:val="0"/>
          <w:marBottom w:val="0"/>
          <w:divBdr>
            <w:top w:val="none" w:sz="0" w:space="0" w:color="auto"/>
            <w:left w:val="none" w:sz="0" w:space="0" w:color="auto"/>
            <w:bottom w:val="none" w:sz="0" w:space="0" w:color="auto"/>
            <w:right w:val="none" w:sz="0" w:space="0" w:color="auto"/>
          </w:divBdr>
        </w:div>
        <w:div w:id="1786194900">
          <w:marLeft w:val="0"/>
          <w:marRight w:val="0"/>
          <w:marTop w:val="0"/>
          <w:marBottom w:val="0"/>
          <w:divBdr>
            <w:top w:val="none" w:sz="0" w:space="0" w:color="auto"/>
            <w:left w:val="none" w:sz="0" w:space="0" w:color="auto"/>
            <w:bottom w:val="none" w:sz="0" w:space="0" w:color="auto"/>
            <w:right w:val="none" w:sz="0" w:space="0" w:color="auto"/>
          </w:divBdr>
        </w:div>
        <w:div w:id="1802306087">
          <w:marLeft w:val="0"/>
          <w:marRight w:val="0"/>
          <w:marTop w:val="0"/>
          <w:marBottom w:val="0"/>
          <w:divBdr>
            <w:top w:val="none" w:sz="0" w:space="0" w:color="auto"/>
            <w:left w:val="none" w:sz="0" w:space="0" w:color="auto"/>
            <w:bottom w:val="none" w:sz="0" w:space="0" w:color="auto"/>
            <w:right w:val="none" w:sz="0" w:space="0" w:color="auto"/>
          </w:divBdr>
        </w:div>
        <w:div w:id="1822192329">
          <w:marLeft w:val="0"/>
          <w:marRight w:val="0"/>
          <w:marTop w:val="0"/>
          <w:marBottom w:val="0"/>
          <w:divBdr>
            <w:top w:val="none" w:sz="0" w:space="0" w:color="auto"/>
            <w:left w:val="none" w:sz="0" w:space="0" w:color="auto"/>
            <w:bottom w:val="none" w:sz="0" w:space="0" w:color="auto"/>
            <w:right w:val="none" w:sz="0" w:space="0" w:color="auto"/>
          </w:divBdr>
        </w:div>
        <w:div w:id="1836678802">
          <w:marLeft w:val="0"/>
          <w:marRight w:val="0"/>
          <w:marTop w:val="0"/>
          <w:marBottom w:val="0"/>
          <w:divBdr>
            <w:top w:val="none" w:sz="0" w:space="0" w:color="auto"/>
            <w:left w:val="none" w:sz="0" w:space="0" w:color="auto"/>
            <w:bottom w:val="none" w:sz="0" w:space="0" w:color="auto"/>
            <w:right w:val="none" w:sz="0" w:space="0" w:color="auto"/>
          </w:divBdr>
        </w:div>
        <w:div w:id="1854150088">
          <w:marLeft w:val="0"/>
          <w:marRight w:val="0"/>
          <w:marTop w:val="0"/>
          <w:marBottom w:val="0"/>
          <w:divBdr>
            <w:top w:val="none" w:sz="0" w:space="0" w:color="auto"/>
            <w:left w:val="none" w:sz="0" w:space="0" w:color="auto"/>
            <w:bottom w:val="none" w:sz="0" w:space="0" w:color="auto"/>
            <w:right w:val="none" w:sz="0" w:space="0" w:color="auto"/>
          </w:divBdr>
        </w:div>
        <w:div w:id="1864974076">
          <w:marLeft w:val="0"/>
          <w:marRight w:val="0"/>
          <w:marTop w:val="0"/>
          <w:marBottom w:val="0"/>
          <w:divBdr>
            <w:top w:val="none" w:sz="0" w:space="0" w:color="auto"/>
            <w:left w:val="none" w:sz="0" w:space="0" w:color="auto"/>
            <w:bottom w:val="none" w:sz="0" w:space="0" w:color="auto"/>
            <w:right w:val="none" w:sz="0" w:space="0" w:color="auto"/>
          </w:divBdr>
        </w:div>
        <w:div w:id="1890414989">
          <w:marLeft w:val="0"/>
          <w:marRight w:val="0"/>
          <w:marTop w:val="0"/>
          <w:marBottom w:val="0"/>
          <w:divBdr>
            <w:top w:val="none" w:sz="0" w:space="0" w:color="auto"/>
            <w:left w:val="none" w:sz="0" w:space="0" w:color="auto"/>
            <w:bottom w:val="none" w:sz="0" w:space="0" w:color="auto"/>
            <w:right w:val="none" w:sz="0" w:space="0" w:color="auto"/>
          </w:divBdr>
        </w:div>
        <w:div w:id="1897354485">
          <w:marLeft w:val="0"/>
          <w:marRight w:val="0"/>
          <w:marTop w:val="0"/>
          <w:marBottom w:val="0"/>
          <w:divBdr>
            <w:top w:val="none" w:sz="0" w:space="0" w:color="auto"/>
            <w:left w:val="none" w:sz="0" w:space="0" w:color="auto"/>
            <w:bottom w:val="none" w:sz="0" w:space="0" w:color="auto"/>
            <w:right w:val="none" w:sz="0" w:space="0" w:color="auto"/>
          </w:divBdr>
        </w:div>
        <w:div w:id="1931699195">
          <w:marLeft w:val="0"/>
          <w:marRight w:val="0"/>
          <w:marTop w:val="0"/>
          <w:marBottom w:val="0"/>
          <w:divBdr>
            <w:top w:val="none" w:sz="0" w:space="0" w:color="auto"/>
            <w:left w:val="none" w:sz="0" w:space="0" w:color="auto"/>
            <w:bottom w:val="none" w:sz="0" w:space="0" w:color="auto"/>
            <w:right w:val="none" w:sz="0" w:space="0" w:color="auto"/>
          </w:divBdr>
        </w:div>
        <w:div w:id="1933389484">
          <w:marLeft w:val="0"/>
          <w:marRight w:val="0"/>
          <w:marTop w:val="0"/>
          <w:marBottom w:val="0"/>
          <w:divBdr>
            <w:top w:val="none" w:sz="0" w:space="0" w:color="auto"/>
            <w:left w:val="none" w:sz="0" w:space="0" w:color="auto"/>
            <w:bottom w:val="none" w:sz="0" w:space="0" w:color="auto"/>
            <w:right w:val="none" w:sz="0" w:space="0" w:color="auto"/>
          </w:divBdr>
        </w:div>
        <w:div w:id="1988824375">
          <w:marLeft w:val="0"/>
          <w:marRight w:val="0"/>
          <w:marTop w:val="0"/>
          <w:marBottom w:val="0"/>
          <w:divBdr>
            <w:top w:val="none" w:sz="0" w:space="0" w:color="auto"/>
            <w:left w:val="none" w:sz="0" w:space="0" w:color="auto"/>
            <w:bottom w:val="none" w:sz="0" w:space="0" w:color="auto"/>
            <w:right w:val="none" w:sz="0" w:space="0" w:color="auto"/>
          </w:divBdr>
        </w:div>
        <w:div w:id="2073381421">
          <w:marLeft w:val="0"/>
          <w:marRight w:val="0"/>
          <w:marTop w:val="0"/>
          <w:marBottom w:val="0"/>
          <w:divBdr>
            <w:top w:val="none" w:sz="0" w:space="0" w:color="auto"/>
            <w:left w:val="none" w:sz="0" w:space="0" w:color="auto"/>
            <w:bottom w:val="none" w:sz="0" w:space="0" w:color="auto"/>
            <w:right w:val="none" w:sz="0" w:space="0" w:color="auto"/>
          </w:divBdr>
        </w:div>
        <w:div w:id="2077437378">
          <w:marLeft w:val="0"/>
          <w:marRight w:val="0"/>
          <w:marTop w:val="0"/>
          <w:marBottom w:val="0"/>
          <w:divBdr>
            <w:top w:val="none" w:sz="0" w:space="0" w:color="auto"/>
            <w:left w:val="none" w:sz="0" w:space="0" w:color="auto"/>
            <w:bottom w:val="none" w:sz="0" w:space="0" w:color="auto"/>
            <w:right w:val="none" w:sz="0" w:space="0" w:color="auto"/>
          </w:divBdr>
        </w:div>
        <w:div w:id="2087267817">
          <w:marLeft w:val="0"/>
          <w:marRight w:val="0"/>
          <w:marTop w:val="0"/>
          <w:marBottom w:val="0"/>
          <w:divBdr>
            <w:top w:val="none" w:sz="0" w:space="0" w:color="auto"/>
            <w:left w:val="none" w:sz="0" w:space="0" w:color="auto"/>
            <w:bottom w:val="none" w:sz="0" w:space="0" w:color="auto"/>
            <w:right w:val="none" w:sz="0" w:space="0" w:color="auto"/>
          </w:divBdr>
        </w:div>
      </w:divsChild>
    </w:div>
    <w:div w:id="134303108">
      <w:bodyDiv w:val="1"/>
      <w:marLeft w:val="0"/>
      <w:marRight w:val="0"/>
      <w:marTop w:val="0"/>
      <w:marBottom w:val="0"/>
      <w:divBdr>
        <w:top w:val="none" w:sz="0" w:space="0" w:color="auto"/>
        <w:left w:val="none" w:sz="0" w:space="0" w:color="auto"/>
        <w:bottom w:val="none" w:sz="0" w:space="0" w:color="auto"/>
        <w:right w:val="none" w:sz="0" w:space="0" w:color="auto"/>
      </w:divBdr>
    </w:div>
    <w:div w:id="136577862">
      <w:bodyDiv w:val="1"/>
      <w:marLeft w:val="0"/>
      <w:marRight w:val="0"/>
      <w:marTop w:val="0"/>
      <w:marBottom w:val="0"/>
      <w:divBdr>
        <w:top w:val="none" w:sz="0" w:space="0" w:color="auto"/>
        <w:left w:val="none" w:sz="0" w:space="0" w:color="auto"/>
        <w:bottom w:val="none" w:sz="0" w:space="0" w:color="auto"/>
        <w:right w:val="none" w:sz="0" w:space="0" w:color="auto"/>
      </w:divBdr>
    </w:div>
    <w:div w:id="136606086">
      <w:bodyDiv w:val="1"/>
      <w:marLeft w:val="0"/>
      <w:marRight w:val="0"/>
      <w:marTop w:val="0"/>
      <w:marBottom w:val="0"/>
      <w:divBdr>
        <w:top w:val="none" w:sz="0" w:space="0" w:color="auto"/>
        <w:left w:val="none" w:sz="0" w:space="0" w:color="auto"/>
        <w:bottom w:val="none" w:sz="0" w:space="0" w:color="auto"/>
        <w:right w:val="none" w:sz="0" w:space="0" w:color="auto"/>
      </w:divBdr>
    </w:div>
    <w:div w:id="136606350">
      <w:bodyDiv w:val="1"/>
      <w:marLeft w:val="0"/>
      <w:marRight w:val="0"/>
      <w:marTop w:val="0"/>
      <w:marBottom w:val="0"/>
      <w:divBdr>
        <w:top w:val="none" w:sz="0" w:space="0" w:color="auto"/>
        <w:left w:val="none" w:sz="0" w:space="0" w:color="auto"/>
        <w:bottom w:val="none" w:sz="0" w:space="0" w:color="auto"/>
        <w:right w:val="none" w:sz="0" w:space="0" w:color="auto"/>
      </w:divBdr>
    </w:div>
    <w:div w:id="136846008">
      <w:bodyDiv w:val="1"/>
      <w:marLeft w:val="0"/>
      <w:marRight w:val="0"/>
      <w:marTop w:val="0"/>
      <w:marBottom w:val="0"/>
      <w:divBdr>
        <w:top w:val="none" w:sz="0" w:space="0" w:color="auto"/>
        <w:left w:val="none" w:sz="0" w:space="0" w:color="auto"/>
        <w:bottom w:val="none" w:sz="0" w:space="0" w:color="auto"/>
        <w:right w:val="none" w:sz="0" w:space="0" w:color="auto"/>
      </w:divBdr>
    </w:div>
    <w:div w:id="140775731">
      <w:bodyDiv w:val="1"/>
      <w:marLeft w:val="0"/>
      <w:marRight w:val="0"/>
      <w:marTop w:val="0"/>
      <w:marBottom w:val="0"/>
      <w:divBdr>
        <w:top w:val="none" w:sz="0" w:space="0" w:color="auto"/>
        <w:left w:val="none" w:sz="0" w:space="0" w:color="auto"/>
        <w:bottom w:val="none" w:sz="0" w:space="0" w:color="auto"/>
        <w:right w:val="none" w:sz="0" w:space="0" w:color="auto"/>
      </w:divBdr>
    </w:div>
    <w:div w:id="142281418">
      <w:bodyDiv w:val="1"/>
      <w:marLeft w:val="0"/>
      <w:marRight w:val="0"/>
      <w:marTop w:val="0"/>
      <w:marBottom w:val="0"/>
      <w:divBdr>
        <w:top w:val="none" w:sz="0" w:space="0" w:color="auto"/>
        <w:left w:val="none" w:sz="0" w:space="0" w:color="auto"/>
        <w:bottom w:val="none" w:sz="0" w:space="0" w:color="auto"/>
        <w:right w:val="none" w:sz="0" w:space="0" w:color="auto"/>
      </w:divBdr>
    </w:div>
    <w:div w:id="142284638">
      <w:bodyDiv w:val="1"/>
      <w:marLeft w:val="0"/>
      <w:marRight w:val="0"/>
      <w:marTop w:val="0"/>
      <w:marBottom w:val="0"/>
      <w:divBdr>
        <w:top w:val="none" w:sz="0" w:space="0" w:color="auto"/>
        <w:left w:val="none" w:sz="0" w:space="0" w:color="auto"/>
        <w:bottom w:val="none" w:sz="0" w:space="0" w:color="auto"/>
        <w:right w:val="none" w:sz="0" w:space="0" w:color="auto"/>
      </w:divBdr>
    </w:div>
    <w:div w:id="145824552">
      <w:bodyDiv w:val="1"/>
      <w:marLeft w:val="0"/>
      <w:marRight w:val="0"/>
      <w:marTop w:val="0"/>
      <w:marBottom w:val="0"/>
      <w:divBdr>
        <w:top w:val="none" w:sz="0" w:space="0" w:color="auto"/>
        <w:left w:val="none" w:sz="0" w:space="0" w:color="auto"/>
        <w:bottom w:val="none" w:sz="0" w:space="0" w:color="auto"/>
        <w:right w:val="none" w:sz="0" w:space="0" w:color="auto"/>
      </w:divBdr>
    </w:div>
    <w:div w:id="146939623">
      <w:bodyDiv w:val="1"/>
      <w:marLeft w:val="0"/>
      <w:marRight w:val="0"/>
      <w:marTop w:val="0"/>
      <w:marBottom w:val="0"/>
      <w:divBdr>
        <w:top w:val="none" w:sz="0" w:space="0" w:color="auto"/>
        <w:left w:val="none" w:sz="0" w:space="0" w:color="auto"/>
        <w:bottom w:val="none" w:sz="0" w:space="0" w:color="auto"/>
        <w:right w:val="none" w:sz="0" w:space="0" w:color="auto"/>
      </w:divBdr>
    </w:div>
    <w:div w:id="147675773">
      <w:bodyDiv w:val="1"/>
      <w:marLeft w:val="0"/>
      <w:marRight w:val="0"/>
      <w:marTop w:val="0"/>
      <w:marBottom w:val="0"/>
      <w:divBdr>
        <w:top w:val="none" w:sz="0" w:space="0" w:color="auto"/>
        <w:left w:val="none" w:sz="0" w:space="0" w:color="auto"/>
        <w:bottom w:val="none" w:sz="0" w:space="0" w:color="auto"/>
        <w:right w:val="none" w:sz="0" w:space="0" w:color="auto"/>
      </w:divBdr>
    </w:div>
    <w:div w:id="148134689">
      <w:bodyDiv w:val="1"/>
      <w:marLeft w:val="0"/>
      <w:marRight w:val="0"/>
      <w:marTop w:val="0"/>
      <w:marBottom w:val="0"/>
      <w:divBdr>
        <w:top w:val="none" w:sz="0" w:space="0" w:color="auto"/>
        <w:left w:val="none" w:sz="0" w:space="0" w:color="auto"/>
        <w:bottom w:val="none" w:sz="0" w:space="0" w:color="auto"/>
        <w:right w:val="none" w:sz="0" w:space="0" w:color="auto"/>
      </w:divBdr>
    </w:div>
    <w:div w:id="151145073">
      <w:bodyDiv w:val="1"/>
      <w:marLeft w:val="0"/>
      <w:marRight w:val="0"/>
      <w:marTop w:val="0"/>
      <w:marBottom w:val="0"/>
      <w:divBdr>
        <w:top w:val="none" w:sz="0" w:space="0" w:color="auto"/>
        <w:left w:val="none" w:sz="0" w:space="0" w:color="auto"/>
        <w:bottom w:val="none" w:sz="0" w:space="0" w:color="auto"/>
        <w:right w:val="none" w:sz="0" w:space="0" w:color="auto"/>
      </w:divBdr>
    </w:div>
    <w:div w:id="152258538">
      <w:bodyDiv w:val="1"/>
      <w:marLeft w:val="0"/>
      <w:marRight w:val="0"/>
      <w:marTop w:val="0"/>
      <w:marBottom w:val="0"/>
      <w:divBdr>
        <w:top w:val="none" w:sz="0" w:space="0" w:color="auto"/>
        <w:left w:val="none" w:sz="0" w:space="0" w:color="auto"/>
        <w:bottom w:val="none" w:sz="0" w:space="0" w:color="auto"/>
        <w:right w:val="none" w:sz="0" w:space="0" w:color="auto"/>
      </w:divBdr>
    </w:div>
    <w:div w:id="154927906">
      <w:bodyDiv w:val="1"/>
      <w:marLeft w:val="0"/>
      <w:marRight w:val="0"/>
      <w:marTop w:val="0"/>
      <w:marBottom w:val="0"/>
      <w:divBdr>
        <w:top w:val="none" w:sz="0" w:space="0" w:color="auto"/>
        <w:left w:val="none" w:sz="0" w:space="0" w:color="auto"/>
        <w:bottom w:val="none" w:sz="0" w:space="0" w:color="auto"/>
        <w:right w:val="none" w:sz="0" w:space="0" w:color="auto"/>
      </w:divBdr>
    </w:div>
    <w:div w:id="156531571">
      <w:bodyDiv w:val="1"/>
      <w:marLeft w:val="0"/>
      <w:marRight w:val="0"/>
      <w:marTop w:val="0"/>
      <w:marBottom w:val="0"/>
      <w:divBdr>
        <w:top w:val="none" w:sz="0" w:space="0" w:color="auto"/>
        <w:left w:val="none" w:sz="0" w:space="0" w:color="auto"/>
        <w:bottom w:val="none" w:sz="0" w:space="0" w:color="auto"/>
        <w:right w:val="none" w:sz="0" w:space="0" w:color="auto"/>
      </w:divBdr>
    </w:div>
    <w:div w:id="157697462">
      <w:bodyDiv w:val="1"/>
      <w:marLeft w:val="0"/>
      <w:marRight w:val="0"/>
      <w:marTop w:val="0"/>
      <w:marBottom w:val="0"/>
      <w:divBdr>
        <w:top w:val="none" w:sz="0" w:space="0" w:color="auto"/>
        <w:left w:val="none" w:sz="0" w:space="0" w:color="auto"/>
        <w:bottom w:val="none" w:sz="0" w:space="0" w:color="auto"/>
        <w:right w:val="none" w:sz="0" w:space="0" w:color="auto"/>
      </w:divBdr>
    </w:div>
    <w:div w:id="158883603">
      <w:bodyDiv w:val="1"/>
      <w:marLeft w:val="0"/>
      <w:marRight w:val="0"/>
      <w:marTop w:val="0"/>
      <w:marBottom w:val="0"/>
      <w:divBdr>
        <w:top w:val="none" w:sz="0" w:space="0" w:color="auto"/>
        <w:left w:val="none" w:sz="0" w:space="0" w:color="auto"/>
        <w:bottom w:val="none" w:sz="0" w:space="0" w:color="auto"/>
        <w:right w:val="none" w:sz="0" w:space="0" w:color="auto"/>
      </w:divBdr>
    </w:div>
    <w:div w:id="161043390">
      <w:bodyDiv w:val="1"/>
      <w:marLeft w:val="0"/>
      <w:marRight w:val="0"/>
      <w:marTop w:val="0"/>
      <w:marBottom w:val="0"/>
      <w:divBdr>
        <w:top w:val="none" w:sz="0" w:space="0" w:color="auto"/>
        <w:left w:val="none" w:sz="0" w:space="0" w:color="auto"/>
        <w:bottom w:val="none" w:sz="0" w:space="0" w:color="auto"/>
        <w:right w:val="none" w:sz="0" w:space="0" w:color="auto"/>
      </w:divBdr>
    </w:div>
    <w:div w:id="161899965">
      <w:bodyDiv w:val="1"/>
      <w:marLeft w:val="0"/>
      <w:marRight w:val="0"/>
      <w:marTop w:val="0"/>
      <w:marBottom w:val="0"/>
      <w:divBdr>
        <w:top w:val="none" w:sz="0" w:space="0" w:color="auto"/>
        <w:left w:val="none" w:sz="0" w:space="0" w:color="auto"/>
        <w:bottom w:val="none" w:sz="0" w:space="0" w:color="auto"/>
        <w:right w:val="none" w:sz="0" w:space="0" w:color="auto"/>
      </w:divBdr>
    </w:div>
    <w:div w:id="162091536">
      <w:bodyDiv w:val="1"/>
      <w:marLeft w:val="0"/>
      <w:marRight w:val="0"/>
      <w:marTop w:val="0"/>
      <w:marBottom w:val="0"/>
      <w:divBdr>
        <w:top w:val="none" w:sz="0" w:space="0" w:color="auto"/>
        <w:left w:val="none" w:sz="0" w:space="0" w:color="auto"/>
        <w:bottom w:val="none" w:sz="0" w:space="0" w:color="auto"/>
        <w:right w:val="none" w:sz="0" w:space="0" w:color="auto"/>
      </w:divBdr>
    </w:div>
    <w:div w:id="163130175">
      <w:bodyDiv w:val="1"/>
      <w:marLeft w:val="0"/>
      <w:marRight w:val="0"/>
      <w:marTop w:val="0"/>
      <w:marBottom w:val="0"/>
      <w:divBdr>
        <w:top w:val="none" w:sz="0" w:space="0" w:color="auto"/>
        <w:left w:val="none" w:sz="0" w:space="0" w:color="auto"/>
        <w:bottom w:val="none" w:sz="0" w:space="0" w:color="auto"/>
        <w:right w:val="none" w:sz="0" w:space="0" w:color="auto"/>
      </w:divBdr>
    </w:div>
    <w:div w:id="163934164">
      <w:bodyDiv w:val="1"/>
      <w:marLeft w:val="0"/>
      <w:marRight w:val="0"/>
      <w:marTop w:val="0"/>
      <w:marBottom w:val="0"/>
      <w:divBdr>
        <w:top w:val="none" w:sz="0" w:space="0" w:color="auto"/>
        <w:left w:val="none" w:sz="0" w:space="0" w:color="auto"/>
        <w:bottom w:val="none" w:sz="0" w:space="0" w:color="auto"/>
        <w:right w:val="none" w:sz="0" w:space="0" w:color="auto"/>
      </w:divBdr>
    </w:div>
    <w:div w:id="164440028">
      <w:bodyDiv w:val="1"/>
      <w:marLeft w:val="0"/>
      <w:marRight w:val="0"/>
      <w:marTop w:val="0"/>
      <w:marBottom w:val="0"/>
      <w:divBdr>
        <w:top w:val="none" w:sz="0" w:space="0" w:color="auto"/>
        <w:left w:val="none" w:sz="0" w:space="0" w:color="auto"/>
        <w:bottom w:val="none" w:sz="0" w:space="0" w:color="auto"/>
        <w:right w:val="none" w:sz="0" w:space="0" w:color="auto"/>
      </w:divBdr>
    </w:div>
    <w:div w:id="167597049">
      <w:bodyDiv w:val="1"/>
      <w:marLeft w:val="0"/>
      <w:marRight w:val="0"/>
      <w:marTop w:val="0"/>
      <w:marBottom w:val="0"/>
      <w:divBdr>
        <w:top w:val="none" w:sz="0" w:space="0" w:color="auto"/>
        <w:left w:val="none" w:sz="0" w:space="0" w:color="auto"/>
        <w:bottom w:val="none" w:sz="0" w:space="0" w:color="auto"/>
        <w:right w:val="none" w:sz="0" w:space="0" w:color="auto"/>
      </w:divBdr>
    </w:div>
    <w:div w:id="171838438">
      <w:bodyDiv w:val="1"/>
      <w:marLeft w:val="0"/>
      <w:marRight w:val="0"/>
      <w:marTop w:val="0"/>
      <w:marBottom w:val="0"/>
      <w:divBdr>
        <w:top w:val="none" w:sz="0" w:space="0" w:color="auto"/>
        <w:left w:val="none" w:sz="0" w:space="0" w:color="auto"/>
        <w:bottom w:val="none" w:sz="0" w:space="0" w:color="auto"/>
        <w:right w:val="none" w:sz="0" w:space="0" w:color="auto"/>
      </w:divBdr>
    </w:div>
    <w:div w:id="173961003">
      <w:bodyDiv w:val="1"/>
      <w:marLeft w:val="0"/>
      <w:marRight w:val="0"/>
      <w:marTop w:val="0"/>
      <w:marBottom w:val="0"/>
      <w:divBdr>
        <w:top w:val="none" w:sz="0" w:space="0" w:color="auto"/>
        <w:left w:val="none" w:sz="0" w:space="0" w:color="auto"/>
        <w:bottom w:val="none" w:sz="0" w:space="0" w:color="auto"/>
        <w:right w:val="none" w:sz="0" w:space="0" w:color="auto"/>
      </w:divBdr>
    </w:div>
    <w:div w:id="176237041">
      <w:bodyDiv w:val="1"/>
      <w:marLeft w:val="0"/>
      <w:marRight w:val="0"/>
      <w:marTop w:val="0"/>
      <w:marBottom w:val="0"/>
      <w:divBdr>
        <w:top w:val="none" w:sz="0" w:space="0" w:color="auto"/>
        <w:left w:val="none" w:sz="0" w:space="0" w:color="auto"/>
        <w:bottom w:val="none" w:sz="0" w:space="0" w:color="auto"/>
        <w:right w:val="none" w:sz="0" w:space="0" w:color="auto"/>
      </w:divBdr>
    </w:div>
    <w:div w:id="180362748">
      <w:bodyDiv w:val="1"/>
      <w:marLeft w:val="0"/>
      <w:marRight w:val="0"/>
      <w:marTop w:val="0"/>
      <w:marBottom w:val="0"/>
      <w:divBdr>
        <w:top w:val="none" w:sz="0" w:space="0" w:color="auto"/>
        <w:left w:val="none" w:sz="0" w:space="0" w:color="auto"/>
        <w:bottom w:val="none" w:sz="0" w:space="0" w:color="auto"/>
        <w:right w:val="none" w:sz="0" w:space="0" w:color="auto"/>
      </w:divBdr>
    </w:div>
    <w:div w:id="182256604">
      <w:bodyDiv w:val="1"/>
      <w:marLeft w:val="0"/>
      <w:marRight w:val="0"/>
      <w:marTop w:val="0"/>
      <w:marBottom w:val="0"/>
      <w:divBdr>
        <w:top w:val="none" w:sz="0" w:space="0" w:color="auto"/>
        <w:left w:val="none" w:sz="0" w:space="0" w:color="auto"/>
        <w:bottom w:val="none" w:sz="0" w:space="0" w:color="auto"/>
        <w:right w:val="none" w:sz="0" w:space="0" w:color="auto"/>
      </w:divBdr>
    </w:div>
    <w:div w:id="183713108">
      <w:bodyDiv w:val="1"/>
      <w:marLeft w:val="0"/>
      <w:marRight w:val="0"/>
      <w:marTop w:val="0"/>
      <w:marBottom w:val="0"/>
      <w:divBdr>
        <w:top w:val="none" w:sz="0" w:space="0" w:color="auto"/>
        <w:left w:val="none" w:sz="0" w:space="0" w:color="auto"/>
        <w:bottom w:val="none" w:sz="0" w:space="0" w:color="auto"/>
        <w:right w:val="none" w:sz="0" w:space="0" w:color="auto"/>
      </w:divBdr>
    </w:div>
    <w:div w:id="184372356">
      <w:bodyDiv w:val="1"/>
      <w:marLeft w:val="0"/>
      <w:marRight w:val="0"/>
      <w:marTop w:val="0"/>
      <w:marBottom w:val="0"/>
      <w:divBdr>
        <w:top w:val="none" w:sz="0" w:space="0" w:color="auto"/>
        <w:left w:val="none" w:sz="0" w:space="0" w:color="auto"/>
        <w:bottom w:val="none" w:sz="0" w:space="0" w:color="auto"/>
        <w:right w:val="none" w:sz="0" w:space="0" w:color="auto"/>
      </w:divBdr>
    </w:div>
    <w:div w:id="184515108">
      <w:bodyDiv w:val="1"/>
      <w:marLeft w:val="0"/>
      <w:marRight w:val="0"/>
      <w:marTop w:val="0"/>
      <w:marBottom w:val="0"/>
      <w:divBdr>
        <w:top w:val="none" w:sz="0" w:space="0" w:color="auto"/>
        <w:left w:val="none" w:sz="0" w:space="0" w:color="auto"/>
        <w:bottom w:val="none" w:sz="0" w:space="0" w:color="auto"/>
        <w:right w:val="none" w:sz="0" w:space="0" w:color="auto"/>
      </w:divBdr>
    </w:div>
    <w:div w:id="185216950">
      <w:bodyDiv w:val="1"/>
      <w:marLeft w:val="0"/>
      <w:marRight w:val="0"/>
      <w:marTop w:val="0"/>
      <w:marBottom w:val="0"/>
      <w:divBdr>
        <w:top w:val="none" w:sz="0" w:space="0" w:color="auto"/>
        <w:left w:val="none" w:sz="0" w:space="0" w:color="auto"/>
        <w:bottom w:val="none" w:sz="0" w:space="0" w:color="auto"/>
        <w:right w:val="none" w:sz="0" w:space="0" w:color="auto"/>
      </w:divBdr>
    </w:div>
    <w:div w:id="185407456">
      <w:bodyDiv w:val="1"/>
      <w:marLeft w:val="0"/>
      <w:marRight w:val="0"/>
      <w:marTop w:val="0"/>
      <w:marBottom w:val="0"/>
      <w:divBdr>
        <w:top w:val="none" w:sz="0" w:space="0" w:color="auto"/>
        <w:left w:val="none" w:sz="0" w:space="0" w:color="auto"/>
        <w:bottom w:val="none" w:sz="0" w:space="0" w:color="auto"/>
        <w:right w:val="none" w:sz="0" w:space="0" w:color="auto"/>
      </w:divBdr>
    </w:div>
    <w:div w:id="185410786">
      <w:bodyDiv w:val="1"/>
      <w:marLeft w:val="0"/>
      <w:marRight w:val="0"/>
      <w:marTop w:val="0"/>
      <w:marBottom w:val="0"/>
      <w:divBdr>
        <w:top w:val="none" w:sz="0" w:space="0" w:color="auto"/>
        <w:left w:val="none" w:sz="0" w:space="0" w:color="auto"/>
        <w:bottom w:val="none" w:sz="0" w:space="0" w:color="auto"/>
        <w:right w:val="none" w:sz="0" w:space="0" w:color="auto"/>
      </w:divBdr>
    </w:div>
    <w:div w:id="187061272">
      <w:bodyDiv w:val="1"/>
      <w:marLeft w:val="0"/>
      <w:marRight w:val="0"/>
      <w:marTop w:val="0"/>
      <w:marBottom w:val="0"/>
      <w:divBdr>
        <w:top w:val="none" w:sz="0" w:space="0" w:color="auto"/>
        <w:left w:val="none" w:sz="0" w:space="0" w:color="auto"/>
        <w:bottom w:val="none" w:sz="0" w:space="0" w:color="auto"/>
        <w:right w:val="none" w:sz="0" w:space="0" w:color="auto"/>
      </w:divBdr>
    </w:div>
    <w:div w:id="187565657">
      <w:bodyDiv w:val="1"/>
      <w:marLeft w:val="0"/>
      <w:marRight w:val="0"/>
      <w:marTop w:val="0"/>
      <w:marBottom w:val="0"/>
      <w:divBdr>
        <w:top w:val="none" w:sz="0" w:space="0" w:color="auto"/>
        <w:left w:val="none" w:sz="0" w:space="0" w:color="auto"/>
        <w:bottom w:val="none" w:sz="0" w:space="0" w:color="auto"/>
        <w:right w:val="none" w:sz="0" w:space="0" w:color="auto"/>
      </w:divBdr>
    </w:div>
    <w:div w:id="188179257">
      <w:bodyDiv w:val="1"/>
      <w:marLeft w:val="0"/>
      <w:marRight w:val="0"/>
      <w:marTop w:val="0"/>
      <w:marBottom w:val="0"/>
      <w:divBdr>
        <w:top w:val="none" w:sz="0" w:space="0" w:color="auto"/>
        <w:left w:val="none" w:sz="0" w:space="0" w:color="auto"/>
        <w:bottom w:val="none" w:sz="0" w:space="0" w:color="auto"/>
        <w:right w:val="none" w:sz="0" w:space="0" w:color="auto"/>
      </w:divBdr>
    </w:div>
    <w:div w:id="188184163">
      <w:bodyDiv w:val="1"/>
      <w:marLeft w:val="0"/>
      <w:marRight w:val="0"/>
      <w:marTop w:val="0"/>
      <w:marBottom w:val="0"/>
      <w:divBdr>
        <w:top w:val="none" w:sz="0" w:space="0" w:color="auto"/>
        <w:left w:val="none" w:sz="0" w:space="0" w:color="auto"/>
        <w:bottom w:val="none" w:sz="0" w:space="0" w:color="auto"/>
        <w:right w:val="none" w:sz="0" w:space="0" w:color="auto"/>
      </w:divBdr>
    </w:div>
    <w:div w:id="188301433">
      <w:bodyDiv w:val="1"/>
      <w:marLeft w:val="0"/>
      <w:marRight w:val="0"/>
      <w:marTop w:val="0"/>
      <w:marBottom w:val="0"/>
      <w:divBdr>
        <w:top w:val="none" w:sz="0" w:space="0" w:color="auto"/>
        <w:left w:val="none" w:sz="0" w:space="0" w:color="auto"/>
        <w:bottom w:val="none" w:sz="0" w:space="0" w:color="auto"/>
        <w:right w:val="none" w:sz="0" w:space="0" w:color="auto"/>
      </w:divBdr>
    </w:div>
    <w:div w:id="189610987">
      <w:bodyDiv w:val="1"/>
      <w:marLeft w:val="0"/>
      <w:marRight w:val="0"/>
      <w:marTop w:val="0"/>
      <w:marBottom w:val="0"/>
      <w:divBdr>
        <w:top w:val="none" w:sz="0" w:space="0" w:color="auto"/>
        <w:left w:val="none" w:sz="0" w:space="0" w:color="auto"/>
        <w:bottom w:val="none" w:sz="0" w:space="0" w:color="auto"/>
        <w:right w:val="none" w:sz="0" w:space="0" w:color="auto"/>
      </w:divBdr>
    </w:div>
    <w:div w:id="189878490">
      <w:bodyDiv w:val="1"/>
      <w:marLeft w:val="0"/>
      <w:marRight w:val="0"/>
      <w:marTop w:val="0"/>
      <w:marBottom w:val="0"/>
      <w:divBdr>
        <w:top w:val="none" w:sz="0" w:space="0" w:color="auto"/>
        <w:left w:val="none" w:sz="0" w:space="0" w:color="auto"/>
        <w:bottom w:val="none" w:sz="0" w:space="0" w:color="auto"/>
        <w:right w:val="none" w:sz="0" w:space="0" w:color="auto"/>
      </w:divBdr>
    </w:div>
    <w:div w:id="190804855">
      <w:bodyDiv w:val="1"/>
      <w:marLeft w:val="0"/>
      <w:marRight w:val="0"/>
      <w:marTop w:val="0"/>
      <w:marBottom w:val="0"/>
      <w:divBdr>
        <w:top w:val="none" w:sz="0" w:space="0" w:color="auto"/>
        <w:left w:val="none" w:sz="0" w:space="0" w:color="auto"/>
        <w:bottom w:val="none" w:sz="0" w:space="0" w:color="auto"/>
        <w:right w:val="none" w:sz="0" w:space="0" w:color="auto"/>
      </w:divBdr>
    </w:div>
    <w:div w:id="190848187">
      <w:bodyDiv w:val="1"/>
      <w:marLeft w:val="0"/>
      <w:marRight w:val="0"/>
      <w:marTop w:val="0"/>
      <w:marBottom w:val="0"/>
      <w:divBdr>
        <w:top w:val="none" w:sz="0" w:space="0" w:color="auto"/>
        <w:left w:val="none" w:sz="0" w:space="0" w:color="auto"/>
        <w:bottom w:val="none" w:sz="0" w:space="0" w:color="auto"/>
        <w:right w:val="none" w:sz="0" w:space="0" w:color="auto"/>
      </w:divBdr>
    </w:div>
    <w:div w:id="192622593">
      <w:bodyDiv w:val="1"/>
      <w:marLeft w:val="0"/>
      <w:marRight w:val="0"/>
      <w:marTop w:val="0"/>
      <w:marBottom w:val="0"/>
      <w:divBdr>
        <w:top w:val="none" w:sz="0" w:space="0" w:color="auto"/>
        <w:left w:val="none" w:sz="0" w:space="0" w:color="auto"/>
        <w:bottom w:val="none" w:sz="0" w:space="0" w:color="auto"/>
        <w:right w:val="none" w:sz="0" w:space="0" w:color="auto"/>
      </w:divBdr>
    </w:div>
    <w:div w:id="193463743">
      <w:bodyDiv w:val="1"/>
      <w:marLeft w:val="0"/>
      <w:marRight w:val="0"/>
      <w:marTop w:val="0"/>
      <w:marBottom w:val="0"/>
      <w:divBdr>
        <w:top w:val="none" w:sz="0" w:space="0" w:color="auto"/>
        <w:left w:val="none" w:sz="0" w:space="0" w:color="auto"/>
        <w:bottom w:val="none" w:sz="0" w:space="0" w:color="auto"/>
        <w:right w:val="none" w:sz="0" w:space="0" w:color="auto"/>
      </w:divBdr>
    </w:div>
    <w:div w:id="195696516">
      <w:bodyDiv w:val="1"/>
      <w:marLeft w:val="0"/>
      <w:marRight w:val="0"/>
      <w:marTop w:val="0"/>
      <w:marBottom w:val="0"/>
      <w:divBdr>
        <w:top w:val="none" w:sz="0" w:space="0" w:color="auto"/>
        <w:left w:val="none" w:sz="0" w:space="0" w:color="auto"/>
        <w:bottom w:val="none" w:sz="0" w:space="0" w:color="auto"/>
        <w:right w:val="none" w:sz="0" w:space="0" w:color="auto"/>
      </w:divBdr>
    </w:div>
    <w:div w:id="196433046">
      <w:bodyDiv w:val="1"/>
      <w:marLeft w:val="0"/>
      <w:marRight w:val="0"/>
      <w:marTop w:val="0"/>
      <w:marBottom w:val="0"/>
      <w:divBdr>
        <w:top w:val="none" w:sz="0" w:space="0" w:color="auto"/>
        <w:left w:val="none" w:sz="0" w:space="0" w:color="auto"/>
        <w:bottom w:val="none" w:sz="0" w:space="0" w:color="auto"/>
        <w:right w:val="none" w:sz="0" w:space="0" w:color="auto"/>
      </w:divBdr>
    </w:div>
    <w:div w:id="197282604">
      <w:bodyDiv w:val="1"/>
      <w:marLeft w:val="0"/>
      <w:marRight w:val="0"/>
      <w:marTop w:val="0"/>
      <w:marBottom w:val="0"/>
      <w:divBdr>
        <w:top w:val="none" w:sz="0" w:space="0" w:color="auto"/>
        <w:left w:val="none" w:sz="0" w:space="0" w:color="auto"/>
        <w:bottom w:val="none" w:sz="0" w:space="0" w:color="auto"/>
        <w:right w:val="none" w:sz="0" w:space="0" w:color="auto"/>
      </w:divBdr>
    </w:div>
    <w:div w:id="197788189">
      <w:bodyDiv w:val="1"/>
      <w:marLeft w:val="0"/>
      <w:marRight w:val="0"/>
      <w:marTop w:val="0"/>
      <w:marBottom w:val="0"/>
      <w:divBdr>
        <w:top w:val="none" w:sz="0" w:space="0" w:color="auto"/>
        <w:left w:val="none" w:sz="0" w:space="0" w:color="auto"/>
        <w:bottom w:val="none" w:sz="0" w:space="0" w:color="auto"/>
        <w:right w:val="none" w:sz="0" w:space="0" w:color="auto"/>
      </w:divBdr>
    </w:div>
    <w:div w:id="198203841">
      <w:bodyDiv w:val="1"/>
      <w:marLeft w:val="0"/>
      <w:marRight w:val="0"/>
      <w:marTop w:val="0"/>
      <w:marBottom w:val="0"/>
      <w:divBdr>
        <w:top w:val="none" w:sz="0" w:space="0" w:color="auto"/>
        <w:left w:val="none" w:sz="0" w:space="0" w:color="auto"/>
        <w:bottom w:val="none" w:sz="0" w:space="0" w:color="auto"/>
        <w:right w:val="none" w:sz="0" w:space="0" w:color="auto"/>
      </w:divBdr>
    </w:div>
    <w:div w:id="198325994">
      <w:bodyDiv w:val="1"/>
      <w:marLeft w:val="0"/>
      <w:marRight w:val="0"/>
      <w:marTop w:val="0"/>
      <w:marBottom w:val="0"/>
      <w:divBdr>
        <w:top w:val="none" w:sz="0" w:space="0" w:color="auto"/>
        <w:left w:val="none" w:sz="0" w:space="0" w:color="auto"/>
        <w:bottom w:val="none" w:sz="0" w:space="0" w:color="auto"/>
        <w:right w:val="none" w:sz="0" w:space="0" w:color="auto"/>
      </w:divBdr>
    </w:div>
    <w:div w:id="199167322">
      <w:bodyDiv w:val="1"/>
      <w:marLeft w:val="0"/>
      <w:marRight w:val="0"/>
      <w:marTop w:val="0"/>
      <w:marBottom w:val="0"/>
      <w:divBdr>
        <w:top w:val="none" w:sz="0" w:space="0" w:color="auto"/>
        <w:left w:val="none" w:sz="0" w:space="0" w:color="auto"/>
        <w:bottom w:val="none" w:sz="0" w:space="0" w:color="auto"/>
        <w:right w:val="none" w:sz="0" w:space="0" w:color="auto"/>
      </w:divBdr>
    </w:div>
    <w:div w:id="200167666">
      <w:bodyDiv w:val="1"/>
      <w:marLeft w:val="0"/>
      <w:marRight w:val="0"/>
      <w:marTop w:val="0"/>
      <w:marBottom w:val="0"/>
      <w:divBdr>
        <w:top w:val="none" w:sz="0" w:space="0" w:color="auto"/>
        <w:left w:val="none" w:sz="0" w:space="0" w:color="auto"/>
        <w:bottom w:val="none" w:sz="0" w:space="0" w:color="auto"/>
        <w:right w:val="none" w:sz="0" w:space="0" w:color="auto"/>
      </w:divBdr>
    </w:div>
    <w:div w:id="201987981">
      <w:bodyDiv w:val="1"/>
      <w:marLeft w:val="0"/>
      <w:marRight w:val="0"/>
      <w:marTop w:val="0"/>
      <w:marBottom w:val="0"/>
      <w:divBdr>
        <w:top w:val="none" w:sz="0" w:space="0" w:color="auto"/>
        <w:left w:val="none" w:sz="0" w:space="0" w:color="auto"/>
        <w:bottom w:val="none" w:sz="0" w:space="0" w:color="auto"/>
        <w:right w:val="none" w:sz="0" w:space="0" w:color="auto"/>
      </w:divBdr>
    </w:div>
    <w:div w:id="202401411">
      <w:bodyDiv w:val="1"/>
      <w:marLeft w:val="0"/>
      <w:marRight w:val="0"/>
      <w:marTop w:val="0"/>
      <w:marBottom w:val="0"/>
      <w:divBdr>
        <w:top w:val="none" w:sz="0" w:space="0" w:color="auto"/>
        <w:left w:val="none" w:sz="0" w:space="0" w:color="auto"/>
        <w:bottom w:val="none" w:sz="0" w:space="0" w:color="auto"/>
        <w:right w:val="none" w:sz="0" w:space="0" w:color="auto"/>
      </w:divBdr>
    </w:div>
    <w:div w:id="202712933">
      <w:bodyDiv w:val="1"/>
      <w:marLeft w:val="0"/>
      <w:marRight w:val="0"/>
      <w:marTop w:val="0"/>
      <w:marBottom w:val="0"/>
      <w:divBdr>
        <w:top w:val="none" w:sz="0" w:space="0" w:color="auto"/>
        <w:left w:val="none" w:sz="0" w:space="0" w:color="auto"/>
        <w:bottom w:val="none" w:sz="0" w:space="0" w:color="auto"/>
        <w:right w:val="none" w:sz="0" w:space="0" w:color="auto"/>
      </w:divBdr>
    </w:div>
    <w:div w:id="204489979">
      <w:bodyDiv w:val="1"/>
      <w:marLeft w:val="0"/>
      <w:marRight w:val="0"/>
      <w:marTop w:val="0"/>
      <w:marBottom w:val="0"/>
      <w:divBdr>
        <w:top w:val="none" w:sz="0" w:space="0" w:color="auto"/>
        <w:left w:val="none" w:sz="0" w:space="0" w:color="auto"/>
        <w:bottom w:val="none" w:sz="0" w:space="0" w:color="auto"/>
        <w:right w:val="none" w:sz="0" w:space="0" w:color="auto"/>
      </w:divBdr>
    </w:div>
    <w:div w:id="209077625">
      <w:bodyDiv w:val="1"/>
      <w:marLeft w:val="0"/>
      <w:marRight w:val="0"/>
      <w:marTop w:val="0"/>
      <w:marBottom w:val="0"/>
      <w:divBdr>
        <w:top w:val="none" w:sz="0" w:space="0" w:color="auto"/>
        <w:left w:val="none" w:sz="0" w:space="0" w:color="auto"/>
        <w:bottom w:val="none" w:sz="0" w:space="0" w:color="auto"/>
        <w:right w:val="none" w:sz="0" w:space="0" w:color="auto"/>
      </w:divBdr>
    </w:div>
    <w:div w:id="214506935">
      <w:bodyDiv w:val="1"/>
      <w:marLeft w:val="0"/>
      <w:marRight w:val="0"/>
      <w:marTop w:val="0"/>
      <w:marBottom w:val="0"/>
      <w:divBdr>
        <w:top w:val="none" w:sz="0" w:space="0" w:color="auto"/>
        <w:left w:val="none" w:sz="0" w:space="0" w:color="auto"/>
        <w:bottom w:val="none" w:sz="0" w:space="0" w:color="auto"/>
        <w:right w:val="none" w:sz="0" w:space="0" w:color="auto"/>
      </w:divBdr>
    </w:div>
    <w:div w:id="215748267">
      <w:bodyDiv w:val="1"/>
      <w:marLeft w:val="0"/>
      <w:marRight w:val="0"/>
      <w:marTop w:val="0"/>
      <w:marBottom w:val="0"/>
      <w:divBdr>
        <w:top w:val="none" w:sz="0" w:space="0" w:color="auto"/>
        <w:left w:val="none" w:sz="0" w:space="0" w:color="auto"/>
        <w:bottom w:val="none" w:sz="0" w:space="0" w:color="auto"/>
        <w:right w:val="none" w:sz="0" w:space="0" w:color="auto"/>
      </w:divBdr>
    </w:div>
    <w:div w:id="215972369">
      <w:bodyDiv w:val="1"/>
      <w:marLeft w:val="0"/>
      <w:marRight w:val="0"/>
      <w:marTop w:val="0"/>
      <w:marBottom w:val="0"/>
      <w:divBdr>
        <w:top w:val="none" w:sz="0" w:space="0" w:color="auto"/>
        <w:left w:val="none" w:sz="0" w:space="0" w:color="auto"/>
        <w:bottom w:val="none" w:sz="0" w:space="0" w:color="auto"/>
        <w:right w:val="none" w:sz="0" w:space="0" w:color="auto"/>
      </w:divBdr>
      <w:divsChild>
        <w:div w:id="2241849">
          <w:marLeft w:val="0"/>
          <w:marRight w:val="0"/>
          <w:marTop w:val="0"/>
          <w:marBottom w:val="0"/>
          <w:divBdr>
            <w:top w:val="none" w:sz="0" w:space="0" w:color="auto"/>
            <w:left w:val="none" w:sz="0" w:space="0" w:color="auto"/>
            <w:bottom w:val="none" w:sz="0" w:space="0" w:color="auto"/>
            <w:right w:val="none" w:sz="0" w:space="0" w:color="auto"/>
          </w:divBdr>
        </w:div>
        <w:div w:id="3745721">
          <w:marLeft w:val="0"/>
          <w:marRight w:val="0"/>
          <w:marTop w:val="0"/>
          <w:marBottom w:val="0"/>
          <w:divBdr>
            <w:top w:val="none" w:sz="0" w:space="0" w:color="auto"/>
            <w:left w:val="none" w:sz="0" w:space="0" w:color="auto"/>
            <w:bottom w:val="none" w:sz="0" w:space="0" w:color="auto"/>
            <w:right w:val="none" w:sz="0" w:space="0" w:color="auto"/>
          </w:divBdr>
        </w:div>
        <w:div w:id="18972392">
          <w:marLeft w:val="0"/>
          <w:marRight w:val="0"/>
          <w:marTop w:val="0"/>
          <w:marBottom w:val="0"/>
          <w:divBdr>
            <w:top w:val="none" w:sz="0" w:space="0" w:color="auto"/>
            <w:left w:val="none" w:sz="0" w:space="0" w:color="auto"/>
            <w:bottom w:val="none" w:sz="0" w:space="0" w:color="auto"/>
            <w:right w:val="none" w:sz="0" w:space="0" w:color="auto"/>
          </w:divBdr>
        </w:div>
        <w:div w:id="54135122">
          <w:marLeft w:val="0"/>
          <w:marRight w:val="0"/>
          <w:marTop w:val="0"/>
          <w:marBottom w:val="0"/>
          <w:divBdr>
            <w:top w:val="none" w:sz="0" w:space="0" w:color="auto"/>
            <w:left w:val="none" w:sz="0" w:space="0" w:color="auto"/>
            <w:bottom w:val="none" w:sz="0" w:space="0" w:color="auto"/>
            <w:right w:val="none" w:sz="0" w:space="0" w:color="auto"/>
          </w:divBdr>
        </w:div>
        <w:div w:id="63917272">
          <w:marLeft w:val="0"/>
          <w:marRight w:val="0"/>
          <w:marTop w:val="0"/>
          <w:marBottom w:val="0"/>
          <w:divBdr>
            <w:top w:val="none" w:sz="0" w:space="0" w:color="auto"/>
            <w:left w:val="none" w:sz="0" w:space="0" w:color="auto"/>
            <w:bottom w:val="none" w:sz="0" w:space="0" w:color="auto"/>
            <w:right w:val="none" w:sz="0" w:space="0" w:color="auto"/>
          </w:divBdr>
        </w:div>
        <w:div w:id="80372033">
          <w:marLeft w:val="0"/>
          <w:marRight w:val="0"/>
          <w:marTop w:val="0"/>
          <w:marBottom w:val="0"/>
          <w:divBdr>
            <w:top w:val="none" w:sz="0" w:space="0" w:color="auto"/>
            <w:left w:val="none" w:sz="0" w:space="0" w:color="auto"/>
            <w:bottom w:val="none" w:sz="0" w:space="0" w:color="auto"/>
            <w:right w:val="none" w:sz="0" w:space="0" w:color="auto"/>
          </w:divBdr>
        </w:div>
        <w:div w:id="94593975">
          <w:marLeft w:val="0"/>
          <w:marRight w:val="0"/>
          <w:marTop w:val="0"/>
          <w:marBottom w:val="0"/>
          <w:divBdr>
            <w:top w:val="none" w:sz="0" w:space="0" w:color="auto"/>
            <w:left w:val="none" w:sz="0" w:space="0" w:color="auto"/>
            <w:bottom w:val="none" w:sz="0" w:space="0" w:color="auto"/>
            <w:right w:val="none" w:sz="0" w:space="0" w:color="auto"/>
          </w:divBdr>
        </w:div>
        <w:div w:id="120611294">
          <w:marLeft w:val="0"/>
          <w:marRight w:val="0"/>
          <w:marTop w:val="0"/>
          <w:marBottom w:val="0"/>
          <w:divBdr>
            <w:top w:val="none" w:sz="0" w:space="0" w:color="auto"/>
            <w:left w:val="none" w:sz="0" w:space="0" w:color="auto"/>
            <w:bottom w:val="none" w:sz="0" w:space="0" w:color="auto"/>
            <w:right w:val="none" w:sz="0" w:space="0" w:color="auto"/>
          </w:divBdr>
        </w:div>
        <w:div w:id="161820082">
          <w:marLeft w:val="0"/>
          <w:marRight w:val="0"/>
          <w:marTop w:val="0"/>
          <w:marBottom w:val="0"/>
          <w:divBdr>
            <w:top w:val="none" w:sz="0" w:space="0" w:color="auto"/>
            <w:left w:val="none" w:sz="0" w:space="0" w:color="auto"/>
            <w:bottom w:val="none" w:sz="0" w:space="0" w:color="auto"/>
            <w:right w:val="none" w:sz="0" w:space="0" w:color="auto"/>
          </w:divBdr>
        </w:div>
        <w:div w:id="162203291">
          <w:marLeft w:val="0"/>
          <w:marRight w:val="0"/>
          <w:marTop w:val="0"/>
          <w:marBottom w:val="0"/>
          <w:divBdr>
            <w:top w:val="none" w:sz="0" w:space="0" w:color="auto"/>
            <w:left w:val="none" w:sz="0" w:space="0" w:color="auto"/>
            <w:bottom w:val="none" w:sz="0" w:space="0" w:color="auto"/>
            <w:right w:val="none" w:sz="0" w:space="0" w:color="auto"/>
          </w:divBdr>
        </w:div>
        <w:div w:id="184827490">
          <w:marLeft w:val="0"/>
          <w:marRight w:val="0"/>
          <w:marTop w:val="0"/>
          <w:marBottom w:val="0"/>
          <w:divBdr>
            <w:top w:val="none" w:sz="0" w:space="0" w:color="auto"/>
            <w:left w:val="none" w:sz="0" w:space="0" w:color="auto"/>
            <w:bottom w:val="none" w:sz="0" w:space="0" w:color="auto"/>
            <w:right w:val="none" w:sz="0" w:space="0" w:color="auto"/>
          </w:divBdr>
        </w:div>
        <w:div w:id="190845541">
          <w:marLeft w:val="0"/>
          <w:marRight w:val="0"/>
          <w:marTop w:val="0"/>
          <w:marBottom w:val="0"/>
          <w:divBdr>
            <w:top w:val="none" w:sz="0" w:space="0" w:color="auto"/>
            <w:left w:val="none" w:sz="0" w:space="0" w:color="auto"/>
            <w:bottom w:val="none" w:sz="0" w:space="0" w:color="auto"/>
            <w:right w:val="none" w:sz="0" w:space="0" w:color="auto"/>
          </w:divBdr>
        </w:div>
        <w:div w:id="197819085">
          <w:marLeft w:val="0"/>
          <w:marRight w:val="0"/>
          <w:marTop w:val="0"/>
          <w:marBottom w:val="0"/>
          <w:divBdr>
            <w:top w:val="none" w:sz="0" w:space="0" w:color="auto"/>
            <w:left w:val="none" w:sz="0" w:space="0" w:color="auto"/>
            <w:bottom w:val="none" w:sz="0" w:space="0" w:color="auto"/>
            <w:right w:val="none" w:sz="0" w:space="0" w:color="auto"/>
          </w:divBdr>
        </w:div>
        <w:div w:id="217791849">
          <w:marLeft w:val="0"/>
          <w:marRight w:val="0"/>
          <w:marTop w:val="0"/>
          <w:marBottom w:val="0"/>
          <w:divBdr>
            <w:top w:val="none" w:sz="0" w:space="0" w:color="auto"/>
            <w:left w:val="none" w:sz="0" w:space="0" w:color="auto"/>
            <w:bottom w:val="none" w:sz="0" w:space="0" w:color="auto"/>
            <w:right w:val="none" w:sz="0" w:space="0" w:color="auto"/>
          </w:divBdr>
        </w:div>
        <w:div w:id="236669342">
          <w:marLeft w:val="0"/>
          <w:marRight w:val="0"/>
          <w:marTop w:val="0"/>
          <w:marBottom w:val="0"/>
          <w:divBdr>
            <w:top w:val="none" w:sz="0" w:space="0" w:color="auto"/>
            <w:left w:val="none" w:sz="0" w:space="0" w:color="auto"/>
            <w:bottom w:val="none" w:sz="0" w:space="0" w:color="auto"/>
            <w:right w:val="none" w:sz="0" w:space="0" w:color="auto"/>
          </w:divBdr>
        </w:div>
        <w:div w:id="283391184">
          <w:marLeft w:val="0"/>
          <w:marRight w:val="0"/>
          <w:marTop w:val="0"/>
          <w:marBottom w:val="0"/>
          <w:divBdr>
            <w:top w:val="none" w:sz="0" w:space="0" w:color="auto"/>
            <w:left w:val="none" w:sz="0" w:space="0" w:color="auto"/>
            <w:bottom w:val="none" w:sz="0" w:space="0" w:color="auto"/>
            <w:right w:val="none" w:sz="0" w:space="0" w:color="auto"/>
          </w:divBdr>
        </w:div>
        <w:div w:id="301037340">
          <w:marLeft w:val="0"/>
          <w:marRight w:val="0"/>
          <w:marTop w:val="0"/>
          <w:marBottom w:val="0"/>
          <w:divBdr>
            <w:top w:val="none" w:sz="0" w:space="0" w:color="auto"/>
            <w:left w:val="none" w:sz="0" w:space="0" w:color="auto"/>
            <w:bottom w:val="none" w:sz="0" w:space="0" w:color="auto"/>
            <w:right w:val="none" w:sz="0" w:space="0" w:color="auto"/>
          </w:divBdr>
        </w:div>
        <w:div w:id="308293848">
          <w:marLeft w:val="0"/>
          <w:marRight w:val="0"/>
          <w:marTop w:val="0"/>
          <w:marBottom w:val="0"/>
          <w:divBdr>
            <w:top w:val="none" w:sz="0" w:space="0" w:color="auto"/>
            <w:left w:val="none" w:sz="0" w:space="0" w:color="auto"/>
            <w:bottom w:val="none" w:sz="0" w:space="0" w:color="auto"/>
            <w:right w:val="none" w:sz="0" w:space="0" w:color="auto"/>
          </w:divBdr>
        </w:div>
        <w:div w:id="331490059">
          <w:marLeft w:val="0"/>
          <w:marRight w:val="0"/>
          <w:marTop w:val="0"/>
          <w:marBottom w:val="0"/>
          <w:divBdr>
            <w:top w:val="none" w:sz="0" w:space="0" w:color="auto"/>
            <w:left w:val="none" w:sz="0" w:space="0" w:color="auto"/>
            <w:bottom w:val="none" w:sz="0" w:space="0" w:color="auto"/>
            <w:right w:val="none" w:sz="0" w:space="0" w:color="auto"/>
          </w:divBdr>
        </w:div>
        <w:div w:id="341669020">
          <w:marLeft w:val="0"/>
          <w:marRight w:val="0"/>
          <w:marTop w:val="0"/>
          <w:marBottom w:val="0"/>
          <w:divBdr>
            <w:top w:val="none" w:sz="0" w:space="0" w:color="auto"/>
            <w:left w:val="none" w:sz="0" w:space="0" w:color="auto"/>
            <w:bottom w:val="none" w:sz="0" w:space="0" w:color="auto"/>
            <w:right w:val="none" w:sz="0" w:space="0" w:color="auto"/>
          </w:divBdr>
        </w:div>
        <w:div w:id="343821976">
          <w:marLeft w:val="0"/>
          <w:marRight w:val="0"/>
          <w:marTop w:val="0"/>
          <w:marBottom w:val="0"/>
          <w:divBdr>
            <w:top w:val="none" w:sz="0" w:space="0" w:color="auto"/>
            <w:left w:val="none" w:sz="0" w:space="0" w:color="auto"/>
            <w:bottom w:val="none" w:sz="0" w:space="0" w:color="auto"/>
            <w:right w:val="none" w:sz="0" w:space="0" w:color="auto"/>
          </w:divBdr>
        </w:div>
        <w:div w:id="396633538">
          <w:marLeft w:val="0"/>
          <w:marRight w:val="0"/>
          <w:marTop w:val="0"/>
          <w:marBottom w:val="0"/>
          <w:divBdr>
            <w:top w:val="none" w:sz="0" w:space="0" w:color="auto"/>
            <w:left w:val="none" w:sz="0" w:space="0" w:color="auto"/>
            <w:bottom w:val="none" w:sz="0" w:space="0" w:color="auto"/>
            <w:right w:val="none" w:sz="0" w:space="0" w:color="auto"/>
          </w:divBdr>
        </w:div>
        <w:div w:id="426314284">
          <w:marLeft w:val="0"/>
          <w:marRight w:val="0"/>
          <w:marTop w:val="0"/>
          <w:marBottom w:val="0"/>
          <w:divBdr>
            <w:top w:val="none" w:sz="0" w:space="0" w:color="auto"/>
            <w:left w:val="none" w:sz="0" w:space="0" w:color="auto"/>
            <w:bottom w:val="none" w:sz="0" w:space="0" w:color="auto"/>
            <w:right w:val="none" w:sz="0" w:space="0" w:color="auto"/>
          </w:divBdr>
        </w:div>
        <w:div w:id="435560243">
          <w:marLeft w:val="0"/>
          <w:marRight w:val="0"/>
          <w:marTop w:val="0"/>
          <w:marBottom w:val="0"/>
          <w:divBdr>
            <w:top w:val="none" w:sz="0" w:space="0" w:color="auto"/>
            <w:left w:val="none" w:sz="0" w:space="0" w:color="auto"/>
            <w:bottom w:val="none" w:sz="0" w:space="0" w:color="auto"/>
            <w:right w:val="none" w:sz="0" w:space="0" w:color="auto"/>
          </w:divBdr>
        </w:div>
        <w:div w:id="436025308">
          <w:marLeft w:val="0"/>
          <w:marRight w:val="0"/>
          <w:marTop w:val="0"/>
          <w:marBottom w:val="0"/>
          <w:divBdr>
            <w:top w:val="none" w:sz="0" w:space="0" w:color="auto"/>
            <w:left w:val="none" w:sz="0" w:space="0" w:color="auto"/>
            <w:bottom w:val="none" w:sz="0" w:space="0" w:color="auto"/>
            <w:right w:val="none" w:sz="0" w:space="0" w:color="auto"/>
          </w:divBdr>
        </w:div>
        <w:div w:id="450444407">
          <w:marLeft w:val="0"/>
          <w:marRight w:val="0"/>
          <w:marTop w:val="0"/>
          <w:marBottom w:val="0"/>
          <w:divBdr>
            <w:top w:val="none" w:sz="0" w:space="0" w:color="auto"/>
            <w:left w:val="none" w:sz="0" w:space="0" w:color="auto"/>
            <w:bottom w:val="none" w:sz="0" w:space="0" w:color="auto"/>
            <w:right w:val="none" w:sz="0" w:space="0" w:color="auto"/>
          </w:divBdr>
        </w:div>
        <w:div w:id="469786589">
          <w:marLeft w:val="0"/>
          <w:marRight w:val="0"/>
          <w:marTop w:val="0"/>
          <w:marBottom w:val="0"/>
          <w:divBdr>
            <w:top w:val="none" w:sz="0" w:space="0" w:color="auto"/>
            <w:left w:val="none" w:sz="0" w:space="0" w:color="auto"/>
            <w:bottom w:val="none" w:sz="0" w:space="0" w:color="auto"/>
            <w:right w:val="none" w:sz="0" w:space="0" w:color="auto"/>
          </w:divBdr>
        </w:div>
        <w:div w:id="474416275">
          <w:marLeft w:val="0"/>
          <w:marRight w:val="0"/>
          <w:marTop w:val="0"/>
          <w:marBottom w:val="0"/>
          <w:divBdr>
            <w:top w:val="none" w:sz="0" w:space="0" w:color="auto"/>
            <w:left w:val="none" w:sz="0" w:space="0" w:color="auto"/>
            <w:bottom w:val="none" w:sz="0" w:space="0" w:color="auto"/>
            <w:right w:val="none" w:sz="0" w:space="0" w:color="auto"/>
          </w:divBdr>
        </w:div>
        <w:div w:id="479427893">
          <w:marLeft w:val="0"/>
          <w:marRight w:val="0"/>
          <w:marTop w:val="0"/>
          <w:marBottom w:val="0"/>
          <w:divBdr>
            <w:top w:val="none" w:sz="0" w:space="0" w:color="auto"/>
            <w:left w:val="none" w:sz="0" w:space="0" w:color="auto"/>
            <w:bottom w:val="none" w:sz="0" w:space="0" w:color="auto"/>
            <w:right w:val="none" w:sz="0" w:space="0" w:color="auto"/>
          </w:divBdr>
        </w:div>
        <w:div w:id="573245044">
          <w:marLeft w:val="0"/>
          <w:marRight w:val="0"/>
          <w:marTop w:val="0"/>
          <w:marBottom w:val="0"/>
          <w:divBdr>
            <w:top w:val="none" w:sz="0" w:space="0" w:color="auto"/>
            <w:left w:val="none" w:sz="0" w:space="0" w:color="auto"/>
            <w:bottom w:val="none" w:sz="0" w:space="0" w:color="auto"/>
            <w:right w:val="none" w:sz="0" w:space="0" w:color="auto"/>
          </w:divBdr>
        </w:div>
        <w:div w:id="599995820">
          <w:marLeft w:val="0"/>
          <w:marRight w:val="0"/>
          <w:marTop w:val="0"/>
          <w:marBottom w:val="0"/>
          <w:divBdr>
            <w:top w:val="none" w:sz="0" w:space="0" w:color="auto"/>
            <w:left w:val="none" w:sz="0" w:space="0" w:color="auto"/>
            <w:bottom w:val="none" w:sz="0" w:space="0" w:color="auto"/>
            <w:right w:val="none" w:sz="0" w:space="0" w:color="auto"/>
          </w:divBdr>
        </w:div>
        <w:div w:id="601576136">
          <w:marLeft w:val="0"/>
          <w:marRight w:val="0"/>
          <w:marTop w:val="0"/>
          <w:marBottom w:val="0"/>
          <w:divBdr>
            <w:top w:val="none" w:sz="0" w:space="0" w:color="auto"/>
            <w:left w:val="none" w:sz="0" w:space="0" w:color="auto"/>
            <w:bottom w:val="none" w:sz="0" w:space="0" w:color="auto"/>
            <w:right w:val="none" w:sz="0" w:space="0" w:color="auto"/>
          </w:divBdr>
        </w:div>
        <w:div w:id="602615596">
          <w:marLeft w:val="0"/>
          <w:marRight w:val="0"/>
          <w:marTop w:val="0"/>
          <w:marBottom w:val="0"/>
          <w:divBdr>
            <w:top w:val="none" w:sz="0" w:space="0" w:color="auto"/>
            <w:left w:val="none" w:sz="0" w:space="0" w:color="auto"/>
            <w:bottom w:val="none" w:sz="0" w:space="0" w:color="auto"/>
            <w:right w:val="none" w:sz="0" w:space="0" w:color="auto"/>
          </w:divBdr>
        </w:div>
        <w:div w:id="633290888">
          <w:marLeft w:val="0"/>
          <w:marRight w:val="0"/>
          <w:marTop w:val="0"/>
          <w:marBottom w:val="0"/>
          <w:divBdr>
            <w:top w:val="none" w:sz="0" w:space="0" w:color="auto"/>
            <w:left w:val="none" w:sz="0" w:space="0" w:color="auto"/>
            <w:bottom w:val="none" w:sz="0" w:space="0" w:color="auto"/>
            <w:right w:val="none" w:sz="0" w:space="0" w:color="auto"/>
          </w:divBdr>
        </w:div>
        <w:div w:id="648365365">
          <w:marLeft w:val="0"/>
          <w:marRight w:val="0"/>
          <w:marTop w:val="0"/>
          <w:marBottom w:val="0"/>
          <w:divBdr>
            <w:top w:val="none" w:sz="0" w:space="0" w:color="auto"/>
            <w:left w:val="none" w:sz="0" w:space="0" w:color="auto"/>
            <w:bottom w:val="none" w:sz="0" w:space="0" w:color="auto"/>
            <w:right w:val="none" w:sz="0" w:space="0" w:color="auto"/>
          </w:divBdr>
        </w:div>
        <w:div w:id="673263749">
          <w:marLeft w:val="0"/>
          <w:marRight w:val="0"/>
          <w:marTop w:val="0"/>
          <w:marBottom w:val="0"/>
          <w:divBdr>
            <w:top w:val="none" w:sz="0" w:space="0" w:color="auto"/>
            <w:left w:val="none" w:sz="0" w:space="0" w:color="auto"/>
            <w:bottom w:val="none" w:sz="0" w:space="0" w:color="auto"/>
            <w:right w:val="none" w:sz="0" w:space="0" w:color="auto"/>
          </w:divBdr>
        </w:div>
        <w:div w:id="684555046">
          <w:marLeft w:val="0"/>
          <w:marRight w:val="0"/>
          <w:marTop w:val="0"/>
          <w:marBottom w:val="0"/>
          <w:divBdr>
            <w:top w:val="none" w:sz="0" w:space="0" w:color="auto"/>
            <w:left w:val="none" w:sz="0" w:space="0" w:color="auto"/>
            <w:bottom w:val="none" w:sz="0" w:space="0" w:color="auto"/>
            <w:right w:val="none" w:sz="0" w:space="0" w:color="auto"/>
          </w:divBdr>
        </w:div>
        <w:div w:id="702440260">
          <w:marLeft w:val="0"/>
          <w:marRight w:val="0"/>
          <w:marTop w:val="0"/>
          <w:marBottom w:val="0"/>
          <w:divBdr>
            <w:top w:val="none" w:sz="0" w:space="0" w:color="auto"/>
            <w:left w:val="none" w:sz="0" w:space="0" w:color="auto"/>
            <w:bottom w:val="none" w:sz="0" w:space="0" w:color="auto"/>
            <w:right w:val="none" w:sz="0" w:space="0" w:color="auto"/>
          </w:divBdr>
        </w:div>
        <w:div w:id="738406887">
          <w:marLeft w:val="0"/>
          <w:marRight w:val="0"/>
          <w:marTop w:val="0"/>
          <w:marBottom w:val="0"/>
          <w:divBdr>
            <w:top w:val="none" w:sz="0" w:space="0" w:color="auto"/>
            <w:left w:val="none" w:sz="0" w:space="0" w:color="auto"/>
            <w:bottom w:val="none" w:sz="0" w:space="0" w:color="auto"/>
            <w:right w:val="none" w:sz="0" w:space="0" w:color="auto"/>
          </w:divBdr>
        </w:div>
        <w:div w:id="761996894">
          <w:marLeft w:val="0"/>
          <w:marRight w:val="0"/>
          <w:marTop w:val="0"/>
          <w:marBottom w:val="0"/>
          <w:divBdr>
            <w:top w:val="none" w:sz="0" w:space="0" w:color="auto"/>
            <w:left w:val="none" w:sz="0" w:space="0" w:color="auto"/>
            <w:bottom w:val="none" w:sz="0" w:space="0" w:color="auto"/>
            <w:right w:val="none" w:sz="0" w:space="0" w:color="auto"/>
          </w:divBdr>
        </w:div>
        <w:div w:id="772020852">
          <w:marLeft w:val="0"/>
          <w:marRight w:val="0"/>
          <w:marTop w:val="0"/>
          <w:marBottom w:val="0"/>
          <w:divBdr>
            <w:top w:val="none" w:sz="0" w:space="0" w:color="auto"/>
            <w:left w:val="none" w:sz="0" w:space="0" w:color="auto"/>
            <w:bottom w:val="none" w:sz="0" w:space="0" w:color="auto"/>
            <w:right w:val="none" w:sz="0" w:space="0" w:color="auto"/>
          </w:divBdr>
        </w:div>
        <w:div w:id="799229975">
          <w:marLeft w:val="0"/>
          <w:marRight w:val="0"/>
          <w:marTop w:val="0"/>
          <w:marBottom w:val="0"/>
          <w:divBdr>
            <w:top w:val="none" w:sz="0" w:space="0" w:color="auto"/>
            <w:left w:val="none" w:sz="0" w:space="0" w:color="auto"/>
            <w:bottom w:val="none" w:sz="0" w:space="0" w:color="auto"/>
            <w:right w:val="none" w:sz="0" w:space="0" w:color="auto"/>
          </w:divBdr>
        </w:div>
        <w:div w:id="813638936">
          <w:marLeft w:val="0"/>
          <w:marRight w:val="0"/>
          <w:marTop w:val="0"/>
          <w:marBottom w:val="0"/>
          <w:divBdr>
            <w:top w:val="none" w:sz="0" w:space="0" w:color="auto"/>
            <w:left w:val="none" w:sz="0" w:space="0" w:color="auto"/>
            <w:bottom w:val="none" w:sz="0" w:space="0" w:color="auto"/>
            <w:right w:val="none" w:sz="0" w:space="0" w:color="auto"/>
          </w:divBdr>
        </w:div>
        <w:div w:id="831721607">
          <w:marLeft w:val="0"/>
          <w:marRight w:val="0"/>
          <w:marTop w:val="0"/>
          <w:marBottom w:val="0"/>
          <w:divBdr>
            <w:top w:val="none" w:sz="0" w:space="0" w:color="auto"/>
            <w:left w:val="none" w:sz="0" w:space="0" w:color="auto"/>
            <w:bottom w:val="none" w:sz="0" w:space="0" w:color="auto"/>
            <w:right w:val="none" w:sz="0" w:space="0" w:color="auto"/>
          </w:divBdr>
        </w:div>
        <w:div w:id="850408740">
          <w:marLeft w:val="0"/>
          <w:marRight w:val="0"/>
          <w:marTop w:val="0"/>
          <w:marBottom w:val="0"/>
          <w:divBdr>
            <w:top w:val="none" w:sz="0" w:space="0" w:color="auto"/>
            <w:left w:val="none" w:sz="0" w:space="0" w:color="auto"/>
            <w:bottom w:val="none" w:sz="0" w:space="0" w:color="auto"/>
            <w:right w:val="none" w:sz="0" w:space="0" w:color="auto"/>
          </w:divBdr>
        </w:div>
        <w:div w:id="852189488">
          <w:marLeft w:val="0"/>
          <w:marRight w:val="0"/>
          <w:marTop w:val="0"/>
          <w:marBottom w:val="0"/>
          <w:divBdr>
            <w:top w:val="none" w:sz="0" w:space="0" w:color="auto"/>
            <w:left w:val="none" w:sz="0" w:space="0" w:color="auto"/>
            <w:bottom w:val="none" w:sz="0" w:space="0" w:color="auto"/>
            <w:right w:val="none" w:sz="0" w:space="0" w:color="auto"/>
          </w:divBdr>
        </w:div>
        <w:div w:id="928006081">
          <w:marLeft w:val="0"/>
          <w:marRight w:val="0"/>
          <w:marTop w:val="0"/>
          <w:marBottom w:val="0"/>
          <w:divBdr>
            <w:top w:val="none" w:sz="0" w:space="0" w:color="auto"/>
            <w:left w:val="none" w:sz="0" w:space="0" w:color="auto"/>
            <w:bottom w:val="none" w:sz="0" w:space="0" w:color="auto"/>
            <w:right w:val="none" w:sz="0" w:space="0" w:color="auto"/>
          </w:divBdr>
        </w:div>
        <w:div w:id="990866506">
          <w:marLeft w:val="0"/>
          <w:marRight w:val="0"/>
          <w:marTop w:val="0"/>
          <w:marBottom w:val="0"/>
          <w:divBdr>
            <w:top w:val="none" w:sz="0" w:space="0" w:color="auto"/>
            <w:left w:val="none" w:sz="0" w:space="0" w:color="auto"/>
            <w:bottom w:val="none" w:sz="0" w:space="0" w:color="auto"/>
            <w:right w:val="none" w:sz="0" w:space="0" w:color="auto"/>
          </w:divBdr>
        </w:div>
        <w:div w:id="1050763800">
          <w:marLeft w:val="0"/>
          <w:marRight w:val="0"/>
          <w:marTop w:val="0"/>
          <w:marBottom w:val="0"/>
          <w:divBdr>
            <w:top w:val="none" w:sz="0" w:space="0" w:color="auto"/>
            <w:left w:val="none" w:sz="0" w:space="0" w:color="auto"/>
            <w:bottom w:val="none" w:sz="0" w:space="0" w:color="auto"/>
            <w:right w:val="none" w:sz="0" w:space="0" w:color="auto"/>
          </w:divBdr>
        </w:div>
        <w:div w:id="1065838448">
          <w:marLeft w:val="0"/>
          <w:marRight w:val="0"/>
          <w:marTop w:val="0"/>
          <w:marBottom w:val="0"/>
          <w:divBdr>
            <w:top w:val="none" w:sz="0" w:space="0" w:color="auto"/>
            <w:left w:val="none" w:sz="0" w:space="0" w:color="auto"/>
            <w:bottom w:val="none" w:sz="0" w:space="0" w:color="auto"/>
            <w:right w:val="none" w:sz="0" w:space="0" w:color="auto"/>
          </w:divBdr>
        </w:div>
        <w:div w:id="1098598720">
          <w:marLeft w:val="0"/>
          <w:marRight w:val="0"/>
          <w:marTop w:val="0"/>
          <w:marBottom w:val="0"/>
          <w:divBdr>
            <w:top w:val="none" w:sz="0" w:space="0" w:color="auto"/>
            <w:left w:val="none" w:sz="0" w:space="0" w:color="auto"/>
            <w:bottom w:val="none" w:sz="0" w:space="0" w:color="auto"/>
            <w:right w:val="none" w:sz="0" w:space="0" w:color="auto"/>
          </w:divBdr>
        </w:div>
        <w:div w:id="1157720942">
          <w:marLeft w:val="0"/>
          <w:marRight w:val="0"/>
          <w:marTop w:val="0"/>
          <w:marBottom w:val="0"/>
          <w:divBdr>
            <w:top w:val="none" w:sz="0" w:space="0" w:color="auto"/>
            <w:left w:val="none" w:sz="0" w:space="0" w:color="auto"/>
            <w:bottom w:val="none" w:sz="0" w:space="0" w:color="auto"/>
            <w:right w:val="none" w:sz="0" w:space="0" w:color="auto"/>
          </w:divBdr>
        </w:div>
        <w:div w:id="1163201611">
          <w:marLeft w:val="0"/>
          <w:marRight w:val="0"/>
          <w:marTop w:val="0"/>
          <w:marBottom w:val="0"/>
          <w:divBdr>
            <w:top w:val="none" w:sz="0" w:space="0" w:color="auto"/>
            <w:left w:val="none" w:sz="0" w:space="0" w:color="auto"/>
            <w:bottom w:val="none" w:sz="0" w:space="0" w:color="auto"/>
            <w:right w:val="none" w:sz="0" w:space="0" w:color="auto"/>
          </w:divBdr>
        </w:div>
        <w:div w:id="1176993403">
          <w:marLeft w:val="0"/>
          <w:marRight w:val="0"/>
          <w:marTop w:val="0"/>
          <w:marBottom w:val="0"/>
          <w:divBdr>
            <w:top w:val="none" w:sz="0" w:space="0" w:color="auto"/>
            <w:left w:val="none" w:sz="0" w:space="0" w:color="auto"/>
            <w:bottom w:val="none" w:sz="0" w:space="0" w:color="auto"/>
            <w:right w:val="none" w:sz="0" w:space="0" w:color="auto"/>
          </w:divBdr>
        </w:div>
        <w:div w:id="1264727842">
          <w:marLeft w:val="0"/>
          <w:marRight w:val="0"/>
          <w:marTop w:val="0"/>
          <w:marBottom w:val="0"/>
          <w:divBdr>
            <w:top w:val="none" w:sz="0" w:space="0" w:color="auto"/>
            <w:left w:val="none" w:sz="0" w:space="0" w:color="auto"/>
            <w:bottom w:val="none" w:sz="0" w:space="0" w:color="auto"/>
            <w:right w:val="none" w:sz="0" w:space="0" w:color="auto"/>
          </w:divBdr>
        </w:div>
        <w:div w:id="1289386980">
          <w:marLeft w:val="0"/>
          <w:marRight w:val="0"/>
          <w:marTop w:val="0"/>
          <w:marBottom w:val="0"/>
          <w:divBdr>
            <w:top w:val="none" w:sz="0" w:space="0" w:color="auto"/>
            <w:left w:val="none" w:sz="0" w:space="0" w:color="auto"/>
            <w:bottom w:val="none" w:sz="0" w:space="0" w:color="auto"/>
            <w:right w:val="none" w:sz="0" w:space="0" w:color="auto"/>
          </w:divBdr>
        </w:div>
        <w:div w:id="1305352109">
          <w:marLeft w:val="0"/>
          <w:marRight w:val="0"/>
          <w:marTop w:val="0"/>
          <w:marBottom w:val="0"/>
          <w:divBdr>
            <w:top w:val="none" w:sz="0" w:space="0" w:color="auto"/>
            <w:left w:val="none" w:sz="0" w:space="0" w:color="auto"/>
            <w:bottom w:val="none" w:sz="0" w:space="0" w:color="auto"/>
            <w:right w:val="none" w:sz="0" w:space="0" w:color="auto"/>
          </w:divBdr>
        </w:div>
        <w:div w:id="1317341464">
          <w:marLeft w:val="0"/>
          <w:marRight w:val="0"/>
          <w:marTop w:val="0"/>
          <w:marBottom w:val="0"/>
          <w:divBdr>
            <w:top w:val="none" w:sz="0" w:space="0" w:color="auto"/>
            <w:left w:val="none" w:sz="0" w:space="0" w:color="auto"/>
            <w:bottom w:val="none" w:sz="0" w:space="0" w:color="auto"/>
            <w:right w:val="none" w:sz="0" w:space="0" w:color="auto"/>
          </w:divBdr>
        </w:div>
        <w:div w:id="1330138096">
          <w:marLeft w:val="0"/>
          <w:marRight w:val="0"/>
          <w:marTop w:val="0"/>
          <w:marBottom w:val="0"/>
          <w:divBdr>
            <w:top w:val="none" w:sz="0" w:space="0" w:color="auto"/>
            <w:left w:val="none" w:sz="0" w:space="0" w:color="auto"/>
            <w:bottom w:val="none" w:sz="0" w:space="0" w:color="auto"/>
            <w:right w:val="none" w:sz="0" w:space="0" w:color="auto"/>
          </w:divBdr>
        </w:div>
        <w:div w:id="1409378562">
          <w:marLeft w:val="0"/>
          <w:marRight w:val="0"/>
          <w:marTop w:val="0"/>
          <w:marBottom w:val="0"/>
          <w:divBdr>
            <w:top w:val="none" w:sz="0" w:space="0" w:color="auto"/>
            <w:left w:val="none" w:sz="0" w:space="0" w:color="auto"/>
            <w:bottom w:val="none" w:sz="0" w:space="0" w:color="auto"/>
            <w:right w:val="none" w:sz="0" w:space="0" w:color="auto"/>
          </w:divBdr>
        </w:div>
        <w:div w:id="1422412781">
          <w:marLeft w:val="0"/>
          <w:marRight w:val="0"/>
          <w:marTop w:val="0"/>
          <w:marBottom w:val="0"/>
          <w:divBdr>
            <w:top w:val="none" w:sz="0" w:space="0" w:color="auto"/>
            <w:left w:val="none" w:sz="0" w:space="0" w:color="auto"/>
            <w:bottom w:val="none" w:sz="0" w:space="0" w:color="auto"/>
            <w:right w:val="none" w:sz="0" w:space="0" w:color="auto"/>
          </w:divBdr>
        </w:div>
        <w:div w:id="1600063997">
          <w:marLeft w:val="0"/>
          <w:marRight w:val="0"/>
          <w:marTop w:val="0"/>
          <w:marBottom w:val="0"/>
          <w:divBdr>
            <w:top w:val="none" w:sz="0" w:space="0" w:color="auto"/>
            <w:left w:val="none" w:sz="0" w:space="0" w:color="auto"/>
            <w:bottom w:val="none" w:sz="0" w:space="0" w:color="auto"/>
            <w:right w:val="none" w:sz="0" w:space="0" w:color="auto"/>
          </w:divBdr>
        </w:div>
        <w:div w:id="1605578095">
          <w:marLeft w:val="0"/>
          <w:marRight w:val="0"/>
          <w:marTop w:val="0"/>
          <w:marBottom w:val="0"/>
          <w:divBdr>
            <w:top w:val="none" w:sz="0" w:space="0" w:color="auto"/>
            <w:left w:val="none" w:sz="0" w:space="0" w:color="auto"/>
            <w:bottom w:val="none" w:sz="0" w:space="0" w:color="auto"/>
            <w:right w:val="none" w:sz="0" w:space="0" w:color="auto"/>
          </w:divBdr>
        </w:div>
        <w:div w:id="1685866375">
          <w:marLeft w:val="0"/>
          <w:marRight w:val="0"/>
          <w:marTop w:val="0"/>
          <w:marBottom w:val="0"/>
          <w:divBdr>
            <w:top w:val="none" w:sz="0" w:space="0" w:color="auto"/>
            <w:left w:val="none" w:sz="0" w:space="0" w:color="auto"/>
            <w:bottom w:val="none" w:sz="0" w:space="0" w:color="auto"/>
            <w:right w:val="none" w:sz="0" w:space="0" w:color="auto"/>
          </w:divBdr>
        </w:div>
        <w:div w:id="1726098518">
          <w:marLeft w:val="0"/>
          <w:marRight w:val="0"/>
          <w:marTop w:val="0"/>
          <w:marBottom w:val="0"/>
          <w:divBdr>
            <w:top w:val="none" w:sz="0" w:space="0" w:color="auto"/>
            <w:left w:val="none" w:sz="0" w:space="0" w:color="auto"/>
            <w:bottom w:val="none" w:sz="0" w:space="0" w:color="auto"/>
            <w:right w:val="none" w:sz="0" w:space="0" w:color="auto"/>
          </w:divBdr>
        </w:div>
        <w:div w:id="1757290810">
          <w:marLeft w:val="0"/>
          <w:marRight w:val="0"/>
          <w:marTop w:val="0"/>
          <w:marBottom w:val="0"/>
          <w:divBdr>
            <w:top w:val="none" w:sz="0" w:space="0" w:color="auto"/>
            <w:left w:val="none" w:sz="0" w:space="0" w:color="auto"/>
            <w:bottom w:val="none" w:sz="0" w:space="0" w:color="auto"/>
            <w:right w:val="none" w:sz="0" w:space="0" w:color="auto"/>
          </w:divBdr>
        </w:div>
        <w:div w:id="1810704704">
          <w:marLeft w:val="0"/>
          <w:marRight w:val="0"/>
          <w:marTop w:val="0"/>
          <w:marBottom w:val="0"/>
          <w:divBdr>
            <w:top w:val="none" w:sz="0" w:space="0" w:color="auto"/>
            <w:left w:val="none" w:sz="0" w:space="0" w:color="auto"/>
            <w:bottom w:val="none" w:sz="0" w:space="0" w:color="auto"/>
            <w:right w:val="none" w:sz="0" w:space="0" w:color="auto"/>
          </w:divBdr>
        </w:div>
        <w:div w:id="1849099580">
          <w:marLeft w:val="0"/>
          <w:marRight w:val="0"/>
          <w:marTop w:val="0"/>
          <w:marBottom w:val="0"/>
          <w:divBdr>
            <w:top w:val="none" w:sz="0" w:space="0" w:color="auto"/>
            <w:left w:val="none" w:sz="0" w:space="0" w:color="auto"/>
            <w:bottom w:val="none" w:sz="0" w:space="0" w:color="auto"/>
            <w:right w:val="none" w:sz="0" w:space="0" w:color="auto"/>
          </w:divBdr>
        </w:div>
        <w:div w:id="1979451255">
          <w:marLeft w:val="0"/>
          <w:marRight w:val="0"/>
          <w:marTop w:val="0"/>
          <w:marBottom w:val="0"/>
          <w:divBdr>
            <w:top w:val="none" w:sz="0" w:space="0" w:color="auto"/>
            <w:left w:val="none" w:sz="0" w:space="0" w:color="auto"/>
            <w:bottom w:val="none" w:sz="0" w:space="0" w:color="auto"/>
            <w:right w:val="none" w:sz="0" w:space="0" w:color="auto"/>
          </w:divBdr>
        </w:div>
        <w:div w:id="2003846851">
          <w:marLeft w:val="0"/>
          <w:marRight w:val="0"/>
          <w:marTop w:val="0"/>
          <w:marBottom w:val="0"/>
          <w:divBdr>
            <w:top w:val="none" w:sz="0" w:space="0" w:color="auto"/>
            <w:left w:val="none" w:sz="0" w:space="0" w:color="auto"/>
            <w:bottom w:val="none" w:sz="0" w:space="0" w:color="auto"/>
            <w:right w:val="none" w:sz="0" w:space="0" w:color="auto"/>
          </w:divBdr>
        </w:div>
        <w:div w:id="2052800414">
          <w:marLeft w:val="0"/>
          <w:marRight w:val="0"/>
          <w:marTop w:val="0"/>
          <w:marBottom w:val="0"/>
          <w:divBdr>
            <w:top w:val="none" w:sz="0" w:space="0" w:color="auto"/>
            <w:left w:val="none" w:sz="0" w:space="0" w:color="auto"/>
            <w:bottom w:val="none" w:sz="0" w:space="0" w:color="auto"/>
            <w:right w:val="none" w:sz="0" w:space="0" w:color="auto"/>
          </w:divBdr>
        </w:div>
        <w:div w:id="2097970154">
          <w:marLeft w:val="0"/>
          <w:marRight w:val="0"/>
          <w:marTop w:val="0"/>
          <w:marBottom w:val="0"/>
          <w:divBdr>
            <w:top w:val="none" w:sz="0" w:space="0" w:color="auto"/>
            <w:left w:val="none" w:sz="0" w:space="0" w:color="auto"/>
            <w:bottom w:val="none" w:sz="0" w:space="0" w:color="auto"/>
            <w:right w:val="none" w:sz="0" w:space="0" w:color="auto"/>
          </w:divBdr>
        </w:div>
        <w:div w:id="2136288904">
          <w:marLeft w:val="0"/>
          <w:marRight w:val="0"/>
          <w:marTop w:val="0"/>
          <w:marBottom w:val="0"/>
          <w:divBdr>
            <w:top w:val="none" w:sz="0" w:space="0" w:color="auto"/>
            <w:left w:val="none" w:sz="0" w:space="0" w:color="auto"/>
            <w:bottom w:val="none" w:sz="0" w:space="0" w:color="auto"/>
            <w:right w:val="none" w:sz="0" w:space="0" w:color="auto"/>
          </w:divBdr>
        </w:div>
        <w:div w:id="2138060197">
          <w:marLeft w:val="0"/>
          <w:marRight w:val="0"/>
          <w:marTop w:val="0"/>
          <w:marBottom w:val="0"/>
          <w:divBdr>
            <w:top w:val="none" w:sz="0" w:space="0" w:color="auto"/>
            <w:left w:val="none" w:sz="0" w:space="0" w:color="auto"/>
            <w:bottom w:val="none" w:sz="0" w:space="0" w:color="auto"/>
            <w:right w:val="none" w:sz="0" w:space="0" w:color="auto"/>
          </w:divBdr>
        </w:div>
      </w:divsChild>
    </w:div>
    <w:div w:id="216554616">
      <w:bodyDiv w:val="1"/>
      <w:marLeft w:val="0"/>
      <w:marRight w:val="0"/>
      <w:marTop w:val="0"/>
      <w:marBottom w:val="0"/>
      <w:divBdr>
        <w:top w:val="none" w:sz="0" w:space="0" w:color="auto"/>
        <w:left w:val="none" w:sz="0" w:space="0" w:color="auto"/>
        <w:bottom w:val="none" w:sz="0" w:space="0" w:color="auto"/>
        <w:right w:val="none" w:sz="0" w:space="0" w:color="auto"/>
      </w:divBdr>
    </w:div>
    <w:div w:id="217522986">
      <w:bodyDiv w:val="1"/>
      <w:marLeft w:val="0"/>
      <w:marRight w:val="0"/>
      <w:marTop w:val="0"/>
      <w:marBottom w:val="0"/>
      <w:divBdr>
        <w:top w:val="none" w:sz="0" w:space="0" w:color="auto"/>
        <w:left w:val="none" w:sz="0" w:space="0" w:color="auto"/>
        <w:bottom w:val="none" w:sz="0" w:space="0" w:color="auto"/>
        <w:right w:val="none" w:sz="0" w:space="0" w:color="auto"/>
      </w:divBdr>
    </w:div>
    <w:div w:id="218324258">
      <w:bodyDiv w:val="1"/>
      <w:marLeft w:val="0"/>
      <w:marRight w:val="0"/>
      <w:marTop w:val="0"/>
      <w:marBottom w:val="0"/>
      <w:divBdr>
        <w:top w:val="none" w:sz="0" w:space="0" w:color="auto"/>
        <w:left w:val="none" w:sz="0" w:space="0" w:color="auto"/>
        <w:bottom w:val="none" w:sz="0" w:space="0" w:color="auto"/>
        <w:right w:val="none" w:sz="0" w:space="0" w:color="auto"/>
      </w:divBdr>
    </w:div>
    <w:div w:id="219177622">
      <w:bodyDiv w:val="1"/>
      <w:marLeft w:val="0"/>
      <w:marRight w:val="0"/>
      <w:marTop w:val="0"/>
      <w:marBottom w:val="0"/>
      <w:divBdr>
        <w:top w:val="none" w:sz="0" w:space="0" w:color="auto"/>
        <w:left w:val="none" w:sz="0" w:space="0" w:color="auto"/>
        <w:bottom w:val="none" w:sz="0" w:space="0" w:color="auto"/>
        <w:right w:val="none" w:sz="0" w:space="0" w:color="auto"/>
      </w:divBdr>
    </w:div>
    <w:div w:id="219899143">
      <w:bodyDiv w:val="1"/>
      <w:marLeft w:val="0"/>
      <w:marRight w:val="0"/>
      <w:marTop w:val="0"/>
      <w:marBottom w:val="0"/>
      <w:divBdr>
        <w:top w:val="none" w:sz="0" w:space="0" w:color="auto"/>
        <w:left w:val="none" w:sz="0" w:space="0" w:color="auto"/>
        <w:bottom w:val="none" w:sz="0" w:space="0" w:color="auto"/>
        <w:right w:val="none" w:sz="0" w:space="0" w:color="auto"/>
      </w:divBdr>
    </w:div>
    <w:div w:id="220559176">
      <w:bodyDiv w:val="1"/>
      <w:marLeft w:val="0"/>
      <w:marRight w:val="0"/>
      <w:marTop w:val="0"/>
      <w:marBottom w:val="0"/>
      <w:divBdr>
        <w:top w:val="none" w:sz="0" w:space="0" w:color="auto"/>
        <w:left w:val="none" w:sz="0" w:space="0" w:color="auto"/>
        <w:bottom w:val="none" w:sz="0" w:space="0" w:color="auto"/>
        <w:right w:val="none" w:sz="0" w:space="0" w:color="auto"/>
      </w:divBdr>
    </w:div>
    <w:div w:id="221405381">
      <w:bodyDiv w:val="1"/>
      <w:marLeft w:val="0"/>
      <w:marRight w:val="0"/>
      <w:marTop w:val="0"/>
      <w:marBottom w:val="0"/>
      <w:divBdr>
        <w:top w:val="none" w:sz="0" w:space="0" w:color="auto"/>
        <w:left w:val="none" w:sz="0" w:space="0" w:color="auto"/>
        <w:bottom w:val="none" w:sz="0" w:space="0" w:color="auto"/>
        <w:right w:val="none" w:sz="0" w:space="0" w:color="auto"/>
      </w:divBdr>
    </w:div>
    <w:div w:id="223565516">
      <w:bodyDiv w:val="1"/>
      <w:marLeft w:val="0"/>
      <w:marRight w:val="0"/>
      <w:marTop w:val="0"/>
      <w:marBottom w:val="0"/>
      <w:divBdr>
        <w:top w:val="none" w:sz="0" w:space="0" w:color="auto"/>
        <w:left w:val="none" w:sz="0" w:space="0" w:color="auto"/>
        <w:bottom w:val="none" w:sz="0" w:space="0" w:color="auto"/>
        <w:right w:val="none" w:sz="0" w:space="0" w:color="auto"/>
      </w:divBdr>
    </w:div>
    <w:div w:id="224534492">
      <w:bodyDiv w:val="1"/>
      <w:marLeft w:val="0"/>
      <w:marRight w:val="0"/>
      <w:marTop w:val="0"/>
      <w:marBottom w:val="0"/>
      <w:divBdr>
        <w:top w:val="none" w:sz="0" w:space="0" w:color="auto"/>
        <w:left w:val="none" w:sz="0" w:space="0" w:color="auto"/>
        <w:bottom w:val="none" w:sz="0" w:space="0" w:color="auto"/>
        <w:right w:val="none" w:sz="0" w:space="0" w:color="auto"/>
      </w:divBdr>
    </w:div>
    <w:div w:id="226033861">
      <w:bodyDiv w:val="1"/>
      <w:marLeft w:val="0"/>
      <w:marRight w:val="0"/>
      <w:marTop w:val="0"/>
      <w:marBottom w:val="0"/>
      <w:divBdr>
        <w:top w:val="none" w:sz="0" w:space="0" w:color="auto"/>
        <w:left w:val="none" w:sz="0" w:space="0" w:color="auto"/>
        <w:bottom w:val="none" w:sz="0" w:space="0" w:color="auto"/>
        <w:right w:val="none" w:sz="0" w:space="0" w:color="auto"/>
      </w:divBdr>
    </w:div>
    <w:div w:id="226496764">
      <w:bodyDiv w:val="1"/>
      <w:marLeft w:val="0"/>
      <w:marRight w:val="0"/>
      <w:marTop w:val="0"/>
      <w:marBottom w:val="0"/>
      <w:divBdr>
        <w:top w:val="none" w:sz="0" w:space="0" w:color="auto"/>
        <w:left w:val="none" w:sz="0" w:space="0" w:color="auto"/>
        <w:bottom w:val="none" w:sz="0" w:space="0" w:color="auto"/>
        <w:right w:val="none" w:sz="0" w:space="0" w:color="auto"/>
      </w:divBdr>
    </w:div>
    <w:div w:id="228002036">
      <w:bodyDiv w:val="1"/>
      <w:marLeft w:val="0"/>
      <w:marRight w:val="0"/>
      <w:marTop w:val="0"/>
      <w:marBottom w:val="0"/>
      <w:divBdr>
        <w:top w:val="none" w:sz="0" w:space="0" w:color="auto"/>
        <w:left w:val="none" w:sz="0" w:space="0" w:color="auto"/>
        <w:bottom w:val="none" w:sz="0" w:space="0" w:color="auto"/>
        <w:right w:val="none" w:sz="0" w:space="0" w:color="auto"/>
      </w:divBdr>
    </w:div>
    <w:div w:id="230699760">
      <w:bodyDiv w:val="1"/>
      <w:marLeft w:val="0"/>
      <w:marRight w:val="0"/>
      <w:marTop w:val="0"/>
      <w:marBottom w:val="0"/>
      <w:divBdr>
        <w:top w:val="none" w:sz="0" w:space="0" w:color="auto"/>
        <w:left w:val="none" w:sz="0" w:space="0" w:color="auto"/>
        <w:bottom w:val="none" w:sz="0" w:space="0" w:color="auto"/>
        <w:right w:val="none" w:sz="0" w:space="0" w:color="auto"/>
      </w:divBdr>
    </w:div>
    <w:div w:id="231936030">
      <w:bodyDiv w:val="1"/>
      <w:marLeft w:val="0"/>
      <w:marRight w:val="0"/>
      <w:marTop w:val="0"/>
      <w:marBottom w:val="0"/>
      <w:divBdr>
        <w:top w:val="none" w:sz="0" w:space="0" w:color="auto"/>
        <w:left w:val="none" w:sz="0" w:space="0" w:color="auto"/>
        <w:bottom w:val="none" w:sz="0" w:space="0" w:color="auto"/>
        <w:right w:val="none" w:sz="0" w:space="0" w:color="auto"/>
      </w:divBdr>
    </w:div>
    <w:div w:id="232276765">
      <w:bodyDiv w:val="1"/>
      <w:marLeft w:val="0"/>
      <w:marRight w:val="0"/>
      <w:marTop w:val="0"/>
      <w:marBottom w:val="0"/>
      <w:divBdr>
        <w:top w:val="none" w:sz="0" w:space="0" w:color="auto"/>
        <w:left w:val="none" w:sz="0" w:space="0" w:color="auto"/>
        <w:bottom w:val="none" w:sz="0" w:space="0" w:color="auto"/>
        <w:right w:val="none" w:sz="0" w:space="0" w:color="auto"/>
      </w:divBdr>
    </w:div>
    <w:div w:id="233049794">
      <w:bodyDiv w:val="1"/>
      <w:marLeft w:val="0"/>
      <w:marRight w:val="0"/>
      <w:marTop w:val="0"/>
      <w:marBottom w:val="0"/>
      <w:divBdr>
        <w:top w:val="none" w:sz="0" w:space="0" w:color="auto"/>
        <w:left w:val="none" w:sz="0" w:space="0" w:color="auto"/>
        <w:bottom w:val="none" w:sz="0" w:space="0" w:color="auto"/>
        <w:right w:val="none" w:sz="0" w:space="0" w:color="auto"/>
      </w:divBdr>
    </w:div>
    <w:div w:id="234127008">
      <w:bodyDiv w:val="1"/>
      <w:marLeft w:val="0"/>
      <w:marRight w:val="0"/>
      <w:marTop w:val="0"/>
      <w:marBottom w:val="0"/>
      <w:divBdr>
        <w:top w:val="none" w:sz="0" w:space="0" w:color="auto"/>
        <w:left w:val="none" w:sz="0" w:space="0" w:color="auto"/>
        <w:bottom w:val="none" w:sz="0" w:space="0" w:color="auto"/>
        <w:right w:val="none" w:sz="0" w:space="0" w:color="auto"/>
      </w:divBdr>
    </w:div>
    <w:div w:id="234511138">
      <w:bodyDiv w:val="1"/>
      <w:marLeft w:val="0"/>
      <w:marRight w:val="0"/>
      <w:marTop w:val="0"/>
      <w:marBottom w:val="0"/>
      <w:divBdr>
        <w:top w:val="none" w:sz="0" w:space="0" w:color="auto"/>
        <w:left w:val="none" w:sz="0" w:space="0" w:color="auto"/>
        <w:bottom w:val="none" w:sz="0" w:space="0" w:color="auto"/>
        <w:right w:val="none" w:sz="0" w:space="0" w:color="auto"/>
      </w:divBdr>
    </w:div>
    <w:div w:id="235436031">
      <w:bodyDiv w:val="1"/>
      <w:marLeft w:val="0"/>
      <w:marRight w:val="0"/>
      <w:marTop w:val="0"/>
      <w:marBottom w:val="0"/>
      <w:divBdr>
        <w:top w:val="none" w:sz="0" w:space="0" w:color="auto"/>
        <w:left w:val="none" w:sz="0" w:space="0" w:color="auto"/>
        <w:bottom w:val="none" w:sz="0" w:space="0" w:color="auto"/>
        <w:right w:val="none" w:sz="0" w:space="0" w:color="auto"/>
      </w:divBdr>
    </w:div>
    <w:div w:id="235553812">
      <w:bodyDiv w:val="1"/>
      <w:marLeft w:val="0"/>
      <w:marRight w:val="0"/>
      <w:marTop w:val="0"/>
      <w:marBottom w:val="0"/>
      <w:divBdr>
        <w:top w:val="none" w:sz="0" w:space="0" w:color="auto"/>
        <w:left w:val="none" w:sz="0" w:space="0" w:color="auto"/>
        <w:bottom w:val="none" w:sz="0" w:space="0" w:color="auto"/>
        <w:right w:val="none" w:sz="0" w:space="0" w:color="auto"/>
      </w:divBdr>
    </w:div>
    <w:div w:id="239026691">
      <w:bodyDiv w:val="1"/>
      <w:marLeft w:val="0"/>
      <w:marRight w:val="0"/>
      <w:marTop w:val="0"/>
      <w:marBottom w:val="0"/>
      <w:divBdr>
        <w:top w:val="none" w:sz="0" w:space="0" w:color="auto"/>
        <w:left w:val="none" w:sz="0" w:space="0" w:color="auto"/>
        <w:bottom w:val="none" w:sz="0" w:space="0" w:color="auto"/>
        <w:right w:val="none" w:sz="0" w:space="0" w:color="auto"/>
      </w:divBdr>
      <w:divsChild>
        <w:div w:id="552739">
          <w:marLeft w:val="0"/>
          <w:marRight w:val="0"/>
          <w:marTop w:val="0"/>
          <w:marBottom w:val="0"/>
          <w:divBdr>
            <w:top w:val="none" w:sz="0" w:space="0" w:color="auto"/>
            <w:left w:val="none" w:sz="0" w:space="0" w:color="auto"/>
            <w:bottom w:val="none" w:sz="0" w:space="0" w:color="auto"/>
            <w:right w:val="none" w:sz="0" w:space="0" w:color="auto"/>
          </w:divBdr>
        </w:div>
        <w:div w:id="27067794">
          <w:marLeft w:val="0"/>
          <w:marRight w:val="0"/>
          <w:marTop w:val="0"/>
          <w:marBottom w:val="0"/>
          <w:divBdr>
            <w:top w:val="none" w:sz="0" w:space="0" w:color="auto"/>
            <w:left w:val="none" w:sz="0" w:space="0" w:color="auto"/>
            <w:bottom w:val="none" w:sz="0" w:space="0" w:color="auto"/>
            <w:right w:val="none" w:sz="0" w:space="0" w:color="auto"/>
          </w:divBdr>
        </w:div>
        <w:div w:id="110780742">
          <w:marLeft w:val="0"/>
          <w:marRight w:val="0"/>
          <w:marTop w:val="0"/>
          <w:marBottom w:val="0"/>
          <w:divBdr>
            <w:top w:val="none" w:sz="0" w:space="0" w:color="auto"/>
            <w:left w:val="none" w:sz="0" w:space="0" w:color="auto"/>
            <w:bottom w:val="none" w:sz="0" w:space="0" w:color="auto"/>
            <w:right w:val="none" w:sz="0" w:space="0" w:color="auto"/>
          </w:divBdr>
        </w:div>
        <w:div w:id="116411723">
          <w:marLeft w:val="0"/>
          <w:marRight w:val="0"/>
          <w:marTop w:val="0"/>
          <w:marBottom w:val="0"/>
          <w:divBdr>
            <w:top w:val="none" w:sz="0" w:space="0" w:color="auto"/>
            <w:left w:val="none" w:sz="0" w:space="0" w:color="auto"/>
            <w:bottom w:val="none" w:sz="0" w:space="0" w:color="auto"/>
            <w:right w:val="none" w:sz="0" w:space="0" w:color="auto"/>
          </w:divBdr>
        </w:div>
        <w:div w:id="172770284">
          <w:marLeft w:val="0"/>
          <w:marRight w:val="0"/>
          <w:marTop w:val="0"/>
          <w:marBottom w:val="0"/>
          <w:divBdr>
            <w:top w:val="none" w:sz="0" w:space="0" w:color="auto"/>
            <w:left w:val="none" w:sz="0" w:space="0" w:color="auto"/>
            <w:bottom w:val="none" w:sz="0" w:space="0" w:color="auto"/>
            <w:right w:val="none" w:sz="0" w:space="0" w:color="auto"/>
          </w:divBdr>
        </w:div>
        <w:div w:id="183252413">
          <w:marLeft w:val="0"/>
          <w:marRight w:val="0"/>
          <w:marTop w:val="0"/>
          <w:marBottom w:val="0"/>
          <w:divBdr>
            <w:top w:val="none" w:sz="0" w:space="0" w:color="auto"/>
            <w:left w:val="none" w:sz="0" w:space="0" w:color="auto"/>
            <w:bottom w:val="none" w:sz="0" w:space="0" w:color="auto"/>
            <w:right w:val="none" w:sz="0" w:space="0" w:color="auto"/>
          </w:divBdr>
        </w:div>
        <w:div w:id="276067030">
          <w:marLeft w:val="0"/>
          <w:marRight w:val="0"/>
          <w:marTop w:val="0"/>
          <w:marBottom w:val="0"/>
          <w:divBdr>
            <w:top w:val="none" w:sz="0" w:space="0" w:color="auto"/>
            <w:left w:val="none" w:sz="0" w:space="0" w:color="auto"/>
            <w:bottom w:val="none" w:sz="0" w:space="0" w:color="auto"/>
            <w:right w:val="none" w:sz="0" w:space="0" w:color="auto"/>
          </w:divBdr>
        </w:div>
        <w:div w:id="281498799">
          <w:marLeft w:val="0"/>
          <w:marRight w:val="0"/>
          <w:marTop w:val="0"/>
          <w:marBottom w:val="0"/>
          <w:divBdr>
            <w:top w:val="none" w:sz="0" w:space="0" w:color="auto"/>
            <w:left w:val="none" w:sz="0" w:space="0" w:color="auto"/>
            <w:bottom w:val="none" w:sz="0" w:space="0" w:color="auto"/>
            <w:right w:val="none" w:sz="0" w:space="0" w:color="auto"/>
          </w:divBdr>
        </w:div>
        <w:div w:id="286934159">
          <w:marLeft w:val="0"/>
          <w:marRight w:val="0"/>
          <w:marTop w:val="0"/>
          <w:marBottom w:val="0"/>
          <w:divBdr>
            <w:top w:val="none" w:sz="0" w:space="0" w:color="auto"/>
            <w:left w:val="none" w:sz="0" w:space="0" w:color="auto"/>
            <w:bottom w:val="none" w:sz="0" w:space="0" w:color="auto"/>
            <w:right w:val="none" w:sz="0" w:space="0" w:color="auto"/>
          </w:divBdr>
        </w:div>
        <w:div w:id="291178236">
          <w:marLeft w:val="0"/>
          <w:marRight w:val="0"/>
          <w:marTop w:val="0"/>
          <w:marBottom w:val="0"/>
          <w:divBdr>
            <w:top w:val="none" w:sz="0" w:space="0" w:color="auto"/>
            <w:left w:val="none" w:sz="0" w:space="0" w:color="auto"/>
            <w:bottom w:val="none" w:sz="0" w:space="0" w:color="auto"/>
            <w:right w:val="none" w:sz="0" w:space="0" w:color="auto"/>
          </w:divBdr>
        </w:div>
        <w:div w:id="337274930">
          <w:marLeft w:val="0"/>
          <w:marRight w:val="0"/>
          <w:marTop w:val="0"/>
          <w:marBottom w:val="0"/>
          <w:divBdr>
            <w:top w:val="none" w:sz="0" w:space="0" w:color="auto"/>
            <w:left w:val="none" w:sz="0" w:space="0" w:color="auto"/>
            <w:bottom w:val="none" w:sz="0" w:space="0" w:color="auto"/>
            <w:right w:val="none" w:sz="0" w:space="0" w:color="auto"/>
          </w:divBdr>
        </w:div>
        <w:div w:id="337462746">
          <w:marLeft w:val="0"/>
          <w:marRight w:val="0"/>
          <w:marTop w:val="0"/>
          <w:marBottom w:val="0"/>
          <w:divBdr>
            <w:top w:val="none" w:sz="0" w:space="0" w:color="auto"/>
            <w:left w:val="none" w:sz="0" w:space="0" w:color="auto"/>
            <w:bottom w:val="none" w:sz="0" w:space="0" w:color="auto"/>
            <w:right w:val="none" w:sz="0" w:space="0" w:color="auto"/>
          </w:divBdr>
        </w:div>
        <w:div w:id="401372146">
          <w:marLeft w:val="0"/>
          <w:marRight w:val="0"/>
          <w:marTop w:val="0"/>
          <w:marBottom w:val="0"/>
          <w:divBdr>
            <w:top w:val="none" w:sz="0" w:space="0" w:color="auto"/>
            <w:left w:val="none" w:sz="0" w:space="0" w:color="auto"/>
            <w:bottom w:val="none" w:sz="0" w:space="0" w:color="auto"/>
            <w:right w:val="none" w:sz="0" w:space="0" w:color="auto"/>
          </w:divBdr>
        </w:div>
        <w:div w:id="402988030">
          <w:marLeft w:val="0"/>
          <w:marRight w:val="0"/>
          <w:marTop w:val="0"/>
          <w:marBottom w:val="0"/>
          <w:divBdr>
            <w:top w:val="none" w:sz="0" w:space="0" w:color="auto"/>
            <w:left w:val="none" w:sz="0" w:space="0" w:color="auto"/>
            <w:bottom w:val="none" w:sz="0" w:space="0" w:color="auto"/>
            <w:right w:val="none" w:sz="0" w:space="0" w:color="auto"/>
          </w:divBdr>
        </w:div>
        <w:div w:id="476844250">
          <w:marLeft w:val="0"/>
          <w:marRight w:val="0"/>
          <w:marTop w:val="0"/>
          <w:marBottom w:val="0"/>
          <w:divBdr>
            <w:top w:val="none" w:sz="0" w:space="0" w:color="auto"/>
            <w:left w:val="none" w:sz="0" w:space="0" w:color="auto"/>
            <w:bottom w:val="none" w:sz="0" w:space="0" w:color="auto"/>
            <w:right w:val="none" w:sz="0" w:space="0" w:color="auto"/>
          </w:divBdr>
        </w:div>
        <w:div w:id="486937974">
          <w:marLeft w:val="0"/>
          <w:marRight w:val="0"/>
          <w:marTop w:val="0"/>
          <w:marBottom w:val="0"/>
          <w:divBdr>
            <w:top w:val="none" w:sz="0" w:space="0" w:color="auto"/>
            <w:left w:val="none" w:sz="0" w:space="0" w:color="auto"/>
            <w:bottom w:val="none" w:sz="0" w:space="0" w:color="auto"/>
            <w:right w:val="none" w:sz="0" w:space="0" w:color="auto"/>
          </w:divBdr>
        </w:div>
        <w:div w:id="515341818">
          <w:marLeft w:val="0"/>
          <w:marRight w:val="0"/>
          <w:marTop w:val="0"/>
          <w:marBottom w:val="0"/>
          <w:divBdr>
            <w:top w:val="none" w:sz="0" w:space="0" w:color="auto"/>
            <w:left w:val="none" w:sz="0" w:space="0" w:color="auto"/>
            <w:bottom w:val="none" w:sz="0" w:space="0" w:color="auto"/>
            <w:right w:val="none" w:sz="0" w:space="0" w:color="auto"/>
          </w:divBdr>
        </w:div>
        <w:div w:id="595989462">
          <w:marLeft w:val="0"/>
          <w:marRight w:val="0"/>
          <w:marTop w:val="0"/>
          <w:marBottom w:val="0"/>
          <w:divBdr>
            <w:top w:val="none" w:sz="0" w:space="0" w:color="auto"/>
            <w:left w:val="none" w:sz="0" w:space="0" w:color="auto"/>
            <w:bottom w:val="none" w:sz="0" w:space="0" w:color="auto"/>
            <w:right w:val="none" w:sz="0" w:space="0" w:color="auto"/>
          </w:divBdr>
        </w:div>
        <w:div w:id="697969764">
          <w:marLeft w:val="0"/>
          <w:marRight w:val="0"/>
          <w:marTop w:val="0"/>
          <w:marBottom w:val="0"/>
          <w:divBdr>
            <w:top w:val="none" w:sz="0" w:space="0" w:color="auto"/>
            <w:left w:val="none" w:sz="0" w:space="0" w:color="auto"/>
            <w:bottom w:val="none" w:sz="0" w:space="0" w:color="auto"/>
            <w:right w:val="none" w:sz="0" w:space="0" w:color="auto"/>
          </w:divBdr>
        </w:div>
        <w:div w:id="731578906">
          <w:marLeft w:val="0"/>
          <w:marRight w:val="0"/>
          <w:marTop w:val="0"/>
          <w:marBottom w:val="0"/>
          <w:divBdr>
            <w:top w:val="none" w:sz="0" w:space="0" w:color="auto"/>
            <w:left w:val="none" w:sz="0" w:space="0" w:color="auto"/>
            <w:bottom w:val="none" w:sz="0" w:space="0" w:color="auto"/>
            <w:right w:val="none" w:sz="0" w:space="0" w:color="auto"/>
          </w:divBdr>
        </w:div>
        <w:div w:id="744912865">
          <w:marLeft w:val="0"/>
          <w:marRight w:val="0"/>
          <w:marTop w:val="0"/>
          <w:marBottom w:val="0"/>
          <w:divBdr>
            <w:top w:val="none" w:sz="0" w:space="0" w:color="auto"/>
            <w:left w:val="none" w:sz="0" w:space="0" w:color="auto"/>
            <w:bottom w:val="none" w:sz="0" w:space="0" w:color="auto"/>
            <w:right w:val="none" w:sz="0" w:space="0" w:color="auto"/>
          </w:divBdr>
        </w:div>
        <w:div w:id="750852198">
          <w:marLeft w:val="0"/>
          <w:marRight w:val="0"/>
          <w:marTop w:val="0"/>
          <w:marBottom w:val="0"/>
          <w:divBdr>
            <w:top w:val="none" w:sz="0" w:space="0" w:color="auto"/>
            <w:left w:val="none" w:sz="0" w:space="0" w:color="auto"/>
            <w:bottom w:val="none" w:sz="0" w:space="0" w:color="auto"/>
            <w:right w:val="none" w:sz="0" w:space="0" w:color="auto"/>
          </w:divBdr>
        </w:div>
        <w:div w:id="806708486">
          <w:marLeft w:val="0"/>
          <w:marRight w:val="0"/>
          <w:marTop w:val="0"/>
          <w:marBottom w:val="0"/>
          <w:divBdr>
            <w:top w:val="none" w:sz="0" w:space="0" w:color="auto"/>
            <w:left w:val="none" w:sz="0" w:space="0" w:color="auto"/>
            <w:bottom w:val="none" w:sz="0" w:space="0" w:color="auto"/>
            <w:right w:val="none" w:sz="0" w:space="0" w:color="auto"/>
          </w:divBdr>
        </w:div>
        <w:div w:id="817572196">
          <w:marLeft w:val="0"/>
          <w:marRight w:val="0"/>
          <w:marTop w:val="0"/>
          <w:marBottom w:val="0"/>
          <w:divBdr>
            <w:top w:val="none" w:sz="0" w:space="0" w:color="auto"/>
            <w:left w:val="none" w:sz="0" w:space="0" w:color="auto"/>
            <w:bottom w:val="none" w:sz="0" w:space="0" w:color="auto"/>
            <w:right w:val="none" w:sz="0" w:space="0" w:color="auto"/>
          </w:divBdr>
        </w:div>
        <w:div w:id="870797236">
          <w:marLeft w:val="0"/>
          <w:marRight w:val="0"/>
          <w:marTop w:val="0"/>
          <w:marBottom w:val="0"/>
          <w:divBdr>
            <w:top w:val="none" w:sz="0" w:space="0" w:color="auto"/>
            <w:left w:val="none" w:sz="0" w:space="0" w:color="auto"/>
            <w:bottom w:val="none" w:sz="0" w:space="0" w:color="auto"/>
            <w:right w:val="none" w:sz="0" w:space="0" w:color="auto"/>
          </w:divBdr>
        </w:div>
        <w:div w:id="883129888">
          <w:marLeft w:val="0"/>
          <w:marRight w:val="0"/>
          <w:marTop w:val="0"/>
          <w:marBottom w:val="0"/>
          <w:divBdr>
            <w:top w:val="none" w:sz="0" w:space="0" w:color="auto"/>
            <w:left w:val="none" w:sz="0" w:space="0" w:color="auto"/>
            <w:bottom w:val="none" w:sz="0" w:space="0" w:color="auto"/>
            <w:right w:val="none" w:sz="0" w:space="0" w:color="auto"/>
          </w:divBdr>
        </w:div>
        <w:div w:id="891379374">
          <w:marLeft w:val="0"/>
          <w:marRight w:val="0"/>
          <w:marTop w:val="0"/>
          <w:marBottom w:val="0"/>
          <w:divBdr>
            <w:top w:val="none" w:sz="0" w:space="0" w:color="auto"/>
            <w:left w:val="none" w:sz="0" w:space="0" w:color="auto"/>
            <w:bottom w:val="none" w:sz="0" w:space="0" w:color="auto"/>
            <w:right w:val="none" w:sz="0" w:space="0" w:color="auto"/>
          </w:divBdr>
        </w:div>
        <w:div w:id="1016418525">
          <w:marLeft w:val="0"/>
          <w:marRight w:val="0"/>
          <w:marTop w:val="0"/>
          <w:marBottom w:val="0"/>
          <w:divBdr>
            <w:top w:val="none" w:sz="0" w:space="0" w:color="auto"/>
            <w:left w:val="none" w:sz="0" w:space="0" w:color="auto"/>
            <w:bottom w:val="none" w:sz="0" w:space="0" w:color="auto"/>
            <w:right w:val="none" w:sz="0" w:space="0" w:color="auto"/>
          </w:divBdr>
        </w:div>
        <w:div w:id="1035034165">
          <w:marLeft w:val="0"/>
          <w:marRight w:val="0"/>
          <w:marTop w:val="0"/>
          <w:marBottom w:val="0"/>
          <w:divBdr>
            <w:top w:val="none" w:sz="0" w:space="0" w:color="auto"/>
            <w:left w:val="none" w:sz="0" w:space="0" w:color="auto"/>
            <w:bottom w:val="none" w:sz="0" w:space="0" w:color="auto"/>
            <w:right w:val="none" w:sz="0" w:space="0" w:color="auto"/>
          </w:divBdr>
        </w:div>
        <w:div w:id="1036153322">
          <w:marLeft w:val="0"/>
          <w:marRight w:val="0"/>
          <w:marTop w:val="0"/>
          <w:marBottom w:val="0"/>
          <w:divBdr>
            <w:top w:val="none" w:sz="0" w:space="0" w:color="auto"/>
            <w:left w:val="none" w:sz="0" w:space="0" w:color="auto"/>
            <w:bottom w:val="none" w:sz="0" w:space="0" w:color="auto"/>
            <w:right w:val="none" w:sz="0" w:space="0" w:color="auto"/>
          </w:divBdr>
        </w:div>
        <w:div w:id="1041590575">
          <w:marLeft w:val="0"/>
          <w:marRight w:val="0"/>
          <w:marTop w:val="0"/>
          <w:marBottom w:val="0"/>
          <w:divBdr>
            <w:top w:val="none" w:sz="0" w:space="0" w:color="auto"/>
            <w:left w:val="none" w:sz="0" w:space="0" w:color="auto"/>
            <w:bottom w:val="none" w:sz="0" w:space="0" w:color="auto"/>
            <w:right w:val="none" w:sz="0" w:space="0" w:color="auto"/>
          </w:divBdr>
        </w:div>
        <w:div w:id="1056854246">
          <w:marLeft w:val="0"/>
          <w:marRight w:val="0"/>
          <w:marTop w:val="0"/>
          <w:marBottom w:val="0"/>
          <w:divBdr>
            <w:top w:val="none" w:sz="0" w:space="0" w:color="auto"/>
            <w:left w:val="none" w:sz="0" w:space="0" w:color="auto"/>
            <w:bottom w:val="none" w:sz="0" w:space="0" w:color="auto"/>
            <w:right w:val="none" w:sz="0" w:space="0" w:color="auto"/>
          </w:divBdr>
        </w:div>
        <w:div w:id="1114862064">
          <w:marLeft w:val="0"/>
          <w:marRight w:val="0"/>
          <w:marTop w:val="0"/>
          <w:marBottom w:val="0"/>
          <w:divBdr>
            <w:top w:val="none" w:sz="0" w:space="0" w:color="auto"/>
            <w:left w:val="none" w:sz="0" w:space="0" w:color="auto"/>
            <w:bottom w:val="none" w:sz="0" w:space="0" w:color="auto"/>
            <w:right w:val="none" w:sz="0" w:space="0" w:color="auto"/>
          </w:divBdr>
        </w:div>
        <w:div w:id="1146627336">
          <w:marLeft w:val="0"/>
          <w:marRight w:val="0"/>
          <w:marTop w:val="0"/>
          <w:marBottom w:val="0"/>
          <w:divBdr>
            <w:top w:val="none" w:sz="0" w:space="0" w:color="auto"/>
            <w:left w:val="none" w:sz="0" w:space="0" w:color="auto"/>
            <w:bottom w:val="none" w:sz="0" w:space="0" w:color="auto"/>
            <w:right w:val="none" w:sz="0" w:space="0" w:color="auto"/>
          </w:divBdr>
        </w:div>
        <w:div w:id="1154222584">
          <w:marLeft w:val="0"/>
          <w:marRight w:val="0"/>
          <w:marTop w:val="0"/>
          <w:marBottom w:val="0"/>
          <w:divBdr>
            <w:top w:val="none" w:sz="0" w:space="0" w:color="auto"/>
            <w:left w:val="none" w:sz="0" w:space="0" w:color="auto"/>
            <w:bottom w:val="none" w:sz="0" w:space="0" w:color="auto"/>
            <w:right w:val="none" w:sz="0" w:space="0" w:color="auto"/>
          </w:divBdr>
        </w:div>
        <w:div w:id="1176766871">
          <w:marLeft w:val="0"/>
          <w:marRight w:val="0"/>
          <w:marTop w:val="0"/>
          <w:marBottom w:val="0"/>
          <w:divBdr>
            <w:top w:val="none" w:sz="0" w:space="0" w:color="auto"/>
            <w:left w:val="none" w:sz="0" w:space="0" w:color="auto"/>
            <w:bottom w:val="none" w:sz="0" w:space="0" w:color="auto"/>
            <w:right w:val="none" w:sz="0" w:space="0" w:color="auto"/>
          </w:divBdr>
        </w:div>
        <w:div w:id="1180118717">
          <w:marLeft w:val="0"/>
          <w:marRight w:val="0"/>
          <w:marTop w:val="0"/>
          <w:marBottom w:val="0"/>
          <w:divBdr>
            <w:top w:val="none" w:sz="0" w:space="0" w:color="auto"/>
            <w:left w:val="none" w:sz="0" w:space="0" w:color="auto"/>
            <w:bottom w:val="none" w:sz="0" w:space="0" w:color="auto"/>
            <w:right w:val="none" w:sz="0" w:space="0" w:color="auto"/>
          </w:divBdr>
        </w:div>
        <w:div w:id="1231379408">
          <w:marLeft w:val="0"/>
          <w:marRight w:val="0"/>
          <w:marTop w:val="0"/>
          <w:marBottom w:val="0"/>
          <w:divBdr>
            <w:top w:val="none" w:sz="0" w:space="0" w:color="auto"/>
            <w:left w:val="none" w:sz="0" w:space="0" w:color="auto"/>
            <w:bottom w:val="none" w:sz="0" w:space="0" w:color="auto"/>
            <w:right w:val="none" w:sz="0" w:space="0" w:color="auto"/>
          </w:divBdr>
        </w:div>
        <w:div w:id="1236286041">
          <w:marLeft w:val="0"/>
          <w:marRight w:val="0"/>
          <w:marTop w:val="0"/>
          <w:marBottom w:val="0"/>
          <w:divBdr>
            <w:top w:val="none" w:sz="0" w:space="0" w:color="auto"/>
            <w:left w:val="none" w:sz="0" w:space="0" w:color="auto"/>
            <w:bottom w:val="none" w:sz="0" w:space="0" w:color="auto"/>
            <w:right w:val="none" w:sz="0" w:space="0" w:color="auto"/>
          </w:divBdr>
        </w:div>
        <w:div w:id="1239024382">
          <w:marLeft w:val="0"/>
          <w:marRight w:val="0"/>
          <w:marTop w:val="0"/>
          <w:marBottom w:val="0"/>
          <w:divBdr>
            <w:top w:val="none" w:sz="0" w:space="0" w:color="auto"/>
            <w:left w:val="none" w:sz="0" w:space="0" w:color="auto"/>
            <w:bottom w:val="none" w:sz="0" w:space="0" w:color="auto"/>
            <w:right w:val="none" w:sz="0" w:space="0" w:color="auto"/>
          </w:divBdr>
        </w:div>
        <w:div w:id="1282493056">
          <w:marLeft w:val="0"/>
          <w:marRight w:val="0"/>
          <w:marTop w:val="0"/>
          <w:marBottom w:val="0"/>
          <w:divBdr>
            <w:top w:val="none" w:sz="0" w:space="0" w:color="auto"/>
            <w:left w:val="none" w:sz="0" w:space="0" w:color="auto"/>
            <w:bottom w:val="none" w:sz="0" w:space="0" w:color="auto"/>
            <w:right w:val="none" w:sz="0" w:space="0" w:color="auto"/>
          </w:divBdr>
        </w:div>
        <w:div w:id="1330718109">
          <w:marLeft w:val="0"/>
          <w:marRight w:val="0"/>
          <w:marTop w:val="0"/>
          <w:marBottom w:val="0"/>
          <w:divBdr>
            <w:top w:val="none" w:sz="0" w:space="0" w:color="auto"/>
            <w:left w:val="none" w:sz="0" w:space="0" w:color="auto"/>
            <w:bottom w:val="none" w:sz="0" w:space="0" w:color="auto"/>
            <w:right w:val="none" w:sz="0" w:space="0" w:color="auto"/>
          </w:divBdr>
        </w:div>
        <w:div w:id="1331324293">
          <w:marLeft w:val="0"/>
          <w:marRight w:val="0"/>
          <w:marTop w:val="0"/>
          <w:marBottom w:val="0"/>
          <w:divBdr>
            <w:top w:val="none" w:sz="0" w:space="0" w:color="auto"/>
            <w:left w:val="none" w:sz="0" w:space="0" w:color="auto"/>
            <w:bottom w:val="none" w:sz="0" w:space="0" w:color="auto"/>
            <w:right w:val="none" w:sz="0" w:space="0" w:color="auto"/>
          </w:divBdr>
        </w:div>
        <w:div w:id="1394084348">
          <w:marLeft w:val="0"/>
          <w:marRight w:val="0"/>
          <w:marTop w:val="0"/>
          <w:marBottom w:val="0"/>
          <w:divBdr>
            <w:top w:val="none" w:sz="0" w:space="0" w:color="auto"/>
            <w:left w:val="none" w:sz="0" w:space="0" w:color="auto"/>
            <w:bottom w:val="none" w:sz="0" w:space="0" w:color="auto"/>
            <w:right w:val="none" w:sz="0" w:space="0" w:color="auto"/>
          </w:divBdr>
        </w:div>
        <w:div w:id="1433823417">
          <w:marLeft w:val="0"/>
          <w:marRight w:val="0"/>
          <w:marTop w:val="0"/>
          <w:marBottom w:val="0"/>
          <w:divBdr>
            <w:top w:val="none" w:sz="0" w:space="0" w:color="auto"/>
            <w:left w:val="none" w:sz="0" w:space="0" w:color="auto"/>
            <w:bottom w:val="none" w:sz="0" w:space="0" w:color="auto"/>
            <w:right w:val="none" w:sz="0" w:space="0" w:color="auto"/>
          </w:divBdr>
        </w:div>
        <w:div w:id="1446659792">
          <w:marLeft w:val="0"/>
          <w:marRight w:val="0"/>
          <w:marTop w:val="0"/>
          <w:marBottom w:val="0"/>
          <w:divBdr>
            <w:top w:val="none" w:sz="0" w:space="0" w:color="auto"/>
            <w:left w:val="none" w:sz="0" w:space="0" w:color="auto"/>
            <w:bottom w:val="none" w:sz="0" w:space="0" w:color="auto"/>
            <w:right w:val="none" w:sz="0" w:space="0" w:color="auto"/>
          </w:divBdr>
        </w:div>
        <w:div w:id="1447967260">
          <w:marLeft w:val="0"/>
          <w:marRight w:val="0"/>
          <w:marTop w:val="0"/>
          <w:marBottom w:val="0"/>
          <w:divBdr>
            <w:top w:val="none" w:sz="0" w:space="0" w:color="auto"/>
            <w:left w:val="none" w:sz="0" w:space="0" w:color="auto"/>
            <w:bottom w:val="none" w:sz="0" w:space="0" w:color="auto"/>
            <w:right w:val="none" w:sz="0" w:space="0" w:color="auto"/>
          </w:divBdr>
        </w:div>
        <w:div w:id="1480154040">
          <w:marLeft w:val="0"/>
          <w:marRight w:val="0"/>
          <w:marTop w:val="0"/>
          <w:marBottom w:val="0"/>
          <w:divBdr>
            <w:top w:val="none" w:sz="0" w:space="0" w:color="auto"/>
            <w:left w:val="none" w:sz="0" w:space="0" w:color="auto"/>
            <w:bottom w:val="none" w:sz="0" w:space="0" w:color="auto"/>
            <w:right w:val="none" w:sz="0" w:space="0" w:color="auto"/>
          </w:divBdr>
        </w:div>
        <w:div w:id="1497500672">
          <w:marLeft w:val="0"/>
          <w:marRight w:val="0"/>
          <w:marTop w:val="0"/>
          <w:marBottom w:val="0"/>
          <w:divBdr>
            <w:top w:val="none" w:sz="0" w:space="0" w:color="auto"/>
            <w:left w:val="none" w:sz="0" w:space="0" w:color="auto"/>
            <w:bottom w:val="none" w:sz="0" w:space="0" w:color="auto"/>
            <w:right w:val="none" w:sz="0" w:space="0" w:color="auto"/>
          </w:divBdr>
        </w:div>
        <w:div w:id="1510295483">
          <w:marLeft w:val="0"/>
          <w:marRight w:val="0"/>
          <w:marTop w:val="0"/>
          <w:marBottom w:val="0"/>
          <w:divBdr>
            <w:top w:val="none" w:sz="0" w:space="0" w:color="auto"/>
            <w:left w:val="none" w:sz="0" w:space="0" w:color="auto"/>
            <w:bottom w:val="none" w:sz="0" w:space="0" w:color="auto"/>
            <w:right w:val="none" w:sz="0" w:space="0" w:color="auto"/>
          </w:divBdr>
        </w:div>
        <w:div w:id="1529945604">
          <w:marLeft w:val="0"/>
          <w:marRight w:val="0"/>
          <w:marTop w:val="0"/>
          <w:marBottom w:val="0"/>
          <w:divBdr>
            <w:top w:val="none" w:sz="0" w:space="0" w:color="auto"/>
            <w:left w:val="none" w:sz="0" w:space="0" w:color="auto"/>
            <w:bottom w:val="none" w:sz="0" w:space="0" w:color="auto"/>
            <w:right w:val="none" w:sz="0" w:space="0" w:color="auto"/>
          </w:divBdr>
        </w:div>
        <w:div w:id="1557277874">
          <w:marLeft w:val="0"/>
          <w:marRight w:val="0"/>
          <w:marTop w:val="0"/>
          <w:marBottom w:val="0"/>
          <w:divBdr>
            <w:top w:val="none" w:sz="0" w:space="0" w:color="auto"/>
            <w:left w:val="none" w:sz="0" w:space="0" w:color="auto"/>
            <w:bottom w:val="none" w:sz="0" w:space="0" w:color="auto"/>
            <w:right w:val="none" w:sz="0" w:space="0" w:color="auto"/>
          </w:divBdr>
        </w:div>
        <w:div w:id="1607808124">
          <w:marLeft w:val="0"/>
          <w:marRight w:val="0"/>
          <w:marTop w:val="0"/>
          <w:marBottom w:val="0"/>
          <w:divBdr>
            <w:top w:val="none" w:sz="0" w:space="0" w:color="auto"/>
            <w:left w:val="none" w:sz="0" w:space="0" w:color="auto"/>
            <w:bottom w:val="none" w:sz="0" w:space="0" w:color="auto"/>
            <w:right w:val="none" w:sz="0" w:space="0" w:color="auto"/>
          </w:divBdr>
        </w:div>
        <w:div w:id="1718697572">
          <w:marLeft w:val="0"/>
          <w:marRight w:val="0"/>
          <w:marTop w:val="0"/>
          <w:marBottom w:val="0"/>
          <w:divBdr>
            <w:top w:val="none" w:sz="0" w:space="0" w:color="auto"/>
            <w:left w:val="none" w:sz="0" w:space="0" w:color="auto"/>
            <w:bottom w:val="none" w:sz="0" w:space="0" w:color="auto"/>
            <w:right w:val="none" w:sz="0" w:space="0" w:color="auto"/>
          </w:divBdr>
        </w:div>
        <w:div w:id="1742285439">
          <w:marLeft w:val="0"/>
          <w:marRight w:val="0"/>
          <w:marTop w:val="0"/>
          <w:marBottom w:val="0"/>
          <w:divBdr>
            <w:top w:val="none" w:sz="0" w:space="0" w:color="auto"/>
            <w:left w:val="none" w:sz="0" w:space="0" w:color="auto"/>
            <w:bottom w:val="none" w:sz="0" w:space="0" w:color="auto"/>
            <w:right w:val="none" w:sz="0" w:space="0" w:color="auto"/>
          </w:divBdr>
        </w:div>
        <w:div w:id="1847746902">
          <w:marLeft w:val="0"/>
          <w:marRight w:val="0"/>
          <w:marTop w:val="0"/>
          <w:marBottom w:val="0"/>
          <w:divBdr>
            <w:top w:val="none" w:sz="0" w:space="0" w:color="auto"/>
            <w:left w:val="none" w:sz="0" w:space="0" w:color="auto"/>
            <w:bottom w:val="none" w:sz="0" w:space="0" w:color="auto"/>
            <w:right w:val="none" w:sz="0" w:space="0" w:color="auto"/>
          </w:divBdr>
        </w:div>
        <w:div w:id="1859736742">
          <w:marLeft w:val="0"/>
          <w:marRight w:val="0"/>
          <w:marTop w:val="0"/>
          <w:marBottom w:val="0"/>
          <w:divBdr>
            <w:top w:val="none" w:sz="0" w:space="0" w:color="auto"/>
            <w:left w:val="none" w:sz="0" w:space="0" w:color="auto"/>
            <w:bottom w:val="none" w:sz="0" w:space="0" w:color="auto"/>
            <w:right w:val="none" w:sz="0" w:space="0" w:color="auto"/>
          </w:divBdr>
        </w:div>
        <w:div w:id="1870987530">
          <w:marLeft w:val="0"/>
          <w:marRight w:val="0"/>
          <w:marTop w:val="0"/>
          <w:marBottom w:val="0"/>
          <w:divBdr>
            <w:top w:val="none" w:sz="0" w:space="0" w:color="auto"/>
            <w:left w:val="none" w:sz="0" w:space="0" w:color="auto"/>
            <w:bottom w:val="none" w:sz="0" w:space="0" w:color="auto"/>
            <w:right w:val="none" w:sz="0" w:space="0" w:color="auto"/>
          </w:divBdr>
        </w:div>
        <w:div w:id="1906182777">
          <w:marLeft w:val="0"/>
          <w:marRight w:val="0"/>
          <w:marTop w:val="0"/>
          <w:marBottom w:val="0"/>
          <w:divBdr>
            <w:top w:val="none" w:sz="0" w:space="0" w:color="auto"/>
            <w:left w:val="none" w:sz="0" w:space="0" w:color="auto"/>
            <w:bottom w:val="none" w:sz="0" w:space="0" w:color="auto"/>
            <w:right w:val="none" w:sz="0" w:space="0" w:color="auto"/>
          </w:divBdr>
        </w:div>
        <w:div w:id="1909732600">
          <w:marLeft w:val="0"/>
          <w:marRight w:val="0"/>
          <w:marTop w:val="0"/>
          <w:marBottom w:val="0"/>
          <w:divBdr>
            <w:top w:val="none" w:sz="0" w:space="0" w:color="auto"/>
            <w:left w:val="none" w:sz="0" w:space="0" w:color="auto"/>
            <w:bottom w:val="none" w:sz="0" w:space="0" w:color="auto"/>
            <w:right w:val="none" w:sz="0" w:space="0" w:color="auto"/>
          </w:divBdr>
        </w:div>
        <w:div w:id="1959680798">
          <w:marLeft w:val="0"/>
          <w:marRight w:val="0"/>
          <w:marTop w:val="0"/>
          <w:marBottom w:val="0"/>
          <w:divBdr>
            <w:top w:val="none" w:sz="0" w:space="0" w:color="auto"/>
            <w:left w:val="none" w:sz="0" w:space="0" w:color="auto"/>
            <w:bottom w:val="none" w:sz="0" w:space="0" w:color="auto"/>
            <w:right w:val="none" w:sz="0" w:space="0" w:color="auto"/>
          </w:divBdr>
        </w:div>
        <w:div w:id="1963803142">
          <w:marLeft w:val="0"/>
          <w:marRight w:val="0"/>
          <w:marTop w:val="0"/>
          <w:marBottom w:val="0"/>
          <w:divBdr>
            <w:top w:val="none" w:sz="0" w:space="0" w:color="auto"/>
            <w:left w:val="none" w:sz="0" w:space="0" w:color="auto"/>
            <w:bottom w:val="none" w:sz="0" w:space="0" w:color="auto"/>
            <w:right w:val="none" w:sz="0" w:space="0" w:color="auto"/>
          </w:divBdr>
        </w:div>
        <w:div w:id="1968386829">
          <w:marLeft w:val="0"/>
          <w:marRight w:val="0"/>
          <w:marTop w:val="0"/>
          <w:marBottom w:val="0"/>
          <w:divBdr>
            <w:top w:val="none" w:sz="0" w:space="0" w:color="auto"/>
            <w:left w:val="none" w:sz="0" w:space="0" w:color="auto"/>
            <w:bottom w:val="none" w:sz="0" w:space="0" w:color="auto"/>
            <w:right w:val="none" w:sz="0" w:space="0" w:color="auto"/>
          </w:divBdr>
        </w:div>
        <w:div w:id="2011055455">
          <w:marLeft w:val="0"/>
          <w:marRight w:val="0"/>
          <w:marTop w:val="0"/>
          <w:marBottom w:val="0"/>
          <w:divBdr>
            <w:top w:val="none" w:sz="0" w:space="0" w:color="auto"/>
            <w:left w:val="none" w:sz="0" w:space="0" w:color="auto"/>
            <w:bottom w:val="none" w:sz="0" w:space="0" w:color="auto"/>
            <w:right w:val="none" w:sz="0" w:space="0" w:color="auto"/>
          </w:divBdr>
        </w:div>
        <w:div w:id="2011445311">
          <w:marLeft w:val="0"/>
          <w:marRight w:val="0"/>
          <w:marTop w:val="0"/>
          <w:marBottom w:val="0"/>
          <w:divBdr>
            <w:top w:val="none" w:sz="0" w:space="0" w:color="auto"/>
            <w:left w:val="none" w:sz="0" w:space="0" w:color="auto"/>
            <w:bottom w:val="none" w:sz="0" w:space="0" w:color="auto"/>
            <w:right w:val="none" w:sz="0" w:space="0" w:color="auto"/>
          </w:divBdr>
        </w:div>
        <w:div w:id="2027365371">
          <w:marLeft w:val="0"/>
          <w:marRight w:val="0"/>
          <w:marTop w:val="0"/>
          <w:marBottom w:val="0"/>
          <w:divBdr>
            <w:top w:val="none" w:sz="0" w:space="0" w:color="auto"/>
            <w:left w:val="none" w:sz="0" w:space="0" w:color="auto"/>
            <w:bottom w:val="none" w:sz="0" w:space="0" w:color="auto"/>
            <w:right w:val="none" w:sz="0" w:space="0" w:color="auto"/>
          </w:divBdr>
        </w:div>
        <w:div w:id="2045398939">
          <w:marLeft w:val="0"/>
          <w:marRight w:val="0"/>
          <w:marTop w:val="0"/>
          <w:marBottom w:val="0"/>
          <w:divBdr>
            <w:top w:val="none" w:sz="0" w:space="0" w:color="auto"/>
            <w:left w:val="none" w:sz="0" w:space="0" w:color="auto"/>
            <w:bottom w:val="none" w:sz="0" w:space="0" w:color="auto"/>
            <w:right w:val="none" w:sz="0" w:space="0" w:color="auto"/>
          </w:divBdr>
        </w:div>
        <w:div w:id="2047219032">
          <w:marLeft w:val="0"/>
          <w:marRight w:val="0"/>
          <w:marTop w:val="0"/>
          <w:marBottom w:val="0"/>
          <w:divBdr>
            <w:top w:val="none" w:sz="0" w:space="0" w:color="auto"/>
            <w:left w:val="none" w:sz="0" w:space="0" w:color="auto"/>
            <w:bottom w:val="none" w:sz="0" w:space="0" w:color="auto"/>
            <w:right w:val="none" w:sz="0" w:space="0" w:color="auto"/>
          </w:divBdr>
        </w:div>
        <w:div w:id="2082603321">
          <w:marLeft w:val="0"/>
          <w:marRight w:val="0"/>
          <w:marTop w:val="0"/>
          <w:marBottom w:val="0"/>
          <w:divBdr>
            <w:top w:val="none" w:sz="0" w:space="0" w:color="auto"/>
            <w:left w:val="none" w:sz="0" w:space="0" w:color="auto"/>
            <w:bottom w:val="none" w:sz="0" w:space="0" w:color="auto"/>
            <w:right w:val="none" w:sz="0" w:space="0" w:color="auto"/>
          </w:divBdr>
        </w:div>
        <w:div w:id="2085831435">
          <w:marLeft w:val="0"/>
          <w:marRight w:val="0"/>
          <w:marTop w:val="0"/>
          <w:marBottom w:val="0"/>
          <w:divBdr>
            <w:top w:val="none" w:sz="0" w:space="0" w:color="auto"/>
            <w:left w:val="none" w:sz="0" w:space="0" w:color="auto"/>
            <w:bottom w:val="none" w:sz="0" w:space="0" w:color="auto"/>
            <w:right w:val="none" w:sz="0" w:space="0" w:color="auto"/>
          </w:divBdr>
        </w:div>
        <w:div w:id="2105420845">
          <w:marLeft w:val="0"/>
          <w:marRight w:val="0"/>
          <w:marTop w:val="0"/>
          <w:marBottom w:val="0"/>
          <w:divBdr>
            <w:top w:val="none" w:sz="0" w:space="0" w:color="auto"/>
            <w:left w:val="none" w:sz="0" w:space="0" w:color="auto"/>
            <w:bottom w:val="none" w:sz="0" w:space="0" w:color="auto"/>
            <w:right w:val="none" w:sz="0" w:space="0" w:color="auto"/>
          </w:divBdr>
        </w:div>
        <w:div w:id="2123836828">
          <w:marLeft w:val="0"/>
          <w:marRight w:val="0"/>
          <w:marTop w:val="0"/>
          <w:marBottom w:val="0"/>
          <w:divBdr>
            <w:top w:val="none" w:sz="0" w:space="0" w:color="auto"/>
            <w:left w:val="none" w:sz="0" w:space="0" w:color="auto"/>
            <w:bottom w:val="none" w:sz="0" w:space="0" w:color="auto"/>
            <w:right w:val="none" w:sz="0" w:space="0" w:color="auto"/>
          </w:divBdr>
        </w:div>
        <w:div w:id="2133864262">
          <w:marLeft w:val="0"/>
          <w:marRight w:val="0"/>
          <w:marTop w:val="0"/>
          <w:marBottom w:val="0"/>
          <w:divBdr>
            <w:top w:val="none" w:sz="0" w:space="0" w:color="auto"/>
            <w:left w:val="none" w:sz="0" w:space="0" w:color="auto"/>
            <w:bottom w:val="none" w:sz="0" w:space="0" w:color="auto"/>
            <w:right w:val="none" w:sz="0" w:space="0" w:color="auto"/>
          </w:divBdr>
        </w:div>
      </w:divsChild>
    </w:div>
    <w:div w:id="240335069">
      <w:bodyDiv w:val="1"/>
      <w:marLeft w:val="0"/>
      <w:marRight w:val="0"/>
      <w:marTop w:val="0"/>
      <w:marBottom w:val="0"/>
      <w:divBdr>
        <w:top w:val="none" w:sz="0" w:space="0" w:color="auto"/>
        <w:left w:val="none" w:sz="0" w:space="0" w:color="auto"/>
        <w:bottom w:val="none" w:sz="0" w:space="0" w:color="auto"/>
        <w:right w:val="none" w:sz="0" w:space="0" w:color="auto"/>
      </w:divBdr>
    </w:div>
    <w:div w:id="240680737">
      <w:bodyDiv w:val="1"/>
      <w:marLeft w:val="0"/>
      <w:marRight w:val="0"/>
      <w:marTop w:val="0"/>
      <w:marBottom w:val="0"/>
      <w:divBdr>
        <w:top w:val="none" w:sz="0" w:space="0" w:color="auto"/>
        <w:left w:val="none" w:sz="0" w:space="0" w:color="auto"/>
        <w:bottom w:val="none" w:sz="0" w:space="0" w:color="auto"/>
        <w:right w:val="none" w:sz="0" w:space="0" w:color="auto"/>
      </w:divBdr>
    </w:div>
    <w:div w:id="242230038">
      <w:bodyDiv w:val="1"/>
      <w:marLeft w:val="0"/>
      <w:marRight w:val="0"/>
      <w:marTop w:val="0"/>
      <w:marBottom w:val="0"/>
      <w:divBdr>
        <w:top w:val="none" w:sz="0" w:space="0" w:color="auto"/>
        <w:left w:val="none" w:sz="0" w:space="0" w:color="auto"/>
        <w:bottom w:val="none" w:sz="0" w:space="0" w:color="auto"/>
        <w:right w:val="none" w:sz="0" w:space="0" w:color="auto"/>
      </w:divBdr>
      <w:divsChild>
        <w:div w:id="30301662">
          <w:marLeft w:val="0"/>
          <w:marRight w:val="0"/>
          <w:marTop w:val="0"/>
          <w:marBottom w:val="0"/>
          <w:divBdr>
            <w:top w:val="none" w:sz="0" w:space="0" w:color="auto"/>
            <w:left w:val="none" w:sz="0" w:space="0" w:color="auto"/>
            <w:bottom w:val="none" w:sz="0" w:space="0" w:color="auto"/>
            <w:right w:val="none" w:sz="0" w:space="0" w:color="auto"/>
          </w:divBdr>
        </w:div>
        <w:div w:id="32266293">
          <w:marLeft w:val="0"/>
          <w:marRight w:val="0"/>
          <w:marTop w:val="0"/>
          <w:marBottom w:val="0"/>
          <w:divBdr>
            <w:top w:val="none" w:sz="0" w:space="0" w:color="auto"/>
            <w:left w:val="none" w:sz="0" w:space="0" w:color="auto"/>
            <w:bottom w:val="none" w:sz="0" w:space="0" w:color="auto"/>
            <w:right w:val="none" w:sz="0" w:space="0" w:color="auto"/>
          </w:divBdr>
        </w:div>
        <w:div w:id="47189248">
          <w:marLeft w:val="0"/>
          <w:marRight w:val="0"/>
          <w:marTop w:val="0"/>
          <w:marBottom w:val="0"/>
          <w:divBdr>
            <w:top w:val="none" w:sz="0" w:space="0" w:color="auto"/>
            <w:left w:val="none" w:sz="0" w:space="0" w:color="auto"/>
            <w:bottom w:val="none" w:sz="0" w:space="0" w:color="auto"/>
            <w:right w:val="none" w:sz="0" w:space="0" w:color="auto"/>
          </w:divBdr>
        </w:div>
        <w:div w:id="133762601">
          <w:marLeft w:val="0"/>
          <w:marRight w:val="0"/>
          <w:marTop w:val="0"/>
          <w:marBottom w:val="0"/>
          <w:divBdr>
            <w:top w:val="none" w:sz="0" w:space="0" w:color="auto"/>
            <w:left w:val="none" w:sz="0" w:space="0" w:color="auto"/>
            <w:bottom w:val="none" w:sz="0" w:space="0" w:color="auto"/>
            <w:right w:val="none" w:sz="0" w:space="0" w:color="auto"/>
          </w:divBdr>
        </w:div>
        <w:div w:id="174194745">
          <w:marLeft w:val="0"/>
          <w:marRight w:val="0"/>
          <w:marTop w:val="0"/>
          <w:marBottom w:val="0"/>
          <w:divBdr>
            <w:top w:val="none" w:sz="0" w:space="0" w:color="auto"/>
            <w:left w:val="none" w:sz="0" w:space="0" w:color="auto"/>
            <w:bottom w:val="none" w:sz="0" w:space="0" w:color="auto"/>
            <w:right w:val="none" w:sz="0" w:space="0" w:color="auto"/>
          </w:divBdr>
        </w:div>
        <w:div w:id="176118352">
          <w:marLeft w:val="0"/>
          <w:marRight w:val="0"/>
          <w:marTop w:val="0"/>
          <w:marBottom w:val="0"/>
          <w:divBdr>
            <w:top w:val="none" w:sz="0" w:space="0" w:color="auto"/>
            <w:left w:val="none" w:sz="0" w:space="0" w:color="auto"/>
            <w:bottom w:val="none" w:sz="0" w:space="0" w:color="auto"/>
            <w:right w:val="none" w:sz="0" w:space="0" w:color="auto"/>
          </w:divBdr>
        </w:div>
        <w:div w:id="227227400">
          <w:marLeft w:val="0"/>
          <w:marRight w:val="0"/>
          <w:marTop w:val="0"/>
          <w:marBottom w:val="0"/>
          <w:divBdr>
            <w:top w:val="none" w:sz="0" w:space="0" w:color="auto"/>
            <w:left w:val="none" w:sz="0" w:space="0" w:color="auto"/>
            <w:bottom w:val="none" w:sz="0" w:space="0" w:color="auto"/>
            <w:right w:val="none" w:sz="0" w:space="0" w:color="auto"/>
          </w:divBdr>
        </w:div>
        <w:div w:id="264115801">
          <w:marLeft w:val="0"/>
          <w:marRight w:val="0"/>
          <w:marTop w:val="0"/>
          <w:marBottom w:val="0"/>
          <w:divBdr>
            <w:top w:val="none" w:sz="0" w:space="0" w:color="auto"/>
            <w:left w:val="none" w:sz="0" w:space="0" w:color="auto"/>
            <w:bottom w:val="none" w:sz="0" w:space="0" w:color="auto"/>
            <w:right w:val="none" w:sz="0" w:space="0" w:color="auto"/>
          </w:divBdr>
        </w:div>
        <w:div w:id="273829604">
          <w:marLeft w:val="0"/>
          <w:marRight w:val="0"/>
          <w:marTop w:val="0"/>
          <w:marBottom w:val="0"/>
          <w:divBdr>
            <w:top w:val="none" w:sz="0" w:space="0" w:color="auto"/>
            <w:left w:val="none" w:sz="0" w:space="0" w:color="auto"/>
            <w:bottom w:val="none" w:sz="0" w:space="0" w:color="auto"/>
            <w:right w:val="none" w:sz="0" w:space="0" w:color="auto"/>
          </w:divBdr>
        </w:div>
        <w:div w:id="279264774">
          <w:marLeft w:val="0"/>
          <w:marRight w:val="0"/>
          <w:marTop w:val="0"/>
          <w:marBottom w:val="0"/>
          <w:divBdr>
            <w:top w:val="none" w:sz="0" w:space="0" w:color="auto"/>
            <w:left w:val="none" w:sz="0" w:space="0" w:color="auto"/>
            <w:bottom w:val="none" w:sz="0" w:space="0" w:color="auto"/>
            <w:right w:val="none" w:sz="0" w:space="0" w:color="auto"/>
          </w:divBdr>
        </w:div>
        <w:div w:id="315228891">
          <w:marLeft w:val="0"/>
          <w:marRight w:val="0"/>
          <w:marTop w:val="0"/>
          <w:marBottom w:val="0"/>
          <w:divBdr>
            <w:top w:val="none" w:sz="0" w:space="0" w:color="auto"/>
            <w:left w:val="none" w:sz="0" w:space="0" w:color="auto"/>
            <w:bottom w:val="none" w:sz="0" w:space="0" w:color="auto"/>
            <w:right w:val="none" w:sz="0" w:space="0" w:color="auto"/>
          </w:divBdr>
        </w:div>
        <w:div w:id="344553671">
          <w:marLeft w:val="0"/>
          <w:marRight w:val="0"/>
          <w:marTop w:val="0"/>
          <w:marBottom w:val="0"/>
          <w:divBdr>
            <w:top w:val="none" w:sz="0" w:space="0" w:color="auto"/>
            <w:left w:val="none" w:sz="0" w:space="0" w:color="auto"/>
            <w:bottom w:val="none" w:sz="0" w:space="0" w:color="auto"/>
            <w:right w:val="none" w:sz="0" w:space="0" w:color="auto"/>
          </w:divBdr>
        </w:div>
        <w:div w:id="381443491">
          <w:marLeft w:val="0"/>
          <w:marRight w:val="0"/>
          <w:marTop w:val="0"/>
          <w:marBottom w:val="0"/>
          <w:divBdr>
            <w:top w:val="none" w:sz="0" w:space="0" w:color="auto"/>
            <w:left w:val="none" w:sz="0" w:space="0" w:color="auto"/>
            <w:bottom w:val="none" w:sz="0" w:space="0" w:color="auto"/>
            <w:right w:val="none" w:sz="0" w:space="0" w:color="auto"/>
          </w:divBdr>
        </w:div>
        <w:div w:id="394860207">
          <w:marLeft w:val="0"/>
          <w:marRight w:val="0"/>
          <w:marTop w:val="0"/>
          <w:marBottom w:val="0"/>
          <w:divBdr>
            <w:top w:val="none" w:sz="0" w:space="0" w:color="auto"/>
            <w:left w:val="none" w:sz="0" w:space="0" w:color="auto"/>
            <w:bottom w:val="none" w:sz="0" w:space="0" w:color="auto"/>
            <w:right w:val="none" w:sz="0" w:space="0" w:color="auto"/>
          </w:divBdr>
        </w:div>
        <w:div w:id="510683035">
          <w:marLeft w:val="0"/>
          <w:marRight w:val="0"/>
          <w:marTop w:val="0"/>
          <w:marBottom w:val="0"/>
          <w:divBdr>
            <w:top w:val="none" w:sz="0" w:space="0" w:color="auto"/>
            <w:left w:val="none" w:sz="0" w:space="0" w:color="auto"/>
            <w:bottom w:val="none" w:sz="0" w:space="0" w:color="auto"/>
            <w:right w:val="none" w:sz="0" w:space="0" w:color="auto"/>
          </w:divBdr>
        </w:div>
        <w:div w:id="522524636">
          <w:marLeft w:val="0"/>
          <w:marRight w:val="0"/>
          <w:marTop w:val="0"/>
          <w:marBottom w:val="0"/>
          <w:divBdr>
            <w:top w:val="none" w:sz="0" w:space="0" w:color="auto"/>
            <w:left w:val="none" w:sz="0" w:space="0" w:color="auto"/>
            <w:bottom w:val="none" w:sz="0" w:space="0" w:color="auto"/>
            <w:right w:val="none" w:sz="0" w:space="0" w:color="auto"/>
          </w:divBdr>
        </w:div>
        <w:div w:id="532113606">
          <w:marLeft w:val="0"/>
          <w:marRight w:val="0"/>
          <w:marTop w:val="0"/>
          <w:marBottom w:val="0"/>
          <w:divBdr>
            <w:top w:val="none" w:sz="0" w:space="0" w:color="auto"/>
            <w:left w:val="none" w:sz="0" w:space="0" w:color="auto"/>
            <w:bottom w:val="none" w:sz="0" w:space="0" w:color="auto"/>
            <w:right w:val="none" w:sz="0" w:space="0" w:color="auto"/>
          </w:divBdr>
        </w:div>
        <w:div w:id="546379435">
          <w:marLeft w:val="0"/>
          <w:marRight w:val="0"/>
          <w:marTop w:val="0"/>
          <w:marBottom w:val="0"/>
          <w:divBdr>
            <w:top w:val="none" w:sz="0" w:space="0" w:color="auto"/>
            <w:left w:val="none" w:sz="0" w:space="0" w:color="auto"/>
            <w:bottom w:val="none" w:sz="0" w:space="0" w:color="auto"/>
            <w:right w:val="none" w:sz="0" w:space="0" w:color="auto"/>
          </w:divBdr>
        </w:div>
        <w:div w:id="563486023">
          <w:marLeft w:val="0"/>
          <w:marRight w:val="0"/>
          <w:marTop w:val="0"/>
          <w:marBottom w:val="0"/>
          <w:divBdr>
            <w:top w:val="none" w:sz="0" w:space="0" w:color="auto"/>
            <w:left w:val="none" w:sz="0" w:space="0" w:color="auto"/>
            <w:bottom w:val="none" w:sz="0" w:space="0" w:color="auto"/>
            <w:right w:val="none" w:sz="0" w:space="0" w:color="auto"/>
          </w:divBdr>
        </w:div>
        <w:div w:id="563761100">
          <w:marLeft w:val="0"/>
          <w:marRight w:val="0"/>
          <w:marTop w:val="0"/>
          <w:marBottom w:val="0"/>
          <w:divBdr>
            <w:top w:val="none" w:sz="0" w:space="0" w:color="auto"/>
            <w:left w:val="none" w:sz="0" w:space="0" w:color="auto"/>
            <w:bottom w:val="none" w:sz="0" w:space="0" w:color="auto"/>
            <w:right w:val="none" w:sz="0" w:space="0" w:color="auto"/>
          </w:divBdr>
        </w:div>
        <w:div w:id="604381768">
          <w:marLeft w:val="0"/>
          <w:marRight w:val="0"/>
          <w:marTop w:val="0"/>
          <w:marBottom w:val="0"/>
          <w:divBdr>
            <w:top w:val="none" w:sz="0" w:space="0" w:color="auto"/>
            <w:left w:val="none" w:sz="0" w:space="0" w:color="auto"/>
            <w:bottom w:val="none" w:sz="0" w:space="0" w:color="auto"/>
            <w:right w:val="none" w:sz="0" w:space="0" w:color="auto"/>
          </w:divBdr>
        </w:div>
        <w:div w:id="617613494">
          <w:marLeft w:val="0"/>
          <w:marRight w:val="0"/>
          <w:marTop w:val="0"/>
          <w:marBottom w:val="0"/>
          <w:divBdr>
            <w:top w:val="none" w:sz="0" w:space="0" w:color="auto"/>
            <w:left w:val="none" w:sz="0" w:space="0" w:color="auto"/>
            <w:bottom w:val="none" w:sz="0" w:space="0" w:color="auto"/>
            <w:right w:val="none" w:sz="0" w:space="0" w:color="auto"/>
          </w:divBdr>
        </w:div>
        <w:div w:id="637149234">
          <w:marLeft w:val="0"/>
          <w:marRight w:val="0"/>
          <w:marTop w:val="0"/>
          <w:marBottom w:val="0"/>
          <w:divBdr>
            <w:top w:val="none" w:sz="0" w:space="0" w:color="auto"/>
            <w:left w:val="none" w:sz="0" w:space="0" w:color="auto"/>
            <w:bottom w:val="none" w:sz="0" w:space="0" w:color="auto"/>
            <w:right w:val="none" w:sz="0" w:space="0" w:color="auto"/>
          </w:divBdr>
        </w:div>
        <w:div w:id="638416843">
          <w:marLeft w:val="0"/>
          <w:marRight w:val="0"/>
          <w:marTop w:val="0"/>
          <w:marBottom w:val="0"/>
          <w:divBdr>
            <w:top w:val="none" w:sz="0" w:space="0" w:color="auto"/>
            <w:left w:val="none" w:sz="0" w:space="0" w:color="auto"/>
            <w:bottom w:val="none" w:sz="0" w:space="0" w:color="auto"/>
            <w:right w:val="none" w:sz="0" w:space="0" w:color="auto"/>
          </w:divBdr>
        </w:div>
        <w:div w:id="666982022">
          <w:marLeft w:val="0"/>
          <w:marRight w:val="0"/>
          <w:marTop w:val="0"/>
          <w:marBottom w:val="0"/>
          <w:divBdr>
            <w:top w:val="none" w:sz="0" w:space="0" w:color="auto"/>
            <w:left w:val="none" w:sz="0" w:space="0" w:color="auto"/>
            <w:bottom w:val="none" w:sz="0" w:space="0" w:color="auto"/>
            <w:right w:val="none" w:sz="0" w:space="0" w:color="auto"/>
          </w:divBdr>
        </w:div>
        <w:div w:id="682782976">
          <w:marLeft w:val="0"/>
          <w:marRight w:val="0"/>
          <w:marTop w:val="0"/>
          <w:marBottom w:val="0"/>
          <w:divBdr>
            <w:top w:val="none" w:sz="0" w:space="0" w:color="auto"/>
            <w:left w:val="none" w:sz="0" w:space="0" w:color="auto"/>
            <w:bottom w:val="none" w:sz="0" w:space="0" w:color="auto"/>
            <w:right w:val="none" w:sz="0" w:space="0" w:color="auto"/>
          </w:divBdr>
        </w:div>
        <w:div w:id="784353232">
          <w:marLeft w:val="0"/>
          <w:marRight w:val="0"/>
          <w:marTop w:val="0"/>
          <w:marBottom w:val="0"/>
          <w:divBdr>
            <w:top w:val="none" w:sz="0" w:space="0" w:color="auto"/>
            <w:left w:val="none" w:sz="0" w:space="0" w:color="auto"/>
            <w:bottom w:val="none" w:sz="0" w:space="0" w:color="auto"/>
            <w:right w:val="none" w:sz="0" w:space="0" w:color="auto"/>
          </w:divBdr>
        </w:div>
        <w:div w:id="786897278">
          <w:marLeft w:val="0"/>
          <w:marRight w:val="0"/>
          <w:marTop w:val="0"/>
          <w:marBottom w:val="0"/>
          <w:divBdr>
            <w:top w:val="none" w:sz="0" w:space="0" w:color="auto"/>
            <w:left w:val="none" w:sz="0" w:space="0" w:color="auto"/>
            <w:bottom w:val="none" w:sz="0" w:space="0" w:color="auto"/>
            <w:right w:val="none" w:sz="0" w:space="0" w:color="auto"/>
          </w:divBdr>
        </w:div>
        <w:div w:id="789085211">
          <w:marLeft w:val="0"/>
          <w:marRight w:val="0"/>
          <w:marTop w:val="0"/>
          <w:marBottom w:val="0"/>
          <w:divBdr>
            <w:top w:val="none" w:sz="0" w:space="0" w:color="auto"/>
            <w:left w:val="none" w:sz="0" w:space="0" w:color="auto"/>
            <w:bottom w:val="none" w:sz="0" w:space="0" w:color="auto"/>
            <w:right w:val="none" w:sz="0" w:space="0" w:color="auto"/>
          </w:divBdr>
        </w:div>
        <w:div w:id="799304221">
          <w:marLeft w:val="0"/>
          <w:marRight w:val="0"/>
          <w:marTop w:val="0"/>
          <w:marBottom w:val="0"/>
          <w:divBdr>
            <w:top w:val="none" w:sz="0" w:space="0" w:color="auto"/>
            <w:left w:val="none" w:sz="0" w:space="0" w:color="auto"/>
            <w:bottom w:val="none" w:sz="0" w:space="0" w:color="auto"/>
            <w:right w:val="none" w:sz="0" w:space="0" w:color="auto"/>
          </w:divBdr>
        </w:div>
        <w:div w:id="814185157">
          <w:marLeft w:val="0"/>
          <w:marRight w:val="0"/>
          <w:marTop w:val="0"/>
          <w:marBottom w:val="0"/>
          <w:divBdr>
            <w:top w:val="none" w:sz="0" w:space="0" w:color="auto"/>
            <w:left w:val="none" w:sz="0" w:space="0" w:color="auto"/>
            <w:bottom w:val="none" w:sz="0" w:space="0" w:color="auto"/>
            <w:right w:val="none" w:sz="0" w:space="0" w:color="auto"/>
          </w:divBdr>
        </w:div>
        <w:div w:id="823007162">
          <w:marLeft w:val="0"/>
          <w:marRight w:val="0"/>
          <w:marTop w:val="0"/>
          <w:marBottom w:val="0"/>
          <w:divBdr>
            <w:top w:val="none" w:sz="0" w:space="0" w:color="auto"/>
            <w:left w:val="none" w:sz="0" w:space="0" w:color="auto"/>
            <w:bottom w:val="none" w:sz="0" w:space="0" w:color="auto"/>
            <w:right w:val="none" w:sz="0" w:space="0" w:color="auto"/>
          </w:divBdr>
        </w:div>
        <w:div w:id="833376184">
          <w:marLeft w:val="0"/>
          <w:marRight w:val="0"/>
          <w:marTop w:val="0"/>
          <w:marBottom w:val="0"/>
          <w:divBdr>
            <w:top w:val="none" w:sz="0" w:space="0" w:color="auto"/>
            <w:left w:val="none" w:sz="0" w:space="0" w:color="auto"/>
            <w:bottom w:val="none" w:sz="0" w:space="0" w:color="auto"/>
            <w:right w:val="none" w:sz="0" w:space="0" w:color="auto"/>
          </w:divBdr>
        </w:div>
        <w:div w:id="837617391">
          <w:marLeft w:val="0"/>
          <w:marRight w:val="0"/>
          <w:marTop w:val="0"/>
          <w:marBottom w:val="0"/>
          <w:divBdr>
            <w:top w:val="none" w:sz="0" w:space="0" w:color="auto"/>
            <w:left w:val="none" w:sz="0" w:space="0" w:color="auto"/>
            <w:bottom w:val="none" w:sz="0" w:space="0" w:color="auto"/>
            <w:right w:val="none" w:sz="0" w:space="0" w:color="auto"/>
          </w:divBdr>
        </w:div>
        <w:div w:id="841969390">
          <w:marLeft w:val="0"/>
          <w:marRight w:val="0"/>
          <w:marTop w:val="0"/>
          <w:marBottom w:val="0"/>
          <w:divBdr>
            <w:top w:val="none" w:sz="0" w:space="0" w:color="auto"/>
            <w:left w:val="none" w:sz="0" w:space="0" w:color="auto"/>
            <w:bottom w:val="none" w:sz="0" w:space="0" w:color="auto"/>
            <w:right w:val="none" w:sz="0" w:space="0" w:color="auto"/>
          </w:divBdr>
        </w:div>
        <w:div w:id="905259117">
          <w:marLeft w:val="0"/>
          <w:marRight w:val="0"/>
          <w:marTop w:val="0"/>
          <w:marBottom w:val="0"/>
          <w:divBdr>
            <w:top w:val="none" w:sz="0" w:space="0" w:color="auto"/>
            <w:left w:val="none" w:sz="0" w:space="0" w:color="auto"/>
            <w:bottom w:val="none" w:sz="0" w:space="0" w:color="auto"/>
            <w:right w:val="none" w:sz="0" w:space="0" w:color="auto"/>
          </w:divBdr>
        </w:div>
        <w:div w:id="936324164">
          <w:marLeft w:val="0"/>
          <w:marRight w:val="0"/>
          <w:marTop w:val="0"/>
          <w:marBottom w:val="0"/>
          <w:divBdr>
            <w:top w:val="none" w:sz="0" w:space="0" w:color="auto"/>
            <w:left w:val="none" w:sz="0" w:space="0" w:color="auto"/>
            <w:bottom w:val="none" w:sz="0" w:space="0" w:color="auto"/>
            <w:right w:val="none" w:sz="0" w:space="0" w:color="auto"/>
          </w:divBdr>
        </w:div>
        <w:div w:id="940258032">
          <w:marLeft w:val="0"/>
          <w:marRight w:val="0"/>
          <w:marTop w:val="0"/>
          <w:marBottom w:val="0"/>
          <w:divBdr>
            <w:top w:val="none" w:sz="0" w:space="0" w:color="auto"/>
            <w:left w:val="none" w:sz="0" w:space="0" w:color="auto"/>
            <w:bottom w:val="none" w:sz="0" w:space="0" w:color="auto"/>
            <w:right w:val="none" w:sz="0" w:space="0" w:color="auto"/>
          </w:divBdr>
        </w:div>
        <w:div w:id="942953167">
          <w:marLeft w:val="0"/>
          <w:marRight w:val="0"/>
          <w:marTop w:val="0"/>
          <w:marBottom w:val="0"/>
          <w:divBdr>
            <w:top w:val="none" w:sz="0" w:space="0" w:color="auto"/>
            <w:left w:val="none" w:sz="0" w:space="0" w:color="auto"/>
            <w:bottom w:val="none" w:sz="0" w:space="0" w:color="auto"/>
            <w:right w:val="none" w:sz="0" w:space="0" w:color="auto"/>
          </w:divBdr>
        </w:div>
        <w:div w:id="1021248995">
          <w:marLeft w:val="0"/>
          <w:marRight w:val="0"/>
          <w:marTop w:val="0"/>
          <w:marBottom w:val="0"/>
          <w:divBdr>
            <w:top w:val="none" w:sz="0" w:space="0" w:color="auto"/>
            <w:left w:val="none" w:sz="0" w:space="0" w:color="auto"/>
            <w:bottom w:val="none" w:sz="0" w:space="0" w:color="auto"/>
            <w:right w:val="none" w:sz="0" w:space="0" w:color="auto"/>
          </w:divBdr>
        </w:div>
        <w:div w:id="1034232026">
          <w:marLeft w:val="0"/>
          <w:marRight w:val="0"/>
          <w:marTop w:val="0"/>
          <w:marBottom w:val="0"/>
          <w:divBdr>
            <w:top w:val="none" w:sz="0" w:space="0" w:color="auto"/>
            <w:left w:val="none" w:sz="0" w:space="0" w:color="auto"/>
            <w:bottom w:val="none" w:sz="0" w:space="0" w:color="auto"/>
            <w:right w:val="none" w:sz="0" w:space="0" w:color="auto"/>
          </w:divBdr>
        </w:div>
        <w:div w:id="1044675771">
          <w:marLeft w:val="0"/>
          <w:marRight w:val="0"/>
          <w:marTop w:val="0"/>
          <w:marBottom w:val="0"/>
          <w:divBdr>
            <w:top w:val="none" w:sz="0" w:space="0" w:color="auto"/>
            <w:left w:val="none" w:sz="0" w:space="0" w:color="auto"/>
            <w:bottom w:val="none" w:sz="0" w:space="0" w:color="auto"/>
            <w:right w:val="none" w:sz="0" w:space="0" w:color="auto"/>
          </w:divBdr>
        </w:div>
        <w:div w:id="1059089139">
          <w:marLeft w:val="0"/>
          <w:marRight w:val="0"/>
          <w:marTop w:val="0"/>
          <w:marBottom w:val="0"/>
          <w:divBdr>
            <w:top w:val="none" w:sz="0" w:space="0" w:color="auto"/>
            <w:left w:val="none" w:sz="0" w:space="0" w:color="auto"/>
            <w:bottom w:val="none" w:sz="0" w:space="0" w:color="auto"/>
            <w:right w:val="none" w:sz="0" w:space="0" w:color="auto"/>
          </w:divBdr>
        </w:div>
        <w:div w:id="1081484131">
          <w:marLeft w:val="0"/>
          <w:marRight w:val="0"/>
          <w:marTop w:val="0"/>
          <w:marBottom w:val="0"/>
          <w:divBdr>
            <w:top w:val="none" w:sz="0" w:space="0" w:color="auto"/>
            <w:left w:val="none" w:sz="0" w:space="0" w:color="auto"/>
            <w:bottom w:val="none" w:sz="0" w:space="0" w:color="auto"/>
            <w:right w:val="none" w:sz="0" w:space="0" w:color="auto"/>
          </w:divBdr>
        </w:div>
        <w:div w:id="1149830853">
          <w:marLeft w:val="0"/>
          <w:marRight w:val="0"/>
          <w:marTop w:val="0"/>
          <w:marBottom w:val="0"/>
          <w:divBdr>
            <w:top w:val="none" w:sz="0" w:space="0" w:color="auto"/>
            <w:left w:val="none" w:sz="0" w:space="0" w:color="auto"/>
            <w:bottom w:val="none" w:sz="0" w:space="0" w:color="auto"/>
            <w:right w:val="none" w:sz="0" w:space="0" w:color="auto"/>
          </w:divBdr>
        </w:div>
        <w:div w:id="1158574655">
          <w:marLeft w:val="0"/>
          <w:marRight w:val="0"/>
          <w:marTop w:val="0"/>
          <w:marBottom w:val="0"/>
          <w:divBdr>
            <w:top w:val="none" w:sz="0" w:space="0" w:color="auto"/>
            <w:left w:val="none" w:sz="0" w:space="0" w:color="auto"/>
            <w:bottom w:val="none" w:sz="0" w:space="0" w:color="auto"/>
            <w:right w:val="none" w:sz="0" w:space="0" w:color="auto"/>
          </w:divBdr>
        </w:div>
        <w:div w:id="1183057093">
          <w:marLeft w:val="0"/>
          <w:marRight w:val="0"/>
          <w:marTop w:val="0"/>
          <w:marBottom w:val="0"/>
          <w:divBdr>
            <w:top w:val="none" w:sz="0" w:space="0" w:color="auto"/>
            <w:left w:val="none" w:sz="0" w:space="0" w:color="auto"/>
            <w:bottom w:val="none" w:sz="0" w:space="0" w:color="auto"/>
            <w:right w:val="none" w:sz="0" w:space="0" w:color="auto"/>
          </w:divBdr>
        </w:div>
        <w:div w:id="1189487920">
          <w:marLeft w:val="0"/>
          <w:marRight w:val="0"/>
          <w:marTop w:val="0"/>
          <w:marBottom w:val="0"/>
          <w:divBdr>
            <w:top w:val="none" w:sz="0" w:space="0" w:color="auto"/>
            <w:left w:val="none" w:sz="0" w:space="0" w:color="auto"/>
            <w:bottom w:val="none" w:sz="0" w:space="0" w:color="auto"/>
            <w:right w:val="none" w:sz="0" w:space="0" w:color="auto"/>
          </w:divBdr>
        </w:div>
        <w:div w:id="1234512348">
          <w:marLeft w:val="0"/>
          <w:marRight w:val="0"/>
          <w:marTop w:val="0"/>
          <w:marBottom w:val="0"/>
          <w:divBdr>
            <w:top w:val="none" w:sz="0" w:space="0" w:color="auto"/>
            <w:left w:val="none" w:sz="0" w:space="0" w:color="auto"/>
            <w:bottom w:val="none" w:sz="0" w:space="0" w:color="auto"/>
            <w:right w:val="none" w:sz="0" w:space="0" w:color="auto"/>
          </w:divBdr>
        </w:div>
        <w:div w:id="1237285132">
          <w:marLeft w:val="0"/>
          <w:marRight w:val="0"/>
          <w:marTop w:val="0"/>
          <w:marBottom w:val="0"/>
          <w:divBdr>
            <w:top w:val="none" w:sz="0" w:space="0" w:color="auto"/>
            <w:left w:val="none" w:sz="0" w:space="0" w:color="auto"/>
            <w:bottom w:val="none" w:sz="0" w:space="0" w:color="auto"/>
            <w:right w:val="none" w:sz="0" w:space="0" w:color="auto"/>
          </w:divBdr>
        </w:div>
        <w:div w:id="1247689831">
          <w:marLeft w:val="0"/>
          <w:marRight w:val="0"/>
          <w:marTop w:val="0"/>
          <w:marBottom w:val="0"/>
          <w:divBdr>
            <w:top w:val="none" w:sz="0" w:space="0" w:color="auto"/>
            <w:left w:val="none" w:sz="0" w:space="0" w:color="auto"/>
            <w:bottom w:val="none" w:sz="0" w:space="0" w:color="auto"/>
            <w:right w:val="none" w:sz="0" w:space="0" w:color="auto"/>
          </w:divBdr>
        </w:div>
        <w:div w:id="1254052663">
          <w:marLeft w:val="0"/>
          <w:marRight w:val="0"/>
          <w:marTop w:val="0"/>
          <w:marBottom w:val="0"/>
          <w:divBdr>
            <w:top w:val="none" w:sz="0" w:space="0" w:color="auto"/>
            <w:left w:val="none" w:sz="0" w:space="0" w:color="auto"/>
            <w:bottom w:val="none" w:sz="0" w:space="0" w:color="auto"/>
            <w:right w:val="none" w:sz="0" w:space="0" w:color="auto"/>
          </w:divBdr>
        </w:div>
        <w:div w:id="1356467279">
          <w:marLeft w:val="0"/>
          <w:marRight w:val="0"/>
          <w:marTop w:val="0"/>
          <w:marBottom w:val="0"/>
          <w:divBdr>
            <w:top w:val="none" w:sz="0" w:space="0" w:color="auto"/>
            <w:left w:val="none" w:sz="0" w:space="0" w:color="auto"/>
            <w:bottom w:val="none" w:sz="0" w:space="0" w:color="auto"/>
            <w:right w:val="none" w:sz="0" w:space="0" w:color="auto"/>
          </w:divBdr>
        </w:div>
        <w:div w:id="1373190355">
          <w:marLeft w:val="0"/>
          <w:marRight w:val="0"/>
          <w:marTop w:val="0"/>
          <w:marBottom w:val="0"/>
          <w:divBdr>
            <w:top w:val="none" w:sz="0" w:space="0" w:color="auto"/>
            <w:left w:val="none" w:sz="0" w:space="0" w:color="auto"/>
            <w:bottom w:val="none" w:sz="0" w:space="0" w:color="auto"/>
            <w:right w:val="none" w:sz="0" w:space="0" w:color="auto"/>
          </w:divBdr>
        </w:div>
        <w:div w:id="1442846833">
          <w:marLeft w:val="0"/>
          <w:marRight w:val="0"/>
          <w:marTop w:val="0"/>
          <w:marBottom w:val="0"/>
          <w:divBdr>
            <w:top w:val="none" w:sz="0" w:space="0" w:color="auto"/>
            <w:left w:val="none" w:sz="0" w:space="0" w:color="auto"/>
            <w:bottom w:val="none" w:sz="0" w:space="0" w:color="auto"/>
            <w:right w:val="none" w:sz="0" w:space="0" w:color="auto"/>
          </w:divBdr>
        </w:div>
        <w:div w:id="1462654488">
          <w:marLeft w:val="0"/>
          <w:marRight w:val="0"/>
          <w:marTop w:val="0"/>
          <w:marBottom w:val="0"/>
          <w:divBdr>
            <w:top w:val="none" w:sz="0" w:space="0" w:color="auto"/>
            <w:left w:val="none" w:sz="0" w:space="0" w:color="auto"/>
            <w:bottom w:val="none" w:sz="0" w:space="0" w:color="auto"/>
            <w:right w:val="none" w:sz="0" w:space="0" w:color="auto"/>
          </w:divBdr>
        </w:div>
        <w:div w:id="1493373006">
          <w:marLeft w:val="0"/>
          <w:marRight w:val="0"/>
          <w:marTop w:val="0"/>
          <w:marBottom w:val="0"/>
          <w:divBdr>
            <w:top w:val="none" w:sz="0" w:space="0" w:color="auto"/>
            <w:left w:val="none" w:sz="0" w:space="0" w:color="auto"/>
            <w:bottom w:val="none" w:sz="0" w:space="0" w:color="auto"/>
            <w:right w:val="none" w:sz="0" w:space="0" w:color="auto"/>
          </w:divBdr>
        </w:div>
        <w:div w:id="1536653769">
          <w:marLeft w:val="0"/>
          <w:marRight w:val="0"/>
          <w:marTop w:val="0"/>
          <w:marBottom w:val="0"/>
          <w:divBdr>
            <w:top w:val="none" w:sz="0" w:space="0" w:color="auto"/>
            <w:left w:val="none" w:sz="0" w:space="0" w:color="auto"/>
            <w:bottom w:val="none" w:sz="0" w:space="0" w:color="auto"/>
            <w:right w:val="none" w:sz="0" w:space="0" w:color="auto"/>
          </w:divBdr>
        </w:div>
        <w:div w:id="1547983124">
          <w:marLeft w:val="0"/>
          <w:marRight w:val="0"/>
          <w:marTop w:val="0"/>
          <w:marBottom w:val="0"/>
          <w:divBdr>
            <w:top w:val="none" w:sz="0" w:space="0" w:color="auto"/>
            <w:left w:val="none" w:sz="0" w:space="0" w:color="auto"/>
            <w:bottom w:val="none" w:sz="0" w:space="0" w:color="auto"/>
            <w:right w:val="none" w:sz="0" w:space="0" w:color="auto"/>
          </w:divBdr>
        </w:div>
        <w:div w:id="1555115374">
          <w:marLeft w:val="0"/>
          <w:marRight w:val="0"/>
          <w:marTop w:val="0"/>
          <w:marBottom w:val="0"/>
          <w:divBdr>
            <w:top w:val="none" w:sz="0" w:space="0" w:color="auto"/>
            <w:left w:val="none" w:sz="0" w:space="0" w:color="auto"/>
            <w:bottom w:val="none" w:sz="0" w:space="0" w:color="auto"/>
            <w:right w:val="none" w:sz="0" w:space="0" w:color="auto"/>
          </w:divBdr>
        </w:div>
        <w:div w:id="1589653910">
          <w:marLeft w:val="0"/>
          <w:marRight w:val="0"/>
          <w:marTop w:val="0"/>
          <w:marBottom w:val="0"/>
          <w:divBdr>
            <w:top w:val="none" w:sz="0" w:space="0" w:color="auto"/>
            <w:left w:val="none" w:sz="0" w:space="0" w:color="auto"/>
            <w:bottom w:val="none" w:sz="0" w:space="0" w:color="auto"/>
            <w:right w:val="none" w:sz="0" w:space="0" w:color="auto"/>
          </w:divBdr>
        </w:div>
        <w:div w:id="1594701216">
          <w:marLeft w:val="0"/>
          <w:marRight w:val="0"/>
          <w:marTop w:val="0"/>
          <w:marBottom w:val="0"/>
          <w:divBdr>
            <w:top w:val="none" w:sz="0" w:space="0" w:color="auto"/>
            <w:left w:val="none" w:sz="0" w:space="0" w:color="auto"/>
            <w:bottom w:val="none" w:sz="0" w:space="0" w:color="auto"/>
            <w:right w:val="none" w:sz="0" w:space="0" w:color="auto"/>
          </w:divBdr>
        </w:div>
        <w:div w:id="1606110707">
          <w:marLeft w:val="0"/>
          <w:marRight w:val="0"/>
          <w:marTop w:val="0"/>
          <w:marBottom w:val="0"/>
          <w:divBdr>
            <w:top w:val="none" w:sz="0" w:space="0" w:color="auto"/>
            <w:left w:val="none" w:sz="0" w:space="0" w:color="auto"/>
            <w:bottom w:val="none" w:sz="0" w:space="0" w:color="auto"/>
            <w:right w:val="none" w:sz="0" w:space="0" w:color="auto"/>
          </w:divBdr>
        </w:div>
        <w:div w:id="1655639855">
          <w:marLeft w:val="0"/>
          <w:marRight w:val="0"/>
          <w:marTop w:val="0"/>
          <w:marBottom w:val="0"/>
          <w:divBdr>
            <w:top w:val="none" w:sz="0" w:space="0" w:color="auto"/>
            <w:left w:val="none" w:sz="0" w:space="0" w:color="auto"/>
            <w:bottom w:val="none" w:sz="0" w:space="0" w:color="auto"/>
            <w:right w:val="none" w:sz="0" w:space="0" w:color="auto"/>
          </w:divBdr>
        </w:div>
        <w:div w:id="1669945784">
          <w:marLeft w:val="0"/>
          <w:marRight w:val="0"/>
          <w:marTop w:val="0"/>
          <w:marBottom w:val="0"/>
          <w:divBdr>
            <w:top w:val="none" w:sz="0" w:space="0" w:color="auto"/>
            <w:left w:val="none" w:sz="0" w:space="0" w:color="auto"/>
            <w:bottom w:val="none" w:sz="0" w:space="0" w:color="auto"/>
            <w:right w:val="none" w:sz="0" w:space="0" w:color="auto"/>
          </w:divBdr>
        </w:div>
        <w:div w:id="1683971109">
          <w:marLeft w:val="0"/>
          <w:marRight w:val="0"/>
          <w:marTop w:val="0"/>
          <w:marBottom w:val="0"/>
          <w:divBdr>
            <w:top w:val="none" w:sz="0" w:space="0" w:color="auto"/>
            <w:left w:val="none" w:sz="0" w:space="0" w:color="auto"/>
            <w:bottom w:val="none" w:sz="0" w:space="0" w:color="auto"/>
            <w:right w:val="none" w:sz="0" w:space="0" w:color="auto"/>
          </w:divBdr>
        </w:div>
        <w:div w:id="1716537348">
          <w:marLeft w:val="0"/>
          <w:marRight w:val="0"/>
          <w:marTop w:val="0"/>
          <w:marBottom w:val="0"/>
          <w:divBdr>
            <w:top w:val="none" w:sz="0" w:space="0" w:color="auto"/>
            <w:left w:val="none" w:sz="0" w:space="0" w:color="auto"/>
            <w:bottom w:val="none" w:sz="0" w:space="0" w:color="auto"/>
            <w:right w:val="none" w:sz="0" w:space="0" w:color="auto"/>
          </w:divBdr>
        </w:div>
        <w:div w:id="1727607603">
          <w:marLeft w:val="0"/>
          <w:marRight w:val="0"/>
          <w:marTop w:val="0"/>
          <w:marBottom w:val="0"/>
          <w:divBdr>
            <w:top w:val="none" w:sz="0" w:space="0" w:color="auto"/>
            <w:left w:val="none" w:sz="0" w:space="0" w:color="auto"/>
            <w:bottom w:val="none" w:sz="0" w:space="0" w:color="auto"/>
            <w:right w:val="none" w:sz="0" w:space="0" w:color="auto"/>
          </w:divBdr>
        </w:div>
        <w:div w:id="1866019503">
          <w:marLeft w:val="0"/>
          <w:marRight w:val="0"/>
          <w:marTop w:val="0"/>
          <w:marBottom w:val="0"/>
          <w:divBdr>
            <w:top w:val="none" w:sz="0" w:space="0" w:color="auto"/>
            <w:left w:val="none" w:sz="0" w:space="0" w:color="auto"/>
            <w:bottom w:val="none" w:sz="0" w:space="0" w:color="auto"/>
            <w:right w:val="none" w:sz="0" w:space="0" w:color="auto"/>
          </w:divBdr>
        </w:div>
        <w:div w:id="1894656350">
          <w:marLeft w:val="0"/>
          <w:marRight w:val="0"/>
          <w:marTop w:val="0"/>
          <w:marBottom w:val="0"/>
          <w:divBdr>
            <w:top w:val="none" w:sz="0" w:space="0" w:color="auto"/>
            <w:left w:val="none" w:sz="0" w:space="0" w:color="auto"/>
            <w:bottom w:val="none" w:sz="0" w:space="0" w:color="auto"/>
            <w:right w:val="none" w:sz="0" w:space="0" w:color="auto"/>
          </w:divBdr>
        </w:div>
        <w:div w:id="1928339216">
          <w:marLeft w:val="0"/>
          <w:marRight w:val="0"/>
          <w:marTop w:val="0"/>
          <w:marBottom w:val="0"/>
          <w:divBdr>
            <w:top w:val="none" w:sz="0" w:space="0" w:color="auto"/>
            <w:left w:val="none" w:sz="0" w:space="0" w:color="auto"/>
            <w:bottom w:val="none" w:sz="0" w:space="0" w:color="auto"/>
            <w:right w:val="none" w:sz="0" w:space="0" w:color="auto"/>
          </w:divBdr>
        </w:div>
        <w:div w:id="2055884765">
          <w:marLeft w:val="0"/>
          <w:marRight w:val="0"/>
          <w:marTop w:val="0"/>
          <w:marBottom w:val="0"/>
          <w:divBdr>
            <w:top w:val="none" w:sz="0" w:space="0" w:color="auto"/>
            <w:left w:val="none" w:sz="0" w:space="0" w:color="auto"/>
            <w:bottom w:val="none" w:sz="0" w:space="0" w:color="auto"/>
            <w:right w:val="none" w:sz="0" w:space="0" w:color="auto"/>
          </w:divBdr>
        </w:div>
        <w:div w:id="2134864994">
          <w:marLeft w:val="0"/>
          <w:marRight w:val="0"/>
          <w:marTop w:val="0"/>
          <w:marBottom w:val="0"/>
          <w:divBdr>
            <w:top w:val="none" w:sz="0" w:space="0" w:color="auto"/>
            <w:left w:val="none" w:sz="0" w:space="0" w:color="auto"/>
            <w:bottom w:val="none" w:sz="0" w:space="0" w:color="auto"/>
            <w:right w:val="none" w:sz="0" w:space="0" w:color="auto"/>
          </w:divBdr>
        </w:div>
        <w:div w:id="2139256954">
          <w:marLeft w:val="0"/>
          <w:marRight w:val="0"/>
          <w:marTop w:val="0"/>
          <w:marBottom w:val="0"/>
          <w:divBdr>
            <w:top w:val="none" w:sz="0" w:space="0" w:color="auto"/>
            <w:left w:val="none" w:sz="0" w:space="0" w:color="auto"/>
            <w:bottom w:val="none" w:sz="0" w:space="0" w:color="auto"/>
            <w:right w:val="none" w:sz="0" w:space="0" w:color="auto"/>
          </w:divBdr>
        </w:div>
      </w:divsChild>
    </w:div>
    <w:div w:id="245892427">
      <w:bodyDiv w:val="1"/>
      <w:marLeft w:val="0"/>
      <w:marRight w:val="0"/>
      <w:marTop w:val="0"/>
      <w:marBottom w:val="0"/>
      <w:divBdr>
        <w:top w:val="none" w:sz="0" w:space="0" w:color="auto"/>
        <w:left w:val="none" w:sz="0" w:space="0" w:color="auto"/>
        <w:bottom w:val="none" w:sz="0" w:space="0" w:color="auto"/>
        <w:right w:val="none" w:sz="0" w:space="0" w:color="auto"/>
      </w:divBdr>
      <w:divsChild>
        <w:div w:id="30688469">
          <w:marLeft w:val="0"/>
          <w:marRight w:val="0"/>
          <w:marTop w:val="0"/>
          <w:marBottom w:val="0"/>
          <w:divBdr>
            <w:top w:val="none" w:sz="0" w:space="0" w:color="auto"/>
            <w:left w:val="none" w:sz="0" w:space="0" w:color="auto"/>
            <w:bottom w:val="none" w:sz="0" w:space="0" w:color="auto"/>
            <w:right w:val="none" w:sz="0" w:space="0" w:color="auto"/>
          </w:divBdr>
        </w:div>
        <w:div w:id="53430022">
          <w:marLeft w:val="0"/>
          <w:marRight w:val="0"/>
          <w:marTop w:val="0"/>
          <w:marBottom w:val="0"/>
          <w:divBdr>
            <w:top w:val="none" w:sz="0" w:space="0" w:color="auto"/>
            <w:left w:val="none" w:sz="0" w:space="0" w:color="auto"/>
            <w:bottom w:val="none" w:sz="0" w:space="0" w:color="auto"/>
            <w:right w:val="none" w:sz="0" w:space="0" w:color="auto"/>
          </w:divBdr>
        </w:div>
        <w:div w:id="85659026">
          <w:marLeft w:val="0"/>
          <w:marRight w:val="0"/>
          <w:marTop w:val="0"/>
          <w:marBottom w:val="0"/>
          <w:divBdr>
            <w:top w:val="none" w:sz="0" w:space="0" w:color="auto"/>
            <w:left w:val="none" w:sz="0" w:space="0" w:color="auto"/>
            <w:bottom w:val="none" w:sz="0" w:space="0" w:color="auto"/>
            <w:right w:val="none" w:sz="0" w:space="0" w:color="auto"/>
          </w:divBdr>
        </w:div>
        <w:div w:id="88932765">
          <w:marLeft w:val="0"/>
          <w:marRight w:val="0"/>
          <w:marTop w:val="0"/>
          <w:marBottom w:val="0"/>
          <w:divBdr>
            <w:top w:val="none" w:sz="0" w:space="0" w:color="auto"/>
            <w:left w:val="none" w:sz="0" w:space="0" w:color="auto"/>
            <w:bottom w:val="none" w:sz="0" w:space="0" w:color="auto"/>
            <w:right w:val="none" w:sz="0" w:space="0" w:color="auto"/>
          </w:divBdr>
        </w:div>
        <w:div w:id="102462785">
          <w:marLeft w:val="0"/>
          <w:marRight w:val="0"/>
          <w:marTop w:val="0"/>
          <w:marBottom w:val="0"/>
          <w:divBdr>
            <w:top w:val="none" w:sz="0" w:space="0" w:color="auto"/>
            <w:left w:val="none" w:sz="0" w:space="0" w:color="auto"/>
            <w:bottom w:val="none" w:sz="0" w:space="0" w:color="auto"/>
            <w:right w:val="none" w:sz="0" w:space="0" w:color="auto"/>
          </w:divBdr>
        </w:div>
        <w:div w:id="121046369">
          <w:marLeft w:val="0"/>
          <w:marRight w:val="0"/>
          <w:marTop w:val="0"/>
          <w:marBottom w:val="0"/>
          <w:divBdr>
            <w:top w:val="none" w:sz="0" w:space="0" w:color="auto"/>
            <w:left w:val="none" w:sz="0" w:space="0" w:color="auto"/>
            <w:bottom w:val="none" w:sz="0" w:space="0" w:color="auto"/>
            <w:right w:val="none" w:sz="0" w:space="0" w:color="auto"/>
          </w:divBdr>
        </w:div>
        <w:div w:id="124008313">
          <w:marLeft w:val="0"/>
          <w:marRight w:val="0"/>
          <w:marTop w:val="0"/>
          <w:marBottom w:val="0"/>
          <w:divBdr>
            <w:top w:val="none" w:sz="0" w:space="0" w:color="auto"/>
            <w:left w:val="none" w:sz="0" w:space="0" w:color="auto"/>
            <w:bottom w:val="none" w:sz="0" w:space="0" w:color="auto"/>
            <w:right w:val="none" w:sz="0" w:space="0" w:color="auto"/>
          </w:divBdr>
        </w:div>
        <w:div w:id="130565245">
          <w:marLeft w:val="0"/>
          <w:marRight w:val="0"/>
          <w:marTop w:val="0"/>
          <w:marBottom w:val="0"/>
          <w:divBdr>
            <w:top w:val="none" w:sz="0" w:space="0" w:color="auto"/>
            <w:left w:val="none" w:sz="0" w:space="0" w:color="auto"/>
            <w:bottom w:val="none" w:sz="0" w:space="0" w:color="auto"/>
            <w:right w:val="none" w:sz="0" w:space="0" w:color="auto"/>
          </w:divBdr>
        </w:div>
        <w:div w:id="131949210">
          <w:marLeft w:val="0"/>
          <w:marRight w:val="0"/>
          <w:marTop w:val="0"/>
          <w:marBottom w:val="0"/>
          <w:divBdr>
            <w:top w:val="none" w:sz="0" w:space="0" w:color="auto"/>
            <w:left w:val="none" w:sz="0" w:space="0" w:color="auto"/>
            <w:bottom w:val="none" w:sz="0" w:space="0" w:color="auto"/>
            <w:right w:val="none" w:sz="0" w:space="0" w:color="auto"/>
          </w:divBdr>
        </w:div>
        <w:div w:id="156117221">
          <w:marLeft w:val="0"/>
          <w:marRight w:val="0"/>
          <w:marTop w:val="0"/>
          <w:marBottom w:val="0"/>
          <w:divBdr>
            <w:top w:val="none" w:sz="0" w:space="0" w:color="auto"/>
            <w:left w:val="none" w:sz="0" w:space="0" w:color="auto"/>
            <w:bottom w:val="none" w:sz="0" w:space="0" w:color="auto"/>
            <w:right w:val="none" w:sz="0" w:space="0" w:color="auto"/>
          </w:divBdr>
        </w:div>
        <w:div w:id="159659304">
          <w:marLeft w:val="0"/>
          <w:marRight w:val="0"/>
          <w:marTop w:val="0"/>
          <w:marBottom w:val="0"/>
          <w:divBdr>
            <w:top w:val="none" w:sz="0" w:space="0" w:color="auto"/>
            <w:left w:val="none" w:sz="0" w:space="0" w:color="auto"/>
            <w:bottom w:val="none" w:sz="0" w:space="0" w:color="auto"/>
            <w:right w:val="none" w:sz="0" w:space="0" w:color="auto"/>
          </w:divBdr>
        </w:div>
        <w:div w:id="176776179">
          <w:marLeft w:val="0"/>
          <w:marRight w:val="0"/>
          <w:marTop w:val="0"/>
          <w:marBottom w:val="0"/>
          <w:divBdr>
            <w:top w:val="none" w:sz="0" w:space="0" w:color="auto"/>
            <w:left w:val="none" w:sz="0" w:space="0" w:color="auto"/>
            <w:bottom w:val="none" w:sz="0" w:space="0" w:color="auto"/>
            <w:right w:val="none" w:sz="0" w:space="0" w:color="auto"/>
          </w:divBdr>
        </w:div>
        <w:div w:id="240255959">
          <w:marLeft w:val="0"/>
          <w:marRight w:val="0"/>
          <w:marTop w:val="0"/>
          <w:marBottom w:val="0"/>
          <w:divBdr>
            <w:top w:val="none" w:sz="0" w:space="0" w:color="auto"/>
            <w:left w:val="none" w:sz="0" w:space="0" w:color="auto"/>
            <w:bottom w:val="none" w:sz="0" w:space="0" w:color="auto"/>
            <w:right w:val="none" w:sz="0" w:space="0" w:color="auto"/>
          </w:divBdr>
        </w:div>
        <w:div w:id="281036997">
          <w:marLeft w:val="0"/>
          <w:marRight w:val="0"/>
          <w:marTop w:val="0"/>
          <w:marBottom w:val="0"/>
          <w:divBdr>
            <w:top w:val="none" w:sz="0" w:space="0" w:color="auto"/>
            <w:left w:val="none" w:sz="0" w:space="0" w:color="auto"/>
            <w:bottom w:val="none" w:sz="0" w:space="0" w:color="auto"/>
            <w:right w:val="none" w:sz="0" w:space="0" w:color="auto"/>
          </w:divBdr>
        </w:div>
        <w:div w:id="307366292">
          <w:marLeft w:val="0"/>
          <w:marRight w:val="0"/>
          <w:marTop w:val="0"/>
          <w:marBottom w:val="0"/>
          <w:divBdr>
            <w:top w:val="none" w:sz="0" w:space="0" w:color="auto"/>
            <w:left w:val="none" w:sz="0" w:space="0" w:color="auto"/>
            <w:bottom w:val="none" w:sz="0" w:space="0" w:color="auto"/>
            <w:right w:val="none" w:sz="0" w:space="0" w:color="auto"/>
          </w:divBdr>
        </w:div>
        <w:div w:id="337971320">
          <w:marLeft w:val="0"/>
          <w:marRight w:val="0"/>
          <w:marTop w:val="0"/>
          <w:marBottom w:val="0"/>
          <w:divBdr>
            <w:top w:val="none" w:sz="0" w:space="0" w:color="auto"/>
            <w:left w:val="none" w:sz="0" w:space="0" w:color="auto"/>
            <w:bottom w:val="none" w:sz="0" w:space="0" w:color="auto"/>
            <w:right w:val="none" w:sz="0" w:space="0" w:color="auto"/>
          </w:divBdr>
        </w:div>
        <w:div w:id="375348378">
          <w:marLeft w:val="0"/>
          <w:marRight w:val="0"/>
          <w:marTop w:val="0"/>
          <w:marBottom w:val="0"/>
          <w:divBdr>
            <w:top w:val="none" w:sz="0" w:space="0" w:color="auto"/>
            <w:left w:val="none" w:sz="0" w:space="0" w:color="auto"/>
            <w:bottom w:val="none" w:sz="0" w:space="0" w:color="auto"/>
            <w:right w:val="none" w:sz="0" w:space="0" w:color="auto"/>
          </w:divBdr>
        </w:div>
        <w:div w:id="389038369">
          <w:marLeft w:val="0"/>
          <w:marRight w:val="0"/>
          <w:marTop w:val="0"/>
          <w:marBottom w:val="0"/>
          <w:divBdr>
            <w:top w:val="none" w:sz="0" w:space="0" w:color="auto"/>
            <w:left w:val="none" w:sz="0" w:space="0" w:color="auto"/>
            <w:bottom w:val="none" w:sz="0" w:space="0" w:color="auto"/>
            <w:right w:val="none" w:sz="0" w:space="0" w:color="auto"/>
          </w:divBdr>
        </w:div>
        <w:div w:id="403142496">
          <w:marLeft w:val="0"/>
          <w:marRight w:val="0"/>
          <w:marTop w:val="0"/>
          <w:marBottom w:val="0"/>
          <w:divBdr>
            <w:top w:val="none" w:sz="0" w:space="0" w:color="auto"/>
            <w:left w:val="none" w:sz="0" w:space="0" w:color="auto"/>
            <w:bottom w:val="none" w:sz="0" w:space="0" w:color="auto"/>
            <w:right w:val="none" w:sz="0" w:space="0" w:color="auto"/>
          </w:divBdr>
        </w:div>
        <w:div w:id="418530502">
          <w:marLeft w:val="0"/>
          <w:marRight w:val="0"/>
          <w:marTop w:val="0"/>
          <w:marBottom w:val="0"/>
          <w:divBdr>
            <w:top w:val="none" w:sz="0" w:space="0" w:color="auto"/>
            <w:left w:val="none" w:sz="0" w:space="0" w:color="auto"/>
            <w:bottom w:val="none" w:sz="0" w:space="0" w:color="auto"/>
            <w:right w:val="none" w:sz="0" w:space="0" w:color="auto"/>
          </w:divBdr>
        </w:div>
        <w:div w:id="420108243">
          <w:marLeft w:val="0"/>
          <w:marRight w:val="0"/>
          <w:marTop w:val="0"/>
          <w:marBottom w:val="0"/>
          <w:divBdr>
            <w:top w:val="none" w:sz="0" w:space="0" w:color="auto"/>
            <w:left w:val="none" w:sz="0" w:space="0" w:color="auto"/>
            <w:bottom w:val="none" w:sz="0" w:space="0" w:color="auto"/>
            <w:right w:val="none" w:sz="0" w:space="0" w:color="auto"/>
          </w:divBdr>
        </w:div>
        <w:div w:id="469786846">
          <w:marLeft w:val="0"/>
          <w:marRight w:val="0"/>
          <w:marTop w:val="0"/>
          <w:marBottom w:val="0"/>
          <w:divBdr>
            <w:top w:val="none" w:sz="0" w:space="0" w:color="auto"/>
            <w:left w:val="none" w:sz="0" w:space="0" w:color="auto"/>
            <w:bottom w:val="none" w:sz="0" w:space="0" w:color="auto"/>
            <w:right w:val="none" w:sz="0" w:space="0" w:color="auto"/>
          </w:divBdr>
        </w:div>
        <w:div w:id="485170724">
          <w:marLeft w:val="0"/>
          <w:marRight w:val="0"/>
          <w:marTop w:val="0"/>
          <w:marBottom w:val="0"/>
          <w:divBdr>
            <w:top w:val="none" w:sz="0" w:space="0" w:color="auto"/>
            <w:left w:val="none" w:sz="0" w:space="0" w:color="auto"/>
            <w:bottom w:val="none" w:sz="0" w:space="0" w:color="auto"/>
            <w:right w:val="none" w:sz="0" w:space="0" w:color="auto"/>
          </w:divBdr>
        </w:div>
        <w:div w:id="512843891">
          <w:marLeft w:val="0"/>
          <w:marRight w:val="0"/>
          <w:marTop w:val="0"/>
          <w:marBottom w:val="0"/>
          <w:divBdr>
            <w:top w:val="none" w:sz="0" w:space="0" w:color="auto"/>
            <w:left w:val="none" w:sz="0" w:space="0" w:color="auto"/>
            <w:bottom w:val="none" w:sz="0" w:space="0" w:color="auto"/>
            <w:right w:val="none" w:sz="0" w:space="0" w:color="auto"/>
          </w:divBdr>
        </w:div>
        <w:div w:id="689601947">
          <w:marLeft w:val="0"/>
          <w:marRight w:val="0"/>
          <w:marTop w:val="0"/>
          <w:marBottom w:val="0"/>
          <w:divBdr>
            <w:top w:val="none" w:sz="0" w:space="0" w:color="auto"/>
            <w:left w:val="none" w:sz="0" w:space="0" w:color="auto"/>
            <w:bottom w:val="none" w:sz="0" w:space="0" w:color="auto"/>
            <w:right w:val="none" w:sz="0" w:space="0" w:color="auto"/>
          </w:divBdr>
        </w:div>
        <w:div w:id="750738051">
          <w:marLeft w:val="0"/>
          <w:marRight w:val="0"/>
          <w:marTop w:val="0"/>
          <w:marBottom w:val="0"/>
          <w:divBdr>
            <w:top w:val="none" w:sz="0" w:space="0" w:color="auto"/>
            <w:left w:val="none" w:sz="0" w:space="0" w:color="auto"/>
            <w:bottom w:val="none" w:sz="0" w:space="0" w:color="auto"/>
            <w:right w:val="none" w:sz="0" w:space="0" w:color="auto"/>
          </w:divBdr>
        </w:div>
        <w:div w:id="813178985">
          <w:marLeft w:val="0"/>
          <w:marRight w:val="0"/>
          <w:marTop w:val="0"/>
          <w:marBottom w:val="0"/>
          <w:divBdr>
            <w:top w:val="none" w:sz="0" w:space="0" w:color="auto"/>
            <w:left w:val="none" w:sz="0" w:space="0" w:color="auto"/>
            <w:bottom w:val="none" w:sz="0" w:space="0" w:color="auto"/>
            <w:right w:val="none" w:sz="0" w:space="0" w:color="auto"/>
          </w:divBdr>
        </w:div>
        <w:div w:id="847721711">
          <w:marLeft w:val="0"/>
          <w:marRight w:val="0"/>
          <w:marTop w:val="0"/>
          <w:marBottom w:val="0"/>
          <w:divBdr>
            <w:top w:val="none" w:sz="0" w:space="0" w:color="auto"/>
            <w:left w:val="none" w:sz="0" w:space="0" w:color="auto"/>
            <w:bottom w:val="none" w:sz="0" w:space="0" w:color="auto"/>
            <w:right w:val="none" w:sz="0" w:space="0" w:color="auto"/>
          </w:divBdr>
        </w:div>
        <w:div w:id="875890789">
          <w:marLeft w:val="0"/>
          <w:marRight w:val="0"/>
          <w:marTop w:val="0"/>
          <w:marBottom w:val="0"/>
          <w:divBdr>
            <w:top w:val="none" w:sz="0" w:space="0" w:color="auto"/>
            <w:left w:val="none" w:sz="0" w:space="0" w:color="auto"/>
            <w:bottom w:val="none" w:sz="0" w:space="0" w:color="auto"/>
            <w:right w:val="none" w:sz="0" w:space="0" w:color="auto"/>
          </w:divBdr>
        </w:div>
        <w:div w:id="877427468">
          <w:marLeft w:val="0"/>
          <w:marRight w:val="0"/>
          <w:marTop w:val="0"/>
          <w:marBottom w:val="0"/>
          <w:divBdr>
            <w:top w:val="none" w:sz="0" w:space="0" w:color="auto"/>
            <w:left w:val="none" w:sz="0" w:space="0" w:color="auto"/>
            <w:bottom w:val="none" w:sz="0" w:space="0" w:color="auto"/>
            <w:right w:val="none" w:sz="0" w:space="0" w:color="auto"/>
          </w:divBdr>
        </w:div>
        <w:div w:id="992224828">
          <w:marLeft w:val="0"/>
          <w:marRight w:val="0"/>
          <w:marTop w:val="0"/>
          <w:marBottom w:val="0"/>
          <w:divBdr>
            <w:top w:val="none" w:sz="0" w:space="0" w:color="auto"/>
            <w:left w:val="none" w:sz="0" w:space="0" w:color="auto"/>
            <w:bottom w:val="none" w:sz="0" w:space="0" w:color="auto"/>
            <w:right w:val="none" w:sz="0" w:space="0" w:color="auto"/>
          </w:divBdr>
        </w:div>
        <w:div w:id="1032388975">
          <w:marLeft w:val="0"/>
          <w:marRight w:val="0"/>
          <w:marTop w:val="0"/>
          <w:marBottom w:val="0"/>
          <w:divBdr>
            <w:top w:val="none" w:sz="0" w:space="0" w:color="auto"/>
            <w:left w:val="none" w:sz="0" w:space="0" w:color="auto"/>
            <w:bottom w:val="none" w:sz="0" w:space="0" w:color="auto"/>
            <w:right w:val="none" w:sz="0" w:space="0" w:color="auto"/>
          </w:divBdr>
        </w:div>
        <w:div w:id="1044871330">
          <w:marLeft w:val="0"/>
          <w:marRight w:val="0"/>
          <w:marTop w:val="0"/>
          <w:marBottom w:val="0"/>
          <w:divBdr>
            <w:top w:val="none" w:sz="0" w:space="0" w:color="auto"/>
            <w:left w:val="none" w:sz="0" w:space="0" w:color="auto"/>
            <w:bottom w:val="none" w:sz="0" w:space="0" w:color="auto"/>
            <w:right w:val="none" w:sz="0" w:space="0" w:color="auto"/>
          </w:divBdr>
        </w:div>
        <w:div w:id="1047143956">
          <w:marLeft w:val="0"/>
          <w:marRight w:val="0"/>
          <w:marTop w:val="0"/>
          <w:marBottom w:val="0"/>
          <w:divBdr>
            <w:top w:val="none" w:sz="0" w:space="0" w:color="auto"/>
            <w:left w:val="none" w:sz="0" w:space="0" w:color="auto"/>
            <w:bottom w:val="none" w:sz="0" w:space="0" w:color="auto"/>
            <w:right w:val="none" w:sz="0" w:space="0" w:color="auto"/>
          </w:divBdr>
        </w:div>
        <w:div w:id="1081683754">
          <w:marLeft w:val="0"/>
          <w:marRight w:val="0"/>
          <w:marTop w:val="0"/>
          <w:marBottom w:val="0"/>
          <w:divBdr>
            <w:top w:val="none" w:sz="0" w:space="0" w:color="auto"/>
            <w:left w:val="none" w:sz="0" w:space="0" w:color="auto"/>
            <w:bottom w:val="none" w:sz="0" w:space="0" w:color="auto"/>
            <w:right w:val="none" w:sz="0" w:space="0" w:color="auto"/>
          </w:divBdr>
        </w:div>
        <w:div w:id="1141926412">
          <w:marLeft w:val="0"/>
          <w:marRight w:val="0"/>
          <w:marTop w:val="0"/>
          <w:marBottom w:val="0"/>
          <w:divBdr>
            <w:top w:val="none" w:sz="0" w:space="0" w:color="auto"/>
            <w:left w:val="none" w:sz="0" w:space="0" w:color="auto"/>
            <w:bottom w:val="none" w:sz="0" w:space="0" w:color="auto"/>
            <w:right w:val="none" w:sz="0" w:space="0" w:color="auto"/>
          </w:divBdr>
        </w:div>
        <w:div w:id="1151288030">
          <w:marLeft w:val="0"/>
          <w:marRight w:val="0"/>
          <w:marTop w:val="0"/>
          <w:marBottom w:val="0"/>
          <w:divBdr>
            <w:top w:val="none" w:sz="0" w:space="0" w:color="auto"/>
            <w:left w:val="none" w:sz="0" w:space="0" w:color="auto"/>
            <w:bottom w:val="none" w:sz="0" w:space="0" w:color="auto"/>
            <w:right w:val="none" w:sz="0" w:space="0" w:color="auto"/>
          </w:divBdr>
        </w:div>
        <w:div w:id="1187019343">
          <w:marLeft w:val="0"/>
          <w:marRight w:val="0"/>
          <w:marTop w:val="0"/>
          <w:marBottom w:val="0"/>
          <w:divBdr>
            <w:top w:val="none" w:sz="0" w:space="0" w:color="auto"/>
            <w:left w:val="none" w:sz="0" w:space="0" w:color="auto"/>
            <w:bottom w:val="none" w:sz="0" w:space="0" w:color="auto"/>
            <w:right w:val="none" w:sz="0" w:space="0" w:color="auto"/>
          </w:divBdr>
        </w:div>
        <w:div w:id="1196195620">
          <w:marLeft w:val="0"/>
          <w:marRight w:val="0"/>
          <w:marTop w:val="0"/>
          <w:marBottom w:val="0"/>
          <w:divBdr>
            <w:top w:val="none" w:sz="0" w:space="0" w:color="auto"/>
            <w:left w:val="none" w:sz="0" w:space="0" w:color="auto"/>
            <w:bottom w:val="none" w:sz="0" w:space="0" w:color="auto"/>
            <w:right w:val="none" w:sz="0" w:space="0" w:color="auto"/>
          </w:divBdr>
        </w:div>
        <w:div w:id="1211334140">
          <w:marLeft w:val="0"/>
          <w:marRight w:val="0"/>
          <w:marTop w:val="0"/>
          <w:marBottom w:val="0"/>
          <w:divBdr>
            <w:top w:val="none" w:sz="0" w:space="0" w:color="auto"/>
            <w:left w:val="none" w:sz="0" w:space="0" w:color="auto"/>
            <w:bottom w:val="none" w:sz="0" w:space="0" w:color="auto"/>
            <w:right w:val="none" w:sz="0" w:space="0" w:color="auto"/>
          </w:divBdr>
        </w:div>
        <w:div w:id="1283464335">
          <w:marLeft w:val="0"/>
          <w:marRight w:val="0"/>
          <w:marTop w:val="0"/>
          <w:marBottom w:val="0"/>
          <w:divBdr>
            <w:top w:val="none" w:sz="0" w:space="0" w:color="auto"/>
            <w:left w:val="none" w:sz="0" w:space="0" w:color="auto"/>
            <w:bottom w:val="none" w:sz="0" w:space="0" w:color="auto"/>
            <w:right w:val="none" w:sz="0" w:space="0" w:color="auto"/>
          </w:divBdr>
        </w:div>
        <w:div w:id="1284313984">
          <w:marLeft w:val="0"/>
          <w:marRight w:val="0"/>
          <w:marTop w:val="0"/>
          <w:marBottom w:val="0"/>
          <w:divBdr>
            <w:top w:val="none" w:sz="0" w:space="0" w:color="auto"/>
            <w:left w:val="none" w:sz="0" w:space="0" w:color="auto"/>
            <w:bottom w:val="none" w:sz="0" w:space="0" w:color="auto"/>
            <w:right w:val="none" w:sz="0" w:space="0" w:color="auto"/>
          </w:divBdr>
        </w:div>
        <w:div w:id="1328246468">
          <w:marLeft w:val="0"/>
          <w:marRight w:val="0"/>
          <w:marTop w:val="0"/>
          <w:marBottom w:val="0"/>
          <w:divBdr>
            <w:top w:val="none" w:sz="0" w:space="0" w:color="auto"/>
            <w:left w:val="none" w:sz="0" w:space="0" w:color="auto"/>
            <w:bottom w:val="none" w:sz="0" w:space="0" w:color="auto"/>
            <w:right w:val="none" w:sz="0" w:space="0" w:color="auto"/>
          </w:divBdr>
        </w:div>
        <w:div w:id="1336107639">
          <w:marLeft w:val="0"/>
          <w:marRight w:val="0"/>
          <w:marTop w:val="0"/>
          <w:marBottom w:val="0"/>
          <w:divBdr>
            <w:top w:val="none" w:sz="0" w:space="0" w:color="auto"/>
            <w:left w:val="none" w:sz="0" w:space="0" w:color="auto"/>
            <w:bottom w:val="none" w:sz="0" w:space="0" w:color="auto"/>
            <w:right w:val="none" w:sz="0" w:space="0" w:color="auto"/>
          </w:divBdr>
        </w:div>
        <w:div w:id="1393233917">
          <w:marLeft w:val="0"/>
          <w:marRight w:val="0"/>
          <w:marTop w:val="0"/>
          <w:marBottom w:val="0"/>
          <w:divBdr>
            <w:top w:val="none" w:sz="0" w:space="0" w:color="auto"/>
            <w:left w:val="none" w:sz="0" w:space="0" w:color="auto"/>
            <w:bottom w:val="none" w:sz="0" w:space="0" w:color="auto"/>
            <w:right w:val="none" w:sz="0" w:space="0" w:color="auto"/>
          </w:divBdr>
        </w:div>
        <w:div w:id="1428885002">
          <w:marLeft w:val="0"/>
          <w:marRight w:val="0"/>
          <w:marTop w:val="0"/>
          <w:marBottom w:val="0"/>
          <w:divBdr>
            <w:top w:val="none" w:sz="0" w:space="0" w:color="auto"/>
            <w:left w:val="none" w:sz="0" w:space="0" w:color="auto"/>
            <w:bottom w:val="none" w:sz="0" w:space="0" w:color="auto"/>
            <w:right w:val="none" w:sz="0" w:space="0" w:color="auto"/>
          </w:divBdr>
        </w:div>
        <w:div w:id="1430273601">
          <w:marLeft w:val="0"/>
          <w:marRight w:val="0"/>
          <w:marTop w:val="0"/>
          <w:marBottom w:val="0"/>
          <w:divBdr>
            <w:top w:val="none" w:sz="0" w:space="0" w:color="auto"/>
            <w:left w:val="none" w:sz="0" w:space="0" w:color="auto"/>
            <w:bottom w:val="none" w:sz="0" w:space="0" w:color="auto"/>
            <w:right w:val="none" w:sz="0" w:space="0" w:color="auto"/>
          </w:divBdr>
        </w:div>
        <w:div w:id="1434091177">
          <w:marLeft w:val="0"/>
          <w:marRight w:val="0"/>
          <w:marTop w:val="0"/>
          <w:marBottom w:val="0"/>
          <w:divBdr>
            <w:top w:val="none" w:sz="0" w:space="0" w:color="auto"/>
            <w:left w:val="none" w:sz="0" w:space="0" w:color="auto"/>
            <w:bottom w:val="none" w:sz="0" w:space="0" w:color="auto"/>
            <w:right w:val="none" w:sz="0" w:space="0" w:color="auto"/>
          </w:divBdr>
        </w:div>
        <w:div w:id="1447892025">
          <w:marLeft w:val="0"/>
          <w:marRight w:val="0"/>
          <w:marTop w:val="0"/>
          <w:marBottom w:val="0"/>
          <w:divBdr>
            <w:top w:val="none" w:sz="0" w:space="0" w:color="auto"/>
            <w:left w:val="none" w:sz="0" w:space="0" w:color="auto"/>
            <w:bottom w:val="none" w:sz="0" w:space="0" w:color="auto"/>
            <w:right w:val="none" w:sz="0" w:space="0" w:color="auto"/>
          </w:divBdr>
        </w:div>
        <w:div w:id="1449736874">
          <w:marLeft w:val="0"/>
          <w:marRight w:val="0"/>
          <w:marTop w:val="0"/>
          <w:marBottom w:val="0"/>
          <w:divBdr>
            <w:top w:val="none" w:sz="0" w:space="0" w:color="auto"/>
            <w:left w:val="none" w:sz="0" w:space="0" w:color="auto"/>
            <w:bottom w:val="none" w:sz="0" w:space="0" w:color="auto"/>
            <w:right w:val="none" w:sz="0" w:space="0" w:color="auto"/>
          </w:divBdr>
        </w:div>
        <w:div w:id="1461650614">
          <w:marLeft w:val="0"/>
          <w:marRight w:val="0"/>
          <w:marTop w:val="0"/>
          <w:marBottom w:val="0"/>
          <w:divBdr>
            <w:top w:val="none" w:sz="0" w:space="0" w:color="auto"/>
            <w:left w:val="none" w:sz="0" w:space="0" w:color="auto"/>
            <w:bottom w:val="none" w:sz="0" w:space="0" w:color="auto"/>
            <w:right w:val="none" w:sz="0" w:space="0" w:color="auto"/>
          </w:divBdr>
        </w:div>
        <w:div w:id="1481146277">
          <w:marLeft w:val="0"/>
          <w:marRight w:val="0"/>
          <w:marTop w:val="0"/>
          <w:marBottom w:val="0"/>
          <w:divBdr>
            <w:top w:val="none" w:sz="0" w:space="0" w:color="auto"/>
            <w:left w:val="none" w:sz="0" w:space="0" w:color="auto"/>
            <w:bottom w:val="none" w:sz="0" w:space="0" w:color="auto"/>
            <w:right w:val="none" w:sz="0" w:space="0" w:color="auto"/>
          </w:divBdr>
        </w:div>
        <w:div w:id="1486779703">
          <w:marLeft w:val="0"/>
          <w:marRight w:val="0"/>
          <w:marTop w:val="0"/>
          <w:marBottom w:val="0"/>
          <w:divBdr>
            <w:top w:val="none" w:sz="0" w:space="0" w:color="auto"/>
            <w:left w:val="none" w:sz="0" w:space="0" w:color="auto"/>
            <w:bottom w:val="none" w:sz="0" w:space="0" w:color="auto"/>
            <w:right w:val="none" w:sz="0" w:space="0" w:color="auto"/>
          </w:divBdr>
        </w:div>
        <w:div w:id="1518501886">
          <w:marLeft w:val="0"/>
          <w:marRight w:val="0"/>
          <w:marTop w:val="0"/>
          <w:marBottom w:val="0"/>
          <w:divBdr>
            <w:top w:val="none" w:sz="0" w:space="0" w:color="auto"/>
            <w:left w:val="none" w:sz="0" w:space="0" w:color="auto"/>
            <w:bottom w:val="none" w:sz="0" w:space="0" w:color="auto"/>
            <w:right w:val="none" w:sz="0" w:space="0" w:color="auto"/>
          </w:divBdr>
        </w:div>
        <w:div w:id="1583418310">
          <w:marLeft w:val="0"/>
          <w:marRight w:val="0"/>
          <w:marTop w:val="0"/>
          <w:marBottom w:val="0"/>
          <w:divBdr>
            <w:top w:val="none" w:sz="0" w:space="0" w:color="auto"/>
            <w:left w:val="none" w:sz="0" w:space="0" w:color="auto"/>
            <w:bottom w:val="none" w:sz="0" w:space="0" w:color="auto"/>
            <w:right w:val="none" w:sz="0" w:space="0" w:color="auto"/>
          </w:divBdr>
        </w:div>
        <w:div w:id="1631327945">
          <w:marLeft w:val="0"/>
          <w:marRight w:val="0"/>
          <w:marTop w:val="0"/>
          <w:marBottom w:val="0"/>
          <w:divBdr>
            <w:top w:val="none" w:sz="0" w:space="0" w:color="auto"/>
            <w:left w:val="none" w:sz="0" w:space="0" w:color="auto"/>
            <w:bottom w:val="none" w:sz="0" w:space="0" w:color="auto"/>
            <w:right w:val="none" w:sz="0" w:space="0" w:color="auto"/>
          </w:divBdr>
        </w:div>
        <w:div w:id="1644508784">
          <w:marLeft w:val="0"/>
          <w:marRight w:val="0"/>
          <w:marTop w:val="0"/>
          <w:marBottom w:val="0"/>
          <w:divBdr>
            <w:top w:val="none" w:sz="0" w:space="0" w:color="auto"/>
            <w:left w:val="none" w:sz="0" w:space="0" w:color="auto"/>
            <w:bottom w:val="none" w:sz="0" w:space="0" w:color="auto"/>
            <w:right w:val="none" w:sz="0" w:space="0" w:color="auto"/>
          </w:divBdr>
        </w:div>
        <w:div w:id="1645501650">
          <w:marLeft w:val="0"/>
          <w:marRight w:val="0"/>
          <w:marTop w:val="0"/>
          <w:marBottom w:val="0"/>
          <w:divBdr>
            <w:top w:val="none" w:sz="0" w:space="0" w:color="auto"/>
            <w:left w:val="none" w:sz="0" w:space="0" w:color="auto"/>
            <w:bottom w:val="none" w:sz="0" w:space="0" w:color="auto"/>
            <w:right w:val="none" w:sz="0" w:space="0" w:color="auto"/>
          </w:divBdr>
        </w:div>
        <w:div w:id="1646397921">
          <w:marLeft w:val="0"/>
          <w:marRight w:val="0"/>
          <w:marTop w:val="0"/>
          <w:marBottom w:val="0"/>
          <w:divBdr>
            <w:top w:val="none" w:sz="0" w:space="0" w:color="auto"/>
            <w:left w:val="none" w:sz="0" w:space="0" w:color="auto"/>
            <w:bottom w:val="none" w:sz="0" w:space="0" w:color="auto"/>
            <w:right w:val="none" w:sz="0" w:space="0" w:color="auto"/>
          </w:divBdr>
        </w:div>
        <w:div w:id="1686857738">
          <w:marLeft w:val="0"/>
          <w:marRight w:val="0"/>
          <w:marTop w:val="0"/>
          <w:marBottom w:val="0"/>
          <w:divBdr>
            <w:top w:val="none" w:sz="0" w:space="0" w:color="auto"/>
            <w:left w:val="none" w:sz="0" w:space="0" w:color="auto"/>
            <w:bottom w:val="none" w:sz="0" w:space="0" w:color="auto"/>
            <w:right w:val="none" w:sz="0" w:space="0" w:color="auto"/>
          </w:divBdr>
        </w:div>
        <w:div w:id="1787577187">
          <w:marLeft w:val="0"/>
          <w:marRight w:val="0"/>
          <w:marTop w:val="0"/>
          <w:marBottom w:val="0"/>
          <w:divBdr>
            <w:top w:val="none" w:sz="0" w:space="0" w:color="auto"/>
            <w:left w:val="none" w:sz="0" w:space="0" w:color="auto"/>
            <w:bottom w:val="none" w:sz="0" w:space="0" w:color="auto"/>
            <w:right w:val="none" w:sz="0" w:space="0" w:color="auto"/>
          </w:divBdr>
        </w:div>
        <w:div w:id="1806317165">
          <w:marLeft w:val="0"/>
          <w:marRight w:val="0"/>
          <w:marTop w:val="0"/>
          <w:marBottom w:val="0"/>
          <w:divBdr>
            <w:top w:val="none" w:sz="0" w:space="0" w:color="auto"/>
            <w:left w:val="none" w:sz="0" w:space="0" w:color="auto"/>
            <w:bottom w:val="none" w:sz="0" w:space="0" w:color="auto"/>
            <w:right w:val="none" w:sz="0" w:space="0" w:color="auto"/>
          </w:divBdr>
        </w:div>
        <w:div w:id="1884321478">
          <w:marLeft w:val="0"/>
          <w:marRight w:val="0"/>
          <w:marTop w:val="0"/>
          <w:marBottom w:val="0"/>
          <w:divBdr>
            <w:top w:val="none" w:sz="0" w:space="0" w:color="auto"/>
            <w:left w:val="none" w:sz="0" w:space="0" w:color="auto"/>
            <w:bottom w:val="none" w:sz="0" w:space="0" w:color="auto"/>
            <w:right w:val="none" w:sz="0" w:space="0" w:color="auto"/>
          </w:divBdr>
        </w:div>
        <w:div w:id="1956136059">
          <w:marLeft w:val="0"/>
          <w:marRight w:val="0"/>
          <w:marTop w:val="0"/>
          <w:marBottom w:val="0"/>
          <w:divBdr>
            <w:top w:val="none" w:sz="0" w:space="0" w:color="auto"/>
            <w:left w:val="none" w:sz="0" w:space="0" w:color="auto"/>
            <w:bottom w:val="none" w:sz="0" w:space="0" w:color="auto"/>
            <w:right w:val="none" w:sz="0" w:space="0" w:color="auto"/>
          </w:divBdr>
        </w:div>
        <w:div w:id="1956670483">
          <w:marLeft w:val="0"/>
          <w:marRight w:val="0"/>
          <w:marTop w:val="0"/>
          <w:marBottom w:val="0"/>
          <w:divBdr>
            <w:top w:val="none" w:sz="0" w:space="0" w:color="auto"/>
            <w:left w:val="none" w:sz="0" w:space="0" w:color="auto"/>
            <w:bottom w:val="none" w:sz="0" w:space="0" w:color="auto"/>
            <w:right w:val="none" w:sz="0" w:space="0" w:color="auto"/>
          </w:divBdr>
        </w:div>
        <w:div w:id="1974483832">
          <w:marLeft w:val="0"/>
          <w:marRight w:val="0"/>
          <w:marTop w:val="0"/>
          <w:marBottom w:val="0"/>
          <w:divBdr>
            <w:top w:val="none" w:sz="0" w:space="0" w:color="auto"/>
            <w:left w:val="none" w:sz="0" w:space="0" w:color="auto"/>
            <w:bottom w:val="none" w:sz="0" w:space="0" w:color="auto"/>
            <w:right w:val="none" w:sz="0" w:space="0" w:color="auto"/>
          </w:divBdr>
        </w:div>
        <w:div w:id="2031562246">
          <w:marLeft w:val="0"/>
          <w:marRight w:val="0"/>
          <w:marTop w:val="0"/>
          <w:marBottom w:val="0"/>
          <w:divBdr>
            <w:top w:val="none" w:sz="0" w:space="0" w:color="auto"/>
            <w:left w:val="none" w:sz="0" w:space="0" w:color="auto"/>
            <w:bottom w:val="none" w:sz="0" w:space="0" w:color="auto"/>
            <w:right w:val="none" w:sz="0" w:space="0" w:color="auto"/>
          </w:divBdr>
        </w:div>
        <w:div w:id="2033871176">
          <w:marLeft w:val="0"/>
          <w:marRight w:val="0"/>
          <w:marTop w:val="0"/>
          <w:marBottom w:val="0"/>
          <w:divBdr>
            <w:top w:val="none" w:sz="0" w:space="0" w:color="auto"/>
            <w:left w:val="none" w:sz="0" w:space="0" w:color="auto"/>
            <w:bottom w:val="none" w:sz="0" w:space="0" w:color="auto"/>
            <w:right w:val="none" w:sz="0" w:space="0" w:color="auto"/>
          </w:divBdr>
        </w:div>
        <w:div w:id="2055616300">
          <w:marLeft w:val="0"/>
          <w:marRight w:val="0"/>
          <w:marTop w:val="0"/>
          <w:marBottom w:val="0"/>
          <w:divBdr>
            <w:top w:val="none" w:sz="0" w:space="0" w:color="auto"/>
            <w:left w:val="none" w:sz="0" w:space="0" w:color="auto"/>
            <w:bottom w:val="none" w:sz="0" w:space="0" w:color="auto"/>
            <w:right w:val="none" w:sz="0" w:space="0" w:color="auto"/>
          </w:divBdr>
        </w:div>
        <w:div w:id="2107188927">
          <w:marLeft w:val="0"/>
          <w:marRight w:val="0"/>
          <w:marTop w:val="0"/>
          <w:marBottom w:val="0"/>
          <w:divBdr>
            <w:top w:val="none" w:sz="0" w:space="0" w:color="auto"/>
            <w:left w:val="none" w:sz="0" w:space="0" w:color="auto"/>
            <w:bottom w:val="none" w:sz="0" w:space="0" w:color="auto"/>
            <w:right w:val="none" w:sz="0" w:space="0" w:color="auto"/>
          </w:divBdr>
        </w:div>
        <w:div w:id="2114477443">
          <w:marLeft w:val="0"/>
          <w:marRight w:val="0"/>
          <w:marTop w:val="0"/>
          <w:marBottom w:val="0"/>
          <w:divBdr>
            <w:top w:val="none" w:sz="0" w:space="0" w:color="auto"/>
            <w:left w:val="none" w:sz="0" w:space="0" w:color="auto"/>
            <w:bottom w:val="none" w:sz="0" w:space="0" w:color="auto"/>
            <w:right w:val="none" w:sz="0" w:space="0" w:color="auto"/>
          </w:divBdr>
        </w:div>
        <w:div w:id="2124808999">
          <w:marLeft w:val="0"/>
          <w:marRight w:val="0"/>
          <w:marTop w:val="0"/>
          <w:marBottom w:val="0"/>
          <w:divBdr>
            <w:top w:val="none" w:sz="0" w:space="0" w:color="auto"/>
            <w:left w:val="none" w:sz="0" w:space="0" w:color="auto"/>
            <w:bottom w:val="none" w:sz="0" w:space="0" w:color="auto"/>
            <w:right w:val="none" w:sz="0" w:space="0" w:color="auto"/>
          </w:divBdr>
        </w:div>
        <w:div w:id="2132285200">
          <w:marLeft w:val="0"/>
          <w:marRight w:val="0"/>
          <w:marTop w:val="0"/>
          <w:marBottom w:val="0"/>
          <w:divBdr>
            <w:top w:val="none" w:sz="0" w:space="0" w:color="auto"/>
            <w:left w:val="none" w:sz="0" w:space="0" w:color="auto"/>
            <w:bottom w:val="none" w:sz="0" w:space="0" w:color="auto"/>
            <w:right w:val="none" w:sz="0" w:space="0" w:color="auto"/>
          </w:divBdr>
        </w:div>
      </w:divsChild>
    </w:div>
    <w:div w:id="246422677">
      <w:bodyDiv w:val="1"/>
      <w:marLeft w:val="0"/>
      <w:marRight w:val="0"/>
      <w:marTop w:val="0"/>
      <w:marBottom w:val="0"/>
      <w:divBdr>
        <w:top w:val="none" w:sz="0" w:space="0" w:color="auto"/>
        <w:left w:val="none" w:sz="0" w:space="0" w:color="auto"/>
        <w:bottom w:val="none" w:sz="0" w:space="0" w:color="auto"/>
        <w:right w:val="none" w:sz="0" w:space="0" w:color="auto"/>
      </w:divBdr>
    </w:div>
    <w:div w:id="247740733">
      <w:bodyDiv w:val="1"/>
      <w:marLeft w:val="0"/>
      <w:marRight w:val="0"/>
      <w:marTop w:val="0"/>
      <w:marBottom w:val="0"/>
      <w:divBdr>
        <w:top w:val="none" w:sz="0" w:space="0" w:color="auto"/>
        <w:left w:val="none" w:sz="0" w:space="0" w:color="auto"/>
        <w:bottom w:val="none" w:sz="0" w:space="0" w:color="auto"/>
        <w:right w:val="none" w:sz="0" w:space="0" w:color="auto"/>
      </w:divBdr>
    </w:div>
    <w:div w:id="247886630">
      <w:bodyDiv w:val="1"/>
      <w:marLeft w:val="0"/>
      <w:marRight w:val="0"/>
      <w:marTop w:val="0"/>
      <w:marBottom w:val="0"/>
      <w:divBdr>
        <w:top w:val="none" w:sz="0" w:space="0" w:color="auto"/>
        <w:left w:val="none" w:sz="0" w:space="0" w:color="auto"/>
        <w:bottom w:val="none" w:sz="0" w:space="0" w:color="auto"/>
        <w:right w:val="none" w:sz="0" w:space="0" w:color="auto"/>
      </w:divBdr>
    </w:div>
    <w:div w:id="247929611">
      <w:bodyDiv w:val="1"/>
      <w:marLeft w:val="0"/>
      <w:marRight w:val="0"/>
      <w:marTop w:val="0"/>
      <w:marBottom w:val="0"/>
      <w:divBdr>
        <w:top w:val="none" w:sz="0" w:space="0" w:color="auto"/>
        <w:left w:val="none" w:sz="0" w:space="0" w:color="auto"/>
        <w:bottom w:val="none" w:sz="0" w:space="0" w:color="auto"/>
        <w:right w:val="none" w:sz="0" w:space="0" w:color="auto"/>
      </w:divBdr>
    </w:div>
    <w:div w:id="249512958">
      <w:bodyDiv w:val="1"/>
      <w:marLeft w:val="0"/>
      <w:marRight w:val="0"/>
      <w:marTop w:val="0"/>
      <w:marBottom w:val="0"/>
      <w:divBdr>
        <w:top w:val="none" w:sz="0" w:space="0" w:color="auto"/>
        <w:left w:val="none" w:sz="0" w:space="0" w:color="auto"/>
        <w:bottom w:val="none" w:sz="0" w:space="0" w:color="auto"/>
        <w:right w:val="none" w:sz="0" w:space="0" w:color="auto"/>
      </w:divBdr>
      <w:divsChild>
        <w:div w:id="31810885">
          <w:marLeft w:val="0"/>
          <w:marRight w:val="0"/>
          <w:marTop w:val="0"/>
          <w:marBottom w:val="0"/>
          <w:divBdr>
            <w:top w:val="none" w:sz="0" w:space="0" w:color="auto"/>
            <w:left w:val="none" w:sz="0" w:space="0" w:color="auto"/>
            <w:bottom w:val="none" w:sz="0" w:space="0" w:color="auto"/>
            <w:right w:val="none" w:sz="0" w:space="0" w:color="auto"/>
          </w:divBdr>
        </w:div>
        <w:div w:id="46685958">
          <w:marLeft w:val="0"/>
          <w:marRight w:val="0"/>
          <w:marTop w:val="0"/>
          <w:marBottom w:val="0"/>
          <w:divBdr>
            <w:top w:val="none" w:sz="0" w:space="0" w:color="auto"/>
            <w:left w:val="none" w:sz="0" w:space="0" w:color="auto"/>
            <w:bottom w:val="none" w:sz="0" w:space="0" w:color="auto"/>
            <w:right w:val="none" w:sz="0" w:space="0" w:color="auto"/>
          </w:divBdr>
        </w:div>
        <w:div w:id="59643033">
          <w:marLeft w:val="0"/>
          <w:marRight w:val="0"/>
          <w:marTop w:val="0"/>
          <w:marBottom w:val="0"/>
          <w:divBdr>
            <w:top w:val="none" w:sz="0" w:space="0" w:color="auto"/>
            <w:left w:val="none" w:sz="0" w:space="0" w:color="auto"/>
            <w:bottom w:val="none" w:sz="0" w:space="0" w:color="auto"/>
            <w:right w:val="none" w:sz="0" w:space="0" w:color="auto"/>
          </w:divBdr>
        </w:div>
        <w:div w:id="89206741">
          <w:marLeft w:val="0"/>
          <w:marRight w:val="0"/>
          <w:marTop w:val="0"/>
          <w:marBottom w:val="0"/>
          <w:divBdr>
            <w:top w:val="none" w:sz="0" w:space="0" w:color="auto"/>
            <w:left w:val="none" w:sz="0" w:space="0" w:color="auto"/>
            <w:bottom w:val="none" w:sz="0" w:space="0" w:color="auto"/>
            <w:right w:val="none" w:sz="0" w:space="0" w:color="auto"/>
          </w:divBdr>
        </w:div>
        <w:div w:id="159582113">
          <w:marLeft w:val="0"/>
          <w:marRight w:val="0"/>
          <w:marTop w:val="0"/>
          <w:marBottom w:val="0"/>
          <w:divBdr>
            <w:top w:val="none" w:sz="0" w:space="0" w:color="auto"/>
            <w:left w:val="none" w:sz="0" w:space="0" w:color="auto"/>
            <w:bottom w:val="none" w:sz="0" w:space="0" w:color="auto"/>
            <w:right w:val="none" w:sz="0" w:space="0" w:color="auto"/>
          </w:divBdr>
        </w:div>
        <w:div w:id="180240341">
          <w:marLeft w:val="0"/>
          <w:marRight w:val="0"/>
          <w:marTop w:val="0"/>
          <w:marBottom w:val="0"/>
          <w:divBdr>
            <w:top w:val="none" w:sz="0" w:space="0" w:color="auto"/>
            <w:left w:val="none" w:sz="0" w:space="0" w:color="auto"/>
            <w:bottom w:val="none" w:sz="0" w:space="0" w:color="auto"/>
            <w:right w:val="none" w:sz="0" w:space="0" w:color="auto"/>
          </w:divBdr>
        </w:div>
        <w:div w:id="207301761">
          <w:marLeft w:val="0"/>
          <w:marRight w:val="0"/>
          <w:marTop w:val="0"/>
          <w:marBottom w:val="0"/>
          <w:divBdr>
            <w:top w:val="none" w:sz="0" w:space="0" w:color="auto"/>
            <w:left w:val="none" w:sz="0" w:space="0" w:color="auto"/>
            <w:bottom w:val="none" w:sz="0" w:space="0" w:color="auto"/>
            <w:right w:val="none" w:sz="0" w:space="0" w:color="auto"/>
          </w:divBdr>
        </w:div>
        <w:div w:id="239021458">
          <w:marLeft w:val="0"/>
          <w:marRight w:val="0"/>
          <w:marTop w:val="0"/>
          <w:marBottom w:val="0"/>
          <w:divBdr>
            <w:top w:val="none" w:sz="0" w:space="0" w:color="auto"/>
            <w:left w:val="none" w:sz="0" w:space="0" w:color="auto"/>
            <w:bottom w:val="none" w:sz="0" w:space="0" w:color="auto"/>
            <w:right w:val="none" w:sz="0" w:space="0" w:color="auto"/>
          </w:divBdr>
        </w:div>
        <w:div w:id="245119141">
          <w:marLeft w:val="0"/>
          <w:marRight w:val="0"/>
          <w:marTop w:val="0"/>
          <w:marBottom w:val="0"/>
          <w:divBdr>
            <w:top w:val="none" w:sz="0" w:space="0" w:color="auto"/>
            <w:left w:val="none" w:sz="0" w:space="0" w:color="auto"/>
            <w:bottom w:val="none" w:sz="0" w:space="0" w:color="auto"/>
            <w:right w:val="none" w:sz="0" w:space="0" w:color="auto"/>
          </w:divBdr>
        </w:div>
        <w:div w:id="279728653">
          <w:marLeft w:val="0"/>
          <w:marRight w:val="0"/>
          <w:marTop w:val="0"/>
          <w:marBottom w:val="0"/>
          <w:divBdr>
            <w:top w:val="none" w:sz="0" w:space="0" w:color="auto"/>
            <w:left w:val="none" w:sz="0" w:space="0" w:color="auto"/>
            <w:bottom w:val="none" w:sz="0" w:space="0" w:color="auto"/>
            <w:right w:val="none" w:sz="0" w:space="0" w:color="auto"/>
          </w:divBdr>
        </w:div>
        <w:div w:id="291640082">
          <w:marLeft w:val="0"/>
          <w:marRight w:val="0"/>
          <w:marTop w:val="0"/>
          <w:marBottom w:val="0"/>
          <w:divBdr>
            <w:top w:val="none" w:sz="0" w:space="0" w:color="auto"/>
            <w:left w:val="none" w:sz="0" w:space="0" w:color="auto"/>
            <w:bottom w:val="none" w:sz="0" w:space="0" w:color="auto"/>
            <w:right w:val="none" w:sz="0" w:space="0" w:color="auto"/>
          </w:divBdr>
        </w:div>
        <w:div w:id="291836349">
          <w:marLeft w:val="0"/>
          <w:marRight w:val="0"/>
          <w:marTop w:val="0"/>
          <w:marBottom w:val="0"/>
          <w:divBdr>
            <w:top w:val="none" w:sz="0" w:space="0" w:color="auto"/>
            <w:left w:val="none" w:sz="0" w:space="0" w:color="auto"/>
            <w:bottom w:val="none" w:sz="0" w:space="0" w:color="auto"/>
            <w:right w:val="none" w:sz="0" w:space="0" w:color="auto"/>
          </w:divBdr>
        </w:div>
        <w:div w:id="338579944">
          <w:marLeft w:val="0"/>
          <w:marRight w:val="0"/>
          <w:marTop w:val="0"/>
          <w:marBottom w:val="0"/>
          <w:divBdr>
            <w:top w:val="none" w:sz="0" w:space="0" w:color="auto"/>
            <w:left w:val="none" w:sz="0" w:space="0" w:color="auto"/>
            <w:bottom w:val="none" w:sz="0" w:space="0" w:color="auto"/>
            <w:right w:val="none" w:sz="0" w:space="0" w:color="auto"/>
          </w:divBdr>
        </w:div>
        <w:div w:id="365646162">
          <w:marLeft w:val="0"/>
          <w:marRight w:val="0"/>
          <w:marTop w:val="0"/>
          <w:marBottom w:val="0"/>
          <w:divBdr>
            <w:top w:val="none" w:sz="0" w:space="0" w:color="auto"/>
            <w:left w:val="none" w:sz="0" w:space="0" w:color="auto"/>
            <w:bottom w:val="none" w:sz="0" w:space="0" w:color="auto"/>
            <w:right w:val="none" w:sz="0" w:space="0" w:color="auto"/>
          </w:divBdr>
        </w:div>
        <w:div w:id="366639461">
          <w:marLeft w:val="0"/>
          <w:marRight w:val="0"/>
          <w:marTop w:val="0"/>
          <w:marBottom w:val="0"/>
          <w:divBdr>
            <w:top w:val="none" w:sz="0" w:space="0" w:color="auto"/>
            <w:left w:val="none" w:sz="0" w:space="0" w:color="auto"/>
            <w:bottom w:val="none" w:sz="0" w:space="0" w:color="auto"/>
            <w:right w:val="none" w:sz="0" w:space="0" w:color="auto"/>
          </w:divBdr>
        </w:div>
        <w:div w:id="382296540">
          <w:marLeft w:val="0"/>
          <w:marRight w:val="0"/>
          <w:marTop w:val="0"/>
          <w:marBottom w:val="0"/>
          <w:divBdr>
            <w:top w:val="none" w:sz="0" w:space="0" w:color="auto"/>
            <w:left w:val="none" w:sz="0" w:space="0" w:color="auto"/>
            <w:bottom w:val="none" w:sz="0" w:space="0" w:color="auto"/>
            <w:right w:val="none" w:sz="0" w:space="0" w:color="auto"/>
          </w:divBdr>
        </w:div>
        <w:div w:id="411507244">
          <w:marLeft w:val="0"/>
          <w:marRight w:val="0"/>
          <w:marTop w:val="0"/>
          <w:marBottom w:val="0"/>
          <w:divBdr>
            <w:top w:val="none" w:sz="0" w:space="0" w:color="auto"/>
            <w:left w:val="none" w:sz="0" w:space="0" w:color="auto"/>
            <w:bottom w:val="none" w:sz="0" w:space="0" w:color="auto"/>
            <w:right w:val="none" w:sz="0" w:space="0" w:color="auto"/>
          </w:divBdr>
        </w:div>
        <w:div w:id="432669294">
          <w:marLeft w:val="0"/>
          <w:marRight w:val="0"/>
          <w:marTop w:val="0"/>
          <w:marBottom w:val="0"/>
          <w:divBdr>
            <w:top w:val="none" w:sz="0" w:space="0" w:color="auto"/>
            <w:left w:val="none" w:sz="0" w:space="0" w:color="auto"/>
            <w:bottom w:val="none" w:sz="0" w:space="0" w:color="auto"/>
            <w:right w:val="none" w:sz="0" w:space="0" w:color="auto"/>
          </w:divBdr>
        </w:div>
        <w:div w:id="438374837">
          <w:marLeft w:val="0"/>
          <w:marRight w:val="0"/>
          <w:marTop w:val="0"/>
          <w:marBottom w:val="0"/>
          <w:divBdr>
            <w:top w:val="none" w:sz="0" w:space="0" w:color="auto"/>
            <w:left w:val="none" w:sz="0" w:space="0" w:color="auto"/>
            <w:bottom w:val="none" w:sz="0" w:space="0" w:color="auto"/>
            <w:right w:val="none" w:sz="0" w:space="0" w:color="auto"/>
          </w:divBdr>
        </w:div>
        <w:div w:id="460459248">
          <w:marLeft w:val="0"/>
          <w:marRight w:val="0"/>
          <w:marTop w:val="0"/>
          <w:marBottom w:val="0"/>
          <w:divBdr>
            <w:top w:val="none" w:sz="0" w:space="0" w:color="auto"/>
            <w:left w:val="none" w:sz="0" w:space="0" w:color="auto"/>
            <w:bottom w:val="none" w:sz="0" w:space="0" w:color="auto"/>
            <w:right w:val="none" w:sz="0" w:space="0" w:color="auto"/>
          </w:divBdr>
        </w:div>
        <w:div w:id="508522028">
          <w:marLeft w:val="0"/>
          <w:marRight w:val="0"/>
          <w:marTop w:val="0"/>
          <w:marBottom w:val="0"/>
          <w:divBdr>
            <w:top w:val="none" w:sz="0" w:space="0" w:color="auto"/>
            <w:left w:val="none" w:sz="0" w:space="0" w:color="auto"/>
            <w:bottom w:val="none" w:sz="0" w:space="0" w:color="auto"/>
            <w:right w:val="none" w:sz="0" w:space="0" w:color="auto"/>
          </w:divBdr>
        </w:div>
        <w:div w:id="512493714">
          <w:marLeft w:val="0"/>
          <w:marRight w:val="0"/>
          <w:marTop w:val="0"/>
          <w:marBottom w:val="0"/>
          <w:divBdr>
            <w:top w:val="none" w:sz="0" w:space="0" w:color="auto"/>
            <w:left w:val="none" w:sz="0" w:space="0" w:color="auto"/>
            <w:bottom w:val="none" w:sz="0" w:space="0" w:color="auto"/>
            <w:right w:val="none" w:sz="0" w:space="0" w:color="auto"/>
          </w:divBdr>
        </w:div>
        <w:div w:id="513157851">
          <w:marLeft w:val="0"/>
          <w:marRight w:val="0"/>
          <w:marTop w:val="0"/>
          <w:marBottom w:val="0"/>
          <w:divBdr>
            <w:top w:val="none" w:sz="0" w:space="0" w:color="auto"/>
            <w:left w:val="none" w:sz="0" w:space="0" w:color="auto"/>
            <w:bottom w:val="none" w:sz="0" w:space="0" w:color="auto"/>
            <w:right w:val="none" w:sz="0" w:space="0" w:color="auto"/>
          </w:divBdr>
        </w:div>
        <w:div w:id="527911586">
          <w:marLeft w:val="0"/>
          <w:marRight w:val="0"/>
          <w:marTop w:val="0"/>
          <w:marBottom w:val="0"/>
          <w:divBdr>
            <w:top w:val="none" w:sz="0" w:space="0" w:color="auto"/>
            <w:left w:val="none" w:sz="0" w:space="0" w:color="auto"/>
            <w:bottom w:val="none" w:sz="0" w:space="0" w:color="auto"/>
            <w:right w:val="none" w:sz="0" w:space="0" w:color="auto"/>
          </w:divBdr>
        </w:div>
        <w:div w:id="563830180">
          <w:marLeft w:val="0"/>
          <w:marRight w:val="0"/>
          <w:marTop w:val="0"/>
          <w:marBottom w:val="0"/>
          <w:divBdr>
            <w:top w:val="none" w:sz="0" w:space="0" w:color="auto"/>
            <w:left w:val="none" w:sz="0" w:space="0" w:color="auto"/>
            <w:bottom w:val="none" w:sz="0" w:space="0" w:color="auto"/>
            <w:right w:val="none" w:sz="0" w:space="0" w:color="auto"/>
          </w:divBdr>
        </w:div>
        <w:div w:id="602226900">
          <w:marLeft w:val="0"/>
          <w:marRight w:val="0"/>
          <w:marTop w:val="0"/>
          <w:marBottom w:val="0"/>
          <w:divBdr>
            <w:top w:val="none" w:sz="0" w:space="0" w:color="auto"/>
            <w:left w:val="none" w:sz="0" w:space="0" w:color="auto"/>
            <w:bottom w:val="none" w:sz="0" w:space="0" w:color="auto"/>
            <w:right w:val="none" w:sz="0" w:space="0" w:color="auto"/>
          </w:divBdr>
        </w:div>
        <w:div w:id="688987746">
          <w:marLeft w:val="0"/>
          <w:marRight w:val="0"/>
          <w:marTop w:val="0"/>
          <w:marBottom w:val="0"/>
          <w:divBdr>
            <w:top w:val="none" w:sz="0" w:space="0" w:color="auto"/>
            <w:left w:val="none" w:sz="0" w:space="0" w:color="auto"/>
            <w:bottom w:val="none" w:sz="0" w:space="0" w:color="auto"/>
            <w:right w:val="none" w:sz="0" w:space="0" w:color="auto"/>
          </w:divBdr>
        </w:div>
        <w:div w:id="713820351">
          <w:marLeft w:val="0"/>
          <w:marRight w:val="0"/>
          <w:marTop w:val="0"/>
          <w:marBottom w:val="0"/>
          <w:divBdr>
            <w:top w:val="none" w:sz="0" w:space="0" w:color="auto"/>
            <w:left w:val="none" w:sz="0" w:space="0" w:color="auto"/>
            <w:bottom w:val="none" w:sz="0" w:space="0" w:color="auto"/>
            <w:right w:val="none" w:sz="0" w:space="0" w:color="auto"/>
          </w:divBdr>
        </w:div>
        <w:div w:id="718820448">
          <w:marLeft w:val="0"/>
          <w:marRight w:val="0"/>
          <w:marTop w:val="0"/>
          <w:marBottom w:val="0"/>
          <w:divBdr>
            <w:top w:val="none" w:sz="0" w:space="0" w:color="auto"/>
            <w:left w:val="none" w:sz="0" w:space="0" w:color="auto"/>
            <w:bottom w:val="none" w:sz="0" w:space="0" w:color="auto"/>
            <w:right w:val="none" w:sz="0" w:space="0" w:color="auto"/>
          </w:divBdr>
        </w:div>
        <w:div w:id="719208615">
          <w:marLeft w:val="0"/>
          <w:marRight w:val="0"/>
          <w:marTop w:val="0"/>
          <w:marBottom w:val="0"/>
          <w:divBdr>
            <w:top w:val="none" w:sz="0" w:space="0" w:color="auto"/>
            <w:left w:val="none" w:sz="0" w:space="0" w:color="auto"/>
            <w:bottom w:val="none" w:sz="0" w:space="0" w:color="auto"/>
            <w:right w:val="none" w:sz="0" w:space="0" w:color="auto"/>
          </w:divBdr>
        </w:div>
        <w:div w:id="729117678">
          <w:marLeft w:val="0"/>
          <w:marRight w:val="0"/>
          <w:marTop w:val="0"/>
          <w:marBottom w:val="0"/>
          <w:divBdr>
            <w:top w:val="none" w:sz="0" w:space="0" w:color="auto"/>
            <w:left w:val="none" w:sz="0" w:space="0" w:color="auto"/>
            <w:bottom w:val="none" w:sz="0" w:space="0" w:color="auto"/>
            <w:right w:val="none" w:sz="0" w:space="0" w:color="auto"/>
          </w:divBdr>
        </w:div>
        <w:div w:id="729809207">
          <w:marLeft w:val="0"/>
          <w:marRight w:val="0"/>
          <w:marTop w:val="0"/>
          <w:marBottom w:val="0"/>
          <w:divBdr>
            <w:top w:val="none" w:sz="0" w:space="0" w:color="auto"/>
            <w:left w:val="none" w:sz="0" w:space="0" w:color="auto"/>
            <w:bottom w:val="none" w:sz="0" w:space="0" w:color="auto"/>
            <w:right w:val="none" w:sz="0" w:space="0" w:color="auto"/>
          </w:divBdr>
        </w:div>
        <w:div w:id="739253915">
          <w:marLeft w:val="0"/>
          <w:marRight w:val="0"/>
          <w:marTop w:val="0"/>
          <w:marBottom w:val="0"/>
          <w:divBdr>
            <w:top w:val="none" w:sz="0" w:space="0" w:color="auto"/>
            <w:left w:val="none" w:sz="0" w:space="0" w:color="auto"/>
            <w:bottom w:val="none" w:sz="0" w:space="0" w:color="auto"/>
            <w:right w:val="none" w:sz="0" w:space="0" w:color="auto"/>
          </w:divBdr>
        </w:div>
        <w:div w:id="776173688">
          <w:marLeft w:val="0"/>
          <w:marRight w:val="0"/>
          <w:marTop w:val="0"/>
          <w:marBottom w:val="0"/>
          <w:divBdr>
            <w:top w:val="none" w:sz="0" w:space="0" w:color="auto"/>
            <w:left w:val="none" w:sz="0" w:space="0" w:color="auto"/>
            <w:bottom w:val="none" w:sz="0" w:space="0" w:color="auto"/>
            <w:right w:val="none" w:sz="0" w:space="0" w:color="auto"/>
          </w:divBdr>
        </w:div>
        <w:div w:id="993071319">
          <w:marLeft w:val="0"/>
          <w:marRight w:val="0"/>
          <w:marTop w:val="0"/>
          <w:marBottom w:val="0"/>
          <w:divBdr>
            <w:top w:val="none" w:sz="0" w:space="0" w:color="auto"/>
            <w:left w:val="none" w:sz="0" w:space="0" w:color="auto"/>
            <w:bottom w:val="none" w:sz="0" w:space="0" w:color="auto"/>
            <w:right w:val="none" w:sz="0" w:space="0" w:color="auto"/>
          </w:divBdr>
        </w:div>
        <w:div w:id="1101730137">
          <w:marLeft w:val="0"/>
          <w:marRight w:val="0"/>
          <w:marTop w:val="0"/>
          <w:marBottom w:val="0"/>
          <w:divBdr>
            <w:top w:val="none" w:sz="0" w:space="0" w:color="auto"/>
            <w:left w:val="none" w:sz="0" w:space="0" w:color="auto"/>
            <w:bottom w:val="none" w:sz="0" w:space="0" w:color="auto"/>
            <w:right w:val="none" w:sz="0" w:space="0" w:color="auto"/>
          </w:divBdr>
        </w:div>
        <w:div w:id="1143885174">
          <w:marLeft w:val="0"/>
          <w:marRight w:val="0"/>
          <w:marTop w:val="0"/>
          <w:marBottom w:val="0"/>
          <w:divBdr>
            <w:top w:val="none" w:sz="0" w:space="0" w:color="auto"/>
            <w:left w:val="none" w:sz="0" w:space="0" w:color="auto"/>
            <w:bottom w:val="none" w:sz="0" w:space="0" w:color="auto"/>
            <w:right w:val="none" w:sz="0" w:space="0" w:color="auto"/>
          </w:divBdr>
        </w:div>
        <w:div w:id="1167407785">
          <w:marLeft w:val="0"/>
          <w:marRight w:val="0"/>
          <w:marTop w:val="0"/>
          <w:marBottom w:val="0"/>
          <w:divBdr>
            <w:top w:val="none" w:sz="0" w:space="0" w:color="auto"/>
            <w:left w:val="none" w:sz="0" w:space="0" w:color="auto"/>
            <w:bottom w:val="none" w:sz="0" w:space="0" w:color="auto"/>
            <w:right w:val="none" w:sz="0" w:space="0" w:color="auto"/>
          </w:divBdr>
        </w:div>
        <w:div w:id="1207184339">
          <w:marLeft w:val="0"/>
          <w:marRight w:val="0"/>
          <w:marTop w:val="0"/>
          <w:marBottom w:val="0"/>
          <w:divBdr>
            <w:top w:val="none" w:sz="0" w:space="0" w:color="auto"/>
            <w:left w:val="none" w:sz="0" w:space="0" w:color="auto"/>
            <w:bottom w:val="none" w:sz="0" w:space="0" w:color="auto"/>
            <w:right w:val="none" w:sz="0" w:space="0" w:color="auto"/>
          </w:divBdr>
        </w:div>
        <w:div w:id="1262757660">
          <w:marLeft w:val="0"/>
          <w:marRight w:val="0"/>
          <w:marTop w:val="0"/>
          <w:marBottom w:val="0"/>
          <w:divBdr>
            <w:top w:val="none" w:sz="0" w:space="0" w:color="auto"/>
            <w:left w:val="none" w:sz="0" w:space="0" w:color="auto"/>
            <w:bottom w:val="none" w:sz="0" w:space="0" w:color="auto"/>
            <w:right w:val="none" w:sz="0" w:space="0" w:color="auto"/>
          </w:divBdr>
        </w:div>
        <w:div w:id="1329864015">
          <w:marLeft w:val="0"/>
          <w:marRight w:val="0"/>
          <w:marTop w:val="0"/>
          <w:marBottom w:val="0"/>
          <w:divBdr>
            <w:top w:val="none" w:sz="0" w:space="0" w:color="auto"/>
            <w:left w:val="none" w:sz="0" w:space="0" w:color="auto"/>
            <w:bottom w:val="none" w:sz="0" w:space="0" w:color="auto"/>
            <w:right w:val="none" w:sz="0" w:space="0" w:color="auto"/>
          </w:divBdr>
        </w:div>
        <w:div w:id="1346596747">
          <w:marLeft w:val="0"/>
          <w:marRight w:val="0"/>
          <w:marTop w:val="0"/>
          <w:marBottom w:val="0"/>
          <w:divBdr>
            <w:top w:val="none" w:sz="0" w:space="0" w:color="auto"/>
            <w:left w:val="none" w:sz="0" w:space="0" w:color="auto"/>
            <w:bottom w:val="none" w:sz="0" w:space="0" w:color="auto"/>
            <w:right w:val="none" w:sz="0" w:space="0" w:color="auto"/>
          </w:divBdr>
        </w:div>
        <w:div w:id="1359311085">
          <w:marLeft w:val="0"/>
          <w:marRight w:val="0"/>
          <w:marTop w:val="0"/>
          <w:marBottom w:val="0"/>
          <w:divBdr>
            <w:top w:val="none" w:sz="0" w:space="0" w:color="auto"/>
            <w:left w:val="none" w:sz="0" w:space="0" w:color="auto"/>
            <w:bottom w:val="none" w:sz="0" w:space="0" w:color="auto"/>
            <w:right w:val="none" w:sz="0" w:space="0" w:color="auto"/>
          </w:divBdr>
        </w:div>
        <w:div w:id="1390150921">
          <w:marLeft w:val="0"/>
          <w:marRight w:val="0"/>
          <w:marTop w:val="0"/>
          <w:marBottom w:val="0"/>
          <w:divBdr>
            <w:top w:val="none" w:sz="0" w:space="0" w:color="auto"/>
            <w:left w:val="none" w:sz="0" w:space="0" w:color="auto"/>
            <w:bottom w:val="none" w:sz="0" w:space="0" w:color="auto"/>
            <w:right w:val="none" w:sz="0" w:space="0" w:color="auto"/>
          </w:divBdr>
        </w:div>
        <w:div w:id="1477146848">
          <w:marLeft w:val="0"/>
          <w:marRight w:val="0"/>
          <w:marTop w:val="0"/>
          <w:marBottom w:val="0"/>
          <w:divBdr>
            <w:top w:val="none" w:sz="0" w:space="0" w:color="auto"/>
            <w:left w:val="none" w:sz="0" w:space="0" w:color="auto"/>
            <w:bottom w:val="none" w:sz="0" w:space="0" w:color="auto"/>
            <w:right w:val="none" w:sz="0" w:space="0" w:color="auto"/>
          </w:divBdr>
        </w:div>
        <w:div w:id="1509370026">
          <w:marLeft w:val="0"/>
          <w:marRight w:val="0"/>
          <w:marTop w:val="0"/>
          <w:marBottom w:val="0"/>
          <w:divBdr>
            <w:top w:val="none" w:sz="0" w:space="0" w:color="auto"/>
            <w:left w:val="none" w:sz="0" w:space="0" w:color="auto"/>
            <w:bottom w:val="none" w:sz="0" w:space="0" w:color="auto"/>
            <w:right w:val="none" w:sz="0" w:space="0" w:color="auto"/>
          </w:divBdr>
        </w:div>
        <w:div w:id="1546916244">
          <w:marLeft w:val="0"/>
          <w:marRight w:val="0"/>
          <w:marTop w:val="0"/>
          <w:marBottom w:val="0"/>
          <w:divBdr>
            <w:top w:val="none" w:sz="0" w:space="0" w:color="auto"/>
            <w:left w:val="none" w:sz="0" w:space="0" w:color="auto"/>
            <w:bottom w:val="none" w:sz="0" w:space="0" w:color="auto"/>
            <w:right w:val="none" w:sz="0" w:space="0" w:color="auto"/>
          </w:divBdr>
        </w:div>
        <w:div w:id="1554466784">
          <w:marLeft w:val="0"/>
          <w:marRight w:val="0"/>
          <w:marTop w:val="0"/>
          <w:marBottom w:val="0"/>
          <w:divBdr>
            <w:top w:val="none" w:sz="0" w:space="0" w:color="auto"/>
            <w:left w:val="none" w:sz="0" w:space="0" w:color="auto"/>
            <w:bottom w:val="none" w:sz="0" w:space="0" w:color="auto"/>
            <w:right w:val="none" w:sz="0" w:space="0" w:color="auto"/>
          </w:divBdr>
        </w:div>
        <w:div w:id="1556813528">
          <w:marLeft w:val="0"/>
          <w:marRight w:val="0"/>
          <w:marTop w:val="0"/>
          <w:marBottom w:val="0"/>
          <w:divBdr>
            <w:top w:val="none" w:sz="0" w:space="0" w:color="auto"/>
            <w:left w:val="none" w:sz="0" w:space="0" w:color="auto"/>
            <w:bottom w:val="none" w:sz="0" w:space="0" w:color="auto"/>
            <w:right w:val="none" w:sz="0" w:space="0" w:color="auto"/>
          </w:divBdr>
        </w:div>
        <w:div w:id="1584492922">
          <w:marLeft w:val="0"/>
          <w:marRight w:val="0"/>
          <w:marTop w:val="0"/>
          <w:marBottom w:val="0"/>
          <w:divBdr>
            <w:top w:val="none" w:sz="0" w:space="0" w:color="auto"/>
            <w:left w:val="none" w:sz="0" w:space="0" w:color="auto"/>
            <w:bottom w:val="none" w:sz="0" w:space="0" w:color="auto"/>
            <w:right w:val="none" w:sz="0" w:space="0" w:color="auto"/>
          </w:divBdr>
        </w:div>
        <w:div w:id="1619099136">
          <w:marLeft w:val="0"/>
          <w:marRight w:val="0"/>
          <w:marTop w:val="0"/>
          <w:marBottom w:val="0"/>
          <w:divBdr>
            <w:top w:val="none" w:sz="0" w:space="0" w:color="auto"/>
            <w:left w:val="none" w:sz="0" w:space="0" w:color="auto"/>
            <w:bottom w:val="none" w:sz="0" w:space="0" w:color="auto"/>
            <w:right w:val="none" w:sz="0" w:space="0" w:color="auto"/>
          </w:divBdr>
        </w:div>
        <w:div w:id="1620063149">
          <w:marLeft w:val="0"/>
          <w:marRight w:val="0"/>
          <w:marTop w:val="0"/>
          <w:marBottom w:val="0"/>
          <w:divBdr>
            <w:top w:val="none" w:sz="0" w:space="0" w:color="auto"/>
            <w:left w:val="none" w:sz="0" w:space="0" w:color="auto"/>
            <w:bottom w:val="none" w:sz="0" w:space="0" w:color="auto"/>
            <w:right w:val="none" w:sz="0" w:space="0" w:color="auto"/>
          </w:divBdr>
        </w:div>
        <w:div w:id="1643463172">
          <w:marLeft w:val="0"/>
          <w:marRight w:val="0"/>
          <w:marTop w:val="0"/>
          <w:marBottom w:val="0"/>
          <w:divBdr>
            <w:top w:val="none" w:sz="0" w:space="0" w:color="auto"/>
            <w:left w:val="none" w:sz="0" w:space="0" w:color="auto"/>
            <w:bottom w:val="none" w:sz="0" w:space="0" w:color="auto"/>
            <w:right w:val="none" w:sz="0" w:space="0" w:color="auto"/>
          </w:divBdr>
        </w:div>
        <w:div w:id="1664047455">
          <w:marLeft w:val="0"/>
          <w:marRight w:val="0"/>
          <w:marTop w:val="0"/>
          <w:marBottom w:val="0"/>
          <w:divBdr>
            <w:top w:val="none" w:sz="0" w:space="0" w:color="auto"/>
            <w:left w:val="none" w:sz="0" w:space="0" w:color="auto"/>
            <w:bottom w:val="none" w:sz="0" w:space="0" w:color="auto"/>
            <w:right w:val="none" w:sz="0" w:space="0" w:color="auto"/>
          </w:divBdr>
        </w:div>
        <w:div w:id="1674643262">
          <w:marLeft w:val="0"/>
          <w:marRight w:val="0"/>
          <w:marTop w:val="0"/>
          <w:marBottom w:val="0"/>
          <w:divBdr>
            <w:top w:val="none" w:sz="0" w:space="0" w:color="auto"/>
            <w:left w:val="none" w:sz="0" w:space="0" w:color="auto"/>
            <w:bottom w:val="none" w:sz="0" w:space="0" w:color="auto"/>
            <w:right w:val="none" w:sz="0" w:space="0" w:color="auto"/>
          </w:divBdr>
        </w:div>
        <w:div w:id="1709604051">
          <w:marLeft w:val="0"/>
          <w:marRight w:val="0"/>
          <w:marTop w:val="0"/>
          <w:marBottom w:val="0"/>
          <w:divBdr>
            <w:top w:val="none" w:sz="0" w:space="0" w:color="auto"/>
            <w:left w:val="none" w:sz="0" w:space="0" w:color="auto"/>
            <w:bottom w:val="none" w:sz="0" w:space="0" w:color="auto"/>
            <w:right w:val="none" w:sz="0" w:space="0" w:color="auto"/>
          </w:divBdr>
        </w:div>
        <w:div w:id="1739016490">
          <w:marLeft w:val="0"/>
          <w:marRight w:val="0"/>
          <w:marTop w:val="0"/>
          <w:marBottom w:val="0"/>
          <w:divBdr>
            <w:top w:val="none" w:sz="0" w:space="0" w:color="auto"/>
            <w:left w:val="none" w:sz="0" w:space="0" w:color="auto"/>
            <w:bottom w:val="none" w:sz="0" w:space="0" w:color="auto"/>
            <w:right w:val="none" w:sz="0" w:space="0" w:color="auto"/>
          </w:divBdr>
        </w:div>
        <w:div w:id="1769812002">
          <w:marLeft w:val="0"/>
          <w:marRight w:val="0"/>
          <w:marTop w:val="0"/>
          <w:marBottom w:val="0"/>
          <w:divBdr>
            <w:top w:val="none" w:sz="0" w:space="0" w:color="auto"/>
            <w:left w:val="none" w:sz="0" w:space="0" w:color="auto"/>
            <w:bottom w:val="none" w:sz="0" w:space="0" w:color="auto"/>
            <w:right w:val="none" w:sz="0" w:space="0" w:color="auto"/>
          </w:divBdr>
        </w:div>
        <w:div w:id="1772318034">
          <w:marLeft w:val="0"/>
          <w:marRight w:val="0"/>
          <w:marTop w:val="0"/>
          <w:marBottom w:val="0"/>
          <w:divBdr>
            <w:top w:val="none" w:sz="0" w:space="0" w:color="auto"/>
            <w:left w:val="none" w:sz="0" w:space="0" w:color="auto"/>
            <w:bottom w:val="none" w:sz="0" w:space="0" w:color="auto"/>
            <w:right w:val="none" w:sz="0" w:space="0" w:color="auto"/>
          </w:divBdr>
        </w:div>
        <w:div w:id="1820803584">
          <w:marLeft w:val="0"/>
          <w:marRight w:val="0"/>
          <w:marTop w:val="0"/>
          <w:marBottom w:val="0"/>
          <w:divBdr>
            <w:top w:val="none" w:sz="0" w:space="0" w:color="auto"/>
            <w:left w:val="none" w:sz="0" w:space="0" w:color="auto"/>
            <w:bottom w:val="none" w:sz="0" w:space="0" w:color="auto"/>
            <w:right w:val="none" w:sz="0" w:space="0" w:color="auto"/>
          </w:divBdr>
        </w:div>
        <w:div w:id="1862816388">
          <w:marLeft w:val="0"/>
          <w:marRight w:val="0"/>
          <w:marTop w:val="0"/>
          <w:marBottom w:val="0"/>
          <w:divBdr>
            <w:top w:val="none" w:sz="0" w:space="0" w:color="auto"/>
            <w:left w:val="none" w:sz="0" w:space="0" w:color="auto"/>
            <w:bottom w:val="none" w:sz="0" w:space="0" w:color="auto"/>
            <w:right w:val="none" w:sz="0" w:space="0" w:color="auto"/>
          </w:divBdr>
        </w:div>
        <w:div w:id="1880166923">
          <w:marLeft w:val="0"/>
          <w:marRight w:val="0"/>
          <w:marTop w:val="0"/>
          <w:marBottom w:val="0"/>
          <w:divBdr>
            <w:top w:val="none" w:sz="0" w:space="0" w:color="auto"/>
            <w:left w:val="none" w:sz="0" w:space="0" w:color="auto"/>
            <w:bottom w:val="none" w:sz="0" w:space="0" w:color="auto"/>
            <w:right w:val="none" w:sz="0" w:space="0" w:color="auto"/>
          </w:divBdr>
        </w:div>
        <w:div w:id="1880698521">
          <w:marLeft w:val="0"/>
          <w:marRight w:val="0"/>
          <w:marTop w:val="0"/>
          <w:marBottom w:val="0"/>
          <w:divBdr>
            <w:top w:val="none" w:sz="0" w:space="0" w:color="auto"/>
            <w:left w:val="none" w:sz="0" w:space="0" w:color="auto"/>
            <w:bottom w:val="none" w:sz="0" w:space="0" w:color="auto"/>
            <w:right w:val="none" w:sz="0" w:space="0" w:color="auto"/>
          </w:divBdr>
        </w:div>
        <w:div w:id="1900705303">
          <w:marLeft w:val="0"/>
          <w:marRight w:val="0"/>
          <w:marTop w:val="0"/>
          <w:marBottom w:val="0"/>
          <w:divBdr>
            <w:top w:val="none" w:sz="0" w:space="0" w:color="auto"/>
            <w:left w:val="none" w:sz="0" w:space="0" w:color="auto"/>
            <w:bottom w:val="none" w:sz="0" w:space="0" w:color="auto"/>
            <w:right w:val="none" w:sz="0" w:space="0" w:color="auto"/>
          </w:divBdr>
        </w:div>
        <w:div w:id="1948386334">
          <w:marLeft w:val="0"/>
          <w:marRight w:val="0"/>
          <w:marTop w:val="0"/>
          <w:marBottom w:val="0"/>
          <w:divBdr>
            <w:top w:val="none" w:sz="0" w:space="0" w:color="auto"/>
            <w:left w:val="none" w:sz="0" w:space="0" w:color="auto"/>
            <w:bottom w:val="none" w:sz="0" w:space="0" w:color="auto"/>
            <w:right w:val="none" w:sz="0" w:space="0" w:color="auto"/>
          </w:divBdr>
        </w:div>
        <w:div w:id="1957903328">
          <w:marLeft w:val="0"/>
          <w:marRight w:val="0"/>
          <w:marTop w:val="0"/>
          <w:marBottom w:val="0"/>
          <w:divBdr>
            <w:top w:val="none" w:sz="0" w:space="0" w:color="auto"/>
            <w:left w:val="none" w:sz="0" w:space="0" w:color="auto"/>
            <w:bottom w:val="none" w:sz="0" w:space="0" w:color="auto"/>
            <w:right w:val="none" w:sz="0" w:space="0" w:color="auto"/>
          </w:divBdr>
        </w:div>
        <w:div w:id="2005237606">
          <w:marLeft w:val="0"/>
          <w:marRight w:val="0"/>
          <w:marTop w:val="0"/>
          <w:marBottom w:val="0"/>
          <w:divBdr>
            <w:top w:val="none" w:sz="0" w:space="0" w:color="auto"/>
            <w:left w:val="none" w:sz="0" w:space="0" w:color="auto"/>
            <w:bottom w:val="none" w:sz="0" w:space="0" w:color="auto"/>
            <w:right w:val="none" w:sz="0" w:space="0" w:color="auto"/>
          </w:divBdr>
        </w:div>
        <w:div w:id="2022972926">
          <w:marLeft w:val="0"/>
          <w:marRight w:val="0"/>
          <w:marTop w:val="0"/>
          <w:marBottom w:val="0"/>
          <w:divBdr>
            <w:top w:val="none" w:sz="0" w:space="0" w:color="auto"/>
            <w:left w:val="none" w:sz="0" w:space="0" w:color="auto"/>
            <w:bottom w:val="none" w:sz="0" w:space="0" w:color="auto"/>
            <w:right w:val="none" w:sz="0" w:space="0" w:color="auto"/>
          </w:divBdr>
        </w:div>
        <w:div w:id="2051297951">
          <w:marLeft w:val="0"/>
          <w:marRight w:val="0"/>
          <w:marTop w:val="0"/>
          <w:marBottom w:val="0"/>
          <w:divBdr>
            <w:top w:val="none" w:sz="0" w:space="0" w:color="auto"/>
            <w:left w:val="none" w:sz="0" w:space="0" w:color="auto"/>
            <w:bottom w:val="none" w:sz="0" w:space="0" w:color="auto"/>
            <w:right w:val="none" w:sz="0" w:space="0" w:color="auto"/>
          </w:divBdr>
        </w:div>
        <w:div w:id="2060854560">
          <w:marLeft w:val="0"/>
          <w:marRight w:val="0"/>
          <w:marTop w:val="0"/>
          <w:marBottom w:val="0"/>
          <w:divBdr>
            <w:top w:val="none" w:sz="0" w:space="0" w:color="auto"/>
            <w:left w:val="none" w:sz="0" w:space="0" w:color="auto"/>
            <w:bottom w:val="none" w:sz="0" w:space="0" w:color="auto"/>
            <w:right w:val="none" w:sz="0" w:space="0" w:color="auto"/>
          </w:divBdr>
        </w:div>
        <w:div w:id="2061902781">
          <w:marLeft w:val="0"/>
          <w:marRight w:val="0"/>
          <w:marTop w:val="0"/>
          <w:marBottom w:val="0"/>
          <w:divBdr>
            <w:top w:val="none" w:sz="0" w:space="0" w:color="auto"/>
            <w:left w:val="none" w:sz="0" w:space="0" w:color="auto"/>
            <w:bottom w:val="none" w:sz="0" w:space="0" w:color="auto"/>
            <w:right w:val="none" w:sz="0" w:space="0" w:color="auto"/>
          </w:divBdr>
        </w:div>
        <w:div w:id="2124960261">
          <w:marLeft w:val="0"/>
          <w:marRight w:val="0"/>
          <w:marTop w:val="0"/>
          <w:marBottom w:val="0"/>
          <w:divBdr>
            <w:top w:val="none" w:sz="0" w:space="0" w:color="auto"/>
            <w:left w:val="none" w:sz="0" w:space="0" w:color="auto"/>
            <w:bottom w:val="none" w:sz="0" w:space="0" w:color="auto"/>
            <w:right w:val="none" w:sz="0" w:space="0" w:color="auto"/>
          </w:divBdr>
        </w:div>
        <w:div w:id="2140881147">
          <w:marLeft w:val="0"/>
          <w:marRight w:val="0"/>
          <w:marTop w:val="0"/>
          <w:marBottom w:val="0"/>
          <w:divBdr>
            <w:top w:val="none" w:sz="0" w:space="0" w:color="auto"/>
            <w:left w:val="none" w:sz="0" w:space="0" w:color="auto"/>
            <w:bottom w:val="none" w:sz="0" w:space="0" w:color="auto"/>
            <w:right w:val="none" w:sz="0" w:space="0" w:color="auto"/>
          </w:divBdr>
        </w:div>
      </w:divsChild>
    </w:div>
    <w:div w:id="250164716">
      <w:bodyDiv w:val="1"/>
      <w:marLeft w:val="0"/>
      <w:marRight w:val="0"/>
      <w:marTop w:val="0"/>
      <w:marBottom w:val="0"/>
      <w:divBdr>
        <w:top w:val="none" w:sz="0" w:space="0" w:color="auto"/>
        <w:left w:val="none" w:sz="0" w:space="0" w:color="auto"/>
        <w:bottom w:val="none" w:sz="0" w:space="0" w:color="auto"/>
        <w:right w:val="none" w:sz="0" w:space="0" w:color="auto"/>
      </w:divBdr>
    </w:div>
    <w:div w:id="250895456">
      <w:bodyDiv w:val="1"/>
      <w:marLeft w:val="0"/>
      <w:marRight w:val="0"/>
      <w:marTop w:val="0"/>
      <w:marBottom w:val="0"/>
      <w:divBdr>
        <w:top w:val="none" w:sz="0" w:space="0" w:color="auto"/>
        <w:left w:val="none" w:sz="0" w:space="0" w:color="auto"/>
        <w:bottom w:val="none" w:sz="0" w:space="0" w:color="auto"/>
        <w:right w:val="none" w:sz="0" w:space="0" w:color="auto"/>
      </w:divBdr>
    </w:div>
    <w:div w:id="251161364">
      <w:bodyDiv w:val="1"/>
      <w:marLeft w:val="0"/>
      <w:marRight w:val="0"/>
      <w:marTop w:val="0"/>
      <w:marBottom w:val="0"/>
      <w:divBdr>
        <w:top w:val="none" w:sz="0" w:space="0" w:color="auto"/>
        <w:left w:val="none" w:sz="0" w:space="0" w:color="auto"/>
        <w:bottom w:val="none" w:sz="0" w:space="0" w:color="auto"/>
        <w:right w:val="none" w:sz="0" w:space="0" w:color="auto"/>
      </w:divBdr>
    </w:div>
    <w:div w:id="252712836">
      <w:bodyDiv w:val="1"/>
      <w:marLeft w:val="0"/>
      <w:marRight w:val="0"/>
      <w:marTop w:val="0"/>
      <w:marBottom w:val="0"/>
      <w:divBdr>
        <w:top w:val="none" w:sz="0" w:space="0" w:color="auto"/>
        <w:left w:val="none" w:sz="0" w:space="0" w:color="auto"/>
        <w:bottom w:val="none" w:sz="0" w:space="0" w:color="auto"/>
        <w:right w:val="none" w:sz="0" w:space="0" w:color="auto"/>
      </w:divBdr>
    </w:div>
    <w:div w:id="252906043">
      <w:bodyDiv w:val="1"/>
      <w:marLeft w:val="0"/>
      <w:marRight w:val="0"/>
      <w:marTop w:val="0"/>
      <w:marBottom w:val="0"/>
      <w:divBdr>
        <w:top w:val="none" w:sz="0" w:space="0" w:color="auto"/>
        <w:left w:val="none" w:sz="0" w:space="0" w:color="auto"/>
        <w:bottom w:val="none" w:sz="0" w:space="0" w:color="auto"/>
        <w:right w:val="none" w:sz="0" w:space="0" w:color="auto"/>
      </w:divBdr>
    </w:div>
    <w:div w:id="254217555">
      <w:bodyDiv w:val="1"/>
      <w:marLeft w:val="0"/>
      <w:marRight w:val="0"/>
      <w:marTop w:val="0"/>
      <w:marBottom w:val="0"/>
      <w:divBdr>
        <w:top w:val="none" w:sz="0" w:space="0" w:color="auto"/>
        <w:left w:val="none" w:sz="0" w:space="0" w:color="auto"/>
        <w:bottom w:val="none" w:sz="0" w:space="0" w:color="auto"/>
        <w:right w:val="none" w:sz="0" w:space="0" w:color="auto"/>
      </w:divBdr>
    </w:div>
    <w:div w:id="255066373">
      <w:bodyDiv w:val="1"/>
      <w:marLeft w:val="0"/>
      <w:marRight w:val="0"/>
      <w:marTop w:val="0"/>
      <w:marBottom w:val="0"/>
      <w:divBdr>
        <w:top w:val="none" w:sz="0" w:space="0" w:color="auto"/>
        <w:left w:val="none" w:sz="0" w:space="0" w:color="auto"/>
        <w:bottom w:val="none" w:sz="0" w:space="0" w:color="auto"/>
        <w:right w:val="none" w:sz="0" w:space="0" w:color="auto"/>
      </w:divBdr>
    </w:div>
    <w:div w:id="255334333">
      <w:bodyDiv w:val="1"/>
      <w:marLeft w:val="0"/>
      <w:marRight w:val="0"/>
      <w:marTop w:val="0"/>
      <w:marBottom w:val="0"/>
      <w:divBdr>
        <w:top w:val="none" w:sz="0" w:space="0" w:color="auto"/>
        <w:left w:val="none" w:sz="0" w:space="0" w:color="auto"/>
        <w:bottom w:val="none" w:sz="0" w:space="0" w:color="auto"/>
        <w:right w:val="none" w:sz="0" w:space="0" w:color="auto"/>
      </w:divBdr>
    </w:div>
    <w:div w:id="261108102">
      <w:bodyDiv w:val="1"/>
      <w:marLeft w:val="0"/>
      <w:marRight w:val="0"/>
      <w:marTop w:val="0"/>
      <w:marBottom w:val="0"/>
      <w:divBdr>
        <w:top w:val="none" w:sz="0" w:space="0" w:color="auto"/>
        <w:left w:val="none" w:sz="0" w:space="0" w:color="auto"/>
        <w:bottom w:val="none" w:sz="0" w:space="0" w:color="auto"/>
        <w:right w:val="none" w:sz="0" w:space="0" w:color="auto"/>
      </w:divBdr>
    </w:div>
    <w:div w:id="261652227">
      <w:bodyDiv w:val="1"/>
      <w:marLeft w:val="0"/>
      <w:marRight w:val="0"/>
      <w:marTop w:val="0"/>
      <w:marBottom w:val="0"/>
      <w:divBdr>
        <w:top w:val="none" w:sz="0" w:space="0" w:color="auto"/>
        <w:left w:val="none" w:sz="0" w:space="0" w:color="auto"/>
        <w:bottom w:val="none" w:sz="0" w:space="0" w:color="auto"/>
        <w:right w:val="none" w:sz="0" w:space="0" w:color="auto"/>
      </w:divBdr>
    </w:div>
    <w:div w:id="261957583">
      <w:bodyDiv w:val="1"/>
      <w:marLeft w:val="0"/>
      <w:marRight w:val="0"/>
      <w:marTop w:val="0"/>
      <w:marBottom w:val="0"/>
      <w:divBdr>
        <w:top w:val="none" w:sz="0" w:space="0" w:color="auto"/>
        <w:left w:val="none" w:sz="0" w:space="0" w:color="auto"/>
        <w:bottom w:val="none" w:sz="0" w:space="0" w:color="auto"/>
        <w:right w:val="none" w:sz="0" w:space="0" w:color="auto"/>
      </w:divBdr>
    </w:div>
    <w:div w:id="262804386">
      <w:bodyDiv w:val="1"/>
      <w:marLeft w:val="0"/>
      <w:marRight w:val="0"/>
      <w:marTop w:val="0"/>
      <w:marBottom w:val="0"/>
      <w:divBdr>
        <w:top w:val="none" w:sz="0" w:space="0" w:color="auto"/>
        <w:left w:val="none" w:sz="0" w:space="0" w:color="auto"/>
        <w:bottom w:val="none" w:sz="0" w:space="0" w:color="auto"/>
        <w:right w:val="none" w:sz="0" w:space="0" w:color="auto"/>
      </w:divBdr>
    </w:div>
    <w:div w:id="263077822">
      <w:bodyDiv w:val="1"/>
      <w:marLeft w:val="0"/>
      <w:marRight w:val="0"/>
      <w:marTop w:val="0"/>
      <w:marBottom w:val="0"/>
      <w:divBdr>
        <w:top w:val="none" w:sz="0" w:space="0" w:color="auto"/>
        <w:left w:val="none" w:sz="0" w:space="0" w:color="auto"/>
        <w:bottom w:val="none" w:sz="0" w:space="0" w:color="auto"/>
        <w:right w:val="none" w:sz="0" w:space="0" w:color="auto"/>
      </w:divBdr>
    </w:div>
    <w:div w:id="264505845">
      <w:bodyDiv w:val="1"/>
      <w:marLeft w:val="0"/>
      <w:marRight w:val="0"/>
      <w:marTop w:val="0"/>
      <w:marBottom w:val="0"/>
      <w:divBdr>
        <w:top w:val="none" w:sz="0" w:space="0" w:color="auto"/>
        <w:left w:val="none" w:sz="0" w:space="0" w:color="auto"/>
        <w:bottom w:val="none" w:sz="0" w:space="0" w:color="auto"/>
        <w:right w:val="none" w:sz="0" w:space="0" w:color="auto"/>
      </w:divBdr>
    </w:div>
    <w:div w:id="264508889">
      <w:bodyDiv w:val="1"/>
      <w:marLeft w:val="0"/>
      <w:marRight w:val="0"/>
      <w:marTop w:val="0"/>
      <w:marBottom w:val="0"/>
      <w:divBdr>
        <w:top w:val="none" w:sz="0" w:space="0" w:color="auto"/>
        <w:left w:val="none" w:sz="0" w:space="0" w:color="auto"/>
        <w:bottom w:val="none" w:sz="0" w:space="0" w:color="auto"/>
        <w:right w:val="none" w:sz="0" w:space="0" w:color="auto"/>
      </w:divBdr>
    </w:div>
    <w:div w:id="265769169">
      <w:bodyDiv w:val="1"/>
      <w:marLeft w:val="0"/>
      <w:marRight w:val="0"/>
      <w:marTop w:val="0"/>
      <w:marBottom w:val="0"/>
      <w:divBdr>
        <w:top w:val="none" w:sz="0" w:space="0" w:color="auto"/>
        <w:left w:val="none" w:sz="0" w:space="0" w:color="auto"/>
        <w:bottom w:val="none" w:sz="0" w:space="0" w:color="auto"/>
        <w:right w:val="none" w:sz="0" w:space="0" w:color="auto"/>
      </w:divBdr>
    </w:div>
    <w:div w:id="267928787">
      <w:bodyDiv w:val="1"/>
      <w:marLeft w:val="0"/>
      <w:marRight w:val="0"/>
      <w:marTop w:val="0"/>
      <w:marBottom w:val="0"/>
      <w:divBdr>
        <w:top w:val="none" w:sz="0" w:space="0" w:color="auto"/>
        <w:left w:val="none" w:sz="0" w:space="0" w:color="auto"/>
        <w:bottom w:val="none" w:sz="0" w:space="0" w:color="auto"/>
        <w:right w:val="none" w:sz="0" w:space="0" w:color="auto"/>
      </w:divBdr>
    </w:div>
    <w:div w:id="268247791">
      <w:bodyDiv w:val="1"/>
      <w:marLeft w:val="0"/>
      <w:marRight w:val="0"/>
      <w:marTop w:val="0"/>
      <w:marBottom w:val="0"/>
      <w:divBdr>
        <w:top w:val="none" w:sz="0" w:space="0" w:color="auto"/>
        <w:left w:val="none" w:sz="0" w:space="0" w:color="auto"/>
        <w:bottom w:val="none" w:sz="0" w:space="0" w:color="auto"/>
        <w:right w:val="none" w:sz="0" w:space="0" w:color="auto"/>
      </w:divBdr>
    </w:div>
    <w:div w:id="269508723">
      <w:bodyDiv w:val="1"/>
      <w:marLeft w:val="0"/>
      <w:marRight w:val="0"/>
      <w:marTop w:val="0"/>
      <w:marBottom w:val="0"/>
      <w:divBdr>
        <w:top w:val="none" w:sz="0" w:space="0" w:color="auto"/>
        <w:left w:val="none" w:sz="0" w:space="0" w:color="auto"/>
        <w:bottom w:val="none" w:sz="0" w:space="0" w:color="auto"/>
        <w:right w:val="none" w:sz="0" w:space="0" w:color="auto"/>
      </w:divBdr>
    </w:div>
    <w:div w:id="270936932">
      <w:bodyDiv w:val="1"/>
      <w:marLeft w:val="0"/>
      <w:marRight w:val="0"/>
      <w:marTop w:val="0"/>
      <w:marBottom w:val="0"/>
      <w:divBdr>
        <w:top w:val="none" w:sz="0" w:space="0" w:color="auto"/>
        <w:left w:val="none" w:sz="0" w:space="0" w:color="auto"/>
        <w:bottom w:val="none" w:sz="0" w:space="0" w:color="auto"/>
        <w:right w:val="none" w:sz="0" w:space="0" w:color="auto"/>
      </w:divBdr>
    </w:div>
    <w:div w:id="271479681">
      <w:bodyDiv w:val="1"/>
      <w:marLeft w:val="0"/>
      <w:marRight w:val="0"/>
      <w:marTop w:val="0"/>
      <w:marBottom w:val="0"/>
      <w:divBdr>
        <w:top w:val="none" w:sz="0" w:space="0" w:color="auto"/>
        <w:left w:val="none" w:sz="0" w:space="0" w:color="auto"/>
        <w:bottom w:val="none" w:sz="0" w:space="0" w:color="auto"/>
        <w:right w:val="none" w:sz="0" w:space="0" w:color="auto"/>
      </w:divBdr>
    </w:div>
    <w:div w:id="271665268">
      <w:bodyDiv w:val="1"/>
      <w:marLeft w:val="0"/>
      <w:marRight w:val="0"/>
      <w:marTop w:val="0"/>
      <w:marBottom w:val="0"/>
      <w:divBdr>
        <w:top w:val="none" w:sz="0" w:space="0" w:color="auto"/>
        <w:left w:val="none" w:sz="0" w:space="0" w:color="auto"/>
        <w:bottom w:val="none" w:sz="0" w:space="0" w:color="auto"/>
        <w:right w:val="none" w:sz="0" w:space="0" w:color="auto"/>
      </w:divBdr>
    </w:div>
    <w:div w:id="272784737">
      <w:bodyDiv w:val="1"/>
      <w:marLeft w:val="0"/>
      <w:marRight w:val="0"/>
      <w:marTop w:val="0"/>
      <w:marBottom w:val="0"/>
      <w:divBdr>
        <w:top w:val="none" w:sz="0" w:space="0" w:color="auto"/>
        <w:left w:val="none" w:sz="0" w:space="0" w:color="auto"/>
        <w:bottom w:val="none" w:sz="0" w:space="0" w:color="auto"/>
        <w:right w:val="none" w:sz="0" w:space="0" w:color="auto"/>
      </w:divBdr>
    </w:div>
    <w:div w:id="274017757">
      <w:bodyDiv w:val="1"/>
      <w:marLeft w:val="0"/>
      <w:marRight w:val="0"/>
      <w:marTop w:val="0"/>
      <w:marBottom w:val="0"/>
      <w:divBdr>
        <w:top w:val="none" w:sz="0" w:space="0" w:color="auto"/>
        <w:left w:val="none" w:sz="0" w:space="0" w:color="auto"/>
        <w:bottom w:val="none" w:sz="0" w:space="0" w:color="auto"/>
        <w:right w:val="none" w:sz="0" w:space="0" w:color="auto"/>
      </w:divBdr>
    </w:div>
    <w:div w:id="276447866">
      <w:bodyDiv w:val="1"/>
      <w:marLeft w:val="0"/>
      <w:marRight w:val="0"/>
      <w:marTop w:val="0"/>
      <w:marBottom w:val="0"/>
      <w:divBdr>
        <w:top w:val="none" w:sz="0" w:space="0" w:color="auto"/>
        <w:left w:val="none" w:sz="0" w:space="0" w:color="auto"/>
        <w:bottom w:val="none" w:sz="0" w:space="0" w:color="auto"/>
        <w:right w:val="none" w:sz="0" w:space="0" w:color="auto"/>
      </w:divBdr>
    </w:div>
    <w:div w:id="276521801">
      <w:bodyDiv w:val="1"/>
      <w:marLeft w:val="0"/>
      <w:marRight w:val="0"/>
      <w:marTop w:val="0"/>
      <w:marBottom w:val="0"/>
      <w:divBdr>
        <w:top w:val="none" w:sz="0" w:space="0" w:color="auto"/>
        <w:left w:val="none" w:sz="0" w:space="0" w:color="auto"/>
        <w:bottom w:val="none" w:sz="0" w:space="0" w:color="auto"/>
        <w:right w:val="none" w:sz="0" w:space="0" w:color="auto"/>
      </w:divBdr>
    </w:div>
    <w:div w:id="276566783">
      <w:bodyDiv w:val="1"/>
      <w:marLeft w:val="0"/>
      <w:marRight w:val="0"/>
      <w:marTop w:val="0"/>
      <w:marBottom w:val="0"/>
      <w:divBdr>
        <w:top w:val="none" w:sz="0" w:space="0" w:color="auto"/>
        <w:left w:val="none" w:sz="0" w:space="0" w:color="auto"/>
        <w:bottom w:val="none" w:sz="0" w:space="0" w:color="auto"/>
        <w:right w:val="none" w:sz="0" w:space="0" w:color="auto"/>
      </w:divBdr>
    </w:div>
    <w:div w:id="278220158">
      <w:bodyDiv w:val="1"/>
      <w:marLeft w:val="0"/>
      <w:marRight w:val="0"/>
      <w:marTop w:val="0"/>
      <w:marBottom w:val="0"/>
      <w:divBdr>
        <w:top w:val="none" w:sz="0" w:space="0" w:color="auto"/>
        <w:left w:val="none" w:sz="0" w:space="0" w:color="auto"/>
        <w:bottom w:val="none" w:sz="0" w:space="0" w:color="auto"/>
        <w:right w:val="none" w:sz="0" w:space="0" w:color="auto"/>
      </w:divBdr>
    </w:div>
    <w:div w:id="278224353">
      <w:bodyDiv w:val="1"/>
      <w:marLeft w:val="0"/>
      <w:marRight w:val="0"/>
      <w:marTop w:val="0"/>
      <w:marBottom w:val="0"/>
      <w:divBdr>
        <w:top w:val="none" w:sz="0" w:space="0" w:color="auto"/>
        <w:left w:val="none" w:sz="0" w:space="0" w:color="auto"/>
        <w:bottom w:val="none" w:sz="0" w:space="0" w:color="auto"/>
        <w:right w:val="none" w:sz="0" w:space="0" w:color="auto"/>
      </w:divBdr>
    </w:div>
    <w:div w:id="278418716">
      <w:bodyDiv w:val="1"/>
      <w:marLeft w:val="0"/>
      <w:marRight w:val="0"/>
      <w:marTop w:val="0"/>
      <w:marBottom w:val="0"/>
      <w:divBdr>
        <w:top w:val="none" w:sz="0" w:space="0" w:color="auto"/>
        <w:left w:val="none" w:sz="0" w:space="0" w:color="auto"/>
        <w:bottom w:val="none" w:sz="0" w:space="0" w:color="auto"/>
        <w:right w:val="none" w:sz="0" w:space="0" w:color="auto"/>
      </w:divBdr>
    </w:div>
    <w:div w:id="278800312">
      <w:bodyDiv w:val="1"/>
      <w:marLeft w:val="0"/>
      <w:marRight w:val="0"/>
      <w:marTop w:val="0"/>
      <w:marBottom w:val="0"/>
      <w:divBdr>
        <w:top w:val="none" w:sz="0" w:space="0" w:color="auto"/>
        <w:left w:val="none" w:sz="0" w:space="0" w:color="auto"/>
        <w:bottom w:val="none" w:sz="0" w:space="0" w:color="auto"/>
        <w:right w:val="none" w:sz="0" w:space="0" w:color="auto"/>
      </w:divBdr>
    </w:div>
    <w:div w:id="279532961">
      <w:bodyDiv w:val="1"/>
      <w:marLeft w:val="0"/>
      <w:marRight w:val="0"/>
      <w:marTop w:val="0"/>
      <w:marBottom w:val="0"/>
      <w:divBdr>
        <w:top w:val="none" w:sz="0" w:space="0" w:color="auto"/>
        <w:left w:val="none" w:sz="0" w:space="0" w:color="auto"/>
        <w:bottom w:val="none" w:sz="0" w:space="0" w:color="auto"/>
        <w:right w:val="none" w:sz="0" w:space="0" w:color="auto"/>
      </w:divBdr>
    </w:div>
    <w:div w:id="281348102">
      <w:bodyDiv w:val="1"/>
      <w:marLeft w:val="0"/>
      <w:marRight w:val="0"/>
      <w:marTop w:val="0"/>
      <w:marBottom w:val="0"/>
      <w:divBdr>
        <w:top w:val="none" w:sz="0" w:space="0" w:color="auto"/>
        <w:left w:val="none" w:sz="0" w:space="0" w:color="auto"/>
        <w:bottom w:val="none" w:sz="0" w:space="0" w:color="auto"/>
        <w:right w:val="none" w:sz="0" w:space="0" w:color="auto"/>
      </w:divBdr>
    </w:div>
    <w:div w:id="281771284">
      <w:bodyDiv w:val="1"/>
      <w:marLeft w:val="0"/>
      <w:marRight w:val="0"/>
      <w:marTop w:val="0"/>
      <w:marBottom w:val="0"/>
      <w:divBdr>
        <w:top w:val="none" w:sz="0" w:space="0" w:color="auto"/>
        <w:left w:val="none" w:sz="0" w:space="0" w:color="auto"/>
        <w:bottom w:val="none" w:sz="0" w:space="0" w:color="auto"/>
        <w:right w:val="none" w:sz="0" w:space="0" w:color="auto"/>
      </w:divBdr>
    </w:div>
    <w:div w:id="281958734">
      <w:bodyDiv w:val="1"/>
      <w:marLeft w:val="0"/>
      <w:marRight w:val="0"/>
      <w:marTop w:val="0"/>
      <w:marBottom w:val="0"/>
      <w:divBdr>
        <w:top w:val="none" w:sz="0" w:space="0" w:color="auto"/>
        <w:left w:val="none" w:sz="0" w:space="0" w:color="auto"/>
        <w:bottom w:val="none" w:sz="0" w:space="0" w:color="auto"/>
        <w:right w:val="none" w:sz="0" w:space="0" w:color="auto"/>
      </w:divBdr>
    </w:div>
    <w:div w:id="283275166">
      <w:bodyDiv w:val="1"/>
      <w:marLeft w:val="0"/>
      <w:marRight w:val="0"/>
      <w:marTop w:val="0"/>
      <w:marBottom w:val="0"/>
      <w:divBdr>
        <w:top w:val="none" w:sz="0" w:space="0" w:color="auto"/>
        <w:left w:val="none" w:sz="0" w:space="0" w:color="auto"/>
        <w:bottom w:val="none" w:sz="0" w:space="0" w:color="auto"/>
        <w:right w:val="none" w:sz="0" w:space="0" w:color="auto"/>
      </w:divBdr>
    </w:div>
    <w:div w:id="283390917">
      <w:bodyDiv w:val="1"/>
      <w:marLeft w:val="0"/>
      <w:marRight w:val="0"/>
      <w:marTop w:val="0"/>
      <w:marBottom w:val="0"/>
      <w:divBdr>
        <w:top w:val="none" w:sz="0" w:space="0" w:color="auto"/>
        <w:left w:val="none" w:sz="0" w:space="0" w:color="auto"/>
        <w:bottom w:val="none" w:sz="0" w:space="0" w:color="auto"/>
        <w:right w:val="none" w:sz="0" w:space="0" w:color="auto"/>
      </w:divBdr>
    </w:div>
    <w:div w:id="284388028">
      <w:bodyDiv w:val="1"/>
      <w:marLeft w:val="0"/>
      <w:marRight w:val="0"/>
      <w:marTop w:val="0"/>
      <w:marBottom w:val="0"/>
      <w:divBdr>
        <w:top w:val="none" w:sz="0" w:space="0" w:color="auto"/>
        <w:left w:val="none" w:sz="0" w:space="0" w:color="auto"/>
        <w:bottom w:val="none" w:sz="0" w:space="0" w:color="auto"/>
        <w:right w:val="none" w:sz="0" w:space="0" w:color="auto"/>
      </w:divBdr>
    </w:div>
    <w:div w:id="284774530">
      <w:bodyDiv w:val="1"/>
      <w:marLeft w:val="0"/>
      <w:marRight w:val="0"/>
      <w:marTop w:val="0"/>
      <w:marBottom w:val="0"/>
      <w:divBdr>
        <w:top w:val="none" w:sz="0" w:space="0" w:color="auto"/>
        <w:left w:val="none" w:sz="0" w:space="0" w:color="auto"/>
        <w:bottom w:val="none" w:sz="0" w:space="0" w:color="auto"/>
        <w:right w:val="none" w:sz="0" w:space="0" w:color="auto"/>
      </w:divBdr>
    </w:div>
    <w:div w:id="285234473">
      <w:bodyDiv w:val="1"/>
      <w:marLeft w:val="0"/>
      <w:marRight w:val="0"/>
      <w:marTop w:val="0"/>
      <w:marBottom w:val="0"/>
      <w:divBdr>
        <w:top w:val="none" w:sz="0" w:space="0" w:color="auto"/>
        <w:left w:val="none" w:sz="0" w:space="0" w:color="auto"/>
        <w:bottom w:val="none" w:sz="0" w:space="0" w:color="auto"/>
        <w:right w:val="none" w:sz="0" w:space="0" w:color="auto"/>
      </w:divBdr>
    </w:div>
    <w:div w:id="285504091">
      <w:bodyDiv w:val="1"/>
      <w:marLeft w:val="0"/>
      <w:marRight w:val="0"/>
      <w:marTop w:val="0"/>
      <w:marBottom w:val="0"/>
      <w:divBdr>
        <w:top w:val="none" w:sz="0" w:space="0" w:color="auto"/>
        <w:left w:val="none" w:sz="0" w:space="0" w:color="auto"/>
        <w:bottom w:val="none" w:sz="0" w:space="0" w:color="auto"/>
        <w:right w:val="none" w:sz="0" w:space="0" w:color="auto"/>
      </w:divBdr>
    </w:div>
    <w:div w:id="287666263">
      <w:bodyDiv w:val="1"/>
      <w:marLeft w:val="0"/>
      <w:marRight w:val="0"/>
      <w:marTop w:val="0"/>
      <w:marBottom w:val="0"/>
      <w:divBdr>
        <w:top w:val="none" w:sz="0" w:space="0" w:color="auto"/>
        <w:left w:val="none" w:sz="0" w:space="0" w:color="auto"/>
        <w:bottom w:val="none" w:sz="0" w:space="0" w:color="auto"/>
        <w:right w:val="none" w:sz="0" w:space="0" w:color="auto"/>
      </w:divBdr>
    </w:div>
    <w:div w:id="288558672">
      <w:bodyDiv w:val="1"/>
      <w:marLeft w:val="0"/>
      <w:marRight w:val="0"/>
      <w:marTop w:val="0"/>
      <w:marBottom w:val="0"/>
      <w:divBdr>
        <w:top w:val="none" w:sz="0" w:space="0" w:color="auto"/>
        <w:left w:val="none" w:sz="0" w:space="0" w:color="auto"/>
        <w:bottom w:val="none" w:sz="0" w:space="0" w:color="auto"/>
        <w:right w:val="none" w:sz="0" w:space="0" w:color="auto"/>
      </w:divBdr>
    </w:div>
    <w:div w:id="290094701">
      <w:bodyDiv w:val="1"/>
      <w:marLeft w:val="0"/>
      <w:marRight w:val="0"/>
      <w:marTop w:val="0"/>
      <w:marBottom w:val="0"/>
      <w:divBdr>
        <w:top w:val="none" w:sz="0" w:space="0" w:color="auto"/>
        <w:left w:val="none" w:sz="0" w:space="0" w:color="auto"/>
        <w:bottom w:val="none" w:sz="0" w:space="0" w:color="auto"/>
        <w:right w:val="none" w:sz="0" w:space="0" w:color="auto"/>
      </w:divBdr>
    </w:div>
    <w:div w:id="290675853">
      <w:bodyDiv w:val="1"/>
      <w:marLeft w:val="0"/>
      <w:marRight w:val="0"/>
      <w:marTop w:val="0"/>
      <w:marBottom w:val="0"/>
      <w:divBdr>
        <w:top w:val="none" w:sz="0" w:space="0" w:color="auto"/>
        <w:left w:val="none" w:sz="0" w:space="0" w:color="auto"/>
        <w:bottom w:val="none" w:sz="0" w:space="0" w:color="auto"/>
        <w:right w:val="none" w:sz="0" w:space="0" w:color="auto"/>
      </w:divBdr>
    </w:div>
    <w:div w:id="291208447">
      <w:bodyDiv w:val="1"/>
      <w:marLeft w:val="0"/>
      <w:marRight w:val="0"/>
      <w:marTop w:val="0"/>
      <w:marBottom w:val="0"/>
      <w:divBdr>
        <w:top w:val="none" w:sz="0" w:space="0" w:color="auto"/>
        <w:left w:val="none" w:sz="0" w:space="0" w:color="auto"/>
        <w:bottom w:val="none" w:sz="0" w:space="0" w:color="auto"/>
        <w:right w:val="none" w:sz="0" w:space="0" w:color="auto"/>
      </w:divBdr>
    </w:div>
    <w:div w:id="292059146">
      <w:bodyDiv w:val="1"/>
      <w:marLeft w:val="0"/>
      <w:marRight w:val="0"/>
      <w:marTop w:val="0"/>
      <w:marBottom w:val="0"/>
      <w:divBdr>
        <w:top w:val="none" w:sz="0" w:space="0" w:color="auto"/>
        <w:left w:val="none" w:sz="0" w:space="0" w:color="auto"/>
        <w:bottom w:val="none" w:sz="0" w:space="0" w:color="auto"/>
        <w:right w:val="none" w:sz="0" w:space="0" w:color="auto"/>
      </w:divBdr>
    </w:div>
    <w:div w:id="294288265">
      <w:bodyDiv w:val="1"/>
      <w:marLeft w:val="0"/>
      <w:marRight w:val="0"/>
      <w:marTop w:val="0"/>
      <w:marBottom w:val="0"/>
      <w:divBdr>
        <w:top w:val="none" w:sz="0" w:space="0" w:color="auto"/>
        <w:left w:val="none" w:sz="0" w:space="0" w:color="auto"/>
        <w:bottom w:val="none" w:sz="0" w:space="0" w:color="auto"/>
        <w:right w:val="none" w:sz="0" w:space="0" w:color="auto"/>
      </w:divBdr>
    </w:div>
    <w:div w:id="294603395">
      <w:bodyDiv w:val="1"/>
      <w:marLeft w:val="0"/>
      <w:marRight w:val="0"/>
      <w:marTop w:val="0"/>
      <w:marBottom w:val="0"/>
      <w:divBdr>
        <w:top w:val="none" w:sz="0" w:space="0" w:color="auto"/>
        <w:left w:val="none" w:sz="0" w:space="0" w:color="auto"/>
        <w:bottom w:val="none" w:sz="0" w:space="0" w:color="auto"/>
        <w:right w:val="none" w:sz="0" w:space="0" w:color="auto"/>
      </w:divBdr>
    </w:div>
    <w:div w:id="295841382">
      <w:bodyDiv w:val="1"/>
      <w:marLeft w:val="0"/>
      <w:marRight w:val="0"/>
      <w:marTop w:val="0"/>
      <w:marBottom w:val="0"/>
      <w:divBdr>
        <w:top w:val="none" w:sz="0" w:space="0" w:color="auto"/>
        <w:left w:val="none" w:sz="0" w:space="0" w:color="auto"/>
        <w:bottom w:val="none" w:sz="0" w:space="0" w:color="auto"/>
        <w:right w:val="none" w:sz="0" w:space="0" w:color="auto"/>
      </w:divBdr>
    </w:div>
    <w:div w:id="297690517">
      <w:bodyDiv w:val="1"/>
      <w:marLeft w:val="0"/>
      <w:marRight w:val="0"/>
      <w:marTop w:val="0"/>
      <w:marBottom w:val="0"/>
      <w:divBdr>
        <w:top w:val="none" w:sz="0" w:space="0" w:color="auto"/>
        <w:left w:val="none" w:sz="0" w:space="0" w:color="auto"/>
        <w:bottom w:val="none" w:sz="0" w:space="0" w:color="auto"/>
        <w:right w:val="none" w:sz="0" w:space="0" w:color="auto"/>
      </w:divBdr>
    </w:div>
    <w:div w:id="298918982">
      <w:bodyDiv w:val="1"/>
      <w:marLeft w:val="0"/>
      <w:marRight w:val="0"/>
      <w:marTop w:val="0"/>
      <w:marBottom w:val="0"/>
      <w:divBdr>
        <w:top w:val="none" w:sz="0" w:space="0" w:color="auto"/>
        <w:left w:val="none" w:sz="0" w:space="0" w:color="auto"/>
        <w:bottom w:val="none" w:sz="0" w:space="0" w:color="auto"/>
        <w:right w:val="none" w:sz="0" w:space="0" w:color="auto"/>
      </w:divBdr>
    </w:div>
    <w:div w:id="298921134">
      <w:bodyDiv w:val="1"/>
      <w:marLeft w:val="0"/>
      <w:marRight w:val="0"/>
      <w:marTop w:val="0"/>
      <w:marBottom w:val="0"/>
      <w:divBdr>
        <w:top w:val="none" w:sz="0" w:space="0" w:color="auto"/>
        <w:left w:val="none" w:sz="0" w:space="0" w:color="auto"/>
        <w:bottom w:val="none" w:sz="0" w:space="0" w:color="auto"/>
        <w:right w:val="none" w:sz="0" w:space="0" w:color="auto"/>
      </w:divBdr>
    </w:div>
    <w:div w:id="300579540">
      <w:bodyDiv w:val="1"/>
      <w:marLeft w:val="0"/>
      <w:marRight w:val="0"/>
      <w:marTop w:val="0"/>
      <w:marBottom w:val="0"/>
      <w:divBdr>
        <w:top w:val="none" w:sz="0" w:space="0" w:color="auto"/>
        <w:left w:val="none" w:sz="0" w:space="0" w:color="auto"/>
        <w:bottom w:val="none" w:sz="0" w:space="0" w:color="auto"/>
        <w:right w:val="none" w:sz="0" w:space="0" w:color="auto"/>
      </w:divBdr>
    </w:div>
    <w:div w:id="300696529">
      <w:bodyDiv w:val="1"/>
      <w:marLeft w:val="0"/>
      <w:marRight w:val="0"/>
      <w:marTop w:val="0"/>
      <w:marBottom w:val="0"/>
      <w:divBdr>
        <w:top w:val="none" w:sz="0" w:space="0" w:color="auto"/>
        <w:left w:val="none" w:sz="0" w:space="0" w:color="auto"/>
        <w:bottom w:val="none" w:sz="0" w:space="0" w:color="auto"/>
        <w:right w:val="none" w:sz="0" w:space="0" w:color="auto"/>
      </w:divBdr>
    </w:div>
    <w:div w:id="300816658">
      <w:bodyDiv w:val="1"/>
      <w:marLeft w:val="0"/>
      <w:marRight w:val="0"/>
      <w:marTop w:val="0"/>
      <w:marBottom w:val="0"/>
      <w:divBdr>
        <w:top w:val="none" w:sz="0" w:space="0" w:color="auto"/>
        <w:left w:val="none" w:sz="0" w:space="0" w:color="auto"/>
        <w:bottom w:val="none" w:sz="0" w:space="0" w:color="auto"/>
        <w:right w:val="none" w:sz="0" w:space="0" w:color="auto"/>
      </w:divBdr>
    </w:div>
    <w:div w:id="301542236">
      <w:bodyDiv w:val="1"/>
      <w:marLeft w:val="0"/>
      <w:marRight w:val="0"/>
      <w:marTop w:val="0"/>
      <w:marBottom w:val="0"/>
      <w:divBdr>
        <w:top w:val="none" w:sz="0" w:space="0" w:color="auto"/>
        <w:left w:val="none" w:sz="0" w:space="0" w:color="auto"/>
        <w:bottom w:val="none" w:sz="0" w:space="0" w:color="auto"/>
        <w:right w:val="none" w:sz="0" w:space="0" w:color="auto"/>
      </w:divBdr>
    </w:div>
    <w:div w:id="303050969">
      <w:bodyDiv w:val="1"/>
      <w:marLeft w:val="0"/>
      <w:marRight w:val="0"/>
      <w:marTop w:val="0"/>
      <w:marBottom w:val="0"/>
      <w:divBdr>
        <w:top w:val="none" w:sz="0" w:space="0" w:color="auto"/>
        <w:left w:val="none" w:sz="0" w:space="0" w:color="auto"/>
        <w:bottom w:val="none" w:sz="0" w:space="0" w:color="auto"/>
        <w:right w:val="none" w:sz="0" w:space="0" w:color="auto"/>
      </w:divBdr>
    </w:div>
    <w:div w:id="303242193">
      <w:bodyDiv w:val="1"/>
      <w:marLeft w:val="0"/>
      <w:marRight w:val="0"/>
      <w:marTop w:val="0"/>
      <w:marBottom w:val="0"/>
      <w:divBdr>
        <w:top w:val="none" w:sz="0" w:space="0" w:color="auto"/>
        <w:left w:val="none" w:sz="0" w:space="0" w:color="auto"/>
        <w:bottom w:val="none" w:sz="0" w:space="0" w:color="auto"/>
        <w:right w:val="none" w:sz="0" w:space="0" w:color="auto"/>
      </w:divBdr>
    </w:div>
    <w:div w:id="304625628">
      <w:bodyDiv w:val="1"/>
      <w:marLeft w:val="0"/>
      <w:marRight w:val="0"/>
      <w:marTop w:val="0"/>
      <w:marBottom w:val="0"/>
      <w:divBdr>
        <w:top w:val="none" w:sz="0" w:space="0" w:color="auto"/>
        <w:left w:val="none" w:sz="0" w:space="0" w:color="auto"/>
        <w:bottom w:val="none" w:sz="0" w:space="0" w:color="auto"/>
        <w:right w:val="none" w:sz="0" w:space="0" w:color="auto"/>
      </w:divBdr>
    </w:div>
    <w:div w:id="305086273">
      <w:bodyDiv w:val="1"/>
      <w:marLeft w:val="0"/>
      <w:marRight w:val="0"/>
      <w:marTop w:val="0"/>
      <w:marBottom w:val="0"/>
      <w:divBdr>
        <w:top w:val="none" w:sz="0" w:space="0" w:color="auto"/>
        <w:left w:val="none" w:sz="0" w:space="0" w:color="auto"/>
        <w:bottom w:val="none" w:sz="0" w:space="0" w:color="auto"/>
        <w:right w:val="none" w:sz="0" w:space="0" w:color="auto"/>
      </w:divBdr>
    </w:div>
    <w:div w:id="305745375">
      <w:bodyDiv w:val="1"/>
      <w:marLeft w:val="0"/>
      <w:marRight w:val="0"/>
      <w:marTop w:val="0"/>
      <w:marBottom w:val="0"/>
      <w:divBdr>
        <w:top w:val="none" w:sz="0" w:space="0" w:color="auto"/>
        <w:left w:val="none" w:sz="0" w:space="0" w:color="auto"/>
        <w:bottom w:val="none" w:sz="0" w:space="0" w:color="auto"/>
        <w:right w:val="none" w:sz="0" w:space="0" w:color="auto"/>
      </w:divBdr>
    </w:div>
    <w:div w:id="306130567">
      <w:bodyDiv w:val="1"/>
      <w:marLeft w:val="0"/>
      <w:marRight w:val="0"/>
      <w:marTop w:val="0"/>
      <w:marBottom w:val="0"/>
      <w:divBdr>
        <w:top w:val="none" w:sz="0" w:space="0" w:color="auto"/>
        <w:left w:val="none" w:sz="0" w:space="0" w:color="auto"/>
        <w:bottom w:val="none" w:sz="0" w:space="0" w:color="auto"/>
        <w:right w:val="none" w:sz="0" w:space="0" w:color="auto"/>
      </w:divBdr>
    </w:div>
    <w:div w:id="308049469">
      <w:bodyDiv w:val="1"/>
      <w:marLeft w:val="0"/>
      <w:marRight w:val="0"/>
      <w:marTop w:val="0"/>
      <w:marBottom w:val="0"/>
      <w:divBdr>
        <w:top w:val="none" w:sz="0" w:space="0" w:color="auto"/>
        <w:left w:val="none" w:sz="0" w:space="0" w:color="auto"/>
        <w:bottom w:val="none" w:sz="0" w:space="0" w:color="auto"/>
        <w:right w:val="none" w:sz="0" w:space="0" w:color="auto"/>
      </w:divBdr>
    </w:div>
    <w:div w:id="308439066">
      <w:bodyDiv w:val="1"/>
      <w:marLeft w:val="0"/>
      <w:marRight w:val="0"/>
      <w:marTop w:val="0"/>
      <w:marBottom w:val="0"/>
      <w:divBdr>
        <w:top w:val="none" w:sz="0" w:space="0" w:color="auto"/>
        <w:left w:val="none" w:sz="0" w:space="0" w:color="auto"/>
        <w:bottom w:val="none" w:sz="0" w:space="0" w:color="auto"/>
        <w:right w:val="none" w:sz="0" w:space="0" w:color="auto"/>
      </w:divBdr>
    </w:div>
    <w:div w:id="310017189">
      <w:bodyDiv w:val="1"/>
      <w:marLeft w:val="0"/>
      <w:marRight w:val="0"/>
      <w:marTop w:val="0"/>
      <w:marBottom w:val="0"/>
      <w:divBdr>
        <w:top w:val="none" w:sz="0" w:space="0" w:color="auto"/>
        <w:left w:val="none" w:sz="0" w:space="0" w:color="auto"/>
        <w:bottom w:val="none" w:sz="0" w:space="0" w:color="auto"/>
        <w:right w:val="none" w:sz="0" w:space="0" w:color="auto"/>
      </w:divBdr>
    </w:div>
    <w:div w:id="310601834">
      <w:bodyDiv w:val="1"/>
      <w:marLeft w:val="0"/>
      <w:marRight w:val="0"/>
      <w:marTop w:val="0"/>
      <w:marBottom w:val="0"/>
      <w:divBdr>
        <w:top w:val="none" w:sz="0" w:space="0" w:color="auto"/>
        <w:left w:val="none" w:sz="0" w:space="0" w:color="auto"/>
        <w:bottom w:val="none" w:sz="0" w:space="0" w:color="auto"/>
        <w:right w:val="none" w:sz="0" w:space="0" w:color="auto"/>
      </w:divBdr>
    </w:div>
    <w:div w:id="311716239">
      <w:bodyDiv w:val="1"/>
      <w:marLeft w:val="0"/>
      <w:marRight w:val="0"/>
      <w:marTop w:val="0"/>
      <w:marBottom w:val="0"/>
      <w:divBdr>
        <w:top w:val="none" w:sz="0" w:space="0" w:color="auto"/>
        <w:left w:val="none" w:sz="0" w:space="0" w:color="auto"/>
        <w:bottom w:val="none" w:sz="0" w:space="0" w:color="auto"/>
        <w:right w:val="none" w:sz="0" w:space="0" w:color="auto"/>
      </w:divBdr>
    </w:div>
    <w:div w:id="312100831">
      <w:bodyDiv w:val="1"/>
      <w:marLeft w:val="0"/>
      <w:marRight w:val="0"/>
      <w:marTop w:val="0"/>
      <w:marBottom w:val="0"/>
      <w:divBdr>
        <w:top w:val="none" w:sz="0" w:space="0" w:color="auto"/>
        <w:left w:val="none" w:sz="0" w:space="0" w:color="auto"/>
        <w:bottom w:val="none" w:sz="0" w:space="0" w:color="auto"/>
        <w:right w:val="none" w:sz="0" w:space="0" w:color="auto"/>
      </w:divBdr>
    </w:div>
    <w:div w:id="312373702">
      <w:bodyDiv w:val="1"/>
      <w:marLeft w:val="0"/>
      <w:marRight w:val="0"/>
      <w:marTop w:val="0"/>
      <w:marBottom w:val="0"/>
      <w:divBdr>
        <w:top w:val="none" w:sz="0" w:space="0" w:color="auto"/>
        <w:left w:val="none" w:sz="0" w:space="0" w:color="auto"/>
        <w:bottom w:val="none" w:sz="0" w:space="0" w:color="auto"/>
        <w:right w:val="none" w:sz="0" w:space="0" w:color="auto"/>
      </w:divBdr>
    </w:div>
    <w:div w:id="313607518">
      <w:bodyDiv w:val="1"/>
      <w:marLeft w:val="0"/>
      <w:marRight w:val="0"/>
      <w:marTop w:val="0"/>
      <w:marBottom w:val="0"/>
      <w:divBdr>
        <w:top w:val="none" w:sz="0" w:space="0" w:color="auto"/>
        <w:left w:val="none" w:sz="0" w:space="0" w:color="auto"/>
        <w:bottom w:val="none" w:sz="0" w:space="0" w:color="auto"/>
        <w:right w:val="none" w:sz="0" w:space="0" w:color="auto"/>
      </w:divBdr>
    </w:div>
    <w:div w:id="314139985">
      <w:bodyDiv w:val="1"/>
      <w:marLeft w:val="0"/>
      <w:marRight w:val="0"/>
      <w:marTop w:val="0"/>
      <w:marBottom w:val="0"/>
      <w:divBdr>
        <w:top w:val="none" w:sz="0" w:space="0" w:color="auto"/>
        <w:left w:val="none" w:sz="0" w:space="0" w:color="auto"/>
        <w:bottom w:val="none" w:sz="0" w:space="0" w:color="auto"/>
        <w:right w:val="none" w:sz="0" w:space="0" w:color="auto"/>
      </w:divBdr>
    </w:div>
    <w:div w:id="316492272">
      <w:bodyDiv w:val="1"/>
      <w:marLeft w:val="0"/>
      <w:marRight w:val="0"/>
      <w:marTop w:val="0"/>
      <w:marBottom w:val="0"/>
      <w:divBdr>
        <w:top w:val="none" w:sz="0" w:space="0" w:color="auto"/>
        <w:left w:val="none" w:sz="0" w:space="0" w:color="auto"/>
        <w:bottom w:val="none" w:sz="0" w:space="0" w:color="auto"/>
        <w:right w:val="none" w:sz="0" w:space="0" w:color="auto"/>
      </w:divBdr>
    </w:div>
    <w:div w:id="317076417">
      <w:bodyDiv w:val="1"/>
      <w:marLeft w:val="0"/>
      <w:marRight w:val="0"/>
      <w:marTop w:val="0"/>
      <w:marBottom w:val="0"/>
      <w:divBdr>
        <w:top w:val="none" w:sz="0" w:space="0" w:color="auto"/>
        <w:left w:val="none" w:sz="0" w:space="0" w:color="auto"/>
        <w:bottom w:val="none" w:sz="0" w:space="0" w:color="auto"/>
        <w:right w:val="none" w:sz="0" w:space="0" w:color="auto"/>
      </w:divBdr>
    </w:div>
    <w:div w:id="318121561">
      <w:bodyDiv w:val="1"/>
      <w:marLeft w:val="0"/>
      <w:marRight w:val="0"/>
      <w:marTop w:val="0"/>
      <w:marBottom w:val="0"/>
      <w:divBdr>
        <w:top w:val="none" w:sz="0" w:space="0" w:color="auto"/>
        <w:left w:val="none" w:sz="0" w:space="0" w:color="auto"/>
        <w:bottom w:val="none" w:sz="0" w:space="0" w:color="auto"/>
        <w:right w:val="none" w:sz="0" w:space="0" w:color="auto"/>
      </w:divBdr>
    </w:div>
    <w:div w:id="320668706">
      <w:bodyDiv w:val="1"/>
      <w:marLeft w:val="0"/>
      <w:marRight w:val="0"/>
      <w:marTop w:val="0"/>
      <w:marBottom w:val="0"/>
      <w:divBdr>
        <w:top w:val="none" w:sz="0" w:space="0" w:color="auto"/>
        <w:left w:val="none" w:sz="0" w:space="0" w:color="auto"/>
        <w:bottom w:val="none" w:sz="0" w:space="0" w:color="auto"/>
        <w:right w:val="none" w:sz="0" w:space="0" w:color="auto"/>
      </w:divBdr>
    </w:div>
    <w:div w:id="321397516">
      <w:bodyDiv w:val="1"/>
      <w:marLeft w:val="0"/>
      <w:marRight w:val="0"/>
      <w:marTop w:val="0"/>
      <w:marBottom w:val="0"/>
      <w:divBdr>
        <w:top w:val="none" w:sz="0" w:space="0" w:color="auto"/>
        <w:left w:val="none" w:sz="0" w:space="0" w:color="auto"/>
        <w:bottom w:val="none" w:sz="0" w:space="0" w:color="auto"/>
        <w:right w:val="none" w:sz="0" w:space="0" w:color="auto"/>
      </w:divBdr>
    </w:div>
    <w:div w:id="322704157">
      <w:bodyDiv w:val="1"/>
      <w:marLeft w:val="0"/>
      <w:marRight w:val="0"/>
      <w:marTop w:val="0"/>
      <w:marBottom w:val="0"/>
      <w:divBdr>
        <w:top w:val="none" w:sz="0" w:space="0" w:color="auto"/>
        <w:left w:val="none" w:sz="0" w:space="0" w:color="auto"/>
        <w:bottom w:val="none" w:sz="0" w:space="0" w:color="auto"/>
        <w:right w:val="none" w:sz="0" w:space="0" w:color="auto"/>
      </w:divBdr>
    </w:div>
    <w:div w:id="322709221">
      <w:bodyDiv w:val="1"/>
      <w:marLeft w:val="0"/>
      <w:marRight w:val="0"/>
      <w:marTop w:val="0"/>
      <w:marBottom w:val="0"/>
      <w:divBdr>
        <w:top w:val="none" w:sz="0" w:space="0" w:color="auto"/>
        <w:left w:val="none" w:sz="0" w:space="0" w:color="auto"/>
        <w:bottom w:val="none" w:sz="0" w:space="0" w:color="auto"/>
        <w:right w:val="none" w:sz="0" w:space="0" w:color="auto"/>
      </w:divBdr>
    </w:div>
    <w:div w:id="323123035">
      <w:bodyDiv w:val="1"/>
      <w:marLeft w:val="0"/>
      <w:marRight w:val="0"/>
      <w:marTop w:val="0"/>
      <w:marBottom w:val="0"/>
      <w:divBdr>
        <w:top w:val="none" w:sz="0" w:space="0" w:color="auto"/>
        <w:left w:val="none" w:sz="0" w:space="0" w:color="auto"/>
        <w:bottom w:val="none" w:sz="0" w:space="0" w:color="auto"/>
        <w:right w:val="none" w:sz="0" w:space="0" w:color="auto"/>
      </w:divBdr>
    </w:div>
    <w:div w:id="323319911">
      <w:bodyDiv w:val="1"/>
      <w:marLeft w:val="0"/>
      <w:marRight w:val="0"/>
      <w:marTop w:val="0"/>
      <w:marBottom w:val="0"/>
      <w:divBdr>
        <w:top w:val="none" w:sz="0" w:space="0" w:color="auto"/>
        <w:left w:val="none" w:sz="0" w:space="0" w:color="auto"/>
        <w:bottom w:val="none" w:sz="0" w:space="0" w:color="auto"/>
        <w:right w:val="none" w:sz="0" w:space="0" w:color="auto"/>
      </w:divBdr>
    </w:div>
    <w:div w:id="323972530">
      <w:bodyDiv w:val="1"/>
      <w:marLeft w:val="0"/>
      <w:marRight w:val="0"/>
      <w:marTop w:val="0"/>
      <w:marBottom w:val="0"/>
      <w:divBdr>
        <w:top w:val="none" w:sz="0" w:space="0" w:color="auto"/>
        <w:left w:val="none" w:sz="0" w:space="0" w:color="auto"/>
        <w:bottom w:val="none" w:sz="0" w:space="0" w:color="auto"/>
        <w:right w:val="none" w:sz="0" w:space="0" w:color="auto"/>
      </w:divBdr>
    </w:div>
    <w:div w:id="323972713">
      <w:bodyDiv w:val="1"/>
      <w:marLeft w:val="0"/>
      <w:marRight w:val="0"/>
      <w:marTop w:val="0"/>
      <w:marBottom w:val="0"/>
      <w:divBdr>
        <w:top w:val="none" w:sz="0" w:space="0" w:color="auto"/>
        <w:left w:val="none" w:sz="0" w:space="0" w:color="auto"/>
        <w:bottom w:val="none" w:sz="0" w:space="0" w:color="auto"/>
        <w:right w:val="none" w:sz="0" w:space="0" w:color="auto"/>
      </w:divBdr>
    </w:div>
    <w:div w:id="326832805">
      <w:bodyDiv w:val="1"/>
      <w:marLeft w:val="0"/>
      <w:marRight w:val="0"/>
      <w:marTop w:val="0"/>
      <w:marBottom w:val="0"/>
      <w:divBdr>
        <w:top w:val="none" w:sz="0" w:space="0" w:color="auto"/>
        <w:left w:val="none" w:sz="0" w:space="0" w:color="auto"/>
        <w:bottom w:val="none" w:sz="0" w:space="0" w:color="auto"/>
        <w:right w:val="none" w:sz="0" w:space="0" w:color="auto"/>
      </w:divBdr>
    </w:div>
    <w:div w:id="327173087">
      <w:bodyDiv w:val="1"/>
      <w:marLeft w:val="0"/>
      <w:marRight w:val="0"/>
      <w:marTop w:val="0"/>
      <w:marBottom w:val="0"/>
      <w:divBdr>
        <w:top w:val="none" w:sz="0" w:space="0" w:color="auto"/>
        <w:left w:val="none" w:sz="0" w:space="0" w:color="auto"/>
        <w:bottom w:val="none" w:sz="0" w:space="0" w:color="auto"/>
        <w:right w:val="none" w:sz="0" w:space="0" w:color="auto"/>
      </w:divBdr>
    </w:div>
    <w:div w:id="329258730">
      <w:bodyDiv w:val="1"/>
      <w:marLeft w:val="0"/>
      <w:marRight w:val="0"/>
      <w:marTop w:val="0"/>
      <w:marBottom w:val="0"/>
      <w:divBdr>
        <w:top w:val="none" w:sz="0" w:space="0" w:color="auto"/>
        <w:left w:val="none" w:sz="0" w:space="0" w:color="auto"/>
        <w:bottom w:val="none" w:sz="0" w:space="0" w:color="auto"/>
        <w:right w:val="none" w:sz="0" w:space="0" w:color="auto"/>
      </w:divBdr>
    </w:div>
    <w:div w:id="329260430">
      <w:bodyDiv w:val="1"/>
      <w:marLeft w:val="0"/>
      <w:marRight w:val="0"/>
      <w:marTop w:val="0"/>
      <w:marBottom w:val="0"/>
      <w:divBdr>
        <w:top w:val="none" w:sz="0" w:space="0" w:color="auto"/>
        <w:left w:val="none" w:sz="0" w:space="0" w:color="auto"/>
        <w:bottom w:val="none" w:sz="0" w:space="0" w:color="auto"/>
        <w:right w:val="none" w:sz="0" w:space="0" w:color="auto"/>
      </w:divBdr>
    </w:div>
    <w:div w:id="330449147">
      <w:bodyDiv w:val="1"/>
      <w:marLeft w:val="0"/>
      <w:marRight w:val="0"/>
      <w:marTop w:val="0"/>
      <w:marBottom w:val="0"/>
      <w:divBdr>
        <w:top w:val="none" w:sz="0" w:space="0" w:color="auto"/>
        <w:left w:val="none" w:sz="0" w:space="0" w:color="auto"/>
        <w:bottom w:val="none" w:sz="0" w:space="0" w:color="auto"/>
        <w:right w:val="none" w:sz="0" w:space="0" w:color="auto"/>
      </w:divBdr>
    </w:div>
    <w:div w:id="331497242">
      <w:bodyDiv w:val="1"/>
      <w:marLeft w:val="0"/>
      <w:marRight w:val="0"/>
      <w:marTop w:val="0"/>
      <w:marBottom w:val="0"/>
      <w:divBdr>
        <w:top w:val="none" w:sz="0" w:space="0" w:color="auto"/>
        <w:left w:val="none" w:sz="0" w:space="0" w:color="auto"/>
        <w:bottom w:val="none" w:sz="0" w:space="0" w:color="auto"/>
        <w:right w:val="none" w:sz="0" w:space="0" w:color="auto"/>
      </w:divBdr>
    </w:div>
    <w:div w:id="333071554">
      <w:bodyDiv w:val="1"/>
      <w:marLeft w:val="0"/>
      <w:marRight w:val="0"/>
      <w:marTop w:val="0"/>
      <w:marBottom w:val="0"/>
      <w:divBdr>
        <w:top w:val="none" w:sz="0" w:space="0" w:color="auto"/>
        <w:left w:val="none" w:sz="0" w:space="0" w:color="auto"/>
        <w:bottom w:val="none" w:sz="0" w:space="0" w:color="auto"/>
        <w:right w:val="none" w:sz="0" w:space="0" w:color="auto"/>
      </w:divBdr>
    </w:div>
    <w:div w:id="333919289">
      <w:bodyDiv w:val="1"/>
      <w:marLeft w:val="0"/>
      <w:marRight w:val="0"/>
      <w:marTop w:val="0"/>
      <w:marBottom w:val="0"/>
      <w:divBdr>
        <w:top w:val="none" w:sz="0" w:space="0" w:color="auto"/>
        <w:left w:val="none" w:sz="0" w:space="0" w:color="auto"/>
        <w:bottom w:val="none" w:sz="0" w:space="0" w:color="auto"/>
        <w:right w:val="none" w:sz="0" w:space="0" w:color="auto"/>
      </w:divBdr>
    </w:div>
    <w:div w:id="334305473">
      <w:bodyDiv w:val="1"/>
      <w:marLeft w:val="0"/>
      <w:marRight w:val="0"/>
      <w:marTop w:val="0"/>
      <w:marBottom w:val="0"/>
      <w:divBdr>
        <w:top w:val="none" w:sz="0" w:space="0" w:color="auto"/>
        <w:left w:val="none" w:sz="0" w:space="0" w:color="auto"/>
        <w:bottom w:val="none" w:sz="0" w:space="0" w:color="auto"/>
        <w:right w:val="none" w:sz="0" w:space="0" w:color="auto"/>
      </w:divBdr>
    </w:div>
    <w:div w:id="334651843">
      <w:bodyDiv w:val="1"/>
      <w:marLeft w:val="0"/>
      <w:marRight w:val="0"/>
      <w:marTop w:val="0"/>
      <w:marBottom w:val="0"/>
      <w:divBdr>
        <w:top w:val="none" w:sz="0" w:space="0" w:color="auto"/>
        <w:left w:val="none" w:sz="0" w:space="0" w:color="auto"/>
        <w:bottom w:val="none" w:sz="0" w:space="0" w:color="auto"/>
        <w:right w:val="none" w:sz="0" w:space="0" w:color="auto"/>
      </w:divBdr>
    </w:div>
    <w:div w:id="335771583">
      <w:bodyDiv w:val="1"/>
      <w:marLeft w:val="0"/>
      <w:marRight w:val="0"/>
      <w:marTop w:val="0"/>
      <w:marBottom w:val="0"/>
      <w:divBdr>
        <w:top w:val="none" w:sz="0" w:space="0" w:color="auto"/>
        <w:left w:val="none" w:sz="0" w:space="0" w:color="auto"/>
        <w:bottom w:val="none" w:sz="0" w:space="0" w:color="auto"/>
        <w:right w:val="none" w:sz="0" w:space="0" w:color="auto"/>
      </w:divBdr>
    </w:div>
    <w:div w:id="335883837">
      <w:bodyDiv w:val="1"/>
      <w:marLeft w:val="0"/>
      <w:marRight w:val="0"/>
      <w:marTop w:val="0"/>
      <w:marBottom w:val="0"/>
      <w:divBdr>
        <w:top w:val="none" w:sz="0" w:space="0" w:color="auto"/>
        <w:left w:val="none" w:sz="0" w:space="0" w:color="auto"/>
        <w:bottom w:val="none" w:sz="0" w:space="0" w:color="auto"/>
        <w:right w:val="none" w:sz="0" w:space="0" w:color="auto"/>
      </w:divBdr>
    </w:div>
    <w:div w:id="336856185">
      <w:bodyDiv w:val="1"/>
      <w:marLeft w:val="0"/>
      <w:marRight w:val="0"/>
      <w:marTop w:val="0"/>
      <w:marBottom w:val="0"/>
      <w:divBdr>
        <w:top w:val="none" w:sz="0" w:space="0" w:color="auto"/>
        <w:left w:val="none" w:sz="0" w:space="0" w:color="auto"/>
        <w:bottom w:val="none" w:sz="0" w:space="0" w:color="auto"/>
        <w:right w:val="none" w:sz="0" w:space="0" w:color="auto"/>
      </w:divBdr>
    </w:div>
    <w:div w:id="337275901">
      <w:bodyDiv w:val="1"/>
      <w:marLeft w:val="0"/>
      <w:marRight w:val="0"/>
      <w:marTop w:val="0"/>
      <w:marBottom w:val="0"/>
      <w:divBdr>
        <w:top w:val="none" w:sz="0" w:space="0" w:color="auto"/>
        <w:left w:val="none" w:sz="0" w:space="0" w:color="auto"/>
        <w:bottom w:val="none" w:sz="0" w:space="0" w:color="auto"/>
        <w:right w:val="none" w:sz="0" w:space="0" w:color="auto"/>
      </w:divBdr>
    </w:div>
    <w:div w:id="338125520">
      <w:bodyDiv w:val="1"/>
      <w:marLeft w:val="0"/>
      <w:marRight w:val="0"/>
      <w:marTop w:val="0"/>
      <w:marBottom w:val="0"/>
      <w:divBdr>
        <w:top w:val="none" w:sz="0" w:space="0" w:color="auto"/>
        <w:left w:val="none" w:sz="0" w:space="0" w:color="auto"/>
        <w:bottom w:val="none" w:sz="0" w:space="0" w:color="auto"/>
        <w:right w:val="none" w:sz="0" w:space="0" w:color="auto"/>
      </w:divBdr>
    </w:div>
    <w:div w:id="338698277">
      <w:bodyDiv w:val="1"/>
      <w:marLeft w:val="0"/>
      <w:marRight w:val="0"/>
      <w:marTop w:val="0"/>
      <w:marBottom w:val="0"/>
      <w:divBdr>
        <w:top w:val="none" w:sz="0" w:space="0" w:color="auto"/>
        <w:left w:val="none" w:sz="0" w:space="0" w:color="auto"/>
        <w:bottom w:val="none" w:sz="0" w:space="0" w:color="auto"/>
        <w:right w:val="none" w:sz="0" w:space="0" w:color="auto"/>
      </w:divBdr>
    </w:div>
    <w:div w:id="340083874">
      <w:bodyDiv w:val="1"/>
      <w:marLeft w:val="0"/>
      <w:marRight w:val="0"/>
      <w:marTop w:val="0"/>
      <w:marBottom w:val="0"/>
      <w:divBdr>
        <w:top w:val="none" w:sz="0" w:space="0" w:color="auto"/>
        <w:left w:val="none" w:sz="0" w:space="0" w:color="auto"/>
        <w:bottom w:val="none" w:sz="0" w:space="0" w:color="auto"/>
        <w:right w:val="none" w:sz="0" w:space="0" w:color="auto"/>
      </w:divBdr>
    </w:div>
    <w:div w:id="340400512">
      <w:bodyDiv w:val="1"/>
      <w:marLeft w:val="0"/>
      <w:marRight w:val="0"/>
      <w:marTop w:val="0"/>
      <w:marBottom w:val="0"/>
      <w:divBdr>
        <w:top w:val="none" w:sz="0" w:space="0" w:color="auto"/>
        <w:left w:val="none" w:sz="0" w:space="0" w:color="auto"/>
        <w:bottom w:val="none" w:sz="0" w:space="0" w:color="auto"/>
        <w:right w:val="none" w:sz="0" w:space="0" w:color="auto"/>
      </w:divBdr>
    </w:div>
    <w:div w:id="340621558">
      <w:bodyDiv w:val="1"/>
      <w:marLeft w:val="0"/>
      <w:marRight w:val="0"/>
      <w:marTop w:val="0"/>
      <w:marBottom w:val="0"/>
      <w:divBdr>
        <w:top w:val="none" w:sz="0" w:space="0" w:color="auto"/>
        <w:left w:val="none" w:sz="0" w:space="0" w:color="auto"/>
        <w:bottom w:val="none" w:sz="0" w:space="0" w:color="auto"/>
        <w:right w:val="none" w:sz="0" w:space="0" w:color="auto"/>
      </w:divBdr>
    </w:div>
    <w:div w:id="344483277">
      <w:bodyDiv w:val="1"/>
      <w:marLeft w:val="0"/>
      <w:marRight w:val="0"/>
      <w:marTop w:val="0"/>
      <w:marBottom w:val="0"/>
      <w:divBdr>
        <w:top w:val="none" w:sz="0" w:space="0" w:color="auto"/>
        <w:left w:val="none" w:sz="0" w:space="0" w:color="auto"/>
        <w:bottom w:val="none" w:sz="0" w:space="0" w:color="auto"/>
        <w:right w:val="none" w:sz="0" w:space="0" w:color="auto"/>
      </w:divBdr>
    </w:div>
    <w:div w:id="348797377">
      <w:bodyDiv w:val="1"/>
      <w:marLeft w:val="0"/>
      <w:marRight w:val="0"/>
      <w:marTop w:val="0"/>
      <w:marBottom w:val="0"/>
      <w:divBdr>
        <w:top w:val="none" w:sz="0" w:space="0" w:color="auto"/>
        <w:left w:val="none" w:sz="0" w:space="0" w:color="auto"/>
        <w:bottom w:val="none" w:sz="0" w:space="0" w:color="auto"/>
        <w:right w:val="none" w:sz="0" w:space="0" w:color="auto"/>
      </w:divBdr>
    </w:div>
    <w:div w:id="351348440">
      <w:bodyDiv w:val="1"/>
      <w:marLeft w:val="0"/>
      <w:marRight w:val="0"/>
      <w:marTop w:val="0"/>
      <w:marBottom w:val="0"/>
      <w:divBdr>
        <w:top w:val="none" w:sz="0" w:space="0" w:color="auto"/>
        <w:left w:val="none" w:sz="0" w:space="0" w:color="auto"/>
        <w:bottom w:val="none" w:sz="0" w:space="0" w:color="auto"/>
        <w:right w:val="none" w:sz="0" w:space="0" w:color="auto"/>
      </w:divBdr>
    </w:div>
    <w:div w:id="352607203">
      <w:bodyDiv w:val="1"/>
      <w:marLeft w:val="0"/>
      <w:marRight w:val="0"/>
      <w:marTop w:val="0"/>
      <w:marBottom w:val="0"/>
      <w:divBdr>
        <w:top w:val="none" w:sz="0" w:space="0" w:color="auto"/>
        <w:left w:val="none" w:sz="0" w:space="0" w:color="auto"/>
        <w:bottom w:val="none" w:sz="0" w:space="0" w:color="auto"/>
        <w:right w:val="none" w:sz="0" w:space="0" w:color="auto"/>
      </w:divBdr>
      <w:divsChild>
        <w:div w:id="8484267">
          <w:marLeft w:val="0"/>
          <w:marRight w:val="0"/>
          <w:marTop w:val="0"/>
          <w:marBottom w:val="0"/>
          <w:divBdr>
            <w:top w:val="none" w:sz="0" w:space="0" w:color="auto"/>
            <w:left w:val="none" w:sz="0" w:space="0" w:color="auto"/>
            <w:bottom w:val="none" w:sz="0" w:space="0" w:color="auto"/>
            <w:right w:val="none" w:sz="0" w:space="0" w:color="auto"/>
          </w:divBdr>
        </w:div>
        <w:div w:id="44836597">
          <w:marLeft w:val="0"/>
          <w:marRight w:val="0"/>
          <w:marTop w:val="0"/>
          <w:marBottom w:val="0"/>
          <w:divBdr>
            <w:top w:val="none" w:sz="0" w:space="0" w:color="auto"/>
            <w:left w:val="none" w:sz="0" w:space="0" w:color="auto"/>
            <w:bottom w:val="none" w:sz="0" w:space="0" w:color="auto"/>
            <w:right w:val="none" w:sz="0" w:space="0" w:color="auto"/>
          </w:divBdr>
        </w:div>
        <w:div w:id="56439058">
          <w:marLeft w:val="0"/>
          <w:marRight w:val="0"/>
          <w:marTop w:val="0"/>
          <w:marBottom w:val="0"/>
          <w:divBdr>
            <w:top w:val="none" w:sz="0" w:space="0" w:color="auto"/>
            <w:left w:val="none" w:sz="0" w:space="0" w:color="auto"/>
            <w:bottom w:val="none" w:sz="0" w:space="0" w:color="auto"/>
            <w:right w:val="none" w:sz="0" w:space="0" w:color="auto"/>
          </w:divBdr>
        </w:div>
        <w:div w:id="182480077">
          <w:marLeft w:val="0"/>
          <w:marRight w:val="0"/>
          <w:marTop w:val="0"/>
          <w:marBottom w:val="0"/>
          <w:divBdr>
            <w:top w:val="none" w:sz="0" w:space="0" w:color="auto"/>
            <w:left w:val="none" w:sz="0" w:space="0" w:color="auto"/>
            <w:bottom w:val="none" w:sz="0" w:space="0" w:color="auto"/>
            <w:right w:val="none" w:sz="0" w:space="0" w:color="auto"/>
          </w:divBdr>
        </w:div>
        <w:div w:id="183370452">
          <w:marLeft w:val="0"/>
          <w:marRight w:val="0"/>
          <w:marTop w:val="0"/>
          <w:marBottom w:val="0"/>
          <w:divBdr>
            <w:top w:val="none" w:sz="0" w:space="0" w:color="auto"/>
            <w:left w:val="none" w:sz="0" w:space="0" w:color="auto"/>
            <w:bottom w:val="none" w:sz="0" w:space="0" w:color="auto"/>
            <w:right w:val="none" w:sz="0" w:space="0" w:color="auto"/>
          </w:divBdr>
        </w:div>
        <w:div w:id="208692498">
          <w:marLeft w:val="0"/>
          <w:marRight w:val="0"/>
          <w:marTop w:val="0"/>
          <w:marBottom w:val="0"/>
          <w:divBdr>
            <w:top w:val="none" w:sz="0" w:space="0" w:color="auto"/>
            <w:left w:val="none" w:sz="0" w:space="0" w:color="auto"/>
            <w:bottom w:val="none" w:sz="0" w:space="0" w:color="auto"/>
            <w:right w:val="none" w:sz="0" w:space="0" w:color="auto"/>
          </w:divBdr>
        </w:div>
        <w:div w:id="232083180">
          <w:marLeft w:val="0"/>
          <w:marRight w:val="0"/>
          <w:marTop w:val="0"/>
          <w:marBottom w:val="0"/>
          <w:divBdr>
            <w:top w:val="none" w:sz="0" w:space="0" w:color="auto"/>
            <w:left w:val="none" w:sz="0" w:space="0" w:color="auto"/>
            <w:bottom w:val="none" w:sz="0" w:space="0" w:color="auto"/>
            <w:right w:val="none" w:sz="0" w:space="0" w:color="auto"/>
          </w:divBdr>
        </w:div>
        <w:div w:id="232353330">
          <w:marLeft w:val="0"/>
          <w:marRight w:val="0"/>
          <w:marTop w:val="0"/>
          <w:marBottom w:val="0"/>
          <w:divBdr>
            <w:top w:val="none" w:sz="0" w:space="0" w:color="auto"/>
            <w:left w:val="none" w:sz="0" w:space="0" w:color="auto"/>
            <w:bottom w:val="none" w:sz="0" w:space="0" w:color="auto"/>
            <w:right w:val="none" w:sz="0" w:space="0" w:color="auto"/>
          </w:divBdr>
        </w:div>
        <w:div w:id="316809846">
          <w:marLeft w:val="0"/>
          <w:marRight w:val="0"/>
          <w:marTop w:val="0"/>
          <w:marBottom w:val="0"/>
          <w:divBdr>
            <w:top w:val="none" w:sz="0" w:space="0" w:color="auto"/>
            <w:left w:val="none" w:sz="0" w:space="0" w:color="auto"/>
            <w:bottom w:val="none" w:sz="0" w:space="0" w:color="auto"/>
            <w:right w:val="none" w:sz="0" w:space="0" w:color="auto"/>
          </w:divBdr>
        </w:div>
        <w:div w:id="322977775">
          <w:marLeft w:val="0"/>
          <w:marRight w:val="0"/>
          <w:marTop w:val="0"/>
          <w:marBottom w:val="0"/>
          <w:divBdr>
            <w:top w:val="none" w:sz="0" w:space="0" w:color="auto"/>
            <w:left w:val="none" w:sz="0" w:space="0" w:color="auto"/>
            <w:bottom w:val="none" w:sz="0" w:space="0" w:color="auto"/>
            <w:right w:val="none" w:sz="0" w:space="0" w:color="auto"/>
          </w:divBdr>
        </w:div>
        <w:div w:id="347025090">
          <w:marLeft w:val="0"/>
          <w:marRight w:val="0"/>
          <w:marTop w:val="0"/>
          <w:marBottom w:val="0"/>
          <w:divBdr>
            <w:top w:val="none" w:sz="0" w:space="0" w:color="auto"/>
            <w:left w:val="none" w:sz="0" w:space="0" w:color="auto"/>
            <w:bottom w:val="none" w:sz="0" w:space="0" w:color="auto"/>
            <w:right w:val="none" w:sz="0" w:space="0" w:color="auto"/>
          </w:divBdr>
        </w:div>
        <w:div w:id="356202127">
          <w:marLeft w:val="0"/>
          <w:marRight w:val="0"/>
          <w:marTop w:val="0"/>
          <w:marBottom w:val="0"/>
          <w:divBdr>
            <w:top w:val="none" w:sz="0" w:space="0" w:color="auto"/>
            <w:left w:val="none" w:sz="0" w:space="0" w:color="auto"/>
            <w:bottom w:val="none" w:sz="0" w:space="0" w:color="auto"/>
            <w:right w:val="none" w:sz="0" w:space="0" w:color="auto"/>
          </w:divBdr>
        </w:div>
        <w:div w:id="362244471">
          <w:marLeft w:val="0"/>
          <w:marRight w:val="0"/>
          <w:marTop w:val="0"/>
          <w:marBottom w:val="0"/>
          <w:divBdr>
            <w:top w:val="none" w:sz="0" w:space="0" w:color="auto"/>
            <w:left w:val="none" w:sz="0" w:space="0" w:color="auto"/>
            <w:bottom w:val="none" w:sz="0" w:space="0" w:color="auto"/>
            <w:right w:val="none" w:sz="0" w:space="0" w:color="auto"/>
          </w:divBdr>
        </w:div>
        <w:div w:id="368378572">
          <w:marLeft w:val="0"/>
          <w:marRight w:val="0"/>
          <w:marTop w:val="0"/>
          <w:marBottom w:val="0"/>
          <w:divBdr>
            <w:top w:val="none" w:sz="0" w:space="0" w:color="auto"/>
            <w:left w:val="none" w:sz="0" w:space="0" w:color="auto"/>
            <w:bottom w:val="none" w:sz="0" w:space="0" w:color="auto"/>
            <w:right w:val="none" w:sz="0" w:space="0" w:color="auto"/>
          </w:divBdr>
        </w:div>
        <w:div w:id="370767068">
          <w:marLeft w:val="0"/>
          <w:marRight w:val="0"/>
          <w:marTop w:val="0"/>
          <w:marBottom w:val="0"/>
          <w:divBdr>
            <w:top w:val="none" w:sz="0" w:space="0" w:color="auto"/>
            <w:left w:val="none" w:sz="0" w:space="0" w:color="auto"/>
            <w:bottom w:val="none" w:sz="0" w:space="0" w:color="auto"/>
            <w:right w:val="none" w:sz="0" w:space="0" w:color="auto"/>
          </w:divBdr>
        </w:div>
        <w:div w:id="371661061">
          <w:marLeft w:val="0"/>
          <w:marRight w:val="0"/>
          <w:marTop w:val="0"/>
          <w:marBottom w:val="0"/>
          <w:divBdr>
            <w:top w:val="none" w:sz="0" w:space="0" w:color="auto"/>
            <w:left w:val="none" w:sz="0" w:space="0" w:color="auto"/>
            <w:bottom w:val="none" w:sz="0" w:space="0" w:color="auto"/>
            <w:right w:val="none" w:sz="0" w:space="0" w:color="auto"/>
          </w:divBdr>
        </w:div>
        <w:div w:id="423261056">
          <w:marLeft w:val="0"/>
          <w:marRight w:val="0"/>
          <w:marTop w:val="0"/>
          <w:marBottom w:val="0"/>
          <w:divBdr>
            <w:top w:val="none" w:sz="0" w:space="0" w:color="auto"/>
            <w:left w:val="none" w:sz="0" w:space="0" w:color="auto"/>
            <w:bottom w:val="none" w:sz="0" w:space="0" w:color="auto"/>
            <w:right w:val="none" w:sz="0" w:space="0" w:color="auto"/>
          </w:divBdr>
        </w:div>
        <w:div w:id="424498009">
          <w:marLeft w:val="0"/>
          <w:marRight w:val="0"/>
          <w:marTop w:val="0"/>
          <w:marBottom w:val="0"/>
          <w:divBdr>
            <w:top w:val="none" w:sz="0" w:space="0" w:color="auto"/>
            <w:left w:val="none" w:sz="0" w:space="0" w:color="auto"/>
            <w:bottom w:val="none" w:sz="0" w:space="0" w:color="auto"/>
            <w:right w:val="none" w:sz="0" w:space="0" w:color="auto"/>
          </w:divBdr>
        </w:div>
        <w:div w:id="466506406">
          <w:marLeft w:val="0"/>
          <w:marRight w:val="0"/>
          <w:marTop w:val="0"/>
          <w:marBottom w:val="0"/>
          <w:divBdr>
            <w:top w:val="none" w:sz="0" w:space="0" w:color="auto"/>
            <w:left w:val="none" w:sz="0" w:space="0" w:color="auto"/>
            <w:bottom w:val="none" w:sz="0" w:space="0" w:color="auto"/>
            <w:right w:val="none" w:sz="0" w:space="0" w:color="auto"/>
          </w:divBdr>
        </w:div>
        <w:div w:id="619457176">
          <w:marLeft w:val="0"/>
          <w:marRight w:val="0"/>
          <w:marTop w:val="0"/>
          <w:marBottom w:val="0"/>
          <w:divBdr>
            <w:top w:val="none" w:sz="0" w:space="0" w:color="auto"/>
            <w:left w:val="none" w:sz="0" w:space="0" w:color="auto"/>
            <w:bottom w:val="none" w:sz="0" w:space="0" w:color="auto"/>
            <w:right w:val="none" w:sz="0" w:space="0" w:color="auto"/>
          </w:divBdr>
        </w:div>
        <w:div w:id="630281822">
          <w:marLeft w:val="0"/>
          <w:marRight w:val="0"/>
          <w:marTop w:val="0"/>
          <w:marBottom w:val="0"/>
          <w:divBdr>
            <w:top w:val="none" w:sz="0" w:space="0" w:color="auto"/>
            <w:left w:val="none" w:sz="0" w:space="0" w:color="auto"/>
            <w:bottom w:val="none" w:sz="0" w:space="0" w:color="auto"/>
            <w:right w:val="none" w:sz="0" w:space="0" w:color="auto"/>
          </w:divBdr>
        </w:div>
        <w:div w:id="639264239">
          <w:marLeft w:val="0"/>
          <w:marRight w:val="0"/>
          <w:marTop w:val="0"/>
          <w:marBottom w:val="0"/>
          <w:divBdr>
            <w:top w:val="none" w:sz="0" w:space="0" w:color="auto"/>
            <w:left w:val="none" w:sz="0" w:space="0" w:color="auto"/>
            <w:bottom w:val="none" w:sz="0" w:space="0" w:color="auto"/>
            <w:right w:val="none" w:sz="0" w:space="0" w:color="auto"/>
          </w:divBdr>
        </w:div>
        <w:div w:id="663824880">
          <w:marLeft w:val="0"/>
          <w:marRight w:val="0"/>
          <w:marTop w:val="0"/>
          <w:marBottom w:val="0"/>
          <w:divBdr>
            <w:top w:val="none" w:sz="0" w:space="0" w:color="auto"/>
            <w:left w:val="none" w:sz="0" w:space="0" w:color="auto"/>
            <w:bottom w:val="none" w:sz="0" w:space="0" w:color="auto"/>
            <w:right w:val="none" w:sz="0" w:space="0" w:color="auto"/>
          </w:divBdr>
        </w:div>
        <w:div w:id="686567644">
          <w:marLeft w:val="0"/>
          <w:marRight w:val="0"/>
          <w:marTop w:val="0"/>
          <w:marBottom w:val="0"/>
          <w:divBdr>
            <w:top w:val="none" w:sz="0" w:space="0" w:color="auto"/>
            <w:left w:val="none" w:sz="0" w:space="0" w:color="auto"/>
            <w:bottom w:val="none" w:sz="0" w:space="0" w:color="auto"/>
            <w:right w:val="none" w:sz="0" w:space="0" w:color="auto"/>
          </w:divBdr>
        </w:div>
        <w:div w:id="696126048">
          <w:marLeft w:val="0"/>
          <w:marRight w:val="0"/>
          <w:marTop w:val="0"/>
          <w:marBottom w:val="0"/>
          <w:divBdr>
            <w:top w:val="none" w:sz="0" w:space="0" w:color="auto"/>
            <w:left w:val="none" w:sz="0" w:space="0" w:color="auto"/>
            <w:bottom w:val="none" w:sz="0" w:space="0" w:color="auto"/>
            <w:right w:val="none" w:sz="0" w:space="0" w:color="auto"/>
          </w:divBdr>
        </w:div>
        <w:div w:id="701246546">
          <w:marLeft w:val="0"/>
          <w:marRight w:val="0"/>
          <w:marTop w:val="0"/>
          <w:marBottom w:val="0"/>
          <w:divBdr>
            <w:top w:val="none" w:sz="0" w:space="0" w:color="auto"/>
            <w:left w:val="none" w:sz="0" w:space="0" w:color="auto"/>
            <w:bottom w:val="none" w:sz="0" w:space="0" w:color="auto"/>
            <w:right w:val="none" w:sz="0" w:space="0" w:color="auto"/>
          </w:divBdr>
        </w:div>
        <w:div w:id="740832892">
          <w:marLeft w:val="0"/>
          <w:marRight w:val="0"/>
          <w:marTop w:val="0"/>
          <w:marBottom w:val="0"/>
          <w:divBdr>
            <w:top w:val="none" w:sz="0" w:space="0" w:color="auto"/>
            <w:left w:val="none" w:sz="0" w:space="0" w:color="auto"/>
            <w:bottom w:val="none" w:sz="0" w:space="0" w:color="auto"/>
            <w:right w:val="none" w:sz="0" w:space="0" w:color="auto"/>
          </w:divBdr>
        </w:div>
        <w:div w:id="770971312">
          <w:marLeft w:val="0"/>
          <w:marRight w:val="0"/>
          <w:marTop w:val="0"/>
          <w:marBottom w:val="0"/>
          <w:divBdr>
            <w:top w:val="none" w:sz="0" w:space="0" w:color="auto"/>
            <w:left w:val="none" w:sz="0" w:space="0" w:color="auto"/>
            <w:bottom w:val="none" w:sz="0" w:space="0" w:color="auto"/>
            <w:right w:val="none" w:sz="0" w:space="0" w:color="auto"/>
          </w:divBdr>
        </w:div>
        <w:div w:id="783427044">
          <w:marLeft w:val="0"/>
          <w:marRight w:val="0"/>
          <w:marTop w:val="0"/>
          <w:marBottom w:val="0"/>
          <w:divBdr>
            <w:top w:val="none" w:sz="0" w:space="0" w:color="auto"/>
            <w:left w:val="none" w:sz="0" w:space="0" w:color="auto"/>
            <w:bottom w:val="none" w:sz="0" w:space="0" w:color="auto"/>
            <w:right w:val="none" w:sz="0" w:space="0" w:color="auto"/>
          </w:divBdr>
        </w:div>
        <w:div w:id="805975614">
          <w:marLeft w:val="0"/>
          <w:marRight w:val="0"/>
          <w:marTop w:val="0"/>
          <w:marBottom w:val="0"/>
          <w:divBdr>
            <w:top w:val="none" w:sz="0" w:space="0" w:color="auto"/>
            <w:left w:val="none" w:sz="0" w:space="0" w:color="auto"/>
            <w:bottom w:val="none" w:sz="0" w:space="0" w:color="auto"/>
            <w:right w:val="none" w:sz="0" w:space="0" w:color="auto"/>
          </w:divBdr>
        </w:div>
        <w:div w:id="855654799">
          <w:marLeft w:val="0"/>
          <w:marRight w:val="0"/>
          <w:marTop w:val="0"/>
          <w:marBottom w:val="0"/>
          <w:divBdr>
            <w:top w:val="none" w:sz="0" w:space="0" w:color="auto"/>
            <w:left w:val="none" w:sz="0" w:space="0" w:color="auto"/>
            <w:bottom w:val="none" w:sz="0" w:space="0" w:color="auto"/>
            <w:right w:val="none" w:sz="0" w:space="0" w:color="auto"/>
          </w:divBdr>
        </w:div>
        <w:div w:id="862207410">
          <w:marLeft w:val="0"/>
          <w:marRight w:val="0"/>
          <w:marTop w:val="0"/>
          <w:marBottom w:val="0"/>
          <w:divBdr>
            <w:top w:val="none" w:sz="0" w:space="0" w:color="auto"/>
            <w:left w:val="none" w:sz="0" w:space="0" w:color="auto"/>
            <w:bottom w:val="none" w:sz="0" w:space="0" w:color="auto"/>
            <w:right w:val="none" w:sz="0" w:space="0" w:color="auto"/>
          </w:divBdr>
        </w:div>
        <w:div w:id="889656841">
          <w:marLeft w:val="0"/>
          <w:marRight w:val="0"/>
          <w:marTop w:val="0"/>
          <w:marBottom w:val="0"/>
          <w:divBdr>
            <w:top w:val="none" w:sz="0" w:space="0" w:color="auto"/>
            <w:left w:val="none" w:sz="0" w:space="0" w:color="auto"/>
            <w:bottom w:val="none" w:sz="0" w:space="0" w:color="auto"/>
            <w:right w:val="none" w:sz="0" w:space="0" w:color="auto"/>
          </w:divBdr>
        </w:div>
        <w:div w:id="908148277">
          <w:marLeft w:val="0"/>
          <w:marRight w:val="0"/>
          <w:marTop w:val="0"/>
          <w:marBottom w:val="0"/>
          <w:divBdr>
            <w:top w:val="none" w:sz="0" w:space="0" w:color="auto"/>
            <w:left w:val="none" w:sz="0" w:space="0" w:color="auto"/>
            <w:bottom w:val="none" w:sz="0" w:space="0" w:color="auto"/>
            <w:right w:val="none" w:sz="0" w:space="0" w:color="auto"/>
          </w:divBdr>
        </w:div>
        <w:div w:id="911961227">
          <w:marLeft w:val="0"/>
          <w:marRight w:val="0"/>
          <w:marTop w:val="0"/>
          <w:marBottom w:val="0"/>
          <w:divBdr>
            <w:top w:val="none" w:sz="0" w:space="0" w:color="auto"/>
            <w:left w:val="none" w:sz="0" w:space="0" w:color="auto"/>
            <w:bottom w:val="none" w:sz="0" w:space="0" w:color="auto"/>
            <w:right w:val="none" w:sz="0" w:space="0" w:color="auto"/>
          </w:divBdr>
        </w:div>
        <w:div w:id="941376763">
          <w:marLeft w:val="0"/>
          <w:marRight w:val="0"/>
          <w:marTop w:val="0"/>
          <w:marBottom w:val="0"/>
          <w:divBdr>
            <w:top w:val="none" w:sz="0" w:space="0" w:color="auto"/>
            <w:left w:val="none" w:sz="0" w:space="0" w:color="auto"/>
            <w:bottom w:val="none" w:sz="0" w:space="0" w:color="auto"/>
            <w:right w:val="none" w:sz="0" w:space="0" w:color="auto"/>
          </w:divBdr>
        </w:div>
        <w:div w:id="979115846">
          <w:marLeft w:val="0"/>
          <w:marRight w:val="0"/>
          <w:marTop w:val="0"/>
          <w:marBottom w:val="0"/>
          <w:divBdr>
            <w:top w:val="none" w:sz="0" w:space="0" w:color="auto"/>
            <w:left w:val="none" w:sz="0" w:space="0" w:color="auto"/>
            <w:bottom w:val="none" w:sz="0" w:space="0" w:color="auto"/>
            <w:right w:val="none" w:sz="0" w:space="0" w:color="auto"/>
          </w:divBdr>
        </w:div>
        <w:div w:id="1022825264">
          <w:marLeft w:val="0"/>
          <w:marRight w:val="0"/>
          <w:marTop w:val="0"/>
          <w:marBottom w:val="0"/>
          <w:divBdr>
            <w:top w:val="none" w:sz="0" w:space="0" w:color="auto"/>
            <w:left w:val="none" w:sz="0" w:space="0" w:color="auto"/>
            <w:bottom w:val="none" w:sz="0" w:space="0" w:color="auto"/>
            <w:right w:val="none" w:sz="0" w:space="0" w:color="auto"/>
          </w:divBdr>
        </w:div>
        <w:div w:id="1036739035">
          <w:marLeft w:val="0"/>
          <w:marRight w:val="0"/>
          <w:marTop w:val="0"/>
          <w:marBottom w:val="0"/>
          <w:divBdr>
            <w:top w:val="none" w:sz="0" w:space="0" w:color="auto"/>
            <w:left w:val="none" w:sz="0" w:space="0" w:color="auto"/>
            <w:bottom w:val="none" w:sz="0" w:space="0" w:color="auto"/>
            <w:right w:val="none" w:sz="0" w:space="0" w:color="auto"/>
          </w:divBdr>
        </w:div>
        <w:div w:id="1044135215">
          <w:marLeft w:val="0"/>
          <w:marRight w:val="0"/>
          <w:marTop w:val="0"/>
          <w:marBottom w:val="0"/>
          <w:divBdr>
            <w:top w:val="none" w:sz="0" w:space="0" w:color="auto"/>
            <w:left w:val="none" w:sz="0" w:space="0" w:color="auto"/>
            <w:bottom w:val="none" w:sz="0" w:space="0" w:color="auto"/>
            <w:right w:val="none" w:sz="0" w:space="0" w:color="auto"/>
          </w:divBdr>
        </w:div>
        <w:div w:id="1046831040">
          <w:marLeft w:val="0"/>
          <w:marRight w:val="0"/>
          <w:marTop w:val="0"/>
          <w:marBottom w:val="0"/>
          <w:divBdr>
            <w:top w:val="none" w:sz="0" w:space="0" w:color="auto"/>
            <w:left w:val="none" w:sz="0" w:space="0" w:color="auto"/>
            <w:bottom w:val="none" w:sz="0" w:space="0" w:color="auto"/>
            <w:right w:val="none" w:sz="0" w:space="0" w:color="auto"/>
          </w:divBdr>
        </w:div>
        <w:div w:id="1074744976">
          <w:marLeft w:val="0"/>
          <w:marRight w:val="0"/>
          <w:marTop w:val="0"/>
          <w:marBottom w:val="0"/>
          <w:divBdr>
            <w:top w:val="none" w:sz="0" w:space="0" w:color="auto"/>
            <w:left w:val="none" w:sz="0" w:space="0" w:color="auto"/>
            <w:bottom w:val="none" w:sz="0" w:space="0" w:color="auto"/>
            <w:right w:val="none" w:sz="0" w:space="0" w:color="auto"/>
          </w:divBdr>
        </w:div>
        <w:div w:id="1080446058">
          <w:marLeft w:val="0"/>
          <w:marRight w:val="0"/>
          <w:marTop w:val="0"/>
          <w:marBottom w:val="0"/>
          <w:divBdr>
            <w:top w:val="none" w:sz="0" w:space="0" w:color="auto"/>
            <w:left w:val="none" w:sz="0" w:space="0" w:color="auto"/>
            <w:bottom w:val="none" w:sz="0" w:space="0" w:color="auto"/>
            <w:right w:val="none" w:sz="0" w:space="0" w:color="auto"/>
          </w:divBdr>
        </w:div>
        <w:div w:id="1082024756">
          <w:marLeft w:val="0"/>
          <w:marRight w:val="0"/>
          <w:marTop w:val="0"/>
          <w:marBottom w:val="0"/>
          <w:divBdr>
            <w:top w:val="none" w:sz="0" w:space="0" w:color="auto"/>
            <w:left w:val="none" w:sz="0" w:space="0" w:color="auto"/>
            <w:bottom w:val="none" w:sz="0" w:space="0" w:color="auto"/>
            <w:right w:val="none" w:sz="0" w:space="0" w:color="auto"/>
          </w:divBdr>
        </w:div>
        <w:div w:id="1091701741">
          <w:marLeft w:val="0"/>
          <w:marRight w:val="0"/>
          <w:marTop w:val="0"/>
          <w:marBottom w:val="0"/>
          <w:divBdr>
            <w:top w:val="none" w:sz="0" w:space="0" w:color="auto"/>
            <w:left w:val="none" w:sz="0" w:space="0" w:color="auto"/>
            <w:bottom w:val="none" w:sz="0" w:space="0" w:color="auto"/>
            <w:right w:val="none" w:sz="0" w:space="0" w:color="auto"/>
          </w:divBdr>
        </w:div>
        <w:div w:id="1099182489">
          <w:marLeft w:val="0"/>
          <w:marRight w:val="0"/>
          <w:marTop w:val="0"/>
          <w:marBottom w:val="0"/>
          <w:divBdr>
            <w:top w:val="none" w:sz="0" w:space="0" w:color="auto"/>
            <w:left w:val="none" w:sz="0" w:space="0" w:color="auto"/>
            <w:bottom w:val="none" w:sz="0" w:space="0" w:color="auto"/>
            <w:right w:val="none" w:sz="0" w:space="0" w:color="auto"/>
          </w:divBdr>
        </w:div>
        <w:div w:id="1126386358">
          <w:marLeft w:val="0"/>
          <w:marRight w:val="0"/>
          <w:marTop w:val="0"/>
          <w:marBottom w:val="0"/>
          <w:divBdr>
            <w:top w:val="none" w:sz="0" w:space="0" w:color="auto"/>
            <w:left w:val="none" w:sz="0" w:space="0" w:color="auto"/>
            <w:bottom w:val="none" w:sz="0" w:space="0" w:color="auto"/>
            <w:right w:val="none" w:sz="0" w:space="0" w:color="auto"/>
          </w:divBdr>
        </w:div>
        <w:div w:id="1153835188">
          <w:marLeft w:val="0"/>
          <w:marRight w:val="0"/>
          <w:marTop w:val="0"/>
          <w:marBottom w:val="0"/>
          <w:divBdr>
            <w:top w:val="none" w:sz="0" w:space="0" w:color="auto"/>
            <w:left w:val="none" w:sz="0" w:space="0" w:color="auto"/>
            <w:bottom w:val="none" w:sz="0" w:space="0" w:color="auto"/>
            <w:right w:val="none" w:sz="0" w:space="0" w:color="auto"/>
          </w:divBdr>
        </w:div>
        <w:div w:id="1202134290">
          <w:marLeft w:val="0"/>
          <w:marRight w:val="0"/>
          <w:marTop w:val="0"/>
          <w:marBottom w:val="0"/>
          <w:divBdr>
            <w:top w:val="none" w:sz="0" w:space="0" w:color="auto"/>
            <w:left w:val="none" w:sz="0" w:space="0" w:color="auto"/>
            <w:bottom w:val="none" w:sz="0" w:space="0" w:color="auto"/>
            <w:right w:val="none" w:sz="0" w:space="0" w:color="auto"/>
          </w:divBdr>
        </w:div>
        <w:div w:id="1259362706">
          <w:marLeft w:val="0"/>
          <w:marRight w:val="0"/>
          <w:marTop w:val="0"/>
          <w:marBottom w:val="0"/>
          <w:divBdr>
            <w:top w:val="none" w:sz="0" w:space="0" w:color="auto"/>
            <w:left w:val="none" w:sz="0" w:space="0" w:color="auto"/>
            <w:bottom w:val="none" w:sz="0" w:space="0" w:color="auto"/>
            <w:right w:val="none" w:sz="0" w:space="0" w:color="auto"/>
          </w:divBdr>
        </w:div>
        <w:div w:id="1273631768">
          <w:marLeft w:val="0"/>
          <w:marRight w:val="0"/>
          <w:marTop w:val="0"/>
          <w:marBottom w:val="0"/>
          <w:divBdr>
            <w:top w:val="none" w:sz="0" w:space="0" w:color="auto"/>
            <w:left w:val="none" w:sz="0" w:space="0" w:color="auto"/>
            <w:bottom w:val="none" w:sz="0" w:space="0" w:color="auto"/>
            <w:right w:val="none" w:sz="0" w:space="0" w:color="auto"/>
          </w:divBdr>
        </w:div>
        <w:div w:id="1321615333">
          <w:marLeft w:val="0"/>
          <w:marRight w:val="0"/>
          <w:marTop w:val="0"/>
          <w:marBottom w:val="0"/>
          <w:divBdr>
            <w:top w:val="none" w:sz="0" w:space="0" w:color="auto"/>
            <w:left w:val="none" w:sz="0" w:space="0" w:color="auto"/>
            <w:bottom w:val="none" w:sz="0" w:space="0" w:color="auto"/>
            <w:right w:val="none" w:sz="0" w:space="0" w:color="auto"/>
          </w:divBdr>
        </w:div>
        <w:div w:id="1389769307">
          <w:marLeft w:val="0"/>
          <w:marRight w:val="0"/>
          <w:marTop w:val="0"/>
          <w:marBottom w:val="0"/>
          <w:divBdr>
            <w:top w:val="none" w:sz="0" w:space="0" w:color="auto"/>
            <w:left w:val="none" w:sz="0" w:space="0" w:color="auto"/>
            <w:bottom w:val="none" w:sz="0" w:space="0" w:color="auto"/>
            <w:right w:val="none" w:sz="0" w:space="0" w:color="auto"/>
          </w:divBdr>
        </w:div>
        <w:div w:id="1420445923">
          <w:marLeft w:val="0"/>
          <w:marRight w:val="0"/>
          <w:marTop w:val="0"/>
          <w:marBottom w:val="0"/>
          <w:divBdr>
            <w:top w:val="none" w:sz="0" w:space="0" w:color="auto"/>
            <w:left w:val="none" w:sz="0" w:space="0" w:color="auto"/>
            <w:bottom w:val="none" w:sz="0" w:space="0" w:color="auto"/>
            <w:right w:val="none" w:sz="0" w:space="0" w:color="auto"/>
          </w:divBdr>
        </w:div>
        <w:div w:id="1453943916">
          <w:marLeft w:val="0"/>
          <w:marRight w:val="0"/>
          <w:marTop w:val="0"/>
          <w:marBottom w:val="0"/>
          <w:divBdr>
            <w:top w:val="none" w:sz="0" w:space="0" w:color="auto"/>
            <w:left w:val="none" w:sz="0" w:space="0" w:color="auto"/>
            <w:bottom w:val="none" w:sz="0" w:space="0" w:color="auto"/>
            <w:right w:val="none" w:sz="0" w:space="0" w:color="auto"/>
          </w:divBdr>
        </w:div>
        <w:div w:id="1499345605">
          <w:marLeft w:val="0"/>
          <w:marRight w:val="0"/>
          <w:marTop w:val="0"/>
          <w:marBottom w:val="0"/>
          <w:divBdr>
            <w:top w:val="none" w:sz="0" w:space="0" w:color="auto"/>
            <w:left w:val="none" w:sz="0" w:space="0" w:color="auto"/>
            <w:bottom w:val="none" w:sz="0" w:space="0" w:color="auto"/>
            <w:right w:val="none" w:sz="0" w:space="0" w:color="auto"/>
          </w:divBdr>
        </w:div>
        <w:div w:id="1502313192">
          <w:marLeft w:val="0"/>
          <w:marRight w:val="0"/>
          <w:marTop w:val="0"/>
          <w:marBottom w:val="0"/>
          <w:divBdr>
            <w:top w:val="none" w:sz="0" w:space="0" w:color="auto"/>
            <w:left w:val="none" w:sz="0" w:space="0" w:color="auto"/>
            <w:bottom w:val="none" w:sz="0" w:space="0" w:color="auto"/>
            <w:right w:val="none" w:sz="0" w:space="0" w:color="auto"/>
          </w:divBdr>
        </w:div>
        <w:div w:id="1530798033">
          <w:marLeft w:val="0"/>
          <w:marRight w:val="0"/>
          <w:marTop w:val="0"/>
          <w:marBottom w:val="0"/>
          <w:divBdr>
            <w:top w:val="none" w:sz="0" w:space="0" w:color="auto"/>
            <w:left w:val="none" w:sz="0" w:space="0" w:color="auto"/>
            <w:bottom w:val="none" w:sz="0" w:space="0" w:color="auto"/>
            <w:right w:val="none" w:sz="0" w:space="0" w:color="auto"/>
          </w:divBdr>
        </w:div>
        <w:div w:id="1532381980">
          <w:marLeft w:val="0"/>
          <w:marRight w:val="0"/>
          <w:marTop w:val="0"/>
          <w:marBottom w:val="0"/>
          <w:divBdr>
            <w:top w:val="none" w:sz="0" w:space="0" w:color="auto"/>
            <w:left w:val="none" w:sz="0" w:space="0" w:color="auto"/>
            <w:bottom w:val="none" w:sz="0" w:space="0" w:color="auto"/>
            <w:right w:val="none" w:sz="0" w:space="0" w:color="auto"/>
          </w:divBdr>
        </w:div>
        <w:div w:id="1552887481">
          <w:marLeft w:val="0"/>
          <w:marRight w:val="0"/>
          <w:marTop w:val="0"/>
          <w:marBottom w:val="0"/>
          <w:divBdr>
            <w:top w:val="none" w:sz="0" w:space="0" w:color="auto"/>
            <w:left w:val="none" w:sz="0" w:space="0" w:color="auto"/>
            <w:bottom w:val="none" w:sz="0" w:space="0" w:color="auto"/>
            <w:right w:val="none" w:sz="0" w:space="0" w:color="auto"/>
          </w:divBdr>
        </w:div>
        <w:div w:id="1562985032">
          <w:marLeft w:val="0"/>
          <w:marRight w:val="0"/>
          <w:marTop w:val="0"/>
          <w:marBottom w:val="0"/>
          <w:divBdr>
            <w:top w:val="none" w:sz="0" w:space="0" w:color="auto"/>
            <w:left w:val="none" w:sz="0" w:space="0" w:color="auto"/>
            <w:bottom w:val="none" w:sz="0" w:space="0" w:color="auto"/>
            <w:right w:val="none" w:sz="0" w:space="0" w:color="auto"/>
          </w:divBdr>
        </w:div>
        <w:div w:id="1598907107">
          <w:marLeft w:val="0"/>
          <w:marRight w:val="0"/>
          <w:marTop w:val="0"/>
          <w:marBottom w:val="0"/>
          <w:divBdr>
            <w:top w:val="none" w:sz="0" w:space="0" w:color="auto"/>
            <w:left w:val="none" w:sz="0" w:space="0" w:color="auto"/>
            <w:bottom w:val="none" w:sz="0" w:space="0" w:color="auto"/>
            <w:right w:val="none" w:sz="0" w:space="0" w:color="auto"/>
          </w:divBdr>
        </w:div>
        <w:div w:id="1617905354">
          <w:marLeft w:val="0"/>
          <w:marRight w:val="0"/>
          <w:marTop w:val="0"/>
          <w:marBottom w:val="0"/>
          <w:divBdr>
            <w:top w:val="none" w:sz="0" w:space="0" w:color="auto"/>
            <w:left w:val="none" w:sz="0" w:space="0" w:color="auto"/>
            <w:bottom w:val="none" w:sz="0" w:space="0" w:color="auto"/>
            <w:right w:val="none" w:sz="0" w:space="0" w:color="auto"/>
          </w:divBdr>
        </w:div>
        <w:div w:id="1620797424">
          <w:marLeft w:val="0"/>
          <w:marRight w:val="0"/>
          <w:marTop w:val="0"/>
          <w:marBottom w:val="0"/>
          <w:divBdr>
            <w:top w:val="none" w:sz="0" w:space="0" w:color="auto"/>
            <w:left w:val="none" w:sz="0" w:space="0" w:color="auto"/>
            <w:bottom w:val="none" w:sz="0" w:space="0" w:color="auto"/>
            <w:right w:val="none" w:sz="0" w:space="0" w:color="auto"/>
          </w:divBdr>
        </w:div>
        <w:div w:id="1700013129">
          <w:marLeft w:val="0"/>
          <w:marRight w:val="0"/>
          <w:marTop w:val="0"/>
          <w:marBottom w:val="0"/>
          <w:divBdr>
            <w:top w:val="none" w:sz="0" w:space="0" w:color="auto"/>
            <w:left w:val="none" w:sz="0" w:space="0" w:color="auto"/>
            <w:bottom w:val="none" w:sz="0" w:space="0" w:color="auto"/>
            <w:right w:val="none" w:sz="0" w:space="0" w:color="auto"/>
          </w:divBdr>
        </w:div>
        <w:div w:id="1746031182">
          <w:marLeft w:val="0"/>
          <w:marRight w:val="0"/>
          <w:marTop w:val="0"/>
          <w:marBottom w:val="0"/>
          <w:divBdr>
            <w:top w:val="none" w:sz="0" w:space="0" w:color="auto"/>
            <w:left w:val="none" w:sz="0" w:space="0" w:color="auto"/>
            <w:bottom w:val="none" w:sz="0" w:space="0" w:color="auto"/>
            <w:right w:val="none" w:sz="0" w:space="0" w:color="auto"/>
          </w:divBdr>
        </w:div>
        <w:div w:id="1783069573">
          <w:marLeft w:val="0"/>
          <w:marRight w:val="0"/>
          <w:marTop w:val="0"/>
          <w:marBottom w:val="0"/>
          <w:divBdr>
            <w:top w:val="none" w:sz="0" w:space="0" w:color="auto"/>
            <w:left w:val="none" w:sz="0" w:space="0" w:color="auto"/>
            <w:bottom w:val="none" w:sz="0" w:space="0" w:color="auto"/>
            <w:right w:val="none" w:sz="0" w:space="0" w:color="auto"/>
          </w:divBdr>
        </w:div>
        <w:div w:id="1786921067">
          <w:marLeft w:val="0"/>
          <w:marRight w:val="0"/>
          <w:marTop w:val="0"/>
          <w:marBottom w:val="0"/>
          <w:divBdr>
            <w:top w:val="none" w:sz="0" w:space="0" w:color="auto"/>
            <w:left w:val="none" w:sz="0" w:space="0" w:color="auto"/>
            <w:bottom w:val="none" w:sz="0" w:space="0" w:color="auto"/>
            <w:right w:val="none" w:sz="0" w:space="0" w:color="auto"/>
          </w:divBdr>
        </w:div>
        <w:div w:id="1788114844">
          <w:marLeft w:val="0"/>
          <w:marRight w:val="0"/>
          <w:marTop w:val="0"/>
          <w:marBottom w:val="0"/>
          <w:divBdr>
            <w:top w:val="none" w:sz="0" w:space="0" w:color="auto"/>
            <w:left w:val="none" w:sz="0" w:space="0" w:color="auto"/>
            <w:bottom w:val="none" w:sz="0" w:space="0" w:color="auto"/>
            <w:right w:val="none" w:sz="0" w:space="0" w:color="auto"/>
          </w:divBdr>
        </w:div>
        <w:div w:id="1931236791">
          <w:marLeft w:val="0"/>
          <w:marRight w:val="0"/>
          <w:marTop w:val="0"/>
          <w:marBottom w:val="0"/>
          <w:divBdr>
            <w:top w:val="none" w:sz="0" w:space="0" w:color="auto"/>
            <w:left w:val="none" w:sz="0" w:space="0" w:color="auto"/>
            <w:bottom w:val="none" w:sz="0" w:space="0" w:color="auto"/>
            <w:right w:val="none" w:sz="0" w:space="0" w:color="auto"/>
          </w:divBdr>
        </w:div>
        <w:div w:id="1955400851">
          <w:marLeft w:val="0"/>
          <w:marRight w:val="0"/>
          <w:marTop w:val="0"/>
          <w:marBottom w:val="0"/>
          <w:divBdr>
            <w:top w:val="none" w:sz="0" w:space="0" w:color="auto"/>
            <w:left w:val="none" w:sz="0" w:space="0" w:color="auto"/>
            <w:bottom w:val="none" w:sz="0" w:space="0" w:color="auto"/>
            <w:right w:val="none" w:sz="0" w:space="0" w:color="auto"/>
          </w:divBdr>
        </w:div>
        <w:div w:id="1967394418">
          <w:marLeft w:val="0"/>
          <w:marRight w:val="0"/>
          <w:marTop w:val="0"/>
          <w:marBottom w:val="0"/>
          <w:divBdr>
            <w:top w:val="none" w:sz="0" w:space="0" w:color="auto"/>
            <w:left w:val="none" w:sz="0" w:space="0" w:color="auto"/>
            <w:bottom w:val="none" w:sz="0" w:space="0" w:color="auto"/>
            <w:right w:val="none" w:sz="0" w:space="0" w:color="auto"/>
          </w:divBdr>
        </w:div>
        <w:div w:id="1974482114">
          <w:marLeft w:val="0"/>
          <w:marRight w:val="0"/>
          <w:marTop w:val="0"/>
          <w:marBottom w:val="0"/>
          <w:divBdr>
            <w:top w:val="none" w:sz="0" w:space="0" w:color="auto"/>
            <w:left w:val="none" w:sz="0" w:space="0" w:color="auto"/>
            <w:bottom w:val="none" w:sz="0" w:space="0" w:color="auto"/>
            <w:right w:val="none" w:sz="0" w:space="0" w:color="auto"/>
          </w:divBdr>
        </w:div>
      </w:divsChild>
    </w:div>
    <w:div w:id="353926584">
      <w:bodyDiv w:val="1"/>
      <w:marLeft w:val="0"/>
      <w:marRight w:val="0"/>
      <w:marTop w:val="0"/>
      <w:marBottom w:val="0"/>
      <w:divBdr>
        <w:top w:val="none" w:sz="0" w:space="0" w:color="auto"/>
        <w:left w:val="none" w:sz="0" w:space="0" w:color="auto"/>
        <w:bottom w:val="none" w:sz="0" w:space="0" w:color="auto"/>
        <w:right w:val="none" w:sz="0" w:space="0" w:color="auto"/>
      </w:divBdr>
    </w:div>
    <w:div w:id="353970047">
      <w:bodyDiv w:val="1"/>
      <w:marLeft w:val="0"/>
      <w:marRight w:val="0"/>
      <w:marTop w:val="0"/>
      <w:marBottom w:val="0"/>
      <w:divBdr>
        <w:top w:val="none" w:sz="0" w:space="0" w:color="auto"/>
        <w:left w:val="none" w:sz="0" w:space="0" w:color="auto"/>
        <w:bottom w:val="none" w:sz="0" w:space="0" w:color="auto"/>
        <w:right w:val="none" w:sz="0" w:space="0" w:color="auto"/>
      </w:divBdr>
    </w:div>
    <w:div w:id="356468271">
      <w:bodyDiv w:val="1"/>
      <w:marLeft w:val="0"/>
      <w:marRight w:val="0"/>
      <w:marTop w:val="0"/>
      <w:marBottom w:val="0"/>
      <w:divBdr>
        <w:top w:val="none" w:sz="0" w:space="0" w:color="auto"/>
        <w:left w:val="none" w:sz="0" w:space="0" w:color="auto"/>
        <w:bottom w:val="none" w:sz="0" w:space="0" w:color="auto"/>
        <w:right w:val="none" w:sz="0" w:space="0" w:color="auto"/>
      </w:divBdr>
    </w:div>
    <w:div w:id="356471327">
      <w:bodyDiv w:val="1"/>
      <w:marLeft w:val="0"/>
      <w:marRight w:val="0"/>
      <w:marTop w:val="0"/>
      <w:marBottom w:val="0"/>
      <w:divBdr>
        <w:top w:val="none" w:sz="0" w:space="0" w:color="auto"/>
        <w:left w:val="none" w:sz="0" w:space="0" w:color="auto"/>
        <w:bottom w:val="none" w:sz="0" w:space="0" w:color="auto"/>
        <w:right w:val="none" w:sz="0" w:space="0" w:color="auto"/>
      </w:divBdr>
    </w:div>
    <w:div w:id="357125915">
      <w:bodyDiv w:val="1"/>
      <w:marLeft w:val="0"/>
      <w:marRight w:val="0"/>
      <w:marTop w:val="0"/>
      <w:marBottom w:val="0"/>
      <w:divBdr>
        <w:top w:val="none" w:sz="0" w:space="0" w:color="auto"/>
        <w:left w:val="none" w:sz="0" w:space="0" w:color="auto"/>
        <w:bottom w:val="none" w:sz="0" w:space="0" w:color="auto"/>
        <w:right w:val="none" w:sz="0" w:space="0" w:color="auto"/>
      </w:divBdr>
    </w:div>
    <w:div w:id="359085615">
      <w:bodyDiv w:val="1"/>
      <w:marLeft w:val="0"/>
      <w:marRight w:val="0"/>
      <w:marTop w:val="0"/>
      <w:marBottom w:val="0"/>
      <w:divBdr>
        <w:top w:val="none" w:sz="0" w:space="0" w:color="auto"/>
        <w:left w:val="none" w:sz="0" w:space="0" w:color="auto"/>
        <w:bottom w:val="none" w:sz="0" w:space="0" w:color="auto"/>
        <w:right w:val="none" w:sz="0" w:space="0" w:color="auto"/>
      </w:divBdr>
    </w:div>
    <w:div w:id="359204128">
      <w:bodyDiv w:val="1"/>
      <w:marLeft w:val="0"/>
      <w:marRight w:val="0"/>
      <w:marTop w:val="0"/>
      <w:marBottom w:val="0"/>
      <w:divBdr>
        <w:top w:val="none" w:sz="0" w:space="0" w:color="auto"/>
        <w:left w:val="none" w:sz="0" w:space="0" w:color="auto"/>
        <w:bottom w:val="none" w:sz="0" w:space="0" w:color="auto"/>
        <w:right w:val="none" w:sz="0" w:space="0" w:color="auto"/>
      </w:divBdr>
    </w:div>
    <w:div w:id="361520703">
      <w:bodyDiv w:val="1"/>
      <w:marLeft w:val="0"/>
      <w:marRight w:val="0"/>
      <w:marTop w:val="0"/>
      <w:marBottom w:val="0"/>
      <w:divBdr>
        <w:top w:val="none" w:sz="0" w:space="0" w:color="auto"/>
        <w:left w:val="none" w:sz="0" w:space="0" w:color="auto"/>
        <w:bottom w:val="none" w:sz="0" w:space="0" w:color="auto"/>
        <w:right w:val="none" w:sz="0" w:space="0" w:color="auto"/>
      </w:divBdr>
    </w:div>
    <w:div w:id="361633242">
      <w:bodyDiv w:val="1"/>
      <w:marLeft w:val="0"/>
      <w:marRight w:val="0"/>
      <w:marTop w:val="0"/>
      <w:marBottom w:val="0"/>
      <w:divBdr>
        <w:top w:val="none" w:sz="0" w:space="0" w:color="auto"/>
        <w:left w:val="none" w:sz="0" w:space="0" w:color="auto"/>
        <w:bottom w:val="none" w:sz="0" w:space="0" w:color="auto"/>
        <w:right w:val="none" w:sz="0" w:space="0" w:color="auto"/>
      </w:divBdr>
      <w:divsChild>
        <w:div w:id="26806870">
          <w:marLeft w:val="0"/>
          <w:marRight w:val="0"/>
          <w:marTop w:val="0"/>
          <w:marBottom w:val="0"/>
          <w:divBdr>
            <w:top w:val="none" w:sz="0" w:space="0" w:color="auto"/>
            <w:left w:val="none" w:sz="0" w:space="0" w:color="auto"/>
            <w:bottom w:val="none" w:sz="0" w:space="0" w:color="auto"/>
            <w:right w:val="none" w:sz="0" w:space="0" w:color="auto"/>
          </w:divBdr>
        </w:div>
        <w:div w:id="50616398">
          <w:marLeft w:val="0"/>
          <w:marRight w:val="0"/>
          <w:marTop w:val="0"/>
          <w:marBottom w:val="0"/>
          <w:divBdr>
            <w:top w:val="none" w:sz="0" w:space="0" w:color="auto"/>
            <w:left w:val="none" w:sz="0" w:space="0" w:color="auto"/>
            <w:bottom w:val="none" w:sz="0" w:space="0" w:color="auto"/>
            <w:right w:val="none" w:sz="0" w:space="0" w:color="auto"/>
          </w:divBdr>
        </w:div>
        <w:div w:id="57167803">
          <w:marLeft w:val="0"/>
          <w:marRight w:val="0"/>
          <w:marTop w:val="0"/>
          <w:marBottom w:val="0"/>
          <w:divBdr>
            <w:top w:val="none" w:sz="0" w:space="0" w:color="auto"/>
            <w:left w:val="none" w:sz="0" w:space="0" w:color="auto"/>
            <w:bottom w:val="none" w:sz="0" w:space="0" w:color="auto"/>
            <w:right w:val="none" w:sz="0" w:space="0" w:color="auto"/>
          </w:divBdr>
        </w:div>
        <w:div w:id="96952782">
          <w:marLeft w:val="0"/>
          <w:marRight w:val="0"/>
          <w:marTop w:val="0"/>
          <w:marBottom w:val="0"/>
          <w:divBdr>
            <w:top w:val="none" w:sz="0" w:space="0" w:color="auto"/>
            <w:left w:val="none" w:sz="0" w:space="0" w:color="auto"/>
            <w:bottom w:val="none" w:sz="0" w:space="0" w:color="auto"/>
            <w:right w:val="none" w:sz="0" w:space="0" w:color="auto"/>
          </w:divBdr>
        </w:div>
        <w:div w:id="152456473">
          <w:marLeft w:val="0"/>
          <w:marRight w:val="0"/>
          <w:marTop w:val="0"/>
          <w:marBottom w:val="0"/>
          <w:divBdr>
            <w:top w:val="none" w:sz="0" w:space="0" w:color="auto"/>
            <w:left w:val="none" w:sz="0" w:space="0" w:color="auto"/>
            <w:bottom w:val="none" w:sz="0" w:space="0" w:color="auto"/>
            <w:right w:val="none" w:sz="0" w:space="0" w:color="auto"/>
          </w:divBdr>
        </w:div>
        <w:div w:id="175269250">
          <w:marLeft w:val="0"/>
          <w:marRight w:val="0"/>
          <w:marTop w:val="0"/>
          <w:marBottom w:val="0"/>
          <w:divBdr>
            <w:top w:val="none" w:sz="0" w:space="0" w:color="auto"/>
            <w:left w:val="none" w:sz="0" w:space="0" w:color="auto"/>
            <w:bottom w:val="none" w:sz="0" w:space="0" w:color="auto"/>
            <w:right w:val="none" w:sz="0" w:space="0" w:color="auto"/>
          </w:divBdr>
        </w:div>
        <w:div w:id="181166418">
          <w:marLeft w:val="0"/>
          <w:marRight w:val="0"/>
          <w:marTop w:val="0"/>
          <w:marBottom w:val="0"/>
          <w:divBdr>
            <w:top w:val="none" w:sz="0" w:space="0" w:color="auto"/>
            <w:left w:val="none" w:sz="0" w:space="0" w:color="auto"/>
            <w:bottom w:val="none" w:sz="0" w:space="0" w:color="auto"/>
            <w:right w:val="none" w:sz="0" w:space="0" w:color="auto"/>
          </w:divBdr>
        </w:div>
        <w:div w:id="187724755">
          <w:marLeft w:val="0"/>
          <w:marRight w:val="0"/>
          <w:marTop w:val="0"/>
          <w:marBottom w:val="0"/>
          <w:divBdr>
            <w:top w:val="none" w:sz="0" w:space="0" w:color="auto"/>
            <w:left w:val="none" w:sz="0" w:space="0" w:color="auto"/>
            <w:bottom w:val="none" w:sz="0" w:space="0" w:color="auto"/>
            <w:right w:val="none" w:sz="0" w:space="0" w:color="auto"/>
          </w:divBdr>
        </w:div>
        <w:div w:id="193270437">
          <w:marLeft w:val="0"/>
          <w:marRight w:val="0"/>
          <w:marTop w:val="0"/>
          <w:marBottom w:val="0"/>
          <w:divBdr>
            <w:top w:val="none" w:sz="0" w:space="0" w:color="auto"/>
            <w:left w:val="none" w:sz="0" w:space="0" w:color="auto"/>
            <w:bottom w:val="none" w:sz="0" w:space="0" w:color="auto"/>
            <w:right w:val="none" w:sz="0" w:space="0" w:color="auto"/>
          </w:divBdr>
        </w:div>
        <w:div w:id="233244705">
          <w:marLeft w:val="0"/>
          <w:marRight w:val="0"/>
          <w:marTop w:val="0"/>
          <w:marBottom w:val="0"/>
          <w:divBdr>
            <w:top w:val="none" w:sz="0" w:space="0" w:color="auto"/>
            <w:left w:val="none" w:sz="0" w:space="0" w:color="auto"/>
            <w:bottom w:val="none" w:sz="0" w:space="0" w:color="auto"/>
            <w:right w:val="none" w:sz="0" w:space="0" w:color="auto"/>
          </w:divBdr>
        </w:div>
        <w:div w:id="284167021">
          <w:marLeft w:val="0"/>
          <w:marRight w:val="0"/>
          <w:marTop w:val="0"/>
          <w:marBottom w:val="0"/>
          <w:divBdr>
            <w:top w:val="none" w:sz="0" w:space="0" w:color="auto"/>
            <w:left w:val="none" w:sz="0" w:space="0" w:color="auto"/>
            <w:bottom w:val="none" w:sz="0" w:space="0" w:color="auto"/>
            <w:right w:val="none" w:sz="0" w:space="0" w:color="auto"/>
          </w:divBdr>
        </w:div>
        <w:div w:id="288586887">
          <w:marLeft w:val="0"/>
          <w:marRight w:val="0"/>
          <w:marTop w:val="0"/>
          <w:marBottom w:val="0"/>
          <w:divBdr>
            <w:top w:val="none" w:sz="0" w:space="0" w:color="auto"/>
            <w:left w:val="none" w:sz="0" w:space="0" w:color="auto"/>
            <w:bottom w:val="none" w:sz="0" w:space="0" w:color="auto"/>
            <w:right w:val="none" w:sz="0" w:space="0" w:color="auto"/>
          </w:divBdr>
        </w:div>
        <w:div w:id="299000799">
          <w:marLeft w:val="0"/>
          <w:marRight w:val="0"/>
          <w:marTop w:val="0"/>
          <w:marBottom w:val="0"/>
          <w:divBdr>
            <w:top w:val="none" w:sz="0" w:space="0" w:color="auto"/>
            <w:left w:val="none" w:sz="0" w:space="0" w:color="auto"/>
            <w:bottom w:val="none" w:sz="0" w:space="0" w:color="auto"/>
            <w:right w:val="none" w:sz="0" w:space="0" w:color="auto"/>
          </w:divBdr>
        </w:div>
        <w:div w:id="320233403">
          <w:marLeft w:val="0"/>
          <w:marRight w:val="0"/>
          <w:marTop w:val="0"/>
          <w:marBottom w:val="0"/>
          <w:divBdr>
            <w:top w:val="none" w:sz="0" w:space="0" w:color="auto"/>
            <w:left w:val="none" w:sz="0" w:space="0" w:color="auto"/>
            <w:bottom w:val="none" w:sz="0" w:space="0" w:color="auto"/>
            <w:right w:val="none" w:sz="0" w:space="0" w:color="auto"/>
          </w:divBdr>
        </w:div>
        <w:div w:id="363944287">
          <w:marLeft w:val="0"/>
          <w:marRight w:val="0"/>
          <w:marTop w:val="0"/>
          <w:marBottom w:val="0"/>
          <w:divBdr>
            <w:top w:val="none" w:sz="0" w:space="0" w:color="auto"/>
            <w:left w:val="none" w:sz="0" w:space="0" w:color="auto"/>
            <w:bottom w:val="none" w:sz="0" w:space="0" w:color="auto"/>
            <w:right w:val="none" w:sz="0" w:space="0" w:color="auto"/>
          </w:divBdr>
        </w:div>
        <w:div w:id="364135689">
          <w:marLeft w:val="0"/>
          <w:marRight w:val="0"/>
          <w:marTop w:val="0"/>
          <w:marBottom w:val="0"/>
          <w:divBdr>
            <w:top w:val="none" w:sz="0" w:space="0" w:color="auto"/>
            <w:left w:val="none" w:sz="0" w:space="0" w:color="auto"/>
            <w:bottom w:val="none" w:sz="0" w:space="0" w:color="auto"/>
            <w:right w:val="none" w:sz="0" w:space="0" w:color="auto"/>
          </w:divBdr>
        </w:div>
        <w:div w:id="366492657">
          <w:marLeft w:val="0"/>
          <w:marRight w:val="0"/>
          <w:marTop w:val="0"/>
          <w:marBottom w:val="0"/>
          <w:divBdr>
            <w:top w:val="none" w:sz="0" w:space="0" w:color="auto"/>
            <w:left w:val="none" w:sz="0" w:space="0" w:color="auto"/>
            <w:bottom w:val="none" w:sz="0" w:space="0" w:color="auto"/>
            <w:right w:val="none" w:sz="0" w:space="0" w:color="auto"/>
          </w:divBdr>
        </w:div>
        <w:div w:id="411780988">
          <w:marLeft w:val="0"/>
          <w:marRight w:val="0"/>
          <w:marTop w:val="0"/>
          <w:marBottom w:val="0"/>
          <w:divBdr>
            <w:top w:val="none" w:sz="0" w:space="0" w:color="auto"/>
            <w:left w:val="none" w:sz="0" w:space="0" w:color="auto"/>
            <w:bottom w:val="none" w:sz="0" w:space="0" w:color="auto"/>
            <w:right w:val="none" w:sz="0" w:space="0" w:color="auto"/>
          </w:divBdr>
        </w:div>
        <w:div w:id="413086570">
          <w:marLeft w:val="0"/>
          <w:marRight w:val="0"/>
          <w:marTop w:val="0"/>
          <w:marBottom w:val="0"/>
          <w:divBdr>
            <w:top w:val="none" w:sz="0" w:space="0" w:color="auto"/>
            <w:left w:val="none" w:sz="0" w:space="0" w:color="auto"/>
            <w:bottom w:val="none" w:sz="0" w:space="0" w:color="auto"/>
            <w:right w:val="none" w:sz="0" w:space="0" w:color="auto"/>
          </w:divBdr>
        </w:div>
        <w:div w:id="493834635">
          <w:marLeft w:val="0"/>
          <w:marRight w:val="0"/>
          <w:marTop w:val="0"/>
          <w:marBottom w:val="0"/>
          <w:divBdr>
            <w:top w:val="none" w:sz="0" w:space="0" w:color="auto"/>
            <w:left w:val="none" w:sz="0" w:space="0" w:color="auto"/>
            <w:bottom w:val="none" w:sz="0" w:space="0" w:color="auto"/>
            <w:right w:val="none" w:sz="0" w:space="0" w:color="auto"/>
          </w:divBdr>
        </w:div>
        <w:div w:id="513879375">
          <w:marLeft w:val="0"/>
          <w:marRight w:val="0"/>
          <w:marTop w:val="0"/>
          <w:marBottom w:val="0"/>
          <w:divBdr>
            <w:top w:val="none" w:sz="0" w:space="0" w:color="auto"/>
            <w:left w:val="none" w:sz="0" w:space="0" w:color="auto"/>
            <w:bottom w:val="none" w:sz="0" w:space="0" w:color="auto"/>
            <w:right w:val="none" w:sz="0" w:space="0" w:color="auto"/>
          </w:divBdr>
        </w:div>
        <w:div w:id="522595278">
          <w:marLeft w:val="0"/>
          <w:marRight w:val="0"/>
          <w:marTop w:val="0"/>
          <w:marBottom w:val="0"/>
          <w:divBdr>
            <w:top w:val="none" w:sz="0" w:space="0" w:color="auto"/>
            <w:left w:val="none" w:sz="0" w:space="0" w:color="auto"/>
            <w:bottom w:val="none" w:sz="0" w:space="0" w:color="auto"/>
            <w:right w:val="none" w:sz="0" w:space="0" w:color="auto"/>
          </w:divBdr>
        </w:div>
        <w:div w:id="600339194">
          <w:marLeft w:val="0"/>
          <w:marRight w:val="0"/>
          <w:marTop w:val="0"/>
          <w:marBottom w:val="0"/>
          <w:divBdr>
            <w:top w:val="none" w:sz="0" w:space="0" w:color="auto"/>
            <w:left w:val="none" w:sz="0" w:space="0" w:color="auto"/>
            <w:bottom w:val="none" w:sz="0" w:space="0" w:color="auto"/>
            <w:right w:val="none" w:sz="0" w:space="0" w:color="auto"/>
          </w:divBdr>
        </w:div>
        <w:div w:id="615529562">
          <w:marLeft w:val="0"/>
          <w:marRight w:val="0"/>
          <w:marTop w:val="0"/>
          <w:marBottom w:val="0"/>
          <w:divBdr>
            <w:top w:val="none" w:sz="0" w:space="0" w:color="auto"/>
            <w:left w:val="none" w:sz="0" w:space="0" w:color="auto"/>
            <w:bottom w:val="none" w:sz="0" w:space="0" w:color="auto"/>
            <w:right w:val="none" w:sz="0" w:space="0" w:color="auto"/>
          </w:divBdr>
        </w:div>
        <w:div w:id="647637437">
          <w:marLeft w:val="0"/>
          <w:marRight w:val="0"/>
          <w:marTop w:val="0"/>
          <w:marBottom w:val="0"/>
          <w:divBdr>
            <w:top w:val="none" w:sz="0" w:space="0" w:color="auto"/>
            <w:left w:val="none" w:sz="0" w:space="0" w:color="auto"/>
            <w:bottom w:val="none" w:sz="0" w:space="0" w:color="auto"/>
            <w:right w:val="none" w:sz="0" w:space="0" w:color="auto"/>
          </w:divBdr>
        </w:div>
        <w:div w:id="675694999">
          <w:marLeft w:val="0"/>
          <w:marRight w:val="0"/>
          <w:marTop w:val="0"/>
          <w:marBottom w:val="0"/>
          <w:divBdr>
            <w:top w:val="none" w:sz="0" w:space="0" w:color="auto"/>
            <w:left w:val="none" w:sz="0" w:space="0" w:color="auto"/>
            <w:bottom w:val="none" w:sz="0" w:space="0" w:color="auto"/>
            <w:right w:val="none" w:sz="0" w:space="0" w:color="auto"/>
          </w:divBdr>
        </w:div>
        <w:div w:id="700591182">
          <w:marLeft w:val="0"/>
          <w:marRight w:val="0"/>
          <w:marTop w:val="0"/>
          <w:marBottom w:val="0"/>
          <w:divBdr>
            <w:top w:val="none" w:sz="0" w:space="0" w:color="auto"/>
            <w:left w:val="none" w:sz="0" w:space="0" w:color="auto"/>
            <w:bottom w:val="none" w:sz="0" w:space="0" w:color="auto"/>
            <w:right w:val="none" w:sz="0" w:space="0" w:color="auto"/>
          </w:divBdr>
        </w:div>
        <w:div w:id="740643498">
          <w:marLeft w:val="0"/>
          <w:marRight w:val="0"/>
          <w:marTop w:val="0"/>
          <w:marBottom w:val="0"/>
          <w:divBdr>
            <w:top w:val="none" w:sz="0" w:space="0" w:color="auto"/>
            <w:left w:val="none" w:sz="0" w:space="0" w:color="auto"/>
            <w:bottom w:val="none" w:sz="0" w:space="0" w:color="auto"/>
            <w:right w:val="none" w:sz="0" w:space="0" w:color="auto"/>
          </w:divBdr>
        </w:div>
        <w:div w:id="744687839">
          <w:marLeft w:val="0"/>
          <w:marRight w:val="0"/>
          <w:marTop w:val="0"/>
          <w:marBottom w:val="0"/>
          <w:divBdr>
            <w:top w:val="none" w:sz="0" w:space="0" w:color="auto"/>
            <w:left w:val="none" w:sz="0" w:space="0" w:color="auto"/>
            <w:bottom w:val="none" w:sz="0" w:space="0" w:color="auto"/>
            <w:right w:val="none" w:sz="0" w:space="0" w:color="auto"/>
          </w:divBdr>
        </w:div>
        <w:div w:id="749427405">
          <w:marLeft w:val="0"/>
          <w:marRight w:val="0"/>
          <w:marTop w:val="0"/>
          <w:marBottom w:val="0"/>
          <w:divBdr>
            <w:top w:val="none" w:sz="0" w:space="0" w:color="auto"/>
            <w:left w:val="none" w:sz="0" w:space="0" w:color="auto"/>
            <w:bottom w:val="none" w:sz="0" w:space="0" w:color="auto"/>
            <w:right w:val="none" w:sz="0" w:space="0" w:color="auto"/>
          </w:divBdr>
        </w:div>
        <w:div w:id="899942188">
          <w:marLeft w:val="0"/>
          <w:marRight w:val="0"/>
          <w:marTop w:val="0"/>
          <w:marBottom w:val="0"/>
          <w:divBdr>
            <w:top w:val="none" w:sz="0" w:space="0" w:color="auto"/>
            <w:left w:val="none" w:sz="0" w:space="0" w:color="auto"/>
            <w:bottom w:val="none" w:sz="0" w:space="0" w:color="auto"/>
            <w:right w:val="none" w:sz="0" w:space="0" w:color="auto"/>
          </w:divBdr>
        </w:div>
        <w:div w:id="915869524">
          <w:marLeft w:val="0"/>
          <w:marRight w:val="0"/>
          <w:marTop w:val="0"/>
          <w:marBottom w:val="0"/>
          <w:divBdr>
            <w:top w:val="none" w:sz="0" w:space="0" w:color="auto"/>
            <w:left w:val="none" w:sz="0" w:space="0" w:color="auto"/>
            <w:bottom w:val="none" w:sz="0" w:space="0" w:color="auto"/>
            <w:right w:val="none" w:sz="0" w:space="0" w:color="auto"/>
          </w:divBdr>
        </w:div>
        <w:div w:id="919408499">
          <w:marLeft w:val="0"/>
          <w:marRight w:val="0"/>
          <w:marTop w:val="0"/>
          <w:marBottom w:val="0"/>
          <w:divBdr>
            <w:top w:val="none" w:sz="0" w:space="0" w:color="auto"/>
            <w:left w:val="none" w:sz="0" w:space="0" w:color="auto"/>
            <w:bottom w:val="none" w:sz="0" w:space="0" w:color="auto"/>
            <w:right w:val="none" w:sz="0" w:space="0" w:color="auto"/>
          </w:divBdr>
        </w:div>
        <w:div w:id="930813662">
          <w:marLeft w:val="0"/>
          <w:marRight w:val="0"/>
          <w:marTop w:val="0"/>
          <w:marBottom w:val="0"/>
          <w:divBdr>
            <w:top w:val="none" w:sz="0" w:space="0" w:color="auto"/>
            <w:left w:val="none" w:sz="0" w:space="0" w:color="auto"/>
            <w:bottom w:val="none" w:sz="0" w:space="0" w:color="auto"/>
            <w:right w:val="none" w:sz="0" w:space="0" w:color="auto"/>
          </w:divBdr>
        </w:div>
        <w:div w:id="945234085">
          <w:marLeft w:val="0"/>
          <w:marRight w:val="0"/>
          <w:marTop w:val="0"/>
          <w:marBottom w:val="0"/>
          <w:divBdr>
            <w:top w:val="none" w:sz="0" w:space="0" w:color="auto"/>
            <w:left w:val="none" w:sz="0" w:space="0" w:color="auto"/>
            <w:bottom w:val="none" w:sz="0" w:space="0" w:color="auto"/>
            <w:right w:val="none" w:sz="0" w:space="0" w:color="auto"/>
          </w:divBdr>
        </w:div>
        <w:div w:id="1003358992">
          <w:marLeft w:val="0"/>
          <w:marRight w:val="0"/>
          <w:marTop w:val="0"/>
          <w:marBottom w:val="0"/>
          <w:divBdr>
            <w:top w:val="none" w:sz="0" w:space="0" w:color="auto"/>
            <w:left w:val="none" w:sz="0" w:space="0" w:color="auto"/>
            <w:bottom w:val="none" w:sz="0" w:space="0" w:color="auto"/>
            <w:right w:val="none" w:sz="0" w:space="0" w:color="auto"/>
          </w:divBdr>
        </w:div>
        <w:div w:id="1032533551">
          <w:marLeft w:val="0"/>
          <w:marRight w:val="0"/>
          <w:marTop w:val="0"/>
          <w:marBottom w:val="0"/>
          <w:divBdr>
            <w:top w:val="none" w:sz="0" w:space="0" w:color="auto"/>
            <w:left w:val="none" w:sz="0" w:space="0" w:color="auto"/>
            <w:bottom w:val="none" w:sz="0" w:space="0" w:color="auto"/>
            <w:right w:val="none" w:sz="0" w:space="0" w:color="auto"/>
          </w:divBdr>
        </w:div>
        <w:div w:id="1068192062">
          <w:marLeft w:val="0"/>
          <w:marRight w:val="0"/>
          <w:marTop w:val="0"/>
          <w:marBottom w:val="0"/>
          <w:divBdr>
            <w:top w:val="none" w:sz="0" w:space="0" w:color="auto"/>
            <w:left w:val="none" w:sz="0" w:space="0" w:color="auto"/>
            <w:bottom w:val="none" w:sz="0" w:space="0" w:color="auto"/>
            <w:right w:val="none" w:sz="0" w:space="0" w:color="auto"/>
          </w:divBdr>
        </w:div>
        <w:div w:id="1069158155">
          <w:marLeft w:val="0"/>
          <w:marRight w:val="0"/>
          <w:marTop w:val="0"/>
          <w:marBottom w:val="0"/>
          <w:divBdr>
            <w:top w:val="none" w:sz="0" w:space="0" w:color="auto"/>
            <w:left w:val="none" w:sz="0" w:space="0" w:color="auto"/>
            <w:bottom w:val="none" w:sz="0" w:space="0" w:color="auto"/>
            <w:right w:val="none" w:sz="0" w:space="0" w:color="auto"/>
          </w:divBdr>
        </w:div>
        <w:div w:id="1094940861">
          <w:marLeft w:val="0"/>
          <w:marRight w:val="0"/>
          <w:marTop w:val="0"/>
          <w:marBottom w:val="0"/>
          <w:divBdr>
            <w:top w:val="none" w:sz="0" w:space="0" w:color="auto"/>
            <w:left w:val="none" w:sz="0" w:space="0" w:color="auto"/>
            <w:bottom w:val="none" w:sz="0" w:space="0" w:color="auto"/>
            <w:right w:val="none" w:sz="0" w:space="0" w:color="auto"/>
          </w:divBdr>
        </w:div>
        <w:div w:id="1153912814">
          <w:marLeft w:val="0"/>
          <w:marRight w:val="0"/>
          <w:marTop w:val="0"/>
          <w:marBottom w:val="0"/>
          <w:divBdr>
            <w:top w:val="none" w:sz="0" w:space="0" w:color="auto"/>
            <w:left w:val="none" w:sz="0" w:space="0" w:color="auto"/>
            <w:bottom w:val="none" w:sz="0" w:space="0" w:color="auto"/>
            <w:right w:val="none" w:sz="0" w:space="0" w:color="auto"/>
          </w:divBdr>
        </w:div>
        <w:div w:id="1190341915">
          <w:marLeft w:val="0"/>
          <w:marRight w:val="0"/>
          <w:marTop w:val="0"/>
          <w:marBottom w:val="0"/>
          <w:divBdr>
            <w:top w:val="none" w:sz="0" w:space="0" w:color="auto"/>
            <w:left w:val="none" w:sz="0" w:space="0" w:color="auto"/>
            <w:bottom w:val="none" w:sz="0" w:space="0" w:color="auto"/>
            <w:right w:val="none" w:sz="0" w:space="0" w:color="auto"/>
          </w:divBdr>
        </w:div>
        <w:div w:id="1213738039">
          <w:marLeft w:val="0"/>
          <w:marRight w:val="0"/>
          <w:marTop w:val="0"/>
          <w:marBottom w:val="0"/>
          <w:divBdr>
            <w:top w:val="none" w:sz="0" w:space="0" w:color="auto"/>
            <w:left w:val="none" w:sz="0" w:space="0" w:color="auto"/>
            <w:bottom w:val="none" w:sz="0" w:space="0" w:color="auto"/>
            <w:right w:val="none" w:sz="0" w:space="0" w:color="auto"/>
          </w:divBdr>
        </w:div>
        <w:div w:id="1220945696">
          <w:marLeft w:val="0"/>
          <w:marRight w:val="0"/>
          <w:marTop w:val="0"/>
          <w:marBottom w:val="0"/>
          <w:divBdr>
            <w:top w:val="none" w:sz="0" w:space="0" w:color="auto"/>
            <w:left w:val="none" w:sz="0" w:space="0" w:color="auto"/>
            <w:bottom w:val="none" w:sz="0" w:space="0" w:color="auto"/>
            <w:right w:val="none" w:sz="0" w:space="0" w:color="auto"/>
          </w:divBdr>
        </w:div>
        <w:div w:id="1410729913">
          <w:marLeft w:val="0"/>
          <w:marRight w:val="0"/>
          <w:marTop w:val="0"/>
          <w:marBottom w:val="0"/>
          <w:divBdr>
            <w:top w:val="none" w:sz="0" w:space="0" w:color="auto"/>
            <w:left w:val="none" w:sz="0" w:space="0" w:color="auto"/>
            <w:bottom w:val="none" w:sz="0" w:space="0" w:color="auto"/>
            <w:right w:val="none" w:sz="0" w:space="0" w:color="auto"/>
          </w:divBdr>
        </w:div>
        <w:div w:id="1434129812">
          <w:marLeft w:val="0"/>
          <w:marRight w:val="0"/>
          <w:marTop w:val="0"/>
          <w:marBottom w:val="0"/>
          <w:divBdr>
            <w:top w:val="none" w:sz="0" w:space="0" w:color="auto"/>
            <w:left w:val="none" w:sz="0" w:space="0" w:color="auto"/>
            <w:bottom w:val="none" w:sz="0" w:space="0" w:color="auto"/>
            <w:right w:val="none" w:sz="0" w:space="0" w:color="auto"/>
          </w:divBdr>
        </w:div>
        <w:div w:id="1439717481">
          <w:marLeft w:val="0"/>
          <w:marRight w:val="0"/>
          <w:marTop w:val="0"/>
          <w:marBottom w:val="0"/>
          <w:divBdr>
            <w:top w:val="none" w:sz="0" w:space="0" w:color="auto"/>
            <w:left w:val="none" w:sz="0" w:space="0" w:color="auto"/>
            <w:bottom w:val="none" w:sz="0" w:space="0" w:color="auto"/>
            <w:right w:val="none" w:sz="0" w:space="0" w:color="auto"/>
          </w:divBdr>
        </w:div>
        <w:div w:id="1479690924">
          <w:marLeft w:val="0"/>
          <w:marRight w:val="0"/>
          <w:marTop w:val="0"/>
          <w:marBottom w:val="0"/>
          <w:divBdr>
            <w:top w:val="none" w:sz="0" w:space="0" w:color="auto"/>
            <w:left w:val="none" w:sz="0" w:space="0" w:color="auto"/>
            <w:bottom w:val="none" w:sz="0" w:space="0" w:color="auto"/>
            <w:right w:val="none" w:sz="0" w:space="0" w:color="auto"/>
          </w:divBdr>
        </w:div>
        <w:div w:id="1546137121">
          <w:marLeft w:val="0"/>
          <w:marRight w:val="0"/>
          <w:marTop w:val="0"/>
          <w:marBottom w:val="0"/>
          <w:divBdr>
            <w:top w:val="none" w:sz="0" w:space="0" w:color="auto"/>
            <w:left w:val="none" w:sz="0" w:space="0" w:color="auto"/>
            <w:bottom w:val="none" w:sz="0" w:space="0" w:color="auto"/>
            <w:right w:val="none" w:sz="0" w:space="0" w:color="auto"/>
          </w:divBdr>
        </w:div>
        <w:div w:id="1568606546">
          <w:marLeft w:val="0"/>
          <w:marRight w:val="0"/>
          <w:marTop w:val="0"/>
          <w:marBottom w:val="0"/>
          <w:divBdr>
            <w:top w:val="none" w:sz="0" w:space="0" w:color="auto"/>
            <w:left w:val="none" w:sz="0" w:space="0" w:color="auto"/>
            <w:bottom w:val="none" w:sz="0" w:space="0" w:color="auto"/>
            <w:right w:val="none" w:sz="0" w:space="0" w:color="auto"/>
          </w:divBdr>
        </w:div>
        <w:div w:id="1573346996">
          <w:marLeft w:val="0"/>
          <w:marRight w:val="0"/>
          <w:marTop w:val="0"/>
          <w:marBottom w:val="0"/>
          <w:divBdr>
            <w:top w:val="none" w:sz="0" w:space="0" w:color="auto"/>
            <w:left w:val="none" w:sz="0" w:space="0" w:color="auto"/>
            <w:bottom w:val="none" w:sz="0" w:space="0" w:color="auto"/>
            <w:right w:val="none" w:sz="0" w:space="0" w:color="auto"/>
          </w:divBdr>
        </w:div>
        <w:div w:id="1633049144">
          <w:marLeft w:val="0"/>
          <w:marRight w:val="0"/>
          <w:marTop w:val="0"/>
          <w:marBottom w:val="0"/>
          <w:divBdr>
            <w:top w:val="none" w:sz="0" w:space="0" w:color="auto"/>
            <w:left w:val="none" w:sz="0" w:space="0" w:color="auto"/>
            <w:bottom w:val="none" w:sz="0" w:space="0" w:color="auto"/>
            <w:right w:val="none" w:sz="0" w:space="0" w:color="auto"/>
          </w:divBdr>
        </w:div>
        <w:div w:id="1641350333">
          <w:marLeft w:val="0"/>
          <w:marRight w:val="0"/>
          <w:marTop w:val="0"/>
          <w:marBottom w:val="0"/>
          <w:divBdr>
            <w:top w:val="none" w:sz="0" w:space="0" w:color="auto"/>
            <w:left w:val="none" w:sz="0" w:space="0" w:color="auto"/>
            <w:bottom w:val="none" w:sz="0" w:space="0" w:color="auto"/>
            <w:right w:val="none" w:sz="0" w:space="0" w:color="auto"/>
          </w:divBdr>
        </w:div>
        <w:div w:id="1673755001">
          <w:marLeft w:val="0"/>
          <w:marRight w:val="0"/>
          <w:marTop w:val="0"/>
          <w:marBottom w:val="0"/>
          <w:divBdr>
            <w:top w:val="none" w:sz="0" w:space="0" w:color="auto"/>
            <w:left w:val="none" w:sz="0" w:space="0" w:color="auto"/>
            <w:bottom w:val="none" w:sz="0" w:space="0" w:color="auto"/>
            <w:right w:val="none" w:sz="0" w:space="0" w:color="auto"/>
          </w:divBdr>
        </w:div>
        <w:div w:id="1689481416">
          <w:marLeft w:val="0"/>
          <w:marRight w:val="0"/>
          <w:marTop w:val="0"/>
          <w:marBottom w:val="0"/>
          <w:divBdr>
            <w:top w:val="none" w:sz="0" w:space="0" w:color="auto"/>
            <w:left w:val="none" w:sz="0" w:space="0" w:color="auto"/>
            <w:bottom w:val="none" w:sz="0" w:space="0" w:color="auto"/>
            <w:right w:val="none" w:sz="0" w:space="0" w:color="auto"/>
          </w:divBdr>
        </w:div>
        <w:div w:id="1708138186">
          <w:marLeft w:val="0"/>
          <w:marRight w:val="0"/>
          <w:marTop w:val="0"/>
          <w:marBottom w:val="0"/>
          <w:divBdr>
            <w:top w:val="none" w:sz="0" w:space="0" w:color="auto"/>
            <w:left w:val="none" w:sz="0" w:space="0" w:color="auto"/>
            <w:bottom w:val="none" w:sz="0" w:space="0" w:color="auto"/>
            <w:right w:val="none" w:sz="0" w:space="0" w:color="auto"/>
          </w:divBdr>
        </w:div>
        <w:div w:id="1761415066">
          <w:marLeft w:val="0"/>
          <w:marRight w:val="0"/>
          <w:marTop w:val="0"/>
          <w:marBottom w:val="0"/>
          <w:divBdr>
            <w:top w:val="none" w:sz="0" w:space="0" w:color="auto"/>
            <w:left w:val="none" w:sz="0" w:space="0" w:color="auto"/>
            <w:bottom w:val="none" w:sz="0" w:space="0" w:color="auto"/>
            <w:right w:val="none" w:sz="0" w:space="0" w:color="auto"/>
          </w:divBdr>
        </w:div>
        <w:div w:id="1800414956">
          <w:marLeft w:val="0"/>
          <w:marRight w:val="0"/>
          <w:marTop w:val="0"/>
          <w:marBottom w:val="0"/>
          <w:divBdr>
            <w:top w:val="none" w:sz="0" w:space="0" w:color="auto"/>
            <w:left w:val="none" w:sz="0" w:space="0" w:color="auto"/>
            <w:bottom w:val="none" w:sz="0" w:space="0" w:color="auto"/>
            <w:right w:val="none" w:sz="0" w:space="0" w:color="auto"/>
          </w:divBdr>
        </w:div>
        <w:div w:id="1804927841">
          <w:marLeft w:val="0"/>
          <w:marRight w:val="0"/>
          <w:marTop w:val="0"/>
          <w:marBottom w:val="0"/>
          <w:divBdr>
            <w:top w:val="none" w:sz="0" w:space="0" w:color="auto"/>
            <w:left w:val="none" w:sz="0" w:space="0" w:color="auto"/>
            <w:bottom w:val="none" w:sz="0" w:space="0" w:color="auto"/>
            <w:right w:val="none" w:sz="0" w:space="0" w:color="auto"/>
          </w:divBdr>
        </w:div>
        <w:div w:id="1824156668">
          <w:marLeft w:val="0"/>
          <w:marRight w:val="0"/>
          <w:marTop w:val="0"/>
          <w:marBottom w:val="0"/>
          <w:divBdr>
            <w:top w:val="none" w:sz="0" w:space="0" w:color="auto"/>
            <w:left w:val="none" w:sz="0" w:space="0" w:color="auto"/>
            <w:bottom w:val="none" w:sz="0" w:space="0" w:color="auto"/>
            <w:right w:val="none" w:sz="0" w:space="0" w:color="auto"/>
          </w:divBdr>
        </w:div>
        <w:div w:id="1868130973">
          <w:marLeft w:val="0"/>
          <w:marRight w:val="0"/>
          <w:marTop w:val="0"/>
          <w:marBottom w:val="0"/>
          <w:divBdr>
            <w:top w:val="none" w:sz="0" w:space="0" w:color="auto"/>
            <w:left w:val="none" w:sz="0" w:space="0" w:color="auto"/>
            <w:bottom w:val="none" w:sz="0" w:space="0" w:color="auto"/>
            <w:right w:val="none" w:sz="0" w:space="0" w:color="auto"/>
          </w:divBdr>
        </w:div>
        <w:div w:id="1887062364">
          <w:marLeft w:val="0"/>
          <w:marRight w:val="0"/>
          <w:marTop w:val="0"/>
          <w:marBottom w:val="0"/>
          <w:divBdr>
            <w:top w:val="none" w:sz="0" w:space="0" w:color="auto"/>
            <w:left w:val="none" w:sz="0" w:space="0" w:color="auto"/>
            <w:bottom w:val="none" w:sz="0" w:space="0" w:color="auto"/>
            <w:right w:val="none" w:sz="0" w:space="0" w:color="auto"/>
          </w:divBdr>
        </w:div>
        <w:div w:id="1914047650">
          <w:marLeft w:val="0"/>
          <w:marRight w:val="0"/>
          <w:marTop w:val="0"/>
          <w:marBottom w:val="0"/>
          <w:divBdr>
            <w:top w:val="none" w:sz="0" w:space="0" w:color="auto"/>
            <w:left w:val="none" w:sz="0" w:space="0" w:color="auto"/>
            <w:bottom w:val="none" w:sz="0" w:space="0" w:color="auto"/>
            <w:right w:val="none" w:sz="0" w:space="0" w:color="auto"/>
          </w:divBdr>
        </w:div>
        <w:div w:id="1988514431">
          <w:marLeft w:val="0"/>
          <w:marRight w:val="0"/>
          <w:marTop w:val="0"/>
          <w:marBottom w:val="0"/>
          <w:divBdr>
            <w:top w:val="none" w:sz="0" w:space="0" w:color="auto"/>
            <w:left w:val="none" w:sz="0" w:space="0" w:color="auto"/>
            <w:bottom w:val="none" w:sz="0" w:space="0" w:color="auto"/>
            <w:right w:val="none" w:sz="0" w:space="0" w:color="auto"/>
          </w:divBdr>
        </w:div>
        <w:div w:id="1990404797">
          <w:marLeft w:val="0"/>
          <w:marRight w:val="0"/>
          <w:marTop w:val="0"/>
          <w:marBottom w:val="0"/>
          <w:divBdr>
            <w:top w:val="none" w:sz="0" w:space="0" w:color="auto"/>
            <w:left w:val="none" w:sz="0" w:space="0" w:color="auto"/>
            <w:bottom w:val="none" w:sz="0" w:space="0" w:color="auto"/>
            <w:right w:val="none" w:sz="0" w:space="0" w:color="auto"/>
          </w:divBdr>
        </w:div>
        <w:div w:id="2000839680">
          <w:marLeft w:val="0"/>
          <w:marRight w:val="0"/>
          <w:marTop w:val="0"/>
          <w:marBottom w:val="0"/>
          <w:divBdr>
            <w:top w:val="none" w:sz="0" w:space="0" w:color="auto"/>
            <w:left w:val="none" w:sz="0" w:space="0" w:color="auto"/>
            <w:bottom w:val="none" w:sz="0" w:space="0" w:color="auto"/>
            <w:right w:val="none" w:sz="0" w:space="0" w:color="auto"/>
          </w:divBdr>
        </w:div>
        <w:div w:id="2054425854">
          <w:marLeft w:val="0"/>
          <w:marRight w:val="0"/>
          <w:marTop w:val="0"/>
          <w:marBottom w:val="0"/>
          <w:divBdr>
            <w:top w:val="none" w:sz="0" w:space="0" w:color="auto"/>
            <w:left w:val="none" w:sz="0" w:space="0" w:color="auto"/>
            <w:bottom w:val="none" w:sz="0" w:space="0" w:color="auto"/>
            <w:right w:val="none" w:sz="0" w:space="0" w:color="auto"/>
          </w:divBdr>
        </w:div>
        <w:div w:id="2070877705">
          <w:marLeft w:val="0"/>
          <w:marRight w:val="0"/>
          <w:marTop w:val="0"/>
          <w:marBottom w:val="0"/>
          <w:divBdr>
            <w:top w:val="none" w:sz="0" w:space="0" w:color="auto"/>
            <w:left w:val="none" w:sz="0" w:space="0" w:color="auto"/>
            <w:bottom w:val="none" w:sz="0" w:space="0" w:color="auto"/>
            <w:right w:val="none" w:sz="0" w:space="0" w:color="auto"/>
          </w:divBdr>
        </w:div>
        <w:div w:id="2080976923">
          <w:marLeft w:val="0"/>
          <w:marRight w:val="0"/>
          <w:marTop w:val="0"/>
          <w:marBottom w:val="0"/>
          <w:divBdr>
            <w:top w:val="none" w:sz="0" w:space="0" w:color="auto"/>
            <w:left w:val="none" w:sz="0" w:space="0" w:color="auto"/>
            <w:bottom w:val="none" w:sz="0" w:space="0" w:color="auto"/>
            <w:right w:val="none" w:sz="0" w:space="0" w:color="auto"/>
          </w:divBdr>
        </w:div>
        <w:div w:id="2085688394">
          <w:marLeft w:val="0"/>
          <w:marRight w:val="0"/>
          <w:marTop w:val="0"/>
          <w:marBottom w:val="0"/>
          <w:divBdr>
            <w:top w:val="none" w:sz="0" w:space="0" w:color="auto"/>
            <w:left w:val="none" w:sz="0" w:space="0" w:color="auto"/>
            <w:bottom w:val="none" w:sz="0" w:space="0" w:color="auto"/>
            <w:right w:val="none" w:sz="0" w:space="0" w:color="auto"/>
          </w:divBdr>
        </w:div>
        <w:div w:id="2093311090">
          <w:marLeft w:val="0"/>
          <w:marRight w:val="0"/>
          <w:marTop w:val="0"/>
          <w:marBottom w:val="0"/>
          <w:divBdr>
            <w:top w:val="none" w:sz="0" w:space="0" w:color="auto"/>
            <w:left w:val="none" w:sz="0" w:space="0" w:color="auto"/>
            <w:bottom w:val="none" w:sz="0" w:space="0" w:color="auto"/>
            <w:right w:val="none" w:sz="0" w:space="0" w:color="auto"/>
          </w:divBdr>
        </w:div>
        <w:div w:id="2101674678">
          <w:marLeft w:val="0"/>
          <w:marRight w:val="0"/>
          <w:marTop w:val="0"/>
          <w:marBottom w:val="0"/>
          <w:divBdr>
            <w:top w:val="none" w:sz="0" w:space="0" w:color="auto"/>
            <w:left w:val="none" w:sz="0" w:space="0" w:color="auto"/>
            <w:bottom w:val="none" w:sz="0" w:space="0" w:color="auto"/>
            <w:right w:val="none" w:sz="0" w:space="0" w:color="auto"/>
          </w:divBdr>
        </w:div>
        <w:div w:id="2145998915">
          <w:marLeft w:val="0"/>
          <w:marRight w:val="0"/>
          <w:marTop w:val="0"/>
          <w:marBottom w:val="0"/>
          <w:divBdr>
            <w:top w:val="none" w:sz="0" w:space="0" w:color="auto"/>
            <w:left w:val="none" w:sz="0" w:space="0" w:color="auto"/>
            <w:bottom w:val="none" w:sz="0" w:space="0" w:color="auto"/>
            <w:right w:val="none" w:sz="0" w:space="0" w:color="auto"/>
          </w:divBdr>
        </w:div>
      </w:divsChild>
    </w:div>
    <w:div w:id="363555132">
      <w:bodyDiv w:val="1"/>
      <w:marLeft w:val="0"/>
      <w:marRight w:val="0"/>
      <w:marTop w:val="0"/>
      <w:marBottom w:val="0"/>
      <w:divBdr>
        <w:top w:val="none" w:sz="0" w:space="0" w:color="auto"/>
        <w:left w:val="none" w:sz="0" w:space="0" w:color="auto"/>
        <w:bottom w:val="none" w:sz="0" w:space="0" w:color="auto"/>
        <w:right w:val="none" w:sz="0" w:space="0" w:color="auto"/>
      </w:divBdr>
    </w:div>
    <w:div w:id="366179501">
      <w:bodyDiv w:val="1"/>
      <w:marLeft w:val="0"/>
      <w:marRight w:val="0"/>
      <w:marTop w:val="0"/>
      <w:marBottom w:val="0"/>
      <w:divBdr>
        <w:top w:val="none" w:sz="0" w:space="0" w:color="auto"/>
        <w:left w:val="none" w:sz="0" w:space="0" w:color="auto"/>
        <w:bottom w:val="none" w:sz="0" w:space="0" w:color="auto"/>
        <w:right w:val="none" w:sz="0" w:space="0" w:color="auto"/>
      </w:divBdr>
    </w:div>
    <w:div w:id="368266231">
      <w:bodyDiv w:val="1"/>
      <w:marLeft w:val="0"/>
      <w:marRight w:val="0"/>
      <w:marTop w:val="0"/>
      <w:marBottom w:val="0"/>
      <w:divBdr>
        <w:top w:val="none" w:sz="0" w:space="0" w:color="auto"/>
        <w:left w:val="none" w:sz="0" w:space="0" w:color="auto"/>
        <w:bottom w:val="none" w:sz="0" w:space="0" w:color="auto"/>
        <w:right w:val="none" w:sz="0" w:space="0" w:color="auto"/>
      </w:divBdr>
    </w:div>
    <w:div w:id="369457769">
      <w:bodyDiv w:val="1"/>
      <w:marLeft w:val="0"/>
      <w:marRight w:val="0"/>
      <w:marTop w:val="0"/>
      <w:marBottom w:val="0"/>
      <w:divBdr>
        <w:top w:val="none" w:sz="0" w:space="0" w:color="auto"/>
        <w:left w:val="none" w:sz="0" w:space="0" w:color="auto"/>
        <w:bottom w:val="none" w:sz="0" w:space="0" w:color="auto"/>
        <w:right w:val="none" w:sz="0" w:space="0" w:color="auto"/>
      </w:divBdr>
    </w:div>
    <w:div w:id="369917083">
      <w:bodyDiv w:val="1"/>
      <w:marLeft w:val="0"/>
      <w:marRight w:val="0"/>
      <w:marTop w:val="0"/>
      <w:marBottom w:val="0"/>
      <w:divBdr>
        <w:top w:val="none" w:sz="0" w:space="0" w:color="auto"/>
        <w:left w:val="none" w:sz="0" w:space="0" w:color="auto"/>
        <w:bottom w:val="none" w:sz="0" w:space="0" w:color="auto"/>
        <w:right w:val="none" w:sz="0" w:space="0" w:color="auto"/>
      </w:divBdr>
    </w:div>
    <w:div w:id="371928082">
      <w:bodyDiv w:val="1"/>
      <w:marLeft w:val="0"/>
      <w:marRight w:val="0"/>
      <w:marTop w:val="0"/>
      <w:marBottom w:val="0"/>
      <w:divBdr>
        <w:top w:val="none" w:sz="0" w:space="0" w:color="auto"/>
        <w:left w:val="none" w:sz="0" w:space="0" w:color="auto"/>
        <w:bottom w:val="none" w:sz="0" w:space="0" w:color="auto"/>
        <w:right w:val="none" w:sz="0" w:space="0" w:color="auto"/>
      </w:divBdr>
    </w:div>
    <w:div w:id="372047940">
      <w:bodyDiv w:val="1"/>
      <w:marLeft w:val="0"/>
      <w:marRight w:val="0"/>
      <w:marTop w:val="0"/>
      <w:marBottom w:val="0"/>
      <w:divBdr>
        <w:top w:val="none" w:sz="0" w:space="0" w:color="auto"/>
        <w:left w:val="none" w:sz="0" w:space="0" w:color="auto"/>
        <w:bottom w:val="none" w:sz="0" w:space="0" w:color="auto"/>
        <w:right w:val="none" w:sz="0" w:space="0" w:color="auto"/>
      </w:divBdr>
    </w:div>
    <w:div w:id="372313161">
      <w:bodyDiv w:val="1"/>
      <w:marLeft w:val="0"/>
      <w:marRight w:val="0"/>
      <w:marTop w:val="0"/>
      <w:marBottom w:val="0"/>
      <w:divBdr>
        <w:top w:val="none" w:sz="0" w:space="0" w:color="auto"/>
        <w:left w:val="none" w:sz="0" w:space="0" w:color="auto"/>
        <w:bottom w:val="none" w:sz="0" w:space="0" w:color="auto"/>
        <w:right w:val="none" w:sz="0" w:space="0" w:color="auto"/>
      </w:divBdr>
    </w:div>
    <w:div w:id="374350181">
      <w:bodyDiv w:val="1"/>
      <w:marLeft w:val="0"/>
      <w:marRight w:val="0"/>
      <w:marTop w:val="0"/>
      <w:marBottom w:val="0"/>
      <w:divBdr>
        <w:top w:val="none" w:sz="0" w:space="0" w:color="auto"/>
        <w:left w:val="none" w:sz="0" w:space="0" w:color="auto"/>
        <w:bottom w:val="none" w:sz="0" w:space="0" w:color="auto"/>
        <w:right w:val="none" w:sz="0" w:space="0" w:color="auto"/>
      </w:divBdr>
    </w:div>
    <w:div w:id="376049715">
      <w:bodyDiv w:val="1"/>
      <w:marLeft w:val="0"/>
      <w:marRight w:val="0"/>
      <w:marTop w:val="0"/>
      <w:marBottom w:val="0"/>
      <w:divBdr>
        <w:top w:val="none" w:sz="0" w:space="0" w:color="auto"/>
        <w:left w:val="none" w:sz="0" w:space="0" w:color="auto"/>
        <w:bottom w:val="none" w:sz="0" w:space="0" w:color="auto"/>
        <w:right w:val="none" w:sz="0" w:space="0" w:color="auto"/>
      </w:divBdr>
    </w:div>
    <w:div w:id="376051518">
      <w:bodyDiv w:val="1"/>
      <w:marLeft w:val="0"/>
      <w:marRight w:val="0"/>
      <w:marTop w:val="0"/>
      <w:marBottom w:val="0"/>
      <w:divBdr>
        <w:top w:val="none" w:sz="0" w:space="0" w:color="auto"/>
        <w:left w:val="none" w:sz="0" w:space="0" w:color="auto"/>
        <w:bottom w:val="none" w:sz="0" w:space="0" w:color="auto"/>
        <w:right w:val="none" w:sz="0" w:space="0" w:color="auto"/>
      </w:divBdr>
    </w:div>
    <w:div w:id="376512636">
      <w:bodyDiv w:val="1"/>
      <w:marLeft w:val="0"/>
      <w:marRight w:val="0"/>
      <w:marTop w:val="0"/>
      <w:marBottom w:val="0"/>
      <w:divBdr>
        <w:top w:val="none" w:sz="0" w:space="0" w:color="auto"/>
        <w:left w:val="none" w:sz="0" w:space="0" w:color="auto"/>
        <w:bottom w:val="none" w:sz="0" w:space="0" w:color="auto"/>
        <w:right w:val="none" w:sz="0" w:space="0" w:color="auto"/>
      </w:divBdr>
    </w:div>
    <w:div w:id="380130907">
      <w:bodyDiv w:val="1"/>
      <w:marLeft w:val="0"/>
      <w:marRight w:val="0"/>
      <w:marTop w:val="0"/>
      <w:marBottom w:val="0"/>
      <w:divBdr>
        <w:top w:val="none" w:sz="0" w:space="0" w:color="auto"/>
        <w:left w:val="none" w:sz="0" w:space="0" w:color="auto"/>
        <w:bottom w:val="none" w:sz="0" w:space="0" w:color="auto"/>
        <w:right w:val="none" w:sz="0" w:space="0" w:color="auto"/>
      </w:divBdr>
    </w:div>
    <w:div w:id="380636105">
      <w:bodyDiv w:val="1"/>
      <w:marLeft w:val="0"/>
      <w:marRight w:val="0"/>
      <w:marTop w:val="0"/>
      <w:marBottom w:val="0"/>
      <w:divBdr>
        <w:top w:val="none" w:sz="0" w:space="0" w:color="auto"/>
        <w:left w:val="none" w:sz="0" w:space="0" w:color="auto"/>
        <w:bottom w:val="none" w:sz="0" w:space="0" w:color="auto"/>
        <w:right w:val="none" w:sz="0" w:space="0" w:color="auto"/>
      </w:divBdr>
    </w:div>
    <w:div w:id="381028718">
      <w:bodyDiv w:val="1"/>
      <w:marLeft w:val="0"/>
      <w:marRight w:val="0"/>
      <w:marTop w:val="0"/>
      <w:marBottom w:val="0"/>
      <w:divBdr>
        <w:top w:val="none" w:sz="0" w:space="0" w:color="auto"/>
        <w:left w:val="none" w:sz="0" w:space="0" w:color="auto"/>
        <w:bottom w:val="none" w:sz="0" w:space="0" w:color="auto"/>
        <w:right w:val="none" w:sz="0" w:space="0" w:color="auto"/>
      </w:divBdr>
    </w:div>
    <w:div w:id="381566384">
      <w:bodyDiv w:val="1"/>
      <w:marLeft w:val="0"/>
      <w:marRight w:val="0"/>
      <w:marTop w:val="0"/>
      <w:marBottom w:val="0"/>
      <w:divBdr>
        <w:top w:val="none" w:sz="0" w:space="0" w:color="auto"/>
        <w:left w:val="none" w:sz="0" w:space="0" w:color="auto"/>
        <w:bottom w:val="none" w:sz="0" w:space="0" w:color="auto"/>
        <w:right w:val="none" w:sz="0" w:space="0" w:color="auto"/>
      </w:divBdr>
    </w:div>
    <w:div w:id="385833992">
      <w:bodyDiv w:val="1"/>
      <w:marLeft w:val="0"/>
      <w:marRight w:val="0"/>
      <w:marTop w:val="0"/>
      <w:marBottom w:val="0"/>
      <w:divBdr>
        <w:top w:val="none" w:sz="0" w:space="0" w:color="auto"/>
        <w:left w:val="none" w:sz="0" w:space="0" w:color="auto"/>
        <w:bottom w:val="none" w:sz="0" w:space="0" w:color="auto"/>
        <w:right w:val="none" w:sz="0" w:space="0" w:color="auto"/>
      </w:divBdr>
    </w:div>
    <w:div w:id="387991712">
      <w:bodyDiv w:val="1"/>
      <w:marLeft w:val="0"/>
      <w:marRight w:val="0"/>
      <w:marTop w:val="0"/>
      <w:marBottom w:val="0"/>
      <w:divBdr>
        <w:top w:val="none" w:sz="0" w:space="0" w:color="auto"/>
        <w:left w:val="none" w:sz="0" w:space="0" w:color="auto"/>
        <w:bottom w:val="none" w:sz="0" w:space="0" w:color="auto"/>
        <w:right w:val="none" w:sz="0" w:space="0" w:color="auto"/>
      </w:divBdr>
    </w:div>
    <w:div w:id="388111189">
      <w:bodyDiv w:val="1"/>
      <w:marLeft w:val="0"/>
      <w:marRight w:val="0"/>
      <w:marTop w:val="0"/>
      <w:marBottom w:val="0"/>
      <w:divBdr>
        <w:top w:val="none" w:sz="0" w:space="0" w:color="auto"/>
        <w:left w:val="none" w:sz="0" w:space="0" w:color="auto"/>
        <w:bottom w:val="none" w:sz="0" w:space="0" w:color="auto"/>
        <w:right w:val="none" w:sz="0" w:space="0" w:color="auto"/>
      </w:divBdr>
    </w:div>
    <w:div w:id="388384725">
      <w:bodyDiv w:val="1"/>
      <w:marLeft w:val="0"/>
      <w:marRight w:val="0"/>
      <w:marTop w:val="0"/>
      <w:marBottom w:val="0"/>
      <w:divBdr>
        <w:top w:val="none" w:sz="0" w:space="0" w:color="auto"/>
        <w:left w:val="none" w:sz="0" w:space="0" w:color="auto"/>
        <w:bottom w:val="none" w:sz="0" w:space="0" w:color="auto"/>
        <w:right w:val="none" w:sz="0" w:space="0" w:color="auto"/>
      </w:divBdr>
    </w:div>
    <w:div w:id="389227290">
      <w:bodyDiv w:val="1"/>
      <w:marLeft w:val="0"/>
      <w:marRight w:val="0"/>
      <w:marTop w:val="0"/>
      <w:marBottom w:val="0"/>
      <w:divBdr>
        <w:top w:val="none" w:sz="0" w:space="0" w:color="auto"/>
        <w:left w:val="none" w:sz="0" w:space="0" w:color="auto"/>
        <w:bottom w:val="none" w:sz="0" w:space="0" w:color="auto"/>
        <w:right w:val="none" w:sz="0" w:space="0" w:color="auto"/>
      </w:divBdr>
    </w:div>
    <w:div w:id="390270750">
      <w:bodyDiv w:val="1"/>
      <w:marLeft w:val="0"/>
      <w:marRight w:val="0"/>
      <w:marTop w:val="0"/>
      <w:marBottom w:val="0"/>
      <w:divBdr>
        <w:top w:val="none" w:sz="0" w:space="0" w:color="auto"/>
        <w:left w:val="none" w:sz="0" w:space="0" w:color="auto"/>
        <w:bottom w:val="none" w:sz="0" w:space="0" w:color="auto"/>
        <w:right w:val="none" w:sz="0" w:space="0" w:color="auto"/>
      </w:divBdr>
    </w:div>
    <w:div w:id="393243295">
      <w:bodyDiv w:val="1"/>
      <w:marLeft w:val="0"/>
      <w:marRight w:val="0"/>
      <w:marTop w:val="0"/>
      <w:marBottom w:val="0"/>
      <w:divBdr>
        <w:top w:val="none" w:sz="0" w:space="0" w:color="auto"/>
        <w:left w:val="none" w:sz="0" w:space="0" w:color="auto"/>
        <w:bottom w:val="none" w:sz="0" w:space="0" w:color="auto"/>
        <w:right w:val="none" w:sz="0" w:space="0" w:color="auto"/>
      </w:divBdr>
    </w:div>
    <w:div w:id="393699533">
      <w:bodyDiv w:val="1"/>
      <w:marLeft w:val="0"/>
      <w:marRight w:val="0"/>
      <w:marTop w:val="0"/>
      <w:marBottom w:val="0"/>
      <w:divBdr>
        <w:top w:val="none" w:sz="0" w:space="0" w:color="auto"/>
        <w:left w:val="none" w:sz="0" w:space="0" w:color="auto"/>
        <w:bottom w:val="none" w:sz="0" w:space="0" w:color="auto"/>
        <w:right w:val="none" w:sz="0" w:space="0" w:color="auto"/>
      </w:divBdr>
    </w:div>
    <w:div w:id="394014116">
      <w:bodyDiv w:val="1"/>
      <w:marLeft w:val="0"/>
      <w:marRight w:val="0"/>
      <w:marTop w:val="0"/>
      <w:marBottom w:val="0"/>
      <w:divBdr>
        <w:top w:val="none" w:sz="0" w:space="0" w:color="auto"/>
        <w:left w:val="none" w:sz="0" w:space="0" w:color="auto"/>
        <w:bottom w:val="none" w:sz="0" w:space="0" w:color="auto"/>
        <w:right w:val="none" w:sz="0" w:space="0" w:color="auto"/>
      </w:divBdr>
    </w:div>
    <w:div w:id="394166256">
      <w:bodyDiv w:val="1"/>
      <w:marLeft w:val="0"/>
      <w:marRight w:val="0"/>
      <w:marTop w:val="0"/>
      <w:marBottom w:val="0"/>
      <w:divBdr>
        <w:top w:val="none" w:sz="0" w:space="0" w:color="auto"/>
        <w:left w:val="none" w:sz="0" w:space="0" w:color="auto"/>
        <w:bottom w:val="none" w:sz="0" w:space="0" w:color="auto"/>
        <w:right w:val="none" w:sz="0" w:space="0" w:color="auto"/>
      </w:divBdr>
    </w:div>
    <w:div w:id="395471780">
      <w:bodyDiv w:val="1"/>
      <w:marLeft w:val="0"/>
      <w:marRight w:val="0"/>
      <w:marTop w:val="0"/>
      <w:marBottom w:val="0"/>
      <w:divBdr>
        <w:top w:val="none" w:sz="0" w:space="0" w:color="auto"/>
        <w:left w:val="none" w:sz="0" w:space="0" w:color="auto"/>
        <w:bottom w:val="none" w:sz="0" w:space="0" w:color="auto"/>
        <w:right w:val="none" w:sz="0" w:space="0" w:color="auto"/>
      </w:divBdr>
    </w:div>
    <w:div w:id="396363141">
      <w:bodyDiv w:val="1"/>
      <w:marLeft w:val="0"/>
      <w:marRight w:val="0"/>
      <w:marTop w:val="0"/>
      <w:marBottom w:val="0"/>
      <w:divBdr>
        <w:top w:val="none" w:sz="0" w:space="0" w:color="auto"/>
        <w:left w:val="none" w:sz="0" w:space="0" w:color="auto"/>
        <w:bottom w:val="none" w:sz="0" w:space="0" w:color="auto"/>
        <w:right w:val="none" w:sz="0" w:space="0" w:color="auto"/>
      </w:divBdr>
    </w:div>
    <w:div w:id="396900349">
      <w:bodyDiv w:val="1"/>
      <w:marLeft w:val="0"/>
      <w:marRight w:val="0"/>
      <w:marTop w:val="0"/>
      <w:marBottom w:val="0"/>
      <w:divBdr>
        <w:top w:val="none" w:sz="0" w:space="0" w:color="auto"/>
        <w:left w:val="none" w:sz="0" w:space="0" w:color="auto"/>
        <w:bottom w:val="none" w:sz="0" w:space="0" w:color="auto"/>
        <w:right w:val="none" w:sz="0" w:space="0" w:color="auto"/>
      </w:divBdr>
    </w:div>
    <w:div w:id="398092571">
      <w:bodyDiv w:val="1"/>
      <w:marLeft w:val="0"/>
      <w:marRight w:val="0"/>
      <w:marTop w:val="0"/>
      <w:marBottom w:val="0"/>
      <w:divBdr>
        <w:top w:val="none" w:sz="0" w:space="0" w:color="auto"/>
        <w:left w:val="none" w:sz="0" w:space="0" w:color="auto"/>
        <w:bottom w:val="none" w:sz="0" w:space="0" w:color="auto"/>
        <w:right w:val="none" w:sz="0" w:space="0" w:color="auto"/>
      </w:divBdr>
    </w:div>
    <w:div w:id="398553465">
      <w:bodyDiv w:val="1"/>
      <w:marLeft w:val="0"/>
      <w:marRight w:val="0"/>
      <w:marTop w:val="0"/>
      <w:marBottom w:val="0"/>
      <w:divBdr>
        <w:top w:val="none" w:sz="0" w:space="0" w:color="auto"/>
        <w:left w:val="none" w:sz="0" w:space="0" w:color="auto"/>
        <w:bottom w:val="none" w:sz="0" w:space="0" w:color="auto"/>
        <w:right w:val="none" w:sz="0" w:space="0" w:color="auto"/>
      </w:divBdr>
    </w:div>
    <w:div w:id="400056663">
      <w:bodyDiv w:val="1"/>
      <w:marLeft w:val="0"/>
      <w:marRight w:val="0"/>
      <w:marTop w:val="0"/>
      <w:marBottom w:val="0"/>
      <w:divBdr>
        <w:top w:val="none" w:sz="0" w:space="0" w:color="auto"/>
        <w:left w:val="none" w:sz="0" w:space="0" w:color="auto"/>
        <w:bottom w:val="none" w:sz="0" w:space="0" w:color="auto"/>
        <w:right w:val="none" w:sz="0" w:space="0" w:color="auto"/>
      </w:divBdr>
    </w:div>
    <w:div w:id="401028469">
      <w:bodyDiv w:val="1"/>
      <w:marLeft w:val="0"/>
      <w:marRight w:val="0"/>
      <w:marTop w:val="0"/>
      <w:marBottom w:val="0"/>
      <w:divBdr>
        <w:top w:val="none" w:sz="0" w:space="0" w:color="auto"/>
        <w:left w:val="none" w:sz="0" w:space="0" w:color="auto"/>
        <w:bottom w:val="none" w:sz="0" w:space="0" w:color="auto"/>
        <w:right w:val="none" w:sz="0" w:space="0" w:color="auto"/>
      </w:divBdr>
    </w:div>
    <w:div w:id="401409482">
      <w:bodyDiv w:val="1"/>
      <w:marLeft w:val="0"/>
      <w:marRight w:val="0"/>
      <w:marTop w:val="0"/>
      <w:marBottom w:val="0"/>
      <w:divBdr>
        <w:top w:val="none" w:sz="0" w:space="0" w:color="auto"/>
        <w:left w:val="none" w:sz="0" w:space="0" w:color="auto"/>
        <w:bottom w:val="none" w:sz="0" w:space="0" w:color="auto"/>
        <w:right w:val="none" w:sz="0" w:space="0" w:color="auto"/>
      </w:divBdr>
    </w:div>
    <w:div w:id="401636850">
      <w:bodyDiv w:val="1"/>
      <w:marLeft w:val="0"/>
      <w:marRight w:val="0"/>
      <w:marTop w:val="0"/>
      <w:marBottom w:val="0"/>
      <w:divBdr>
        <w:top w:val="none" w:sz="0" w:space="0" w:color="auto"/>
        <w:left w:val="none" w:sz="0" w:space="0" w:color="auto"/>
        <w:bottom w:val="none" w:sz="0" w:space="0" w:color="auto"/>
        <w:right w:val="none" w:sz="0" w:space="0" w:color="auto"/>
      </w:divBdr>
    </w:div>
    <w:div w:id="401681823">
      <w:bodyDiv w:val="1"/>
      <w:marLeft w:val="0"/>
      <w:marRight w:val="0"/>
      <w:marTop w:val="0"/>
      <w:marBottom w:val="0"/>
      <w:divBdr>
        <w:top w:val="none" w:sz="0" w:space="0" w:color="auto"/>
        <w:left w:val="none" w:sz="0" w:space="0" w:color="auto"/>
        <w:bottom w:val="none" w:sz="0" w:space="0" w:color="auto"/>
        <w:right w:val="none" w:sz="0" w:space="0" w:color="auto"/>
      </w:divBdr>
    </w:div>
    <w:div w:id="402221318">
      <w:bodyDiv w:val="1"/>
      <w:marLeft w:val="0"/>
      <w:marRight w:val="0"/>
      <w:marTop w:val="0"/>
      <w:marBottom w:val="0"/>
      <w:divBdr>
        <w:top w:val="none" w:sz="0" w:space="0" w:color="auto"/>
        <w:left w:val="none" w:sz="0" w:space="0" w:color="auto"/>
        <w:bottom w:val="none" w:sz="0" w:space="0" w:color="auto"/>
        <w:right w:val="none" w:sz="0" w:space="0" w:color="auto"/>
      </w:divBdr>
    </w:div>
    <w:div w:id="402411186">
      <w:bodyDiv w:val="1"/>
      <w:marLeft w:val="0"/>
      <w:marRight w:val="0"/>
      <w:marTop w:val="0"/>
      <w:marBottom w:val="0"/>
      <w:divBdr>
        <w:top w:val="none" w:sz="0" w:space="0" w:color="auto"/>
        <w:left w:val="none" w:sz="0" w:space="0" w:color="auto"/>
        <w:bottom w:val="none" w:sz="0" w:space="0" w:color="auto"/>
        <w:right w:val="none" w:sz="0" w:space="0" w:color="auto"/>
      </w:divBdr>
    </w:div>
    <w:div w:id="404570441">
      <w:bodyDiv w:val="1"/>
      <w:marLeft w:val="0"/>
      <w:marRight w:val="0"/>
      <w:marTop w:val="0"/>
      <w:marBottom w:val="0"/>
      <w:divBdr>
        <w:top w:val="none" w:sz="0" w:space="0" w:color="auto"/>
        <w:left w:val="none" w:sz="0" w:space="0" w:color="auto"/>
        <w:bottom w:val="none" w:sz="0" w:space="0" w:color="auto"/>
        <w:right w:val="none" w:sz="0" w:space="0" w:color="auto"/>
      </w:divBdr>
    </w:div>
    <w:div w:id="407045502">
      <w:bodyDiv w:val="1"/>
      <w:marLeft w:val="0"/>
      <w:marRight w:val="0"/>
      <w:marTop w:val="0"/>
      <w:marBottom w:val="0"/>
      <w:divBdr>
        <w:top w:val="none" w:sz="0" w:space="0" w:color="auto"/>
        <w:left w:val="none" w:sz="0" w:space="0" w:color="auto"/>
        <w:bottom w:val="none" w:sz="0" w:space="0" w:color="auto"/>
        <w:right w:val="none" w:sz="0" w:space="0" w:color="auto"/>
      </w:divBdr>
    </w:div>
    <w:div w:id="407383215">
      <w:bodyDiv w:val="1"/>
      <w:marLeft w:val="0"/>
      <w:marRight w:val="0"/>
      <w:marTop w:val="0"/>
      <w:marBottom w:val="0"/>
      <w:divBdr>
        <w:top w:val="none" w:sz="0" w:space="0" w:color="auto"/>
        <w:left w:val="none" w:sz="0" w:space="0" w:color="auto"/>
        <w:bottom w:val="none" w:sz="0" w:space="0" w:color="auto"/>
        <w:right w:val="none" w:sz="0" w:space="0" w:color="auto"/>
      </w:divBdr>
    </w:div>
    <w:div w:id="410469590">
      <w:bodyDiv w:val="1"/>
      <w:marLeft w:val="0"/>
      <w:marRight w:val="0"/>
      <w:marTop w:val="0"/>
      <w:marBottom w:val="0"/>
      <w:divBdr>
        <w:top w:val="none" w:sz="0" w:space="0" w:color="auto"/>
        <w:left w:val="none" w:sz="0" w:space="0" w:color="auto"/>
        <w:bottom w:val="none" w:sz="0" w:space="0" w:color="auto"/>
        <w:right w:val="none" w:sz="0" w:space="0" w:color="auto"/>
      </w:divBdr>
    </w:div>
    <w:div w:id="416681938">
      <w:bodyDiv w:val="1"/>
      <w:marLeft w:val="0"/>
      <w:marRight w:val="0"/>
      <w:marTop w:val="0"/>
      <w:marBottom w:val="0"/>
      <w:divBdr>
        <w:top w:val="none" w:sz="0" w:space="0" w:color="auto"/>
        <w:left w:val="none" w:sz="0" w:space="0" w:color="auto"/>
        <w:bottom w:val="none" w:sz="0" w:space="0" w:color="auto"/>
        <w:right w:val="none" w:sz="0" w:space="0" w:color="auto"/>
      </w:divBdr>
    </w:div>
    <w:div w:id="417605083">
      <w:bodyDiv w:val="1"/>
      <w:marLeft w:val="0"/>
      <w:marRight w:val="0"/>
      <w:marTop w:val="0"/>
      <w:marBottom w:val="0"/>
      <w:divBdr>
        <w:top w:val="none" w:sz="0" w:space="0" w:color="auto"/>
        <w:left w:val="none" w:sz="0" w:space="0" w:color="auto"/>
        <w:bottom w:val="none" w:sz="0" w:space="0" w:color="auto"/>
        <w:right w:val="none" w:sz="0" w:space="0" w:color="auto"/>
      </w:divBdr>
    </w:div>
    <w:div w:id="417865772">
      <w:bodyDiv w:val="1"/>
      <w:marLeft w:val="0"/>
      <w:marRight w:val="0"/>
      <w:marTop w:val="0"/>
      <w:marBottom w:val="0"/>
      <w:divBdr>
        <w:top w:val="none" w:sz="0" w:space="0" w:color="auto"/>
        <w:left w:val="none" w:sz="0" w:space="0" w:color="auto"/>
        <w:bottom w:val="none" w:sz="0" w:space="0" w:color="auto"/>
        <w:right w:val="none" w:sz="0" w:space="0" w:color="auto"/>
      </w:divBdr>
    </w:div>
    <w:div w:id="418450111">
      <w:bodyDiv w:val="1"/>
      <w:marLeft w:val="0"/>
      <w:marRight w:val="0"/>
      <w:marTop w:val="0"/>
      <w:marBottom w:val="0"/>
      <w:divBdr>
        <w:top w:val="none" w:sz="0" w:space="0" w:color="auto"/>
        <w:left w:val="none" w:sz="0" w:space="0" w:color="auto"/>
        <w:bottom w:val="none" w:sz="0" w:space="0" w:color="auto"/>
        <w:right w:val="none" w:sz="0" w:space="0" w:color="auto"/>
      </w:divBdr>
    </w:div>
    <w:div w:id="419328018">
      <w:bodyDiv w:val="1"/>
      <w:marLeft w:val="0"/>
      <w:marRight w:val="0"/>
      <w:marTop w:val="0"/>
      <w:marBottom w:val="0"/>
      <w:divBdr>
        <w:top w:val="none" w:sz="0" w:space="0" w:color="auto"/>
        <w:left w:val="none" w:sz="0" w:space="0" w:color="auto"/>
        <w:bottom w:val="none" w:sz="0" w:space="0" w:color="auto"/>
        <w:right w:val="none" w:sz="0" w:space="0" w:color="auto"/>
      </w:divBdr>
    </w:div>
    <w:div w:id="419527194">
      <w:bodyDiv w:val="1"/>
      <w:marLeft w:val="0"/>
      <w:marRight w:val="0"/>
      <w:marTop w:val="0"/>
      <w:marBottom w:val="0"/>
      <w:divBdr>
        <w:top w:val="none" w:sz="0" w:space="0" w:color="auto"/>
        <w:left w:val="none" w:sz="0" w:space="0" w:color="auto"/>
        <w:bottom w:val="none" w:sz="0" w:space="0" w:color="auto"/>
        <w:right w:val="none" w:sz="0" w:space="0" w:color="auto"/>
      </w:divBdr>
    </w:div>
    <w:div w:id="419570537">
      <w:bodyDiv w:val="1"/>
      <w:marLeft w:val="0"/>
      <w:marRight w:val="0"/>
      <w:marTop w:val="0"/>
      <w:marBottom w:val="0"/>
      <w:divBdr>
        <w:top w:val="none" w:sz="0" w:space="0" w:color="auto"/>
        <w:left w:val="none" w:sz="0" w:space="0" w:color="auto"/>
        <w:bottom w:val="none" w:sz="0" w:space="0" w:color="auto"/>
        <w:right w:val="none" w:sz="0" w:space="0" w:color="auto"/>
      </w:divBdr>
    </w:div>
    <w:div w:id="420103346">
      <w:bodyDiv w:val="1"/>
      <w:marLeft w:val="0"/>
      <w:marRight w:val="0"/>
      <w:marTop w:val="0"/>
      <w:marBottom w:val="0"/>
      <w:divBdr>
        <w:top w:val="none" w:sz="0" w:space="0" w:color="auto"/>
        <w:left w:val="none" w:sz="0" w:space="0" w:color="auto"/>
        <w:bottom w:val="none" w:sz="0" w:space="0" w:color="auto"/>
        <w:right w:val="none" w:sz="0" w:space="0" w:color="auto"/>
      </w:divBdr>
    </w:div>
    <w:div w:id="420179289">
      <w:bodyDiv w:val="1"/>
      <w:marLeft w:val="0"/>
      <w:marRight w:val="0"/>
      <w:marTop w:val="0"/>
      <w:marBottom w:val="0"/>
      <w:divBdr>
        <w:top w:val="none" w:sz="0" w:space="0" w:color="auto"/>
        <w:left w:val="none" w:sz="0" w:space="0" w:color="auto"/>
        <w:bottom w:val="none" w:sz="0" w:space="0" w:color="auto"/>
        <w:right w:val="none" w:sz="0" w:space="0" w:color="auto"/>
      </w:divBdr>
    </w:div>
    <w:div w:id="420684495">
      <w:bodyDiv w:val="1"/>
      <w:marLeft w:val="0"/>
      <w:marRight w:val="0"/>
      <w:marTop w:val="0"/>
      <w:marBottom w:val="0"/>
      <w:divBdr>
        <w:top w:val="none" w:sz="0" w:space="0" w:color="auto"/>
        <w:left w:val="none" w:sz="0" w:space="0" w:color="auto"/>
        <w:bottom w:val="none" w:sz="0" w:space="0" w:color="auto"/>
        <w:right w:val="none" w:sz="0" w:space="0" w:color="auto"/>
      </w:divBdr>
    </w:div>
    <w:div w:id="421340282">
      <w:bodyDiv w:val="1"/>
      <w:marLeft w:val="0"/>
      <w:marRight w:val="0"/>
      <w:marTop w:val="0"/>
      <w:marBottom w:val="0"/>
      <w:divBdr>
        <w:top w:val="none" w:sz="0" w:space="0" w:color="auto"/>
        <w:left w:val="none" w:sz="0" w:space="0" w:color="auto"/>
        <w:bottom w:val="none" w:sz="0" w:space="0" w:color="auto"/>
        <w:right w:val="none" w:sz="0" w:space="0" w:color="auto"/>
      </w:divBdr>
    </w:div>
    <w:div w:id="428812405">
      <w:bodyDiv w:val="1"/>
      <w:marLeft w:val="0"/>
      <w:marRight w:val="0"/>
      <w:marTop w:val="0"/>
      <w:marBottom w:val="0"/>
      <w:divBdr>
        <w:top w:val="none" w:sz="0" w:space="0" w:color="auto"/>
        <w:left w:val="none" w:sz="0" w:space="0" w:color="auto"/>
        <w:bottom w:val="none" w:sz="0" w:space="0" w:color="auto"/>
        <w:right w:val="none" w:sz="0" w:space="0" w:color="auto"/>
      </w:divBdr>
    </w:div>
    <w:div w:id="429082790">
      <w:bodyDiv w:val="1"/>
      <w:marLeft w:val="0"/>
      <w:marRight w:val="0"/>
      <w:marTop w:val="0"/>
      <w:marBottom w:val="0"/>
      <w:divBdr>
        <w:top w:val="none" w:sz="0" w:space="0" w:color="auto"/>
        <w:left w:val="none" w:sz="0" w:space="0" w:color="auto"/>
        <w:bottom w:val="none" w:sz="0" w:space="0" w:color="auto"/>
        <w:right w:val="none" w:sz="0" w:space="0" w:color="auto"/>
      </w:divBdr>
    </w:div>
    <w:div w:id="430660713">
      <w:bodyDiv w:val="1"/>
      <w:marLeft w:val="0"/>
      <w:marRight w:val="0"/>
      <w:marTop w:val="0"/>
      <w:marBottom w:val="0"/>
      <w:divBdr>
        <w:top w:val="none" w:sz="0" w:space="0" w:color="auto"/>
        <w:left w:val="none" w:sz="0" w:space="0" w:color="auto"/>
        <w:bottom w:val="none" w:sz="0" w:space="0" w:color="auto"/>
        <w:right w:val="none" w:sz="0" w:space="0" w:color="auto"/>
      </w:divBdr>
    </w:div>
    <w:div w:id="433744383">
      <w:bodyDiv w:val="1"/>
      <w:marLeft w:val="0"/>
      <w:marRight w:val="0"/>
      <w:marTop w:val="0"/>
      <w:marBottom w:val="0"/>
      <w:divBdr>
        <w:top w:val="none" w:sz="0" w:space="0" w:color="auto"/>
        <w:left w:val="none" w:sz="0" w:space="0" w:color="auto"/>
        <w:bottom w:val="none" w:sz="0" w:space="0" w:color="auto"/>
        <w:right w:val="none" w:sz="0" w:space="0" w:color="auto"/>
      </w:divBdr>
      <w:divsChild>
        <w:div w:id="26181036">
          <w:marLeft w:val="0"/>
          <w:marRight w:val="0"/>
          <w:marTop w:val="0"/>
          <w:marBottom w:val="0"/>
          <w:divBdr>
            <w:top w:val="none" w:sz="0" w:space="0" w:color="auto"/>
            <w:left w:val="none" w:sz="0" w:space="0" w:color="auto"/>
            <w:bottom w:val="none" w:sz="0" w:space="0" w:color="auto"/>
            <w:right w:val="none" w:sz="0" w:space="0" w:color="auto"/>
          </w:divBdr>
        </w:div>
        <w:div w:id="29765236">
          <w:marLeft w:val="0"/>
          <w:marRight w:val="0"/>
          <w:marTop w:val="0"/>
          <w:marBottom w:val="0"/>
          <w:divBdr>
            <w:top w:val="none" w:sz="0" w:space="0" w:color="auto"/>
            <w:left w:val="none" w:sz="0" w:space="0" w:color="auto"/>
            <w:bottom w:val="none" w:sz="0" w:space="0" w:color="auto"/>
            <w:right w:val="none" w:sz="0" w:space="0" w:color="auto"/>
          </w:divBdr>
        </w:div>
        <w:div w:id="30109390">
          <w:marLeft w:val="0"/>
          <w:marRight w:val="0"/>
          <w:marTop w:val="0"/>
          <w:marBottom w:val="0"/>
          <w:divBdr>
            <w:top w:val="none" w:sz="0" w:space="0" w:color="auto"/>
            <w:left w:val="none" w:sz="0" w:space="0" w:color="auto"/>
            <w:bottom w:val="none" w:sz="0" w:space="0" w:color="auto"/>
            <w:right w:val="none" w:sz="0" w:space="0" w:color="auto"/>
          </w:divBdr>
        </w:div>
        <w:div w:id="34623191">
          <w:marLeft w:val="0"/>
          <w:marRight w:val="0"/>
          <w:marTop w:val="0"/>
          <w:marBottom w:val="0"/>
          <w:divBdr>
            <w:top w:val="none" w:sz="0" w:space="0" w:color="auto"/>
            <w:left w:val="none" w:sz="0" w:space="0" w:color="auto"/>
            <w:bottom w:val="none" w:sz="0" w:space="0" w:color="auto"/>
            <w:right w:val="none" w:sz="0" w:space="0" w:color="auto"/>
          </w:divBdr>
        </w:div>
        <w:div w:id="50278884">
          <w:marLeft w:val="0"/>
          <w:marRight w:val="0"/>
          <w:marTop w:val="0"/>
          <w:marBottom w:val="0"/>
          <w:divBdr>
            <w:top w:val="none" w:sz="0" w:space="0" w:color="auto"/>
            <w:left w:val="none" w:sz="0" w:space="0" w:color="auto"/>
            <w:bottom w:val="none" w:sz="0" w:space="0" w:color="auto"/>
            <w:right w:val="none" w:sz="0" w:space="0" w:color="auto"/>
          </w:divBdr>
        </w:div>
        <w:div w:id="67700655">
          <w:marLeft w:val="0"/>
          <w:marRight w:val="0"/>
          <w:marTop w:val="0"/>
          <w:marBottom w:val="0"/>
          <w:divBdr>
            <w:top w:val="none" w:sz="0" w:space="0" w:color="auto"/>
            <w:left w:val="none" w:sz="0" w:space="0" w:color="auto"/>
            <w:bottom w:val="none" w:sz="0" w:space="0" w:color="auto"/>
            <w:right w:val="none" w:sz="0" w:space="0" w:color="auto"/>
          </w:divBdr>
        </w:div>
        <w:div w:id="89936339">
          <w:marLeft w:val="0"/>
          <w:marRight w:val="0"/>
          <w:marTop w:val="0"/>
          <w:marBottom w:val="0"/>
          <w:divBdr>
            <w:top w:val="none" w:sz="0" w:space="0" w:color="auto"/>
            <w:left w:val="none" w:sz="0" w:space="0" w:color="auto"/>
            <w:bottom w:val="none" w:sz="0" w:space="0" w:color="auto"/>
            <w:right w:val="none" w:sz="0" w:space="0" w:color="auto"/>
          </w:divBdr>
        </w:div>
        <w:div w:id="116335121">
          <w:marLeft w:val="0"/>
          <w:marRight w:val="0"/>
          <w:marTop w:val="0"/>
          <w:marBottom w:val="0"/>
          <w:divBdr>
            <w:top w:val="none" w:sz="0" w:space="0" w:color="auto"/>
            <w:left w:val="none" w:sz="0" w:space="0" w:color="auto"/>
            <w:bottom w:val="none" w:sz="0" w:space="0" w:color="auto"/>
            <w:right w:val="none" w:sz="0" w:space="0" w:color="auto"/>
          </w:divBdr>
        </w:div>
        <w:div w:id="131943721">
          <w:marLeft w:val="0"/>
          <w:marRight w:val="0"/>
          <w:marTop w:val="0"/>
          <w:marBottom w:val="0"/>
          <w:divBdr>
            <w:top w:val="none" w:sz="0" w:space="0" w:color="auto"/>
            <w:left w:val="none" w:sz="0" w:space="0" w:color="auto"/>
            <w:bottom w:val="none" w:sz="0" w:space="0" w:color="auto"/>
            <w:right w:val="none" w:sz="0" w:space="0" w:color="auto"/>
          </w:divBdr>
        </w:div>
        <w:div w:id="206994548">
          <w:marLeft w:val="0"/>
          <w:marRight w:val="0"/>
          <w:marTop w:val="0"/>
          <w:marBottom w:val="0"/>
          <w:divBdr>
            <w:top w:val="none" w:sz="0" w:space="0" w:color="auto"/>
            <w:left w:val="none" w:sz="0" w:space="0" w:color="auto"/>
            <w:bottom w:val="none" w:sz="0" w:space="0" w:color="auto"/>
            <w:right w:val="none" w:sz="0" w:space="0" w:color="auto"/>
          </w:divBdr>
        </w:div>
        <w:div w:id="208079690">
          <w:marLeft w:val="0"/>
          <w:marRight w:val="0"/>
          <w:marTop w:val="0"/>
          <w:marBottom w:val="0"/>
          <w:divBdr>
            <w:top w:val="none" w:sz="0" w:space="0" w:color="auto"/>
            <w:left w:val="none" w:sz="0" w:space="0" w:color="auto"/>
            <w:bottom w:val="none" w:sz="0" w:space="0" w:color="auto"/>
            <w:right w:val="none" w:sz="0" w:space="0" w:color="auto"/>
          </w:divBdr>
        </w:div>
        <w:div w:id="230576473">
          <w:marLeft w:val="0"/>
          <w:marRight w:val="0"/>
          <w:marTop w:val="0"/>
          <w:marBottom w:val="0"/>
          <w:divBdr>
            <w:top w:val="none" w:sz="0" w:space="0" w:color="auto"/>
            <w:left w:val="none" w:sz="0" w:space="0" w:color="auto"/>
            <w:bottom w:val="none" w:sz="0" w:space="0" w:color="auto"/>
            <w:right w:val="none" w:sz="0" w:space="0" w:color="auto"/>
          </w:divBdr>
        </w:div>
        <w:div w:id="293869274">
          <w:marLeft w:val="0"/>
          <w:marRight w:val="0"/>
          <w:marTop w:val="0"/>
          <w:marBottom w:val="0"/>
          <w:divBdr>
            <w:top w:val="none" w:sz="0" w:space="0" w:color="auto"/>
            <w:left w:val="none" w:sz="0" w:space="0" w:color="auto"/>
            <w:bottom w:val="none" w:sz="0" w:space="0" w:color="auto"/>
            <w:right w:val="none" w:sz="0" w:space="0" w:color="auto"/>
          </w:divBdr>
        </w:div>
        <w:div w:id="327447288">
          <w:marLeft w:val="0"/>
          <w:marRight w:val="0"/>
          <w:marTop w:val="0"/>
          <w:marBottom w:val="0"/>
          <w:divBdr>
            <w:top w:val="none" w:sz="0" w:space="0" w:color="auto"/>
            <w:left w:val="none" w:sz="0" w:space="0" w:color="auto"/>
            <w:bottom w:val="none" w:sz="0" w:space="0" w:color="auto"/>
            <w:right w:val="none" w:sz="0" w:space="0" w:color="auto"/>
          </w:divBdr>
        </w:div>
        <w:div w:id="344720011">
          <w:marLeft w:val="0"/>
          <w:marRight w:val="0"/>
          <w:marTop w:val="0"/>
          <w:marBottom w:val="0"/>
          <w:divBdr>
            <w:top w:val="none" w:sz="0" w:space="0" w:color="auto"/>
            <w:left w:val="none" w:sz="0" w:space="0" w:color="auto"/>
            <w:bottom w:val="none" w:sz="0" w:space="0" w:color="auto"/>
            <w:right w:val="none" w:sz="0" w:space="0" w:color="auto"/>
          </w:divBdr>
        </w:div>
        <w:div w:id="350839453">
          <w:marLeft w:val="0"/>
          <w:marRight w:val="0"/>
          <w:marTop w:val="0"/>
          <w:marBottom w:val="0"/>
          <w:divBdr>
            <w:top w:val="none" w:sz="0" w:space="0" w:color="auto"/>
            <w:left w:val="none" w:sz="0" w:space="0" w:color="auto"/>
            <w:bottom w:val="none" w:sz="0" w:space="0" w:color="auto"/>
            <w:right w:val="none" w:sz="0" w:space="0" w:color="auto"/>
          </w:divBdr>
        </w:div>
        <w:div w:id="362903620">
          <w:marLeft w:val="0"/>
          <w:marRight w:val="0"/>
          <w:marTop w:val="0"/>
          <w:marBottom w:val="0"/>
          <w:divBdr>
            <w:top w:val="none" w:sz="0" w:space="0" w:color="auto"/>
            <w:left w:val="none" w:sz="0" w:space="0" w:color="auto"/>
            <w:bottom w:val="none" w:sz="0" w:space="0" w:color="auto"/>
            <w:right w:val="none" w:sz="0" w:space="0" w:color="auto"/>
          </w:divBdr>
        </w:div>
        <w:div w:id="375547146">
          <w:marLeft w:val="0"/>
          <w:marRight w:val="0"/>
          <w:marTop w:val="0"/>
          <w:marBottom w:val="0"/>
          <w:divBdr>
            <w:top w:val="none" w:sz="0" w:space="0" w:color="auto"/>
            <w:left w:val="none" w:sz="0" w:space="0" w:color="auto"/>
            <w:bottom w:val="none" w:sz="0" w:space="0" w:color="auto"/>
            <w:right w:val="none" w:sz="0" w:space="0" w:color="auto"/>
          </w:divBdr>
        </w:div>
        <w:div w:id="407967672">
          <w:marLeft w:val="0"/>
          <w:marRight w:val="0"/>
          <w:marTop w:val="0"/>
          <w:marBottom w:val="0"/>
          <w:divBdr>
            <w:top w:val="none" w:sz="0" w:space="0" w:color="auto"/>
            <w:left w:val="none" w:sz="0" w:space="0" w:color="auto"/>
            <w:bottom w:val="none" w:sz="0" w:space="0" w:color="auto"/>
            <w:right w:val="none" w:sz="0" w:space="0" w:color="auto"/>
          </w:divBdr>
        </w:div>
        <w:div w:id="483739189">
          <w:marLeft w:val="0"/>
          <w:marRight w:val="0"/>
          <w:marTop w:val="0"/>
          <w:marBottom w:val="0"/>
          <w:divBdr>
            <w:top w:val="none" w:sz="0" w:space="0" w:color="auto"/>
            <w:left w:val="none" w:sz="0" w:space="0" w:color="auto"/>
            <w:bottom w:val="none" w:sz="0" w:space="0" w:color="auto"/>
            <w:right w:val="none" w:sz="0" w:space="0" w:color="auto"/>
          </w:divBdr>
        </w:div>
        <w:div w:id="493837817">
          <w:marLeft w:val="0"/>
          <w:marRight w:val="0"/>
          <w:marTop w:val="0"/>
          <w:marBottom w:val="0"/>
          <w:divBdr>
            <w:top w:val="none" w:sz="0" w:space="0" w:color="auto"/>
            <w:left w:val="none" w:sz="0" w:space="0" w:color="auto"/>
            <w:bottom w:val="none" w:sz="0" w:space="0" w:color="auto"/>
            <w:right w:val="none" w:sz="0" w:space="0" w:color="auto"/>
          </w:divBdr>
        </w:div>
        <w:div w:id="511720697">
          <w:marLeft w:val="0"/>
          <w:marRight w:val="0"/>
          <w:marTop w:val="0"/>
          <w:marBottom w:val="0"/>
          <w:divBdr>
            <w:top w:val="none" w:sz="0" w:space="0" w:color="auto"/>
            <w:left w:val="none" w:sz="0" w:space="0" w:color="auto"/>
            <w:bottom w:val="none" w:sz="0" w:space="0" w:color="auto"/>
            <w:right w:val="none" w:sz="0" w:space="0" w:color="auto"/>
          </w:divBdr>
        </w:div>
        <w:div w:id="609430871">
          <w:marLeft w:val="0"/>
          <w:marRight w:val="0"/>
          <w:marTop w:val="0"/>
          <w:marBottom w:val="0"/>
          <w:divBdr>
            <w:top w:val="none" w:sz="0" w:space="0" w:color="auto"/>
            <w:left w:val="none" w:sz="0" w:space="0" w:color="auto"/>
            <w:bottom w:val="none" w:sz="0" w:space="0" w:color="auto"/>
            <w:right w:val="none" w:sz="0" w:space="0" w:color="auto"/>
          </w:divBdr>
        </w:div>
        <w:div w:id="628244887">
          <w:marLeft w:val="0"/>
          <w:marRight w:val="0"/>
          <w:marTop w:val="0"/>
          <w:marBottom w:val="0"/>
          <w:divBdr>
            <w:top w:val="none" w:sz="0" w:space="0" w:color="auto"/>
            <w:left w:val="none" w:sz="0" w:space="0" w:color="auto"/>
            <w:bottom w:val="none" w:sz="0" w:space="0" w:color="auto"/>
            <w:right w:val="none" w:sz="0" w:space="0" w:color="auto"/>
          </w:divBdr>
        </w:div>
        <w:div w:id="643507220">
          <w:marLeft w:val="0"/>
          <w:marRight w:val="0"/>
          <w:marTop w:val="0"/>
          <w:marBottom w:val="0"/>
          <w:divBdr>
            <w:top w:val="none" w:sz="0" w:space="0" w:color="auto"/>
            <w:left w:val="none" w:sz="0" w:space="0" w:color="auto"/>
            <w:bottom w:val="none" w:sz="0" w:space="0" w:color="auto"/>
            <w:right w:val="none" w:sz="0" w:space="0" w:color="auto"/>
          </w:divBdr>
        </w:div>
        <w:div w:id="704912706">
          <w:marLeft w:val="0"/>
          <w:marRight w:val="0"/>
          <w:marTop w:val="0"/>
          <w:marBottom w:val="0"/>
          <w:divBdr>
            <w:top w:val="none" w:sz="0" w:space="0" w:color="auto"/>
            <w:left w:val="none" w:sz="0" w:space="0" w:color="auto"/>
            <w:bottom w:val="none" w:sz="0" w:space="0" w:color="auto"/>
            <w:right w:val="none" w:sz="0" w:space="0" w:color="auto"/>
          </w:divBdr>
        </w:div>
        <w:div w:id="777792997">
          <w:marLeft w:val="0"/>
          <w:marRight w:val="0"/>
          <w:marTop w:val="0"/>
          <w:marBottom w:val="0"/>
          <w:divBdr>
            <w:top w:val="none" w:sz="0" w:space="0" w:color="auto"/>
            <w:left w:val="none" w:sz="0" w:space="0" w:color="auto"/>
            <w:bottom w:val="none" w:sz="0" w:space="0" w:color="auto"/>
            <w:right w:val="none" w:sz="0" w:space="0" w:color="auto"/>
          </w:divBdr>
        </w:div>
        <w:div w:id="832644678">
          <w:marLeft w:val="0"/>
          <w:marRight w:val="0"/>
          <w:marTop w:val="0"/>
          <w:marBottom w:val="0"/>
          <w:divBdr>
            <w:top w:val="none" w:sz="0" w:space="0" w:color="auto"/>
            <w:left w:val="none" w:sz="0" w:space="0" w:color="auto"/>
            <w:bottom w:val="none" w:sz="0" w:space="0" w:color="auto"/>
            <w:right w:val="none" w:sz="0" w:space="0" w:color="auto"/>
          </w:divBdr>
        </w:div>
        <w:div w:id="869873804">
          <w:marLeft w:val="0"/>
          <w:marRight w:val="0"/>
          <w:marTop w:val="0"/>
          <w:marBottom w:val="0"/>
          <w:divBdr>
            <w:top w:val="none" w:sz="0" w:space="0" w:color="auto"/>
            <w:left w:val="none" w:sz="0" w:space="0" w:color="auto"/>
            <w:bottom w:val="none" w:sz="0" w:space="0" w:color="auto"/>
            <w:right w:val="none" w:sz="0" w:space="0" w:color="auto"/>
          </w:divBdr>
        </w:div>
        <w:div w:id="874274876">
          <w:marLeft w:val="0"/>
          <w:marRight w:val="0"/>
          <w:marTop w:val="0"/>
          <w:marBottom w:val="0"/>
          <w:divBdr>
            <w:top w:val="none" w:sz="0" w:space="0" w:color="auto"/>
            <w:left w:val="none" w:sz="0" w:space="0" w:color="auto"/>
            <w:bottom w:val="none" w:sz="0" w:space="0" w:color="auto"/>
            <w:right w:val="none" w:sz="0" w:space="0" w:color="auto"/>
          </w:divBdr>
        </w:div>
        <w:div w:id="932513511">
          <w:marLeft w:val="0"/>
          <w:marRight w:val="0"/>
          <w:marTop w:val="0"/>
          <w:marBottom w:val="0"/>
          <w:divBdr>
            <w:top w:val="none" w:sz="0" w:space="0" w:color="auto"/>
            <w:left w:val="none" w:sz="0" w:space="0" w:color="auto"/>
            <w:bottom w:val="none" w:sz="0" w:space="0" w:color="auto"/>
            <w:right w:val="none" w:sz="0" w:space="0" w:color="auto"/>
          </w:divBdr>
        </w:div>
        <w:div w:id="979457407">
          <w:marLeft w:val="0"/>
          <w:marRight w:val="0"/>
          <w:marTop w:val="0"/>
          <w:marBottom w:val="0"/>
          <w:divBdr>
            <w:top w:val="none" w:sz="0" w:space="0" w:color="auto"/>
            <w:left w:val="none" w:sz="0" w:space="0" w:color="auto"/>
            <w:bottom w:val="none" w:sz="0" w:space="0" w:color="auto"/>
            <w:right w:val="none" w:sz="0" w:space="0" w:color="auto"/>
          </w:divBdr>
        </w:div>
        <w:div w:id="996417888">
          <w:marLeft w:val="0"/>
          <w:marRight w:val="0"/>
          <w:marTop w:val="0"/>
          <w:marBottom w:val="0"/>
          <w:divBdr>
            <w:top w:val="none" w:sz="0" w:space="0" w:color="auto"/>
            <w:left w:val="none" w:sz="0" w:space="0" w:color="auto"/>
            <w:bottom w:val="none" w:sz="0" w:space="0" w:color="auto"/>
            <w:right w:val="none" w:sz="0" w:space="0" w:color="auto"/>
          </w:divBdr>
        </w:div>
        <w:div w:id="1104572641">
          <w:marLeft w:val="0"/>
          <w:marRight w:val="0"/>
          <w:marTop w:val="0"/>
          <w:marBottom w:val="0"/>
          <w:divBdr>
            <w:top w:val="none" w:sz="0" w:space="0" w:color="auto"/>
            <w:left w:val="none" w:sz="0" w:space="0" w:color="auto"/>
            <w:bottom w:val="none" w:sz="0" w:space="0" w:color="auto"/>
            <w:right w:val="none" w:sz="0" w:space="0" w:color="auto"/>
          </w:divBdr>
        </w:div>
        <w:div w:id="1212767071">
          <w:marLeft w:val="0"/>
          <w:marRight w:val="0"/>
          <w:marTop w:val="0"/>
          <w:marBottom w:val="0"/>
          <w:divBdr>
            <w:top w:val="none" w:sz="0" w:space="0" w:color="auto"/>
            <w:left w:val="none" w:sz="0" w:space="0" w:color="auto"/>
            <w:bottom w:val="none" w:sz="0" w:space="0" w:color="auto"/>
            <w:right w:val="none" w:sz="0" w:space="0" w:color="auto"/>
          </w:divBdr>
        </w:div>
        <w:div w:id="1227498176">
          <w:marLeft w:val="0"/>
          <w:marRight w:val="0"/>
          <w:marTop w:val="0"/>
          <w:marBottom w:val="0"/>
          <w:divBdr>
            <w:top w:val="none" w:sz="0" w:space="0" w:color="auto"/>
            <w:left w:val="none" w:sz="0" w:space="0" w:color="auto"/>
            <w:bottom w:val="none" w:sz="0" w:space="0" w:color="auto"/>
            <w:right w:val="none" w:sz="0" w:space="0" w:color="auto"/>
          </w:divBdr>
        </w:div>
        <w:div w:id="1241788143">
          <w:marLeft w:val="0"/>
          <w:marRight w:val="0"/>
          <w:marTop w:val="0"/>
          <w:marBottom w:val="0"/>
          <w:divBdr>
            <w:top w:val="none" w:sz="0" w:space="0" w:color="auto"/>
            <w:left w:val="none" w:sz="0" w:space="0" w:color="auto"/>
            <w:bottom w:val="none" w:sz="0" w:space="0" w:color="auto"/>
            <w:right w:val="none" w:sz="0" w:space="0" w:color="auto"/>
          </w:divBdr>
        </w:div>
        <w:div w:id="1289429998">
          <w:marLeft w:val="0"/>
          <w:marRight w:val="0"/>
          <w:marTop w:val="0"/>
          <w:marBottom w:val="0"/>
          <w:divBdr>
            <w:top w:val="none" w:sz="0" w:space="0" w:color="auto"/>
            <w:left w:val="none" w:sz="0" w:space="0" w:color="auto"/>
            <w:bottom w:val="none" w:sz="0" w:space="0" w:color="auto"/>
            <w:right w:val="none" w:sz="0" w:space="0" w:color="auto"/>
          </w:divBdr>
        </w:div>
        <w:div w:id="1315599531">
          <w:marLeft w:val="0"/>
          <w:marRight w:val="0"/>
          <w:marTop w:val="0"/>
          <w:marBottom w:val="0"/>
          <w:divBdr>
            <w:top w:val="none" w:sz="0" w:space="0" w:color="auto"/>
            <w:left w:val="none" w:sz="0" w:space="0" w:color="auto"/>
            <w:bottom w:val="none" w:sz="0" w:space="0" w:color="auto"/>
            <w:right w:val="none" w:sz="0" w:space="0" w:color="auto"/>
          </w:divBdr>
        </w:div>
        <w:div w:id="1347712960">
          <w:marLeft w:val="0"/>
          <w:marRight w:val="0"/>
          <w:marTop w:val="0"/>
          <w:marBottom w:val="0"/>
          <w:divBdr>
            <w:top w:val="none" w:sz="0" w:space="0" w:color="auto"/>
            <w:left w:val="none" w:sz="0" w:space="0" w:color="auto"/>
            <w:bottom w:val="none" w:sz="0" w:space="0" w:color="auto"/>
            <w:right w:val="none" w:sz="0" w:space="0" w:color="auto"/>
          </w:divBdr>
        </w:div>
        <w:div w:id="1387097935">
          <w:marLeft w:val="0"/>
          <w:marRight w:val="0"/>
          <w:marTop w:val="0"/>
          <w:marBottom w:val="0"/>
          <w:divBdr>
            <w:top w:val="none" w:sz="0" w:space="0" w:color="auto"/>
            <w:left w:val="none" w:sz="0" w:space="0" w:color="auto"/>
            <w:bottom w:val="none" w:sz="0" w:space="0" w:color="auto"/>
            <w:right w:val="none" w:sz="0" w:space="0" w:color="auto"/>
          </w:divBdr>
        </w:div>
        <w:div w:id="1394964170">
          <w:marLeft w:val="0"/>
          <w:marRight w:val="0"/>
          <w:marTop w:val="0"/>
          <w:marBottom w:val="0"/>
          <w:divBdr>
            <w:top w:val="none" w:sz="0" w:space="0" w:color="auto"/>
            <w:left w:val="none" w:sz="0" w:space="0" w:color="auto"/>
            <w:bottom w:val="none" w:sz="0" w:space="0" w:color="auto"/>
            <w:right w:val="none" w:sz="0" w:space="0" w:color="auto"/>
          </w:divBdr>
        </w:div>
        <w:div w:id="1398623454">
          <w:marLeft w:val="0"/>
          <w:marRight w:val="0"/>
          <w:marTop w:val="0"/>
          <w:marBottom w:val="0"/>
          <w:divBdr>
            <w:top w:val="none" w:sz="0" w:space="0" w:color="auto"/>
            <w:left w:val="none" w:sz="0" w:space="0" w:color="auto"/>
            <w:bottom w:val="none" w:sz="0" w:space="0" w:color="auto"/>
            <w:right w:val="none" w:sz="0" w:space="0" w:color="auto"/>
          </w:divBdr>
        </w:div>
        <w:div w:id="1429884648">
          <w:marLeft w:val="0"/>
          <w:marRight w:val="0"/>
          <w:marTop w:val="0"/>
          <w:marBottom w:val="0"/>
          <w:divBdr>
            <w:top w:val="none" w:sz="0" w:space="0" w:color="auto"/>
            <w:left w:val="none" w:sz="0" w:space="0" w:color="auto"/>
            <w:bottom w:val="none" w:sz="0" w:space="0" w:color="auto"/>
            <w:right w:val="none" w:sz="0" w:space="0" w:color="auto"/>
          </w:divBdr>
        </w:div>
        <w:div w:id="1447777830">
          <w:marLeft w:val="0"/>
          <w:marRight w:val="0"/>
          <w:marTop w:val="0"/>
          <w:marBottom w:val="0"/>
          <w:divBdr>
            <w:top w:val="none" w:sz="0" w:space="0" w:color="auto"/>
            <w:left w:val="none" w:sz="0" w:space="0" w:color="auto"/>
            <w:bottom w:val="none" w:sz="0" w:space="0" w:color="auto"/>
            <w:right w:val="none" w:sz="0" w:space="0" w:color="auto"/>
          </w:divBdr>
        </w:div>
        <w:div w:id="1451437826">
          <w:marLeft w:val="0"/>
          <w:marRight w:val="0"/>
          <w:marTop w:val="0"/>
          <w:marBottom w:val="0"/>
          <w:divBdr>
            <w:top w:val="none" w:sz="0" w:space="0" w:color="auto"/>
            <w:left w:val="none" w:sz="0" w:space="0" w:color="auto"/>
            <w:bottom w:val="none" w:sz="0" w:space="0" w:color="auto"/>
            <w:right w:val="none" w:sz="0" w:space="0" w:color="auto"/>
          </w:divBdr>
        </w:div>
        <w:div w:id="1452673932">
          <w:marLeft w:val="0"/>
          <w:marRight w:val="0"/>
          <w:marTop w:val="0"/>
          <w:marBottom w:val="0"/>
          <w:divBdr>
            <w:top w:val="none" w:sz="0" w:space="0" w:color="auto"/>
            <w:left w:val="none" w:sz="0" w:space="0" w:color="auto"/>
            <w:bottom w:val="none" w:sz="0" w:space="0" w:color="auto"/>
            <w:right w:val="none" w:sz="0" w:space="0" w:color="auto"/>
          </w:divBdr>
        </w:div>
        <w:div w:id="1487360459">
          <w:marLeft w:val="0"/>
          <w:marRight w:val="0"/>
          <w:marTop w:val="0"/>
          <w:marBottom w:val="0"/>
          <w:divBdr>
            <w:top w:val="none" w:sz="0" w:space="0" w:color="auto"/>
            <w:left w:val="none" w:sz="0" w:space="0" w:color="auto"/>
            <w:bottom w:val="none" w:sz="0" w:space="0" w:color="auto"/>
            <w:right w:val="none" w:sz="0" w:space="0" w:color="auto"/>
          </w:divBdr>
        </w:div>
        <w:div w:id="1509758524">
          <w:marLeft w:val="0"/>
          <w:marRight w:val="0"/>
          <w:marTop w:val="0"/>
          <w:marBottom w:val="0"/>
          <w:divBdr>
            <w:top w:val="none" w:sz="0" w:space="0" w:color="auto"/>
            <w:left w:val="none" w:sz="0" w:space="0" w:color="auto"/>
            <w:bottom w:val="none" w:sz="0" w:space="0" w:color="auto"/>
            <w:right w:val="none" w:sz="0" w:space="0" w:color="auto"/>
          </w:divBdr>
        </w:div>
        <w:div w:id="1640451767">
          <w:marLeft w:val="0"/>
          <w:marRight w:val="0"/>
          <w:marTop w:val="0"/>
          <w:marBottom w:val="0"/>
          <w:divBdr>
            <w:top w:val="none" w:sz="0" w:space="0" w:color="auto"/>
            <w:left w:val="none" w:sz="0" w:space="0" w:color="auto"/>
            <w:bottom w:val="none" w:sz="0" w:space="0" w:color="auto"/>
            <w:right w:val="none" w:sz="0" w:space="0" w:color="auto"/>
          </w:divBdr>
        </w:div>
        <w:div w:id="1654942959">
          <w:marLeft w:val="0"/>
          <w:marRight w:val="0"/>
          <w:marTop w:val="0"/>
          <w:marBottom w:val="0"/>
          <w:divBdr>
            <w:top w:val="none" w:sz="0" w:space="0" w:color="auto"/>
            <w:left w:val="none" w:sz="0" w:space="0" w:color="auto"/>
            <w:bottom w:val="none" w:sz="0" w:space="0" w:color="auto"/>
            <w:right w:val="none" w:sz="0" w:space="0" w:color="auto"/>
          </w:divBdr>
        </w:div>
        <w:div w:id="1668508744">
          <w:marLeft w:val="0"/>
          <w:marRight w:val="0"/>
          <w:marTop w:val="0"/>
          <w:marBottom w:val="0"/>
          <w:divBdr>
            <w:top w:val="none" w:sz="0" w:space="0" w:color="auto"/>
            <w:left w:val="none" w:sz="0" w:space="0" w:color="auto"/>
            <w:bottom w:val="none" w:sz="0" w:space="0" w:color="auto"/>
            <w:right w:val="none" w:sz="0" w:space="0" w:color="auto"/>
          </w:divBdr>
        </w:div>
        <w:div w:id="1669552592">
          <w:marLeft w:val="0"/>
          <w:marRight w:val="0"/>
          <w:marTop w:val="0"/>
          <w:marBottom w:val="0"/>
          <w:divBdr>
            <w:top w:val="none" w:sz="0" w:space="0" w:color="auto"/>
            <w:left w:val="none" w:sz="0" w:space="0" w:color="auto"/>
            <w:bottom w:val="none" w:sz="0" w:space="0" w:color="auto"/>
            <w:right w:val="none" w:sz="0" w:space="0" w:color="auto"/>
          </w:divBdr>
        </w:div>
        <w:div w:id="1673333798">
          <w:marLeft w:val="0"/>
          <w:marRight w:val="0"/>
          <w:marTop w:val="0"/>
          <w:marBottom w:val="0"/>
          <w:divBdr>
            <w:top w:val="none" w:sz="0" w:space="0" w:color="auto"/>
            <w:left w:val="none" w:sz="0" w:space="0" w:color="auto"/>
            <w:bottom w:val="none" w:sz="0" w:space="0" w:color="auto"/>
            <w:right w:val="none" w:sz="0" w:space="0" w:color="auto"/>
          </w:divBdr>
        </w:div>
        <w:div w:id="1696274593">
          <w:marLeft w:val="0"/>
          <w:marRight w:val="0"/>
          <w:marTop w:val="0"/>
          <w:marBottom w:val="0"/>
          <w:divBdr>
            <w:top w:val="none" w:sz="0" w:space="0" w:color="auto"/>
            <w:left w:val="none" w:sz="0" w:space="0" w:color="auto"/>
            <w:bottom w:val="none" w:sz="0" w:space="0" w:color="auto"/>
            <w:right w:val="none" w:sz="0" w:space="0" w:color="auto"/>
          </w:divBdr>
        </w:div>
        <w:div w:id="1728139246">
          <w:marLeft w:val="0"/>
          <w:marRight w:val="0"/>
          <w:marTop w:val="0"/>
          <w:marBottom w:val="0"/>
          <w:divBdr>
            <w:top w:val="none" w:sz="0" w:space="0" w:color="auto"/>
            <w:left w:val="none" w:sz="0" w:space="0" w:color="auto"/>
            <w:bottom w:val="none" w:sz="0" w:space="0" w:color="auto"/>
            <w:right w:val="none" w:sz="0" w:space="0" w:color="auto"/>
          </w:divBdr>
        </w:div>
        <w:div w:id="1817214417">
          <w:marLeft w:val="0"/>
          <w:marRight w:val="0"/>
          <w:marTop w:val="0"/>
          <w:marBottom w:val="0"/>
          <w:divBdr>
            <w:top w:val="none" w:sz="0" w:space="0" w:color="auto"/>
            <w:left w:val="none" w:sz="0" w:space="0" w:color="auto"/>
            <w:bottom w:val="none" w:sz="0" w:space="0" w:color="auto"/>
            <w:right w:val="none" w:sz="0" w:space="0" w:color="auto"/>
          </w:divBdr>
        </w:div>
        <w:div w:id="1845171392">
          <w:marLeft w:val="0"/>
          <w:marRight w:val="0"/>
          <w:marTop w:val="0"/>
          <w:marBottom w:val="0"/>
          <w:divBdr>
            <w:top w:val="none" w:sz="0" w:space="0" w:color="auto"/>
            <w:left w:val="none" w:sz="0" w:space="0" w:color="auto"/>
            <w:bottom w:val="none" w:sz="0" w:space="0" w:color="auto"/>
            <w:right w:val="none" w:sz="0" w:space="0" w:color="auto"/>
          </w:divBdr>
        </w:div>
        <w:div w:id="1867988375">
          <w:marLeft w:val="0"/>
          <w:marRight w:val="0"/>
          <w:marTop w:val="0"/>
          <w:marBottom w:val="0"/>
          <w:divBdr>
            <w:top w:val="none" w:sz="0" w:space="0" w:color="auto"/>
            <w:left w:val="none" w:sz="0" w:space="0" w:color="auto"/>
            <w:bottom w:val="none" w:sz="0" w:space="0" w:color="auto"/>
            <w:right w:val="none" w:sz="0" w:space="0" w:color="auto"/>
          </w:divBdr>
        </w:div>
        <w:div w:id="1869678922">
          <w:marLeft w:val="0"/>
          <w:marRight w:val="0"/>
          <w:marTop w:val="0"/>
          <w:marBottom w:val="0"/>
          <w:divBdr>
            <w:top w:val="none" w:sz="0" w:space="0" w:color="auto"/>
            <w:left w:val="none" w:sz="0" w:space="0" w:color="auto"/>
            <w:bottom w:val="none" w:sz="0" w:space="0" w:color="auto"/>
            <w:right w:val="none" w:sz="0" w:space="0" w:color="auto"/>
          </w:divBdr>
        </w:div>
        <w:div w:id="1883131594">
          <w:marLeft w:val="0"/>
          <w:marRight w:val="0"/>
          <w:marTop w:val="0"/>
          <w:marBottom w:val="0"/>
          <w:divBdr>
            <w:top w:val="none" w:sz="0" w:space="0" w:color="auto"/>
            <w:left w:val="none" w:sz="0" w:space="0" w:color="auto"/>
            <w:bottom w:val="none" w:sz="0" w:space="0" w:color="auto"/>
            <w:right w:val="none" w:sz="0" w:space="0" w:color="auto"/>
          </w:divBdr>
        </w:div>
        <w:div w:id="1994793944">
          <w:marLeft w:val="0"/>
          <w:marRight w:val="0"/>
          <w:marTop w:val="0"/>
          <w:marBottom w:val="0"/>
          <w:divBdr>
            <w:top w:val="none" w:sz="0" w:space="0" w:color="auto"/>
            <w:left w:val="none" w:sz="0" w:space="0" w:color="auto"/>
            <w:bottom w:val="none" w:sz="0" w:space="0" w:color="auto"/>
            <w:right w:val="none" w:sz="0" w:space="0" w:color="auto"/>
          </w:divBdr>
        </w:div>
        <w:div w:id="2015568984">
          <w:marLeft w:val="0"/>
          <w:marRight w:val="0"/>
          <w:marTop w:val="0"/>
          <w:marBottom w:val="0"/>
          <w:divBdr>
            <w:top w:val="none" w:sz="0" w:space="0" w:color="auto"/>
            <w:left w:val="none" w:sz="0" w:space="0" w:color="auto"/>
            <w:bottom w:val="none" w:sz="0" w:space="0" w:color="auto"/>
            <w:right w:val="none" w:sz="0" w:space="0" w:color="auto"/>
          </w:divBdr>
        </w:div>
        <w:div w:id="2032755475">
          <w:marLeft w:val="0"/>
          <w:marRight w:val="0"/>
          <w:marTop w:val="0"/>
          <w:marBottom w:val="0"/>
          <w:divBdr>
            <w:top w:val="none" w:sz="0" w:space="0" w:color="auto"/>
            <w:left w:val="none" w:sz="0" w:space="0" w:color="auto"/>
            <w:bottom w:val="none" w:sz="0" w:space="0" w:color="auto"/>
            <w:right w:val="none" w:sz="0" w:space="0" w:color="auto"/>
          </w:divBdr>
        </w:div>
        <w:div w:id="2046174234">
          <w:marLeft w:val="0"/>
          <w:marRight w:val="0"/>
          <w:marTop w:val="0"/>
          <w:marBottom w:val="0"/>
          <w:divBdr>
            <w:top w:val="none" w:sz="0" w:space="0" w:color="auto"/>
            <w:left w:val="none" w:sz="0" w:space="0" w:color="auto"/>
            <w:bottom w:val="none" w:sz="0" w:space="0" w:color="auto"/>
            <w:right w:val="none" w:sz="0" w:space="0" w:color="auto"/>
          </w:divBdr>
        </w:div>
        <w:div w:id="2105026388">
          <w:marLeft w:val="0"/>
          <w:marRight w:val="0"/>
          <w:marTop w:val="0"/>
          <w:marBottom w:val="0"/>
          <w:divBdr>
            <w:top w:val="none" w:sz="0" w:space="0" w:color="auto"/>
            <w:left w:val="none" w:sz="0" w:space="0" w:color="auto"/>
            <w:bottom w:val="none" w:sz="0" w:space="0" w:color="auto"/>
            <w:right w:val="none" w:sz="0" w:space="0" w:color="auto"/>
          </w:divBdr>
        </w:div>
        <w:div w:id="2108691990">
          <w:marLeft w:val="0"/>
          <w:marRight w:val="0"/>
          <w:marTop w:val="0"/>
          <w:marBottom w:val="0"/>
          <w:divBdr>
            <w:top w:val="none" w:sz="0" w:space="0" w:color="auto"/>
            <w:left w:val="none" w:sz="0" w:space="0" w:color="auto"/>
            <w:bottom w:val="none" w:sz="0" w:space="0" w:color="auto"/>
            <w:right w:val="none" w:sz="0" w:space="0" w:color="auto"/>
          </w:divBdr>
        </w:div>
        <w:div w:id="2110273955">
          <w:marLeft w:val="0"/>
          <w:marRight w:val="0"/>
          <w:marTop w:val="0"/>
          <w:marBottom w:val="0"/>
          <w:divBdr>
            <w:top w:val="none" w:sz="0" w:space="0" w:color="auto"/>
            <w:left w:val="none" w:sz="0" w:space="0" w:color="auto"/>
            <w:bottom w:val="none" w:sz="0" w:space="0" w:color="auto"/>
            <w:right w:val="none" w:sz="0" w:space="0" w:color="auto"/>
          </w:divBdr>
        </w:div>
        <w:div w:id="2112433763">
          <w:marLeft w:val="0"/>
          <w:marRight w:val="0"/>
          <w:marTop w:val="0"/>
          <w:marBottom w:val="0"/>
          <w:divBdr>
            <w:top w:val="none" w:sz="0" w:space="0" w:color="auto"/>
            <w:left w:val="none" w:sz="0" w:space="0" w:color="auto"/>
            <w:bottom w:val="none" w:sz="0" w:space="0" w:color="auto"/>
            <w:right w:val="none" w:sz="0" w:space="0" w:color="auto"/>
          </w:divBdr>
        </w:div>
        <w:div w:id="2112822720">
          <w:marLeft w:val="0"/>
          <w:marRight w:val="0"/>
          <w:marTop w:val="0"/>
          <w:marBottom w:val="0"/>
          <w:divBdr>
            <w:top w:val="none" w:sz="0" w:space="0" w:color="auto"/>
            <w:left w:val="none" w:sz="0" w:space="0" w:color="auto"/>
            <w:bottom w:val="none" w:sz="0" w:space="0" w:color="auto"/>
            <w:right w:val="none" w:sz="0" w:space="0" w:color="auto"/>
          </w:divBdr>
        </w:div>
        <w:div w:id="2121797244">
          <w:marLeft w:val="0"/>
          <w:marRight w:val="0"/>
          <w:marTop w:val="0"/>
          <w:marBottom w:val="0"/>
          <w:divBdr>
            <w:top w:val="none" w:sz="0" w:space="0" w:color="auto"/>
            <w:left w:val="none" w:sz="0" w:space="0" w:color="auto"/>
            <w:bottom w:val="none" w:sz="0" w:space="0" w:color="auto"/>
            <w:right w:val="none" w:sz="0" w:space="0" w:color="auto"/>
          </w:divBdr>
        </w:div>
        <w:div w:id="2140344592">
          <w:marLeft w:val="0"/>
          <w:marRight w:val="0"/>
          <w:marTop w:val="0"/>
          <w:marBottom w:val="0"/>
          <w:divBdr>
            <w:top w:val="none" w:sz="0" w:space="0" w:color="auto"/>
            <w:left w:val="none" w:sz="0" w:space="0" w:color="auto"/>
            <w:bottom w:val="none" w:sz="0" w:space="0" w:color="auto"/>
            <w:right w:val="none" w:sz="0" w:space="0" w:color="auto"/>
          </w:divBdr>
        </w:div>
        <w:div w:id="2144731433">
          <w:marLeft w:val="0"/>
          <w:marRight w:val="0"/>
          <w:marTop w:val="0"/>
          <w:marBottom w:val="0"/>
          <w:divBdr>
            <w:top w:val="none" w:sz="0" w:space="0" w:color="auto"/>
            <w:left w:val="none" w:sz="0" w:space="0" w:color="auto"/>
            <w:bottom w:val="none" w:sz="0" w:space="0" w:color="auto"/>
            <w:right w:val="none" w:sz="0" w:space="0" w:color="auto"/>
          </w:divBdr>
        </w:div>
      </w:divsChild>
    </w:div>
    <w:div w:id="434180149">
      <w:bodyDiv w:val="1"/>
      <w:marLeft w:val="0"/>
      <w:marRight w:val="0"/>
      <w:marTop w:val="0"/>
      <w:marBottom w:val="0"/>
      <w:divBdr>
        <w:top w:val="none" w:sz="0" w:space="0" w:color="auto"/>
        <w:left w:val="none" w:sz="0" w:space="0" w:color="auto"/>
        <w:bottom w:val="none" w:sz="0" w:space="0" w:color="auto"/>
        <w:right w:val="none" w:sz="0" w:space="0" w:color="auto"/>
      </w:divBdr>
      <w:divsChild>
        <w:div w:id="18048398">
          <w:marLeft w:val="0"/>
          <w:marRight w:val="0"/>
          <w:marTop w:val="0"/>
          <w:marBottom w:val="0"/>
          <w:divBdr>
            <w:top w:val="none" w:sz="0" w:space="0" w:color="auto"/>
            <w:left w:val="none" w:sz="0" w:space="0" w:color="auto"/>
            <w:bottom w:val="none" w:sz="0" w:space="0" w:color="auto"/>
            <w:right w:val="none" w:sz="0" w:space="0" w:color="auto"/>
          </w:divBdr>
        </w:div>
        <w:div w:id="65765249">
          <w:marLeft w:val="0"/>
          <w:marRight w:val="0"/>
          <w:marTop w:val="0"/>
          <w:marBottom w:val="0"/>
          <w:divBdr>
            <w:top w:val="none" w:sz="0" w:space="0" w:color="auto"/>
            <w:left w:val="none" w:sz="0" w:space="0" w:color="auto"/>
            <w:bottom w:val="none" w:sz="0" w:space="0" w:color="auto"/>
            <w:right w:val="none" w:sz="0" w:space="0" w:color="auto"/>
          </w:divBdr>
        </w:div>
        <w:div w:id="69542889">
          <w:marLeft w:val="0"/>
          <w:marRight w:val="0"/>
          <w:marTop w:val="0"/>
          <w:marBottom w:val="0"/>
          <w:divBdr>
            <w:top w:val="none" w:sz="0" w:space="0" w:color="auto"/>
            <w:left w:val="none" w:sz="0" w:space="0" w:color="auto"/>
            <w:bottom w:val="none" w:sz="0" w:space="0" w:color="auto"/>
            <w:right w:val="none" w:sz="0" w:space="0" w:color="auto"/>
          </w:divBdr>
        </w:div>
        <w:div w:id="91752143">
          <w:marLeft w:val="0"/>
          <w:marRight w:val="0"/>
          <w:marTop w:val="0"/>
          <w:marBottom w:val="0"/>
          <w:divBdr>
            <w:top w:val="none" w:sz="0" w:space="0" w:color="auto"/>
            <w:left w:val="none" w:sz="0" w:space="0" w:color="auto"/>
            <w:bottom w:val="none" w:sz="0" w:space="0" w:color="auto"/>
            <w:right w:val="none" w:sz="0" w:space="0" w:color="auto"/>
          </w:divBdr>
        </w:div>
        <w:div w:id="166406421">
          <w:marLeft w:val="0"/>
          <w:marRight w:val="0"/>
          <w:marTop w:val="0"/>
          <w:marBottom w:val="0"/>
          <w:divBdr>
            <w:top w:val="none" w:sz="0" w:space="0" w:color="auto"/>
            <w:left w:val="none" w:sz="0" w:space="0" w:color="auto"/>
            <w:bottom w:val="none" w:sz="0" w:space="0" w:color="auto"/>
            <w:right w:val="none" w:sz="0" w:space="0" w:color="auto"/>
          </w:divBdr>
        </w:div>
        <w:div w:id="182600132">
          <w:marLeft w:val="0"/>
          <w:marRight w:val="0"/>
          <w:marTop w:val="0"/>
          <w:marBottom w:val="0"/>
          <w:divBdr>
            <w:top w:val="none" w:sz="0" w:space="0" w:color="auto"/>
            <w:left w:val="none" w:sz="0" w:space="0" w:color="auto"/>
            <w:bottom w:val="none" w:sz="0" w:space="0" w:color="auto"/>
            <w:right w:val="none" w:sz="0" w:space="0" w:color="auto"/>
          </w:divBdr>
        </w:div>
        <w:div w:id="187452737">
          <w:marLeft w:val="0"/>
          <w:marRight w:val="0"/>
          <w:marTop w:val="0"/>
          <w:marBottom w:val="0"/>
          <w:divBdr>
            <w:top w:val="none" w:sz="0" w:space="0" w:color="auto"/>
            <w:left w:val="none" w:sz="0" w:space="0" w:color="auto"/>
            <w:bottom w:val="none" w:sz="0" w:space="0" w:color="auto"/>
            <w:right w:val="none" w:sz="0" w:space="0" w:color="auto"/>
          </w:divBdr>
        </w:div>
        <w:div w:id="218248693">
          <w:marLeft w:val="0"/>
          <w:marRight w:val="0"/>
          <w:marTop w:val="0"/>
          <w:marBottom w:val="0"/>
          <w:divBdr>
            <w:top w:val="none" w:sz="0" w:space="0" w:color="auto"/>
            <w:left w:val="none" w:sz="0" w:space="0" w:color="auto"/>
            <w:bottom w:val="none" w:sz="0" w:space="0" w:color="auto"/>
            <w:right w:val="none" w:sz="0" w:space="0" w:color="auto"/>
          </w:divBdr>
        </w:div>
        <w:div w:id="240674828">
          <w:marLeft w:val="0"/>
          <w:marRight w:val="0"/>
          <w:marTop w:val="0"/>
          <w:marBottom w:val="0"/>
          <w:divBdr>
            <w:top w:val="none" w:sz="0" w:space="0" w:color="auto"/>
            <w:left w:val="none" w:sz="0" w:space="0" w:color="auto"/>
            <w:bottom w:val="none" w:sz="0" w:space="0" w:color="auto"/>
            <w:right w:val="none" w:sz="0" w:space="0" w:color="auto"/>
          </w:divBdr>
        </w:div>
        <w:div w:id="255407965">
          <w:marLeft w:val="0"/>
          <w:marRight w:val="0"/>
          <w:marTop w:val="0"/>
          <w:marBottom w:val="0"/>
          <w:divBdr>
            <w:top w:val="none" w:sz="0" w:space="0" w:color="auto"/>
            <w:left w:val="none" w:sz="0" w:space="0" w:color="auto"/>
            <w:bottom w:val="none" w:sz="0" w:space="0" w:color="auto"/>
            <w:right w:val="none" w:sz="0" w:space="0" w:color="auto"/>
          </w:divBdr>
        </w:div>
        <w:div w:id="268052205">
          <w:marLeft w:val="0"/>
          <w:marRight w:val="0"/>
          <w:marTop w:val="0"/>
          <w:marBottom w:val="0"/>
          <w:divBdr>
            <w:top w:val="none" w:sz="0" w:space="0" w:color="auto"/>
            <w:left w:val="none" w:sz="0" w:space="0" w:color="auto"/>
            <w:bottom w:val="none" w:sz="0" w:space="0" w:color="auto"/>
            <w:right w:val="none" w:sz="0" w:space="0" w:color="auto"/>
          </w:divBdr>
        </w:div>
        <w:div w:id="325980141">
          <w:marLeft w:val="0"/>
          <w:marRight w:val="0"/>
          <w:marTop w:val="0"/>
          <w:marBottom w:val="0"/>
          <w:divBdr>
            <w:top w:val="none" w:sz="0" w:space="0" w:color="auto"/>
            <w:left w:val="none" w:sz="0" w:space="0" w:color="auto"/>
            <w:bottom w:val="none" w:sz="0" w:space="0" w:color="auto"/>
            <w:right w:val="none" w:sz="0" w:space="0" w:color="auto"/>
          </w:divBdr>
        </w:div>
        <w:div w:id="402873164">
          <w:marLeft w:val="0"/>
          <w:marRight w:val="0"/>
          <w:marTop w:val="0"/>
          <w:marBottom w:val="0"/>
          <w:divBdr>
            <w:top w:val="none" w:sz="0" w:space="0" w:color="auto"/>
            <w:left w:val="none" w:sz="0" w:space="0" w:color="auto"/>
            <w:bottom w:val="none" w:sz="0" w:space="0" w:color="auto"/>
            <w:right w:val="none" w:sz="0" w:space="0" w:color="auto"/>
          </w:divBdr>
        </w:div>
        <w:div w:id="410080855">
          <w:marLeft w:val="0"/>
          <w:marRight w:val="0"/>
          <w:marTop w:val="0"/>
          <w:marBottom w:val="0"/>
          <w:divBdr>
            <w:top w:val="none" w:sz="0" w:space="0" w:color="auto"/>
            <w:left w:val="none" w:sz="0" w:space="0" w:color="auto"/>
            <w:bottom w:val="none" w:sz="0" w:space="0" w:color="auto"/>
            <w:right w:val="none" w:sz="0" w:space="0" w:color="auto"/>
          </w:divBdr>
        </w:div>
        <w:div w:id="425276467">
          <w:marLeft w:val="0"/>
          <w:marRight w:val="0"/>
          <w:marTop w:val="0"/>
          <w:marBottom w:val="0"/>
          <w:divBdr>
            <w:top w:val="none" w:sz="0" w:space="0" w:color="auto"/>
            <w:left w:val="none" w:sz="0" w:space="0" w:color="auto"/>
            <w:bottom w:val="none" w:sz="0" w:space="0" w:color="auto"/>
            <w:right w:val="none" w:sz="0" w:space="0" w:color="auto"/>
          </w:divBdr>
        </w:div>
        <w:div w:id="439225644">
          <w:marLeft w:val="0"/>
          <w:marRight w:val="0"/>
          <w:marTop w:val="0"/>
          <w:marBottom w:val="0"/>
          <w:divBdr>
            <w:top w:val="none" w:sz="0" w:space="0" w:color="auto"/>
            <w:left w:val="none" w:sz="0" w:space="0" w:color="auto"/>
            <w:bottom w:val="none" w:sz="0" w:space="0" w:color="auto"/>
            <w:right w:val="none" w:sz="0" w:space="0" w:color="auto"/>
          </w:divBdr>
        </w:div>
        <w:div w:id="447311110">
          <w:marLeft w:val="0"/>
          <w:marRight w:val="0"/>
          <w:marTop w:val="0"/>
          <w:marBottom w:val="0"/>
          <w:divBdr>
            <w:top w:val="none" w:sz="0" w:space="0" w:color="auto"/>
            <w:left w:val="none" w:sz="0" w:space="0" w:color="auto"/>
            <w:bottom w:val="none" w:sz="0" w:space="0" w:color="auto"/>
            <w:right w:val="none" w:sz="0" w:space="0" w:color="auto"/>
          </w:divBdr>
        </w:div>
        <w:div w:id="501706855">
          <w:marLeft w:val="0"/>
          <w:marRight w:val="0"/>
          <w:marTop w:val="0"/>
          <w:marBottom w:val="0"/>
          <w:divBdr>
            <w:top w:val="none" w:sz="0" w:space="0" w:color="auto"/>
            <w:left w:val="none" w:sz="0" w:space="0" w:color="auto"/>
            <w:bottom w:val="none" w:sz="0" w:space="0" w:color="auto"/>
            <w:right w:val="none" w:sz="0" w:space="0" w:color="auto"/>
          </w:divBdr>
        </w:div>
        <w:div w:id="503666753">
          <w:marLeft w:val="0"/>
          <w:marRight w:val="0"/>
          <w:marTop w:val="0"/>
          <w:marBottom w:val="0"/>
          <w:divBdr>
            <w:top w:val="none" w:sz="0" w:space="0" w:color="auto"/>
            <w:left w:val="none" w:sz="0" w:space="0" w:color="auto"/>
            <w:bottom w:val="none" w:sz="0" w:space="0" w:color="auto"/>
            <w:right w:val="none" w:sz="0" w:space="0" w:color="auto"/>
          </w:divBdr>
        </w:div>
        <w:div w:id="508057842">
          <w:marLeft w:val="0"/>
          <w:marRight w:val="0"/>
          <w:marTop w:val="0"/>
          <w:marBottom w:val="0"/>
          <w:divBdr>
            <w:top w:val="none" w:sz="0" w:space="0" w:color="auto"/>
            <w:left w:val="none" w:sz="0" w:space="0" w:color="auto"/>
            <w:bottom w:val="none" w:sz="0" w:space="0" w:color="auto"/>
            <w:right w:val="none" w:sz="0" w:space="0" w:color="auto"/>
          </w:divBdr>
        </w:div>
        <w:div w:id="514459553">
          <w:marLeft w:val="0"/>
          <w:marRight w:val="0"/>
          <w:marTop w:val="0"/>
          <w:marBottom w:val="0"/>
          <w:divBdr>
            <w:top w:val="none" w:sz="0" w:space="0" w:color="auto"/>
            <w:left w:val="none" w:sz="0" w:space="0" w:color="auto"/>
            <w:bottom w:val="none" w:sz="0" w:space="0" w:color="auto"/>
            <w:right w:val="none" w:sz="0" w:space="0" w:color="auto"/>
          </w:divBdr>
        </w:div>
        <w:div w:id="536358179">
          <w:marLeft w:val="0"/>
          <w:marRight w:val="0"/>
          <w:marTop w:val="0"/>
          <w:marBottom w:val="0"/>
          <w:divBdr>
            <w:top w:val="none" w:sz="0" w:space="0" w:color="auto"/>
            <w:left w:val="none" w:sz="0" w:space="0" w:color="auto"/>
            <w:bottom w:val="none" w:sz="0" w:space="0" w:color="auto"/>
            <w:right w:val="none" w:sz="0" w:space="0" w:color="auto"/>
          </w:divBdr>
        </w:div>
        <w:div w:id="575289856">
          <w:marLeft w:val="0"/>
          <w:marRight w:val="0"/>
          <w:marTop w:val="0"/>
          <w:marBottom w:val="0"/>
          <w:divBdr>
            <w:top w:val="none" w:sz="0" w:space="0" w:color="auto"/>
            <w:left w:val="none" w:sz="0" w:space="0" w:color="auto"/>
            <w:bottom w:val="none" w:sz="0" w:space="0" w:color="auto"/>
            <w:right w:val="none" w:sz="0" w:space="0" w:color="auto"/>
          </w:divBdr>
        </w:div>
        <w:div w:id="624584013">
          <w:marLeft w:val="0"/>
          <w:marRight w:val="0"/>
          <w:marTop w:val="0"/>
          <w:marBottom w:val="0"/>
          <w:divBdr>
            <w:top w:val="none" w:sz="0" w:space="0" w:color="auto"/>
            <w:left w:val="none" w:sz="0" w:space="0" w:color="auto"/>
            <w:bottom w:val="none" w:sz="0" w:space="0" w:color="auto"/>
            <w:right w:val="none" w:sz="0" w:space="0" w:color="auto"/>
          </w:divBdr>
        </w:div>
        <w:div w:id="635764826">
          <w:marLeft w:val="0"/>
          <w:marRight w:val="0"/>
          <w:marTop w:val="0"/>
          <w:marBottom w:val="0"/>
          <w:divBdr>
            <w:top w:val="none" w:sz="0" w:space="0" w:color="auto"/>
            <w:left w:val="none" w:sz="0" w:space="0" w:color="auto"/>
            <w:bottom w:val="none" w:sz="0" w:space="0" w:color="auto"/>
            <w:right w:val="none" w:sz="0" w:space="0" w:color="auto"/>
          </w:divBdr>
        </w:div>
        <w:div w:id="661154518">
          <w:marLeft w:val="0"/>
          <w:marRight w:val="0"/>
          <w:marTop w:val="0"/>
          <w:marBottom w:val="0"/>
          <w:divBdr>
            <w:top w:val="none" w:sz="0" w:space="0" w:color="auto"/>
            <w:left w:val="none" w:sz="0" w:space="0" w:color="auto"/>
            <w:bottom w:val="none" w:sz="0" w:space="0" w:color="auto"/>
            <w:right w:val="none" w:sz="0" w:space="0" w:color="auto"/>
          </w:divBdr>
        </w:div>
        <w:div w:id="717820716">
          <w:marLeft w:val="0"/>
          <w:marRight w:val="0"/>
          <w:marTop w:val="0"/>
          <w:marBottom w:val="0"/>
          <w:divBdr>
            <w:top w:val="none" w:sz="0" w:space="0" w:color="auto"/>
            <w:left w:val="none" w:sz="0" w:space="0" w:color="auto"/>
            <w:bottom w:val="none" w:sz="0" w:space="0" w:color="auto"/>
            <w:right w:val="none" w:sz="0" w:space="0" w:color="auto"/>
          </w:divBdr>
        </w:div>
        <w:div w:id="817260217">
          <w:marLeft w:val="0"/>
          <w:marRight w:val="0"/>
          <w:marTop w:val="0"/>
          <w:marBottom w:val="0"/>
          <w:divBdr>
            <w:top w:val="none" w:sz="0" w:space="0" w:color="auto"/>
            <w:left w:val="none" w:sz="0" w:space="0" w:color="auto"/>
            <w:bottom w:val="none" w:sz="0" w:space="0" w:color="auto"/>
            <w:right w:val="none" w:sz="0" w:space="0" w:color="auto"/>
          </w:divBdr>
        </w:div>
        <w:div w:id="821774907">
          <w:marLeft w:val="0"/>
          <w:marRight w:val="0"/>
          <w:marTop w:val="0"/>
          <w:marBottom w:val="0"/>
          <w:divBdr>
            <w:top w:val="none" w:sz="0" w:space="0" w:color="auto"/>
            <w:left w:val="none" w:sz="0" w:space="0" w:color="auto"/>
            <w:bottom w:val="none" w:sz="0" w:space="0" w:color="auto"/>
            <w:right w:val="none" w:sz="0" w:space="0" w:color="auto"/>
          </w:divBdr>
        </w:div>
        <w:div w:id="836531796">
          <w:marLeft w:val="0"/>
          <w:marRight w:val="0"/>
          <w:marTop w:val="0"/>
          <w:marBottom w:val="0"/>
          <w:divBdr>
            <w:top w:val="none" w:sz="0" w:space="0" w:color="auto"/>
            <w:left w:val="none" w:sz="0" w:space="0" w:color="auto"/>
            <w:bottom w:val="none" w:sz="0" w:space="0" w:color="auto"/>
            <w:right w:val="none" w:sz="0" w:space="0" w:color="auto"/>
          </w:divBdr>
        </w:div>
        <w:div w:id="865555235">
          <w:marLeft w:val="0"/>
          <w:marRight w:val="0"/>
          <w:marTop w:val="0"/>
          <w:marBottom w:val="0"/>
          <w:divBdr>
            <w:top w:val="none" w:sz="0" w:space="0" w:color="auto"/>
            <w:left w:val="none" w:sz="0" w:space="0" w:color="auto"/>
            <w:bottom w:val="none" w:sz="0" w:space="0" w:color="auto"/>
            <w:right w:val="none" w:sz="0" w:space="0" w:color="auto"/>
          </w:divBdr>
        </w:div>
        <w:div w:id="878055607">
          <w:marLeft w:val="0"/>
          <w:marRight w:val="0"/>
          <w:marTop w:val="0"/>
          <w:marBottom w:val="0"/>
          <w:divBdr>
            <w:top w:val="none" w:sz="0" w:space="0" w:color="auto"/>
            <w:left w:val="none" w:sz="0" w:space="0" w:color="auto"/>
            <w:bottom w:val="none" w:sz="0" w:space="0" w:color="auto"/>
            <w:right w:val="none" w:sz="0" w:space="0" w:color="auto"/>
          </w:divBdr>
        </w:div>
        <w:div w:id="918321477">
          <w:marLeft w:val="0"/>
          <w:marRight w:val="0"/>
          <w:marTop w:val="0"/>
          <w:marBottom w:val="0"/>
          <w:divBdr>
            <w:top w:val="none" w:sz="0" w:space="0" w:color="auto"/>
            <w:left w:val="none" w:sz="0" w:space="0" w:color="auto"/>
            <w:bottom w:val="none" w:sz="0" w:space="0" w:color="auto"/>
            <w:right w:val="none" w:sz="0" w:space="0" w:color="auto"/>
          </w:divBdr>
        </w:div>
        <w:div w:id="942222859">
          <w:marLeft w:val="0"/>
          <w:marRight w:val="0"/>
          <w:marTop w:val="0"/>
          <w:marBottom w:val="0"/>
          <w:divBdr>
            <w:top w:val="none" w:sz="0" w:space="0" w:color="auto"/>
            <w:left w:val="none" w:sz="0" w:space="0" w:color="auto"/>
            <w:bottom w:val="none" w:sz="0" w:space="0" w:color="auto"/>
            <w:right w:val="none" w:sz="0" w:space="0" w:color="auto"/>
          </w:divBdr>
        </w:div>
        <w:div w:id="942226371">
          <w:marLeft w:val="0"/>
          <w:marRight w:val="0"/>
          <w:marTop w:val="0"/>
          <w:marBottom w:val="0"/>
          <w:divBdr>
            <w:top w:val="none" w:sz="0" w:space="0" w:color="auto"/>
            <w:left w:val="none" w:sz="0" w:space="0" w:color="auto"/>
            <w:bottom w:val="none" w:sz="0" w:space="0" w:color="auto"/>
            <w:right w:val="none" w:sz="0" w:space="0" w:color="auto"/>
          </w:divBdr>
        </w:div>
        <w:div w:id="991787629">
          <w:marLeft w:val="0"/>
          <w:marRight w:val="0"/>
          <w:marTop w:val="0"/>
          <w:marBottom w:val="0"/>
          <w:divBdr>
            <w:top w:val="none" w:sz="0" w:space="0" w:color="auto"/>
            <w:left w:val="none" w:sz="0" w:space="0" w:color="auto"/>
            <w:bottom w:val="none" w:sz="0" w:space="0" w:color="auto"/>
            <w:right w:val="none" w:sz="0" w:space="0" w:color="auto"/>
          </w:divBdr>
        </w:div>
        <w:div w:id="998388653">
          <w:marLeft w:val="0"/>
          <w:marRight w:val="0"/>
          <w:marTop w:val="0"/>
          <w:marBottom w:val="0"/>
          <w:divBdr>
            <w:top w:val="none" w:sz="0" w:space="0" w:color="auto"/>
            <w:left w:val="none" w:sz="0" w:space="0" w:color="auto"/>
            <w:bottom w:val="none" w:sz="0" w:space="0" w:color="auto"/>
            <w:right w:val="none" w:sz="0" w:space="0" w:color="auto"/>
          </w:divBdr>
        </w:div>
        <w:div w:id="1034504914">
          <w:marLeft w:val="0"/>
          <w:marRight w:val="0"/>
          <w:marTop w:val="0"/>
          <w:marBottom w:val="0"/>
          <w:divBdr>
            <w:top w:val="none" w:sz="0" w:space="0" w:color="auto"/>
            <w:left w:val="none" w:sz="0" w:space="0" w:color="auto"/>
            <w:bottom w:val="none" w:sz="0" w:space="0" w:color="auto"/>
            <w:right w:val="none" w:sz="0" w:space="0" w:color="auto"/>
          </w:divBdr>
        </w:div>
        <w:div w:id="1066804438">
          <w:marLeft w:val="0"/>
          <w:marRight w:val="0"/>
          <w:marTop w:val="0"/>
          <w:marBottom w:val="0"/>
          <w:divBdr>
            <w:top w:val="none" w:sz="0" w:space="0" w:color="auto"/>
            <w:left w:val="none" w:sz="0" w:space="0" w:color="auto"/>
            <w:bottom w:val="none" w:sz="0" w:space="0" w:color="auto"/>
            <w:right w:val="none" w:sz="0" w:space="0" w:color="auto"/>
          </w:divBdr>
        </w:div>
        <w:div w:id="1087532359">
          <w:marLeft w:val="0"/>
          <w:marRight w:val="0"/>
          <w:marTop w:val="0"/>
          <w:marBottom w:val="0"/>
          <w:divBdr>
            <w:top w:val="none" w:sz="0" w:space="0" w:color="auto"/>
            <w:left w:val="none" w:sz="0" w:space="0" w:color="auto"/>
            <w:bottom w:val="none" w:sz="0" w:space="0" w:color="auto"/>
            <w:right w:val="none" w:sz="0" w:space="0" w:color="auto"/>
          </w:divBdr>
        </w:div>
        <w:div w:id="1101686137">
          <w:marLeft w:val="0"/>
          <w:marRight w:val="0"/>
          <w:marTop w:val="0"/>
          <w:marBottom w:val="0"/>
          <w:divBdr>
            <w:top w:val="none" w:sz="0" w:space="0" w:color="auto"/>
            <w:left w:val="none" w:sz="0" w:space="0" w:color="auto"/>
            <w:bottom w:val="none" w:sz="0" w:space="0" w:color="auto"/>
            <w:right w:val="none" w:sz="0" w:space="0" w:color="auto"/>
          </w:divBdr>
        </w:div>
        <w:div w:id="1139883330">
          <w:marLeft w:val="0"/>
          <w:marRight w:val="0"/>
          <w:marTop w:val="0"/>
          <w:marBottom w:val="0"/>
          <w:divBdr>
            <w:top w:val="none" w:sz="0" w:space="0" w:color="auto"/>
            <w:left w:val="none" w:sz="0" w:space="0" w:color="auto"/>
            <w:bottom w:val="none" w:sz="0" w:space="0" w:color="auto"/>
            <w:right w:val="none" w:sz="0" w:space="0" w:color="auto"/>
          </w:divBdr>
        </w:div>
        <w:div w:id="1141532138">
          <w:marLeft w:val="0"/>
          <w:marRight w:val="0"/>
          <w:marTop w:val="0"/>
          <w:marBottom w:val="0"/>
          <w:divBdr>
            <w:top w:val="none" w:sz="0" w:space="0" w:color="auto"/>
            <w:left w:val="none" w:sz="0" w:space="0" w:color="auto"/>
            <w:bottom w:val="none" w:sz="0" w:space="0" w:color="auto"/>
            <w:right w:val="none" w:sz="0" w:space="0" w:color="auto"/>
          </w:divBdr>
        </w:div>
        <w:div w:id="1184057978">
          <w:marLeft w:val="0"/>
          <w:marRight w:val="0"/>
          <w:marTop w:val="0"/>
          <w:marBottom w:val="0"/>
          <w:divBdr>
            <w:top w:val="none" w:sz="0" w:space="0" w:color="auto"/>
            <w:left w:val="none" w:sz="0" w:space="0" w:color="auto"/>
            <w:bottom w:val="none" w:sz="0" w:space="0" w:color="auto"/>
            <w:right w:val="none" w:sz="0" w:space="0" w:color="auto"/>
          </w:divBdr>
        </w:div>
        <w:div w:id="1188447369">
          <w:marLeft w:val="0"/>
          <w:marRight w:val="0"/>
          <w:marTop w:val="0"/>
          <w:marBottom w:val="0"/>
          <w:divBdr>
            <w:top w:val="none" w:sz="0" w:space="0" w:color="auto"/>
            <w:left w:val="none" w:sz="0" w:space="0" w:color="auto"/>
            <w:bottom w:val="none" w:sz="0" w:space="0" w:color="auto"/>
            <w:right w:val="none" w:sz="0" w:space="0" w:color="auto"/>
          </w:divBdr>
        </w:div>
        <w:div w:id="1209605323">
          <w:marLeft w:val="0"/>
          <w:marRight w:val="0"/>
          <w:marTop w:val="0"/>
          <w:marBottom w:val="0"/>
          <w:divBdr>
            <w:top w:val="none" w:sz="0" w:space="0" w:color="auto"/>
            <w:left w:val="none" w:sz="0" w:space="0" w:color="auto"/>
            <w:bottom w:val="none" w:sz="0" w:space="0" w:color="auto"/>
            <w:right w:val="none" w:sz="0" w:space="0" w:color="auto"/>
          </w:divBdr>
        </w:div>
        <w:div w:id="1286303527">
          <w:marLeft w:val="0"/>
          <w:marRight w:val="0"/>
          <w:marTop w:val="0"/>
          <w:marBottom w:val="0"/>
          <w:divBdr>
            <w:top w:val="none" w:sz="0" w:space="0" w:color="auto"/>
            <w:left w:val="none" w:sz="0" w:space="0" w:color="auto"/>
            <w:bottom w:val="none" w:sz="0" w:space="0" w:color="auto"/>
            <w:right w:val="none" w:sz="0" w:space="0" w:color="auto"/>
          </w:divBdr>
        </w:div>
        <w:div w:id="1291786598">
          <w:marLeft w:val="0"/>
          <w:marRight w:val="0"/>
          <w:marTop w:val="0"/>
          <w:marBottom w:val="0"/>
          <w:divBdr>
            <w:top w:val="none" w:sz="0" w:space="0" w:color="auto"/>
            <w:left w:val="none" w:sz="0" w:space="0" w:color="auto"/>
            <w:bottom w:val="none" w:sz="0" w:space="0" w:color="auto"/>
            <w:right w:val="none" w:sz="0" w:space="0" w:color="auto"/>
          </w:divBdr>
        </w:div>
        <w:div w:id="1333220962">
          <w:marLeft w:val="0"/>
          <w:marRight w:val="0"/>
          <w:marTop w:val="0"/>
          <w:marBottom w:val="0"/>
          <w:divBdr>
            <w:top w:val="none" w:sz="0" w:space="0" w:color="auto"/>
            <w:left w:val="none" w:sz="0" w:space="0" w:color="auto"/>
            <w:bottom w:val="none" w:sz="0" w:space="0" w:color="auto"/>
            <w:right w:val="none" w:sz="0" w:space="0" w:color="auto"/>
          </w:divBdr>
        </w:div>
        <w:div w:id="1364550197">
          <w:marLeft w:val="0"/>
          <w:marRight w:val="0"/>
          <w:marTop w:val="0"/>
          <w:marBottom w:val="0"/>
          <w:divBdr>
            <w:top w:val="none" w:sz="0" w:space="0" w:color="auto"/>
            <w:left w:val="none" w:sz="0" w:space="0" w:color="auto"/>
            <w:bottom w:val="none" w:sz="0" w:space="0" w:color="auto"/>
            <w:right w:val="none" w:sz="0" w:space="0" w:color="auto"/>
          </w:divBdr>
        </w:div>
        <w:div w:id="1432701431">
          <w:marLeft w:val="0"/>
          <w:marRight w:val="0"/>
          <w:marTop w:val="0"/>
          <w:marBottom w:val="0"/>
          <w:divBdr>
            <w:top w:val="none" w:sz="0" w:space="0" w:color="auto"/>
            <w:left w:val="none" w:sz="0" w:space="0" w:color="auto"/>
            <w:bottom w:val="none" w:sz="0" w:space="0" w:color="auto"/>
            <w:right w:val="none" w:sz="0" w:space="0" w:color="auto"/>
          </w:divBdr>
        </w:div>
        <w:div w:id="1457138995">
          <w:marLeft w:val="0"/>
          <w:marRight w:val="0"/>
          <w:marTop w:val="0"/>
          <w:marBottom w:val="0"/>
          <w:divBdr>
            <w:top w:val="none" w:sz="0" w:space="0" w:color="auto"/>
            <w:left w:val="none" w:sz="0" w:space="0" w:color="auto"/>
            <w:bottom w:val="none" w:sz="0" w:space="0" w:color="auto"/>
            <w:right w:val="none" w:sz="0" w:space="0" w:color="auto"/>
          </w:divBdr>
        </w:div>
        <w:div w:id="1514034112">
          <w:marLeft w:val="0"/>
          <w:marRight w:val="0"/>
          <w:marTop w:val="0"/>
          <w:marBottom w:val="0"/>
          <w:divBdr>
            <w:top w:val="none" w:sz="0" w:space="0" w:color="auto"/>
            <w:left w:val="none" w:sz="0" w:space="0" w:color="auto"/>
            <w:bottom w:val="none" w:sz="0" w:space="0" w:color="auto"/>
            <w:right w:val="none" w:sz="0" w:space="0" w:color="auto"/>
          </w:divBdr>
        </w:div>
        <w:div w:id="1518344099">
          <w:marLeft w:val="0"/>
          <w:marRight w:val="0"/>
          <w:marTop w:val="0"/>
          <w:marBottom w:val="0"/>
          <w:divBdr>
            <w:top w:val="none" w:sz="0" w:space="0" w:color="auto"/>
            <w:left w:val="none" w:sz="0" w:space="0" w:color="auto"/>
            <w:bottom w:val="none" w:sz="0" w:space="0" w:color="auto"/>
            <w:right w:val="none" w:sz="0" w:space="0" w:color="auto"/>
          </w:divBdr>
        </w:div>
        <w:div w:id="1522015555">
          <w:marLeft w:val="0"/>
          <w:marRight w:val="0"/>
          <w:marTop w:val="0"/>
          <w:marBottom w:val="0"/>
          <w:divBdr>
            <w:top w:val="none" w:sz="0" w:space="0" w:color="auto"/>
            <w:left w:val="none" w:sz="0" w:space="0" w:color="auto"/>
            <w:bottom w:val="none" w:sz="0" w:space="0" w:color="auto"/>
            <w:right w:val="none" w:sz="0" w:space="0" w:color="auto"/>
          </w:divBdr>
        </w:div>
        <w:div w:id="1528176299">
          <w:marLeft w:val="0"/>
          <w:marRight w:val="0"/>
          <w:marTop w:val="0"/>
          <w:marBottom w:val="0"/>
          <w:divBdr>
            <w:top w:val="none" w:sz="0" w:space="0" w:color="auto"/>
            <w:left w:val="none" w:sz="0" w:space="0" w:color="auto"/>
            <w:bottom w:val="none" w:sz="0" w:space="0" w:color="auto"/>
            <w:right w:val="none" w:sz="0" w:space="0" w:color="auto"/>
          </w:divBdr>
        </w:div>
        <w:div w:id="1600483935">
          <w:marLeft w:val="0"/>
          <w:marRight w:val="0"/>
          <w:marTop w:val="0"/>
          <w:marBottom w:val="0"/>
          <w:divBdr>
            <w:top w:val="none" w:sz="0" w:space="0" w:color="auto"/>
            <w:left w:val="none" w:sz="0" w:space="0" w:color="auto"/>
            <w:bottom w:val="none" w:sz="0" w:space="0" w:color="auto"/>
            <w:right w:val="none" w:sz="0" w:space="0" w:color="auto"/>
          </w:divBdr>
        </w:div>
        <w:div w:id="1612931611">
          <w:marLeft w:val="0"/>
          <w:marRight w:val="0"/>
          <w:marTop w:val="0"/>
          <w:marBottom w:val="0"/>
          <w:divBdr>
            <w:top w:val="none" w:sz="0" w:space="0" w:color="auto"/>
            <w:left w:val="none" w:sz="0" w:space="0" w:color="auto"/>
            <w:bottom w:val="none" w:sz="0" w:space="0" w:color="auto"/>
            <w:right w:val="none" w:sz="0" w:space="0" w:color="auto"/>
          </w:divBdr>
        </w:div>
        <w:div w:id="1629051335">
          <w:marLeft w:val="0"/>
          <w:marRight w:val="0"/>
          <w:marTop w:val="0"/>
          <w:marBottom w:val="0"/>
          <w:divBdr>
            <w:top w:val="none" w:sz="0" w:space="0" w:color="auto"/>
            <w:left w:val="none" w:sz="0" w:space="0" w:color="auto"/>
            <w:bottom w:val="none" w:sz="0" w:space="0" w:color="auto"/>
            <w:right w:val="none" w:sz="0" w:space="0" w:color="auto"/>
          </w:divBdr>
        </w:div>
        <w:div w:id="1646621887">
          <w:marLeft w:val="0"/>
          <w:marRight w:val="0"/>
          <w:marTop w:val="0"/>
          <w:marBottom w:val="0"/>
          <w:divBdr>
            <w:top w:val="none" w:sz="0" w:space="0" w:color="auto"/>
            <w:left w:val="none" w:sz="0" w:space="0" w:color="auto"/>
            <w:bottom w:val="none" w:sz="0" w:space="0" w:color="auto"/>
            <w:right w:val="none" w:sz="0" w:space="0" w:color="auto"/>
          </w:divBdr>
        </w:div>
        <w:div w:id="1675956225">
          <w:marLeft w:val="0"/>
          <w:marRight w:val="0"/>
          <w:marTop w:val="0"/>
          <w:marBottom w:val="0"/>
          <w:divBdr>
            <w:top w:val="none" w:sz="0" w:space="0" w:color="auto"/>
            <w:left w:val="none" w:sz="0" w:space="0" w:color="auto"/>
            <w:bottom w:val="none" w:sz="0" w:space="0" w:color="auto"/>
            <w:right w:val="none" w:sz="0" w:space="0" w:color="auto"/>
          </w:divBdr>
        </w:div>
        <w:div w:id="1686394558">
          <w:marLeft w:val="0"/>
          <w:marRight w:val="0"/>
          <w:marTop w:val="0"/>
          <w:marBottom w:val="0"/>
          <w:divBdr>
            <w:top w:val="none" w:sz="0" w:space="0" w:color="auto"/>
            <w:left w:val="none" w:sz="0" w:space="0" w:color="auto"/>
            <w:bottom w:val="none" w:sz="0" w:space="0" w:color="auto"/>
            <w:right w:val="none" w:sz="0" w:space="0" w:color="auto"/>
          </w:divBdr>
        </w:div>
        <w:div w:id="1701080039">
          <w:marLeft w:val="0"/>
          <w:marRight w:val="0"/>
          <w:marTop w:val="0"/>
          <w:marBottom w:val="0"/>
          <w:divBdr>
            <w:top w:val="none" w:sz="0" w:space="0" w:color="auto"/>
            <w:left w:val="none" w:sz="0" w:space="0" w:color="auto"/>
            <w:bottom w:val="none" w:sz="0" w:space="0" w:color="auto"/>
            <w:right w:val="none" w:sz="0" w:space="0" w:color="auto"/>
          </w:divBdr>
        </w:div>
        <w:div w:id="1737628502">
          <w:marLeft w:val="0"/>
          <w:marRight w:val="0"/>
          <w:marTop w:val="0"/>
          <w:marBottom w:val="0"/>
          <w:divBdr>
            <w:top w:val="none" w:sz="0" w:space="0" w:color="auto"/>
            <w:left w:val="none" w:sz="0" w:space="0" w:color="auto"/>
            <w:bottom w:val="none" w:sz="0" w:space="0" w:color="auto"/>
            <w:right w:val="none" w:sz="0" w:space="0" w:color="auto"/>
          </w:divBdr>
        </w:div>
        <w:div w:id="1762136735">
          <w:marLeft w:val="0"/>
          <w:marRight w:val="0"/>
          <w:marTop w:val="0"/>
          <w:marBottom w:val="0"/>
          <w:divBdr>
            <w:top w:val="none" w:sz="0" w:space="0" w:color="auto"/>
            <w:left w:val="none" w:sz="0" w:space="0" w:color="auto"/>
            <w:bottom w:val="none" w:sz="0" w:space="0" w:color="auto"/>
            <w:right w:val="none" w:sz="0" w:space="0" w:color="auto"/>
          </w:divBdr>
        </w:div>
        <w:div w:id="1796023607">
          <w:marLeft w:val="0"/>
          <w:marRight w:val="0"/>
          <w:marTop w:val="0"/>
          <w:marBottom w:val="0"/>
          <w:divBdr>
            <w:top w:val="none" w:sz="0" w:space="0" w:color="auto"/>
            <w:left w:val="none" w:sz="0" w:space="0" w:color="auto"/>
            <w:bottom w:val="none" w:sz="0" w:space="0" w:color="auto"/>
            <w:right w:val="none" w:sz="0" w:space="0" w:color="auto"/>
          </w:divBdr>
        </w:div>
        <w:div w:id="1841845656">
          <w:marLeft w:val="0"/>
          <w:marRight w:val="0"/>
          <w:marTop w:val="0"/>
          <w:marBottom w:val="0"/>
          <w:divBdr>
            <w:top w:val="none" w:sz="0" w:space="0" w:color="auto"/>
            <w:left w:val="none" w:sz="0" w:space="0" w:color="auto"/>
            <w:bottom w:val="none" w:sz="0" w:space="0" w:color="auto"/>
            <w:right w:val="none" w:sz="0" w:space="0" w:color="auto"/>
          </w:divBdr>
        </w:div>
        <w:div w:id="1848060244">
          <w:marLeft w:val="0"/>
          <w:marRight w:val="0"/>
          <w:marTop w:val="0"/>
          <w:marBottom w:val="0"/>
          <w:divBdr>
            <w:top w:val="none" w:sz="0" w:space="0" w:color="auto"/>
            <w:left w:val="none" w:sz="0" w:space="0" w:color="auto"/>
            <w:bottom w:val="none" w:sz="0" w:space="0" w:color="auto"/>
            <w:right w:val="none" w:sz="0" w:space="0" w:color="auto"/>
          </w:divBdr>
        </w:div>
        <w:div w:id="1975141041">
          <w:marLeft w:val="0"/>
          <w:marRight w:val="0"/>
          <w:marTop w:val="0"/>
          <w:marBottom w:val="0"/>
          <w:divBdr>
            <w:top w:val="none" w:sz="0" w:space="0" w:color="auto"/>
            <w:left w:val="none" w:sz="0" w:space="0" w:color="auto"/>
            <w:bottom w:val="none" w:sz="0" w:space="0" w:color="auto"/>
            <w:right w:val="none" w:sz="0" w:space="0" w:color="auto"/>
          </w:divBdr>
        </w:div>
        <w:div w:id="1979262503">
          <w:marLeft w:val="0"/>
          <w:marRight w:val="0"/>
          <w:marTop w:val="0"/>
          <w:marBottom w:val="0"/>
          <w:divBdr>
            <w:top w:val="none" w:sz="0" w:space="0" w:color="auto"/>
            <w:left w:val="none" w:sz="0" w:space="0" w:color="auto"/>
            <w:bottom w:val="none" w:sz="0" w:space="0" w:color="auto"/>
            <w:right w:val="none" w:sz="0" w:space="0" w:color="auto"/>
          </w:divBdr>
        </w:div>
        <w:div w:id="2026786597">
          <w:marLeft w:val="0"/>
          <w:marRight w:val="0"/>
          <w:marTop w:val="0"/>
          <w:marBottom w:val="0"/>
          <w:divBdr>
            <w:top w:val="none" w:sz="0" w:space="0" w:color="auto"/>
            <w:left w:val="none" w:sz="0" w:space="0" w:color="auto"/>
            <w:bottom w:val="none" w:sz="0" w:space="0" w:color="auto"/>
            <w:right w:val="none" w:sz="0" w:space="0" w:color="auto"/>
          </w:divBdr>
        </w:div>
        <w:div w:id="2075228087">
          <w:marLeft w:val="0"/>
          <w:marRight w:val="0"/>
          <w:marTop w:val="0"/>
          <w:marBottom w:val="0"/>
          <w:divBdr>
            <w:top w:val="none" w:sz="0" w:space="0" w:color="auto"/>
            <w:left w:val="none" w:sz="0" w:space="0" w:color="auto"/>
            <w:bottom w:val="none" w:sz="0" w:space="0" w:color="auto"/>
            <w:right w:val="none" w:sz="0" w:space="0" w:color="auto"/>
          </w:divBdr>
        </w:div>
        <w:div w:id="2146966875">
          <w:marLeft w:val="0"/>
          <w:marRight w:val="0"/>
          <w:marTop w:val="0"/>
          <w:marBottom w:val="0"/>
          <w:divBdr>
            <w:top w:val="none" w:sz="0" w:space="0" w:color="auto"/>
            <w:left w:val="none" w:sz="0" w:space="0" w:color="auto"/>
            <w:bottom w:val="none" w:sz="0" w:space="0" w:color="auto"/>
            <w:right w:val="none" w:sz="0" w:space="0" w:color="auto"/>
          </w:divBdr>
        </w:div>
      </w:divsChild>
    </w:div>
    <w:div w:id="434398837">
      <w:bodyDiv w:val="1"/>
      <w:marLeft w:val="0"/>
      <w:marRight w:val="0"/>
      <w:marTop w:val="0"/>
      <w:marBottom w:val="0"/>
      <w:divBdr>
        <w:top w:val="none" w:sz="0" w:space="0" w:color="auto"/>
        <w:left w:val="none" w:sz="0" w:space="0" w:color="auto"/>
        <w:bottom w:val="none" w:sz="0" w:space="0" w:color="auto"/>
        <w:right w:val="none" w:sz="0" w:space="0" w:color="auto"/>
      </w:divBdr>
    </w:div>
    <w:div w:id="437334525">
      <w:bodyDiv w:val="1"/>
      <w:marLeft w:val="0"/>
      <w:marRight w:val="0"/>
      <w:marTop w:val="0"/>
      <w:marBottom w:val="0"/>
      <w:divBdr>
        <w:top w:val="none" w:sz="0" w:space="0" w:color="auto"/>
        <w:left w:val="none" w:sz="0" w:space="0" w:color="auto"/>
        <w:bottom w:val="none" w:sz="0" w:space="0" w:color="auto"/>
        <w:right w:val="none" w:sz="0" w:space="0" w:color="auto"/>
      </w:divBdr>
    </w:div>
    <w:div w:id="438524608">
      <w:bodyDiv w:val="1"/>
      <w:marLeft w:val="0"/>
      <w:marRight w:val="0"/>
      <w:marTop w:val="0"/>
      <w:marBottom w:val="0"/>
      <w:divBdr>
        <w:top w:val="none" w:sz="0" w:space="0" w:color="auto"/>
        <w:left w:val="none" w:sz="0" w:space="0" w:color="auto"/>
        <w:bottom w:val="none" w:sz="0" w:space="0" w:color="auto"/>
        <w:right w:val="none" w:sz="0" w:space="0" w:color="auto"/>
      </w:divBdr>
    </w:div>
    <w:div w:id="438992567">
      <w:bodyDiv w:val="1"/>
      <w:marLeft w:val="0"/>
      <w:marRight w:val="0"/>
      <w:marTop w:val="0"/>
      <w:marBottom w:val="0"/>
      <w:divBdr>
        <w:top w:val="none" w:sz="0" w:space="0" w:color="auto"/>
        <w:left w:val="none" w:sz="0" w:space="0" w:color="auto"/>
        <w:bottom w:val="none" w:sz="0" w:space="0" w:color="auto"/>
        <w:right w:val="none" w:sz="0" w:space="0" w:color="auto"/>
      </w:divBdr>
      <w:divsChild>
        <w:div w:id="22247573">
          <w:marLeft w:val="0"/>
          <w:marRight w:val="0"/>
          <w:marTop w:val="0"/>
          <w:marBottom w:val="0"/>
          <w:divBdr>
            <w:top w:val="none" w:sz="0" w:space="0" w:color="auto"/>
            <w:left w:val="none" w:sz="0" w:space="0" w:color="auto"/>
            <w:bottom w:val="none" w:sz="0" w:space="0" w:color="auto"/>
            <w:right w:val="none" w:sz="0" w:space="0" w:color="auto"/>
          </w:divBdr>
        </w:div>
        <w:div w:id="41247963">
          <w:marLeft w:val="0"/>
          <w:marRight w:val="0"/>
          <w:marTop w:val="0"/>
          <w:marBottom w:val="0"/>
          <w:divBdr>
            <w:top w:val="none" w:sz="0" w:space="0" w:color="auto"/>
            <w:left w:val="none" w:sz="0" w:space="0" w:color="auto"/>
            <w:bottom w:val="none" w:sz="0" w:space="0" w:color="auto"/>
            <w:right w:val="none" w:sz="0" w:space="0" w:color="auto"/>
          </w:divBdr>
        </w:div>
        <w:div w:id="49691538">
          <w:marLeft w:val="0"/>
          <w:marRight w:val="0"/>
          <w:marTop w:val="0"/>
          <w:marBottom w:val="0"/>
          <w:divBdr>
            <w:top w:val="none" w:sz="0" w:space="0" w:color="auto"/>
            <w:left w:val="none" w:sz="0" w:space="0" w:color="auto"/>
            <w:bottom w:val="none" w:sz="0" w:space="0" w:color="auto"/>
            <w:right w:val="none" w:sz="0" w:space="0" w:color="auto"/>
          </w:divBdr>
        </w:div>
        <w:div w:id="53895563">
          <w:marLeft w:val="0"/>
          <w:marRight w:val="0"/>
          <w:marTop w:val="0"/>
          <w:marBottom w:val="0"/>
          <w:divBdr>
            <w:top w:val="none" w:sz="0" w:space="0" w:color="auto"/>
            <w:left w:val="none" w:sz="0" w:space="0" w:color="auto"/>
            <w:bottom w:val="none" w:sz="0" w:space="0" w:color="auto"/>
            <w:right w:val="none" w:sz="0" w:space="0" w:color="auto"/>
          </w:divBdr>
        </w:div>
        <w:div w:id="135418025">
          <w:marLeft w:val="0"/>
          <w:marRight w:val="0"/>
          <w:marTop w:val="0"/>
          <w:marBottom w:val="0"/>
          <w:divBdr>
            <w:top w:val="none" w:sz="0" w:space="0" w:color="auto"/>
            <w:left w:val="none" w:sz="0" w:space="0" w:color="auto"/>
            <w:bottom w:val="none" w:sz="0" w:space="0" w:color="auto"/>
            <w:right w:val="none" w:sz="0" w:space="0" w:color="auto"/>
          </w:divBdr>
        </w:div>
        <w:div w:id="153306576">
          <w:marLeft w:val="0"/>
          <w:marRight w:val="0"/>
          <w:marTop w:val="0"/>
          <w:marBottom w:val="0"/>
          <w:divBdr>
            <w:top w:val="none" w:sz="0" w:space="0" w:color="auto"/>
            <w:left w:val="none" w:sz="0" w:space="0" w:color="auto"/>
            <w:bottom w:val="none" w:sz="0" w:space="0" w:color="auto"/>
            <w:right w:val="none" w:sz="0" w:space="0" w:color="auto"/>
          </w:divBdr>
        </w:div>
        <w:div w:id="154533983">
          <w:marLeft w:val="0"/>
          <w:marRight w:val="0"/>
          <w:marTop w:val="0"/>
          <w:marBottom w:val="0"/>
          <w:divBdr>
            <w:top w:val="none" w:sz="0" w:space="0" w:color="auto"/>
            <w:left w:val="none" w:sz="0" w:space="0" w:color="auto"/>
            <w:bottom w:val="none" w:sz="0" w:space="0" w:color="auto"/>
            <w:right w:val="none" w:sz="0" w:space="0" w:color="auto"/>
          </w:divBdr>
        </w:div>
        <w:div w:id="249044200">
          <w:marLeft w:val="0"/>
          <w:marRight w:val="0"/>
          <w:marTop w:val="0"/>
          <w:marBottom w:val="0"/>
          <w:divBdr>
            <w:top w:val="none" w:sz="0" w:space="0" w:color="auto"/>
            <w:left w:val="none" w:sz="0" w:space="0" w:color="auto"/>
            <w:bottom w:val="none" w:sz="0" w:space="0" w:color="auto"/>
            <w:right w:val="none" w:sz="0" w:space="0" w:color="auto"/>
          </w:divBdr>
        </w:div>
        <w:div w:id="290211133">
          <w:marLeft w:val="0"/>
          <w:marRight w:val="0"/>
          <w:marTop w:val="0"/>
          <w:marBottom w:val="0"/>
          <w:divBdr>
            <w:top w:val="none" w:sz="0" w:space="0" w:color="auto"/>
            <w:left w:val="none" w:sz="0" w:space="0" w:color="auto"/>
            <w:bottom w:val="none" w:sz="0" w:space="0" w:color="auto"/>
            <w:right w:val="none" w:sz="0" w:space="0" w:color="auto"/>
          </w:divBdr>
        </w:div>
        <w:div w:id="359431405">
          <w:marLeft w:val="0"/>
          <w:marRight w:val="0"/>
          <w:marTop w:val="0"/>
          <w:marBottom w:val="0"/>
          <w:divBdr>
            <w:top w:val="none" w:sz="0" w:space="0" w:color="auto"/>
            <w:left w:val="none" w:sz="0" w:space="0" w:color="auto"/>
            <w:bottom w:val="none" w:sz="0" w:space="0" w:color="auto"/>
            <w:right w:val="none" w:sz="0" w:space="0" w:color="auto"/>
          </w:divBdr>
        </w:div>
        <w:div w:id="368650305">
          <w:marLeft w:val="0"/>
          <w:marRight w:val="0"/>
          <w:marTop w:val="0"/>
          <w:marBottom w:val="0"/>
          <w:divBdr>
            <w:top w:val="none" w:sz="0" w:space="0" w:color="auto"/>
            <w:left w:val="none" w:sz="0" w:space="0" w:color="auto"/>
            <w:bottom w:val="none" w:sz="0" w:space="0" w:color="auto"/>
            <w:right w:val="none" w:sz="0" w:space="0" w:color="auto"/>
          </w:divBdr>
        </w:div>
        <w:div w:id="372583094">
          <w:marLeft w:val="0"/>
          <w:marRight w:val="0"/>
          <w:marTop w:val="0"/>
          <w:marBottom w:val="0"/>
          <w:divBdr>
            <w:top w:val="none" w:sz="0" w:space="0" w:color="auto"/>
            <w:left w:val="none" w:sz="0" w:space="0" w:color="auto"/>
            <w:bottom w:val="none" w:sz="0" w:space="0" w:color="auto"/>
            <w:right w:val="none" w:sz="0" w:space="0" w:color="auto"/>
          </w:divBdr>
        </w:div>
        <w:div w:id="384449348">
          <w:marLeft w:val="0"/>
          <w:marRight w:val="0"/>
          <w:marTop w:val="0"/>
          <w:marBottom w:val="0"/>
          <w:divBdr>
            <w:top w:val="none" w:sz="0" w:space="0" w:color="auto"/>
            <w:left w:val="none" w:sz="0" w:space="0" w:color="auto"/>
            <w:bottom w:val="none" w:sz="0" w:space="0" w:color="auto"/>
            <w:right w:val="none" w:sz="0" w:space="0" w:color="auto"/>
          </w:divBdr>
        </w:div>
        <w:div w:id="435903155">
          <w:marLeft w:val="0"/>
          <w:marRight w:val="0"/>
          <w:marTop w:val="0"/>
          <w:marBottom w:val="0"/>
          <w:divBdr>
            <w:top w:val="none" w:sz="0" w:space="0" w:color="auto"/>
            <w:left w:val="none" w:sz="0" w:space="0" w:color="auto"/>
            <w:bottom w:val="none" w:sz="0" w:space="0" w:color="auto"/>
            <w:right w:val="none" w:sz="0" w:space="0" w:color="auto"/>
          </w:divBdr>
        </w:div>
        <w:div w:id="443379586">
          <w:marLeft w:val="0"/>
          <w:marRight w:val="0"/>
          <w:marTop w:val="0"/>
          <w:marBottom w:val="0"/>
          <w:divBdr>
            <w:top w:val="none" w:sz="0" w:space="0" w:color="auto"/>
            <w:left w:val="none" w:sz="0" w:space="0" w:color="auto"/>
            <w:bottom w:val="none" w:sz="0" w:space="0" w:color="auto"/>
            <w:right w:val="none" w:sz="0" w:space="0" w:color="auto"/>
          </w:divBdr>
        </w:div>
        <w:div w:id="449592021">
          <w:marLeft w:val="0"/>
          <w:marRight w:val="0"/>
          <w:marTop w:val="0"/>
          <w:marBottom w:val="0"/>
          <w:divBdr>
            <w:top w:val="none" w:sz="0" w:space="0" w:color="auto"/>
            <w:left w:val="none" w:sz="0" w:space="0" w:color="auto"/>
            <w:bottom w:val="none" w:sz="0" w:space="0" w:color="auto"/>
            <w:right w:val="none" w:sz="0" w:space="0" w:color="auto"/>
          </w:divBdr>
        </w:div>
        <w:div w:id="451170391">
          <w:marLeft w:val="0"/>
          <w:marRight w:val="0"/>
          <w:marTop w:val="0"/>
          <w:marBottom w:val="0"/>
          <w:divBdr>
            <w:top w:val="none" w:sz="0" w:space="0" w:color="auto"/>
            <w:left w:val="none" w:sz="0" w:space="0" w:color="auto"/>
            <w:bottom w:val="none" w:sz="0" w:space="0" w:color="auto"/>
            <w:right w:val="none" w:sz="0" w:space="0" w:color="auto"/>
          </w:divBdr>
        </w:div>
        <w:div w:id="602036738">
          <w:marLeft w:val="0"/>
          <w:marRight w:val="0"/>
          <w:marTop w:val="0"/>
          <w:marBottom w:val="0"/>
          <w:divBdr>
            <w:top w:val="none" w:sz="0" w:space="0" w:color="auto"/>
            <w:left w:val="none" w:sz="0" w:space="0" w:color="auto"/>
            <w:bottom w:val="none" w:sz="0" w:space="0" w:color="auto"/>
            <w:right w:val="none" w:sz="0" w:space="0" w:color="auto"/>
          </w:divBdr>
        </w:div>
        <w:div w:id="630281484">
          <w:marLeft w:val="0"/>
          <w:marRight w:val="0"/>
          <w:marTop w:val="0"/>
          <w:marBottom w:val="0"/>
          <w:divBdr>
            <w:top w:val="none" w:sz="0" w:space="0" w:color="auto"/>
            <w:left w:val="none" w:sz="0" w:space="0" w:color="auto"/>
            <w:bottom w:val="none" w:sz="0" w:space="0" w:color="auto"/>
            <w:right w:val="none" w:sz="0" w:space="0" w:color="auto"/>
          </w:divBdr>
        </w:div>
        <w:div w:id="654527340">
          <w:marLeft w:val="0"/>
          <w:marRight w:val="0"/>
          <w:marTop w:val="0"/>
          <w:marBottom w:val="0"/>
          <w:divBdr>
            <w:top w:val="none" w:sz="0" w:space="0" w:color="auto"/>
            <w:left w:val="none" w:sz="0" w:space="0" w:color="auto"/>
            <w:bottom w:val="none" w:sz="0" w:space="0" w:color="auto"/>
            <w:right w:val="none" w:sz="0" w:space="0" w:color="auto"/>
          </w:divBdr>
        </w:div>
        <w:div w:id="662900635">
          <w:marLeft w:val="0"/>
          <w:marRight w:val="0"/>
          <w:marTop w:val="0"/>
          <w:marBottom w:val="0"/>
          <w:divBdr>
            <w:top w:val="none" w:sz="0" w:space="0" w:color="auto"/>
            <w:left w:val="none" w:sz="0" w:space="0" w:color="auto"/>
            <w:bottom w:val="none" w:sz="0" w:space="0" w:color="auto"/>
            <w:right w:val="none" w:sz="0" w:space="0" w:color="auto"/>
          </w:divBdr>
        </w:div>
        <w:div w:id="672300281">
          <w:marLeft w:val="0"/>
          <w:marRight w:val="0"/>
          <w:marTop w:val="0"/>
          <w:marBottom w:val="0"/>
          <w:divBdr>
            <w:top w:val="none" w:sz="0" w:space="0" w:color="auto"/>
            <w:left w:val="none" w:sz="0" w:space="0" w:color="auto"/>
            <w:bottom w:val="none" w:sz="0" w:space="0" w:color="auto"/>
            <w:right w:val="none" w:sz="0" w:space="0" w:color="auto"/>
          </w:divBdr>
        </w:div>
        <w:div w:id="681012735">
          <w:marLeft w:val="0"/>
          <w:marRight w:val="0"/>
          <w:marTop w:val="0"/>
          <w:marBottom w:val="0"/>
          <w:divBdr>
            <w:top w:val="none" w:sz="0" w:space="0" w:color="auto"/>
            <w:left w:val="none" w:sz="0" w:space="0" w:color="auto"/>
            <w:bottom w:val="none" w:sz="0" w:space="0" w:color="auto"/>
            <w:right w:val="none" w:sz="0" w:space="0" w:color="auto"/>
          </w:divBdr>
        </w:div>
        <w:div w:id="729111522">
          <w:marLeft w:val="0"/>
          <w:marRight w:val="0"/>
          <w:marTop w:val="0"/>
          <w:marBottom w:val="0"/>
          <w:divBdr>
            <w:top w:val="none" w:sz="0" w:space="0" w:color="auto"/>
            <w:left w:val="none" w:sz="0" w:space="0" w:color="auto"/>
            <w:bottom w:val="none" w:sz="0" w:space="0" w:color="auto"/>
            <w:right w:val="none" w:sz="0" w:space="0" w:color="auto"/>
          </w:divBdr>
        </w:div>
        <w:div w:id="746224425">
          <w:marLeft w:val="0"/>
          <w:marRight w:val="0"/>
          <w:marTop w:val="0"/>
          <w:marBottom w:val="0"/>
          <w:divBdr>
            <w:top w:val="none" w:sz="0" w:space="0" w:color="auto"/>
            <w:left w:val="none" w:sz="0" w:space="0" w:color="auto"/>
            <w:bottom w:val="none" w:sz="0" w:space="0" w:color="auto"/>
            <w:right w:val="none" w:sz="0" w:space="0" w:color="auto"/>
          </w:divBdr>
        </w:div>
        <w:div w:id="799112640">
          <w:marLeft w:val="0"/>
          <w:marRight w:val="0"/>
          <w:marTop w:val="0"/>
          <w:marBottom w:val="0"/>
          <w:divBdr>
            <w:top w:val="none" w:sz="0" w:space="0" w:color="auto"/>
            <w:left w:val="none" w:sz="0" w:space="0" w:color="auto"/>
            <w:bottom w:val="none" w:sz="0" w:space="0" w:color="auto"/>
            <w:right w:val="none" w:sz="0" w:space="0" w:color="auto"/>
          </w:divBdr>
        </w:div>
        <w:div w:id="821234179">
          <w:marLeft w:val="0"/>
          <w:marRight w:val="0"/>
          <w:marTop w:val="0"/>
          <w:marBottom w:val="0"/>
          <w:divBdr>
            <w:top w:val="none" w:sz="0" w:space="0" w:color="auto"/>
            <w:left w:val="none" w:sz="0" w:space="0" w:color="auto"/>
            <w:bottom w:val="none" w:sz="0" w:space="0" w:color="auto"/>
            <w:right w:val="none" w:sz="0" w:space="0" w:color="auto"/>
          </w:divBdr>
        </w:div>
        <w:div w:id="825172328">
          <w:marLeft w:val="0"/>
          <w:marRight w:val="0"/>
          <w:marTop w:val="0"/>
          <w:marBottom w:val="0"/>
          <w:divBdr>
            <w:top w:val="none" w:sz="0" w:space="0" w:color="auto"/>
            <w:left w:val="none" w:sz="0" w:space="0" w:color="auto"/>
            <w:bottom w:val="none" w:sz="0" w:space="0" w:color="auto"/>
            <w:right w:val="none" w:sz="0" w:space="0" w:color="auto"/>
          </w:divBdr>
        </w:div>
        <w:div w:id="864631130">
          <w:marLeft w:val="0"/>
          <w:marRight w:val="0"/>
          <w:marTop w:val="0"/>
          <w:marBottom w:val="0"/>
          <w:divBdr>
            <w:top w:val="none" w:sz="0" w:space="0" w:color="auto"/>
            <w:left w:val="none" w:sz="0" w:space="0" w:color="auto"/>
            <w:bottom w:val="none" w:sz="0" w:space="0" w:color="auto"/>
            <w:right w:val="none" w:sz="0" w:space="0" w:color="auto"/>
          </w:divBdr>
        </w:div>
        <w:div w:id="888877425">
          <w:marLeft w:val="0"/>
          <w:marRight w:val="0"/>
          <w:marTop w:val="0"/>
          <w:marBottom w:val="0"/>
          <w:divBdr>
            <w:top w:val="none" w:sz="0" w:space="0" w:color="auto"/>
            <w:left w:val="none" w:sz="0" w:space="0" w:color="auto"/>
            <w:bottom w:val="none" w:sz="0" w:space="0" w:color="auto"/>
            <w:right w:val="none" w:sz="0" w:space="0" w:color="auto"/>
          </w:divBdr>
        </w:div>
        <w:div w:id="943458234">
          <w:marLeft w:val="0"/>
          <w:marRight w:val="0"/>
          <w:marTop w:val="0"/>
          <w:marBottom w:val="0"/>
          <w:divBdr>
            <w:top w:val="none" w:sz="0" w:space="0" w:color="auto"/>
            <w:left w:val="none" w:sz="0" w:space="0" w:color="auto"/>
            <w:bottom w:val="none" w:sz="0" w:space="0" w:color="auto"/>
            <w:right w:val="none" w:sz="0" w:space="0" w:color="auto"/>
          </w:divBdr>
        </w:div>
        <w:div w:id="950017975">
          <w:marLeft w:val="0"/>
          <w:marRight w:val="0"/>
          <w:marTop w:val="0"/>
          <w:marBottom w:val="0"/>
          <w:divBdr>
            <w:top w:val="none" w:sz="0" w:space="0" w:color="auto"/>
            <w:left w:val="none" w:sz="0" w:space="0" w:color="auto"/>
            <w:bottom w:val="none" w:sz="0" w:space="0" w:color="auto"/>
            <w:right w:val="none" w:sz="0" w:space="0" w:color="auto"/>
          </w:divBdr>
        </w:div>
        <w:div w:id="967202489">
          <w:marLeft w:val="0"/>
          <w:marRight w:val="0"/>
          <w:marTop w:val="0"/>
          <w:marBottom w:val="0"/>
          <w:divBdr>
            <w:top w:val="none" w:sz="0" w:space="0" w:color="auto"/>
            <w:left w:val="none" w:sz="0" w:space="0" w:color="auto"/>
            <w:bottom w:val="none" w:sz="0" w:space="0" w:color="auto"/>
            <w:right w:val="none" w:sz="0" w:space="0" w:color="auto"/>
          </w:divBdr>
        </w:div>
        <w:div w:id="980957755">
          <w:marLeft w:val="0"/>
          <w:marRight w:val="0"/>
          <w:marTop w:val="0"/>
          <w:marBottom w:val="0"/>
          <w:divBdr>
            <w:top w:val="none" w:sz="0" w:space="0" w:color="auto"/>
            <w:left w:val="none" w:sz="0" w:space="0" w:color="auto"/>
            <w:bottom w:val="none" w:sz="0" w:space="0" w:color="auto"/>
            <w:right w:val="none" w:sz="0" w:space="0" w:color="auto"/>
          </w:divBdr>
        </w:div>
        <w:div w:id="997731237">
          <w:marLeft w:val="0"/>
          <w:marRight w:val="0"/>
          <w:marTop w:val="0"/>
          <w:marBottom w:val="0"/>
          <w:divBdr>
            <w:top w:val="none" w:sz="0" w:space="0" w:color="auto"/>
            <w:left w:val="none" w:sz="0" w:space="0" w:color="auto"/>
            <w:bottom w:val="none" w:sz="0" w:space="0" w:color="auto"/>
            <w:right w:val="none" w:sz="0" w:space="0" w:color="auto"/>
          </w:divBdr>
        </w:div>
        <w:div w:id="1015569974">
          <w:marLeft w:val="0"/>
          <w:marRight w:val="0"/>
          <w:marTop w:val="0"/>
          <w:marBottom w:val="0"/>
          <w:divBdr>
            <w:top w:val="none" w:sz="0" w:space="0" w:color="auto"/>
            <w:left w:val="none" w:sz="0" w:space="0" w:color="auto"/>
            <w:bottom w:val="none" w:sz="0" w:space="0" w:color="auto"/>
            <w:right w:val="none" w:sz="0" w:space="0" w:color="auto"/>
          </w:divBdr>
        </w:div>
        <w:div w:id="1025130181">
          <w:marLeft w:val="0"/>
          <w:marRight w:val="0"/>
          <w:marTop w:val="0"/>
          <w:marBottom w:val="0"/>
          <w:divBdr>
            <w:top w:val="none" w:sz="0" w:space="0" w:color="auto"/>
            <w:left w:val="none" w:sz="0" w:space="0" w:color="auto"/>
            <w:bottom w:val="none" w:sz="0" w:space="0" w:color="auto"/>
            <w:right w:val="none" w:sz="0" w:space="0" w:color="auto"/>
          </w:divBdr>
        </w:div>
        <w:div w:id="1038705052">
          <w:marLeft w:val="0"/>
          <w:marRight w:val="0"/>
          <w:marTop w:val="0"/>
          <w:marBottom w:val="0"/>
          <w:divBdr>
            <w:top w:val="none" w:sz="0" w:space="0" w:color="auto"/>
            <w:left w:val="none" w:sz="0" w:space="0" w:color="auto"/>
            <w:bottom w:val="none" w:sz="0" w:space="0" w:color="auto"/>
            <w:right w:val="none" w:sz="0" w:space="0" w:color="auto"/>
          </w:divBdr>
        </w:div>
        <w:div w:id="1042905159">
          <w:marLeft w:val="0"/>
          <w:marRight w:val="0"/>
          <w:marTop w:val="0"/>
          <w:marBottom w:val="0"/>
          <w:divBdr>
            <w:top w:val="none" w:sz="0" w:space="0" w:color="auto"/>
            <w:left w:val="none" w:sz="0" w:space="0" w:color="auto"/>
            <w:bottom w:val="none" w:sz="0" w:space="0" w:color="auto"/>
            <w:right w:val="none" w:sz="0" w:space="0" w:color="auto"/>
          </w:divBdr>
        </w:div>
        <w:div w:id="1056899600">
          <w:marLeft w:val="0"/>
          <w:marRight w:val="0"/>
          <w:marTop w:val="0"/>
          <w:marBottom w:val="0"/>
          <w:divBdr>
            <w:top w:val="none" w:sz="0" w:space="0" w:color="auto"/>
            <w:left w:val="none" w:sz="0" w:space="0" w:color="auto"/>
            <w:bottom w:val="none" w:sz="0" w:space="0" w:color="auto"/>
            <w:right w:val="none" w:sz="0" w:space="0" w:color="auto"/>
          </w:divBdr>
        </w:div>
        <w:div w:id="1092355221">
          <w:marLeft w:val="0"/>
          <w:marRight w:val="0"/>
          <w:marTop w:val="0"/>
          <w:marBottom w:val="0"/>
          <w:divBdr>
            <w:top w:val="none" w:sz="0" w:space="0" w:color="auto"/>
            <w:left w:val="none" w:sz="0" w:space="0" w:color="auto"/>
            <w:bottom w:val="none" w:sz="0" w:space="0" w:color="auto"/>
            <w:right w:val="none" w:sz="0" w:space="0" w:color="auto"/>
          </w:divBdr>
        </w:div>
        <w:div w:id="1107429083">
          <w:marLeft w:val="0"/>
          <w:marRight w:val="0"/>
          <w:marTop w:val="0"/>
          <w:marBottom w:val="0"/>
          <w:divBdr>
            <w:top w:val="none" w:sz="0" w:space="0" w:color="auto"/>
            <w:left w:val="none" w:sz="0" w:space="0" w:color="auto"/>
            <w:bottom w:val="none" w:sz="0" w:space="0" w:color="auto"/>
            <w:right w:val="none" w:sz="0" w:space="0" w:color="auto"/>
          </w:divBdr>
        </w:div>
        <w:div w:id="1124350043">
          <w:marLeft w:val="0"/>
          <w:marRight w:val="0"/>
          <w:marTop w:val="0"/>
          <w:marBottom w:val="0"/>
          <w:divBdr>
            <w:top w:val="none" w:sz="0" w:space="0" w:color="auto"/>
            <w:left w:val="none" w:sz="0" w:space="0" w:color="auto"/>
            <w:bottom w:val="none" w:sz="0" w:space="0" w:color="auto"/>
            <w:right w:val="none" w:sz="0" w:space="0" w:color="auto"/>
          </w:divBdr>
        </w:div>
        <w:div w:id="1131749990">
          <w:marLeft w:val="0"/>
          <w:marRight w:val="0"/>
          <w:marTop w:val="0"/>
          <w:marBottom w:val="0"/>
          <w:divBdr>
            <w:top w:val="none" w:sz="0" w:space="0" w:color="auto"/>
            <w:left w:val="none" w:sz="0" w:space="0" w:color="auto"/>
            <w:bottom w:val="none" w:sz="0" w:space="0" w:color="auto"/>
            <w:right w:val="none" w:sz="0" w:space="0" w:color="auto"/>
          </w:divBdr>
        </w:div>
        <w:div w:id="1133985150">
          <w:marLeft w:val="0"/>
          <w:marRight w:val="0"/>
          <w:marTop w:val="0"/>
          <w:marBottom w:val="0"/>
          <w:divBdr>
            <w:top w:val="none" w:sz="0" w:space="0" w:color="auto"/>
            <w:left w:val="none" w:sz="0" w:space="0" w:color="auto"/>
            <w:bottom w:val="none" w:sz="0" w:space="0" w:color="auto"/>
            <w:right w:val="none" w:sz="0" w:space="0" w:color="auto"/>
          </w:divBdr>
        </w:div>
        <w:div w:id="1136028410">
          <w:marLeft w:val="0"/>
          <w:marRight w:val="0"/>
          <w:marTop w:val="0"/>
          <w:marBottom w:val="0"/>
          <w:divBdr>
            <w:top w:val="none" w:sz="0" w:space="0" w:color="auto"/>
            <w:left w:val="none" w:sz="0" w:space="0" w:color="auto"/>
            <w:bottom w:val="none" w:sz="0" w:space="0" w:color="auto"/>
            <w:right w:val="none" w:sz="0" w:space="0" w:color="auto"/>
          </w:divBdr>
        </w:div>
        <w:div w:id="1140153047">
          <w:marLeft w:val="0"/>
          <w:marRight w:val="0"/>
          <w:marTop w:val="0"/>
          <w:marBottom w:val="0"/>
          <w:divBdr>
            <w:top w:val="none" w:sz="0" w:space="0" w:color="auto"/>
            <w:left w:val="none" w:sz="0" w:space="0" w:color="auto"/>
            <w:bottom w:val="none" w:sz="0" w:space="0" w:color="auto"/>
            <w:right w:val="none" w:sz="0" w:space="0" w:color="auto"/>
          </w:divBdr>
        </w:div>
        <w:div w:id="1181047829">
          <w:marLeft w:val="0"/>
          <w:marRight w:val="0"/>
          <w:marTop w:val="0"/>
          <w:marBottom w:val="0"/>
          <w:divBdr>
            <w:top w:val="none" w:sz="0" w:space="0" w:color="auto"/>
            <w:left w:val="none" w:sz="0" w:space="0" w:color="auto"/>
            <w:bottom w:val="none" w:sz="0" w:space="0" w:color="auto"/>
            <w:right w:val="none" w:sz="0" w:space="0" w:color="auto"/>
          </w:divBdr>
        </w:div>
        <w:div w:id="1304846076">
          <w:marLeft w:val="0"/>
          <w:marRight w:val="0"/>
          <w:marTop w:val="0"/>
          <w:marBottom w:val="0"/>
          <w:divBdr>
            <w:top w:val="none" w:sz="0" w:space="0" w:color="auto"/>
            <w:left w:val="none" w:sz="0" w:space="0" w:color="auto"/>
            <w:bottom w:val="none" w:sz="0" w:space="0" w:color="auto"/>
            <w:right w:val="none" w:sz="0" w:space="0" w:color="auto"/>
          </w:divBdr>
        </w:div>
        <w:div w:id="1370839970">
          <w:marLeft w:val="0"/>
          <w:marRight w:val="0"/>
          <w:marTop w:val="0"/>
          <w:marBottom w:val="0"/>
          <w:divBdr>
            <w:top w:val="none" w:sz="0" w:space="0" w:color="auto"/>
            <w:left w:val="none" w:sz="0" w:space="0" w:color="auto"/>
            <w:bottom w:val="none" w:sz="0" w:space="0" w:color="auto"/>
            <w:right w:val="none" w:sz="0" w:space="0" w:color="auto"/>
          </w:divBdr>
        </w:div>
        <w:div w:id="1373192552">
          <w:marLeft w:val="0"/>
          <w:marRight w:val="0"/>
          <w:marTop w:val="0"/>
          <w:marBottom w:val="0"/>
          <w:divBdr>
            <w:top w:val="none" w:sz="0" w:space="0" w:color="auto"/>
            <w:left w:val="none" w:sz="0" w:space="0" w:color="auto"/>
            <w:bottom w:val="none" w:sz="0" w:space="0" w:color="auto"/>
            <w:right w:val="none" w:sz="0" w:space="0" w:color="auto"/>
          </w:divBdr>
        </w:div>
        <w:div w:id="1377242941">
          <w:marLeft w:val="0"/>
          <w:marRight w:val="0"/>
          <w:marTop w:val="0"/>
          <w:marBottom w:val="0"/>
          <w:divBdr>
            <w:top w:val="none" w:sz="0" w:space="0" w:color="auto"/>
            <w:left w:val="none" w:sz="0" w:space="0" w:color="auto"/>
            <w:bottom w:val="none" w:sz="0" w:space="0" w:color="auto"/>
            <w:right w:val="none" w:sz="0" w:space="0" w:color="auto"/>
          </w:divBdr>
        </w:div>
        <w:div w:id="1416710268">
          <w:marLeft w:val="0"/>
          <w:marRight w:val="0"/>
          <w:marTop w:val="0"/>
          <w:marBottom w:val="0"/>
          <w:divBdr>
            <w:top w:val="none" w:sz="0" w:space="0" w:color="auto"/>
            <w:left w:val="none" w:sz="0" w:space="0" w:color="auto"/>
            <w:bottom w:val="none" w:sz="0" w:space="0" w:color="auto"/>
            <w:right w:val="none" w:sz="0" w:space="0" w:color="auto"/>
          </w:divBdr>
        </w:div>
        <w:div w:id="1419057998">
          <w:marLeft w:val="0"/>
          <w:marRight w:val="0"/>
          <w:marTop w:val="0"/>
          <w:marBottom w:val="0"/>
          <w:divBdr>
            <w:top w:val="none" w:sz="0" w:space="0" w:color="auto"/>
            <w:left w:val="none" w:sz="0" w:space="0" w:color="auto"/>
            <w:bottom w:val="none" w:sz="0" w:space="0" w:color="auto"/>
            <w:right w:val="none" w:sz="0" w:space="0" w:color="auto"/>
          </w:divBdr>
        </w:div>
        <w:div w:id="1423917656">
          <w:marLeft w:val="0"/>
          <w:marRight w:val="0"/>
          <w:marTop w:val="0"/>
          <w:marBottom w:val="0"/>
          <w:divBdr>
            <w:top w:val="none" w:sz="0" w:space="0" w:color="auto"/>
            <w:left w:val="none" w:sz="0" w:space="0" w:color="auto"/>
            <w:bottom w:val="none" w:sz="0" w:space="0" w:color="auto"/>
            <w:right w:val="none" w:sz="0" w:space="0" w:color="auto"/>
          </w:divBdr>
        </w:div>
        <w:div w:id="1464040186">
          <w:marLeft w:val="0"/>
          <w:marRight w:val="0"/>
          <w:marTop w:val="0"/>
          <w:marBottom w:val="0"/>
          <w:divBdr>
            <w:top w:val="none" w:sz="0" w:space="0" w:color="auto"/>
            <w:left w:val="none" w:sz="0" w:space="0" w:color="auto"/>
            <w:bottom w:val="none" w:sz="0" w:space="0" w:color="auto"/>
            <w:right w:val="none" w:sz="0" w:space="0" w:color="auto"/>
          </w:divBdr>
        </w:div>
        <w:div w:id="1469085320">
          <w:marLeft w:val="0"/>
          <w:marRight w:val="0"/>
          <w:marTop w:val="0"/>
          <w:marBottom w:val="0"/>
          <w:divBdr>
            <w:top w:val="none" w:sz="0" w:space="0" w:color="auto"/>
            <w:left w:val="none" w:sz="0" w:space="0" w:color="auto"/>
            <w:bottom w:val="none" w:sz="0" w:space="0" w:color="auto"/>
            <w:right w:val="none" w:sz="0" w:space="0" w:color="auto"/>
          </w:divBdr>
        </w:div>
        <w:div w:id="1483741058">
          <w:marLeft w:val="0"/>
          <w:marRight w:val="0"/>
          <w:marTop w:val="0"/>
          <w:marBottom w:val="0"/>
          <w:divBdr>
            <w:top w:val="none" w:sz="0" w:space="0" w:color="auto"/>
            <w:left w:val="none" w:sz="0" w:space="0" w:color="auto"/>
            <w:bottom w:val="none" w:sz="0" w:space="0" w:color="auto"/>
            <w:right w:val="none" w:sz="0" w:space="0" w:color="auto"/>
          </w:divBdr>
        </w:div>
        <w:div w:id="1523469507">
          <w:marLeft w:val="0"/>
          <w:marRight w:val="0"/>
          <w:marTop w:val="0"/>
          <w:marBottom w:val="0"/>
          <w:divBdr>
            <w:top w:val="none" w:sz="0" w:space="0" w:color="auto"/>
            <w:left w:val="none" w:sz="0" w:space="0" w:color="auto"/>
            <w:bottom w:val="none" w:sz="0" w:space="0" w:color="auto"/>
            <w:right w:val="none" w:sz="0" w:space="0" w:color="auto"/>
          </w:divBdr>
        </w:div>
        <w:div w:id="1526097949">
          <w:marLeft w:val="0"/>
          <w:marRight w:val="0"/>
          <w:marTop w:val="0"/>
          <w:marBottom w:val="0"/>
          <w:divBdr>
            <w:top w:val="none" w:sz="0" w:space="0" w:color="auto"/>
            <w:left w:val="none" w:sz="0" w:space="0" w:color="auto"/>
            <w:bottom w:val="none" w:sz="0" w:space="0" w:color="auto"/>
            <w:right w:val="none" w:sz="0" w:space="0" w:color="auto"/>
          </w:divBdr>
        </w:div>
        <w:div w:id="1542211408">
          <w:marLeft w:val="0"/>
          <w:marRight w:val="0"/>
          <w:marTop w:val="0"/>
          <w:marBottom w:val="0"/>
          <w:divBdr>
            <w:top w:val="none" w:sz="0" w:space="0" w:color="auto"/>
            <w:left w:val="none" w:sz="0" w:space="0" w:color="auto"/>
            <w:bottom w:val="none" w:sz="0" w:space="0" w:color="auto"/>
            <w:right w:val="none" w:sz="0" w:space="0" w:color="auto"/>
          </w:divBdr>
        </w:div>
        <w:div w:id="1576428435">
          <w:marLeft w:val="0"/>
          <w:marRight w:val="0"/>
          <w:marTop w:val="0"/>
          <w:marBottom w:val="0"/>
          <w:divBdr>
            <w:top w:val="none" w:sz="0" w:space="0" w:color="auto"/>
            <w:left w:val="none" w:sz="0" w:space="0" w:color="auto"/>
            <w:bottom w:val="none" w:sz="0" w:space="0" w:color="auto"/>
            <w:right w:val="none" w:sz="0" w:space="0" w:color="auto"/>
          </w:divBdr>
        </w:div>
        <w:div w:id="1580597476">
          <w:marLeft w:val="0"/>
          <w:marRight w:val="0"/>
          <w:marTop w:val="0"/>
          <w:marBottom w:val="0"/>
          <w:divBdr>
            <w:top w:val="none" w:sz="0" w:space="0" w:color="auto"/>
            <w:left w:val="none" w:sz="0" w:space="0" w:color="auto"/>
            <w:bottom w:val="none" w:sz="0" w:space="0" w:color="auto"/>
            <w:right w:val="none" w:sz="0" w:space="0" w:color="auto"/>
          </w:divBdr>
        </w:div>
        <w:div w:id="1607034294">
          <w:marLeft w:val="0"/>
          <w:marRight w:val="0"/>
          <w:marTop w:val="0"/>
          <w:marBottom w:val="0"/>
          <w:divBdr>
            <w:top w:val="none" w:sz="0" w:space="0" w:color="auto"/>
            <w:left w:val="none" w:sz="0" w:space="0" w:color="auto"/>
            <w:bottom w:val="none" w:sz="0" w:space="0" w:color="auto"/>
            <w:right w:val="none" w:sz="0" w:space="0" w:color="auto"/>
          </w:divBdr>
        </w:div>
        <w:div w:id="1610624550">
          <w:marLeft w:val="0"/>
          <w:marRight w:val="0"/>
          <w:marTop w:val="0"/>
          <w:marBottom w:val="0"/>
          <w:divBdr>
            <w:top w:val="none" w:sz="0" w:space="0" w:color="auto"/>
            <w:left w:val="none" w:sz="0" w:space="0" w:color="auto"/>
            <w:bottom w:val="none" w:sz="0" w:space="0" w:color="auto"/>
            <w:right w:val="none" w:sz="0" w:space="0" w:color="auto"/>
          </w:divBdr>
        </w:div>
        <w:div w:id="1717853675">
          <w:marLeft w:val="0"/>
          <w:marRight w:val="0"/>
          <w:marTop w:val="0"/>
          <w:marBottom w:val="0"/>
          <w:divBdr>
            <w:top w:val="none" w:sz="0" w:space="0" w:color="auto"/>
            <w:left w:val="none" w:sz="0" w:space="0" w:color="auto"/>
            <w:bottom w:val="none" w:sz="0" w:space="0" w:color="auto"/>
            <w:right w:val="none" w:sz="0" w:space="0" w:color="auto"/>
          </w:divBdr>
        </w:div>
        <w:div w:id="1754007483">
          <w:marLeft w:val="0"/>
          <w:marRight w:val="0"/>
          <w:marTop w:val="0"/>
          <w:marBottom w:val="0"/>
          <w:divBdr>
            <w:top w:val="none" w:sz="0" w:space="0" w:color="auto"/>
            <w:left w:val="none" w:sz="0" w:space="0" w:color="auto"/>
            <w:bottom w:val="none" w:sz="0" w:space="0" w:color="auto"/>
            <w:right w:val="none" w:sz="0" w:space="0" w:color="auto"/>
          </w:divBdr>
        </w:div>
        <w:div w:id="1794709546">
          <w:marLeft w:val="0"/>
          <w:marRight w:val="0"/>
          <w:marTop w:val="0"/>
          <w:marBottom w:val="0"/>
          <w:divBdr>
            <w:top w:val="none" w:sz="0" w:space="0" w:color="auto"/>
            <w:left w:val="none" w:sz="0" w:space="0" w:color="auto"/>
            <w:bottom w:val="none" w:sz="0" w:space="0" w:color="auto"/>
            <w:right w:val="none" w:sz="0" w:space="0" w:color="auto"/>
          </w:divBdr>
        </w:div>
        <w:div w:id="1846629615">
          <w:marLeft w:val="0"/>
          <w:marRight w:val="0"/>
          <w:marTop w:val="0"/>
          <w:marBottom w:val="0"/>
          <w:divBdr>
            <w:top w:val="none" w:sz="0" w:space="0" w:color="auto"/>
            <w:left w:val="none" w:sz="0" w:space="0" w:color="auto"/>
            <w:bottom w:val="none" w:sz="0" w:space="0" w:color="auto"/>
            <w:right w:val="none" w:sz="0" w:space="0" w:color="auto"/>
          </w:divBdr>
        </w:div>
        <w:div w:id="1941911987">
          <w:marLeft w:val="0"/>
          <w:marRight w:val="0"/>
          <w:marTop w:val="0"/>
          <w:marBottom w:val="0"/>
          <w:divBdr>
            <w:top w:val="none" w:sz="0" w:space="0" w:color="auto"/>
            <w:left w:val="none" w:sz="0" w:space="0" w:color="auto"/>
            <w:bottom w:val="none" w:sz="0" w:space="0" w:color="auto"/>
            <w:right w:val="none" w:sz="0" w:space="0" w:color="auto"/>
          </w:divBdr>
        </w:div>
        <w:div w:id="1954895103">
          <w:marLeft w:val="0"/>
          <w:marRight w:val="0"/>
          <w:marTop w:val="0"/>
          <w:marBottom w:val="0"/>
          <w:divBdr>
            <w:top w:val="none" w:sz="0" w:space="0" w:color="auto"/>
            <w:left w:val="none" w:sz="0" w:space="0" w:color="auto"/>
            <w:bottom w:val="none" w:sz="0" w:space="0" w:color="auto"/>
            <w:right w:val="none" w:sz="0" w:space="0" w:color="auto"/>
          </w:divBdr>
        </w:div>
        <w:div w:id="1976786637">
          <w:marLeft w:val="0"/>
          <w:marRight w:val="0"/>
          <w:marTop w:val="0"/>
          <w:marBottom w:val="0"/>
          <w:divBdr>
            <w:top w:val="none" w:sz="0" w:space="0" w:color="auto"/>
            <w:left w:val="none" w:sz="0" w:space="0" w:color="auto"/>
            <w:bottom w:val="none" w:sz="0" w:space="0" w:color="auto"/>
            <w:right w:val="none" w:sz="0" w:space="0" w:color="auto"/>
          </w:divBdr>
        </w:div>
        <w:div w:id="2002152161">
          <w:marLeft w:val="0"/>
          <w:marRight w:val="0"/>
          <w:marTop w:val="0"/>
          <w:marBottom w:val="0"/>
          <w:divBdr>
            <w:top w:val="none" w:sz="0" w:space="0" w:color="auto"/>
            <w:left w:val="none" w:sz="0" w:space="0" w:color="auto"/>
            <w:bottom w:val="none" w:sz="0" w:space="0" w:color="auto"/>
            <w:right w:val="none" w:sz="0" w:space="0" w:color="auto"/>
          </w:divBdr>
        </w:div>
      </w:divsChild>
    </w:div>
    <w:div w:id="439959999">
      <w:bodyDiv w:val="1"/>
      <w:marLeft w:val="0"/>
      <w:marRight w:val="0"/>
      <w:marTop w:val="0"/>
      <w:marBottom w:val="0"/>
      <w:divBdr>
        <w:top w:val="none" w:sz="0" w:space="0" w:color="auto"/>
        <w:left w:val="none" w:sz="0" w:space="0" w:color="auto"/>
        <w:bottom w:val="none" w:sz="0" w:space="0" w:color="auto"/>
        <w:right w:val="none" w:sz="0" w:space="0" w:color="auto"/>
      </w:divBdr>
    </w:div>
    <w:div w:id="442306216">
      <w:bodyDiv w:val="1"/>
      <w:marLeft w:val="0"/>
      <w:marRight w:val="0"/>
      <w:marTop w:val="0"/>
      <w:marBottom w:val="0"/>
      <w:divBdr>
        <w:top w:val="none" w:sz="0" w:space="0" w:color="auto"/>
        <w:left w:val="none" w:sz="0" w:space="0" w:color="auto"/>
        <w:bottom w:val="none" w:sz="0" w:space="0" w:color="auto"/>
        <w:right w:val="none" w:sz="0" w:space="0" w:color="auto"/>
      </w:divBdr>
    </w:div>
    <w:div w:id="442505448">
      <w:bodyDiv w:val="1"/>
      <w:marLeft w:val="0"/>
      <w:marRight w:val="0"/>
      <w:marTop w:val="0"/>
      <w:marBottom w:val="0"/>
      <w:divBdr>
        <w:top w:val="none" w:sz="0" w:space="0" w:color="auto"/>
        <w:left w:val="none" w:sz="0" w:space="0" w:color="auto"/>
        <w:bottom w:val="none" w:sz="0" w:space="0" w:color="auto"/>
        <w:right w:val="none" w:sz="0" w:space="0" w:color="auto"/>
      </w:divBdr>
      <w:divsChild>
        <w:div w:id="7996026">
          <w:marLeft w:val="0"/>
          <w:marRight w:val="0"/>
          <w:marTop w:val="0"/>
          <w:marBottom w:val="0"/>
          <w:divBdr>
            <w:top w:val="none" w:sz="0" w:space="0" w:color="auto"/>
            <w:left w:val="none" w:sz="0" w:space="0" w:color="auto"/>
            <w:bottom w:val="none" w:sz="0" w:space="0" w:color="auto"/>
            <w:right w:val="none" w:sz="0" w:space="0" w:color="auto"/>
          </w:divBdr>
        </w:div>
        <w:div w:id="75513640">
          <w:marLeft w:val="0"/>
          <w:marRight w:val="0"/>
          <w:marTop w:val="0"/>
          <w:marBottom w:val="0"/>
          <w:divBdr>
            <w:top w:val="none" w:sz="0" w:space="0" w:color="auto"/>
            <w:left w:val="none" w:sz="0" w:space="0" w:color="auto"/>
            <w:bottom w:val="none" w:sz="0" w:space="0" w:color="auto"/>
            <w:right w:val="none" w:sz="0" w:space="0" w:color="auto"/>
          </w:divBdr>
        </w:div>
        <w:div w:id="100338730">
          <w:marLeft w:val="0"/>
          <w:marRight w:val="0"/>
          <w:marTop w:val="0"/>
          <w:marBottom w:val="0"/>
          <w:divBdr>
            <w:top w:val="none" w:sz="0" w:space="0" w:color="auto"/>
            <w:left w:val="none" w:sz="0" w:space="0" w:color="auto"/>
            <w:bottom w:val="none" w:sz="0" w:space="0" w:color="auto"/>
            <w:right w:val="none" w:sz="0" w:space="0" w:color="auto"/>
          </w:divBdr>
        </w:div>
        <w:div w:id="141238943">
          <w:marLeft w:val="0"/>
          <w:marRight w:val="0"/>
          <w:marTop w:val="0"/>
          <w:marBottom w:val="0"/>
          <w:divBdr>
            <w:top w:val="none" w:sz="0" w:space="0" w:color="auto"/>
            <w:left w:val="none" w:sz="0" w:space="0" w:color="auto"/>
            <w:bottom w:val="none" w:sz="0" w:space="0" w:color="auto"/>
            <w:right w:val="none" w:sz="0" w:space="0" w:color="auto"/>
          </w:divBdr>
        </w:div>
        <w:div w:id="156263625">
          <w:marLeft w:val="0"/>
          <w:marRight w:val="0"/>
          <w:marTop w:val="0"/>
          <w:marBottom w:val="0"/>
          <w:divBdr>
            <w:top w:val="none" w:sz="0" w:space="0" w:color="auto"/>
            <w:left w:val="none" w:sz="0" w:space="0" w:color="auto"/>
            <w:bottom w:val="none" w:sz="0" w:space="0" w:color="auto"/>
            <w:right w:val="none" w:sz="0" w:space="0" w:color="auto"/>
          </w:divBdr>
        </w:div>
        <w:div w:id="183174534">
          <w:marLeft w:val="0"/>
          <w:marRight w:val="0"/>
          <w:marTop w:val="0"/>
          <w:marBottom w:val="0"/>
          <w:divBdr>
            <w:top w:val="none" w:sz="0" w:space="0" w:color="auto"/>
            <w:left w:val="none" w:sz="0" w:space="0" w:color="auto"/>
            <w:bottom w:val="none" w:sz="0" w:space="0" w:color="auto"/>
            <w:right w:val="none" w:sz="0" w:space="0" w:color="auto"/>
          </w:divBdr>
        </w:div>
        <w:div w:id="320499503">
          <w:marLeft w:val="0"/>
          <w:marRight w:val="0"/>
          <w:marTop w:val="0"/>
          <w:marBottom w:val="0"/>
          <w:divBdr>
            <w:top w:val="none" w:sz="0" w:space="0" w:color="auto"/>
            <w:left w:val="none" w:sz="0" w:space="0" w:color="auto"/>
            <w:bottom w:val="none" w:sz="0" w:space="0" w:color="auto"/>
            <w:right w:val="none" w:sz="0" w:space="0" w:color="auto"/>
          </w:divBdr>
        </w:div>
        <w:div w:id="360514849">
          <w:marLeft w:val="0"/>
          <w:marRight w:val="0"/>
          <w:marTop w:val="0"/>
          <w:marBottom w:val="0"/>
          <w:divBdr>
            <w:top w:val="none" w:sz="0" w:space="0" w:color="auto"/>
            <w:left w:val="none" w:sz="0" w:space="0" w:color="auto"/>
            <w:bottom w:val="none" w:sz="0" w:space="0" w:color="auto"/>
            <w:right w:val="none" w:sz="0" w:space="0" w:color="auto"/>
          </w:divBdr>
        </w:div>
        <w:div w:id="379015325">
          <w:marLeft w:val="0"/>
          <w:marRight w:val="0"/>
          <w:marTop w:val="0"/>
          <w:marBottom w:val="0"/>
          <w:divBdr>
            <w:top w:val="none" w:sz="0" w:space="0" w:color="auto"/>
            <w:left w:val="none" w:sz="0" w:space="0" w:color="auto"/>
            <w:bottom w:val="none" w:sz="0" w:space="0" w:color="auto"/>
            <w:right w:val="none" w:sz="0" w:space="0" w:color="auto"/>
          </w:divBdr>
        </w:div>
        <w:div w:id="380596029">
          <w:marLeft w:val="0"/>
          <w:marRight w:val="0"/>
          <w:marTop w:val="0"/>
          <w:marBottom w:val="0"/>
          <w:divBdr>
            <w:top w:val="none" w:sz="0" w:space="0" w:color="auto"/>
            <w:left w:val="none" w:sz="0" w:space="0" w:color="auto"/>
            <w:bottom w:val="none" w:sz="0" w:space="0" w:color="auto"/>
            <w:right w:val="none" w:sz="0" w:space="0" w:color="auto"/>
          </w:divBdr>
        </w:div>
        <w:div w:id="390075479">
          <w:marLeft w:val="0"/>
          <w:marRight w:val="0"/>
          <w:marTop w:val="0"/>
          <w:marBottom w:val="0"/>
          <w:divBdr>
            <w:top w:val="none" w:sz="0" w:space="0" w:color="auto"/>
            <w:left w:val="none" w:sz="0" w:space="0" w:color="auto"/>
            <w:bottom w:val="none" w:sz="0" w:space="0" w:color="auto"/>
            <w:right w:val="none" w:sz="0" w:space="0" w:color="auto"/>
          </w:divBdr>
        </w:div>
        <w:div w:id="396633350">
          <w:marLeft w:val="0"/>
          <w:marRight w:val="0"/>
          <w:marTop w:val="0"/>
          <w:marBottom w:val="0"/>
          <w:divBdr>
            <w:top w:val="none" w:sz="0" w:space="0" w:color="auto"/>
            <w:left w:val="none" w:sz="0" w:space="0" w:color="auto"/>
            <w:bottom w:val="none" w:sz="0" w:space="0" w:color="auto"/>
            <w:right w:val="none" w:sz="0" w:space="0" w:color="auto"/>
          </w:divBdr>
        </w:div>
        <w:div w:id="427702131">
          <w:marLeft w:val="0"/>
          <w:marRight w:val="0"/>
          <w:marTop w:val="0"/>
          <w:marBottom w:val="0"/>
          <w:divBdr>
            <w:top w:val="none" w:sz="0" w:space="0" w:color="auto"/>
            <w:left w:val="none" w:sz="0" w:space="0" w:color="auto"/>
            <w:bottom w:val="none" w:sz="0" w:space="0" w:color="auto"/>
            <w:right w:val="none" w:sz="0" w:space="0" w:color="auto"/>
          </w:divBdr>
        </w:div>
        <w:div w:id="452016190">
          <w:marLeft w:val="0"/>
          <w:marRight w:val="0"/>
          <w:marTop w:val="0"/>
          <w:marBottom w:val="0"/>
          <w:divBdr>
            <w:top w:val="none" w:sz="0" w:space="0" w:color="auto"/>
            <w:left w:val="none" w:sz="0" w:space="0" w:color="auto"/>
            <w:bottom w:val="none" w:sz="0" w:space="0" w:color="auto"/>
            <w:right w:val="none" w:sz="0" w:space="0" w:color="auto"/>
          </w:divBdr>
        </w:div>
        <w:div w:id="460460604">
          <w:marLeft w:val="0"/>
          <w:marRight w:val="0"/>
          <w:marTop w:val="0"/>
          <w:marBottom w:val="0"/>
          <w:divBdr>
            <w:top w:val="none" w:sz="0" w:space="0" w:color="auto"/>
            <w:left w:val="none" w:sz="0" w:space="0" w:color="auto"/>
            <w:bottom w:val="none" w:sz="0" w:space="0" w:color="auto"/>
            <w:right w:val="none" w:sz="0" w:space="0" w:color="auto"/>
          </w:divBdr>
        </w:div>
        <w:div w:id="527334996">
          <w:marLeft w:val="0"/>
          <w:marRight w:val="0"/>
          <w:marTop w:val="0"/>
          <w:marBottom w:val="0"/>
          <w:divBdr>
            <w:top w:val="none" w:sz="0" w:space="0" w:color="auto"/>
            <w:left w:val="none" w:sz="0" w:space="0" w:color="auto"/>
            <w:bottom w:val="none" w:sz="0" w:space="0" w:color="auto"/>
            <w:right w:val="none" w:sz="0" w:space="0" w:color="auto"/>
          </w:divBdr>
        </w:div>
        <w:div w:id="537624188">
          <w:marLeft w:val="0"/>
          <w:marRight w:val="0"/>
          <w:marTop w:val="0"/>
          <w:marBottom w:val="0"/>
          <w:divBdr>
            <w:top w:val="none" w:sz="0" w:space="0" w:color="auto"/>
            <w:left w:val="none" w:sz="0" w:space="0" w:color="auto"/>
            <w:bottom w:val="none" w:sz="0" w:space="0" w:color="auto"/>
            <w:right w:val="none" w:sz="0" w:space="0" w:color="auto"/>
          </w:divBdr>
        </w:div>
        <w:div w:id="542713034">
          <w:marLeft w:val="0"/>
          <w:marRight w:val="0"/>
          <w:marTop w:val="0"/>
          <w:marBottom w:val="0"/>
          <w:divBdr>
            <w:top w:val="none" w:sz="0" w:space="0" w:color="auto"/>
            <w:left w:val="none" w:sz="0" w:space="0" w:color="auto"/>
            <w:bottom w:val="none" w:sz="0" w:space="0" w:color="auto"/>
            <w:right w:val="none" w:sz="0" w:space="0" w:color="auto"/>
          </w:divBdr>
        </w:div>
        <w:div w:id="562258169">
          <w:marLeft w:val="0"/>
          <w:marRight w:val="0"/>
          <w:marTop w:val="0"/>
          <w:marBottom w:val="0"/>
          <w:divBdr>
            <w:top w:val="none" w:sz="0" w:space="0" w:color="auto"/>
            <w:left w:val="none" w:sz="0" w:space="0" w:color="auto"/>
            <w:bottom w:val="none" w:sz="0" w:space="0" w:color="auto"/>
            <w:right w:val="none" w:sz="0" w:space="0" w:color="auto"/>
          </w:divBdr>
        </w:div>
        <w:div w:id="580064396">
          <w:marLeft w:val="0"/>
          <w:marRight w:val="0"/>
          <w:marTop w:val="0"/>
          <w:marBottom w:val="0"/>
          <w:divBdr>
            <w:top w:val="none" w:sz="0" w:space="0" w:color="auto"/>
            <w:left w:val="none" w:sz="0" w:space="0" w:color="auto"/>
            <w:bottom w:val="none" w:sz="0" w:space="0" w:color="auto"/>
            <w:right w:val="none" w:sz="0" w:space="0" w:color="auto"/>
          </w:divBdr>
        </w:div>
        <w:div w:id="588663876">
          <w:marLeft w:val="0"/>
          <w:marRight w:val="0"/>
          <w:marTop w:val="0"/>
          <w:marBottom w:val="0"/>
          <w:divBdr>
            <w:top w:val="none" w:sz="0" w:space="0" w:color="auto"/>
            <w:left w:val="none" w:sz="0" w:space="0" w:color="auto"/>
            <w:bottom w:val="none" w:sz="0" w:space="0" w:color="auto"/>
            <w:right w:val="none" w:sz="0" w:space="0" w:color="auto"/>
          </w:divBdr>
        </w:div>
        <w:div w:id="618876825">
          <w:marLeft w:val="0"/>
          <w:marRight w:val="0"/>
          <w:marTop w:val="0"/>
          <w:marBottom w:val="0"/>
          <w:divBdr>
            <w:top w:val="none" w:sz="0" w:space="0" w:color="auto"/>
            <w:left w:val="none" w:sz="0" w:space="0" w:color="auto"/>
            <w:bottom w:val="none" w:sz="0" w:space="0" w:color="auto"/>
            <w:right w:val="none" w:sz="0" w:space="0" w:color="auto"/>
          </w:divBdr>
        </w:div>
        <w:div w:id="644357840">
          <w:marLeft w:val="0"/>
          <w:marRight w:val="0"/>
          <w:marTop w:val="0"/>
          <w:marBottom w:val="0"/>
          <w:divBdr>
            <w:top w:val="none" w:sz="0" w:space="0" w:color="auto"/>
            <w:left w:val="none" w:sz="0" w:space="0" w:color="auto"/>
            <w:bottom w:val="none" w:sz="0" w:space="0" w:color="auto"/>
            <w:right w:val="none" w:sz="0" w:space="0" w:color="auto"/>
          </w:divBdr>
        </w:div>
        <w:div w:id="655382447">
          <w:marLeft w:val="0"/>
          <w:marRight w:val="0"/>
          <w:marTop w:val="0"/>
          <w:marBottom w:val="0"/>
          <w:divBdr>
            <w:top w:val="none" w:sz="0" w:space="0" w:color="auto"/>
            <w:left w:val="none" w:sz="0" w:space="0" w:color="auto"/>
            <w:bottom w:val="none" w:sz="0" w:space="0" w:color="auto"/>
            <w:right w:val="none" w:sz="0" w:space="0" w:color="auto"/>
          </w:divBdr>
        </w:div>
        <w:div w:id="666328044">
          <w:marLeft w:val="0"/>
          <w:marRight w:val="0"/>
          <w:marTop w:val="0"/>
          <w:marBottom w:val="0"/>
          <w:divBdr>
            <w:top w:val="none" w:sz="0" w:space="0" w:color="auto"/>
            <w:left w:val="none" w:sz="0" w:space="0" w:color="auto"/>
            <w:bottom w:val="none" w:sz="0" w:space="0" w:color="auto"/>
            <w:right w:val="none" w:sz="0" w:space="0" w:color="auto"/>
          </w:divBdr>
        </w:div>
        <w:div w:id="667951895">
          <w:marLeft w:val="0"/>
          <w:marRight w:val="0"/>
          <w:marTop w:val="0"/>
          <w:marBottom w:val="0"/>
          <w:divBdr>
            <w:top w:val="none" w:sz="0" w:space="0" w:color="auto"/>
            <w:left w:val="none" w:sz="0" w:space="0" w:color="auto"/>
            <w:bottom w:val="none" w:sz="0" w:space="0" w:color="auto"/>
            <w:right w:val="none" w:sz="0" w:space="0" w:color="auto"/>
          </w:divBdr>
        </w:div>
        <w:div w:id="696321246">
          <w:marLeft w:val="0"/>
          <w:marRight w:val="0"/>
          <w:marTop w:val="0"/>
          <w:marBottom w:val="0"/>
          <w:divBdr>
            <w:top w:val="none" w:sz="0" w:space="0" w:color="auto"/>
            <w:left w:val="none" w:sz="0" w:space="0" w:color="auto"/>
            <w:bottom w:val="none" w:sz="0" w:space="0" w:color="auto"/>
            <w:right w:val="none" w:sz="0" w:space="0" w:color="auto"/>
          </w:divBdr>
        </w:div>
        <w:div w:id="775946344">
          <w:marLeft w:val="0"/>
          <w:marRight w:val="0"/>
          <w:marTop w:val="0"/>
          <w:marBottom w:val="0"/>
          <w:divBdr>
            <w:top w:val="none" w:sz="0" w:space="0" w:color="auto"/>
            <w:left w:val="none" w:sz="0" w:space="0" w:color="auto"/>
            <w:bottom w:val="none" w:sz="0" w:space="0" w:color="auto"/>
            <w:right w:val="none" w:sz="0" w:space="0" w:color="auto"/>
          </w:divBdr>
        </w:div>
        <w:div w:id="812058934">
          <w:marLeft w:val="0"/>
          <w:marRight w:val="0"/>
          <w:marTop w:val="0"/>
          <w:marBottom w:val="0"/>
          <w:divBdr>
            <w:top w:val="none" w:sz="0" w:space="0" w:color="auto"/>
            <w:left w:val="none" w:sz="0" w:space="0" w:color="auto"/>
            <w:bottom w:val="none" w:sz="0" w:space="0" w:color="auto"/>
            <w:right w:val="none" w:sz="0" w:space="0" w:color="auto"/>
          </w:divBdr>
        </w:div>
        <w:div w:id="830753569">
          <w:marLeft w:val="0"/>
          <w:marRight w:val="0"/>
          <w:marTop w:val="0"/>
          <w:marBottom w:val="0"/>
          <w:divBdr>
            <w:top w:val="none" w:sz="0" w:space="0" w:color="auto"/>
            <w:left w:val="none" w:sz="0" w:space="0" w:color="auto"/>
            <w:bottom w:val="none" w:sz="0" w:space="0" w:color="auto"/>
            <w:right w:val="none" w:sz="0" w:space="0" w:color="auto"/>
          </w:divBdr>
        </w:div>
        <w:div w:id="903370116">
          <w:marLeft w:val="0"/>
          <w:marRight w:val="0"/>
          <w:marTop w:val="0"/>
          <w:marBottom w:val="0"/>
          <w:divBdr>
            <w:top w:val="none" w:sz="0" w:space="0" w:color="auto"/>
            <w:left w:val="none" w:sz="0" w:space="0" w:color="auto"/>
            <w:bottom w:val="none" w:sz="0" w:space="0" w:color="auto"/>
            <w:right w:val="none" w:sz="0" w:space="0" w:color="auto"/>
          </w:divBdr>
        </w:div>
        <w:div w:id="919751835">
          <w:marLeft w:val="0"/>
          <w:marRight w:val="0"/>
          <w:marTop w:val="0"/>
          <w:marBottom w:val="0"/>
          <w:divBdr>
            <w:top w:val="none" w:sz="0" w:space="0" w:color="auto"/>
            <w:left w:val="none" w:sz="0" w:space="0" w:color="auto"/>
            <w:bottom w:val="none" w:sz="0" w:space="0" w:color="auto"/>
            <w:right w:val="none" w:sz="0" w:space="0" w:color="auto"/>
          </w:divBdr>
        </w:div>
        <w:div w:id="983972848">
          <w:marLeft w:val="0"/>
          <w:marRight w:val="0"/>
          <w:marTop w:val="0"/>
          <w:marBottom w:val="0"/>
          <w:divBdr>
            <w:top w:val="none" w:sz="0" w:space="0" w:color="auto"/>
            <w:left w:val="none" w:sz="0" w:space="0" w:color="auto"/>
            <w:bottom w:val="none" w:sz="0" w:space="0" w:color="auto"/>
            <w:right w:val="none" w:sz="0" w:space="0" w:color="auto"/>
          </w:divBdr>
        </w:div>
        <w:div w:id="1020620473">
          <w:marLeft w:val="0"/>
          <w:marRight w:val="0"/>
          <w:marTop w:val="0"/>
          <w:marBottom w:val="0"/>
          <w:divBdr>
            <w:top w:val="none" w:sz="0" w:space="0" w:color="auto"/>
            <w:left w:val="none" w:sz="0" w:space="0" w:color="auto"/>
            <w:bottom w:val="none" w:sz="0" w:space="0" w:color="auto"/>
            <w:right w:val="none" w:sz="0" w:space="0" w:color="auto"/>
          </w:divBdr>
        </w:div>
        <w:div w:id="1033117091">
          <w:marLeft w:val="0"/>
          <w:marRight w:val="0"/>
          <w:marTop w:val="0"/>
          <w:marBottom w:val="0"/>
          <w:divBdr>
            <w:top w:val="none" w:sz="0" w:space="0" w:color="auto"/>
            <w:left w:val="none" w:sz="0" w:space="0" w:color="auto"/>
            <w:bottom w:val="none" w:sz="0" w:space="0" w:color="auto"/>
            <w:right w:val="none" w:sz="0" w:space="0" w:color="auto"/>
          </w:divBdr>
        </w:div>
        <w:div w:id="1035153918">
          <w:marLeft w:val="0"/>
          <w:marRight w:val="0"/>
          <w:marTop w:val="0"/>
          <w:marBottom w:val="0"/>
          <w:divBdr>
            <w:top w:val="none" w:sz="0" w:space="0" w:color="auto"/>
            <w:left w:val="none" w:sz="0" w:space="0" w:color="auto"/>
            <w:bottom w:val="none" w:sz="0" w:space="0" w:color="auto"/>
            <w:right w:val="none" w:sz="0" w:space="0" w:color="auto"/>
          </w:divBdr>
        </w:div>
        <w:div w:id="1037505651">
          <w:marLeft w:val="0"/>
          <w:marRight w:val="0"/>
          <w:marTop w:val="0"/>
          <w:marBottom w:val="0"/>
          <w:divBdr>
            <w:top w:val="none" w:sz="0" w:space="0" w:color="auto"/>
            <w:left w:val="none" w:sz="0" w:space="0" w:color="auto"/>
            <w:bottom w:val="none" w:sz="0" w:space="0" w:color="auto"/>
            <w:right w:val="none" w:sz="0" w:space="0" w:color="auto"/>
          </w:divBdr>
        </w:div>
        <w:div w:id="1050224371">
          <w:marLeft w:val="0"/>
          <w:marRight w:val="0"/>
          <w:marTop w:val="0"/>
          <w:marBottom w:val="0"/>
          <w:divBdr>
            <w:top w:val="none" w:sz="0" w:space="0" w:color="auto"/>
            <w:left w:val="none" w:sz="0" w:space="0" w:color="auto"/>
            <w:bottom w:val="none" w:sz="0" w:space="0" w:color="auto"/>
            <w:right w:val="none" w:sz="0" w:space="0" w:color="auto"/>
          </w:divBdr>
        </w:div>
        <w:div w:id="1112476855">
          <w:marLeft w:val="0"/>
          <w:marRight w:val="0"/>
          <w:marTop w:val="0"/>
          <w:marBottom w:val="0"/>
          <w:divBdr>
            <w:top w:val="none" w:sz="0" w:space="0" w:color="auto"/>
            <w:left w:val="none" w:sz="0" w:space="0" w:color="auto"/>
            <w:bottom w:val="none" w:sz="0" w:space="0" w:color="auto"/>
            <w:right w:val="none" w:sz="0" w:space="0" w:color="auto"/>
          </w:divBdr>
        </w:div>
        <w:div w:id="1112627396">
          <w:marLeft w:val="0"/>
          <w:marRight w:val="0"/>
          <w:marTop w:val="0"/>
          <w:marBottom w:val="0"/>
          <w:divBdr>
            <w:top w:val="none" w:sz="0" w:space="0" w:color="auto"/>
            <w:left w:val="none" w:sz="0" w:space="0" w:color="auto"/>
            <w:bottom w:val="none" w:sz="0" w:space="0" w:color="auto"/>
            <w:right w:val="none" w:sz="0" w:space="0" w:color="auto"/>
          </w:divBdr>
        </w:div>
        <w:div w:id="1116214672">
          <w:marLeft w:val="0"/>
          <w:marRight w:val="0"/>
          <w:marTop w:val="0"/>
          <w:marBottom w:val="0"/>
          <w:divBdr>
            <w:top w:val="none" w:sz="0" w:space="0" w:color="auto"/>
            <w:left w:val="none" w:sz="0" w:space="0" w:color="auto"/>
            <w:bottom w:val="none" w:sz="0" w:space="0" w:color="auto"/>
            <w:right w:val="none" w:sz="0" w:space="0" w:color="auto"/>
          </w:divBdr>
        </w:div>
        <w:div w:id="1116874150">
          <w:marLeft w:val="0"/>
          <w:marRight w:val="0"/>
          <w:marTop w:val="0"/>
          <w:marBottom w:val="0"/>
          <w:divBdr>
            <w:top w:val="none" w:sz="0" w:space="0" w:color="auto"/>
            <w:left w:val="none" w:sz="0" w:space="0" w:color="auto"/>
            <w:bottom w:val="none" w:sz="0" w:space="0" w:color="auto"/>
            <w:right w:val="none" w:sz="0" w:space="0" w:color="auto"/>
          </w:divBdr>
        </w:div>
        <w:div w:id="1193180024">
          <w:marLeft w:val="0"/>
          <w:marRight w:val="0"/>
          <w:marTop w:val="0"/>
          <w:marBottom w:val="0"/>
          <w:divBdr>
            <w:top w:val="none" w:sz="0" w:space="0" w:color="auto"/>
            <w:left w:val="none" w:sz="0" w:space="0" w:color="auto"/>
            <w:bottom w:val="none" w:sz="0" w:space="0" w:color="auto"/>
            <w:right w:val="none" w:sz="0" w:space="0" w:color="auto"/>
          </w:divBdr>
        </w:div>
        <w:div w:id="1228304974">
          <w:marLeft w:val="0"/>
          <w:marRight w:val="0"/>
          <w:marTop w:val="0"/>
          <w:marBottom w:val="0"/>
          <w:divBdr>
            <w:top w:val="none" w:sz="0" w:space="0" w:color="auto"/>
            <w:left w:val="none" w:sz="0" w:space="0" w:color="auto"/>
            <w:bottom w:val="none" w:sz="0" w:space="0" w:color="auto"/>
            <w:right w:val="none" w:sz="0" w:space="0" w:color="auto"/>
          </w:divBdr>
        </w:div>
        <w:div w:id="1255892316">
          <w:marLeft w:val="0"/>
          <w:marRight w:val="0"/>
          <w:marTop w:val="0"/>
          <w:marBottom w:val="0"/>
          <w:divBdr>
            <w:top w:val="none" w:sz="0" w:space="0" w:color="auto"/>
            <w:left w:val="none" w:sz="0" w:space="0" w:color="auto"/>
            <w:bottom w:val="none" w:sz="0" w:space="0" w:color="auto"/>
            <w:right w:val="none" w:sz="0" w:space="0" w:color="auto"/>
          </w:divBdr>
        </w:div>
        <w:div w:id="1262566763">
          <w:marLeft w:val="0"/>
          <w:marRight w:val="0"/>
          <w:marTop w:val="0"/>
          <w:marBottom w:val="0"/>
          <w:divBdr>
            <w:top w:val="none" w:sz="0" w:space="0" w:color="auto"/>
            <w:left w:val="none" w:sz="0" w:space="0" w:color="auto"/>
            <w:bottom w:val="none" w:sz="0" w:space="0" w:color="auto"/>
            <w:right w:val="none" w:sz="0" w:space="0" w:color="auto"/>
          </w:divBdr>
        </w:div>
        <w:div w:id="1290670727">
          <w:marLeft w:val="0"/>
          <w:marRight w:val="0"/>
          <w:marTop w:val="0"/>
          <w:marBottom w:val="0"/>
          <w:divBdr>
            <w:top w:val="none" w:sz="0" w:space="0" w:color="auto"/>
            <w:left w:val="none" w:sz="0" w:space="0" w:color="auto"/>
            <w:bottom w:val="none" w:sz="0" w:space="0" w:color="auto"/>
            <w:right w:val="none" w:sz="0" w:space="0" w:color="auto"/>
          </w:divBdr>
        </w:div>
        <w:div w:id="1320695434">
          <w:marLeft w:val="0"/>
          <w:marRight w:val="0"/>
          <w:marTop w:val="0"/>
          <w:marBottom w:val="0"/>
          <w:divBdr>
            <w:top w:val="none" w:sz="0" w:space="0" w:color="auto"/>
            <w:left w:val="none" w:sz="0" w:space="0" w:color="auto"/>
            <w:bottom w:val="none" w:sz="0" w:space="0" w:color="auto"/>
            <w:right w:val="none" w:sz="0" w:space="0" w:color="auto"/>
          </w:divBdr>
        </w:div>
        <w:div w:id="1328292311">
          <w:marLeft w:val="0"/>
          <w:marRight w:val="0"/>
          <w:marTop w:val="0"/>
          <w:marBottom w:val="0"/>
          <w:divBdr>
            <w:top w:val="none" w:sz="0" w:space="0" w:color="auto"/>
            <w:left w:val="none" w:sz="0" w:space="0" w:color="auto"/>
            <w:bottom w:val="none" w:sz="0" w:space="0" w:color="auto"/>
            <w:right w:val="none" w:sz="0" w:space="0" w:color="auto"/>
          </w:divBdr>
        </w:div>
        <w:div w:id="1378311232">
          <w:marLeft w:val="0"/>
          <w:marRight w:val="0"/>
          <w:marTop w:val="0"/>
          <w:marBottom w:val="0"/>
          <w:divBdr>
            <w:top w:val="none" w:sz="0" w:space="0" w:color="auto"/>
            <w:left w:val="none" w:sz="0" w:space="0" w:color="auto"/>
            <w:bottom w:val="none" w:sz="0" w:space="0" w:color="auto"/>
            <w:right w:val="none" w:sz="0" w:space="0" w:color="auto"/>
          </w:divBdr>
        </w:div>
        <w:div w:id="1428846006">
          <w:marLeft w:val="0"/>
          <w:marRight w:val="0"/>
          <w:marTop w:val="0"/>
          <w:marBottom w:val="0"/>
          <w:divBdr>
            <w:top w:val="none" w:sz="0" w:space="0" w:color="auto"/>
            <w:left w:val="none" w:sz="0" w:space="0" w:color="auto"/>
            <w:bottom w:val="none" w:sz="0" w:space="0" w:color="auto"/>
            <w:right w:val="none" w:sz="0" w:space="0" w:color="auto"/>
          </w:divBdr>
        </w:div>
        <w:div w:id="1476138275">
          <w:marLeft w:val="0"/>
          <w:marRight w:val="0"/>
          <w:marTop w:val="0"/>
          <w:marBottom w:val="0"/>
          <w:divBdr>
            <w:top w:val="none" w:sz="0" w:space="0" w:color="auto"/>
            <w:left w:val="none" w:sz="0" w:space="0" w:color="auto"/>
            <w:bottom w:val="none" w:sz="0" w:space="0" w:color="auto"/>
            <w:right w:val="none" w:sz="0" w:space="0" w:color="auto"/>
          </w:divBdr>
        </w:div>
        <w:div w:id="1510826777">
          <w:marLeft w:val="0"/>
          <w:marRight w:val="0"/>
          <w:marTop w:val="0"/>
          <w:marBottom w:val="0"/>
          <w:divBdr>
            <w:top w:val="none" w:sz="0" w:space="0" w:color="auto"/>
            <w:left w:val="none" w:sz="0" w:space="0" w:color="auto"/>
            <w:bottom w:val="none" w:sz="0" w:space="0" w:color="auto"/>
            <w:right w:val="none" w:sz="0" w:space="0" w:color="auto"/>
          </w:divBdr>
        </w:div>
        <w:div w:id="1511676544">
          <w:marLeft w:val="0"/>
          <w:marRight w:val="0"/>
          <w:marTop w:val="0"/>
          <w:marBottom w:val="0"/>
          <w:divBdr>
            <w:top w:val="none" w:sz="0" w:space="0" w:color="auto"/>
            <w:left w:val="none" w:sz="0" w:space="0" w:color="auto"/>
            <w:bottom w:val="none" w:sz="0" w:space="0" w:color="auto"/>
            <w:right w:val="none" w:sz="0" w:space="0" w:color="auto"/>
          </w:divBdr>
        </w:div>
        <w:div w:id="1539703007">
          <w:marLeft w:val="0"/>
          <w:marRight w:val="0"/>
          <w:marTop w:val="0"/>
          <w:marBottom w:val="0"/>
          <w:divBdr>
            <w:top w:val="none" w:sz="0" w:space="0" w:color="auto"/>
            <w:left w:val="none" w:sz="0" w:space="0" w:color="auto"/>
            <w:bottom w:val="none" w:sz="0" w:space="0" w:color="auto"/>
            <w:right w:val="none" w:sz="0" w:space="0" w:color="auto"/>
          </w:divBdr>
        </w:div>
        <w:div w:id="1542858985">
          <w:marLeft w:val="0"/>
          <w:marRight w:val="0"/>
          <w:marTop w:val="0"/>
          <w:marBottom w:val="0"/>
          <w:divBdr>
            <w:top w:val="none" w:sz="0" w:space="0" w:color="auto"/>
            <w:left w:val="none" w:sz="0" w:space="0" w:color="auto"/>
            <w:bottom w:val="none" w:sz="0" w:space="0" w:color="auto"/>
            <w:right w:val="none" w:sz="0" w:space="0" w:color="auto"/>
          </w:divBdr>
        </w:div>
        <w:div w:id="1591810897">
          <w:marLeft w:val="0"/>
          <w:marRight w:val="0"/>
          <w:marTop w:val="0"/>
          <w:marBottom w:val="0"/>
          <w:divBdr>
            <w:top w:val="none" w:sz="0" w:space="0" w:color="auto"/>
            <w:left w:val="none" w:sz="0" w:space="0" w:color="auto"/>
            <w:bottom w:val="none" w:sz="0" w:space="0" w:color="auto"/>
            <w:right w:val="none" w:sz="0" w:space="0" w:color="auto"/>
          </w:divBdr>
        </w:div>
        <w:div w:id="1596554585">
          <w:marLeft w:val="0"/>
          <w:marRight w:val="0"/>
          <w:marTop w:val="0"/>
          <w:marBottom w:val="0"/>
          <w:divBdr>
            <w:top w:val="none" w:sz="0" w:space="0" w:color="auto"/>
            <w:left w:val="none" w:sz="0" w:space="0" w:color="auto"/>
            <w:bottom w:val="none" w:sz="0" w:space="0" w:color="auto"/>
            <w:right w:val="none" w:sz="0" w:space="0" w:color="auto"/>
          </w:divBdr>
        </w:div>
        <w:div w:id="1770850049">
          <w:marLeft w:val="0"/>
          <w:marRight w:val="0"/>
          <w:marTop w:val="0"/>
          <w:marBottom w:val="0"/>
          <w:divBdr>
            <w:top w:val="none" w:sz="0" w:space="0" w:color="auto"/>
            <w:left w:val="none" w:sz="0" w:space="0" w:color="auto"/>
            <w:bottom w:val="none" w:sz="0" w:space="0" w:color="auto"/>
            <w:right w:val="none" w:sz="0" w:space="0" w:color="auto"/>
          </w:divBdr>
        </w:div>
        <w:div w:id="1790316399">
          <w:marLeft w:val="0"/>
          <w:marRight w:val="0"/>
          <w:marTop w:val="0"/>
          <w:marBottom w:val="0"/>
          <w:divBdr>
            <w:top w:val="none" w:sz="0" w:space="0" w:color="auto"/>
            <w:left w:val="none" w:sz="0" w:space="0" w:color="auto"/>
            <w:bottom w:val="none" w:sz="0" w:space="0" w:color="auto"/>
            <w:right w:val="none" w:sz="0" w:space="0" w:color="auto"/>
          </w:divBdr>
        </w:div>
        <w:div w:id="1837531037">
          <w:marLeft w:val="0"/>
          <w:marRight w:val="0"/>
          <w:marTop w:val="0"/>
          <w:marBottom w:val="0"/>
          <w:divBdr>
            <w:top w:val="none" w:sz="0" w:space="0" w:color="auto"/>
            <w:left w:val="none" w:sz="0" w:space="0" w:color="auto"/>
            <w:bottom w:val="none" w:sz="0" w:space="0" w:color="auto"/>
            <w:right w:val="none" w:sz="0" w:space="0" w:color="auto"/>
          </w:divBdr>
        </w:div>
        <w:div w:id="1851409804">
          <w:marLeft w:val="0"/>
          <w:marRight w:val="0"/>
          <w:marTop w:val="0"/>
          <w:marBottom w:val="0"/>
          <w:divBdr>
            <w:top w:val="none" w:sz="0" w:space="0" w:color="auto"/>
            <w:left w:val="none" w:sz="0" w:space="0" w:color="auto"/>
            <w:bottom w:val="none" w:sz="0" w:space="0" w:color="auto"/>
            <w:right w:val="none" w:sz="0" w:space="0" w:color="auto"/>
          </w:divBdr>
        </w:div>
        <w:div w:id="1853298916">
          <w:marLeft w:val="0"/>
          <w:marRight w:val="0"/>
          <w:marTop w:val="0"/>
          <w:marBottom w:val="0"/>
          <w:divBdr>
            <w:top w:val="none" w:sz="0" w:space="0" w:color="auto"/>
            <w:left w:val="none" w:sz="0" w:space="0" w:color="auto"/>
            <w:bottom w:val="none" w:sz="0" w:space="0" w:color="auto"/>
            <w:right w:val="none" w:sz="0" w:space="0" w:color="auto"/>
          </w:divBdr>
        </w:div>
        <w:div w:id="1868518988">
          <w:marLeft w:val="0"/>
          <w:marRight w:val="0"/>
          <w:marTop w:val="0"/>
          <w:marBottom w:val="0"/>
          <w:divBdr>
            <w:top w:val="none" w:sz="0" w:space="0" w:color="auto"/>
            <w:left w:val="none" w:sz="0" w:space="0" w:color="auto"/>
            <w:bottom w:val="none" w:sz="0" w:space="0" w:color="auto"/>
            <w:right w:val="none" w:sz="0" w:space="0" w:color="auto"/>
          </w:divBdr>
        </w:div>
        <w:div w:id="1895197632">
          <w:marLeft w:val="0"/>
          <w:marRight w:val="0"/>
          <w:marTop w:val="0"/>
          <w:marBottom w:val="0"/>
          <w:divBdr>
            <w:top w:val="none" w:sz="0" w:space="0" w:color="auto"/>
            <w:left w:val="none" w:sz="0" w:space="0" w:color="auto"/>
            <w:bottom w:val="none" w:sz="0" w:space="0" w:color="auto"/>
            <w:right w:val="none" w:sz="0" w:space="0" w:color="auto"/>
          </w:divBdr>
        </w:div>
        <w:div w:id="1897202313">
          <w:marLeft w:val="0"/>
          <w:marRight w:val="0"/>
          <w:marTop w:val="0"/>
          <w:marBottom w:val="0"/>
          <w:divBdr>
            <w:top w:val="none" w:sz="0" w:space="0" w:color="auto"/>
            <w:left w:val="none" w:sz="0" w:space="0" w:color="auto"/>
            <w:bottom w:val="none" w:sz="0" w:space="0" w:color="auto"/>
            <w:right w:val="none" w:sz="0" w:space="0" w:color="auto"/>
          </w:divBdr>
        </w:div>
        <w:div w:id="1898927404">
          <w:marLeft w:val="0"/>
          <w:marRight w:val="0"/>
          <w:marTop w:val="0"/>
          <w:marBottom w:val="0"/>
          <w:divBdr>
            <w:top w:val="none" w:sz="0" w:space="0" w:color="auto"/>
            <w:left w:val="none" w:sz="0" w:space="0" w:color="auto"/>
            <w:bottom w:val="none" w:sz="0" w:space="0" w:color="auto"/>
            <w:right w:val="none" w:sz="0" w:space="0" w:color="auto"/>
          </w:divBdr>
        </w:div>
        <w:div w:id="1936815927">
          <w:marLeft w:val="0"/>
          <w:marRight w:val="0"/>
          <w:marTop w:val="0"/>
          <w:marBottom w:val="0"/>
          <w:divBdr>
            <w:top w:val="none" w:sz="0" w:space="0" w:color="auto"/>
            <w:left w:val="none" w:sz="0" w:space="0" w:color="auto"/>
            <w:bottom w:val="none" w:sz="0" w:space="0" w:color="auto"/>
            <w:right w:val="none" w:sz="0" w:space="0" w:color="auto"/>
          </w:divBdr>
        </w:div>
        <w:div w:id="1989436164">
          <w:marLeft w:val="0"/>
          <w:marRight w:val="0"/>
          <w:marTop w:val="0"/>
          <w:marBottom w:val="0"/>
          <w:divBdr>
            <w:top w:val="none" w:sz="0" w:space="0" w:color="auto"/>
            <w:left w:val="none" w:sz="0" w:space="0" w:color="auto"/>
            <w:bottom w:val="none" w:sz="0" w:space="0" w:color="auto"/>
            <w:right w:val="none" w:sz="0" w:space="0" w:color="auto"/>
          </w:divBdr>
        </w:div>
        <w:div w:id="2037147526">
          <w:marLeft w:val="0"/>
          <w:marRight w:val="0"/>
          <w:marTop w:val="0"/>
          <w:marBottom w:val="0"/>
          <w:divBdr>
            <w:top w:val="none" w:sz="0" w:space="0" w:color="auto"/>
            <w:left w:val="none" w:sz="0" w:space="0" w:color="auto"/>
            <w:bottom w:val="none" w:sz="0" w:space="0" w:color="auto"/>
            <w:right w:val="none" w:sz="0" w:space="0" w:color="auto"/>
          </w:divBdr>
        </w:div>
        <w:div w:id="2061006483">
          <w:marLeft w:val="0"/>
          <w:marRight w:val="0"/>
          <w:marTop w:val="0"/>
          <w:marBottom w:val="0"/>
          <w:divBdr>
            <w:top w:val="none" w:sz="0" w:space="0" w:color="auto"/>
            <w:left w:val="none" w:sz="0" w:space="0" w:color="auto"/>
            <w:bottom w:val="none" w:sz="0" w:space="0" w:color="auto"/>
            <w:right w:val="none" w:sz="0" w:space="0" w:color="auto"/>
          </w:divBdr>
        </w:div>
        <w:div w:id="2077044554">
          <w:marLeft w:val="0"/>
          <w:marRight w:val="0"/>
          <w:marTop w:val="0"/>
          <w:marBottom w:val="0"/>
          <w:divBdr>
            <w:top w:val="none" w:sz="0" w:space="0" w:color="auto"/>
            <w:left w:val="none" w:sz="0" w:space="0" w:color="auto"/>
            <w:bottom w:val="none" w:sz="0" w:space="0" w:color="auto"/>
            <w:right w:val="none" w:sz="0" w:space="0" w:color="auto"/>
          </w:divBdr>
        </w:div>
        <w:div w:id="2089618500">
          <w:marLeft w:val="0"/>
          <w:marRight w:val="0"/>
          <w:marTop w:val="0"/>
          <w:marBottom w:val="0"/>
          <w:divBdr>
            <w:top w:val="none" w:sz="0" w:space="0" w:color="auto"/>
            <w:left w:val="none" w:sz="0" w:space="0" w:color="auto"/>
            <w:bottom w:val="none" w:sz="0" w:space="0" w:color="auto"/>
            <w:right w:val="none" w:sz="0" w:space="0" w:color="auto"/>
          </w:divBdr>
        </w:div>
      </w:divsChild>
    </w:div>
    <w:div w:id="444615949">
      <w:bodyDiv w:val="1"/>
      <w:marLeft w:val="0"/>
      <w:marRight w:val="0"/>
      <w:marTop w:val="0"/>
      <w:marBottom w:val="0"/>
      <w:divBdr>
        <w:top w:val="none" w:sz="0" w:space="0" w:color="auto"/>
        <w:left w:val="none" w:sz="0" w:space="0" w:color="auto"/>
        <w:bottom w:val="none" w:sz="0" w:space="0" w:color="auto"/>
        <w:right w:val="none" w:sz="0" w:space="0" w:color="auto"/>
      </w:divBdr>
    </w:div>
    <w:div w:id="445194969">
      <w:bodyDiv w:val="1"/>
      <w:marLeft w:val="0"/>
      <w:marRight w:val="0"/>
      <w:marTop w:val="0"/>
      <w:marBottom w:val="0"/>
      <w:divBdr>
        <w:top w:val="none" w:sz="0" w:space="0" w:color="auto"/>
        <w:left w:val="none" w:sz="0" w:space="0" w:color="auto"/>
        <w:bottom w:val="none" w:sz="0" w:space="0" w:color="auto"/>
        <w:right w:val="none" w:sz="0" w:space="0" w:color="auto"/>
      </w:divBdr>
    </w:div>
    <w:div w:id="445345639">
      <w:bodyDiv w:val="1"/>
      <w:marLeft w:val="0"/>
      <w:marRight w:val="0"/>
      <w:marTop w:val="0"/>
      <w:marBottom w:val="0"/>
      <w:divBdr>
        <w:top w:val="none" w:sz="0" w:space="0" w:color="auto"/>
        <w:left w:val="none" w:sz="0" w:space="0" w:color="auto"/>
        <w:bottom w:val="none" w:sz="0" w:space="0" w:color="auto"/>
        <w:right w:val="none" w:sz="0" w:space="0" w:color="auto"/>
      </w:divBdr>
    </w:div>
    <w:div w:id="445927292">
      <w:bodyDiv w:val="1"/>
      <w:marLeft w:val="0"/>
      <w:marRight w:val="0"/>
      <w:marTop w:val="0"/>
      <w:marBottom w:val="0"/>
      <w:divBdr>
        <w:top w:val="none" w:sz="0" w:space="0" w:color="auto"/>
        <w:left w:val="none" w:sz="0" w:space="0" w:color="auto"/>
        <w:bottom w:val="none" w:sz="0" w:space="0" w:color="auto"/>
        <w:right w:val="none" w:sz="0" w:space="0" w:color="auto"/>
      </w:divBdr>
    </w:div>
    <w:div w:id="451558867">
      <w:bodyDiv w:val="1"/>
      <w:marLeft w:val="0"/>
      <w:marRight w:val="0"/>
      <w:marTop w:val="0"/>
      <w:marBottom w:val="0"/>
      <w:divBdr>
        <w:top w:val="none" w:sz="0" w:space="0" w:color="auto"/>
        <w:left w:val="none" w:sz="0" w:space="0" w:color="auto"/>
        <w:bottom w:val="none" w:sz="0" w:space="0" w:color="auto"/>
        <w:right w:val="none" w:sz="0" w:space="0" w:color="auto"/>
      </w:divBdr>
    </w:div>
    <w:div w:id="452133132">
      <w:bodyDiv w:val="1"/>
      <w:marLeft w:val="0"/>
      <w:marRight w:val="0"/>
      <w:marTop w:val="0"/>
      <w:marBottom w:val="0"/>
      <w:divBdr>
        <w:top w:val="none" w:sz="0" w:space="0" w:color="auto"/>
        <w:left w:val="none" w:sz="0" w:space="0" w:color="auto"/>
        <w:bottom w:val="none" w:sz="0" w:space="0" w:color="auto"/>
        <w:right w:val="none" w:sz="0" w:space="0" w:color="auto"/>
      </w:divBdr>
    </w:div>
    <w:div w:id="452602313">
      <w:bodyDiv w:val="1"/>
      <w:marLeft w:val="0"/>
      <w:marRight w:val="0"/>
      <w:marTop w:val="0"/>
      <w:marBottom w:val="0"/>
      <w:divBdr>
        <w:top w:val="none" w:sz="0" w:space="0" w:color="auto"/>
        <w:left w:val="none" w:sz="0" w:space="0" w:color="auto"/>
        <w:bottom w:val="none" w:sz="0" w:space="0" w:color="auto"/>
        <w:right w:val="none" w:sz="0" w:space="0" w:color="auto"/>
      </w:divBdr>
    </w:div>
    <w:div w:id="453330156">
      <w:bodyDiv w:val="1"/>
      <w:marLeft w:val="0"/>
      <w:marRight w:val="0"/>
      <w:marTop w:val="0"/>
      <w:marBottom w:val="0"/>
      <w:divBdr>
        <w:top w:val="none" w:sz="0" w:space="0" w:color="auto"/>
        <w:left w:val="none" w:sz="0" w:space="0" w:color="auto"/>
        <w:bottom w:val="none" w:sz="0" w:space="0" w:color="auto"/>
        <w:right w:val="none" w:sz="0" w:space="0" w:color="auto"/>
      </w:divBdr>
    </w:div>
    <w:div w:id="453792440">
      <w:bodyDiv w:val="1"/>
      <w:marLeft w:val="0"/>
      <w:marRight w:val="0"/>
      <w:marTop w:val="0"/>
      <w:marBottom w:val="0"/>
      <w:divBdr>
        <w:top w:val="none" w:sz="0" w:space="0" w:color="auto"/>
        <w:left w:val="none" w:sz="0" w:space="0" w:color="auto"/>
        <w:bottom w:val="none" w:sz="0" w:space="0" w:color="auto"/>
        <w:right w:val="none" w:sz="0" w:space="0" w:color="auto"/>
      </w:divBdr>
    </w:div>
    <w:div w:id="454106586">
      <w:bodyDiv w:val="1"/>
      <w:marLeft w:val="0"/>
      <w:marRight w:val="0"/>
      <w:marTop w:val="0"/>
      <w:marBottom w:val="0"/>
      <w:divBdr>
        <w:top w:val="none" w:sz="0" w:space="0" w:color="auto"/>
        <w:left w:val="none" w:sz="0" w:space="0" w:color="auto"/>
        <w:bottom w:val="none" w:sz="0" w:space="0" w:color="auto"/>
        <w:right w:val="none" w:sz="0" w:space="0" w:color="auto"/>
      </w:divBdr>
    </w:div>
    <w:div w:id="455635205">
      <w:bodyDiv w:val="1"/>
      <w:marLeft w:val="0"/>
      <w:marRight w:val="0"/>
      <w:marTop w:val="0"/>
      <w:marBottom w:val="0"/>
      <w:divBdr>
        <w:top w:val="none" w:sz="0" w:space="0" w:color="auto"/>
        <w:left w:val="none" w:sz="0" w:space="0" w:color="auto"/>
        <w:bottom w:val="none" w:sz="0" w:space="0" w:color="auto"/>
        <w:right w:val="none" w:sz="0" w:space="0" w:color="auto"/>
      </w:divBdr>
    </w:div>
    <w:div w:id="457650836">
      <w:bodyDiv w:val="1"/>
      <w:marLeft w:val="0"/>
      <w:marRight w:val="0"/>
      <w:marTop w:val="0"/>
      <w:marBottom w:val="0"/>
      <w:divBdr>
        <w:top w:val="none" w:sz="0" w:space="0" w:color="auto"/>
        <w:left w:val="none" w:sz="0" w:space="0" w:color="auto"/>
        <w:bottom w:val="none" w:sz="0" w:space="0" w:color="auto"/>
        <w:right w:val="none" w:sz="0" w:space="0" w:color="auto"/>
      </w:divBdr>
    </w:div>
    <w:div w:id="457837951">
      <w:bodyDiv w:val="1"/>
      <w:marLeft w:val="0"/>
      <w:marRight w:val="0"/>
      <w:marTop w:val="0"/>
      <w:marBottom w:val="0"/>
      <w:divBdr>
        <w:top w:val="none" w:sz="0" w:space="0" w:color="auto"/>
        <w:left w:val="none" w:sz="0" w:space="0" w:color="auto"/>
        <w:bottom w:val="none" w:sz="0" w:space="0" w:color="auto"/>
        <w:right w:val="none" w:sz="0" w:space="0" w:color="auto"/>
      </w:divBdr>
    </w:div>
    <w:div w:id="458106417">
      <w:bodyDiv w:val="1"/>
      <w:marLeft w:val="0"/>
      <w:marRight w:val="0"/>
      <w:marTop w:val="0"/>
      <w:marBottom w:val="0"/>
      <w:divBdr>
        <w:top w:val="none" w:sz="0" w:space="0" w:color="auto"/>
        <w:left w:val="none" w:sz="0" w:space="0" w:color="auto"/>
        <w:bottom w:val="none" w:sz="0" w:space="0" w:color="auto"/>
        <w:right w:val="none" w:sz="0" w:space="0" w:color="auto"/>
      </w:divBdr>
    </w:div>
    <w:div w:id="458113472">
      <w:bodyDiv w:val="1"/>
      <w:marLeft w:val="0"/>
      <w:marRight w:val="0"/>
      <w:marTop w:val="0"/>
      <w:marBottom w:val="0"/>
      <w:divBdr>
        <w:top w:val="none" w:sz="0" w:space="0" w:color="auto"/>
        <w:left w:val="none" w:sz="0" w:space="0" w:color="auto"/>
        <w:bottom w:val="none" w:sz="0" w:space="0" w:color="auto"/>
        <w:right w:val="none" w:sz="0" w:space="0" w:color="auto"/>
      </w:divBdr>
    </w:div>
    <w:div w:id="458839581">
      <w:bodyDiv w:val="1"/>
      <w:marLeft w:val="0"/>
      <w:marRight w:val="0"/>
      <w:marTop w:val="0"/>
      <w:marBottom w:val="0"/>
      <w:divBdr>
        <w:top w:val="none" w:sz="0" w:space="0" w:color="auto"/>
        <w:left w:val="none" w:sz="0" w:space="0" w:color="auto"/>
        <w:bottom w:val="none" w:sz="0" w:space="0" w:color="auto"/>
        <w:right w:val="none" w:sz="0" w:space="0" w:color="auto"/>
      </w:divBdr>
    </w:div>
    <w:div w:id="459689212">
      <w:bodyDiv w:val="1"/>
      <w:marLeft w:val="0"/>
      <w:marRight w:val="0"/>
      <w:marTop w:val="0"/>
      <w:marBottom w:val="0"/>
      <w:divBdr>
        <w:top w:val="none" w:sz="0" w:space="0" w:color="auto"/>
        <w:left w:val="none" w:sz="0" w:space="0" w:color="auto"/>
        <w:bottom w:val="none" w:sz="0" w:space="0" w:color="auto"/>
        <w:right w:val="none" w:sz="0" w:space="0" w:color="auto"/>
      </w:divBdr>
    </w:div>
    <w:div w:id="459805926">
      <w:bodyDiv w:val="1"/>
      <w:marLeft w:val="0"/>
      <w:marRight w:val="0"/>
      <w:marTop w:val="0"/>
      <w:marBottom w:val="0"/>
      <w:divBdr>
        <w:top w:val="none" w:sz="0" w:space="0" w:color="auto"/>
        <w:left w:val="none" w:sz="0" w:space="0" w:color="auto"/>
        <w:bottom w:val="none" w:sz="0" w:space="0" w:color="auto"/>
        <w:right w:val="none" w:sz="0" w:space="0" w:color="auto"/>
      </w:divBdr>
    </w:div>
    <w:div w:id="461651865">
      <w:bodyDiv w:val="1"/>
      <w:marLeft w:val="0"/>
      <w:marRight w:val="0"/>
      <w:marTop w:val="0"/>
      <w:marBottom w:val="0"/>
      <w:divBdr>
        <w:top w:val="none" w:sz="0" w:space="0" w:color="auto"/>
        <w:left w:val="none" w:sz="0" w:space="0" w:color="auto"/>
        <w:bottom w:val="none" w:sz="0" w:space="0" w:color="auto"/>
        <w:right w:val="none" w:sz="0" w:space="0" w:color="auto"/>
      </w:divBdr>
    </w:div>
    <w:div w:id="462190411">
      <w:bodyDiv w:val="1"/>
      <w:marLeft w:val="0"/>
      <w:marRight w:val="0"/>
      <w:marTop w:val="0"/>
      <w:marBottom w:val="0"/>
      <w:divBdr>
        <w:top w:val="none" w:sz="0" w:space="0" w:color="auto"/>
        <w:left w:val="none" w:sz="0" w:space="0" w:color="auto"/>
        <w:bottom w:val="none" w:sz="0" w:space="0" w:color="auto"/>
        <w:right w:val="none" w:sz="0" w:space="0" w:color="auto"/>
      </w:divBdr>
    </w:div>
    <w:div w:id="464471990">
      <w:bodyDiv w:val="1"/>
      <w:marLeft w:val="0"/>
      <w:marRight w:val="0"/>
      <w:marTop w:val="0"/>
      <w:marBottom w:val="0"/>
      <w:divBdr>
        <w:top w:val="none" w:sz="0" w:space="0" w:color="auto"/>
        <w:left w:val="none" w:sz="0" w:space="0" w:color="auto"/>
        <w:bottom w:val="none" w:sz="0" w:space="0" w:color="auto"/>
        <w:right w:val="none" w:sz="0" w:space="0" w:color="auto"/>
      </w:divBdr>
    </w:div>
    <w:div w:id="466313902">
      <w:bodyDiv w:val="1"/>
      <w:marLeft w:val="0"/>
      <w:marRight w:val="0"/>
      <w:marTop w:val="0"/>
      <w:marBottom w:val="0"/>
      <w:divBdr>
        <w:top w:val="none" w:sz="0" w:space="0" w:color="auto"/>
        <w:left w:val="none" w:sz="0" w:space="0" w:color="auto"/>
        <w:bottom w:val="none" w:sz="0" w:space="0" w:color="auto"/>
        <w:right w:val="none" w:sz="0" w:space="0" w:color="auto"/>
      </w:divBdr>
    </w:div>
    <w:div w:id="468205135">
      <w:bodyDiv w:val="1"/>
      <w:marLeft w:val="0"/>
      <w:marRight w:val="0"/>
      <w:marTop w:val="0"/>
      <w:marBottom w:val="0"/>
      <w:divBdr>
        <w:top w:val="none" w:sz="0" w:space="0" w:color="auto"/>
        <w:left w:val="none" w:sz="0" w:space="0" w:color="auto"/>
        <w:bottom w:val="none" w:sz="0" w:space="0" w:color="auto"/>
        <w:right w:val="none" w:sz="0" w:space="0" w:color="auto"/>
      </w:divBdr>
    </w:div>
    <w:div w:id="468327849">
      <w:bodyDiv w:val="1"/>
      <w:marLeft w:val="0"/>
      <w:marRight w:val="0"/>
      <w:marTop w:val="0"/>
      <w:marBottom w:val="0"/>
      <w:divBdr>
        <w:top w:val="none" w:sz="0" w:space="0" w:color="auto"/>
        <w:left w:val="none" w:sz="0" w:space="0" w:color="auto"/>
        <w:bottom w:val="none" w:sz="0" w:space="0" w:color="auto"/>
        <w:right w:val="none" w:sz="0" w:space="0" w:color="auto"/>
      </w:divBdr>
    </w:div>
    <w:div w:id="468523980">
      <w:bodyDiv w:val="1"/>
      <w:marLeft w:val="0"/>
      <w:marRight w:val="0"/>
      <w:marTop w:val="0"/>
      <w:marBottom w:val="0"/>
      <w:divBdr>
        <w:top w:val="none" w:sz="0" w:space="0" w:color="auto"/>
        <w:left w:val="none" w:sz="0" w:space="0" w:color="auto"/>
        <w:bottom w:val="none" w:sz="0" w:space="0" w:color="auto"/>
        <w:right w:val="none" w:sz="0" w:space="0" w:color="auto"/>
      </w:divBdr>
    </w:div>
    <w:div w:id="468596311">
      <w:bodyDiv w:val="1"/>
      <w:marLeft w:val="0"/>
      <w:marRight w:val="0"/>
      <w:marTop w:val="0"/>
      <w:marBottom w:val="0"/>
      <w:divBdr>
        <w:top w:val="none" w:sz="0" w:space="0" w:color="auto"/>
        <w:left w:val="none" w:sz="0" w:space="0" w:color="auto"/>
        <w:bottom w:val="none" w:sz="0" w:space="0" w:color="auto"/>
        <w:right w:val="none" w:sz="0" w:space="0" w:color="auto"/>
      </w:divBdr>
    </w:div>
    <w:div w:id="469179211">
      <w:bodyDiv w:val="1"/>
      <w:marLeft w:val="0"/>
      <w:marRight w:val="0"/>
      <w:marTop w:val="0"/>
      <w:marBottom w:val="0"/>
      <w:divBdr>
        <w:top w:val="none" w:sz="0" w:space="0" w:color="auto"/>
        <w:left w:val="none" w:sz="0" w:space="0" w:color="auto"/>
        <w:bottom w:val="none" w:sz="0" w:space="0" w:color="auto"/>
        <w:right w:val="none" w:sz="0" w:space="0" w:color="auto"/>
      </w:divBdr>
    </w:div>
    <w:div w:id="471217741">
      <w:bodyDiv w:val="1"/>
      <w:marLeft w:val="0"/>
      <w:marRight w:val="0"/>
      <w:marTop w:val="0"/>
      <w:marBottom w:val="0"/>
      <w:divBdr>
        <w:top w:val="none" w:sz="0" w:space="0" w:color="auto"/>
        <w:left w:val="none" w:sz="0" w:space="0" w:color="auto"/>
        <w:bottom w:val="none" w:sz="0" w:space="0" w:color="auto"/>
        <w:right w:val="none" w:sz="0" w:space="0" w:color="auto"/>
      </w:divBdr>
    </w:div>
    <w:div w:id="472522121">
      <w:bodyDiv w:val="1"/>
      <w:marLeft w:val="0"/>
      <w:marRight w:val="0"/>
      <w:marTop w:val="0"/>
      <w:marBottom w:val="0"/>
      <w:divBdr>
        <w:top w:val="none" w:sz="0" w:space="0" w:color="auto"/>
        <w:left w:val="none" w:sz="0" w:space="0" w:color="auto"/>
        <w:bottom w:val="none" w:sz="0" w:space="0" w:color="auto"/>
        <w:right w:val="none" w:sz="0" w:space="0" w:color="auto"/>
      </w:divBdr>
    </w:div>
    <w:div w:id="473061028">
      <w:bodyDiv w:val="1"/>
      <w:marLeft w:val="0"/>
      <w:marRight w:val="0"/>
      <w:marTop w:val="0"/>
      <w:marBottom w:val="0"/>
      <w:divBdr>
        <w:top w:val="none" w:sz="0" w:space="0" w:color="auto"/>
        <w:left w:val="none" w:sz="0" w:space="0" w:color="auto"/>
        <w:bottom w:val="none" w:sz="0" w:space="0" w:color="auto"/>
        <w:right w:val="none" w:sz="0" w:space="0" w:color="auto"/>
      </w:divBdr>
    </w:div>
    <w:div w:id="473643345">
      <w:bodyDiv w:val="1"/>
      <w:marLeft w:val="0"/>
      <w:marRight w:val="0"/>
      <w:marTop w:val="0"/>
      <w:marBottom w:val="0"/>
      <w:divBdr>
        <w:top w:val="none" w:sz="0" w:space="0" w:color="auto"/>
        <w:left w:val="none" w:sz="0" w:space="0" w:color="auto"/>
        <w:bottom w:val="none" w:sz="0" w:space="0" w:color="auto"/>
        <w:right w:val="none" w:sz="0" w:space="0" w:color="auto"/>
      </w:divBdr>
    </w:div>
    <w:div w:id="476993943">
      <w:bodyDiv w:val="1"/>
      <w:marLeft w:val="0"/>
      <w:marRight w:val="0"/>
      <w:marTop w:val="0"/>
      <w:marBottom w:val="0"/>
      <w:divBdr>
        <w:top w:val="none" w:sz="0" w:space="0" w:color="auto"/>
        <w:left w:val="none" w:sz="0" w:space="0" w:color="auto"/>
        <w:bottom w:val="none" w:sz="0" w:space="0" w:color="auto"/>
        <w:right w:val="none" w:sz="0" w:space="0" w:color="auto"/>
      </w:divBdr>
    </w:div>
    <w:div w:id="478227031">
      <w:bodyDiv w:val="1"/>
      <w:marLeft w:val="0"/>
      <w:marRight w:val="0"/>
      <w:marTop w:val="0"/>
      <w:marBottom w:val="0"/>
      <w:divBdr>
        <w:top w:val="none" w:sz="0" w:space="0" w:color="auto"/>
        <w:left w:val="none" w:sz="0" w:space="0" w:color="auto"/>
        <w:bottom w:val="none" w:sz="0" w:space="0" w:color="auto"/>
        <w:right w:val="none" w:sz="0" w:space="0" w:color="auto"/>
      </w:divBdr>
    </w:div>
    <w:div w:id="478693369">
      <w:bodyDiv w:val="1"/>
      <w:marLeft w:val="0"/>
      <w:marRight w:val="0"/>
      <w:marTop w:val="0"/>
      <w:marBottom w:val="0"/>
      <w:divBdr>
        <w:top w:val="none" w:sz="0" w:space="0" w:color="auto"/>
        <w:left w:val="none" w:sz="0" w:space="0" w:color="auto"/>
        <w:bottom w:val="none" w:sz="0" w:space="0" w:color="auto"/>
        <w:right w:val="none" w:sz="0" w:space="0" w:color="auto"/>
      </w:divBdr>
    </w:div>
    <w:div w:id="479538194">
      <w:bodyDiv w:val="1"/>
      <w:marLeft w:val="0"/>
      <w:marRight w:val="0"/>
      <w:marTop w:val="0"/>
      <w:marBottom w:val="0"/>
      <w:divBdr>
        <w:top w:val="none" w:sz="0" w:space="0" w:color="auto"/>
        <w:left w:val="none" w:sz="0" w:space="0" w:color="auto"/>
        <w:bottom w:val="none" w:sz="0" w:space="0" w:color="auto"/>
        <w:right w:val="none" w:sz="0" w:space="0" w:color="auto"/>
      </w:divBdr>
    </w:div>
    <w:div w:id="479542619">
      <w:bodyDiv w:val="1"/>
      <w:marLeft w:val="0"/>
      <w:marRight w:val="0"/>
      <w:marTop w:val="0"/>
      <w:marBottom w:val="0"/>
      <w:divBdr>
        <w:top w:val="none" w:sz="0" w:space="0" w:color="auto"/>
        <w:left w:val="none" w:sz="0" w:space="0" w:color="auto"/>
        <w:bottom w:val="none" w:sz="0" w:space="0" w:color="auto"/>
        <w:right w:val="none" w:sz="0" w:space="0" w:color="auto"/>
      </w:divBdr>
    </w:div>
    <w:div w:id="482623148">
      <w:bodyDiv w:val="1"/>
      <w:marLeft w:val="0"/>
      <w:marRight w:val="0"/>
      <w:marTop w:val="0"/>
      <w:marBottom w:val="0"/>
      <w:divBdr>
        <w:top w:val="none" w:sz="0" w:space="0" w:color="auto"/>
        <w:left w:val="none" w:sz="0" w:space="0" w:color="auto"/>
        <w:bottom w:val="none" w:sz="0" w:space="0" w:color="auto"/>
        <w:right w:val="none" w:sz="0" w:space="0" w:color="auto"/>
      </w:divBdr>
      <w:divsChild>
        <w:div w:id="75057914">
          <w:marLeft w:val="0"/>
          <w:marRight w:val="0"/>
          <w:marTop w:val="0"/>
          <w:marBottom w:val="0"/>
          <w:divBdr>
            <w:top w:val="none" w:sz="0" w:space="0" w:color="auto"/>
            <w:left w:val="none" w:sz="0" w:space="0" w:color="auto"/>
            <w:bottom w:val="none" w:sz="0" w:space="0" w:color="auto"/>
            <w:right w:val="none" w:sz="0" w:space="0" w:color="auto"/>
          </w:divBdr>
        </w:div>
        <w:div w:id="76367112">
          <w:marLeft w:val="0"/>
          <w:marRight w:val="0"/>
          <w:marTop w:val="0"/>
          <w:marBottom w:val="0"/>
          <w:divBdr>
            <w:top w:val="none" w:sz="0" w:space="0" w:color="auto"/>
            <w:left w:val="none" w:sz="0" w:space="0" w:color="auto"/>
            <w:bottom w:val="none" w:sz="0" w:space="0" w:color="auto"/>
            <w:right w:val="none" w:sz="0" w:space="0" w:color="auto"/>
          </w:divBdr>
        </w:div>
        <w:div w:id="109786042">
          <w:marLeft w:val="0"/>
          <w:marRight w:val="0"/>
          <w:marTop w:val="0"/>
          <w:marBottom w:val="0"/>
          <w:divBdr>
            <w:top w:val="none" w:sz="0" w:space="0" w:color="auto"/>
            <w:left w:val="none" w:sz="0" w:space="0" w:color="auto"/>
            <w:bottom w:val="none" w:sz="0" w:space="0" w:color="auto"/>
            <w:right w:val="none" w:sz="0" w:space="0" w:color="auto"/>
          </w:divBdr>
        </w:div>
        <w:div w:id="111560712">
          <w:marLeft w:val="0"/>
          <w:marRight w:val="0"/>
          <w:marTop w:val="0"/>
          <w:marBottom w:val="0"/>
          <w:divBdr>
            <w:top w:val="none" w:sz="0" w:space="0" w:color="auto"/>
            <w:left w:val="none" w:sz="0" w:space="0" w:color="auto"/>
            <w:bottom w:val="none" w:sz="0" w:space="0" w:color="auto"/>
            <w:right w:val="none" w:sz="0" w:space="0" w:color="auto"/>
          </w:divBdr>
        </w:div>
        <w:div w:id="144131435">
          <w:marLeft w:val="0"/>
          <w:marRight w:val="0"/>
          <w:marTop w:val="0"/>
          <w:marBottom w:val="0"/>
          <w:divBdr>
            <w:top w:val="none" w:sz="0" w:space="0" w:color="auto"/>
            <w:left w:val="none" w:sz="0" w:space="0" w:color="auto"/>
            <w:bottom w:val="none" w:sz="0" w:space="0" w:color="auto"/>
            <w:right w:val="none" w:sz="0" w:space="0" w:color="auto"/>
          </w:divBdr>
        </w:div>
        <w:div w:id="199051620">
          <w:marLeft w:val="0"/>
          <w:marRight w:val="0"/>
          <w:marTop w:val="0"/>
          <w:marBottom w:val="0"/>
          <w:divBdr>
            <w:top w:val="none" w:sz="0" w:space="0" w:color="auto"/>
            <w:left w:val="none" w:sz="0" w:space="0" w:color="auto"/>
            <w:bottom w:val="none" w:sz="0" w:space="0" w:color="auto"/>
            <w:right w:val="none" w:sz="0" w:space="0" w:color="auto"/>
          </w:divBdr>
        </w:div>
        <w:div w:id="231279367">
          <w:marLeft w:val="0"/>
          <w:marRight w:val="0"/>
          <w:marTop w:val="0"/>
          <w:marBottom w:val="0"/>
          <w:divBdr>
            <w:top w:val="none" w:sz="0" w:space="0" w:color="auto"/>
            <w:left w:val="none" w:sz="0" w:space="0" w:color="auto"/>
            <w:bottom w:val="none" w:sz="0" w:space="0" w:color="auto"/>
            <w:right w:val="none" w:sz="0" w:space="0" w:color="auto"/>
          </w:divBdr>
        </w:div>
        <w:div w:id="253518265">
          <w:marLeft w:val="0"/>
          <w:marRight w:val="0"/>
          <w:marTop w:val="0"/>
          <w:marBottom w:val="0"/>
          <w:divBdr>
            <w:top w:val="none" w:sz="0" w:space="0" w:color="auto"/>
            <w:left w:val="none" w:sz="0" w:space="0" w:color="auto"/>
            <w:bottom w:val="none" w:sz="0" w:space="0" w:color="auto"/>
            <w:right w:val="none" w:sz="0" w:space="0" w:color="auto"/>
          </w:divBdr>
        </w:div>
        <w:div w:id="253709131">
          <w:marLeft w:val="0"/>
          <w:marRight w:val="0"/>
          <w:marTop w:val="0"/>
          <w:marBottom w:val="0"/>
          <w:divBdr>
            <w:top w:val="none" w:sz="0" w:space="0" w:color="auto"/>
            <w:left w:val="none" w:sz="0" w:space="0" w:color="auto"/>
            <w:bottom w:val="none" w:sz="0" w:space="0" w:color="auto"/>
            <w:right w:val="none" w:sz="0" w:space="0" w:color="auto"/>
          </w:divBdr>
        </w:div>
        <w:div w:id="278296164">
          <w:marLeft w:val="0"/>
          <w:marRight w:val="0"/>
          <w:marTop w:val="0"/>
          <w:marBottom w:val="0"/>
          <w:divBdr>
            <w:top w:val="none" w:sz="0" w:space="0" w:color="auto"/>
            <w:left w:val="none" w:sz="0" w:space="0" w:color="auto"/>
            <w:bottom w:val="none" w:sz="0" w:space="0" w:color="auto"/>
            <w:right w:val="none" w:sz="0" w:space="0" w:color="auto"/>
          </w:divBdr>
        </w:div>
        <w:div w:id="291522837">
          <w:marLeft w:val="0"/>
          <w:marRight w:val="0"/>
          <w:marTop w:val="0"/>
          <w:marBottom w:val="0"/>
          <w:divBdr>
            <w:top w:val="none" w:sz="0" w:space="0" w:color="auto"/>
            <w:left w:val="none" w:sz="0" w:space="0" w:color="auto"/>
            <w:bottom w:val="none" w:sz="0" w:space="0" w:color="auto"/>
            <w:right w:val="none" w:sz="0" w:space="0" w:color="auto"/>
          </w:divBdr>
        </w:div>
        <w:div w:id="291906513">
          <w:marLeft w:val="0"/>
          <w:marRight w:val="0"/>
          <w:marTop w:val="0"/>
          <w:marBottom w:val="0"/>
          <w:divBdr>
            <w:top w:val="none" w:sz="0" w:space="0" w:color="auto"/>
            <w:left w:val="none" w:sz="0" w:space="0" w:color="auto"/>
            <w:bottom w:val="none" w:sz="0" w:space="0" w:color="auto"/>
            <w:right w:val="none" w:sz="0" w:space="0" w:color="auto"/>
          </w:divBdr>
        </w:div>
        <w:div w:id="306518887">
          <w:marLeft w:val="0"/>
          <w:marRight w:val="0"/>
          <w:marTop w:val="0"/>
          <w:marBottom w:val="0"/>
          <w:divBdr>
            <w:top w:val="none" w:sz="0" w:space="0" w:color="auto"/>
            <w:left w:val="none" w:sz="0" w:space="0" w:color="auto"/>
            <w:bottom w:val="none" w:sz="0" w:space="0" w:color="auto"/>
            <w:right w:val="none" w:sz="0" w:space="0" w:color="auto"/>
          </w:divBdr>
        </w:div>
        <w:div w:id="327636160">
          <w:marLeft w:val="0"/>
          <w:marRight w:val="0"/>
          <w:marTop w:val="0"/>
          <w:marBottom w:val="0"/>
          <w:divBdr>
            <w:top w:val="none" w:sz="0" w:space="0" w:color="auto"/>
            <w:left w:val="none" w:sz="0" w:space="0" w:color="auto"/>
            <w:bottom w:val="none" w:sz="0" w:space="0" w:color="auto"/>
            <w:right w:val="none" w:sz="0" w:space="0" w:color="auto"/>
          </w:divBdr>
        </w:div>
        <w:div w:id="387608114">
          <w:marLeft w:val="0"/>
          <w:marRight w:val="0"/>
          <w:marTop w:val="0"/>
          <w:marBottom w:val="0"/>
          <w:divBdr>
            <w:top w:val="none" w:sz="0" w:space="0" w:color="auto"/>
            <w:left w:val="none" w:sz="0" w:space="0" w:color="auto"/>
            <w:bottom w:val="none" w:sz="0" w:space="0" w:color="auto"/>
            <w:right w:val="none" w:sz="0" w:space="0" w:color="auto"/>
          </w:divBdr>
        </w:div>
        <w:div w:id="462045481">
          <w:marLeft w:val="0"/>
          <w:marRight w:val="0"/>
          <w:marTop w:val="0"/>
          <w:marBottom w:val="0"/>
          <w:divBdr>
            <w:top w:val="none" w:sz="0" w:space="0" w:color="auto"/>
            <w:left w:val="none" w:sz="0" w:space="0" w:color="auto"/>
            <w:bottom w:val="none" w:sz="0" w:space="0" w:color="auto"/>
            <w:right w:val="none" w:sz="0" w:space="0" w:color="auto"/>
          </w:divBdr>
        </w:div>
        <w:div w:id="570042518">
          <w:marLeft w:val="0"/>
          <w:marRight w:val="0"/>
          <w:marTop w:val="0"/>
          <w:marBottom w:val="0"/>
          <w:divBdr>
            <w:top w:val="none" w:sz="0" w:space="0" w:color="auto"/>
            <w:left w:val="none" w:sz="0" w:space="0" w:color="auto"/>
            <w:bottom w:val="none" w:sz="0" w:space="0" w:color="auto"/>
            <w:right w:val="none" w:sz="0" w:space="0" w:color="auto"/>
          </w:divBdr>
        </w:div>
        <w:div w:id="593589110">
          <w:marLeft w:val="0"/>
          <w:marRight w:val="0"/>
          <w:marTop w:val="0"/>
          <w:marBottom w:val="0"/>
          <w:divBdr>
            <w:top w:val="none" w:sz="0" w:space="0" w:color="auto"/>
            <w:left w:val="none" w:sz="0" w:space="0" w:color="auto"/>
            <w:bottom w:val="none" w:sz="0" w:space="0" w:color="auto"/>
            <w:right w:val="none" w:sz="0" w:space="0" w:color="auto"/>
          </w:divBdr>
        </w:div>
        <w:div w:id="629557045">
          <w:marLeft w:val="0"/>
          <w:marRight w:val="0"/>
          <w:marTop w:val="0"/>
          <w:marBottom w:val="0"/>
          <w:divBdr>
            <w:top w:val="none" w:sz="0" w:space="0" w:color="auto"/>
            <w:left w:val="none" w:sz="0" w:space="0" w:color="auto"/>
            <w:bottom w:val="none" w:sz="0" w:space="0" w:color="auto"/>
            <w:right w:val="none" w:sz="0" w:space="0" w:color="auto"/>
          </w:divBdr>
        </w:div>
        <w:div w:id="640232773">
          <w:marLeft w:val="0"/>
          <w:marRight w:val="0"/>
          <w:marTop w:val="0"/>
          <w:marBottom w:val="0"/>
          <w:divBdr>
            <w:top w:val="none" w:sz="0" w:space="0" w:color="auto"/>
            <w:left w:val="none" w:sz="0" w:space="0" w:color="auto"/>
            <w:bottom w:val="none" w:sz="0" w:space="0" w:color="auto"/>
            <w:right w:val="none" w:sz="0" w:space="0" w:color="auto"/>
          </w:divBdr>
        </w:div>
        <w:div w:id="646321630">
          <w:marLeft w:val="0"/>
          <w:marRight w:val="0"/>
          <w:marTop w:val="0"/>
          <w:marBottom w:val="0"/>
          <w:divBdr>
            <w:top w:val="none" w:sz="0" w:space="0" w:color="auto"/>
            <w:left w:val="none" w:sz="0" w:space="0" w:color="auto"/>
            <w:bottom w:val="none" w:sz="0" w:space="0" w:color="auto"/>
            <w:right w:val="none" w:sz="0" w:space="0" w:color="auto"/>
          </w:divBdr>
        </w:div>
        <w:div w:id="662319948">
          <w:marLeft w:val="0"/>
          <w:marRight w:val="0"/>
          <w:marTop w:val="0"/>
          <w:marBottom w:val="0"/>
          <w:divBdr>
            <w:top w:val="none" w:sz="0" w:space="0" w:color="auto"/>
            <w:left w:val="none" w:sz="0" w:space="0" w:color="auto"/>
            <w:bottom w:val="none" w:sz="0" w:space="0" w:color="auto"/>
            <w:right w:val="none" w:sz="0" w:space="0" w:color="auto"/>
          </w:divBdr>
        </w:div>
        <w:div w:id="672731038">
          <w:marLeft w:val="0"/>
          <w:marRight w:val="0"/>
          <w:marTop w:val="0"/>
          <w:marBottom w:val="0"/>
          <w:divBdr>
            <w:top w:val="none" w:sz="0" w:space="0" w:color="auto"/>
            <w:left w:val="none" w:sz="0" w:space="0" w:color="auto"/>
            <w:bottom w:val="none" w:sz="0" w:space="0" w:color="auto"/>
            <w:right w:val="none" w:sz="0" w:space="0" w:color="auto"/>
          </w:divBdr>
        </w:div>
        <w:div w:id="681711773">
          <w:marLeft w:val="0"/>
          <w:marRight w:val="0"/>
          <w:marTop w:val="0"/>
          <w:marBottom w:val="0"/>
          <w:divBdr>
            <w:top w:val="none" w:sz="0" w:space="0" w:color="auto"/>
            <w:left w:val="none" w:sz="0" w:space="0" w:color="auto"/>
            <w:bottom w:val="none" w:sz="0" w:space="0" w:color="auto"/>
            <w:right w:val="none" w:sz="0" w:space="0" w:color="auto"/>
          </w:divBdr>
        </w:div>
        <w:div w:id="718020955">
          <w:marLeft w:val="0"/>
          <w:marRight w:val="0"/>
          <w:marTop w:val="0"/>
          <w:marBottom w:val="0"/>
          <w:divBdr>
            <w:top w:val="none" w:sz="0" w:space="0" w:color="auto"/>
            <w:left w:val="none" w:sz="0" w:space="0" w:color="auto"/>
            <w:bottom w:val="none" w:sz="0" w:space="0" w:color="auto"/>
            <w:right w:val="none" w:sz="0" w:space="0" w:color="auto"/>
          </w:divBdr>
        </w:div>
        <w:div w:id="743188486">
          <w:marLeft w:val="0"/>
          <w:marRight w:val="0"/>
          <w:marTop w:val="0"/>
          <w:marBottom w:val="0"/>
          <w:divBdr>
            <w:top w:val="none" w:sz="0" w:space="0" w:color="auto"/>
            <w:left w:val="none" w:sz="0" w:space="0" w:color="auto"/>
            <w:bottom w:val="none" w:sz="0" w:space="0" w:color="auto"/>
            <w:right w:val="none" w:sz="0" w:space="0" w:color="auto"/>
          </w:divBdr>
        </w:div>
        <w:div w:id="771826757">
          <w:marLeft w:val="0"/>
          <w:marRight w:val="0"/>
          <w:marTop w:val="0"/>
          <w:marBottom w:val="0"/>
          <w:divBdr>
            <w:top w:val="none" w:sz="0" w:space="0" w:color="auto"/>
            <w:left w:val="none" w:sz="0" w:space="0" w:color="auto"/>
            <w:bottom w:val="none" w:sz="0" w:space="0" w:color="auto"/>
            <w:right w:val="none" w:sz="0" w:space="0" w:color="auto"/>
          </w:divBdr>
        </w:div>
        <w:div w:id="781998406">
          <w:marLeft w:val="0"/>
          <w:marRight w:val="0"/>
          <w:marTop w:val="0"/>
          <w:marBottom w:val="0"/>
          <w:divBdr>
            <w:top w:val="none" w:sz="0" w:space="0" w:color="auto"/>
            <w:left w:val="none" w:sz="0" w:space="0" w:color="auto"/>
            <w:bottom w:val="none" w:sz="0" w:space="0" w:color="auto"/>
            <w:right w:val="none" w:sz="0" w:space="0" w:color="auto"/>
          </w:divBdr>
        </w:div>
        <w:div w:id="803625265">
          <w:marLeft w:val="0"/>
          <w:marRight w:val="0"/>
          <w:marTop w:val="0"/>
          <w:marBottom w:val="0"/>
          <w:divBdr>
            <w:top w:val="none" w:sz="0" w:space="0" w:color="auto"/>
            <w:left w:val="none" w:sz="0" w:space="0" w:color="auto"/>
            <w:bottom w:val="none" w:sz="0" w:space="0" w:color="auto"/>
            <w:right w:val="none" w:sz="0" w:space="0" w:color="auto"/>
          </w:divBdr>
        </w:div>
        <w:div w:id="847450059">
          <w:marLeft w:val="0"/>
          <w:marRight w:val="0"/>
          <w:marTop w:val="0"/>
          <w:marBottom w:val="0"/>
          <w:divBdr>
            <w:top w:val="none" w:sz="0" w:space="0" w:color="auto"/>
            <w:left w:val="none" w:sz="0" w:space="0" w:color="auto"/>
            <w:bottom w:val="none" w:sz="0" w:space="0" w:color="auto"/>
            <w:right w:val="none" w:sz="0" w:space="0" w:color="auto"/>
          </w:divBdr>
        </w:div>
        <w:div w:id="920023080">
          <w:marLeft w:val="0"/>
          <w:marRight w:val="0"/>
          <w:marTop w:val="0"/>
          <w:marBottom w:val="0"/>
          <w:divBdr>
            <w:top w:val="none" w:sz="0" w:space="0" w:color="auto"/>
            <w:left w:val="none" w:sz="0" w:space="0" w:color="auto"/>
            <w:bottom w:val="none" w:sz="0" w:space="0" w:color="auto"/>
            <w:right w:val="none" w:sz="0" w:space="0" w:color="auto"/>
          </w:divBdr>
        </w:div>
        <w:div w:id="945770430">
          <w:marLeft w:val="0"/>
          <w:marRight w:val="0"/>
          <w:marTop w:val="0"/>
          <w:marBottom w:val="0"/>
          <w:divBdr>
            <w:top w:val="none" w:sz="0" w:space="0" w:color="auto"/>
            <w:left w:val="none" w:sz="0" w:space="0" w:color="auto"/>
            <w:bottom w:val="none" w:sz="0" w:space="0" w:color="auto"/>
            <w:right w:val="none" w:sz="0" w:space="0" w:color="auto"/>
          </w:divBdr>
        </w:div>
        <w:div w:id="947471285">
          <w:marLeft w:val="0"/>
          <w:marRight w:val="0"/>
          <w:marTop w:val="0"/>
          <w:marBottom w:val="0"/>
          <w:divBdr>
            <w:top w:val="none" w:sz="0" w:space="0" w:color="auto"/>
            <w:left w:val="none" w:sz="0" w:space="0" w:color="auto"/>
            <w:bottom w:val="none" w:sz="0" w:space="0" w:color="auto"/>
            <w:right w:val="none" w:sz="0" w:space="0" w:color="auto"/>
          </w:divBdr>
        </w:div>
        <w:div w:id="1039012235">
          <w:marLeft w:val="0"/>
          <w:marRight w:val="0"/>
          <w:marTop w:val="0"/>
          <w:marBottom w:val="0"/>
          <w:divBdr>
            <w:top w:val="none" w:sz="0" w:space="0" w:color="auto"/>
            <w:left w:val="none" w:sz="0" w:space="0" w:color="auto"/>
            <w:bottom w:val="none" w:sz="0" w:space="0" w:color="auto"/>
            <w:right w:val="none" w:sz="0" w:space="0" w:color="auto"/>
          </w:divBdr>
        </w:div>
        <w:div w:id="1046106367">
          <w:marLeft w:val="0"/>
          <w:marRight w:val="0"/>
          <w:marTop w:val="0"/>
          <w:marBottom w:val="0"/>
          <w:divBdr>
            <w:top w:val="none" w:sz="0" w:space="0" w:color="auto"/>
            <w:left w:val="none" w:sz="0" w:space="0" w:color="auto"/>
            <w:bottom w:val="none" w:sz="0" w:space="0" w:color="auto"/>
            <w:right w:val="none" w:sz="0" w:space="0" w:color="auto"/>
          </w:divBdr>
        </w:div>
        <w:div w:id="1109200122">
          <w:marLeft w:val="0"/>
          <w:marRight w:val="0"/>
          <w:marTop w:val="0"/>
          <w:marBottom w:val="0"/>
          <w:divBdr>
            <w:top w:val="none" w:sz="0" w:space="0" w:color="auto"/>
            <w:left w:val="none" w:sz="0" w:space="0" w:color="auto"/>
            <w:bottom w:val="none" w:sz="0" w:space="0" w:color="auto"/>
            <w:right w:val="none" w:sz="0" w:space="0" w:color="auto"/>
          </w:divBdr>
        </w:div>
        <w:div w:id="1171750362">
          <w:marLeft w:val="0"/>
          <w:marRight w:val="0"/>
          <w:marTop w:val="0"/>
          <w:marBottom w:val="0"/>
          <w:divBdr>
            <w:top w:val="none" w:sz="0" w:space="0" w:color="auto"/>
            <w:left w:val="none" w:sz="0" w:space="0" w:color="auto"/>
            <w:bottom w:val="none" w:sz="0" w:space="0" w:color="auto"/>
            <w:right w:val="none" w:sz="0" w:space="0" w:color="auto"/>
          </w:divBdr>
        </w:div>
        <w:div w:id="1174419295">
          <w:marLeft w:val="0"/>
          <w:marRight w:val="0"/>
          <w:marTop w:val="0"/>
          <w:marBottom w:val="0"/>
          <w:divBdr>
            <w:top w:val="none" w:sz="0" w:space="0" w:color="auto"/>
            <w:left w:val="none" w:sz="0" w:space="0" w:color="auto"/>
            <w:bottom w:val="none" w:sz="0" w:space="0" w:color="auto"/>
            <w:right w:val="none" w:sz="0" w:space="0" w:color="auto"/>
          </w:divBdr>
        </w:div>
        <w:div w:id="1193955000">
          <w:marLeft w:val="0"/>
          <w:marRight w:val="0"/>
          <w:marTop w:val="0"/>
          <w:marBottom w:val="0"/>
          <w:divBdr>
            <w:top w:val="none" w:sz="0" w:space="0" w:color="auto"/>
            <w:left w:val="none" w:sz="0" w:space="0" w:color="auto"/>
            <w:bottom w:val="none" w:sz="0" w:space="0" w:color="auto"/>
            <w:right w:val="none" w:sz="0" w:space="0" w:color="auto"/>
          </w:divBdr>
        </w:div>
        <w:div w:id="1217274437">
          <w:marLeft w:val="0"/>
          <w:marRight w:val="0"/>
          <w:marTop w:val="0"/>
          <w:marBottom w:val="0"/>
          <w:divBdr>
            <w:top w:val="none" w:sz="0" w:space="0" w:color="auto"/>
            <w:left w:val="none" w:sz="0" w:space="0" w:color="auto"/>
            <w:bottom w:val="none" w:sz="0" w:space="0" w:color="auto"/>
            <w:right w:val="none" w:sz="0" w:space="0" w:color="auto"/>
          </w:divBdr>
        </w:div>
        <w:div w:id="1219783957">
          <w:marLeft w:val="0"/>
          <w:marRight w:val="0"/>
          <w:marTop w:val="0"/>
          <w:marBottom w:val="0"/>
          <w:divBdr>
            <w:top w:val="none" w:sz="0" w:space="0" w:color="auto"/>
            <w:left w:val="none" w:sz="0" w:space="0" w:color="auto"/>
            <w:bottom w:val="none" w:sz="0" w:space="0" w:color="auto"/>
            <w:right w:val="none" w:sz="0" w:space="0" w:color="auto"/>
          </w:divBdr>
        </w:div>
        <w:div w:id="1221281258">
          <w:marLeft w:val="0"/>
          <w:marRight w:val="0"/>
          <w:marTop w:val="0"/>
          <w:marBottom w:val="0"/>
          <w:divBdr>
            <w:top w:val="none" w:sz="0" w:space="0" w:color="auto"/>
            <w:left w:val="none" w:sz="0" w:space="0" w:color="auto"/>
            <w:bottom w:val="none" w:sz="0" w:space="0" w:color="auto"/>
            <w:right w:val="none" w:sz="0" w:space="0" w:color="auto"/>
          </w:divBdr>
        </w:div>
        <w:div w:id="1230648447">
          <w:marLeft w:val="0"/>
          <w:marRight w:val="0"/>
          <w:marTop w:val="0"/>
          <w:marBottom w:val="0"/>
          <w:divBdr>
            <w:top w:val="none" w:sz="0" w:space="0" w:color="auto"/>
            <w:left w:val="none" w:sz="0" w:space="0" w:color="auto"/>
            <w:bottom w:val="none" w:sz="0" w:space="0" w:color="auto"/>
            <w:right w:val="none" w:sz="0" w:space="0" w:color="auto"/>
          </w:divBdr>
        </w:div>
        <w:div w:id="1247574543">
          <w:marLeft w:val="0"/>
          <w:marRight w:val="0"/>
          <w:marTop w:val="0"/>
          <w:marBottom w:val="0"/>
          <w:divBdr>
            <w:top w:val="none" w:sz="0" w:space="0" w:color="auto"/>
            <w:left w:val="none" w:sz="0" w:space="0" w:color="auto"/>
            <w:bottom w:val="none" w:sz="0" w:space="0" w:color="auto"/>
            <w:right w:val="none" w:sz="0" w:space="0" w:color="auto"/>
          </w:divBdr>
        </w:div>
        <w:div w:id="1261064751">
          <w:marLeft w:val="0"/>
          <w:marRight w:val="0"/>
          <w:marTop w:val="0"/>
          <w:marBottom w:val="0"/>
          <w:divBdr>
            <w:top w:val="none" w:sz="0" w:space="0" w:color="auto"/>
            <w:left w:val="none" w:sz="0" w:space="0" w:color="auto"/>
            <w:bottom w:val="none" w:sz="0" w:space="0" w:color="auto"/>
            <w:right w:val="none" w:sz="0" w:space="0" w:color="auto"/>
          </w:divBdr>
        </w:div>
        <w:div w:id="1299529507">
          <w:marLeft w:val="0"/>
          <w:marRight w:val="0"/>
          <w:marTop w:val="0"/>
          <w:marBottom w:val="0"/>
          <w:divBdr>
            <w:top w:val="none" w:sz="0" w:space="0" w:color="auto"/>
            <w:left w:val="none" w:sz="0" w:space="0" w:color="auto"/>
            <w:bottom w:val="none" w:sz="0" w:space="0" w:color="auto"/>
            <w:right w:val="none" w:sz="0" w:space="0" w:color="auto"/>
          </w:divBdr>
        </w:div>
        <w:div w:id="1326277488">
          <w:marLeft w:val="0"/>
          <w:marRight w:val="0"/>
          <w:marTop w:val="0"/>
          <w:marBottom w:val="0"/>
          <w:divBdr>
            <w:top w:val="none" w:sz="0" w:space="0" w:color="auto"/>
            <w:left w:val="none" w:sz="0" w:space="0" w:color="auto"/>
            <w:bottom w:val="none" w:sz="0" w:space="0" w:color="auto"/>
            <w:right w:val="none" w:sz="0" w:space="0" w:color="auto"/>
          </w:divBdr>
        </w:div>
        <w:div w:id="1386249524">
          <w:marLeft w:val="0"/>
          <w:marRight w:val="0"/>
          <w:marTop w:val="0"/>
          <w:marBottom w:val="0"/>
          <w:divBdr>
            <w:top w:val="none" w:sz="0" w:space="0" w:color="auto"/>
            <w:left w:val="none" w:sz="0" w:space="0" w:color="auto"/>
            <w:bottom w:val="none" w:sz="0" w:space="0" w:color="auto"/>
            <w:right w:val="none" w:sz="0" w:space="0" w:color="auto"/>
          </w:divBdr>
        </w:div>
        <w:div w:id="1435397878">
          <w:marLeft w:val="0"/>
          <w:marRight w:val="0"/>
          <w:marTop w:val="0"/>
          <w:marBottom w:val="0"/>
          <w:divBdr>
            <w:top w:val="none" w:sz="0" w:space="0" w:color="auto"/>
            <w:left w:val="none" w:sz="0" w:space="0" w:color="auto"/>
            <w:bottom w:val="none" w:sz="0" w:space="0" w:color="auto"/>
            <w:right w:val="none" w:sz="0" w:space="0" w:color="auto"/>
          </w:divBdr>
        </w:div>
        <w:div w:id="1435780812">
          <w:marLeft w:val="0"/>
          <w:marRight w:val="0"/>
          <w:marTop w:val="0"/>
          <w:marBottom w:val="0"/>
          <w:divBdr>
            <w:top w:val="none" w:sz="0" w:space="0" w:color="auto"/>
            <w:left w:val="none" w:sz="0" w:space="0" w:color="auto"/>
            <w:bottom w:val="none" w:sz="0" w:space="0" w:color="auto"/>
            <w:right w:val="none" w:sz="0" w:space="0" w:color="auto"/>
          </w:divBdr>
        </w:div>
        <w:div w:id="1454594204">
          <w:marLeft w:val="0"/>
          <w:marRight w:val="0"/>
          <w:marTop w:val="0"/>
          <w:marBottom w:val="0"/>
          <w:divBdr>
            <w:top w:val="none" w:sz="0" w:space="0" w:color="auto"/>
            <w:left w:val="none" w:sz="0" w:space="0" w:color="auto"/>
            <w:bottom w:val="none" w:sz="0" w:space="0" w:color="auto"/>
            <w:right w:val="none" w:sz="0" w:space="0" w:color="auto"/>
          </w:divBdr>
        </w:div>
        <w:div w:id="1486510556">
          <w:marLeft w:val="0"/>
          <w:marRight w:val="0"/>
          <w:marTop w:val="0"/>
          <w:marBottom w:val="0"/>
          <w:divBdr>
            <w:top w:val="none" w:sz="0" w:space="0" w:color="auto"/>
            <w:left w:val="none" w:sz="0" w:space="0" w:color="auto"/>
            <w:bottom w:val="none" w:sz="0" w:space="0" w:color="auto"/>
            <w:right w:val="none" w:sz="0" w:space="0" w:color="auto"/>
          </w:divBdr>
        </w:div>
        <w:div w:id="1507089532">
          <w:marLeft w:val="0"/>
          <w:marRight w:val="0"/>
          <w:marTop w:val="0"/>
          <w:marBottom w:val="0"/>
          <w:divBdr>
            <w:top w:val="none" w:sz="0" w:space="0" w:color="auto"/>
            <w:left w:val="none" w:sz="0" w:space="0" w:color="auto"/>
            <w:bottom w:val="none" w:sz="0" w:space="0" w:color="auto"/>
            <w:right w:val="none" w:sz="0" w:space="0" w:color="auto"/>
          </w:divBdr>
        </w:div>
        <w:div w:id="1516187502">
          <w:marLeft w:val="0"/>
          <w:marRight w:val="0"/>
          <w:marTop w:val="0"/>
          <w:marBottom w:val="0"/>
          <w:divBdr>
            <w:top w:val="none" w:sz="0" w:space="0" w:color="auto"/>
            <w:left w:val="none" w:sz="0" w:space="0" w:color="auto"/>
            <w:bottom w:val="none" w:sz="0" w:space="0" w:color="auto"/>
            <w:right w:val="none" w:sz="0" w:space="0" w:color="auto"/>
          </w:divBdr>
        </w:div>
        <w:div w:id="1528064192">
          <w:marLeft w:val="0"/>
          <w:marRight w:val="0"/>
          <w:marTop w:val="0"/>
          <w:marBottom w:val="0"/>
          <w:divBdr>
            <w:top w:val="none" w:sz="0" w:space="0" w:color="auto"/>
            <w:left w:val="none" w:sz="0" w:space="0" w:color="auto"/>
            <w:bottom w:val="none" w:sz="0" w:space="0" w:color="auto"/>
            <w:right w:val="none" w:sz="0" w:space="0" w:color="auto"/>
          </w:divBdr>
        </w:div>
        <w:div w:id="1585721228">
          <w:marLeft w:val="0"/>
          <w:marRight w:val="0"/>
          <w:marTop w:val="0"/>
          <w:marBottom w:val="0"/>
          <w:divBdr>
            <w:top w:val="none" w:sz="0" w:space="0" w:color="auto"/>
            <w:left w:val="none" w:sz="0" w:space="0" w:color="auto"/>
            <w:bottom w:val="none" w:sz="0" w:space="0" w:color="auto"/>
            <w:right w:val="none" w:sz="0" w:space="0" w:color="auto"/>
          </w:divBdr>
        </w:div>
        <w:div w:id="1639452848">
          <w:marLeft w:val="0"/>
          <w:marRight w:val="0"/>
          <w:marTop w:val="0"/>
          <w:marBottom w:val="0"/>
          <w:divBdr>
            <w:top w:val="none" w:sz="0" w:space="0" w:color="auto"/>
            <w:left w:val="none" w:sz="0" w:space="0" w:color="auto"/>
            <w:bottom w:val="none" w:sz="0" w:space="0" w:color="auto"/>
            <w:right w:val="none" w:sz="0" w:space="0" w:color="auto"/>
          </w:divBdr>
        </w:div>
        <w:div w:id="1645164118">
          <w:marLeft w:val="0"/>
          <w:marRight w:val="0"/>
          <w:marTop w:val="0"/>
          <w:marBottom w:val="0"/>
          <w:divBdr>
            <w:top w:val="none" w:sz="0" w:space="0" w:color="auto"/>
            <w:left w:val="none" w:sz="0" w:space="0" w:color="auto"/>
            <w:bottom w:val="none" w:sz="0" w:space="0" w:color="auto"/>
            <w:right w:val="none" w:sz="0" w:space="0" w:color="auto"/>
          </w:divBdr>
        </w:div>
        <w:div w:id="1653942914">
          <w:marLeft w:val="0"/>
          <w:marRight w:val="0"/>
          <w:marTop w:val="0"/>
          <w:marBottom w:val="0"/>
          <w:divBdr>
            <w:top w:val="none" w:sz="0" w:space="0" w:color="auto"/>
            <w:left w:val="none" w:sz="0" w:space="0" w:color="auto"/>
            <w:bottom w:val="none" w:sz="0" w:space="0" w:color="auto"/>
            <w:right w:val="none" w:sz="0" w:space="0" w:color="auto"/>
          </w:divBdr>
        </w:div>
        <w:div w:id="1665623224">
          <w:marLeft w:val="0"/>
          <w:marRight w:val="0"/>
          <w:marTop w:val="0"/>
          <w:marBottom w:val="0"/>
          <w:divBdr>
            <w:top w:val="none" w:sz="0" w:space="0" w:color="auto"/>
            <w:left w:val="none" w:sz="0" w:space="0" w:color="auto"/>
            <w:bottom w:val="none" w:sz="0" w:space="0" w:color="auto"/>
            <w:right w:val="none" w:sz="0" w:space="0" w:color="auto"/>
          </w:divBdr>
        </w:div>
        <w:div w:id="1727607283">
          <w:marLeft w:val="0"/>
          <w:marRight w:val="0"/>
          <w:marTop w:val="0"/>
          <w:marBottom w:val="0"/>
          <w:divBdr>
            <w:top w:val="none" w:sz="0" w:space="0" w:color="auto"/>
            <w:left w:val="none" w:sz="0" w:space="0" w:color="auto"/>
            <w:bottom w:val="none" w:sz="0" w:space="0" w:color="auto"/>
            <w:right w:val="none" w:sz="0" w:space="0" w:color="auto"/>
          </w:divBdr>
        </w:div>
        <w:div w:id="1761023398">
          <w:marLeft w:val="0"/>
          <w:marRight w:val="0"/>
          <w:marTop w:val="0"/>
          <w:marBottom w:val="0"/>
          <w:divBdr>
            <w:top w:val="none" w:sz="0" w:space="0" w:color="auto"/>
            <w:left w:val="none" w:sz="0" w:space="0" w:color="auto"/>
            <w:bottom w:val="none" w:sz="0" w:space="0" w:color="auto"/>
            <w:right w:val="none" w:sz="0" w:space="0" w:color="auto"/>
          </w:divBdr>
        </w:div>
        <w:div w:id="1841196336">
          <w:marLeft w:val="0"/>
          <w:marRight w:val="0"/>
          <w:marTop w:val="0"/>
          <w:marBottom w:val="0"/>
          <w:divBdr>
            <w:top w:val="none" w:sz="0" w:space="0" w:color="auto"/>
            <w:left w:val="none" w:sz="0" w:space="0" w:color="auto"/>
            <w:bottom w:val="none" w:sz="0" w:space="0" w:color="auto"/>
            <w:right w:val="none" w:sz="0" w:space="0" w:color="auto"/>
          </w:divBdr>
        </w:div>
        <w:div w:id="1869635793">
          <w:marLeft w:val="0"/>
          <w:marRight w:val="0"/>
          <w:marTop w:val="0"/>
          <w:marBottom w:val="0"/>
          <w:divBdr>
            <w:top w:val="none" w:sz="0" w:space="0" w:color="auto"/>
            <w:left w:val="none" w:sz="0" w:space="0" w:color="auto"/>
            <w:bottom w:val="none" w:sz="0" w:space="0" w:color="auto"/>
            <w:right w:val="none" w:sz="0" w:space="0" w:color="auto"/>
          </w:divBdr>
        </w:div>
        <w:div w:id="1883904284">
          <w:marLeft w:val="0"/>
          <w:marRight w:val="0"/>
          <w:marTop w:val="0"/>
          <w:marBottom w:val="0"/>
          <w:divBdr>
            <w:top w:val="none" w:sz="0" w:space="0" w:color="auto"/>
            <w:left w:val="none" w:sz="0" w:space="0" w:color="auto"/>
            <w:bottom w:val="none" w:sz="0" w:space="0" w:color="auto"/>
            <w:right w:val="none" w:sz="0" w:space="0" w:color="auto"/>
          </w:divBdr>
        </w:div>
        <w:div w:id="1909612131">
          <w:marLeft w:val="0"/>
          <w:marRight w:val="0"/>
          <w:marTop w:val="0"/>
          <w:marBottom w:val="0"/>
          <w:divBdr>
            <w:top w:val="none" w:sz="0" w:space="0" w:color="auto"/>
            <w:left w:val="none" w:sz="0" w:space="0" w:color="auto"/>
            <w:bottom w:val="none" w:sz="0" w:space="0" w:color="auto"/>
            <w:right w:val="none" w:sz="0" w:space="0" w:color="auto"/>
          </w:divBdr>
        </w:div>
        <w:div w:id="1914243725">
          <w:marLeft w:val="0"/>
          <w:marRight w:val="0"/>
          <w:marTop w:val="0"/>
          <w:marBottom w:val="0"/>
          <w:divBdr>
            <w:top w:val="none" w:sz="0" w:space="0" w:color="auto"/>
            <w:left w:val="none" w:sz="0" w:space="0" w:color="auto"/>
            <w:bottom w:val="none" w:sz="0" w:space="0" w:color="auto"/>
            <w:right w:val="none" w:sz="0" w:space="0" w:color="auto"/>
          </w:divBdr>
        </w:div>
        <w:div w:id="1949660298">
          <w:marLeft w:val="0"/>
          <w:marRight w:val="0"/>
          <w:marTop w:val="0"/>
          <w:marBottom w:val="0"/>
          <w:divBdr>
            <w:top w:val="none" w:sz="0" w:space="0" w:color="auto"/>
            <w:left w:val="none" w:sz="0" w:space="0" w:color="auto"/>
            <w:bottom w:val="none" w:sz="0" w:space="0" w:color="auto"/>
            <w:right w:val="none" w:sz="0" w:space="0" w:color="auto"/>
          </w:divBdr>
        </w:div>
        <w:div w:id="2033143943">
          <w:marLeft w:val="0"/>
          <w:marRight w:val="0"/>
          <w:marTop w:val="0"/>
          <w:marBottom w:val="0"/>
          <w:divBdr>
            <w:top w:val="none" w:sz="0" w:space="0" w:color="auto"/>
            <w:left w:val="none" w:sz="0" w:space="0" w:color="auto"/>
            <w:bottom w:val="none" w:sz="0" w:space="0" w:color="auto"/>
            <w:right w:val="none" w:sz="0" w:space="0" w:color="auto"/>
          </w:divBdr>
        </w:div>
        <w:div w:id="2078244205">
          <w:marLeft w:val="0"/>
          <w:marRight w:val="0"/>
          <w:marTop w:val="0"/>
          <w:marBottom w:val="0"/>
          <w:divBdr>
            <w:top w:val="none" w:sz="0" w:space="0" w:color="auto"/>
            <w:left w:val="none" w:sz="0" w:space="0" w:color="auto"/>
            <w:bottom w:val="none" w:sz="0" w:space="0" w:color="auto"/>
            <w:right w:val="none" w:sz="0" w:space="0" w:color="auto"/>
          </w:divBdr>
        </w:div>
        <w:div w:id="2087025537">
          <w:marLeft w:val="0"/>
          <w:marRight w:val="0"/>
          <w:marTop w:val="0"/>
          <w:marBottom w:val="0"/>
          <w:divBdr>
            <w:top w:val="none" w:sz="0" w:space="0" w:color="auto"/>
            <w:left w:val="none" w:sz="0" w:space="0" w:color="auto"/>
            <w:bottom w:val="none" w:sz="0" w:space="0" w:color="auto"/>
            <w:right w:val="none" w:sz="0" w:space="0" w:color="auto"/>
          </w:divBdr>
        </w:div>
        <w:div w:id="2122918081">
          <w:marLeft w:val="0"/>
          <w:marRight w:val="0"/>
          <w:marTop w:val="0"/>
          <w:marBottom w:val="0"/>
          <w:divBdr>
            <w:top w:val="none" w:sz="0" w:space="0" w:color="auto"/>
            <w:left w:val="none" w:sz="0" w:space="0" w:color="auto"/>
            <w:bottom w:val="none" w:sz="0" w:space="0" w:color="auto"/>
            <w:right w:val="none" w:sz="0" w:space="0" w:color="auto"/>
          </w:divBdr>
        </w:div>
        <w:div w:id="2145921746">
          <w:marLeft w:val="0"/>
          <w:marRight w:val="0"/>
          <w:marTop w:val="0"/>
          <w:marBottom w:val="0"/>
          <w:divBdr>
            <w:top w:val="none" w:sz="0" w:space="0" w:color="auto"/>
            <w:left w:val="none" w:sz="0" w:space="0" w:color="auto"/>
            <w:bottom w:val="none" w:sz="0" w:space="0" w:color="auto"/>
            <w:right w:val="none" w:sz="0" w:space="0" w:color="auto"/>
          </w:divBdr>
        </w:div>
      </w:divsChild>
    </w:div>
    <w:div w:id="482967076">
      <w:bodyDiv w:val="1"/>
      <w:marLeft w:val="0"/>
      <w:marRight w:val="0"/>
      <w:marTop w:val="0"/>
      <w:marBottom w:val="0"/>
      <w:divBdr>
        <w:top w:val="none" w:sz="0" w:space="0" w:color="auto"/>
        <w:left w:val="none" w:sz="0" w:space="0" w:color="auto"/>
        <w:bottom w:val="none" w:sz="0" w:space="0" w:color="auto"/>
        <w:right w:val="none" w:sz="0" w:space="0" w:color="auto"/>
      </w:divBdr>
    </w:div>
    <w:div w:id="484707533">
      <w:bodyDiv w:val="1"/>
      <w:marLeft w:val="0"/>
      <w:marRight w:val="0"/>
      <w:marTop w:val="0"/>
      <w:marBottom w:val="0"/>
      <w:divBdr>
        <w:top w:val="none" w:sz="0" w:space="0" w:color="auto"/>
        <w:left w:val="none" w:sz="0" w:space="0" w:color="auto"/>
        <w:bottom w:val="none" w:sz="0" w:space="0" w:color="auto"/>
        <w:right w:val="none" w:sz="0" w:space="0" w:color="auto"/>
      </w:divBdr>
    </w:div>
    <w:div w:id="485971501">
      <w:bodyDiv w:val="1"/>
      <w:marLeft w:val="0"/>
      <w:marRight w:val="0"/>
      <w:marTop w:val="0"/>
      <w:marBottom w:val="0"/>
      <w:divBdr>
        <w:top w:val="none" w:sz="0" w:space="0" w:color="auto"/>
        <w:left w:val="none" w:sz="0" w:space="0" w:color="auto"/>
        <w:bottom w:val="none" w:sz="0" w:space="0" w:color="auto"/>
        <w:right w:val="none" w:sz="0" w:space="0" w:color="auto"/>
      </w:divBdr>
    </w:div>
    <w:div w:id="485974768">
      <w:bodyDiv w:val="1"/>
      <w:marLeft w:val="0"/>
      <w:marRight w:val="0"/>
      <w:marTop w:val="0"/>
      <w:marBottom w:val="0"/>
      <w:divBdr>
        <w:top w:val="none" w:sz="0" w:space="0" w:color="auto"/>
        <w:left w:val="none" w:sz="0" w:space="0" w:color="auto"/>
        <w:bottom w:val="none" w:sz="0" w:space="0" w:color="auto"/>
        <w:right w:val="none" w:sz="0" w:space="0" w:color="auto"/>
      </w:divBdr>
    </w:div>
    <w:div w:id="487792760">
      <w:bodyDiv w:val="1"/>
      <w:marLeft w:val="0"/>
      <w:marRight w:val="0"/>
      <w:marTop w:val="0"/>
      <w:marBottom w:val="0"/>
      <w:divBdr>
        <w:top w:val="none" w:sz="0" w:space="0" w:color="auto"/>
        <w:left w:val="none" w:sz="0" w:space="0" w:color="auto"/>
        <w:bottom w:val="none" w:sz="0" w:space="0" w:color="auto"/>
        <w:right w:val="none" w:sz="0" w:space="0" w:color="auto"/>
      </w:divBdr>
    </w:div>
    <w:div w:id="491064682">
      <w:bodyDiv w:val="1"/>
      <w:marLeft w:val="0"/>
      <w:marRight w:val="0"/>
      <w:marTop w:val="0"/>
      <w:marBottom w:val="0"/>
      <w:divBdr>
        <w:top w:val="none" w:sz="0" w:space="0" w:color="auto"/>
        <w:left w:val="none" w:sz="0" w:space="0" w:color="auto"/>
        <w:bottom w:val="none" w:sz="0" w:space="0" w:color="auto"/>
        <w:right w:val="none" w:sz="0" w:space="0" w:color="auto"/>
      </w:divBdr>
    </w:div>
    <w:div w:id="493303796">
      <w:bodyDiv w:val="1"/>
      <w:marLeft w:val="0"/>
      <w:marRight w:val="0"/>
      <w:marTop w:val="0"/>
      <w:marBottom w:val="0"/>
      <w:divBdr>
        <w:top w:val="none" w:sz="0" w:space="0" w:color="auto"/>
        <w:left w:val="none" w:sz="0" w:space="0" w:color="auto"/>
        <w:bottom w:val="none" w:sz="0" w:space="0" w:color="auto"/>
        <w:right w:val="none" w:sz="0" w:space="0" w:color="auto"/>
      </w:divBdr>
    </w:div>
    <w:div w:id="495000067">
      <w:bodyDiv w:val="1"/>
      <w:marLeft w:val="0"/>
      <w:marRight w:val="0"/>
      <w:marTop w:val="0"/>
      <w:marBottom w:val="0"/>
      <w:divBdr>
        <w:top w:val="none" w:sz="0" w:space="0" w:color="auto"/>
        <w:left w:val="none" w:sz="0" w:space="0" w:color="auto"/>
        <w:bottom w:val="none" w:sz="0" w:space="0" w:color="auto"/>
        <w:right w:val="none" w:sz="0" w:space="0" w:color="auto"/>
      </w:divBdr>
    </w:div>
    <w:div w:id="495190848">
      <w:bodyDiv w:val="1"/>
      <w:marLeft w:val="0"/>
      <w:marRight w:val="0"/>
      <w:marTop w:val="0"/>
      <w:marBottom w:val="0"/>
      <w:divBdr>
        <w:top w:val="none" w:sz="0" w:space="0" w:color="auto"/>
        <w:left w:val="none" w:sz="0" w:space="0" w:color="auto"/>
        <w:bottom w:val="none" w:sz="0" w:space="0" w:color="auto"/>
        <w:right w:val="none" w:sz="0" w:space="0" w:color="auto"/>
      </w:divBdr>
    </w:div>
    <w:div w:id="496385727">
      <w:bodyDiv w:val="1"/>
      <w:marLeft w:val="0"/>
      <w:marRight w:val="0"/>
      <w:marTop w:val="0"/>
      <w:marBottom w:val="0"/>
      <w:divBdr>
        <w:top w:val="none" w:sz="0" w:space="0" w:color="auto"/>
        <w:left w:val="none" w:sz="0" w:space="0" w:color="auto"/>
        <w:bottom w:val="none" w:sz="0" w:space="0" w:color="auto"/>
        <w:right w:val="none" w:sz="0" w:space="0" w:color="auto"/>
      </w:divBdr>
    </w:div>
    <w:div w:id="497577960">
      <w:bodyDiv w:val="1"/>
      <w:marLeft w:val="0"/>
      <w:marRight w:val="0"/>
      <w:marTop w:val="0"/>
      <w:marBottom w:val="0"/>
      <w:divBdr>
        <w:top w:val="none" w:sz="0" w:space="0" w:color="auto"/>
        <w:left w:val="none" w:sz="0" w:space="0" w:color="auto"/>
        <w:bottom w:val="none" w:sz="0" w:space="0" w:color="auto"/>
        <w:right w:val="none" w:sz="0" w:space="0" w:color="auto"/>
      </w:divBdr>
    </w:div>
    <w:div w:id="500972378">
      <w:bodyDiv w:val="1"/>
      <w:marLeft w:val="0"/>
      <w:marRight w:val="0"/>
      <w:marTop w:val="0"/>
      <w:marBottom w:val="0"/>
      <w:divBdr>
        <w:top w:val="none" w:sz="0" w:space="0" w:color="auto"/>
        <w:left w:val="none" w:sz="0" w:space="0" w:color="auto"/>
        <w:bottom w:val="none" w:sz="0" w:space="0" w:color="auto"/>
        <w:right w:val="none" w:sz="0" w:space="0" w:color="auto"/>
      </w:divBdr>
    </w:div>
    <w:div w:id="501824579">
      <w:bodyDiv w:val="1"/>
      <w:marLeft w:val="0"/>
      <w:marRight w:val="0"/>
      <w:marTop w:val="0"/>
      <w:marBottom w:val="0"/>
      <w:divBdr>
        <w:top w:val="none" w:sz="0" w:space="0" w:color="auto"/>
        <w:left w:val="none" w:sz="0" w:space="0" w:color="auto"/>
        <w:bottom w:val="none" w:sz="0" w:space="0" w:color="auto"/>
        <w:right w:val="none" w:sz="0" w:space="0" w:color="auto"/>
      </w:divBdr>
    </w:div>
    <w:div w:id="504243804">
      <w:bodyDiv w:val="1"/>
      <w:marLeft w:val="0"/>
      <w:marRight w:val="0"/>
      <w:marTop w:val="0"/>
      <w:marBottom w:val="0"/>
      <w:divBdr>
        <w:top w:val="none" w:sz="0" w:space="0" w:color="auto"/>
        <w:left w:val="none" w:sz="0" w:space="0" w:color="auto"/>
        <w:bottom w:val="none" w:sz="0" w:space="0" w:color="auto"/>
        <w:right w:val="none" w:sz="0" w:space="0" w:color="auto"/>
      </w:divBdr>
    </w:div>
    <w:div w:id="506485214">
      <w:bodyDiv w:val="1"/>
      <w:marLeft w:val="0"/>
      <w:marRight w:val="0"/>
      <w:marTop w:val="0"/>
      <w:marBottom w:val="0"/>
      <w:divBdr>
        <w:top w:val="none" w:sz="0" w:space="0" w:color="auto"/>
        <w:left w:val="none" w:sz="0" w:space="0" w:color="auto"/>
        <w:bottom w:val="none" w:sz="0" w:space="0" w:color="auto"/>
        <w:right w:val="none" w:sz="0" w:space="0" w:color="auto"/>
      </w:divBdr>
    </w:div>
    <w:div w:id="509150676">
      <w:bodyDiv w:val="1"/>
      <w:marLeft w:val="0"/>
      <w:marRight w:val="0"/>
      <w:marTop w:val="0"/>
      <w:marBottom w:val="0"/>
      <w:divBdr>
        <w:top w:val="none" w:sz="0" w:space="0" w:color="auto"/>
        <w:left w:val="none" w:sz="0" w:space="0" w:color="auto"/>
        <w:bottom w:val="none" w:sz="0" w:space="0" w:color="auto"/>
        <w:right w:val="none" w:sz="0" w:space="0" w:color="auto"/>
      </w:divBdr>
    </w:div>
    <w:div w:id="514003103">
      <w:bodyDiv w:val="1"/>
      <w:marLeft w:val="0"/>
      <w:marRight w:val="0"/>
      <w:marTop w:val="0"/>
      <w:marBottom w:val="0"/>
      <w:divBdr>
        <w:top w:val="none" w:sz="0" w:space="0" w:color="auto"/>
        <w:left w:val="none" w:sz="0" w:space="0" w:color="auto"/>
        <w:bottom w:val="none" w:sz="0" w:space="0" w:color="auto"/>
        <w:right w:val="none" w:sz="0" w:space="0" w:color="auto"/>
      </w:divBdr>
    </w:div>
    <w:div w:id="514422113">
      <w:bodyDiv w:val="1"/>
      <w:marLeft w:val="0"/>
      <w:marRight w:val="0"/>
      <w:marTop w:val="0"/>
      <w:marBottom w:val="0"/>
      <w:divBdr>
        <w:top w:val="none" w:sz="0" w:space="0" w:color="auto"/>
        <w:left w:val="none" w:sz="0" w:space="0" w:color="auto"/>
        <w:bottom w:val="none" w:sz="0" w:space="0" w:color="auto"/>
        <w:right w:val="none" w:sz="0" w:space="0" w:color="auto"/>
      </w:divBdr>
    </w:div>
    <w:div w:id="514541477">
      <w:bodyDiv w:val="1"/>
      <w:marLeft w:val="0"/>
      <w:marRight w:val="0"/>
      <w:marTop w:val="0"/>
      <w:marBottom w:val="0"/>
      <w:divBdr>
        <w:top w:val="none" w:sz="0" w:space="0" w:color="auto"/>
        <w:left w:val="none" w:sz="0" w:space="0" w:color="auto"/>
        <w:bottom w:val="none" w:sz="0" w:space="0" w:color="auto"/>
        <w:right w:val="none" w:sz="0" w:space="0" w:color="auto"/>
      </w:divBdr>
    </w:div>
    <w:div w:id="516114183">
      <w:bodyDiv w:val="1"/>
      <w:marLeft w:val="0"/>
      <w:marRight w:val="0"/>
      <w:marTop w:val="0"/>
      <w:marBottom w:val="0"/>
      <w:divBdr>
        <w:top w:val="none" w:sz="0" w:space="0" w:color="auto"/>
        <w:left w:val="none" w:sz="0" w:space="0" w:color="auto"/>
        <w:bottom w:val="none" w:sz="0" w:space="0" w:color="auto"/>
        <w:right w:val="none" w:sz="0" w:space="0" w:color="auto"/>
      </w:divBdr>
    </w:div>
    <w:div w:id="517888078">
      <w:bodyDiv w:val="1"/>
      <w:marLeft w:val="0"/>
      <w:marRight w:val="0"/>
      <w:marTop w:val="0"/>
      <w:marBottom w:val="0"/>
      <w:divBdr>
        <w:top w:val="none" w:sz="0" w:space="0" w:color="auto"/>
        <w:left w:val="none" w:sz="0" w:space="0" w:color="auto"/>
        <w:bottom w:val="none" w:sz="0" w:space="0" w:color="auto"/>
        <w:right w:val="none" w:sz="0" w:space="0" w:color="auto"/>
      </w:divBdr>
    </w:div>
    <w:div w:id="518541755">
      <w:bodyDiv w:val="1"/>
      <w:marLeft w:val="0"/>
      <w:marRight w:val="0"/>
      <w:marTop w:val="0"/>
      <w:marBottom w:val="0"/>
      <w:divBdr>
        <w:top w:val="none" w:sz="0" w:space="0" w:color="auto"/>
        <w:left w:val="none" w:sz="0" w:space="0" w:color="auto"/>
        <w:bottom w:val="none" w:sz="0" w:space="0" w:color="auto"/>
        <w:right w:val="none" w:sz="0" w:space="0" w:color="auto"/>
      </w:divBdr>
    </w:div>
    <w:div w:id="519054407">
      <w:bodyDiv w:val="1"/>
      <w:marLeft w:val="0"/>
      <w:marRight w:val="0"/>
      <w:marTop w:val="0"/>
      <w:marBottom w:val="0"/>
      <w:divBdr>
        <w:top w:val="none" w:sz="0" w:space="0" w:color="auto"/>
        <w:left w:val="none" w:sz="0" w:space="0" w:color="auto"/>
        <w:bottom w:val="none" w:sz="0" w:space="0" w:color="auto"/>
        <w:right w:val="none" w:sz="0" w:space="0" w:color="auto"/>
      </w:divBdr>
    </w:div>
    <w:div w:id="520901088">
      <w:bodyDiv w:val="1"/>
      <w:marLeft w:val="0"/>
      <w:marRight w:val="0"/>
      <w:marTop w:val="0"/>
      <w:marBottom w:val="0"/>
      <w:divBdr>
        <w:top w:val="none" w:sz="0" w:space="0" w:color="auto"/>
        <w:left w:val="none" w:sz="0" w:space="0" w:color="auto"/>
        <w:bottom w:val="none" w:sz="0" w:space="0" w:color="auto"/>
        <w:right w:val="none" w:sz="0" w:space="0" w:color="auto"/>
      </w:divBdr>
    </w:div>
    <w:div w:id="525876410">
      <w:bodyDiv w:val="1"/>
      <w:marLeft w:val="0"/>
      <w:marRight w:val="0"/>
      <w:marTop w:val="0"/>
      <w:marBottom w:val="0"/>
      <w:divBdr>
        <w:top w:val="none" w:sz="0" w:space="0" w:color="auto"/>
        <w:left w:val="none" w:sz="0" w:space="0" w:color="auto"/>
        <w:bottom w:val="none" w:sz="0" w:space="0" w:color="auto"/>
        <w:right w:val="none" w:sz="0" w:space="0" w:color="auto"/>
      </w:divBdr>
    </w:div>
    <w:div w:id="526481562">
      <w:bodyDiv w:val="1"/>
      <w:marLeft w:val="0"/>
      <w:marRight w:val="0"/>
      <w:marTop w:val="0"/>
      <w:marBottom w:val="0"/>
      <w:divBdr>
        <w:top w:val="none" w:sz="0" w:space="0" w:color="auto"/>
        <w:left w:val="none" w:sz="0" w:space="0" w:color="auto"/>
        <w:bottom w:val="none" w:sz="0" w:space="0" w:color="auto"/>
        <w:right w:val="none" w:sz="0" w:space="0" w:color="auto"/>
      </w:divBdr>
    </w:div>
    <w:div w:id="526987081">
      <w:bodyDiv w:val="1"/>
      <w:marLeft w:val="0"/>
      <w:marRight w:val="0"/>
      <w:marTop w:val="0"/>
      <w:marBottom w:val="0"/>
      <w:divBdr>
        <w:top w:val="none" w:sz="0" w:space="0" w:color="auto"/>
        <w:left w:val="none" w:sz="0" w:space="0" w:color="auto"/>
        <w:bottom w:val="none" w:sz="0" w:space="0" w:color="auto"/>
        <w:right w:val="none" w:sz="0" w:space="0" w:color="auto"/>
      </w:divBdr>
    </w:div>
    <w:div w:id="526988854">
      <w:bodyDiv w:val="1"/>
      <w:marLeft w:val="0"/>
      <w:marRight w:val="0"/>
      <w:marTop w:val="0"/>
      <w:marBottom w:val="0"/>
      <w:divBdr>
        <w:top w:val="none" w:sz="0" w:space="0" w:color="auto"/>
        <w:left w:val="none" w:sz="0" w:space="0" w:color="auto"/>
        <w:bottom w:val="none" w:sz="0" w:space="0" w:color="auto"/>
        <w:right w:val="none" w:sz="0" w:space="0" w:color="auto"/>
      </w:divBdr>
    </w:div>
    <w:div w:id="527253953">
      <w:bodyDiv w:val="1"/>
      <w:marLeft w:val="0"/>
      <w:marRight w:val="0"/>
      <w:marTop w:val="0"/>
      <w:marBottom w:val="0"/>
      <w:divBdr>
        <w:top w:val="none" w:sz="0" w:space="0" w:color="auto"/>
        <w:left w:val="none" w:sz="0" w:space="0" w:color="auto"/>
        <w:bottom w:val="none" w:sz="0" w:space="0" w:color="auto"/>
        <w:right w:val="none" w:sz="0" w:space="0" w:color="auto"/>
      </w:divBdr>
    </w:div>
    <w:div w:id="527375882">
      <w:bodyDiv w:val="1"/>
      <w:marLeft w:val="0"/>
      <w:marRight w:val="0"/>
      <w:marTop w:val="0"/>
      <w:marBottom w:val="0"/>
      <w:divBdr>
        <w:top w:val="none" w:sz="0" w:space="0" w:color="auto"/>
        <w:left w:val="none" w:sz="0" w:space="0" w:color="auto"/>
        <w:bottom w:val="none" w:sz="0" w:space="0" w:color="auto"/>
        <w:right w:val="none" w:sz="0" w:space="0" w:color="auto"/>
      </w:divBdr>
    </w:div>
    <w:div w:id="529416010">
      <w:bodyDiv w:val="1"/>
      <w:marLeft w:val="0"/>
      <w:marRight w:val="0"/>
      <w:marTop w:val="0"/>
      <w:marBottom w:val="0"/>
      <w:divBdr>
        <w:top w:val="none" w:sz="0" w:space="0" w:color="auto"/>
        <w:left w:val="none" w:sz="0" w:space="0" w:color="auto"/>
        <w:bottom w:val="none" w:sz="0" w:space="0" w:color="auto"/>
        <w:right w:val="none" w:sz="0" w:space="0" w:color="auto"/>
      </w:divBdr>
    </w:div>
    <w:div w:id="530531491">
      <w:bodyDiv w:val="1"/>
      <w:marLeft w:val="0"/>
      <w:marRight w:val="0"/>
      <w:marTop w:val="0"/>
      <w:marBottom w:val="0"/>
      <w:divBdr>
        <w:top w:val="none" w:sz="0" w:space="0" w:color="auto"/>
        <w:left w:val="none" w:sz="0" w:space="0" w:color="auto"/>
        <w:bottom w:val="none" w:sz="0" w:space="0" w:color="auto"/>
        <w:right w:val="none" w:sz="0" w:space="0" w:color="auto"/>
      </w:divBdr>
    </w:div>
    <w:div w:id="531308564">
      <w:bodyDiv w:val="1"/>
      <w:marLeft w:val="0"/>
      <w:marRight w:val="0"/>
      <w:marTop w:val="0"/>
      <w:marBottom w:val="0"/>
      <w:divBdr>
        <w:top w:val="none" w:sz="0" w:space="0" w:color="auto"/>
        <w:left w:val="none" w:sz="0" w:space="0" w:color="auto"/>
        <w:bottom w:val="none" w:sz="0" w:space="0" w:color="auto"/>
        <w:right w:val="none" w:sz="0" w:space="0" w:color="auto"/>
      </w:divBdr>
    </w:div>
    <w:div w:id="531383413">
      <w:bodyDiv w:val="1"/>
      <w:marLeft w:val="0"/>
      <w:marRight w:val="0"/>
      <w:marTop w:val="0"/>
      <w:marBottom w:val="0"/>
      <w:divBdr>
        <w:top w:val="none" w:sz="0" w:space="0" w:color="auto"/>
        <w:left w:val="none" w:sz="0" w:space="0" w:color="auto"/>
        <w:bottom w:val="none" w:sz="0" w:space="0" w:color="auto"/>
        <w:right w:val="none" w:sz="0" w:space="0" w:color="auto"/>
      </w:divBdr>
    </w:div>
    <w:div w:id="531498073">
      <w:bodyDiv w:val="1"/>
      <w:marLeft w:val="0"/>
      <w:marRight w:val="0"/>
      <w:marTop w:val="0"/>
      <w:marBottom w:val="0"/>
      <w:divBdr>
        <w:top w:val="none" w:sz="0" w:space="0" w:color="auto"/>
        <w:left w:val="none" w:sz="0" w:space="0" w:color="auto"/>
        <w:bottom w:val="none" w:sz="0" w:space="0" w:color="auto"/>
        <w:right w:val="none" w:sz="0" w:space="0" w:color="auto"/>
      </w:divBdr>
    </w:div>
    <w:div w:id="532690823">
      <w:bodyDiv w:val="1"/>
      <w:marLeft w:val="0"/>
      <w:marRight w:val="0"/>
      <w:marTop w:val="0"/>
      <w:marBottom w:val="0"/>
      <w:divBdr>
        <w:top w:val="none" w:sz="0" w:space="0" w:color="auto"/>
        <w:left w:val="none" w:sz="0" w:space="0" w:color="auto"/>
        <w:bottom w:val="none" w:sz="0" w:space="0" w:color="auto"/>
        <w:right w:val="none" w:sz="0" w:space="0" w:color="auto"/>
      </w:divBdr>
    </w:div>
    <w:div w:id="532768476">
      <w:bodyDiv w:val="1"/>
      <w:marLeft w:val="0"/>
      <w:marRight w:val="0"/>
      <w:marTop w:val="0"/>
      <w:marBottom w:val="0"/>
      <w:divBdr>
        <w:top w:val="none" w:sz="0" w:space="0" w:color="auto"/>
        <w:left w:val="none" w:sz="0" w:space="0" w:color="auto"/>
        <w:bottom w:val="none" w:sz="0" w:space="0" w:color="auto"/>
        <w:right w:val="none" w:sz="0" w:space="0" w:color="auto"/>
      </w:divBdr>
    </w:div>
    <w:div w:id="532887235">
      <w:bodyDiv w:val="1"/>
      <w:marLeft w:val="0"/>
      <w:marRight w:val="0"/>
      <w:marTop w:val="0"/>
      <w:marBottom w:val="0"/>
      <w:divBdr>
        <w:top w:val="none" w:sz="0" w:space="0" w:color="auto"/>
        <w:left w:val="none" w:sz="0" w:space="0" w:color="auto"/>
        <w:bottom w:val="none" w:sz="0" w:space="0" w:color="auto"/>
        <w:right w:val="none" w:sz="0" w:space="0" w:color="auto"/>
      </w:divBdr>
    </w:div>
    <w:div w:id="534513000">
      <w:bodyDiv w:val="1"/>
      <w:marLeft w:val="0"/>
      <w:marRight w:val="0"/>
      <w:marTop w:val="0"/>
      <w:marBottom w:val="0"/>
      <w:divBdr>
        <w:top w:val="none" w:sz="0" w:space="0" w:color="auto"/>
        <w:left w:val="none" w:sz="0" w:space="0" w:color="auto"/>
        <w:bottom w:val="none" w:sz="0" w:space="0" w:color="auto"/>
        <w:right w:val="none" w:sz="0" w:space="0" w:color="auto"/>
      </w:divBdr>
    </w:div>
    <w:div w:id="535123843">
      <w:bodyDiv w:val="1"/>
      <w:marLeft w:val="0"/>
      <w:marRight w:val="0"/>
      <w:marTop w:val="0"/>
      <w:marBottom w:val="0"/>
      <w:divBdr>
        <w:top w:val="none" w:sz="0" w:space="0" w:color="auto"/>
        <w:left w:val="none" w:sz="0" w:space="0" w:color="auto"/>
        <w:bottom w:val="none" w:sz="0" w:space="0" w:color="auto"/>
        <w:right w:val="none" w:sz="0" w:space="0" w:color="auto"/>
      </w:divBdr>
    </w:div>
    <w:div w:id="535505433">
      <w:bodyDiv w:val="1"/>
      <w:marLeft w:val="0"/>
      <w:marRight w:val="0"/>
      <w:marTop w:val="0"/>
      <w:marBottom w:val="0"/>
      <w:divBdr>
        <w:top w:val="none" w:sz="0" w:space="0" w:color="auto"/>
        <w:left w:val="none" w:sz="0" w:space="0" w:color="auto"/>
        <w:bottom w:val="none" w:sz="0" w:space="0" w:color="auto"/>
        <w:right w:val="none" w:sz="0" w:space="0" w:color="auto"/>
      </w:divBdr>
    </w:div>
    <w:div w:id="537737264">
      <w:bodyDiv w:val="1"/>
      <w:marLeft w:val="0"/>
      <w:marRight w:val="0"/>
      <w:marTop w:val="0"/>
      <w:marBottom w:val="0"/>
      <w:divBdr>
        <w:top w:val="none" w:sz="0" w:space="0" w:color="auto"/>
        <w:left w:val="none" w:sz="0" w:space="0" w:color="auto"/>
        <w:bottom w:val="none" w:sz="0" w:space="0" w:color="auto"/>
        <w:right w:val="none" w:sz="0" w:space="0" w:color="auto"/>
      </w:divBdr>
    </w:div>
    <w:div w:id="538323254">
      <w:bodyDiv w:val="1"/>
      <w:marLeft w:val="0"/>
      <w:marRight w:val="0"/>
      <w:marTop w:val="0"/>
      <w:marBottom w:val="0"/>
      <w:divBdr>
        <w:top w:val="none" w:sz="0" w:space="0" w:color="auto"/>
        <w:left w:val="none" w:sz="0" w:space="0" w:color="auto"/>
        <w:bottom w:val="none" w:sz="0" w:space="0" w:color="auto"/>
        <w:right w:val="none" w:sz="0" w:space="0" w:color="auto"/>
      </w:divBdr>
    </w:div>
    <w:div w:id="540049285">
      <w:bodyDiv w:val="1"/>
      <w:marLeft w:val="0"/>
      <w:marRight w:val="0"/>
      <w:marTop w:val="0"/>
      <w:marBottom w:val="0"/>
      <w:divBdr>
        <w:top w:val="none" w:sz="0" w:space="0" w:color="auto"/>
        <w:left w:val="none" w:sz="0" w:space="0" w:color="auto"/>
        <w:bottom w:val="none" w:sz="0" w:space="0" w:color="auto"/>
        <w:right w:val="none" w:sz="0" w:space="0" w:color="auto"/>
      </w:divBdr>
    </w:div>
    <w:div w:id="540675366">
      <w:bodyDiv w:val="1"/>
      <w:marLeft w:val="0"/>
      <w:marRight w:val="0"/>
      <w:marTop w:val="0"/>
      <w:marBottom w:val="0"/>
      <w:divBdr>
        <w:top w:val="none" w:sz="0" w:space="0" w:color="auto"/>
        <w:left w:val="none" w:sz="0" w:space="0" w:color="auto"/>
        <w:bottom w:val="none" w:sz="0" w:space="0" w:color="auto"/>
        <w:right w:val="none" w:sz="0" w:space="0" w:color="auto"/>
      </w:divBdr>
    </w:div>
    <w:div w:id="540703391">
      <w:bodyDiv w:val="1"/>
      <w:marLeft w:val="0"/>
      <w:marRight w:val="0"/>
      <w:marTop w:val="0"/>
      <w:marBottom w:val="0"/>
      <w:divBdr>
        <w:top w:val="none" w:sz="0" w:space="0" w:color="auto"/>
        <w:left w:val="none" w:sz="0" w:space="0" w:color="auto"/>
        <w:bottom w:val="none" w:sz="0" w:space="0" w:color="auto"/>
        <w:right w:val="none" w:sz="0" w:space="0" w:color="auto"/>
      </w:divBdr>
    </w:div>
    <w:div w:id="542711861">
      <w:bodyDiv w:val="1"/>
      <w:marLeft w:val="0"/>
      <w:marRight w:val="0"/>
      <w:marTop w:val="0"/>
      <w:marBottom w:val="0"/>
      <w:divBdr>
        <w:top w:val="none" w:sz="0" w:space="0" w:color="auto"/>
        <w:left w:val="none" w:sz="0" w:space="0" w:color="auto"/>
        <w:bottom w:val="none" w:sz="0" w:space="0" w:color="auto"/>
        <w:right w:val="none" w:sz="0" w:space="0" w:color="auto"/>
      </w:divBdr>
    </w:div>
    <w:div w:id="544872790">
      <w:bodyDiv w:val="1"/>
      <w:marLeft w:val="0"/>
      <w:marRight w:val="0"/>
      <w:marTop w:val="0"/>
      <w:marBottom w:val="0"/>
      <w:divBdr>
        <w:top w:val="none" w:sz="0" w:space="0" w:color="auto"/>
        <w:left w:val="none" w:sz="0" w:space="0" w:color="auto"/>
        <w:bottom w:val="none" w:sz="0" w:space="0" w:color="auto"/>
        <w:right w:val="none" w:sz="0" w:space="0" w:color="auto"/>
      </w:divBdr>
    </w:div>
    <w:div w:id="545028190">
      <w:bodyDiv w:val="1"/>
      <w:marLeft w:val="0"/>
      <w:marRight w:val="0"/>
      <w:marTop w:val="0"/>
      <w:marBottom w:val="0"/>
      <w:divBdr>
        <w:top w:val="none" w:sz="0" w:space="0" w:color="auto"/>
        <w:left w:val="none" w:sz="0" w:space="0" w:color="auto"/>
        <w:bottom w:val="none" w:sz="0" w:space="0" w:color="auto"/>
        <w:right w:val="none" w:sz="0" w:space="0" w:color="auto"/>
      </w:divBdr>
    </w:div>
    <w:div w:id="547306676">
      <w:bodyDiv w:val="1"/>
      <w:marLeft w:val="0"/>
      <w:marRight w:val="0"/>
      <w:marTop w:val="0"/>
      <w:marBottom w:val="0"/>
      <w:divBdr>
        <w:top w:val="none" w:sz="0" w:space="0" w:color="auto"/>
        <w:left w:val="none" w:sz="0" w:space="0" w:color="auto"/>
        <w:bottom w:val="none" w:sz="0" w:space="0" w:color="auto"/>
        <w:right w:val="none" w:sz="0" w:space="0" w:color="auto"/>
      </w:divBdr>
    </w:div>
    <w:div w:id="547643662">
      <w:bodyDiv w:val="1"/>
      <w:marLeft w:val="0"/>
      <w:marRight w:val="0"/>
      <w:marTop w:val="0"/>
      <w:marBottom w:val="0"/>
      <w:divBdr>
        <w:top w:val="none" w:sz="0" w:space="0" w:color="auto"/>
        <w:left w:val="none" w:sz="0" w:space="0" w:color="auto"/>
        <w:bottom w:val="none" w:sz="0" w:space="0" w:color="auto"/>
        <w:right w:val="none" w:sz="0" w:space="0" w:color="auto"/>
      </w:divBdr>
    </w:div>
    <w:div w:id="549416540">
      <w:bodyDiv w:val="1"/>
      <w:marLeft w:val="0"/>
      <w:marRight w:val="0"/>
      <w:marTop w:val="0"/>
      <w:marBottom w:val="0"/>
      <w:divBdr>
        <w:top w:val="none" w:sz="0" w:space="0" w:color="auto"/>
        <w:left w:val="none" w:sz="0" w:space="0" w:color="auto"/>
        <w:bottom w:val="none" w:sz="0" w:space="0" w:color="auto"/>
        <w:right w:val="none" w:sz="0" w:space="0" w:color="auto"/>
      </w:divBdr>
    </w:div>
    <w:div w:id="551112582">
      <w:bodyDiv w:val="1"/>
      <w:marLeft w:val="0"/>
      <w:marRight w:val="0"/>
      <w:marTop w:val="0"/>
      <w:marBottom w:val="0"/>
      <w:divBdr>
        <w:top w:val="none" w:sz="0" w:space="0" w:color="auto"/>
        <w:left w:val="none" w:sz="0" w:space="0" w:color="auto"/>
        <w:bottom w:val="none" w:sz="0" w:space="0" w:color="auto"/>
        <w:right w:val="none" w:sz="0" w:space="0" w:color="auto"/>
      </w:divBdr>
    </w:div>
    <w:div w:id="553274361">
      <w:bodyDiv w:val="1"/>
      <w:marLeft w:val="0"/>
      <w:marRight w:val="0"/>
      <w:marTop w:val="0"/>
      <w:marBottom w:val="0"/>
      <w:divBdr>
        <w:top w:val="none" w:sz="0" w:space="0" w:color="auto"/>
        <w:left w:val="none" w:sz="0" w:space="0" w:color="auto"/>
        <w:bottom w:val="none" w:sz="0" w:space="0" w:color="auto"/>
        <w:right w:val="none" w:sz="0" w:space="0" w:color="auto"/>
      </w:divBdr>
    </w:div>
    <w:div w:id="553853763">
      <w:bodyDiv w:val="1"/>
      <w:marLeft w:val="0"/>
      <w:marRight w:val="0"/>
      <w:marTop w:val="0"/>
      <w:marBottom w:val="0"/>
      <w:divBdr>
        <w:top w:val="none" w:sz="0" w:space="0" w:color="auto"/>
        <w:left w:val="none" w:sz="0" w:space="0" w:color="auto"/>
        <w:bottom w:val="none" w:sz="0" w:space="0" w:color="auto"/>
        <w:right w:val="none" w:sz="0" w:space="0" w:color="auto"/>
      </w:divBdr>
    </w:div>
    <w:div w:id="559677873">
      <w:bodyDiv w:val="1"/>
      <w:marLeft w:val="0"/>
      <w:marRight w:val="0"/>
      <w:marTop w:val="0"/>
      <w:marBottom w:val="0"/>
      <w:divBdr>
        <w:top w:val="none" w:sz="0" w:space="0" w:color="auto"/>
        <w:left w:val="none" w:sz="0" w:space="0" w:color="auto"/>
        <w:bottom w:val="none" w:sz="0" w:space="0" w:color="auto"/>
        <w:right w:val="none" w:sz="0" w:space="0" w:color="auto"/>
      </w:divBdr>
    </w:div>
    <w:div w:id="560561961">
      <w:bodyDiv w:val="1"/>
      <w:marLeft w:val="0"/>
      <w:marRight w:val="0"/>
      <w:marTop w:val="0"/>
      <w:marBottom w:val="0"/>
      <w:divBdr>
        <w:top w:val="none" w:sz="0" w:space="0" w:color="auto"/>
        <w:left w:val="none" w:sz="0" w:space="0" w:color="auto"/>
        <w:bottom w:val="none" w:sz="0" w:space="0" w:color="auto"/>
        <w:right w:val="none" w:sz="0" w:space="0" w:color="auto"/>
      </w:divBdr>
    </w:div>
    <w:div w:id="561526248">
      <w:bodyDiv w:val="1"/>
      <w:marLeft w:val="0"/>
      <w:marRight w:val="0"/>
      <w:marTop w:val="0"/>
      <w:marBottom w:val="0"/>
      <w:divBdr>
        <w:top w:val="none" w:sz="0" w:space="0" w:color="auto"/>
        <w:left w:val="none" w:sz="0" w:space="0" w:color="auto"/>
        <w:bottom w:val="none" w:sz="0" w:space="0" w:color="auto"/>
        <w:right w:val="none" w:sz="0" w:space="0" w:color="auto"/>
      </w:divBdr>
    </w:div>
    <w:div w:id="562642367">
      <w:bodyDiv w:val="1"/>
      <w:marLeft w:val="0"/>
      <w:marRight w:val="0"/>
      <w:marTop w:val="0"/>
      <w:marBottom w:val="0"/>
      <w:divBdr>
        <w:top w:val="none" w:sz="0" w:space="0" w:color="auto"/>
        <w:left w:val="none" w:sz="0" w:space="0" w:color="auto"/>
        <w:bottom w:val="none" w:sz="0" w:space="0" w:color="auto"/>
        <w:right w:val="none" w:sz="0" w:space="0" w:color="auto"/>
      </w:divBdr>
    </w:div>
    <w:div w:id="562715204">
      <w:bodyDiv w:val="1"/>
      <w:marLeft w:val="0"/>
      <w:marRight w:val="0"/>
      <w:marTop w:val="0"/>
      <w:marBottom w:val="0"/>
      <w:divBdr>
        <w:top w:val="none" w:sz="0" w:space="0" w:color="auto"/>
        <w:left w:val="none" w:sz="0" w:space="0" w:color="auto"/>
        <w:bottom w:val="none" w:sz="0" w:space="0" w:color="auto"/>
        <w:right w:val="none" w:sz="0" w:space="0" w:color="auto"/>
      </w:divBdr>
    </w:div>
    <w:div w:id="563219097">
      <w:bodyDiv w:val="1"/>
      <w:marLeft w:val="0"/>
      <w:marRight w:val="0"/>
      <w:marTop w:val="0"/>
      <w:marBottom w:val="0"/>
      <w:divBdr>
        <w:top w:val="none" w:sz="0" w:space="0" w:color="auto"/>
        <w:left w:val="none" w:sz="0" w:space="0" w:color="auto"/>
        <w:bottom w:val="none" w:sz="0" w:space="0" w:color="auto"/>
        <w:right w:val="none" w:sz="0" w:space="0" w:color="auto"/>
      </w:divBdr>
    </w:div>
    <w:div w:id="564025642">
      <w:bodyDiv w:val="1"/>
      <w:marLeft w:val="0"/>
      <w:marRight w:val="0"/>
      <w:marTop w:val="0"/>
      <w:marBottom w:val="0"/>
      <w:divBdr>
        <w:top w:val="none" w:sz="0" w:space="0" w:color="auto"/>
        <w:left w:val="none" w:sz="0" w:space="0" w:color="auto"/>
        <w:bottom w:val="none" w:sz="0" w:space="0" w:color="auto"/>
        <w:right w:val="none" w:sz="0" w:space="0" w:color="auto"/>
      </w:divBdr>
    </w:div>
    <w:div w:id="564141996">
      <w:bodyDiv w:val="1"/>
      <w:marLeft w:val="0"/>
      <w:marRight w:val="0"/>
      <w:marTop w:val="0"/>
      <w:marBottom w:val="0"/>
      <w:divBdr>
        <w:top w:val="none" w:sz="0" w:space="0" w:color="auto"/>
        <w:left w:val="none" w:sz="0" w:space="0" w:color="auto"/>
        <w:bottom w:val="none" w:sz="0" w:space="0" w:color="auto"/>
        <w:right w:val="none" w:sz="0" w:space="0" w:color="auto"/>
      </w:divBdr>
    </w:div>
    <w:div w:id="564220277">
      <w:bodyDiv w:val="1"/>
      <w:marLeft w:val="0"/>
      <w:marRight w:val="0"/>
      <w:marTop w:val="0"/>
      <w:marBottom w:val="0"/>
      <w:divBdr>
        <w:top w:val="none" w:sz="0" w:space="0" w:color="auto"/>
        <w:left w:val="none" w:sz="0" w:space="0" w:color="auto"/>
        <w:bottom w:val="none" w:sz="0" w:space="0" w:color="auto"/>
        <w:right w:val="none" w:sz="0" w:space="0" w:color="auto"/>
      </w:divBdr>
    </w:div>
    <w:div w:id="565066907">
      <w:bodyDiv w:val="1"/>
      <w:marLeft w:val="0"/>
      <w:marRight w:val="0"/>
      <w:marTop w:val="0"/>
      <w:marBottom w:val="0"/>
      <w:divBdr>
        <w:top w:val="none" w:sz="0" w:space="0" w:color="auto"/>
        <w:left w:val="none" w:sz="0" w:space="0" w:color="auto"/>
        <w:bottom w:val="none" w:sz="0" w:space="0" w:color="auto"/>
        <w:right w:val="none" w:sz="0" w:space="0" w:color="auto"/>
      </w:divBdr>
    </w:div>
    <w:div w:id="566571219">
      <w:bodyDiv w:val="1"/>
      <w:marLeft w:val="0"/>
      <w:marRight w:val="0"/>
      <w:marTop w:val="0"/>
      <w:marBottom w:val="0"/>
      <w:divBdr>
        <w:top w:val="none" w:sz="0" w:space="0" w:color="auto"/>
        <w:left w:val="none" w:sz="0" w:space="0" w:color="auto"/>
        <w:bottom w:val="none" w:sz="0" w:space="0" w:color="auto"/>
        <w:right w:val="none" w:sz="0" w:space="0" w:color="auto"/>
      </w:divBdr>
    </w:div>
    <w:div w:id="567614672">
      <w:bodyDiv w:val="1"/>
      <w:marLeft w:val="0"/>
      <w:marRight w:val="0"/>
      <w:marTop w:val="0"/>
      <w:marBottom w:val="0"/>
      <w:divBdr>
        <w:top w:val="none" w:sz="0" w:space="0" w:color="auto"/>
        <w:left w:val="none" w:sz="0" w:space="0" w:color="auto"/>
        <w:bottom w:val="none" w:sz="0" w:space="0" w:color="auto"/>
        <w:right w:val="none" w:sz="0" w:space="0" w:color="auto"/>
      </w:divBdr>
    </w:div>
    <w:div w:id="569539720">
      <w:bodyDiv w:val="1"/>
      <w:marLeft w:val="0"/>
      <w:marRight w:val="0"/>
      <w:marTop w:val="0"/>
      <w:marBottom w:val="0"/>
      <w:divBdr>
        <w:top w:val="none" w:sz="0" w:space="0" w:color="auto"/>
        <w:left w:val="none" w:sz="0" w:space="0" w:color="auto"/>
        <w:bottom w:val="none" w:sz="0" w:space="0" w:color="auto"/>
        <w:right w:val="none" w:sz="0" w:space="0" w:color="auto"/>
      </w:divBdr>
    </w:div>
    <w:div w:id="570582745">
      <w:bodyDiv w:val="1"/>
      <w:marLeft w:val="0"/>
      <w:marRight w:val="0"/>
      <w:marTop w:val="0"/>
      <w:marBottom w:val="0"/>
      <w:divBdr>
        <w:top w:val="none" w:sz="0" w:space="0" w:color="auto"/>
        <w:left w:val="none" w:sz="0" w:space="0" w:color="auto"/>
        <w:bottom w:val="none" w:sz="0" w:space="0" w:color="auto"/>
        <w:right w:val="none" w:sz="0" w:space="0" w:color="auto"/>
      </w:divBdr>
    </w:div>
    <w:div w:id="571308694">
      <w:bodyDiv w:val="1"/>
      <w:marLeft w:val="0"/>
      <w:marRight w:val="0"/>
      <w:marTop w:val="0"/>
      <w:marBottom w:val="0"/>
      <w:divBdr>
        <w:top w:val="none" w:sz="0" w:space="0" w:color="auto"/>
        <w:left w:val="none" w:sz="0" w:space="0" w:color="auto"/>
        <w:bottom w:val="none" w:sz="0" w:space="0" w:color="auto"/>
        <w:right w:val="none" w:sz="0" w:space="0" w:color="auto"/>
      </w:divBdr>
    </w:div>
    <w:div w:id="573129961">
      <w:bodyDiv w:val="1"/>
      <w:marLeft w:val="0"/>
      <w:marRight w:val="0"/>
      <w:marTop w:val="0"/>
      <w:marBottom w:val="0"/>
      <w:divBdr>
        <w:top w:val="none" w:sz="0" w:space="0" w:color="auto"/>
        <w:left w:val="none" w:sz="0" w:space="0" w:color="auto"/>
        <w:bottom w:val="none" w:sz="0" w:space="0" w:color="auto"/>
        <w:right w:val="none" w:sz="0" w:space="0" w:color="auto"/>
      </w:divBdr>
    </w:div>
    <w:div w:id="573396619">
      <w:bodyDiv w:val="1"/>
      <w:marLeft w:val="0"/>
      <w:marRight w:val="0"/>
      <w:marTop w:val="0"/>
      <w:marBottom w:val="0"/>
      <w:divBdr>
        <w:top w:val="none" w:sz="0" w:space="0" w:color="auto"/>
        <w:left w:val="none" w:sz="0" w:space="0" w:color="auto"/>
        <w:bottom w:val="none" w:sz="0" w:space="0" w:color="auto"/>
        <w:right w:val="none" w:sz="0" w:space="0" w:color="auto"/>
      </w:divBdr>
    </w:div>
    <w:div w:id="573668440">
      <w:bodyDiv w:val="1"/>
      <w:marLeft w:val="0"/>
      <w:marRight w:val="0"/>
      <w:marTop w:val="0"/>
      <w:marBottom w:val="0"/>
      <w:divBdr>
        <w:top w:val="none" w:sz="0" w:space="0" w:color="auto"/>
        <w:left w:val="none" w:sz="0" w:space="0" w:color="auto"/>
        <w:bottom w:val="none" w:sz="0" w:space="0" w:color="auto"/>
        <w:right w:val="none" w:sz="0" w:space="0" w:color="auto"/>
      </w:divBdr>
    </w:div>
    <w:div w:id="576061520">
      <w:bodyDiv w:val="1"/>
      <w:marLeft w:val="0"/>
      <w:marRight w:val="0"/>
      <w:marTop w:val="0"/>
      <w:marBottom w:val="0"/>
      <w:divBdr>
        <w:top w:val="none" w:sz="0" w:space="0" w:color="auto"/>
        <w:left w:val="none" w:sz="0" w:space="0" w:color="auto"/>
        <w:bottom w:val="none" w:sz="0" w:space="0" w:color="auto"/>
        <w:right w:val="none" w:sz="0" w:space="0" w:color="auto"/>
      </w:divBdr>
    </w:div>
    <w:div w:id="577446001">
      <w:bodyDiv w:val="1"/>
      <w:marLeft w:val="0"/>
      <w:marRight w:val="0"/>
      <w:marTop w:val="0"/>
      <w:marBottom w:val="0"/>
      <w:divBdr>
        <w:top w:val="none" w:sz="0" w:space="0" w:color="auto"/>
        <w:left w:val="none" w:sz="0" w:space="0" w:color="auto"/>
        <w:bottom w:val="none" w:sz="0" w:space="0" w:color="auto"/>
        <w:right w:val="none" w:sz="0" w:space="0" w:color="auto"/>
      </w:divBdr>
    </w:div>
    <w:div w:id="577522287">
      <w:bodyDiv w:val="1"/>
      <w:marLeft w:val="0"/>
      <w:marRight w:val="0"/>
      <w:marTop w:val="0"/>
      <w:marBottom w:val="0"/>
      <w:divBdr>
        <w:top w:val="none" w:sz="0" w:space="0" w:color="auto"/>
        <w:left w:val="none" w:sz="0" w:space="0" w:color="auto"/>
        <w:bottom w:val="none" w:sz="0" w:space="0" w:color="auto"/>
        <w:right w:val="none" w:sz="0" w:space="0" w:color="auto"/>
      </w:divBdr>
    </w:div>
    <w:div w:id="579951290">
      <w:bodyDiv w:val="1"/>
      <w:marLeft w:val="0"/>
      <w:marRight w:val="0"/>
      <w:marTop w:val="0"/>
      <w:marBottom w:val="0"/>
      <w:divBdr>
        <w:top w:val="none" w:sz="0" w:space="0" w:color="auto"/>
        <w:left w:val="none" w:sz="0" w:space="0" w:color="auto"/>
        <w:bottom w:val="none" w:sz="0" w:space="0" w:color="auto"/>
        <w:right w:val="none" w:sz="0" w:space="0" w:color="auto"/>
      </w:divBdr>
    </w:div>
    <w:div w:id="580021137">
      <w:bodyDiv w:val="1"/>
      <w:marLeft w:val="0"/>
      <w:marRight w:val="0"/>
      <w:marTop w:val="0"/>
      <w:marBottom w:val="0"/>
      <w:divBdr>
        <w:top w:val="none" w:sz="0" w:space="0" w:color="auto"/>
        <w:left w:val="none" w:sz="0" w:space="0" w:color="auto"/>
        <w:bottom w:val="none" w:sz="0" w:space="0" w:color="auto"/>
        <w:right w:val="none" w:sz="0" w:space="0" w:color="auto"/>
      </w:divBdr>
    </w:div>
    <w:div w:id="583539851">
      <w:bodyDiv w:val="1"/>
      <w:marLeft w:val="0"/>
      <w:marRight w:val="0"/>
      <w:marTop w:val="0"/>
      <w:marBottom w:val="0"/>
      <w:divBdr>
        <w:top w:val="none" w:sz="0" w:space="0" w:color="auto"/>
        <w:left w:val="none" w:sz="0" w:space="0" w:color="auto"/>
        <w:bottom w:val="none" w:sz="0" w:space="0" w:color="auto"/>
        <w:right w:val="none" w:sz="0" w:space="0" w:color="auto"/>
      </w:divBdr>
    </w:div>
    <w:div w:id="584656744">
      <w:bodyDiv w:val="1"/>
      <w:marLeft w:val="0"/>
      <w:marRight w:val="0"/>
      <w:marTop w:val="0"/>
      <w:marBottom w:val="0"/>
      <w:divBdr>
        <w:top w:val="none" w:sz="0" w:space="0" w:color="auto"/>
        <w:left w:val="none" w:sz="0" w:space="0" w:color="auto"/>
        <w:bottom w:val="none" w:sz="0" w:space="0" w:color="auto"/>
        <w:right w:val="none" w:sz="0" w:space="0" w:color="auto"/>
      </w:divBdr>
    </w:div>
    <w:div w:id="585502073">
      <w:bodyDiv w:val="1"/>
      <w:marLeft w:val="0"/>
      <w:marRight w:val="0"/>
      <w:marTop w:val="0"/>
      <w:marBottom w:val="0"/>
      <w:divBdr>
        <w:top w:val="none" w:sz="0" w:space="0" w:color="auto"/>
        <w:left w:val="none" w:sz="0" w:space="0" w:color="auto"/>
        <w:bottom w:val="none" w:sz="0" w:space="0" w:color="auto"/>
        <w:right w:val="none" w:sz="0" w:space="0" w:color="auto"/>
      </w:divBdr>
    </w:div>
    <w:div w:id="586888008">
      <w:bodyDiv w:val="1"/>
      <w:marLeft w:val="0"/>
      <w:marRight w:val="0"/>
      <w:marTop w:val="0"/>
      <w:marBottom w:val="0"/>
      <w:divBdr>
        <w:top w:val="none" w:sz="0" w:space="0" w:color="auto"/>
        <w:left w:val="none" w:sz="0" w:space="0" w:color="auto"/>
        <w:bottom w:val="none" w:sz="0" w:space="0" w:color="auto"/>
        <w:right w:val="none" w:sz="0" w:space="0" w:color="auto"/>
      </w:divBdr>
    </w:div>
    <w:div w:id="588544792">
      <w:bodyDiv w:val="1"/>
      <w:marLeft w:val="0"/>
      <w:marRight w:val="0"/>
      <w:marTop w:val="0"/>
      <w:marBottom w:val="0"/>
      <w:divBdr>
        <w:top w:val="none" w:sz="0" w:space="0" w:color="auto"/>
        <w:left w:val="none" w:sz="0" w:space="0" w:color="auto"/>
        <w:bottom w:val="none" w:sz="0" w:space="0" w:color="auto"/>
        <w:right w:val="none" w:sz="0" w:space="0" w:color="auto"/>
      </w:divBdr>
    </w:div>
    <w:div w:id="589391089">
      <w:bodyDiv w:val="1"/>
      <w:marLeft w:val="0"/>
      <w:marRight w:val="0"/>
      <w:marTop w:val="0"/>
      <w:marBottom w:val="0"/>
      <w:divBdr>
        <w:top w:val="none" w:sz="0" w:space="0" w:color="auto"/>
        <w:left w:val="none" w:sz="0" w:space="0" w:color="auto"/>
        <w:bottom w:val="none" w:sz="0" w:space="0" w:color="auto"/>
        <w:right w:val="none" w:sz="0" w:space="0" w:color="auto"/>
      </w:divBdr>
    </w:div>
    <w:div w:id="591863800">
      <w:bodyDiv w:val="1"/>
      <w:marLeft w:val="0"/>
      <w:marRight w:val="0"/>
      <w:marTop w:val="0"/>
      <w:marBottom w:val="0"/>
      <w:divBdr>
        <w:top w:val="none" w:sz="0" w:space="0" w:color="auto"/>
        <w:left w:val="none" w:sz="0" w:space="0" w:color="auto"/>
        <w:bottom w:val="none" w:sz="0" w:space="0" w:color="auto"/>
        <w:right w:val="none" w:sz="0" w:space="0" w:color="auto"/>
      </w:divBdr>
    </w:div>
    <w:div w:id="592470530">
      <w:bodyDiv w:val="1"/>
      <w:marLeft w:val="0"/>
      <w:marRight w:val="0"/>
      <w:marTop w:val="0"/>
      <w:marBottom w:val="0"/>
      <w:divBdr>
        <w:top w:val="none" w:sz="0" w:space="0" w:color="auto"/>
        <w:left w:val="none" w:sz="0" w:space="0" w:color="auto"/>
        <w:bottom w:val="none" w:sz="0" w:space="0" w:color="auto"/>
        <w:right w:val="none" w:sz="0" w:space="0" w:color="auto"/>
      </w:divBdr>
    </w:div>
    <w:div w:id="592475695">
      <w:bodyDiv w:val="1"/>
      <w:marLeft w:val="0"/>
      <w:marRight w:val="0"/>
      <w:marTop w:val="0"/>
      <w:marBottom w:val="0"/>
      <w:divBdr>
        <w:top w:val="none" w:sz="0" w:space="0" w:color="auto"/>
        <w:left w:val="none" w:sz="0" w:space="0" w:color="auto"/>
        <w:bottom w:val="none" w:sz="0" w:space="0" w:color="auto"/>
        <w:right w:val="none" w:sz="0" w:space="0" w:color="auto"/>
      </w:divBdr>
    </w:div>
    <w:div w:id="592936607">
      <w:bodyDiv w:val="1"/>
      <w:marLeft w:val="0"/>
      <w:marRight w:val="0"/>
      <w:marTop w:val="0"/>
      <w:marBottom w:val="0"/>
      <w:divBdr>
        <w:top w:val="none" w:sz="0" w:space="0" w:color="auto"/>
        <w:left w:val="none" w:sz="0" w:space="0" w:color="auto"/>
        <w:bottom w:val="none" w:sz="0" w:space="0" w:color="auto"/>
        <w:right w:val="none" w:sz="0" w:space="0" w:color="auto"/>
      </w:divBdr>
    </w:div>
    <w:div w:id="593246138">
      <w:bodyDiv w:val="1"/>
      <w:marLeft w:val="0"/>
      <w:marRight w:val="0"/>
      <w:marTop w:val="0"/>
      <w:marBottom w:val="0"/>
      <w:divBdr>
        <w:top w:val="none" w:sz="0" w:space="0" w:color="auto"/>
        <w:left w:val="none" w:sz="0" w:space="0" w:color="auto"/>
        <w:bottom w:val="none" w:sz="0" w:space="0" w:color="auto"/>
        <w:right w:val="none" w:sz="0" w:space="0" w:color="auto"/>
      </w:divBdr>
    </w:div>
    <w:div w:id="593362977">
      <w:bodyDiv w:val="1"/>
      <w:marLeft w:val="0"/>
      <w:marRight w:val="0"/>
      <w:marTop w:val="0"/>
      <w:marBottom w:val="0"/>
      <w:divBdr>
        <w:top w:val="none" w:sz="0" w:space="0" w:color="auto"/>
        <w:left w:val="none" w:sz="0" w:space="0" w:color="auto"/>
        <w:bottom w:val="none" w:sz="0" w:space="0" w:color="auto"/>
        <w:right w:val="none" w:sz="0" w:space="0" w:color="auto"/>
      </w:divBdr>
    </w:div>
    <w:div w:id="593437440">
      <w:bodyDiv w:val="1"/>
      <w:marLeft w:val="0"/>
      <w:marRight w:val="0"/>
      <w:marTop w:val="0"/>
      <w:marBottom w:val="0"/>
      <w:divBdr>
        <w:top w:val="none" w:sz="0" w:space="0" w:color="auto"/>
        <w:left w:val="none" w:sz="0" w:space="0" w:color="auto"/>
        <w:bottom w:val="none" w:sz="0" w:space="0" w:color="auto"/>
        <w:right w:val="none" w:sz="0" w:space="0" w:color="auto"/>
      </w:divBdr>
      <w:divsChild>
        <w:div w:id="108160228">
          <w:marLeft w:val="0"/>
          <w:marRight w:val="0"/>
          <w:marTop w:val="0"/>
          <w:marBottom w:val="0"/>
          <w:divBdr>
            <w:top w:val="none" w:sz="0" w:space="0" w:color="auto"/>
            <w:left w:val="none" w:sz="0" w:space="0" w:color="auto"/>
            <w:bottom w:val="none" w:sz="0" w:space="0" w:color="auto"/>
            <w:right w:val="none" w:sz="0" w:space="0" w:color="auto"/>
          </w:divBdr>
        </w:div>
        <w:div w:id="206575286">
          <w:marLeft w:val="0"/>
          <w:marRight w:val="0"/>
          <w:marTop w:val="0"/>
          <w:marBottom w:val="0"/>
          <w:divBdr>
            <w:top w:val="none" w:sz="0" w:space="0" w:color="auto"/>
            <w:left w:val="none" w:sz="0" w:space="0" w:color="auto"/>
            <w:bottom w:val="none" w:sz="0" w:space="0" w:color="auto"/>
            <w:right w:val="none" w:sz="0" w:space="0" w:color="auto"/>
          </w:divBdr>
        </w:div>
        <w:div w:id="229313457">
          <w:marLeft w:val="0"/>
          <w:marRight w:val="0"/>
          <w:marTop w:val="0"/>
          <w:marBottom w:val="0"/>
          <w:divBdr>
            <w:top w:val="none" w:sz="0" w:space="0" w:color="auto"/>
            <w:left w:val="none" w:sz="0" w:space="0" w:color="auto"/>
            <w:bottom w:val="none" w:sz="0" w:space="0" w:color="auto"/>
            <w:right w:val="none" w:sz="0" w:space="0" w:color="auto"/>
          </w:divBdr>
        </w:div>
        <w:div w:id="285965107">
          <w:marLeft w:val="0"/>
          <w:marRight w:val="0"/>
          <w:marTop w:val="0"/>
          <w:marBottom w:val="0"/>
          <w:divBdr>
            <w:top w:val="none" w:sz="0" w:space="0" w:color="auto"/>
            <w:left w:val="none" w:sz="0" w:space="0" w:color="auto"/>
            <w:bottom w:val="none" w:sz="0" w:space="0" w:color="auto"/>
            <w:right w:val="none" w:sz="0" w:space="0" w:color="auto"/>
          </w:divBdr>
        </w:div>
        <w:div w:id="302544441">
          <w:marLeft w:val="0"/>
          <w:marRight w:val="0"/>
          <w:marTop w:val="0"/>
          <w:marBottom w:val="0"/>
          <w:divBdr>
            <w:top w:val="none" w:sz="0" w:space="0" w:color="auto"/>
            <w:left w:val="none" w:sz="0" w:space="0" w:color="auto"/>
            <w:bottom w:val="none" w:sz="0" w:space="0" w:color="auto"/>
            <w:right w:val="none" w:sz="0" w:space="0" w:color="auto"/>
          </w:divBdr>
        </w:div>
        <w:div w:id="304896142">
          <w:marLeft w:val="0"/>
          <w:marRight w:val="0"/>
          <w:marTop w:val="0"/>
          <w:marBottom w:val="0"/>
          <w:divBdr>
            <w:top w:val="none" w:sz="0" w:space="0" w:color="auto"/>
            <w:left w:val="none" w:sz="0" w:space="0" w:color="auto"/>
            <w:bottom w:val="none" w:sz="0" w:space="0" w:color="auto"/>
            <w:right w:val="none" w:sz="0" w:space="0" w:color="auto"/>
          </w:divBdr>
        </w:div>
        <w:div w:id="312562560">
          <w:marLeft w:val="0"/>
          <w:marRight w:val="0"/>
          <w:marTop w:val="0"/>
          <w:marBottom w:val="0"/>
          <w:divBdr>
            <w:top w:val="none" w:sz="0" w:space="0" w:color="auto"/>
            <w:left w:val="none" w:sz="0" w:space="0" w:color="auto"/>
            <w:bottom w:val="none" w:sz="0" w:space="0" w:color="auto"/>
            <w:right w:val="none" w:sz="0" w:space="0" w:color="auto"/>
          </w:divBdr>
        </w:div>
        <w:div w:id="312565728">
          <w:marLeft w:val="0"/>
          <w:marRight w:val="0"/>
          <w:marTop w:val="0"/>
          <w:marBottom w:val="0"/>
          <w:divBdr>
            <w:top w:val="none" w:sz="0" w:space="0" w:color="auto"/>
            <w:left w:val="none" w:sz="0" w:space="0" w:color="auto"/>
            <w:bottom w:val="none" w:sz="0" w:space="0" w:color="auto"/>
            <w:right w:val="none" w:sz="0" w:space="0" w:color="auto"/>
          </w:divBdr>
        </w:div>
        <w:div w:id="314458140">
          <w:marLeft w:val="0"/>
          <w:marRight w:val="0"/>
          <w:marTop w:val="0"/>
          <w:marBottom w:val="0"/>
          <w:divBdr>
            <w:top w:val="none" w:sz="0" w:space="0" w:color="auto"/>
            <w:left w:val="none" w:sz="0" w:space="0" w:color="auto"/>
            <w:bottom w:val="none" w:sz="0" w:space="0" w:color="auto"/>
            <w:right w:val="none" w:sz="0" w:space="0" w:color="auto"/>
          </w:divBdr>
        </w:div>
        <w:div w:id="357198406">
          <w:marLeft w:val="0"/>
          <w:marRight w:val="0"/>
          <w:marTop w:val="0"/>
          <w:marBottom w:val="0"/>
          <w:divBdr>
            <w:top w:val="none" w:sz="0" w:space="0" w:color="auto"/>
            <w:left w:val="none" w:sz="0" w:space="0" w:color="auto"/>
            <w:bottom w:val="none" w:sz="0" w:space="0" w:color="auto"/>
            <w:right w:val="none" w:sz="0" w:space="0" w:color="auto"/>
          </w:divBdr>
        </w:div>
        <w:div w:id="358698299">
          <w:marLeft w:val="0"/>
          <w:marRight w:val="0"/>
          <w:marTop w:val="0"/>
          <w:marBottom w:val="0"/>
          <w:divBdr>
            <w:top w:val="none" w:sz="0" w:space="0" w:color="auto"/>
            <w:left w:val="none" w:sz="0" w:space="0" w:color="auto"/>
            <w:bottom w:val="none" w:sz="0" w:space="0" w:color="auto"/>
            <w:right w:val="none" w:sz="0" w:space="0" w:color="auto"/>
          </w:divBdr>
        </w:div>
        <w:div w:id="376008328">
          <w:marLeft w:val="0"/>
          <w:marRight w:val="0"/>
          <w:marTop w:val="0"/>
          <w:marBottom w:val="0"/>
          <w:divBdr>
            <w:top w:val="none" w:sz="0" w:space="0" w:color="auto"/>
            <w:left w:val="none" w:sz="0" w:space="0" w:color="auto"/>
            <w:bottom w:val="none" w:sz="0" w:space="0" w:color="auto"/>
            <w:right w:val="none" w:sz="0" w:space="0" w:color="auto"/>
          </w:divBdr>
        </w:div>
        <w:div w:id="379475238">
          <w:marLeft w:val="0"/>
          <w:marRight w:val="0"/>
          <w:marTop w:val="0"/>
          <w:marBottom w:val="0"/>
          <w:divBdr>
            <w:top w:val="none" w:sz="0" w:space="0" w:color="auto"/>
            <w:left w:val="none" w:sz="0" w:space="0" w:color="auto"/>
            <w:bottom w:val="none" w:sz="0" w:space="0" w:color="auto"/>
            <w:right w:val="none" w:sz="0" w:space="0" w:color="auto"/>
          </w:divBdr>
        </w:div>
        <w:div w:id="393893985">
          <w:marLeft w:val="0"/>
          <w:marRight w:val="0"/>
          <w:marTop w:val="0"/>
          <w:marBottom w:val="0"/>
          <w:divBdr>
            <w:top w:val="none" w:sz="0" w:space="0" w:color="auto"/>
            <w:left w:val="none" w:sz="0" w:space="0" w:color="auto"/>
            <w:bottom w:val="none" w:sz="0" w:space="0" w:color="auto"/>
            <w:right w:val="none" w:sz="0" w:space="0" w:color="auto"/>
          </w:divBdr>
        </w:div>
        <w:div w:id="398983634">
          <w:marLeft w:val="0"/>
          <w:marRight w:val="0"/>
          <w:marTop w:val="0"/>
          <w:marBottom w:val="0"/>
          <w:divBdr>
            <w:top w:val="none" w:sz="0" w:space="0" w:color="auto"/>
            <w:left w:val="none" w:sz="0" w:space="0" w:color="auto"/>
            <w:bottom w:val="none" w:sz="0" w:space="0" w:color="auto"/>
            <w:right w:val="none" w:sz="0" w:space="0" w:color="auto"/>
          </w:divBdr>
        </w:div>
        <w:div w:id="403992794">
          <w:marLeft w:val="0"/>
          <w:marRight w:val="0"/>
          <w:marTop w:val="0"/>
          <w:marBottom w:val="0"/>
          <w:divBdr>
            <w:top w:val="none" w:sz="0" w:space="0" w:color="auto"/>
            <w:left w:val="none" w:sz="0" w:space="0" w:color="auto"/>
            <w:bottom w:val="none" w:sz="0" w:space="0" w:color="auto"/>
            <w:right w:val="none" w:sz="0" w:space="0" w:color="auto"/>
          </w:divBdr>
        </w:div>
        <w:div w:id="441582051">
          <w:marLeft w:val="0"/>
          <w:marRight w:val="0"/>
          <w:marTop w:val="0"/>
          <w:marBottom w:val="0"/>
          <w:divBdr>
            <w:top w:val="none" w:sz="0" w:space="0" w:color="auto"/>
            <w:left w:val="none" w:sz="0" w:space="0" w:color="auto"/>
            <w:bottom w:val="none" w:sz="0" w:space="0" w:color="auto"/>
            <w:right w:val="none" w:sz="0" w:space="0" w:color="auto"/>
          </w:divBdr>
        </w:div>
        <w:div w:id="471604155">
          <w:marLeft w:val="0"/>
          <w:marRight w:val="0"/>
          <w:marTop w:val="0"/>
          <w:marBottom w:val="0"/>
          <w:divBdr>
            <w:top w:val="none" w:sz="0" w:space="0" w:color="auto"/>
            <w:left w:val="none" w:sz="0" w:space="0" w:color="auto"/>
            <w:bottom w:val="none" w:sz="0" w:space="0" w:color="auto"/>
            <w:right w:val="none" w:sz="0" w:space="0" w:color="auto"/>
          </w:divBdr>
        </w:div>
        <w:div w:id="476806819">
          <w:marLeft w:val="0"/>
          <w:marRight w:val="0"/>
          <w:marTop w:val="0"/>
          <w:marBottom w:val="0"/>
          <w:divBdr>
            <w:top w:val="none" w:sz="0" w:space="0" w:color="auto"/>
            <w:left w:val="none" w:sz="0" w:space="0" w:color="auto"/>
            <w:bottom w:val="none" w:sz="0" w:space="0" w:color="auto"/>
            <w:right w:val="none" w:sz="0" w:space="0" w:color="auto"/>
          </w:divBdr>
        </w:div>
        <w:div w:id="501555660">
          <w:marLeft w:val="0"/>
          <w:marRight w:val="0"/>
          <w:marTop w:val="0"/>
          <w:marBottom w:val="0"/>
          <w:divBdr>
            <w:top w:val="none" w:sz="0" w:space="0" w:color="auto"/>
            <w:left w:val="none" w:sz="0" w:space="0" w:color="auto"/>
            <w:bottom w:val="none" w:sz="0" w:space="0" w:color="auto"/>
            <w:right w:val="none" w:sz="0" w:space="0" w:color="auto"/>
          </w:divBdr>
        </w:div>
        <w:div w:id="563948442">
          <w:marLeft w:val="0"/>
          <w:marRight w:val="0"/>
          <w:marTop w:val="0"/>
          <w:marBottom w:val="0"/>
          <w:divBdr>
            <w:top w:val="none" w:sz="0" w:space="0" w:color="auto"/>
            <w:left w:val="none" w:sz="0" w:space="0" w:color="auto"/>
            <w:bottom w:val="none" w:sz="0" w:space="0" w:color="auto"/>
            <w:right w:val="none" w:sz="0" w:space="0" w:color="auto"/>
          </w:divBdr>
        </w:div>
        <w:div w:id="565532541">
          <w:marLeft w:val="0"/>
          <w:marRight w:val="0"/>
          <w:marTop w:val="0"/>
          <w:marBottom w:val="0"/>
          <w:divBdr>
            <w:top w:val="none" w:sz="0" w:space="0" w:color="auto"/>
            <w:left w:val="none" w:sz="0" w:space="0" w:color="auto"/>
            <w:bottom w:val="none" w:sz="0" w:space="0" w:color="auto"/>
            <w:right w:val="none" w:sz="0" w:space="0" w:color="auto"/>
          </w:divBdr>
        </w:div>
        <w:div w:id="620577509">
          <w:marLeft w:val="0"/>
          <w:marRight w:val="0"/>
          <w:marTop w:val="0"/>
          <w:marBottom w:val="0"/>
          <w:divBdr>
            <w:top w:val="none" w:sz="0" w:space="0" w:color="auto"/>
            <w:left w:val="none" w:sz="0" w:space="0" w:color="auto"/>
            <w:bottom w:val="none" w:sz="0" w:space="0" w:color="auto"/>
            <w:right w:val="none" w:sz="0" w:space="0" w:color="auto"/>
          </w:divBdr>
        </w:div>
        <w:div w:id="631713009">
          <w:marLeft w:val="0"/>
          <w:marRight w:val="0"/>
          <w:marTop w:val="0"/>
          <w:marBottom w:val="0"/>
          <w:divBdr>
            <w:top w:val="none" w:sz="0" w:space="0" w:color="auto"/>
            <w:left w:val="none" w:sz="0" w:space="0" w:color="auto"/>
            <w:bottom w:val="none" w:sz="0" w:space="0" w:color="auto"/>
            <w:right w:val="none" w:sz="0" w:space="0" w:color="auto"/>
          </w:divBdr>
        </w:div>
        <w:div w:id="643974978">
          <w:marLeft w:val="0"/>
          <w:marRight w:val="0"/>
          <w:marTop w:val="0"/>
          <w:marBottom w:val="0"/>
          <w:divBdr>
            <w:top w:val="none" w:sz="0" w:space="0" w:color="auto"/>
            <w:left w:val="none" w:sz="0" w:space="0" w:color="auto"/>
            <w:bottom w:val="none" w:sz="0" w:space="0" w:color="auto"/>
            <w:right w:val="none" w:sz="0" w:space="0" w:color="auto"/>
          </w:divBdr>
        </w:div>
        <w:div w:id="709841577">
          <w:marLeft w:val="0"/>
          <w:marRight w:val="0"/>
          <w:marTop w:val="0"/>
          <w:marBottom w:val="0"/>
          <w:divBdr>
            <w:top w:val="none" w:sz="0" w:space="0" w:color="auto"/>
            <w:left w:val="none" w:sz="0" w:space="0" w:color="auto"/>
            <w:bottom w:val="none" w:sz="0" w:space="0" w:color="auto"/>
            <w:right w:val="none" w:sz="0" w:space="0" w:color="auto"/>
          </w:divBdr>
        </w:div>
        <w:div w:id="812261187">
          <w:marLeft w:val="0"/>
          <w:marRight w:val="0"/>
          <w:marTop w:val="0"/>
          <w:marBottom w:val="0"/>
          <w:divBdr>
            <w:top w:val="none" w:sz="0" w:space="0" w:color="auto"/>
            <w:left w:val="none" w:sz="0" w:space="0" w:color="auto"/>
            <w:bottom w:val="none" w:sz="0" w:space="0" w:color="auto"/>
            <w:right w:val="none" w:sz="0" w:space="0" w:color="auto"/>
          </w:divBdr>
        </w:div>
        <w:div w:id="846868043">
          <w:marLeft w:val="0"/>
          <w:marRight w:val="0"/>
          <w:marTop w:val="0"/>
          <w:marBottom w:val="0"/>
          <w:divBdr>
            <w:top w:val="none" w:sz="0" w:space="0" w:color="auto"/>
            <w:left w:val="none" w:sz="0" w:space="0" w:color="auto"/>
            <w:bottom w:val="none" w:sz="0" w:space="0" w:color="auto"/>
            <w:right w:val="none" w:sz="0" w:space="0" w:color="auto"/>
          </w:divBdr>
        </w:div>
        <w:div w:id="855730673">
          <w:marLeft w:val="0"/>
          <w:marRight w:val="0"/>
          <w:marTop w:val="0"/>
          <w:marBottom w:val="0"/>
          <w:divBdr>
            <w:top w:val="none" w:sz="0" w:space="0" w:color="auto"/>
            <w:left w:val="none" w:sz="0" w:space="0" w:color="auto"/>
            <w:bottom w:val="none" w:sz="0" w:space="0" w:color="auto"/>
            <w:right w:val="none" w:sz="0" w:space="0" w:color="auto"/>
          </w:divBdr>
        </w:div>
        <w:div w:id="860436999">
          <w:marLeft w:val="0"/>
          <w:marRight w:val="0"/>
          <w:marTop w:val="0"/>
          <w:marBottom w:val="0"/>
          <w:divBdr>
            <w:top w:val="none" w:sz="0" w:space="0" w:color="auto"/>
            <w:left w:val="none" w:sz="0" w:space="0" w:color="auto"/>
            <w:bottom w:val="none" w:sz="0" w:space="0" w:color="auto"/>
            <w:right w:val="none" w:sz="0" w:space="0" w:color="auto"/>
          </w:divBdr>
        </w:div>
        <w:div w:id="894852258">
          <w:marLeft w:val="0"/>
          <w:marRight w:val="0"/>
          <w:marTop w:val="0"/>
          <w:marBottom w:val="0"/>
          <w:divBdr>
            <w:top w:val="none" w:sz="0" w:space="0" w:color="auto"/>
            <w:left w:val="none" w:sz="0" w:space="0" w:color="auto"/>
            <w:bottom w:val="none" w:sz="0" w:space="0" w:color="auto"/>
            <w:right w:val="none" w:sz="0" w:space="0" w:color="auto"/>
          </w:divBdr>
        </w:div>
        <w:div w:id="905994468">
          <w:marLeft w:val="0"/>
          <w:marRight w:val="0"/>
          <w:marTop w:val="0"/>
          <w:marBottom w:val="0"/>
          <w:divBdr>
            <w:top w:val="none" w:sz="0" w:space="0" w:color="auto"/>
            <w:left w:val="none" w:sz="0" w:space="0" w:color="auto"/>
            <w:bottom w:val="none" w:sz="0" w:space="0" w:color="auto"/>
            <w:right w:val="none" w:sz="0" w:space="0" w:color="auto"/>
          </w:divBdr>
        </w:div>
        <w:div w:id="933634885">
          <w:marLeft w:val="0"/>
          <w:marRight w:val="0"/>
          <w:marTop w:val="0"/>
          <w:marBottom w:val="0"/>
          <w:divBdr>
            <w:top w:val="none" w:sz="0" w:space="0" w:color="auto"/>
            <w:left w:val="none" w:sz="0" w:space="0" w:color="auto"/>
            <w:bottom w:val="none" w:sz="0" w:space="0" w:color="auto"/>
            <w:right w:val="none" w:sz="0" w:space="0" w:color="auto"/>
          </w:divBdr>
        </w:div>
        <w:div w:id="960456815">
          <w:marLeft w:val="0"/>
          <w:marRight w:val="0"/>
          <w:marTop w:val="0"/>
          <w:marBottom w:val="0"/>
          <w:divBdr>
            <w:top w:val="none" w:sz="0" w:space="0" w:color="auto"/>
            <w:left w:val="none" w:sz="0" w:space="0" w:color="auto"/>
            <w:bottom w:val="none" w:sz="0" w:space="0" w:color="auto"/>
            <w:right w:val="none" w:sz="0" w:space="0" w:color="auto"/>
          </w:divBdr>
        </w:div>
        <w:div w:id="1006055032">
          <w:marLeft w:val="0"/>
          <w:marRight w:val="0"/>
          <w:marTop w:val="0"/>
          <w:marBottom w:val="0"/>
          <w:divBdr>
            <w:top w:val="none" w:sz="0" w:space="0" w:color="auto"/>
            <w:left w:val="none" w:sz="0" w:space="0" w:color="auto"/>
            <w:bottom w:val="none" w:sz="0" w:space="0" w:color="auto"/>
            <w:right w:val="none" w:sz="0" w:space="0" w:color="auto"/>
          </w:divBdr>
        </w:div>
        <w:div w:id="1054161539">
          <w:marLeft w:val="0"/>
          <w:marRight w:val="0"/>
          <w:marTop w:val="0"/>
          <w:marBottom w:val="0"/>
          <w:divBdr>
            <w:top w:val="none" w:sz="0" w:space="0" w:color="auto"/>
            <w:left w:val="none" w:sz="0" w:space="0" w:color="auto"/>
            <w:bottom w:val="none" w:sz="0" w:space="0" w:color="auto"/>
            <w:right w:val="none" w:sz="0" w:space="0" w:color="auto"/>
          </w:divBdr>
        </w:div>
        <w:div w:id="1057433248">
          <w:marLeft w:val="0"/>
          <w:marRight w:val="0"/>
          <w:marTop w:val="0"/>
          <w:marBottom w:val="0"/>
          <w:divBdr>
            <w:top w:val="none" w:sz="0" w:space="0" w:color="auto"/>
            <w:left w:val="none" w:sz="0" w:space="0" w:color="auto"/>
            <w:bottom w:val="none" w:sz="0" w:space="0" w:color="auto"/>
            <w:right w:val="none" w:sz="0" w:space="0" w:color="auto"/>
          </w:divBdr>
        </w:div>
        <w:div w:id="1136684437">
          <w:marLeft w:val="0"/>
          <w:marRight w:val="0"/>
          <w:marTop w:val="0"/>
          <w:marBottom w:val="0"/>
          <w:divBdr>
            <w:top w:val="none" w:sz="0" w:space="0" w:color="auto"/>
            <w:left w:val="none" w:sz="0" w:space="0" w:color="auto"/>
            <w:bottom w:val="none" w:sz="0" w:space="0" w:color="auto"/>
            <w:right w:val="none" w:sz="0" w:space="0" w:color="auto"/>
          </w:divBdr>
        </w:div>
        <w:div w:id="1173958728">
          <w:marLeft w:val="0"/>
          <w:marRight w:val="0"/>
          <w:marTop w:val="0"/>
          <w:marBottom w:val="0"/>
          <w:divBdr>
            <w:top w:val="none" w:sz="0" w:space="0" w:color="auto"/>
            <w:left w:val="none" w:sz="0" w:space="0" w:color="auto"/>
            <w:bottom w:val="none" w:sz="0" w:space="0" w:color="auto"/>
            <w:right w:val="none" w:sz="0" w:space="0" w:color="auto"/>
          </w:divBdr>
        </w:div>
        <w:div w:id="1187255702">
          <w:marLeft w:val="0"/>
          <w:marRight w:val="0"/>
          <w:marTop w:val="0"/>
          <w:marBottom w:val="0"/>
          <w:divBdr>
            <w:top w:val="none" w:sz="0" w:space="0" w:color="auto"/>
            <w:left w:val="none" w:sz="0" w:space="0" w:color="auto"/>
            <w:bottom w:val="none" w:sz="0" w:space="0" w:color="auto"/>
            <w:right w:val="none" w:sz="0" w:space="0" w:color="auto"/>
          </w:divBdr>
        </w:div>
        <w:div w:id="1199858060">
          <w:marLeft w:val="0"/>
          <w:marRight w:val="0"/>
          <w:marTop w:val="0"/>
          <w:marBottom w:val="0"/>
          <w:divBdr>
            <w:top w:val="none" w:sz="0" w:space="0" w:color="auto"/>
            <w:left w:val="none" w:sz="0" w:space="0" w:color="auto"/>
            <w:bottom w:val="none" w:sz="0" w:space="0" w:color="auto"/>
            <w:right w:val="none" w:sz="0" w:space="0" w:color="auto"/>
          </w:divBdr>
        </w:div>
        <w:div w:id="1208031201">
          <w:marLeft w:val="0"/>
          <w:marRight w:val="0"/>
          <w:marTop w:val="0"/>
          <w:marBottom w:val="0"/>
          <w:divBdr>
            <w:top w:val="none" w:sz="0" w:space="0" w:color="auto"/>
            <w:left w:val="none" w:sz="0" w:space="0" w:color="auto"/>
            <w:bottom w:val="none" w:sz="0" w:space="0" w:color="auto"/>
            <w:right w:val="none" w:sz="0" w:space="0" w:color="auto"/>
          </w:divBdr>
        </w:div>
        <w:div w:id="1247881215">
          <w:marLeft w:val="0"/>
          <w:marRight w:val="0"/>
          <w:marTop w:val="0"/>
          <w:marBottom w:val="0"/>
          <w:divBdr>
            <w:top w:val="none" w:sz="0" w:space="0" w:color="auto"/>
            <w:left w:val="none" w:sz="0" w:space="0" w:color="auto"/>
            <w:bottom w:val="none" w:sz="0" w:space="0" w:color="auto"/>
            <w:right w:val="none" w:sz="0" w:space="0" w:color="auto"/>
          </w:divBdr>
        </w:div>
        <w:div w:id="1253313749">
          <w:marLeft w:val="0"/>
          <w:marRight w:val="0"/>
          <w:marTop w:val="0"/>
          <w:marBottom w:val="0"/>
          <w:divBdr>
            <w:top w:val="none" w:sz="0" w:space="0" w:color="auto"/>
            <w:left w:val="none" w:sz="0" w:space="0" w:color="auto"/>
            <w:bottom w:val="none" w:sz="0" w:space="0" w:color="auto"/>
            <w:right w:val="none" w:sz="0" w:space="0" w:color="auto"/>
          </w:divBdr>
        </w:div>
        <w:div w:id="1260483705">
          <w:marLeft w:val="0"/>
          <w:marRight w:val="0"/>
          <w:marTop w:val="0"/>
          <w:marBottom w:val="0"/>
          <w:divBdr>
            <w:top w:val="none" w:sz="0" w:space="0" w:color="auto"/>
            <w:left w:val="none" w:sz="0" w:space="0" w:color="auto"/>
            <w:bottom w:val="none" w:sz="0" w:space="0" w:color="auto"/>
            <w:right w:val="none" w:sz="0" w:space="0" w:color="auto"/>
          </w:divBdr>
        </w:div>
        <w:div w:id="1261991868">
          <w:marLeft w:val="0"/>
          <w:marRight w:val="0"/>
          <w:marTop w:val="0"/>
          <w:marBottom w:val="0"/>
          <w:divBdr>
            <w:top w:val="none" w:sz="0" w:space="0" w:color="auto"/>
            <w:left w:val="none" w:sz="0" w:space="0" w:color="auto"/>
            <w:bottom w:val="none" w:sz="0" w:space="0" w:color="auto"/>
            <w:right w:val="none" w:sz="0" w:space="0" w:color="auto"/>
          </w:divBdr>
        </w:div>
        <w:div w:id="1279333647">
          <w:marLeft w:val="0"/>
          <w:marRight w:val="0"/>
          <w:marTop w:val="0"/>
          <w:marBottom w:val="0"/>
          <w:divBdr>
            <w:top w:val="none" w:sz="0" w:space="0" w:color="auto"/>
            <w:left w:val="none" w:sz="0" w:space="0" w:color="auto"/>
            <w:bottom w:val="none" w:sz="0" w:space="0" w:color="auto"/>
            <w:right w:val="none" w:sz="0" w:space="0" w:color="auto"/>
          </w:divBdr>
        </w:div>
        <w:div w:id="1284310925">
          <w:marLeft w:val="0"/>
          <w:marRight w:val="0"/>
          <w:marTop w:val="0"/>
          <w:marBottom w:val="0"/>
          <w:divBdr>
            <w:top w:val="none" w:sz="0" w:space="0" w:color="auto"/>
            <w:left w:val="none" w:sz="0" w:space="0" w:color="auto"/>
            <w:bottom w:val="none" w:sz="0" w:space="0" w:color="auto"/>
            <w:right w:val="none" w:sz="0" w:space="0" w:color="auto"/>
          </w:divBdr>
        </w:div>
        <w:div w:id="1400136040">
          <w:marLeft w:val="0"/>
          <w:marRight w:val="0"/>
          <w:marTop w:val="0"/>
          <w:marBottom w:val="0"/>
          <w:divBdr>
            <w:top w:val="none" w:sz="0" w:space="0" w:color="auto"/>
            <w:left w:val="none" w:sz="0" w:space="0" w:color="auto"/>
            <w:bottom w:val="none" w:sz="0" w:space="0" w:color="auto"/>
            <w:right w:val="none" w:sz="0" w:space="0" w:color="auto"/>
          </w:divBdr>
        </w:div>
        <w:div w:id="1404722554">
          <w:marLeft w:val="0"/>
          <w:marRight w:val="0"/>
          <w:marTop w:val="0"/>
          <w:marBottom w:val="0"/>
          <w:divBdr>
            <w:top w:val="none" w:sz="0" w:space="0" w:color="auto"/>
            <w:left w:val="none" w:sz="0" w:space="0" w:color="auto"/>
            <w:bottom w:val="none" w:sz="0" w:space="0" w:color="auto"/>
            <w:right w:val="none" w:sz="0" w:space="0" w:color="auto"/>
          </w:divBdr>
        </w:div>
        <w:div w:id="1410352167">
          <w:marLeft w:val="0"/>
          <w:marRight w:val="0"/>
          <w:marTop w:val="0"/>
          <w:marBottom w:val="0"/>
          <w:divBdr>
            <w:top w:val="none" w:sz="0" w:space="0" w:color="auto"/>
            <w:left w:val="none" w:sz="0" w:space="0" w:color="auto"/>
            <w:bottom w:val="none" w:sz="0" w:space="0" w:color="auto"/>
            <w:right w:val="none" w:sz="0" w:space="0" w:color="auto"/>
          </w:divBdr>
        </w:div>
        <w:div w:id="1415709270">
          <w:marLeft w:val="0"/>
          <w:marRight w:val="0"/>
          <w:marTop w:val="0"/>
          <w:marBottom w:val="0"/>
          <w:divBdr>
            <w:top w:val="none" w:sz="0" w:space="0" w:color="auto"/>
            <w:left w:val="none" w:sz="0" w:space="0" w:color="auto"/>
            <w:bottom w:val="none" w:sz="0" w:space="0" w:color="auto"/>
            <w:right w:val="none" w:sz="0" w:space="0" w:color="auto"/>
          </w:divBdr>
        </w:div>
        <w:div w:id="1431000062">
          <w:marLeft w:val="0"/>
          <w:marRight w:val="0"/>
          <w:marTop w:val="0"/>
          <w:marBottom w:val="0"/>
          <w:divBdr>
            <w:top w:val="none" w:sz="0" w:space="0" w:color="auto"/>
            <w:left w:val="none" w:sz="0" w:space="0" w:color="auto"/>
            <w:bottom w:val="none" w:sz="0" w:space="0" w:color="auto"/>
            <w:right w:val="none" w:sz="0" w:space="0" w:color="auto"/>
          </w:divBdr>
        </w:div>
        <w:div w:id="1673799938">
          <w:marLeft w:val="0"/>
          <w:marRight w:val="0"/>
          <w:marTop w:val="0"/>
          <w:marBottom w:val="0"/>
          <w:divBdr>
            <w:top w:val="none" w:sz="0" w:space="0" w:color="auto"/>
            <w:left w:val="none" w:sz="0" w:space="0" w:color="auto"/>
            <w:bottom w:val="none" w:sz="0" w:space="0" w:color="auto"/>
            <w:right w:val="none" w:sz="0" w:space="0" w:color="auto"/>
          </w:divBdr>
        </w:div>
        <w:div w:id="1682858602">
          <w:marLeft w:val="0"/>
          <w:marRight w:val="0"/>
          <w:marTop w:val="0"/>
          <w:marBottom w:val="0"/>
          <w:divBdr>
            <w:top w:val="none" w:sz="0" w:space="0" w:color="auto"/>
            <w:left w:val="none" w:sz="0" w:space="0" w:color="auto"/>
            <w:bottom w:val="none" w:sz="0" w:space="0" w:color="auto"/>
            <w:right w:val="none" w:sz="0" w:space="0" w:color="auto"/>
          </w:divBdr>
        </w:div>
        <w:div w:id="1685402213">
          <w:marLeft w:val="0"/>
          <w:marRight w:val="0"/>
          <w:marTop w:val="0"/>
          <w:marBottom w:val="0"/>
          <w:divBdr>
            <w:top w:val="none" w:sz="0" w:space="0" w:color="auto"/>
            <w:left w:val="none" w:sz="0" w:space="0" w:color="auto"/>
            <w:bottom w:val="none" w:sz="0" w:space="0" w:color="auto"/>
            <w:right w:val="none" w:sz="0" w:space="0" w:color="auto"/>
          </w:divBdr>
        </w:div>
        <w:div w:id="1692024523">
          <w:marLeft w:val="0"/>
          <w:marRight w:val="0"/>
          <w:marTop w:val="0"/>
          <w:marBottom w:val="0"/>
          <w:divBdr>
            <w:top w:val="none" w:sz="0" w:space="0" w:color="auto"/>
            <w:left w:val="none" w:sz="0" w:space="0" w:color="auto"/>
            <w:bottom w:val="none" w:sz="0" w:space="0" w:color="auto"/>
            <w:right w:val="none" w:sz="0" w:space="0" w:color="auto"/>
          </w:divBdr>
        </w:div>
        <w:div w:id="1703899707">
          <w:marLeft w:val="0"/>
          <w:marRight w:val="0"/>
          <w:marTop w:val="0"/>
          <w:marBottom w:val="0"/>
          <w:divBdr>
            <w:top w:val="none" w:sz="0" w:space="0" w:color="auto"/>
            <w:left w:val="none" w:sz="0" w:space="0" w:color="auto"/>
            <w:bottom w:val="none" w:sz="0" w:space="0" w:color="auto"/>
            <w:right w:val="none" w:sz="0" w:space="0" w:color="auto"/>
          </w:divBdr>
        </w:div>
        <w:div w:id="1763723073">
          <w:marLeft w:val="0"/>
          <w:marRight w:val="0"/>
          <w:marTop w:val="0"/>
          <w:marBottom w:val="0"/>
          <w:divBdr>
            <w:top w:val="none" w:sz="0" w:space="0" w:color="auto"/>
            <w:left w:val="none" w:sz="0" w:space="0" w:color="auto"/>
            <w:bottom w:val="none" w:sz="0" w:space="0" w:color="auto"/>
            <w:right w:val="none" w:sz="0" w:space="0" w:color="auto"/>
          </w:divBdr>
        </w:div>
        <w:div w:id="1790583078">
          <w:marLeft w:val="0"/>
          <w:marRight w:val="0"/>
          <w:marTop w:val="0"/>
          <w:marBottom w:val="0"/>
          <w:divBdr>
            <w:top w:val="none" w:sz="0" w:space="0" w:color="auto"/>
            <w:left w:val="none" w:sz="0" w:space="0" w:color="auto"/>
            <w:bottom w:val="none" w:sz="0" w:space="0" w:color="auto"/>
            <w:right w:val="none" w:sz="0" w:space="0" w:color="auto"/>
          </w:divBdr>
        </w:div>
        <w:div w:id="1800881709">
          <w:marLeft w:val="0"/>
          <w:marRight w:val="0"/>
          <w:marTop w:val="0"/>
          <w:marBottom w:val="0"/>
          <w:divBdr>
            <w:top w:val="none" w:sz="0" w:space="0" w:color="auto"/>
            <w:left w:val="none" w:sz="0" w:space="0" w:color="auto"/>
            <w:bottom w:val="none" w:sz="0" w:space="0" w:color="auto"/>
            <w:right w:val="none" w:sz="0" w:space="0" w:color="auto"/>
          </w:divBdr>
        </w:div>
        <w:div w:id="1812795459">
          <w:marLeft w:val="0"/>
          <w:marRight w:val="0"/>
          <w:marTop w:val="0"/>
          <w:marBottom w:val="0"/>
          <w:divBdr>
            <w:top w:val="none" w:sz="0" w:space="0" w:color="auto"/>
            <w:left w:val="none" w:sz="0" w:space="0" w:color="auto"/>
            <w:bottom w:val="none" w:sz="0" w:space="0" w:color="auto"/>
            <w:right w:val="none" w:sz="0" w:space="0" w:color="auto"/>
          </w:divBdr>
        </w:div>
        <w:div w:id="1827429533">
          <w:marLeft w:val="0"/>
          <w:marRight w:val="0"/>
          <w:marTop w:val="0"/>
          <w:marBottom w:val="0"/>
          <w:divBdr>
            <w:top w:val="none" w:sz="0" w:space="0" w:color="auto"/>
            <w:left w:val="none" w:sz="0" w:space="0" w:color="auto"/>
            <w:bottom w:val="none" w:sz="0" w:space="0" w:color="auto"/>
            <w:right w:val="none" w:sz="0" w:space="0" w:color="auto"/>
          </w:divBdr>
        </w:div>
        <w:div w:id="1834031761">
          <w:marLeft w:val="0"/>
          <w:marRight w:val="0"/>
          <w:marTop w:val="0"/>
          <w:marBottom w:val="0"/>
          <w:divBdr>
            <w:top w:val="none" w:sz="0" w:space="0" w:color="auto"/>
            <w:left w:val="none" w:sz="0" w:space="0" w:color="auto"/>
            <w:bottom w:val="none" w:sz="0" w:space="0" w:color="auto"/>
            <w:right w:val="none" w:sz="0" w:space="0" w:color="auto"/>
          </w:divBdr>
        </w:div>
        <w:div w:id="1838306878">
          <w:marLeft w:val="0"/>
          <w:marRight w:val="0"/>
          <w:marTop w:val="0"/>
          <w:marBottom w:val="0"/>
          <w:divBdr>
            <w:top w:val="none" w:sz="0" w:space="0" w:color="auto"/>
            <w:left w:val="none" w:sz="0" w:space="0" w:color="auto"/>
            <w:bottom w:val="none" w:sz="0" w:space="0" w:color="auto"/>
            <w:right w:val="none" w:sz="0" w:space="0" w:color="auto"/>
          </w:divBdr>
        </w:div>
        <w:div w:id="1839542687">
          <w:marLeft w:val="0"/>
          <w:marRight w:val="0"/>
          <w:marTop w:val="0"/>
          <w:marBottom w:val="0"/>
          <w:divBdr>
            <w:top w:val="none" w:sz="0" w:space="0" w:color="auto"/>
            <w:left w:val="none" w:sz="0" w:space="0" w:color="auto"/>
            <w:bottom w:val="none" w:sz="0" w:space="0" w:color="auto"/>
            <w:right w:val="none" w:sz="0" w:space="0" w:color="auto"/>
          </w:divBdr>
        </w:div>
        <w:div w:id="1849782567">
          <w:marLeft w:val="0"/>
          <w:marRight w:val="0"/>
          <w:marTop w:val="0"/>
          <w:marBottom w:val="0"/>
          <w:divBdr>
            <w:top w:val="none" w:sz="0" w:space="0" w:color="auto"/>
            <w:left w:val="none" w:sz="0" w:space="0" w:color="auto"/>
            <w:bottom w:val="none" w:sz="0" w:space="0" w:color="auto"/>
            <w:right w:val="none" w:sz="0" w:space="0" w:color="auto"/>
          </w:divBdr>
        </w:div>
        <w:div w:id="1951159822">
          <w:marLeft w:val="0"/>
          <w:marRight w:val="0"/>
          <w:marTop w:val="0"/>
          <w:marBottom w:val="0"/>
          <w:divBdr>
            <w:top w:val="none" w:sz="0" w:space="0" w:color="auto"/>
            <w:left w:val="none" w:sz="0" w:space="0" w:color="auto"/>
            <w:bottom w:val="none" w:sz="0" w:space="0" w:color="auto"/>
            <w:right w:val="none" w:sz="0" w:space="0" w:color="auto"/>
          </w:divBdr>
        </w:div>
        <w:div w:id="1968008065">
          <w:marLeft w:val="0"/>
          <w:marRight w:val="0"/>
          <w:marTop w:val="0"/>
          <w:marBottom w:val="0"/>
          <w:divBdr>
            <w:top w:val="none" w:sz="0" w:space="0" w:color="auto"/>
            <w:left w:val="none" w:sz="0" w:space="0" w:color="auto"/>
            <w:bottom w:val="none" w:sz="0" w:space="0" w:color="auto"/>
            <w:right w:val="none" w:sz="0" w:space="0" w:color="auto"/>
          </w:divBdr>
        </w:div>
        <w:div w:id="1985505475">
          <w:marLeft w:val="0"/>
          <w:marRight w:val="0"/>
          <w:marTop w:val="0"/>
          <w:marBottom w:val="0"/>
          <w:divBdr>
            <w:top w:val="none" w:sz="0" w:space="0" w:color="auto"/>
            <w:left w:val="none" w:sz="0" w:space="0" w:color="auto"/>
            <w:bottom w:val="none" w:sz="0" w:space="0" w:color="auto"/>
            <w:right w:val="none" w:sz="0" w:space="0" w:color="auto"/>
          </w:divBdr>
        </w:div>
        <w:div w:id="1987124273">
          <w:marLeft w:val="0"/>
          <w:marRight w:val="0"/>
          <w:marTop w:val="0"/>
          <w:marBottom w:val="0"/>
          <w:divBdr>
            <w:top w:val="none" w:sz="0" w:space="0" w:color="auto"/>
            <w:left w:val="none" w:sz="0" w:space="0" w:color="auto"/>
            <w:bottom w:val="none" w:sz="0" w:space="0" w:color="auto"/>
            <w:right w:val="none" w:sz="0" w:space="0" w:color="auto"/>
          </w:divBdr>
        </w:div>
        <w:div w:id="2012639096">
          <w:marLeft w:val="0"/>
          <w:marRight w:val="0"/>
          <w:marTop w:val="0"/>
          <w:marBottom w:val="0"/>
          <w:divBdr>
            <w:top w:val="none" w:sz="0" w:space="0" w:color="auto"/>
            <w:left w:val="none" w:sz="0" w:space="0" w:color="auto"/>
            <w:bottom w:val="none" w:sz="0" w:space="0" w:color="auto"/>
            <w:right w:val="none" w:sz="0" w:space="0" w:color="auto"/>
          </w:divBdr>
        </w:div>
        <w:div w:id="2072655220">
          <w:marLeft w:val="0"/>
          <w:marRight w:val="0"/>
          <w:marTop w:val="0"/>
          <w:marBottom w:val="0"/>
          <w:divBdr>
            <w:top w:val="none" w:sz="0" w:space="0" w:color="auto"/>
            <w:left w:val="none" w:sz="0" w:space="0" w:color="auto"/>
            <w:bottom w:val="none" w:sz="0" w:space="0" w:color="auto"/>
            <w:right w:val="none" w:sz="0" w:space="0" w:color="auto"/>
          </w:divBdr>
        </w:div>
        <w:div w:id="2144498395">
          <w:marLeft w:val="0"/>
          <w:marRight w:val="0"/>
          <w:marTop w:val="0"/>
          <w:marBottom w:val="0"/>
          <w:divBdr>
            <w:top w:val="none" w:sz="0" w:space="0" w:color="auto"/>
            <w:left w:val="none" w:sz="0" w:space="0" w:color="auto"/>
            <w:bottom w:val="none" w:sz="0" w:space="0" w:color="auto"/>
            <w:right w:val="none" w:sz="0" w:space="0" w:color="auto"/>
          </w:divBdr>
        </w:div>
      </w:divsChild>
    </w:div>
    <w:div w:id="593510592">
      <w:bodyDiv w:val="1"/>
      <w:marLeft w:val="0"/>
      <w:marRight w:val="0"/>
      <w:marTop w:val="0"/>
      <w:marBottom w:val="0"/>
      <w:divBdr>
        <w:top w:val="none" w:sz="0" w:space="0" w:color="auto"/>
        <w:left w:val="none" w:sz="0" w:space="0" w:color="auto"/>
        <w:bottom w:val="none" w:sz="0" w:space="0" w:color="auto"/>
        <w:right w:val="none" w:sz="0" w:space="0" w:color="auto"/>
      </w:divBdr>
    </w:div>
    <w:div w:id="594367615">
      <w:bodyDiv w:val="1"/>
      <w:marLeft w:val="0"/>
      <w:marRight w:val="0"/>
      <w:marTop w:val="0"/>
      <w:marBottom w:val="0"/>
      <w:divBdr>
        <w:top w:val="none" w:sz="0" w:space="0" w:color="auto"/>
        <w:left w:val="none" w:sz="0" w:space="0" w:color="auto"/>
        <w:bottom w:val="none" w:sz="0" w:space="0" w:color="auto"/>
        <w:right w:val="none" w:sz="0" w:space="0" w:color="auto"/>
      </w:divBdr>
    </w:div>
    <w:div w:id="594941086">
      <w:bodyDiv w:val="1"/>
      <w:marLeft w:val="0"/>
      <w:marRight w:val="0"/>
      <w:marTop w:val="0"/>
      <w:marBottom w:val="0"/>
      <w:divBdr>
        <w:top w:val="none" w:sz="0" w:space="0" w:color="auto"/>
        <w:left w:val="none" w:sz="0" w:space="0" w:color="auto"/>
        <w:bottom w:val="none" w:sz="0" w:space="0" w:color="auto"/>
        <w:right w:val="none" w:sz="0" w:space="0" w:color="auto"/>
      </w:divBdr>
    </w:div>
    <w:div w:id="597173627">
      <w:bodyDiv w:val="1"/>
      <w:marLeft w:val="0"/>
      <w:marRight w:val="0"/>
      <w:marTop w:val="0"/>
      <w:marBottom w:val="0"/>
      <w:divBdr>
        <w:top w:val="none" w:sz="0" w:space="0" w:color="auto"/>
        <w:left w:val="none" w:sz="0" w:space="0" w:color="auto"/>
        <w:bottom w:val="none" w:sz="0" w:space="0" w:color="auto"/>
        <w:right w:val="none" w:sz="0" w:space="0" w:color="auto"/>
      </w:divBdr>
    </w:div>
    <w:div w:id="597711447">
      <w:bodyDiv w:val="1"/>
      <w:marLeft w:val="0"/>
      <w:marRight w:val="0"/>
      <w:marTop w:val="0"/>
      <w:marBottom w:val="0"/>
      <w:divBdr>
        <w:top w:val="none" w:sz="0" w:space="0" w:color="auto"/>
        <w:left w:val="none" w:sz="0" w:space="0" w:color="auto"/>
        <w:bottom w:val="none" w:sz="0" w:space="0" w:color="auto"/>
        <w:right w:val="none" w:sz="0" w:space="0" w:color="auto"/>
      </w:divBdr>
    </w:div>
    <w:div w:id="599148675">
      <w:bodyDiv w:val="1"/>
      <w:marLeft w:val="0"/>
      <w:marRight w:val="0"/>
      <w:marTop w:val="0"/>
      <w:marBottom w:val="0"/>
      <w:divBdr>
        <w:top w:val="none" w:sz="0" w:space="0" w:color="auto"/>
        <w:left w:val="none" w:sz="0" w:space="0" w:color="auto"/>
        <w:bottom w:val="none" w:sz="0" w:space="0" w:color="auto"/>
        <w:right w:val="none" w:sz="0" w:space="0" w:color="auto"/>
      </w:divBdr>
    </w:div>
    <w:div w:id="600184871">
      <w:bodyDiv w:val="1"/>
      <w:marLeft w:val="0"/>
      <w:marRight w:val="0"/>
      <w:marTop w:val="0"/>
      <w:marBottom w:val="0"/>
      <w:divBdr>
        <w:top w:val="none" w:sz="0" w:space="0" w:color="auto"/>
        <w:left w:val="none" w:sz="0" w:space="0" w:color="auto"/>
        <w:bottom w:val="none" w:sz="0" w:space="0" w:color="auto"/>
        <w:right w:val="none" w:sz="0" w:space="0" w:color="auto"/>
      </w:divBdr>
    </w:div>
    <w:div w:id="600575065">
      <w:bodyDiv w:val="1"/>
      <w:marLeft w:val="0"/>
      <w:marRight w:val="0"/>
      <w:marTop w:val="0"/>
      <w:marBottom w:val="0"/>
      <w:divBdr>
        <w:top w:val="none" w:sz="0" w:space="0" w:color="auto"/>
        <w:left w:val="none" w:sz="0" w:space="0" w:color="auto"/>
        <w:bottom w:val="none" w:sz="0" w:space="0" w:color="auto"/>
        <w:right w:val="none" w:sz="0" w:space="0" w:color="auto"/>
      </w:divBdr>
    </w:div>
    <w:div w:id="602687867">
      <w:bodyDiv w:val="1"/>
      <w:marLeft w:val="0"/>
      <w:marRight w:val="0"/>
      <w:marTop w:val="0"/>
      <w:marBottom w:val="0"/>
      <w:divBdr>
        <w:top w:val="none" w:sz="0" w:space="0" w:color="auto"/>
        <w:left w:val="none" w:sz="0" w:space="0" w:color="auto"/>
        <w:bottom w:val="none" w:sz="0" w:space="0" w:color="auto"/>
        <w:right w:val="none" w:sz="0" w:space="0" w:color="auto"/>
      </w:divBdr>
    </w:div>
    <w:div w:id="603879271">
      <w:bodyDiv w:val="1"/>
      <w:marLeft w:val="0"/>
      <w:marRight w:val="0"/>
      <w:marTop w:val="0"/>
      <w:marBottom w:val="0"/>
      <w:divBdr>
        <w:top w:val="none" w:sz="0" w:space="0" w:color="auto"/>
        <w:left w:val="none" w:sz="0" w:space="0" w:color="auto"/>
        <w:bottom w:val="none" w:sz="0" w:space="0" w:color="auto"/>
        <w:right w:val="none" w:sz="0" w:space="0" w:color="auto"/>
      </w:divBdr>
    </w:div>
    <w:div w:id="604581304">
      <w:bodyDiv w:val="1"/>
      <w:marLeft w:val="0"/>
      <w:marRight w:val="0"/>
      <w:marTop w:val="0"/>
      <w:marBottom w:val="0"/>
      <w:divBdr>
        <w:top w:val="none" w:sz="0" w:space="0" w:color="auto"/>
        <w:left w:val="none" w:sz="0" w:space="0" w:color="auto"/>
        <w:bottom w:val="none" w:sz="0" w:space="0" w:color="auto"/>
        <w:right w:val="none" w:sz="0" w:space="0" w:color="auto"/>
      </w:divBdr>
      <w:divsChild>
        <w:div w:id="25450748">
          <w:marLeft w:val="0"/>
          <w:marRight w:val="0"/>
          <w:marTop w:val="0"/>
          <w:marBottom w:val="0"/>
          <w:divBdr>
            <w:top w:val="none" w:sz="0" w:space="0" w:color="auto"/>
            <w:left w:val="none" w:sz="0" w:space="0" w:color="auto"/>
            <w:bottom w:val="none" w:sz="0" w:space="0" w:color="auto"/>
            <w:right w:val="none" w:sz="0" w:space="0" w:color="auto"/>
          </w:divBdr>
        </w:div>
        <w:div w:id="36048929">
          <w:marLeft w:val="0"/>
          <w:marRight w:val="0"/>
          <w:marTop w:val="0"/>
          <w:marBottom w:val="0"/>
          <w:divBdr>
            <w:top w:val="none" w:sz="0" w:space="0" w:color="auto"/>
            <w:left w:val="none" w:sz="0" w:space="0" w:color="auto"/>
            <w:bottom w:val="none" w:sz="0" w:space="0" w:color="auto"/>
            <w:right w:val="none" w:sz="0" w:space="0" w:color="auto"/>
          </w:divBdr>
        </w:div>
        <w:div w:id="84082768">
          <w:marLeft w:val="0"/>
          <w:marRight w:val="0"/>
          <w:marTop w:val="0"/>
          <w:marBottom w:val="0"/>
          <w:divBdr>
            <w:top w:val="none" w:sz="0" w:space="0" w:color="auto"/>
            <w:left w:val="none" w:sz="0" w:space="0" w:color="auto"/>
            <w:bottom w:val="none" w:sz="0" w:space="0" w:color="auto"/>
            <w:right w:val="none" w:sz="0" w:space="0" w:color="auto"/>
          </w:divBdr>
        </w:div>
        <w:div w:id="138618405">
          <w:marLeft w:val="0"/>
          <w:marRight w:val="0"/>
          <w:marTop w:val="0"/>
          <w:marBottom w:val="0"/>
          <w:divBdr>
            <w:top w:val="none" w:sz="0" w:space="0" w:color="auto"/>
            <w:left w:val="none" w:sz="0" w:space="0" w:color="auto"/>
            <w:bottom w:val="none" w:sz="0" w:space="0" w:color="auto"/>
            <w:right w:val="none" w:sz="0" w:space="0" w:color="auto"/>
          </w:divBdr>
        </w:div>
        <w:div w:id="189339713">
          <w:marLeft w:val="0"/>
          <w:marRight w:val="0"/>
          <w:marTop w:val="0"/>
          <w:marBottom w:val="0"/>
          <w:divBdr>
            <w:top w:val="none" w:sz="0" w:space="0" w:color="auto"/>
            <w:left w:val="none" w:sz="0" w:space="0" w:color="auto"/>
            <w:bottom w:val="none" w:sz="0" w:space="0" w:color="auto"/>
            <w:right w:val="none" w:sz="0" w:space="0" w:color="auto"/>
          </w:divBdr>
        </w:div>
        <w:div w:id="197283267">
          <w:marLeft w:val="0"/>
          <w:marRight w:val="0"/>
          <w:marTop w:val="0"/>
          <w:marBottom w:val="0"/>
          <w:divBdr>
            <w:top w:val="none" w:sz="0" w:space="0" w:color="auto"/>
            <w:left w:val="none" w:sz="0" w:space="0" w:color="auto"/>
            <w:bottom w:val="none" w:sz="0" w:space="0" w:color="auto"/>
            <w:right w:val="none" w:sz="0" w:space="0" w:color="auto"/>
          </w:divBdr>
        </w:div>
        <w:div w:id="239218573">
          <w:marLeft w:val="0"/>
          <w:marRight w:val="0"/>
          <w:marTop w:val="0"/>
          <w:marBottom w:val="0"/>
          <w:divBdr>
            <w:top w:val="none" w:sz="0" w:space="0" w:color="auto"/>
            <w:left w:val="none" w:sz="0" w:space="0" w:color="auto"/>
            <w:bottom w:val="none" w:sz="0" w:space="0" w:color="auto"/>
            <w:right w:val="none" w:sz="0" w:space="0" w:color="auto"/>
          </w:divBdr>
        </w:div>
        <w:div w:id="243296334">
          <w:marLeft w:val="0"/>
          <w:marRight w:val="0"/>
          <w:marTop w:val="0"/>
          <w:marBottom w:val="0"/>
          <w:divBdr>
            <w:top w:val="none" w:sz="0" w:space="0" w:color="auto"/>
            <w:left w:val="none" w:sz="0" w:space="0" w:color="auto"/>
            <w:bottom w:val="none" w:sz="0" w:space="0" w:color="auto"/>
            <w:right w:val="none" w:sz="0" w:space="0" w:color="auto"/>
          </w:divBdr>
        </w:div>
        <w:div w:id="245503845">
          <w:marLeft w:val="0"/>
          <w:marRight w:val="0"/>
          <w:marTop w:val="0"/>
          <w:marBottom w:val="0"/>
          <w:divBdr>
            <w:top w:val="none" w:sz="0" w:space="0" w:color="auto"/>
            <w:left w:val="none" w:sz="0" w:space="0" w:color="auto"/>
            <w:bottom w:val="none" w:sz="0" w:space="0" w:color="auto"/>
            <w:right w:val="none" w:sz="0" w:space="0" w:color="auto"/>
          </w:divBdr>
        </w:div>
        <w:div w:id="245849589">
          <w:marLeft w:val="0"/>
          <w:marRight w:val="0"/>
          <w:marTop w:val="0"/>
          <w:marBottom w:val="0"/>
          <w:divBdr>
            <w:top w:val="none" w:sz="0" w:space="0" w:color="auto"/>
            <w:left w:val="none" w:sz="0" w:space="0" w:color="auto"/>
            <w:bottom w:val="none" w:sz="0" w:space="0" w:color="auto"/>
            <w:right w:val="none" w:sz="0" w:space="0" w:color="auto"/>
          </w:divBdr>
        </w:div>
        <w:div w:id="286815497">
          <w:marLeft w:val="0"/>
          <w:marRight w:val="0"/>
          <w:marTop w:val="0"/>
          <w:marBottom w:val="0"/>
          <w:divBdr>
            <w:top w:val="none" w:sz="0" w:space="0" w:color="auto"/>
            <w:left w:val="none" w:sz="0" w:space="0" w:color="auto"/>
            <w:bottom w:val="none" w:sz="0" w:space="0" w:color="auto"/>
            <w:right w:val="none" w:sz="0" w:space="0" w:color="auto"/>
          </w:divBdr>
        </w:div>
        <w:div w:id="313921542">
          <w:marLeft w:val="0"/>
          <w:marRight w:val="0"/>
          <w:marTop w:val="0"/>
          <w:marBottom w:val="0"/>
          <w:divBdr>
            <w:top w:val="none" w:sz="0" w:space="0" w:color="auto"/>
            <w:left w:val="none" w:sz="0" w:space="0" w:color="auto"/>
            <w:bottom w:val="none" w:sz="0" w:space="0" w:color="auto"/>
            <w:right w:val="none" w:sz="0" w:space="0" w:color="auto"/>
          </w:divBdr>
        </w:div>
        <w:div w:id="324405553">
          <w:marLeft w:val="0"/>
          <w:marRight w:val="0"/>
          <w:marTop w:val="0"/>
          <w:marBottom w:val="0"/>
          <w:divBdr>
            <w:top w:val="none" w:sz="0" w:space="0" w:color="auto"/>
            <w:left w:val="none" w:sz="0" w:space="0" w:color="auto"/>
            <w:bottom w:val="none" w:sz="0" w:space="0" w:color="auto"/>
            <w:right w:val="none" w:sz="0" w:space="0" w:color="auto"/>
          </w:divBdr>
        </w:div>
        <w:div w:id="330448396">
          <w:marLeft w:val="0"/>
          <w:marRight w:val="0"/>
          <w:marTop w:val="0"/>
          <w:marBottom w:val="0"/>
          <w:divBdr>
            <w:top w:val="none" w:sz="0" w:space="0" w:color="auto"/>
            <w:left w:val="none" w:sz="0" w:space="0" w:color="auto"/>
            <w:bottom w:val="none" w:sz="0" w:space="0" w:color="auto"/>
            <w:right w:val="none" w:sz="0" w:space="0" w:color="auto"/>
          </w:divBdr>
        </w:div>
        <w:div w:id="361905475">
          <w:marLeft w:val="0"/>
          <w:marRight w:val="0"/>
          <w:marTop w:val="0"/>
          <w:marBottom w:val="0"/>
          <w:divBdr>
            <w:top w:val="none" w:sz="0" w:space="0" w:color="auto"/>
            <w:left w:val="none" w:sz="0" w:space="0" w:color="auto"/>
            <w:bottom w:val="none" w:sz="0" w:space="0" w:color="auto"/>
            <w:right w:val="none" w:sz="0" w:space="0" w:color="auto"/>
          </w:divBdr>
        </w:div>
        <w:div w:id="422148751">
          <w:marLeft w:val="0"/>
          <w:marRight w:val="0"/>
          <w:marTop w:val="0"/>
          <w:marBottom w:val="0"/>
          <w:divBdr>
            <w:top w:val="none" w:sz="0" w:space="0" w:color="auto"/>
            <w:left w:val="none" w:sz="0" w:space="0" w:color="auto"/>
            <w:bottom w:val="none" w:sz="0" w:space="0" w:color="auto"/>
            <w:right w:val="none" w:sz="0" w:space="0" w:color="auto"/>
          </w:divBdr>
        </w:div>
        <w:div w:id="482892343">
          <w:marLeft w:val="0"/>
          <w:marRight w:val="0"/>
          <w:marTop w:val="0"/>
          <w:marBottom w:val="0"/>
          <w:divBdr>
            <w:top w:val="none" w:sz="0" w:space="0" w:color="auto"/>
            <w:left w:val="none" w:sz="0" w:space="0" w:color="auto"/>
            <w:bottom w:val="none" w:sz="0" w:space="0" w:color="auto"/>
            <w:right w:val="none" w:sz="0" w:space="0" w:color="auto"/>
          </w:divBdr>
        </w:div>
        <w:div w:id="500201491">
          <w:marLeft w:val="0"/>
          <w:marRight w:val="0"/>
          <w:marTop w:val="0"/>
          <w:marBottom w:val="0"/>
          <w:divBdr>
            <w:top w:val="none" w:sz="0" w:space="0" w:color="auto"/>
            <w:left w:val="none" w:sz="0" w:space="0" w:color="auto"/>
            <w:bottom w:val="none" w:sz="0" w:space="0" w:color="auto"/>
            <w:right w:val="none" w:sz="0" w:space="0" w:color="auto"/>
          </w:divBdr>
        </w:div>
        <w:div w:id="532155418">
          <w:marLeft w:val="0"/>
          <w:marRight w:val="0"/>
          <w:marTop w:val="0"/>
          <w:marBottom w:val="0"/>
          <w:divBdr>
            <w:top w:val="none" w:sz="0" w:space="0" w:color="auto"/>
            <w:left w:val="none" w:sz="0" w:space="0" w:color="auto"/>
            <w:bottom w:val="none" w:sz="0" w:space="0" w:color="auto"/>
            <w:right w:val="none" w:sz="0" w:space="0" w:color="auto"/>
          </w:divBdr>
        </w:div>
        <w:div w:id="541093430">
          <w:marLeft w:val="0"/>
          <w:marRight w:val="0"/>
          <w:marTop w:val="0"/>
          <w:marBottom w:val="0"/>
          <w:divBdr>
            <w:top w:val="none" w:sz="0" w:space="0" w:color="auto"/>
            <w:left w:val="none" w:sz="0" w:space="0" w:color="auto"/>
            <w:bottom w:val="none" w:sz="0" w:space="0" w:color="auto"/>
            <w:right w:val="none" w:sz="0" w:space="0" w:color="auto"/>
          </w:divBdr>
        </w:div>
        <w:div w:id="597786084">
          <w:marLeft w:val="0"/>
          <w:marRight w:val="0"/>
          <w:marTop w:val="0"/>
          <w:marBottom w:val="0"/>
          <w:divBdr>
            <w:top w:val="none" w:sz="0" w:space="0" w:color="auto"/>
            <w:left w:val="none" w:sz="0" w:space="0" w:color="auto"/>
            <w:bottom w:val="none" w:sz="0" w:space="0" w:color="auto"/>
            <w:right w:val="none" w:sz="0" w:space="0" w:color="auto"/>
          </w:divBdr>
        </w:div>
        <w:div w:id="604120493">
          <w:marLeft w:val="0"/>
          <w:marRight w:val="0"/>
          <w:marTop w:val="0"/>
          <w:marBottom w:val="0"/>
          <w:divBdr>
            <w:top w:val="none" w:sz="0" w:space="0" w:color="auto"/>
            <w:left w:val="none" w:sz="0" w:space="0" w:color="auto"/>
            <w:bottom w:val="none" w:sz="0" w:space="0" w:color="auto"/>
            <w:right w:val="none" w:sz="0" w:space="0" w:color="auto"/>
          </w:divBdr>
        </w:div>
        <w:div w:id="613101782">
          <w:marLeft w:val="0"/>
          <w:marRight w:val="0"/>
          <w:marTop w:val="0"/>
          <w:marBottom w:val="0"/>
          <w:divBdr>
            <w:top w:val="none" w:sz="0" w:space="0" w:color="auto"/>
            <w:left w:val="none" w:sz="0" w:space="0" w:color="auto"/>
            <w:bottom w:val="none" w:sz="0" w:space="0" w:color="auto"/>
            <w:right w:val="none" w:sz="0" w:space="0" w:color="auto"/>
          </w:divBdr>
        </w:div>
        <w:div w:id="621309015">
          <w:marLeft w:val="0"/>
          <w:marRight w:val="0"/>
          <w:marTop w:val="0"/>
          <w:marBottom w:val="0"/>
          <w:divBdr>
            <w:top w:val="none" w:sz="0" w:space="0" w:color="auto"/>
            <w:left w:val="none" w:sz="0" w:space="0" w:color="auto"/>
            <w:bottom w:val="none" w:sz="0" w:space="0" w:color="auto"/>
            <w:right w:val="none" w:sz="0" w:space="0" w:color="auto"/>
          </w:divBdr>
        </w:div>
        <w:div w:id="672151656">
          <w:marLeft w:val="0"/>
          <w:marRight w:val="0"/>
          <w:marTop w:val="0"/>
          <w:marBottom w:val="0"/>
          <w:divBdr>
            <w:top w:val="none" w:sz="0" w:space="0" w:color="auto"/>
            <w:left w:val="none" w:sz="0" w:space="0" w:color="auto"/>
            <w:bottom w:val="none" w:sz="0" w:space="0" w:color="auto"/>
            <w:right w:val="none" w:sz="0" w:space="0" w:color="auto"/>
          </w:divBdr>
        </w:div>
        <w:div w:id="705713494">
          <w:marLeft w:val="0"/>
          <w:marRight w:val="0"/>
          <w:marTop w:val="0"/>
          <w:marBottom w:val="0"/>
          <w:divBdr>
            <w:top w:val="none" w:sz="0" w:space="0" w:color="auto"/>
            <w:left w:val="none" w:sz="0" w:space="0" w:color="auto"/>
            <w:bottom w:val="none" w:sz="0" w:space="0" w:color="auto"/>
            <w:right w:val="none" w:sz="0" w:space="0" w:color="auto"/>
          </w:divBdr>
        </w:div>
        <w:div w:id="709066501">
          <w:marLeft w:val="0"/>
          <w:marRight w:val="0"/>
          <w:marTop w:val="0"/>
          <w:marBottom w:val="0"/>
          <w:divBdr>
            <w:top w:val="none" w:sz="0" w:space="0" w:color="auto"/>
            <w:left w:val="none" w:sz="0" w:space="0" w:color="auto"/>
            <w:bottom w:val="none" w:sz="0" w:space="0" w:color="auto"/>
            <w:right w:val="none" w:sz="0" w:space="0" w:color="auto"/>
          </w:divBdr>
        </w:div>
        <w:div w:id="767776978">
          <w:marLeft w:val="0"/>
          <w:marRight w:val="0"/>
          <w:marTop w:val="0"/>
          <w:marBottom w:val="0"/>
          <w:divBdr>
            <w:top w:val="none" w:sz="0" w:space="0" w:color="auto"/>
            <w:left w:val="none" w:sz="0" w:space="0" w:color="auto"/>
            <w:bottom w:val="none" w:sz="0" w:space="0" w:color="auto"/>
            <w:right w:val="none" w:sz="0" w:space="0" w:color="auto"/>
          </w:divBdr>
        </w:div>
        <w:div w:id="852500907">
          <w:marLeft w:val="0"/>
          <w:marRight w:val="0"/>
          <w:marTop w:val="0"/>
          <w:marBottom w:val="0"/>
          <w:divBdr>
            <w:top w:val="none" w:sz="0" w:space="0" w:color="auto"/>
            <w:left w:val="none" w:sz="0" w:space="0" w:color="auto"/>
            <w:bottom w:val="none" w:sz="0" w:space="0" w:color="auto"/>
            <w:right w:val="none" w:sz="0" w:space="0" w:color="auto"/>
          </w:divBdr>
        </w:div>
        <w:div w:id="868490917">
          <w:marLeft w:val="0"/>
          <w:marRight w:val="0"/>
          <w:marTop w:val="0"/>
          <w:marBottom w:val="0"/>
          <w:divBdr>
            <w:top w:val="none" w:sz="0" w:space="0" w:color="auto"/>
            <w:left w:val="none" w:sz="0" w:space="0" w:color="auto"/>
            <w:bottom w:val="none" w:sz="0" w:space="0" w:color="auto"/>
            <w:right w:val="none" w:sz="0" w:space="0" w:color="auto"/>
          </w:divBdr>
        </w:div>
        <w:div w:id="882326856">
          <w:marLeft w:val="0"/>
          <w:marRight w:val="0"/>
          <w:marTop w:val="0"/>
          <w:marBottom w:val="0"/>
          <w:divBdr>
            <w:top w:val="none" w:sz="0" w:space="0" w:color="auto"/>
            <w:left w:val="none" w:sz="0" w:space="0" w:color="auto"/>
            <w:bottom w:val="none" w:sz="0" w:space="0" w:color="auto"/>
            <w:right w:val="none" w:sz="0" w:space="0" w:color="auto"/>
          </w:divBdr>
        </w:div>
        <w:div w:id="888228534">
          <w:marLeft w:val="0"/>
          <w:marRight w:val="0"/>
          <w:marTop w:val="0"/>
          <w:marBottom w:val="0"/>
          <w:divBdr>
            <w:top w:val="none" w:sz="0" w:space="0" w:color="auto"/>
            <w:left w:val="none" w:sz="0" w:space="0" w:color="auto"/>
            <w:bottom w:val="none" w:sz="0" w:space="0" w:color="auto"/>
            <w:right w:val="none" w:sz="0" w:space="0" w:color="auto"/>
          </w:divBdr>
        </w:div>
        <w:div w:id="893079840">
          <w:marLeft w:val="0"/>
          <w:marRight w:val="0"/>
          <w:marTop w:val="0"/>
          <w:marBottom w:val="0"/>
          <w:divBdr>
            <w:top w:val="none" w:sz="0" w:space="0" w:color="auto"/>
            <w:left w:val="none" w:sz="0" w:space="0" w:color="auto"/>
            <w:bottom w:val="none" w:sz="0" w:space="0" w:color="auto"/>
            <w:right w:val="none" w:sz="0" w:space="0" w:color="auto"/>
          </w:divBdr>
        </w:div>
        <w:div w:id="966935338">
          <w:marLeft w:val="0"/>
          <w:marRight w:val="0"/>
          <w:marTop w:val="0"/>
          <w:marBottom w:val="0"/>
          <w:divBdr>
            <w:top w:val="none" w:sz="0" w:space="0" w:color="auto"/>
            <w:left w:val="none" w:sz="0" w:space="0" w:color="auto"/>
            <w:bottom w:val="none" w:sz="0" w:space="0" w:color="auto"/>
            <w:right w:val="none" w:sz="0" w:space="0" w:color="auto"/>
          </w:divBdr>
        </w:div>
        <w:div w:id="969557828">
          <w:marLeft w:val="0"/>
          <w:marRight w:val="0"/>
          <w:marTop w:val="0"/>
          <w:marBottom w:val="0"/>
          <w:divBdr>
            <w:top w:val="none" w:sz="0" w:space="0" w:color="auto"/>
            <w:left w:val="none" w:sz="0" w:space="0" w:color="auto"/>
            <w:bottom w:val="none" w:sz="0" w:space="0" w:color="auto"/>
            <w:right w:val="none" w:sz="0" w:space="0" w:color="auto"/>
          </w:divBdr>
        </w:div>
        <w:div w:id="970668288">
          <w:marLeft w:val="0"/>
          <w:marRight w:val="0"/>
          <w:marTop w:val="0"/>
          <w:marBottom w:val="0"/>
          <w:divBdr>
            <w:top w:val="none" w:sz="0" w:space="0" w:color="auto"/>
            <w:left w:val="none" w:sz="0" w:space="0" w:color="auto"/>
            <w:bottom w:val="none" w:sz="0" w:space="0" w:color="auto"/>
            <w:right w:val="none" w:sz="0" w:space="0" w:color="auto"/>
          </w:divBdr>
        </w:div>
        <w:div w:id="1037004604">
          <w:marLeft w:val="0"/>
          <w:marRight w:val="0"/>
          <w:marTop w:val="0"/>
          <w:marBottom w:val="0"/>
          <w:divBdr>
            <w:top w:val="none" w:sz="0" w:space="0" w:color="auto"/>
            <w:left w:val="none" w:sz="0" w:space="0" w:color="auto"/>
            <w:bottom w:val="none" w:sz="0" w:space="0" w:color="auto"/>
            <w:right w:val="none" w:sz="0" w:space="0" w:color="auto"/>
          </w:divBdr>
        </w:div>
        <w:div w:id="1048576342">
          <w:marLeft w:val="0"/>
          <w:marRight w:val="0"/>
          <w:marTop w:val="0"/>
          <w:marBottom w:val="0"/>
          <w:divBdr>
            <w:top w:val="none" w:sz="0" w:space="0" w:color="auto"/>
            <w:left w:val="none" w:sz="0" w:space="0" w:color="auto"/>
            <w:bottom w:val="none" w:sz="0" w:space="0" w:color="auto"/>
            <w:right w:val="none" w:sz="0" w:space="0" w:color="auto"/>
          </w:divBdr>
        </w:div>
        <w:div w:id="1062828047">
          <w:marLeft w:val="0"/>
          <w:marRight w:val="0"/>
          <w:marTop w:val="0"/>
          <w:marBottom w:val="0"/>
          <w:divBdr>
            <w:top w:val="none" w:sz="0" w:space="0" w:color="auto"/>
            <w:left w:val="none" w:sz="0" w:space="0" w:color="auto"/>
            <w:bottom w:val="none" w:sz="0" w:space="0" w:color="auto"/>
            <w:right w:val="none" w:sz="0" w:space="0" w:color="auto"/>
          </w:divBdr>
        </w:div>
        <w:div w:id="1100685883">
          <w:marLeft w:val="0"/>
          <w:marRight w:val="0"/>
          <w:marTop w:val="0"/>
          <w:marBottom w:val="0"/>
          <w:divBdr>
            <w:top w:val="none" w:sz="0" w:space="0" w:color="auto"/>
            <w:left w:val="none" w:sz="0" w:space="0" w:color="auto"/>
            <w:bottom w:val="none" w:sz="0" w:space="0" w:color="auto"/>
            <w:right w:val="none" w:sz="0" w:space="0" w:color="auto"/>
          </w:divBdr>
        </w:div>
        <w:div w:id="1180047312">
          <w:marLeft w:val="0"/>
          <w:marRight w:val="0"/>
          <w:marTop w:val="0"/>
          <w:marBottom w:val="0"/>
          <w:divBdr>
            <w:top w:val="none" w:sz="0" w:space="0" w:color="auto"/>
            <w:left w:val="none" w:sz="0" w:space="0" w:color="auto"/>
            <w:bottom w:val="none" w:sz="0" w:space="0" w:color="auto"/>
            <w:right w:val="none" w:sz="0" w:space="0" w:color="auto"/>
          </w:divBdr>
        </w:div>
        <w:div w:id="1191605493">
          <w:marLeft w:val="0"/>
          <w:marRight w:val="0"/>
          <w:marTop w:val="0"/>
          <w:marBottom w:val="0"/>
          <w:divBdr>
            <w:top w:val="none" w:sz="0" w:space="0" w:color="auto"/>
            <w:left w:val="none" w:sz="0" w:space="0" w:color="auto"/>
            <w:bottom w:val="none" w:sz="0" w:space="0" w:color="auto"/>
            <w:right w:val="none" w:sz="0" w:space="0" w:color="auto"/>
          </w:divBdr>
        </w:div>
        <w:div w:id="1202326793">
          <w:marLeft w:val="0"/>
          <w:marRight w:val="0"/>
          <w:marTop w:val="0"/>
          <w:marBottom w:val="0"/>
          <w:divBdr>
            <w:top w:val="none" w:sz="0" w:space="0" w:color="auto"/>
            <w:left w:val="none" w:sz="0" w:space="0" w:color="auto"/>
            <w:bottom w:val="none" w:sz="0" w:space="0" w:color="auto"/>
            <w:right w:val="none" w:sz="0" w:space="0" w:color="auto"/>
          </w:divBdr>
        </w:div>
        <w:div w:id="1223105357">
          <w:marLeft w:val="0"/>
          <w:marRight w:val="0"/>
          <w:marTop w:val="0"/>
          <w:marBottom w:val="0"/>
          <w:divBdr>
            <w:top w:val="none" w:sz="0" w:space="0" w:color="auto"/>
            <w:left w:val="none" w:sz="0" w:space="0" w:color="auto"/>
            <w:bottom w:val="none" w:sz="0" w:space="0" w:color="auto"/>
            <w:right w:val="none" w:sz="0" w:space="0" w:color="auto"/>
          </w:divBdr>
        </w:div>
        <w:div w:id="1265651496">
          <w:marLeft w:val="0"/>
          <w:marRight w:val="0"/>
          <w:marTop w:val="0"/>
          <w:marBottom w:val="0"/>
          <w:divBdr>
            <w:top w:val="none" w:sz="0" w:space="0" w:color="auto"/>
            <w:left w:val="none" w:sz="0" w:space="0" w:color="auto"/>
            <w:bottom w:val="none" w:sz="0" w:space="0" w:color="auto"/>
            <w:right w:val="none" w:sz="0" w:space="0" w:color="auto"/>
          </w:divBdr>
        </w:div>
        <w:div w:id="1307786065">
          <w:marLeft w:val="0"/>
          <w:marRight w:val="0"/>
          <w:marTop w:val="0"/>
          <w:marBottom w:val="0"/>
          <w:divBdr>
            <w:top w:val="none" w:sz="0" w:space="0" w:color="auto"/>
            <w:left w:val="none" w:sz="0" w:space="0" w:color="auto"/>
            <w:bottom w:val="none" w:sz="0" w:space="0" w:color="auto"/>
            <w:right w:val="none" w:sz="0" w:space="0" w:color="auto"/>
          </w:divBdr>
        </w:div>
        <w:div w:id="1310288939">
          <w:marLeft w:val="0"/>
          <w:marRight w:val="0"/>
          <w:marTop w:val="0"/>
          <w:marBottom w:val="0"/>
          <w:divBdr>
            <w:top w:val="none" w:sz="0" w:space="0" w:color="auto"/>
            <w:left w:val="none" w:sz="0" w:space="0" w:color="auto"/>
            <w:bottom w:val="none" w:sz="0" w:space="0" w:color="auto"/>
            <w:right w:val="none" w:sz="0" w:space="0" w:color="auto"/>
          </w:divBdr>
        </w:div>
        <w:div w:id="1337197896">
          <w:marLeft w:val="0"/>
          <w:marRight w:val="0"/>
          <w:marTop w:val="0"/>
          <w:marBottom w:val="0"/>
          <w:divBdr>
            <w:top w:val="none" w:sz="0" w:space="0" w:color="auto"/>
            <w:left w:val="none" w:sz="0" w:space="0" w:color="auto"/>
            <w:bottom w:val="none" w:sz="0" w:space="0" w:color="auto"/>
            <w:right w:val="none" w:sz="0" w:space="0" w:color="auto"/>
          </w:divBdr>
        </w:div>
        <w:div w:id="1346520230">
          <w:marLeft w:val="0"/>
          <w:marRight w:val="0"/>
          <w:marTop w:val="0"/>
          <w:marBottom w:val="0"/>
          <w:divBdr>
            <w:top w:val="none" w:sz="0" w:space="0" w:color="auto"/>
            <w:left w:val="none" w:sz="0" w:space="0" w:color="auto"/>
            <w:bottom w:val="none" w:sz="0" w:space="0" w:color="auto"/>
            <w:right w:val="none" w:sz="0" w:space="0" w:color="auto"/>
          </w:divBdr>
        </w:div>
        <w:div w:id="1373919507">
          <w:marLeft w:val="0"/>
          <w:marRight w:val="0"/>
          <w:marTop w:val="0"/>
          <w:marBottom w:val="0"/>
          <w:divBdr>
            <w:top w:val="none" w:sz="0" w:space="0" w:color="auto"/>
            <w:left w:val="none" w:sz="0" w:space="0" w:color="auto"/>
            <w:bottom w:val="none" w:sz="0" w:space="0" w:color="auto"/>
            <w:right w:val="none" w:sz="0" w:space="0" w:color="auto"/>
          </w:divBdr>
        </w:div>
        <w:div w:id="1374035773">
          <w:marLeft w:val="0"/>
          <w:marRight w:val="0"/>
          <w:marTop w:val="0"/>
          <w:marBottom w:val="0"/>
          <w:divBdr>
            <w:top w:val="none" w:sz="0" w:space="0" w:color="auto"/>
            <w:left w:val="none" w:sz="0" w:space="0" w:color="auto"/>
            <w:bottom w:val="none" w:sz="0" w:space="0" w:color="auto"/>
            <w:right w:val="none" w:sz="0" w:space="0" w:color="auto"/>
          </w:divBdr>
        </w:div>
        <w:div w:id="1394742685">
          <w:marLeft w:val="0"/>
          <w:marRight w:val="0"/>
          <w:marTop w:val="0"/>
          <w:marBottom w:val="0"/>
          <w:divBdr>
            <w:top w:val="none" w:sz="0" w:space="0" w:color="auto"/>
            <w:left w:val="none" w:sz="0" w:space="0" w:color="auto"/>
            <w:bottom w:val="none" w:sz="0" w:space="0" w:color="auto"/>
            <w:right w:val="none" w:sz="0" w:space="0" w:color="auto"/>
          </w:divBdr>
        </w:div>
        <w:div w:id="1433629254">
          <w:marLeft w:val="0"/>
          <w:marRight w:val="0"/>
          <w:marTop w:val="0"/>
          <w:marBottom w:val="0"/>
          <w:divBdr>
            <w:top w:val="none" w:sz="0" w:space="0" w:color="auto"/>
            <w:left w:val="none" w:sz="0" w:space="0" w:color="auto"/>
            <w:bottom w:val="none" w:sz="0" w:space="0" w:color="auto"/>
            <w:right w:val="none" w:sz="0" w:space="0" w:color="auto"/>
          </w:divBdr>
        </w:div>
        <w:div w:id="1435057353">
          <w:marLeft w:val="0"/>
          <w:marRight w:val="0"/>
          <w:marTop w:val="0"/>
          <w:marBottom w:val="0"/>
          <w:divBdr>
            <w:top w:val="none" w:sz="0" w:space="0" w:color="auto"/>
            <w:left w:val="none" w:sz="0" w:space="0" w:color="auto"/>
            <w:bottom w:val="none" w:sz="0" w:space="0" w:color="auto"/>
            <w:right w:val="none" w:sz="0" w:space="0" w:color="auto"/>
          </w:divBdr>
        </w:div>
        <w:div w:id="1514103334">
          <w:marLeft w:val="0"/>
          <w:marRight w:val="0"/>
          <w:marTop w:val="0"/>
          <w:marBottom w:val="0"/>
          <w:divBdr>
            <w:top w:val="none" w:sz="0" w:space="0" w:color="auto"/>
            <w:left w:val="none" w:sz="0" w:space="0" w:color="auto"/>
            <w:bottom w:val="none" w:sz="0" w:space="0" w:color="auto"/>
            <w:right w:val="none" w:sz="0" w:space="0" w:color="auto"/>
          </w:divBdr>
        </w:div>
        <w:div w:id="1555114397">
          <w:marLeft w:val="0"/>
          <w:marRight w:val="0"/>
          <w:marTop w:val="0"/>
          <w:marBottom w:val="0"/>
          <w:divBdr>
            <w:top w:val="none" w:sz="0" w:space="0" w:color="auto"/>
            <w:left w:val="none" w:sz="0" w:space="0" w:color="auto"/>
            <w:bottom w:val="none" w:sz="0" w:space="0" w:color="auto"/>
            <w:right w:val="none" w:sz="0" w:space="0" w:color="auto"/>
          </w:divBdr>
        </w:div>
        <w:div w:id="1558125619">
          <w:marLeft w:val="0"/>
          <w:marRight w:val="0"/>
          <w:marTop w:val="0"/>
          <w:marBottom w:val="0"/>
          <w:divBdr>
            <w:top w:val="none" w:sz="0" w:space="0" w:color="auto"/>
            <w:left w:val="none" w:sz="0" w:space="0" w:color="auto"/>
            <w:bottom w:val="none" w:sz="0" w:space="0" w:color="auto"/>
            <w:right w:val="none" w:sz="0" w:space="0" w:color="auto"/>
          </w:divBdr>
        </w:div>
        <w:div w:id="1654524526">
          <w:marLeft w:val="0"/>
          <w:marRight w:val="0"/>
          <w:marTop w:val="0"/>
          <w:marBottom w:val="0"/>
          <w:divBdr>
            <w:top w:val="none" w:sz="0" w:space="0" w:color="auto"/>
            <w:left w:val="none" w:sz="0" w:space="0" w:color="auto"/>
            <w:bottom w:val="none" w:sz="0" w:space="0" w:color="auto"/>
            <w:right w:val="none" w:sz="0" w:space="0" w:color="auto"/>
          </w:divBdr>
        </w:div>
        <w:div w:id="1712028628">
          <w:marLeft w:val="0"/>
          <w:marRight w:val="0"/>
          <w:marTop w:val="0"/>
          <w:marBottom w:val="0"/>
          <w:divBdr>
            <w:top w:val="none" w:sz="0" w:space="0" w:color="auto"/>
            <w:left w:val="none" w:sz="0" w:space="0" w:color="auto"/>
            <w:bottom w:val="none" w:sz="0" w:space="0" w:color="auto"/>
            <w:right w:val="none" w:sz="0" w:space="0" w:color="auto"/>
          </w:divBdr>
        </w:div>
        <w:div w:id="1749762983">
          <w:marLeft w:val="0"/>
          <w:marRight w:val="0"/>
          <w:marTop w:val="0"/>
          <w:marBottom w:val="0"/>
          <w:divBdr>
            <w:top w:val="none" w:sz="0" w:space="0" w:color="auto"/>
            <w:left w:val="none" w:sz="0" w:space="0" w:color="auto"/>
            <w:bottom w:val="none" w:sz="0" w:space="0" w:color="auto"/>
            <w:right w:val="none" w:sz="0" w:space="0" w:color="auto"/>
          </w:divBdr>
        </w:div>
        <w:div w:id="1787626452">
          <w:marLeft w:val="0"/>
          <w:marRight w:val="0"/>
          <w:marTop w:val="0"/>
          <w:marBottom w:val="0"/>
          <w:divBdr>
            <w:top w:val="none" w:sz="0" w:space="0" w:color="auto"/>
            <w:left w:val="none" w:sz="0" w:space="0" w:color="auto"/>
            <w:bottom w:val="none" w:sz="0" w:space="0" w:color="auto"/>
            <w:right w:val="none" w:sz="0" w:space="0" w:color="auto"/>
          </w:divBdr>
        </w:div>
        <w:div w:id="1802847982">
          <w:marLeft w:val="0"/>
          <w:marRight w:val="0"/>
          <w:marTop w:val="0"/>
          <w:marBottom w:val="0"/>
          <w:divBdr>
            <w:top w:val="none" w:sz="0" w:space="0" w:color="auto"/>
            <w:left w:val="none" w:sz="0" w:space="0" w:color="auto"/>
            <w:bottom w:val="none" w:sz="0" w:space="0" w:color="auto"/>
            <w:right w:val="none" w:sz="0" w:space="0" w:color="auto"/>
          </w:divBdr>
        </w:div>
        <w:div w:id="1858348407">
          <w:marLeft w:val="0"/>
          <w:marRight w:val="0"/>
          <w:marTop w:val="0"/>
          <w:marBottom w:val="0"/>
          <w:divBdr>
            <w:top w:val="none" w:sz="0" w:space="0" w:color="auto"/>
            <w:left w:val="none" w:sz="0" w:space="0" w:color="auto"/>
            <w:bottom w:val="none" w:sz="0" w:space="0" w:color="auto"/>
            <w:right w:val="none" w:sz="0" w:space="0" w:color="auto"/>
          </w:divBdr>
        </w:div>
        <w:div w:id="1891527224">
          <w:marLeft w:val="0"/>
          <w:marRight w:val="0"/>
          <w:marTop w:val="0"/>
          <w:marBottom w:val="0"/>
          <w:divBdr>
            <w:top w:val="none" w:sz="0" w:space="0" w:color="auto"/>
            <w:left w:val="none" w:sz="0" w:space="0" w:color="auto"/>
            <w:bottom w:val="none" w:sz="0" w:space="0" w:color="auto"/>
            <w:right w:val="none" w:sz="0" w:space="0" w:color="auto"/>
          </w:divBdr>
        </w:div>
        <w:div w:id="1910193012">
          <w:marLeft w:val="0"/>
          <w:marRight w:val="0"/>
          <w:marTop w:val="0"/>
          <w:marBottom w:val="0"/>
          <w:divBdr>
            <w:top w:val="none" w:sz="0" w:space="0" w:color="auto"/>
            <w:left w:val="none" w:sz="0" w:space="0" w:color="auto"/>
            <w:bottom w:val="none" w:sz="0" w:space="0" w:color="auto"/>
            <w:right w:val="none" w:sz="0" w:space="0" w:color="auto"/>
          </w:divBdr>
        </w:div>
        <w:div w:id="1912740349">
          <w:marLeft w:val="0"/>
          <w:marRight w:val="0"/>
          <w:marTop w:val="0"/>
          <w:marBottom w:val="0"/>
          <w:divBdr>
            <w:top w:val="none" w:sz="0" w:space="0" w:color="auto"/>
            <w:left w:val="none" w:sz="0" w:space="0" w:color="auto"/>
            <w:bottom w:val="none" w:sz="0" w:space="0" w:color="auto"/>
            <w:right w:val="none" w:sz="0" w:space="0" w:color="auto"/>
          </w:divBdr>
        </w:div>
        <w:div w:id="1924534747">
          <w:marLeft w:val="0"/>
          <w:marRight w:val="0"/>
          <w:marTop w:val="0"/>
          <w:marBottom w:val="0"/>
          <w:divBdr>
            <w:top w:val="none" w:sz="0" w:space="0" w:color="auto"/>
            <w:left w:val="none" w:sz="0" w:space="0" w:color="auto"/>
            <w:bottom w:val="none" w:sz="0" w:space="0" w:color="auto"/>
            <w:right w:val="none" w:sz="0" w:space="0" w:color="auto"/>
          </w:divBdr>
        </w:div>
        <w:div w:id="1976136572">
          <w:marLeft w:val="0"/>
          <w:marRight w:val="0"/>
          <w:marTop w:val="0"/>
          <w:marBottom w:val="0"/>
          <w:divBdr>
            <w:top w:val="none" w:sz="0" w:space="0" w:color="auto"/>
            <w:left w:val="none" w:sz="0" w:space="0" w:color="auto"/>
            <w:bottom w:val="none" w:sz="0" w:space="0" w:color="auto"/>
            <w:right w:val="none" w:sz="0" w:space="0" w:color="auto"/>
          </w:divBdr>
        </w:div>
        <w:div w:id="1982495931">
          <w:marLeft w:val="0"/>
          <w:marRight w:val="0"/>
          <w:marTop w:val="0"/>
          <w:marBottom w:val="0"/>
          <w:divBdr>
            <w:top w:val="none" w:sz="0" w:space="0" w:color="auto"/>
            <w:left w:val="none" w:sz="0" w:space="0" w:color="auto"/>
            <w:bottom w:val="none" w:sz="0" w:space="0" w:color="auto"/>
            <w:right w:val="none" w:sz="0" w:space="0" w:color="auto"/>
          </w:divBdr>
        </w:div>
        <w:div w:id="2057506512">
          <w:marLeft w:val="0"/>
          <w:marRight w:val="0"/>
          <w:marTop w:val="0"/>
          <w:marBottom w:val="0"/>
          <w:divBdr>
            <w:top w:val="none" w:sz="0" w:space="0" w:color="auto"/>
            <w:left w:val="none" w:sz="0" w:space="0" w:color="auto"/>
            <w:bottom w:val="none" w:sz="0" w:space="0" w:color="auto"/>
            <w:right w:val="none" w:sz="0" w:space="0" w:color="auto"/>
          </w:divBdr>
        </w:div>
        <w:div w:id="2126389504">
          <w:marLeft w:val="0"/>
          <w:marRight w:val="0"/>
          <w:marTop w:val="0"/>
          <w:marBottom w:val="0"/>
          <w:divBdr>
            <w:top w:val="none" w:sz="0" w:space="0" w:color="auto"/>
            <w:left w:val="none" w:sz="0" w:space="0" w:color="auto"/>
            <w:bottom w:val="none" w:sz="0" w:space="0" w:color="auto"/>
            <w:right w:val="none" w:sz="0" w:space="0" w:color="auto"/>
          </w:divBdr>
        </w:div>
        <w:div w:id="2140800596">
          <w:marLeft w:val="0"/>
          <w:marRight w:val="0"/>
          <w:marTop w:val="0"/>
          <w:marBottom w:val="0"/>
          <w:divBdr>
            <w:top w:val="none" w:sz="0" w:space="0" w:color="auto"/>
            <w:left w:val="none" w:sz="0" w:space="0" w:color="auto"/>
            <w:bottom w:val="none" w:sz="0" w:space="0" w:color="auto"/>
            <w:right w:val="none" w:sz="0" w:space="0" w:color="auto"/>
          </w:divBdr>
        </w:div>
        <w:div w:id="2143576579">
          <w:marLeft w:val="0"/>
          <w:marRight w:val="0"/>
          <w:marTop w:val="0"/>
          <w:marBottom w:val="0"/>
          <w:divBdr>
            <w:top w:val="none" w:sz="0" w:space="0" w:color="auto"/>
            <w:left w:val="none" w:sz="0" w:space="0" w:color="auto"/>
            <w:bottom w:val="none" w:sz="0" w:space="0" w:color="auto"/>
            <w:right w:val="none" w:sz="0" w:space="0" w:color="auto"/>
          </w:divBdr>
        </w:div>
      </w:divsChild>
    </w:div>
    <w:div w:id="604970252">
      <w:bodyDiv w:val="1"/>
      <w:marLeft w:val="0"/>
      <w:marRight w:val="0"/>
      <w:marTop w:val="0"/>
      <w:marBottom w:val="0"/>
      <w:divBdr>
        <w:top w:val="none" w:sz="0" w:space="0" w:color="auto"/>
        <w:left w:val="none" w:sz="0" w:space="0" w:color="auto"/>
        <w:bottom w:val="none" w:sz="0" w:space="0" w:color="auto"/>
        <w:right w:val="none" w:sz="0" w:space="0" w:color="auto"/>
      </w:divBdr>
    </w:div>
    <w:div w:id="605499011">
      <w:bodyDiv w:val="1"/>
      <w:marLeft w:val="0"/>
      <w:marRight w:val="0"/>
      <w:marTop w:val="0"/>
      <w:marBottom w:val="0"/>
      <w:divBdr>
        <w:top w:val="none" w:sz="0" w:space="0" w:color="auto"/>
        <w:left w:val="none" w:sz="0" w:space="0" w:color="auto"/>
        <w:bottom w:val="none" w:sz="0" w:space="0" w:color="auto"/>
        <w:right w:val="none" w:sz="0" w:space="0" w:color="auto"/>
      </w:divBdr>
    </w:div>
    <w:div w:id="605503931">
      <w:bodyDiv w:val="1"/>
      <w:marLeft w:val="0"/>
      <w:marRight w:val="0"/>
      <w:marTop w:val="0"/>
      <w:marBottom w:val="0"/>
      <w:divBdr>
        <w:top w:val="none" w:sz="0" w:space="0" w:color="auto"/>
        <w:left w:val="none" w:sz="0" w:space="0" w:color="auto"/>
        <w:bottom w:val="none" w:sz="0" w:space="0" w:color="auto"/>
        <w:right w:val="none" w:sz="0" w:space="0" w:color="auto"/>
      </w:divBdr>
    </w:div>
    <w:div w:id="608393024">
      <w:bodyDiv w:val="1"/>
      <w:marLeft w:val="0"/>
      <w:marRight w:val="0"/>
      <w:marTop w:val="0"/>
      <w:marBottom w:val="0"/>
      <w:divBdr>
        <w:top w:val="none" w:sz="0" w:space="0" w:color="auto"/>
        <w:left w:val="none" w:sz="0" w:space="0" w:color="auto"/>
        <w:bottom w:val="none" w:sz="0" w:space="0" w:color="auto"/>
        <w:right w:val="none" w:sz="0" w:space="0" w:color="auto"/>
      </w:divBdr>
    </w:div>
    <w:div w:id="610090820">
      <w:bodyDiv w:val="1"/>
      <w:marLeft w:val="0"/>
      <w:marRight w:val="0"/>
      <w:marTop w:val="0"/>
      <w:marBottom w:val="0"/>
      <w:divBdr>
        <w:top w:val="none" w:sz="0" w:space="0" w:color="auto"/>
        <w:left w:val="none" w:sz="0" w:space="0" w:color="auto"/>
        <w:bottom w:val="none" w:sz="0" w:space="0" w:color="auto"/>
        <w:right w:val="none" w:sz="0" w:space="0" w:color="auto"/>
      </w:divBdr>
    </w:div>
    <w:div w:id="610356894">
      <w:bodyDiv w:val="1"/>
      <w:marLeft w:val="0"/>
      <w:marRight w:val="0"/>
      <w:marTop w:val="0"/>
      <w:marBottom w:val="0"/>
      <w:divBdr>
        <w:top w:val="none" w:sz="0" w:space="0" w:color="auto"/>
        <w:left w:val="none" w:sz="0" w:space="0" w:color="auto"/>
        <w:bottom w:val="none" w:sz="0" w:space="0" w:color="auto"/>
        <w:right w:val="none" w:sz="0" w:space="0" w:color="auto"/>
      </w:divBdr>
    </w:div>
    <w:div w:id="611321434">
      <w:bodyDiv w:val="1"/>
      <w:marLeft w:val="0"/>
      <w:marRight w:val="0"/>
      <w:marTop w:val="0"/>
      <w:marBottom w:val="0"/>
      <w:divBdr>
        <w:top w:val="none" w:sz="0" w:space="0" w:color="auto"/>
        <w:left w:val="none" w:sz="0" w:space="0" w:color="auto"/>
        <w:bottom w:val="none" w:sz="0" w:space="0" w:color="auto"/>
        <w:right w:val="none" w:sz="0" w:space="0" w:color="auto"/>
      </w:divBdr>
    </w:div>
    <w:div w:id="617032997">
      <w:bodyDiv w:val="1"/>
      <w:marLeft w:val="0"/>
      <w:marRight w:val="0"/>
      <w:marTop w:val="0"/>
      <w:marBottom w:val="0"/>
      <w:divBdr>
        <w:top w:val="none" w:sz="0" w:space="0" w:color="auto"/>
        <w:left w:val="none" w:sz="0" w:space="0" w:color="auto"/>
        <w:bottom w:val="none" w:sz="0" w:space="0" w:color="auto"/>
        <w:right w:val="none" w:sz="0" w:space="0" w:color="auto"/>
      </w:divBdr>
    </w:div>
    <w:div w:id="617377139">
      <w:bodyDiv w:val="1"/>
      <w:marLeft w:val="0"/>
      <w:marRight w:val="0"/>
      <w:marTop w:val="0"/>
      <w:marBottom w:val="0"/>
      <w:divBdr>
        <w:top w:val="none" w:sz="0" w:space="0" w:color="auto"/>
        <w:left w:val="none" w:sz="0" w:space="0" w:color="auto"/>
        <w:bottom w:val="none" w:sz="0" w:space="0" w:color="auto"/>
        <w:right w:val="none" w:sz="0" w:space="0" w:color="auto"/>
      </w:divBdr>
    </w:div>
    <w:div w:id="618683230">
      <w:bodyDiv w:val="1"/>
      <w:marLeft w:val="0"/>
      <w:marRight w:val="0"/>
      <w:marTop w:val="0"/>
      <w:marBottom w:val="0"/>
      <w:divBdr>
        <w:top w:val="none" w:sz="0" w:space="0" w:color="auto"/>
        <w:left w:val="none" w:sz="0" w:space="0" w:color="auto"/>
        <w:bottom w:val="none" w:sz="0" w:space="0" w:color="auto"/>
        <w:right w:val="none" w:sz="0" w:space="0" w:color="auto"/>
      </w:divBdr>
    </w:div>
    <w:div w:id="620498823">
      <w:bodyDiv w:val="1"/>
      <w:marLeft w:val="0"/>
      <w:marRight w:val="0"/>
      <w:marTop w:val="0"/>
      <w:marBottom w:val="0"/>
      <w:divBdr>
        <w:top w:val="none" w:sz="0" w:space="0" w:color="auto"/>
        <w:left w:val="none" w:sz="0" w:space="0" w:color="auto"/>
        <w:bottom w:val="none" w:sz="0" w:space="0" w:color="auto"/>
        <w:right w:val="none" w:sz="0" w:space="0" w:color="auto"/>
      </w:divBdr>
    </w:div>
    <w:div w:id="621958093">
      <w:bodyDiv w:val="1"/>
      <w:marLeft w:val="0"/>
      <w:marRight w:val="0"/>
      <w:marTop w:val="0"/>
      <w:marBottom w:val="0"/>
      <w:divBdr>
        <w:top w:val="none" w:sz="0" w:space="0" w:color="auto"/>
        <w:left w:val="none" w:sz="0" w:space="0" w:color="auto"/>
        <w:bottom w:val="none" w:sz="0" w:space="0" w:color="auto"/>
        <w:right w:val="none" w:sz="0" w:space="0" w:color="auto"/>
      </w:divBdr>
    </w:div>
    <w:div w:id="623852383">
      <w:bodyDiv w:val="1"/>
      <w:marLeft w:val="0"/>
      <w:marRight w:val="0"/>
      <w:marTop w:val="0"/>
      <w:marBottom w:val="0"/>
      <w:divBdr>
        <w:top w:val="none" w:sz="0" w:space="0" w:color="auto"/>
        <w:left w:val="none" w:sz="0" w:space="0" w:color="auto"/>
        <w:bottom w:val="none" w:sz="0" w:space="0" w:color="auto"/>
        <w:right w:val="none" w:sz="0" w:space="0" w:color="auto"/>
      </w:divBdr>
    </w:div>
    <w:div w:id="623929029">
      <w:bodyDiv w:val="1"/>
      <w:marLeft w:val="0"/>
      <w:marRight w:val="0"/>
      <w:marTop w:val="0"/>
      <w:marBottom w:val="0"/>
      <w:divBdr>
        <w:top w:val="none" w:sz="0" w:space="0" w:color="auto"/>
        <w:left w:val="none" w:sz="0" w:space="0" w:color="auto"/>
        <w:bottom w:val="none" w:sz="0" w:space="0" w:color="auto"/>
        <w:right w:val="none" w:sz="0" w:space="0" w:color="auto"/>
      </w:divBdr>
    </w:div>
    <w:div w:id="625283960">
      <w:bodyDiv w:val="1"/>
      <w:marLeft w:val="0"/>
      <w:marRight w:val="0"/>
      <w:marTop w:val="0"/>
      <w:marBottom w:val="0"/>
      <w:divBdr>
        <w:top w:val="none" w:sz="0" w:space="0" w:color="auto"/>
        <w:left w:val="none" w:sz="0" w:space="0" w:color="auto"/>
        <w:bottom w:val="none" w:sz="0" w:space="0" w:color="auto"/>
        <w:right w:val="none" w:sz="0" w:space="0" w:color="auto"/>
      </w:divBdr>
    </w:div>
    <w:div w:id="626159980">
      <w:bodyDiv w:val="1"/>
      <w:marLeft w:val="0"/>
      <w:marRight w:val="0"/>
      <w:marTop w:val="0"/>
      <w:marBottom w:val="0"/>
      <w:divBdr>
        <w:top w:val="none" w:sz="0" w:space="0" w:color="auto"/>
        <w:left w:val="none" w:sz="0" w:space="0" w:color="auto"/>
        <w:bottom w:val="none" w:sz="0" w:space="0" w:color="auto"/>
        <w:right w:val="none" w:sz="0" w:space="0" w:color="auto"/>
      </w:divBdr>
    </w:div>
    <w:div w:id="627466673">
      <w:bodyDiv w:val="1"/>
      <w:marLeft w:val="0"/>
      <w:marRight w:val="0"/>
      <w:marTop w:val="0"/>
      <w:marBottom w:val="0"/>
      <w:divBdr>
        <w:top w:val="none" w:sz="0" w:space="0" w:color="auto"/>
        <w:left w:val="none" w:sz="0" w:space="0" w:color="auto"/>
        <w:bottom w:val="none" w:sz="0" w:space="0" w:color="auto"/>
        <w:right w:val="none" w:sz="0" w:space="0" w:color="auto"/>
      </w:divBdr>
    </w:div>
    <w:div w:id="627783403">
      <w:bodyDiv w:val="1"/>
      <w:marLeft w:val="0"/>
      <w:marRight w:val="0"/>
      <w:marTop w:val="0"/>
      <w:marBottom w:val="0"/>
      <w:divBdr>
        <w:top w:val="none" w:sz="0" w:space="0" w:color="auto"/>
        <w:left w:val="none" w:sz="0" w:space="0" w:color="auto"/>
        <w:bottom w:val="none" w:sz="0" w:space="0" w:color="auto"/>
        <w:right w:val="none" w:sz="0" w:space="0" w:color="auto"/>
      </w:divBdr>
    </w:div>
    <w:div w:id="628366790">
      <w:bodyDiv w:val="1"/>
      <w:marLeft w:val="0"/>
      <w:marRight w:val="0"/>
      <w:marTop w:val="0"/>
      <w:marBottom w:val="0"/>
      <w:divBdr>
        <w:top w:val="none" w:sz="0" w:space="0" w:color="auto"/>
        <w:left w:val="none" w:sz="0" w:space="0" w:color="auto"/>
        <w:bottom w:val="none" w:sz="0" w:space="0" w:color="auto"/>
        <w:right w:val="none" w:sz="0" w:space="0" w:color="auto"/>
      </w:divBdr>
    </w:div>
    <w:div w:id="629749655">
      <w:bodyDiv w:val="1"/>
      <w:marLeft w:val="0"/>
      <w:marRight w:val="0"/>
      <w:marTop w:val="0"/>
      <w:marBottom w:val="0"/>
      <w:divBdr>
        <w:top w:val="none" w:sz="0" w:space="0" w:color="auto"/>
        <w:left w:val="none" w:sz="0" w:space="0" w:color="auto"/>
        <w:bottom w:val="none" w:sz="0" w:space="0" w:color="auto"/>
        <w:right w:val="none" w:sz="0" w:space="0" w:color="auto"/>
      </w:divBdr>
    </w:div>
    <w:div w:id="629896032">
      <w:bodyDiv w:val="1"/>
      <w:marLeft w:val="0"/>
      <w:marRight w:val="0"/>
      <w:marTop w:val="0"/>
      <w:marBottom w:val="0"/>
      <w:divBdr>
        <w:top w:val="none" w:sz="0" w:space="0" w:color="auto"/>
        <w:left w:val="none" w:sz="0" w:space="0" w:color="auto"/>
        <w:bottom w:val="none" w:sz="0" w:space="0" w:color="auto"/>
        <w:right w:val="none" w:sz="0" w:space="0" w:color="auto"/>
      </w:divBdr>
    </w:div>
    <w:div w:id="630213543">
      <w:bodyDiv w:val="1"/>
      <w:marLeft w:val="0"/>
      <w:marRight w:val="0"/>
      <w:marTop w:val="0"/>
      <w:marBottom w:val="0"/>
      <w:divBdr>
        <w:top w:val="none" w:sz="0" w:space="0" w:color="auto"/>
        <w:left w:val="none" w:sz="0" w:space="0" w:color="auto"/>
        <w:bottom w:val="none" w:sz="0" w:space="0" w:color="auto"/>
        <w:right w:val="none" w:sz="0" w:space="0" w:color="auto"/>
      </w:divBdr>
    </w:div>
    <w:div w:id="630667425">
      <w:bodyDiv w:val="1"/>
      <w:marLeft w:val="0"/>
      <w:marRight w:val="0"/>
      <w:marTop w:val="0"/>
      <w:marBottom w:val="0"/>
      <w:divBdr>
        <w:top w:val="none" w:sz="0" w:space="0" w:color="auto"/>
        <w:left w:val="none" w:sz="0" w:space="0" w:color="auto"/>
        <w:bottom w:val="none" w:sz="0" w:space="0" w:color="auto"/>
        <w:right w:val="none" w:sz="0" w:space="0" w:color="auto"/>
      </w:divBdr>
    </w:div>
    <w:div w:id="631448759">
      <w:bodyDiv w:val="1"/>
      <w:marLeft w:val="0"/>
      <w:marRight w:val="0"/>
      <w:marTop w:val="0"/>
      <w:marBottom w:val="0"/>
      <w:divBdr>
        <w:top w:val="none" w:sz="0" w:space="0" w:color="auto"/>
        <w:left w:val="none" w:sz="0" w:space="0" w:color="auto"/>
        <w:bottom w:val="none" w:sz="0" w:space="0" w:color="auto"/>
        <w:right w:val="none" w:sz="0" w:space="0" w:color="auto"/>
      </w:divBdr>
    </w:div>
    <w:div w:id="633606110">
      <w:bodyDiv w:val="1"/>
      <w:marLeft w:val="0"/>
      <w:marRight w:val="0"/>
      <w:marTop w:val="0"/>
      <w:marBottom w:val="0"/>
      <w:divBdr>
        <w:top w:val="none" w:sz="0" w:space="0" w:color="auto"/>
        <w:left w:val="none" w:sz="0" w:space="0" w:color="auto"/>
        <w:bottom w:val="none" w:sz="0" w:space="0" w:color="auto"/>
        <w:right w:val="none" w:sz="0" w:space="0" w:color="auto"/>
      </w:divBdr>
    </w:div>
    <w:div w:id="635451319">
      <w:bodyDiv w:val="1"/>
      <w:marLeft w:val="0"/>
      <w:marRight w:val="0"/>
      <w:marTop w:val="0"/>
      <w:marBottom w:val="0"/>
      <w:divBdr>
        <w:top w:val="none" w:sz="0" w:space="0" w:color="auto"/>
        <w:left w:val="none" w:sz="0" w:space="0" w:color="auto"/>
        <w:bottom w:val="none" w:sz="0" w:space="0" w:color="auto"/>
        <w:right w:val="none" w:sz="0" w:space="0" w:color="auto"/>
      </w:divBdr>
    </w:div>
    <w:div w:id="637952003">
      <w:bodyDiv w:val="1"/>
      <w:marLeft w:val="0"/>
      <w:marRight w:val="0"/>
      <w:marTop w:val="0"/>
      <w:marBottom w:val="0"/>
      <w:divBdr>
        <w:top w:val="none" w:sz="0" w:space="0" w:color="auto"/>
        <w:left w:val="none" w:sz="0" w:space="0" w:color="auto"/>
        <w:bottom w:val="none" w:sz="0" w:space="0" w:color="auto"/>
        <w:right w:val="none" w:sz="0" w:space="0" w:color="auto"/>
      </w:divBdr>
    </w:div>
    <w:div w:id="641425345">
      <w:bodyDiv w:val="1"/>
      <w:marLeft w:val="0"/>
      <w:marRight w:val="0"/>
      <w:marTop w:val="0"/>
      <w:marBottom w:val="0"/>
      <w:divBdr>
        <w:top w:val="none" w:sz="0" w:space="0" w:color="auto"/>
        <w:left w:val="none" w:sz="0" w:space="0" w:color="auto"/>
        <w:bottom w:val="none" w:sz="0" w:space="0" w:color="auto"/>
        <w:right w:val="none" w:sz="0" w:space="0" w:color="auto"/>
      </w:divBdr>
    </w:div>
    <w:div w:id="641664431">
      <w:bodyDiv w:val="1"/>
      <w:marLeft w:val="0"/>
      <w:marRight w:val="0"/>
      <w:marTop w:val="0"/>
      <w:marBottom w:val="0"/>
      <w:divBdr>
        <w:top w:val="none" w:sz="0" w:space="0" w:color="auto"/>
        <w:left w:val="none" w:sz="0" w:space="0" w:color="auto"/>
        <w:bottom w:val="none" w:sz="0" w:space="0" w:color="auto"/>
        <w:right w:val="none" w:sz="0" w:space="0" w:color="auto"/>
      </w:divBdr>
    </w:div>
    <w:div w:id="642660491">
      <w:bodyDiv w:val="1"/>
      <w:marLeft w:val="0"/>
      <w:marRight w:val="0"/>
      <w:marTop w:val="0"/>
      <w:marBottom w:val="0"/>
      <w:divBdr>
        <w:top w:val="none" w:sz="0" w:space="0" w:color="auto"/>
        <w:left w:val="none" w:sz="0" w:space="0" w:color="auto"/>
        <w:bottom w:val="none" w:sz="0" w:space="0" w:color="auto"/>
        <w:right w:val="none" w:sz="0" w:space="0" w:color="auto"/>
      </w:divBdr>
    </w:div>
    <w:div w:id="646250501">
      <w:bodyDiv w:val="1"/>
      <w:marLeft w:val="0"/>
      <w:marRight w:val="0"/>
      <w:marTop w:val="0"/>
      <w:marBottom w:val="0"/>
      <w:divBdr>
        <w:top w:val="none" w:sz="0" w:space="0" w:color="auto"/>
        <w:left w:val="none" w:sz="0" w:space="0" w:color="auto"/>
        <w:bottom w:val="none" w:sz="0" w:space="0" w:color="auto"/>
        <w:right w:val="none" w:sz="0" w:space="0" w:color="auto"/>
      </w:divBdr>
      <w:divsChild>
        <w:div w:id="5376245">
          <w:marLeft w:val="0"/>
          <w:marRight w:val="0"/>
          <w:marTop w:val="0"/>
          <w:marBottom w:val="0"/>
          <w:divBdr>
            <w:top w:val="none" w:sz="0" w:space="0" w:color="auto"/>
            <w:left w:val="none" w:sz="0" w:space="0" w:color="auto"/>
            <w:bottom w:val="none" w:sz="0" w:space="0" w:color="auto"/>
            <w:right w:val="none" w:sz="0" w:space="0" w:color="auto"/>
          </w:divBdr>
        </w:div>
        <w:div w:id="10572257">
          <w:marLeft w:val="0"/>
          <w:marRight w:val="0"/>
          <w:marTop w:val="0"/>
          <w:marBottom w:val="0"/>
          <w:divBdr>
            <w:top w:val="none" w:sz="0" w:space="0" w:color="auto"/>
            <w:left w:val="none" w:sz="0" w:space="0" w:color="auto"/>
            <w:bottom w:val="none" w:sz="0" w:space="0" w:color="auto"/>
            <w:right w:val="none" w:sz="0" w:space="0" w:color="auto"/>
          </w:divBdr>
        </w:div>
        <w:div w:id="29382719">
          <w:marLeft w:val="0"/>
          <w:marRight w:val="0"/>
          <w:marTop w:val="0"/>
          <w:marBottom w:val="0"/>
          <w:divBdr>
            <w:top w:val="none" w:sz="0" w:space="0" w:color="auto"/>
            <w:left w:val="none" w:sz="0" w:space="0" w:color="auto"/>
            <w:bottom w:val="none" w:sz="0" w:space="0" w:color="auto"/>
            <w:right w:val="none" w:sz="0" w:space="0" w:color="auto"/>
          </w:divBdr>
        </w:div>
        <w:div w:id="133647159">
          <w:marLeft w:val="0"/>
          <w:marRight w:val="0"/>
          <w:marTop w:val="0"/>
          <w:marBottom w:val="0"/>
          <w:divBdr>
            <w:top w:val="none" w:sz="0" w:space="0" w:color="auto"/>
            <w:left w:val="none" w:sz="0" w:space="0" w:color="auto"/>
            <w:bottom w:val="none" w:sz="0" w:space="0" w:color="auto"/>
            <w:right w:val="none" w:sz="0" w:space="0" w:color="auto"/>
          </w:divBdr>
        </w:div>
        <w:div w:id="149762085">
          <w:marLeft w:val="0"/>
          <w:marRight w:val="0"/>
          <w:marTop w:val="0"/>
          <w:marBottom w:val="0"/>
          <w:divBdr>
            <w:top w:val="none" w:sz="0" w:space="0" w:color="auto"/>
            <w:left w:val="none" w:sz="0" w:space="0" w:color="auto"/>
            <w:bottom w:val="none" w:sz="0" w:space="0" w:color="auto"/>
            <w:right w:val="none" w:sz="0" w:space="0" w:color="auto"/>
          </w:divBdr>
        </w:div>
        <w:div w:id="158350023">
          <w:marLeft w:val="0"/>
          <w:marRight w:val="0"/>
          <w:marTop w:val="0"/>
          <w:marBottom w:val="0"/>
          <w:divBdr>
            <w:top w:val="none" w:sz="0" w:space="0" w:color="auto"/>
            <w:left w:val="none" w:sz="0" w:space="0" w:color="auto"/>
            <w:bottom w:val="none" w:sz="0" w:space="0" w:color="auto"/>
            <w:right w:val="none" w:sz="0" w:space="0" w:color="auto"/>
          </w:divBdr>
        </w:div>
        <w:div w:id="160243766">
          <w:marLeft w:val="0"/>
          <w:marRight w:val="0"/>
          <w:marTop w:val="0"/>
          <w:marBottom w:val="0"/>
          <w:divBdr>
            <w:top w:val="none" w:sz="0" w:space="0" w:color="auto"/>
            <w:left w:val="none" w:sz="0" w:space="0" w:color="auto"/>
            <w:bottom w:val="none" w:sz="0" w:space="0" w:color="auto"/>
            <w:right w:val="none" w:sz="0" w:space="0" w:color="auto"/>
          </w:divBdr>
        </w:div>
        <w:div w:id="169688015">
          <w:marLeft w:val="0"/>
          <w:marRight w:val="0"/>
          <w:marTop w:val="0"/>
          <w:marBottom w:val="0"/>
          <w:divBdr>
            <w:top w:val="none" w:sz="0" w:space="0" w:color="auto"/>
            <w:left w:val="none" w:sz="0" w:space="0" w:color="auto"/>
            <w:bottom w:val="none" w:sz="0" w:space="0" w:color="auto"/>
            <w:right w:val="none" w:sz="0" w:space="0" w:color="auto"/>
          </w:divBdr>
        </w:div>
        <w:div w:id="170803343">
          <w:marLeft w:val="0"/>
          <w:marRight w:val="0"/>
          <w:marTop w:val="0"/>
          <w:marBottom w:val="0"/>
          <w:divBdr>
            <w:top w:val="none" w:sz="0" w:space="0" w:color="auto"/>
            <w:left w:val="none" w:sz="0" w:space="0" w:color="auto"/>
            <w:bottom w:val="none" w:sz="0" w:space="0" w:color="auto"/>
            <w:right w:val="none" w:sz="0" w:space="0" w:color="auto"/>
          </w:divBdr>
        </w:div>
        <w:div w:id="194466412">
          <w:marLeft w:val="0"/>
          <w:marRight w:val="0"/>
          <w:marTop w:val="0"/>
          <w:marBottom w:val="0"/>
          <w:divBdr>
            <w:top w:val="none" w:sz="0" w:space="0" w:color="auto"/>
            <w:left w:val="none" w:sz="0" w:space="0" w:color="auto"/>
            <w:bottom w:val="none" w:sz="0" w:space="0" w:color="auto"/>
            <w:right w:val="none" w:sz="0" w:space="0" w:color="auto"/>
          </w:divBdr>
        </w:div>
        <w:div w:id="199826828">
          <w:marLeft w:val="0"/>
          <w:marRight w:val="0"/>
          <w:marTop w:val="0"/>
          <w:marBottom w:val="0"/>
          <w:divBdr>
            <w:top w:val="none" w:sz="0" w:space="0" w:color="auto"/>
            <w:left w:val="none" w:sz="0" w:space="0" w:color="auto"/>
            <w:bottom w:val="none" w:sz="0" w:space="0" w:color="auto"/>
            <w:right w:val="none" w:sz="0" w:space="0" w:color="auto"/>
          </w:divBdr>
        </w:div>
        <w:div w:id="296106287">
          <w:marLeft w:val="0"/>
          <w:marRight w:val="0"/>
          <w:marTop w:val="0"/>
          <w:marBottom w:val="0"/>
          <w:divBdr>
            <w:top w:val="none" w:sz="0" w:space="0" w:color="auto"/>
            <w:left w:val="none" w:sz="0" w:space="0" w:color="auto"/>
            <w:bottom w:val="none" w:sz="0" w:space="0" w:color="auto"/>
            <w:right w:val="none" w:sz="0" w:space="0" w:color="auto"/>
          </w:divBdr>
        </w:div>
        <w:div w:id="303973160">
          <w:marLeft w:val="0"/>
          <w:marRight w:val="0"/>
          <w:marTop w:val="0"/>
          <w:marBottom w:val="0"/>
          <w:divBdr>
            <w:top w:val="none" w:sz="0" w:space="0" w:color="auto"/>
            <w:left w:val="none" w:sz="0" w:space="0" w:color="auto"/>
            <w:bottom w:val="none" w:sz="0" w:space="0" w:color="auto"/>
            <w:right w:val="none" w:sz="0" w:space="0" w:color="auto"/>
          </w:divBdr>
        </w:div>
        <w:div w:id="326831067">
          <w:marLeft w:val="0"/>
          <w:marRight w:val="0"/>
          <w:marTop w:val="0"/>
          <w:marBottom w:val="0"/>
          <w:divBdr>
            <w:top w:val="none" w:sz="0" w:space="0" w:color="auto"/>
            <w:left w:val="none" w:sz="0" w:space="0" w:color="auto"/>
            <w:bottom w:val="none" w:sz="0" w:space="0" w:color="auto"/>
            <w:right w:val="none" w:sz="0" w:space="0" w:color="auto"/>
          </w:divBdr>
        </w:div>
        <w:div w:id="366443238">
          <w:marLeft w:val="0"/>
          <w:marRight w:val="0"/>
          <w:marTop w:val="0"/>
          <w:marBottom w:val="0"/>
          <w:divBdr>
            <w:top w:val="none" w:sz="0" w:space="0" w:color="auto"/>
            <w:left w:val="none" w:sz="0" w:space="0" w:color="auto"/>
            <w:bottom w:val="none" w:sz="0" w:space="0" w:color="auto"/>
            <w:right w:val="none" w:sz="0" w:space="0" w:color="auto"/>
          </w:divBdr>
        </w:div>
        <w:div w:id="464741516">
          <w:marLeft w:val="0"/>
          <w:marRight w:val="0"/>
          <w:marTop w:val="0"/>
          <w:marBottom w:val="0"/>
          <w:divBdr>
            <w:top w:val="none" w:sz="0" w:space="0" w:color="auto"/>
            <w:left w:val="none" w:sz="0" w:space="0" w:color="auto"/>
            <w:bottom w:val="none" w:sz="0" w:space="0" w:color="auto"/>
            <w:right w:val="none" w:sz="0" w:space="0" w:color="auto"/>
          </w:divBdr>
        </w:div>
        <w:div w:id="481388806">
          <w:marLeft w:val="0"/>
          <w:marRight w:val="0"/>
          <w:marTop w:val="0"/>
          <w:marBottom w:val="0"/>
          <w:divBdr>
            <w:top w:val="none" w:sz="0" w:space="0" w:color="auto"/>
            <w:left w:val="none" w:sz="0" w:space="0" w:color="auto"/>
            <w:bottom w:val="none" w:sz="0" w:space="0" w:color="auto"/>
            <w:right w:val="none" w:sz="0" w:space="0" w:color="auto"/>
          </w:divBdr>
        </w:div>
        <w:div w:id="562063895">
          <w:marLeft w:val="0"/>
          <w:marRight w:val="0"/>
          <w:marTop w:val="0"/>
          <w:marBottom w:val="0"/>
          <w:divBdr>
            <w:top w:val="none" w:sz="0" w:space="0" w:color="auto"/>
            <w:left w:val="none" w:sz="0" w:space="0" w:color="auto"/>
            <w:bottom w:val="none" w:sz="0" w:space="0" w:color="auto"/>
            <w:right w:val="none" w:sz="0" w:space="0" w:color="auto"/>
          </w:divBdr>
        </w:div>
        <w:div w:id="629170420">
          <w:marLeft w:val="0"/>
          <w:marRight w:val="0"/>
          <w:marTop w:val="0"/>
          <w:marBottom w:val="0"/>
          <w:divBdr>
            <w:top w:val="none" w:sz="0" w:space="0" w:color="auto"/>
            <w:left w:val="none" w:sz="0" w:space="0" w:color="auto"/>
            <w:bottom w:val="none" w:sz="0" w:space="0" w:color="auto"/>
            <w:right w:val="none" w:sz="0" w:space="0" w:color="auto"/>
          </w:divBdr>
        </w:div>
        <w:div w:id="654838307">
          <w:marLeft w:val="0"/>
          <w:marRight w:val="0"/>
          <w:marTop w:val="0"/>
          <w:marBottom w:val="0"/>
          <w:divBdr>
            <w:top w:val="none" w:sz="0" w:space="0" w:color="auto"/>
            <w:left w:val="none" w:sz="0" w:space="0" w:color="auto"/>
            <w:bottom w:val="none" w:sz="0" w:space="0" w:color="auto"/>
            <w:right w:val="none" w:sz="0" w:space="0" w:color="auto"/>
          </w:divBdr>
        </w:div>
        <w:div w:id="661199059">
          <w:marLeft w:val="0"/>
          <w:marRight w:val="0"/>
          <w:marTop w:val="0"/>
          <w:marBottom w:val="0"/>
          <w:divBdr>
            <w:top w:val="none" w:sz="0" w:space="0" w:color="auto"/>
            <w:left w:val="none" w:sz="0" w:space="0" w:color="auto"/>
            <w:bottom w:val="none" w:sz="0" w:space="0" w:color="auto"/>
            <w:right w:val="none" w:sz="0" w:space="0" w:color="auto"/>
          </w:divBdr>
        </w:div>
        <w:div w:id="709845343">
          <w:marLeft w:val="0"/>
          <w:marRight w:val="0"/>
          <w:marTop w:val="0"/>
          <w:marBottom w:val="0"/>
          <w:divBdr>
            <w:top w:val="none" w:sz="0" w:space="0" w:color="auto"/>
            <w:left w:val="none" w:sz="0" w:space="0" w:color="auto"/>
            <w:bottom w:val="none" w:sz="0" w:space="0" w:color="auto"/>
            <w:right w:val="none" w:sz="0" w:space="0" w:color="auto"/>
          </w:divBdr>
        </w:div>
        <w:div w:id="718355581">
          <w:marLeft w:val="0"/>
          <w:marRight w:val="0"/>
          <w:marTop w:val="0"/>
          <w:marBottom w:val="0"/>
          <w:divBdr>
            <w:top w:val="none" w:sz="0" w:space="0" w:color="auto"/>
            <w:left w:val="none" w:sz="0" w:space="0" w:color="auto"/>
            <w:bottom w:val="none" w:sz="0" w:space="0" w:color="auto"/>
            <w:right w:val="none" w:sz="0" w:space="0" w:color="auto"/>
          </w:divBdr>
        </w:div>
        <w:div w:id="808547726">
          <w:marLeft w:val="0"/>
          <w:marRight w:val="0"/>
          <w:marTop w:val="0"/>
          <w:marBottom w:val="0"/>
          <w:divBdr>
            <w:top w:val="none" w:sz="0" w:space="0" w:color="auto"/>
            <w:left w:val="none" w:sz="0" w:space="0" w:color="auto"/>
            <w:bottom w:val="none" w:sz="0" w:space="0" w:color="auto"/>
            <w:right w:val="none" w:sz="0" w:space="0" w:color="auto"/>
          </w:divBdr>
        </w:div>
        <w:div w:id="833958111">
          <w:marLeft w:val="0"/>
          <w:marRight w:val="0"/>
          <w:marTop w:val="0"/>
          <w:marBottom w:val="0"/>
          <w:divBdr>
            <w:top w:val="none" w:sz="0" w:space="0" w:color="auto"/>
            <w:left w:val="none" w:sz="0" w:space="0" w:color="auto"/>
            <w:bottom w:val="none" w:sz="0" w:space="0" w:color="auto"/>
            <w:right w:val="none" w:sz="0" w:space="0" w:color="auto"/>
          </w:divBdr>
        </w:div>
        <w:div w:id="840777407">
          <w:marLeft w:val="0"/>
          <w:marRight w:val="0"/>
          <w:marTop w:val="0"/>
          <w:marBottom w:val="0"/>
          <w:divBdr>
            <w:top w:val="none" w:sz="0" w:space="0" w:color="auto"/>
            <w:left w:val="none" w:sz="0" w:space="0" w:color="auto"/>
            <w:bottom w:val="none" w:sz="0" w:space="0" w:color="auto"/>
            <w:right w:val="none" w:sz="0" w:space="0" w:color="auto"/>
          </w:divBdr>
        </w:div>
        <w:div w:id="888881994">
          <w:marLeft w:val="0"/>
          <w:marRight w:val="0"/>
          <w:marTop w:val="0"/>
          <w:marBottom w:val="0"/>
          <w:divBdr>
            <w:top w:val="none" w:sz="0" w:space="0" w:color="auto"/>
            <w:left w:val="none" w:sz="0" w:space="0" w:color="auto"/>
            <w:bottom w:val="none" w:sz="0" w:space="0" w:color="auto"/>
            <w:right w:val="none" w:sz="0" w:space="0" w:color="auto"/>
          </w:divBdr>
        </w:div>
        <w:div w:id="891573484">
          <w:marLeft w:val="0"/>
          <w:marRight w:val="0"/>
          <w:marTop w:val="0"/>
          <w:marBottom w:val="0"/>
          <w:divBdr>
            <w:top w:val="none" w:sz="0" w:space="0" w:color="auto"/>
            <w:left w:val="none" w:sz="0" w:space="0" w:color="auto"/>
            <w:bottom w:val="none" w:sz="0" w:space="0" w:color="auto"/>
            <w:right w:val="none" w:sz="0" w:space="0" w:color="auto"/>
          </w:divBdr>
        </w:div>
        <w:div w:id="904415436">
          <w:marLeft w:val="0"/>
          <w:marRight w:val="0"/>
          <w:marTop w:val="0"/>
          <w:marBottom w:val="0"/>
          <w:divBdr>
            <w:top w:val="none" w:sz="0" w:space="0" w:color="auto"/>
            <w:left w:val="none" w:sz="0" w:space="0" w:color="auto"/>
            <w:bottom w:val="none" w:sz="0" w:space="0" w:color="auto"/>
            <w:right w:val="none" w:sz="0" w:space="0" w:color="auto"/>
          </w:divBdr>
        </w:div>
        <w:div w:id="941911136">
          <w:marLeft w:val="0"/>
          <w:marRight w:val="0"/>
          <w:marTop w:val="0"/>
          <w:marBottom w:val="0"/>
          <w:divBdr>
            <w:top w:val="none" w:sz="0" w:space="0" w:color="auto"/>
            <w:left w:val="none" w:sz="0" w:space="0" w:color="auto"/>
            <w:bottom w:val="none" w:sz="0" w:space="0" w:color="auto"/>
            <w:right w:val="none" w:sz="0" w:space="0" w:color="auto"/>
          </w:divBdr>
        </w:div>
        <w:div w:id="973103747">
          <w:marLeft w:val="0"/>
          <w:marRight w:val="0"/>
          <w:marTop w:val="0"/>
          <w:marBottom w:val="0"/>
          <w:divBdr>
            <w:top w:val="none" w:sz="0" w:space="0" w:color="auto"/>
            <w:left w:val="none" w:sz="0" w:space="0" w:color="auto"/>
            <w:bottom w:val="none" w:sz="0" w:space="0" w:color="auto"/>
            <w:right w:val="none" w:sz="0" w:space="0" w:color="auto"/>
          </w:divBdr>
        </w:div>
        <w:div w:id="984241766">
          <w:marLeft w:val="0"/>
          <w:marRight w:val="0"/>
          <w:marTop w:val="0"/>
          <w:marBottom w:val="0"/>
          <w:divBdr>
            <w:top w:val="none" w:sz="0" w:space="0" w:color="auto"/>
            <w:left w:val="none" w:sz="0" w:space="0" w:color="auto"/>
            <w:bottom w:val="none" w:sz="0" w:space="0" w:color="auto"/>
            <w:right w:val="none" w:sz="0" w:space="0" w:color="auto"/>
          </w:divBdr>
        </w:div>
        <w:div w:id="1026902931">
          <w:marLeft w:val="0"/>
          <w:marRight w:val="0"/>
          <w:marTop w:val="0"/>
          <w:marBottom w:val="0"/>
          <w:divBdr>
            <w:top w:val="none" w:sz="0" w:space="0" w:color="auto"/>
            <w:left w:val="none" w:sz="0" w:space="0" w:color="auto"/>
            <w:bottom w:val="none" w:sz="0" w:space="0" w:color="auto"/>
            <w:right w:val="none" w:sz="0" w:space="0" w:color="auto"/>
          </w:divBdr>
        </w:div>
        <w:div w:id="1051685377">
          <w:marLeft w:val="0"/>
          <w:marRight w:val="0"/>
          <w:marTop w:val="0"/>
          <w:marBottom w:val="0"/>
          <w:divBdr>
            <w:top w:val="none" w:sz="0" w:space="0" w:color="auto"/>
            <w:left w:val="none" w:sz="0" w:space="0" w:color="auto"/>
            <w:bottom w:val="none" w:sz="0" w:space="0" w:color="auto"/>
            <w:right w:val="none" w:sz="0" w:space="0" w:color="auto"/>
          </w:divBdr>
        </w:div>
        <w:div w:id="1057047117">
          <w:marLeft w:val="0"/>
          <w:marRight w:val="0"/>
          <w:marTop w:val="0"/>
          <w:marBottom w:val="0"/>
          <w:divBdr>
            <w:top w:val="none" w:sz="0" w:space="0" w:color="auto"/>
            <w:left w:val="none" w:sz="0" w:space="0" w:color="auto"/>
            <w:bottom w:val="none" w:sz="0" w:space="0" w:color="auto"/>
            <w:right w:val="none" w:sz="0" w:space="0" w:color="auto"/>
          </w:divBdr>
        </w:div>
        <w:div w:id="1087994448">
          <w:marLeft w:val="0"/>
          <w:marRight w:val="0"/>
          <w:marTop w:val="0"/>
          <w:marBottom w:val="0"/>
          <w:divBdr>
            <w:top w:val="none" w:sz="0" w:space="0" w:color="auto"/>
            <w:left w:val="none" w:sz="0" w:space="0" w:color="auto"/>
            <w:bottom w:val="none" w:sz="0" w:space="0" w:color="auto"/>
            <w:right w:val="none" w:sz="0" w:space="0" w:color="auto"/>
          </w:divBdr>
        </w:div>
        <w:div w:id="1143620961">
          <w:marLeft w:val="0"/>
          <w:marRight w:val="0"/>
          <w:marTop w:val="0"/>
          <w:marBottom w:val="0"/>
          <w:divBdr>
            <w:top w:val="none" w:sz="0" w:space="0" w:color="auto"/>
            <w:left w:val="none" w:sz="0" w:space="0" w:color="auto"/>
            <w:bottom w:val="none" w:sz="0" w:space="0" w:color="auto"/>
            <w:right w:val="none" w:sz="0" w:space="0" w:color="auto"/>
          </w:divBdr>
        </w:div>
        <w:div w:id="1156336106">
          <w:marLeft w:val="0"/>
          <w:marRight w:val="0"/>
          <w:marTop w:val="0"/>
          <w:marBottom w:val="0"/>
          <w:divBdr>
            <w:top w:val="none" w:sz="0" w:space="0" w:color="auto"/>
            <w:left w:val="none" w:sz="0" w:space="0" w:color="auto"/>
            <w:bottom w:val="none" w:sz="0" w:space="0" w:color="auto"/>
            <w:right w:val="none" w:sz="0" w:space="0" w:color="auto"/>
          </w:divBdr>
        </w:div>
        <w:div w:id="1174689383">
          <w:marLeft w:val="0"/>
          <w:marRight w:val="0"/>
          <w:marTop w:val="0"/>
          <w:marBottom w:val="0"/>
          <w:divBdr>
            <w:top w:val="none" w:sz="0" w:space="0" w:color="auto"/>
            <w:left w:val="none" w:sz="0" w:space="0" w:color="auto"/>
            <w:bottom w:val="none" w:sz="0" w:space="0" w:color="auto"/>
            <w:right w:val="none" w:sz="0" w:space="0" w:color="auto"/>
          </w:divBdr>
        </w:div>
        <w:div w:id="1177304779">
          <w:marLeft w:val="0"/>
          <w:marRight w:val="0"/>
          <w:marTop w:val="0"/>
          <w:marBottom w:val="0"/>
          <w:divBdr>
            <w:top w:val="none" w:sz="0" w:space="0" w:color="auto"/>
            <w:left w:val="none" w:sz="0" w:space="0" w:color="auto"/>
            <w:bottom w:val="none" w:sz="0" w:space="0" w:color="auto"/>
            <w:right w:val="none" w:sz="0" w:space="0" w:color="auto"/>
          </w:divBdr>
        </w:div>
        <w:div w:id="1217088176">
          <w:marLeft w:val="0"/>
          <w:marRight w:val="0"/>
          <w:marTop w:val="0"/>
          <w:marBottom w:val="0"/>
          <w:divBdr>
            <w:top w:val="none" w:sz="0" w:space="0" w:color="auto"/>
            <w:left w:val="none" w:sz="0" w:space="0" w:color="auto"/>
            <w:bottom w:val="none" w:sz="0" w:space="0" w:color="auto"/>
            <w:right w:val="none" w:sz="0" w:space="0" w:color="auto"/>
          </w:divBdr>
        </w:div>
        <w:div w:id="1233737034">
          <w:marLeft w:val="0"/>
          <w:marRight w:val="0"/>
          <w:marTop w:val="0"/>
          <w:marBottom w:val="0"/>
          <w:divBdr>
            <w:top w:val="none" w:sz="0" w:space="0" w:color="auto"/>
            <w:left w:val="none" w:sz="0" w:space="0" w:color="auto"/>
            <w:bottom w:val="none" w:sz="0" w:space="0" w:color="auto"/>
            <w:right w:val="none" w:sz="0" w:space="0" w:color="auto"/>
          </w:divBdr>
        </w:div>
        <w:div w:id="1242836959">
          <w:marLeft w:val="0"/>
          <w:marRight w:val="0"/>
          <w:marTop w:val="0"/>
          <w:marBottom w:val="0"/>
          <w:divBdr>
            <w:top w:val="none" w:sz="0" w:space="0" w:color="auto"/>
            <w:left w:val="none" w:sz="0" w:space="0" w:color="auto"/>
            <w:bottom w:val="none" w:sz="0" w:space="0" w:color="auto"/>
            <w:right w:val="none" w:sz="0" w:space="0" w:color="auto"/>
          </w:divBdr>
        </w:div>
        <w:div w:id="1245384677">
          <w:marLeft w:val="0"/>
          <w:marRight w:val="0"/>
          <w:marTop w:val="0"/>
          <w:marBottom w:val="0"/>
          <w:divBdr>
            <w:top w:val="none" w:sz="0" w:space="0" w:color="auto"/>
            <w:left w:val="none" w:sz="0" w:space="0" w:color="auto"/>
            <w:bottom w:val="none" w:sz="0" w:space="0" w:color="auto"/>
            <w:right w:val="none" w:sz="0" w:space="0" w:color="auto"/>
          </w:divBdr>
        </w:div>
        <w:div w:id="1297643942">
          <w:marLeft w:val="0"/>
          <w:marRight w:val="0"/>
          <w:marTop w:val="0"/>
          <w:marBottom w:val="0"/>
          <w:divBdr>
            <w:top w:val="none" w:sz="0" w:space="0" w:color="auto"/>
            <w:left w:val="none" w:sz="0" w:space="0" w:color="auto"/>
            <w:bottom w:val="none" w:sz="0" w:space="0" w:color="auto"/>
            <w:right w:val="none" w:sz="0" w:space="0" w:color="auto"/>
          </w:divBdr>
        </w:div>
        <w:div w:id="1299340351">
          <w:marLeft w:val="0"/>
          <w:marRight w:val="0"/>
          <w:marTop w:val="0"/>
          <w:marBottom w:val="0"/>
          <w:divBdr>
            <w:top w:val="none" w:sz="0" w:space="0" w:color="auto"/>
            <w:left w:val="none" w:sz="0" w:space="0" w:color="auto"/>
            <w:bottom w:val="none" w:sz="0" w:space="0" w:color="auto"/>
            <w:right w:val="none" w:sz="0" w:space="0" w:color="auto"/>
          </w:divBdr>
        </w:div>
        <w:div w:id="1320691371">
          <w:marLeft w:val="0"/>
          <w:marRight w:val="0"/>
          <w:marTop w:val="0"/>
          <w:marBottom w:val="0"/>
          <w:divBdr>
            <w:top w:val="none" w:sz="0" w:space="0" w:color="auto"/>
            <w:left w:val="none" w:sz="0" w:space="0" w:color="auto"/>
            <w:bottom w:val="none" w:sz="0" w:space="0" w:color="auto"/>
            <w:right w:val="none" w:sz="0" w:space="0" w:color="auto"/>
          </w:divBdr>
        </w:div>
        <w:div w:id="1323855756">
          <w:marLeft w:val="0"/>
          <w:marRight w:val="0"/>
          <w:marTop w:val="0"/>
          <w:marBottom w:val="0"/>
          <w:divBdr>
            <w:top w:val="none" w:sz="0" w:space="0" w:color="auto"/>
            <w:left w:val="none" w:sz="0" w:space="0" w:color="auto"/>
            <w:bottom w:val="none" w:sz="0" w:space="0" w:color="auto"/>
            <w:right w:val="none" w:sz="0" w:space="0" w:color="auto"/>
          </w:divBdr>
        </w:div>
        <w:div w:id="1341659514">
          <w:marLeft w:val="0"/>
          <w:marRight w:val="0"/>
          <w:marTop w:val="0"/>
          <w:marBottom w:val="0"/>
          <w:divBdr>
            <w:top w:val="none" w:sz="0" w:space="0" w:color="auto"/>
            <w:left w:val="none" w:sz="0" w:space="0" w:color="auto"/>
            <w:bottom w:val="none" w:sz="0" w:space="0" w:color="auto"/>
            <w:right w:val="none" w:sz="0" w:space="0" w:color="auto"/>
          </w:divBdr>
        </w:div>
        <w:div w:id="1366173959">
          <w:marLeft w:val="0"/>
          <w:marRight w:val="0"/>
          <w:marTop w:val="0"/>
          <w:marBottom w:val="0"/>
          <w:divBdr>
            <w:top w:val="none" w:sz="0" w:space="0" w:color="auto"/>
            <w:left w:val="none" w:sz="0" w:space="0" w:color="auto"/>
            <w:bottom w:val="none" w:sz="0" w:space="0" w:color="auto"/>
            <w:right w:val="none" w:sz="0" w:space="0" w:color="auto"/>
          </w:divBdr>
        </w:div>
        <w:div w:id="1377974062">
          <w:marLeft w:val="0"/>
          <w:marRight w:val="0"/>
          <w:marTop w:val="0"/>
          <w:marBottom w:val="0"/>
          <w:divBdr>
            <w:top w:val="none" w:sz="0" w:space="0" w:color="auto"/>
            <w:left w:val="none" w:sz="0" w:space="0" w:color="auto"/>
            <w:bottom w:val="none" w:sz="0" w:space="0" w:color="auto"/>
            <w:right w:val="none" w:sz="0" w:space="0" w:color="auto"/>
          </w:divBdr>
        </w:div>
        <w:div w:id="1417242115">
          <w:marLeft w:val="0"/>
          <w:marRight w:val="0"/>
          <w:marTop w:val="0"/>
          <w:marBottom w:val="0"/>
          <w:divBdr>
            <w:top w:val="none" w:sz="0" w:space="0" w:color="auto"/>
            <w:left w:val="none" w:sz="0" w:space="0" w:color="auto"/>
            <w:bottom w:val="none" w:sz="0" w:space="0" w:color="auto"/>
            <w:right w:val="none" w:sz="0" w:space="0" w:color="auto"/>
          </w:divBdr>
        </w:div>
        <w:div w:id="1557470811">
          <w:marLeft w:val="0"/>
          <w:marRight w:val="0"/>
          <w:marTop w:val="0"/>
          <w:marBottom w:val="0"/>
          <w:divBdr>
            <w:top w:val="none" w:sz="0" w:space="0" w:color="auto"/>
            <w:left w:val="none" w:sz="0" w:space="0" w:color="auto"/>
            <w:bottom w:val="none" w:sz="0" w:space="0" w:color="auto"/>
            <w:right w:val="none" w:sz="0" w:space="0" w:color="auto"/>
          </w:divBdr>
        </w:div>
        <w:div w:id="1587418876">
          <w:marLeft w:val="0"/>
          <w:marRight w:val="0"/>
          <w:marTop w:val="0"/>
          <w:marBottom w:val="0"/>
          <w:divBdr>
            <w:top w:val="none" w:sz="0" w:space="0" w:color="auto"/>
            <w:left w:val="none" w:sz="0" w:space="0" w:color="auto"/>
            <w:bottom w:val="none" w:sz="0" w:space="0" w:color="auto"/>
            <w:right w:val="none" w:sz="0" w:space="0" w:color="auto"/>
          </w:divBdr>
        </w:div>
        <w:div w:id="1617324614">
          <w:marLeft w:val="0"/>
          <w:marRight w:val="0"/>
          <w:marTop w:val="0"/>
          <w:marBottom w:val="0"/>
          <w:divBdr>
            <w:top w:val="none" w:sz="0" w:space="0" w:color="auto"/>
            <w:left w:val="none" w:sz="0" w:space="0" w:color="auto"/>
            <w:bottom w:val="none" w:sz="0" w:space="0" w:color="auto"/>
            <w:right w:val="none" w:sz="0" w:space="0" w:color="auto"/>
          </w:divBdr>
        </w:div>
        <w:div w:id="1619027215">
          <w:marLeft w:val="0"/>
          <w:marRight w:val="0"/>
          <w:marTop w:val="0"/>
          <w:marBottom w:val="0"/>
          <w:divBdr>
            <w:top w:val="none" w:sz="0" w:space="0" w:color="auto"/>
            <w:left w:val="none" w:sz="0" w:space="0" w:color="auto"/>
            <w:bottom w:val="none" w:sz="0" w:space="0" w:color="auto"/>
            <w:right w:val="none" w:sz="0" w:space="0" w:color="auto"/>
          </w:divBdr>
        </w:div>
        <w:div w:id="1685010840">
          <w:marLeft w:val="0"/>
          <w:marRight w:val="0"/>
          <w:marTop w:val="0"/>
          <w:marBottom w:val="0"/>
          <w:divBdr>
            <w:top w:val="none" w:sz="0" w:space="0" w:color="auto"/>
            <w:left w:val="none" w:sz="0" w:space="0" w:color="auto"/>
            <w:bottom w:val="none" w:sz="0" w:space="0" w:color="auto"/>
            <w:right w:val="none" w:sz="0" w:space="0" w:color="auto"/>
          </w:divBdr>
        </w:div>
        <w:div w:id="1698582768">
          <w:marLeft w:val="0"/>
          <w:marRight w:val="0"/>
          <w:marTop w:val="0"/>
          <w:marBottom w:val="0"/>
          <w:divBdr>
            <w:top w:val="none" w:sz="0" w:space="0" w:color="auto"/>
            <w:left w:val="none" w:sz="0" w:space="0" w:color="auto"/>
            <w:bottom w:val="none" w:sz="0" w:space="0" w:color="auto"/>
            <w:right w:val="none" w:sz="0" w:space="0" w:color="auto"/>
          </w:divBdr>
        </w:div>
        <w:div w:id="1721442625">
          <w:marLeft w:val="0"/>
          <w:marRight w:val="0"/>
          <w:marTop w:val="0"/>
          <w:marBottom w:val="0"/>
          <w:divBdr>
            <w:top w:val="none" w:sz="0" w:space="0" w:color="auto"/>
            <w:left w:val="none" w:sz="0" w:space="0" w:color="auto"/>
            <w:bottom w:val="none" w:sz="0" w:space="0" w:color="auto"/>
            <w:right w:val="none" w:sz="0" w:space="0" w:color="auto"/>
          </w:divBdr>
        </w:div>
        <w:div w:id="1730810389">
          <w:marLeft w:val="0"/>
          <w:marRight w:val="0"/>
          <w:marTop w:val="0"/>
          <w:marBottom w:val="0"/>
          <w:divBdr>
            <w:top w:val="none" w:sz="0" w:space="0" w:color="auto"/>
            <w:left w:val="none" w:sz="0" w:space="0" w:color="auto"/>
            <w:bottom w:val="none" w:sz="0" w:space="0" w:color="auto"/>
            <w:right w:val="none" w:sz="0" w:space="0" w:color="auto"/>
          </w:divBdr>
        </w:div>
        <w:div w:id="1736590393">
          <w:marLeft w:val="0"/>
          <w:marRight w:val="0"/>
          <w:marTop w:val="0"/>
          <w:marBottom w:val="0"/>
          <w:divBdr>
            <w:top w:val="none" w:sz="0" w:space="0" w:color="auto"/>
            <w:left w:val="none" w:sz="0" w:space="0" w:color="auto"/>
            <w:bottom w:val="none" w:sz="0" w:space="0" w:color="auto"/>
            <w:right w:val="none" w:sz="0" w:space="0" w:color="auto"/>
          </w:divBdr>
        </w:div>
        <w:div w:id="1773628943">
          <w:marLeft w:val="0"/>
          <w:marRight w:val="0"/>
          <w:marTop w:val="0"/>
          <w:marBottom w:val="0"/>
          <w:divBdr>
            <w:top w:val="none" w:sz="0" w:space="0" w:color="auto"/>
            <w:left w:val="none" w:sz="0" w:space="0" w:color="auto"/>
            <w:bottom w:val="none" w:sz="0" w:space="0" w:color="auto"/>
            <w:right w:val="none" w:sz="0" w:space="0" w:color="auto"/>
          </w:divBdr>
        </w:div>
        <w:div w:id="1778912941">
          <w:marLeft w:val="0"/>
          <w:marRight w:val="0"/>
          <w:marTop w:val="0"/>
          <w:marBottom w:val="0"/>
          <w:divBdr>
            <w:top w:val="none" w:sz="0" w:space="0" w:color="auto"/>
            <w:left w:val="none" w:sz="0" w:space="0" w:color="auto"/>
            <w:bottom w:val="none" w:sz="0" w:space="0" w:color="auto"/>
            <w:right w:val="none" w:sz="0" w:space="0" w:color="auto"/>
          </w:divBdr>
        </w:div>
        <w:div w:id="1849055843">
          <w:marLeft w:val="0"/>
          <w:marRight w:val="0"/>
          <w:marTop w:val="0"/>
          <w:marBottom w:val="0"/>
          <w:divBdr>
            <w:top w:val="none" w:sz="0" w:space="0" w:color="auto"/>
            <w:left w:val="none" w:sz="0" w:space="0" w:color="auto"/>
            <w:bottom w:val="none" w:sz="0" w:space="0" w:color="auto"/>
            <w:right w:val="none" w:sz="0" w:space="0" w:color="auto"/>
          </w:divBdr>
        </w:div>
        <w:div w:id="1885942737">
          <w:marLeft w:val="0"/>
          <w:marRight w:val="0"/>
          <w:marTop w:val="0"/>
          <w:marBottom w:val="0"/>
          <w:divBdr>
            <w:top w:val="none" w:sz="0" w:space="0" w:color="auto"/>
            <w:left w:val="none" w:sz="0" w:space="0" w:color="auto"/>
            <w:bottom w:val="none" w:sz="0" w:space="0" w:color="auto"/>
            <w:right w:val="none" w:sz="0" w:space="0" w:color="auto"/>
          </w:divBdr>
        </w:div>
        <w:div w:id="1888950420">
          <w:marLeft w:val="0"/>
          <w:marRight w:val="0"/>
          <w:marTop w:val="0"/>
          <w:marBottom w:val="0"/>
          <w:divBdr>
            <w:top w:val="none" w:sz="0" w:space="0" w:color="auto"/>
            <w:left w:val="none" w:sz="0" w:space="0" w:color="auto"/>
            <w:bottom w:val="none" w:sz="0" w:space="0" w:color="auto"/>
            <w:right w:val="none" w:sz="0" w:space="0" w:color="auto"/>
          </w:divBdr>
        </w:div>
        <w:div w:id="1936936339">
          <w:marLeft w:val="0"/>
          <w:marRight w:val="0"/>
          <w:marTop w:val="0"/>
          <w:marBottom w:val="0"/>
          <w:divBdr>
            <w:top w:val="none" w:sz="0" w:space="0" w:color="auto"/>
            <w:left w:val="none" w:sz="0" w:space="0" w:color="auto"/>
            <w:bottom w:val="none" w:sz="0" w:space="0" w:color="auto"/>
            <w:right w:val="none" w:sz="0" w:space="0" w:color="auto"/>
          </w:divBdr>
        </w:div>
        <w:div w:id="2017540098">
          <w:marLeft w:val="0"/>
          <w:marRight w:val="0"/>
          <w:marTop w:val="0"/>
          <w:marBottom w:val="0"/>
          <w:divBdr>
            <w:top w:val="none" w:sz="0" w:space="0" w:color="auto"/>
            <w:left w:val="none" w:sz="0" w:space="0" w:color="auto"/>
            <w:bottom w:val="none" w:sz="0" w:space="0" w:color="auto"/>
            <w:right w:val="none" w:sz="0" w:space="0" w:color="auto"/>
          </w:divBdr>
        </w:div>
        <w:div w:id="2029873011">
          <w:marLeft w:val="0"/>
          <w:marRight w:val="0"/>
          <w:marTop w:val="0"/>
          <w:marBottom w:val="0"/>
          <w:divBdr>
            <w:top w:val="none" w:sz="0" w:space="0" w:color="auto"/>
            <w:left w:val="none" w:sz="0" w:space="0" w:color="auto"/>
            <w:bottom w:val="none" w:sz="0" w:space="0" w:color="auto"/>
            <w:right w:val="none" w:sz="0" w:space="0" w:color="auto"/>
          </w:divBdr>
        </w:div>
        <w:div w:id="2033726460">
          <w:marLeft w:val="0"/>
          <w:marRight w:val="0"/>
          <w:marTop w:val="0"/>
          <w:marBottom w:val="0"/>
          <w:divBdr>
            <w:top w:val="none" w:sz="0" w:space="0" w:color="auto"/>
            <w:left w:val="none" w:sz="0" w:space="0" w:color="auto"/>
            <w:bottom w:val="none" w:sz="0" w:space="0" w:color="auto"/>
            <w:right w:val="none" w:sz="0" w:space="0" w:color="auto"/>
          </w:divBdr>
        </w:div>
        <w:div w:id="2043356988">
          <w:marLeft w:val="0"/>
          <w:marRight w:val="0"/>
          <w:marTop w:val="0"/>
          <w:marBottom w:val="0"/>
          <w:divBdr>
            <w:top w:val="none" w:sz="0" w:space="0" w:color="auto"/>
            <w:left w:val="none" w:sz="0" w:space="0" w:color="auto"/>
            <w:bottom w:val="none" w:sz="0" w:space="0" w:color="auto"/>
            <w:right w:val="none" w:sz="0" w:space="0" w:color="auto"/>
          </w:divBdr>
        </w:div>
        <w:div w:id="2124303625">
          <w:marLeft w:val="0"/>
          <w:marRight w:val="0"/>
          <w:marTop w:val="0"/>
          <w:marBottom w:val="0"/>
          <w:divBdr>
            <w:top w:val="none" w:sz="0" w:space="0" w:color="auto"/>
            <w:left w:val="none" w:sz="0" w:space="0" w:color="auto"/>
            <w:bottom w:val="none" w:sz="0" w:space="0" w:color="auto"/>
            <w:right w:val="none" w:sz="0" w:space="0" w:color="auto"/>
          </w:divBdr>
        </w:div>
        <w:div w:id="2139183629">
          <w:marLeft w:val="0"/>
          <w:marRight w:val="0"/>
          <w:marTop w:val="0"/>
          <w:marBottom w:val="0"/>
          <w:divBdr>
            <w:top w:val="none" w:sz="0" w:space="0" w:color="auto"/>
            <w:left w:val="none" w:sz="0" w:space="0" w:color="auto"/>
            <w:bottom w:val="none" w:sz="0" w:space="0" w:color="auto"/>
            <w:right w:val="none" w:sz="0" w:space="0" w:color="auto"/>
          </w:divBdr>
        </w:div>
      </w:divsChild>
    </w:div>
    <w:div w:id="646594448">
      <w:bodyDiv w:val="1"/>
      <w:marLeft w:val="0"/>
      <w:marRight w:val="0"/>
      <w:marTop w:val="0"/>
      <w:marBottom w:val="0"/>
      <w:divBdr>
        <w:top w:val="none" w:sz="0" w:space="0" w:color="auto"/>
        <w:left w:val="none" w:sz="0" w:space="0" w:color="auto"/>
        <w:bottom w:val="none" w:sz="0" w:space="0" w:color="auto"/>
        <w:right w:val="none" w:sz="0" w:space="0" w:color="auto"/>
      </w:divBdr>
    </w:div>
    <w:div w:id="648362302">
      <w:bodyDiv w:val="1"/>
      <w:marLeft w:val="0"/>
      <w:marRight w:val="0"/>
      <w:marTop w:val="0"/>
      <w:marBottom w:val="0"/>
      <w:divBdr>
        <w:top w:val="none" w:sz="0" w:space="0" w:color="auto"/>
        <w:left w:val="none" w:sz="0" w:space="0" w:color="auto"/>
        <w:bottom w:val="none" w:sz="0" w:space="0" w:color="auto"/>
        <w:right w:val="none" w:sz="0" w:space="0" w:color="auto"/>
      </w:divBdr>
    </w:div>
    <w:div w:id="648826607">
      <w:bodyDiv w:val="1"/>
      <w:marLeft w:val="0"/>
      <w:marRight w:val="0"/>
      <w:marTop w:val="0"/>
      <w:marBottom w:val="0"/>
      <w:divBdr>
        <w:top w:val="none" w:sz="0" w:space="0" w:color="auto"/>
        <w:left w:val="none" w:sz="0" w:space="0" w:color="auto"/>
        <w:bottom w:val="none" w:sz="0" w:space="0" w:color="auto"/>
        <w:right w:val="none" w:sz="0" w:space="0" w:color="auto"/>
      </w:divBdr>
    </w:div>
    <w:div w:id="650673870">
      <w:bodyDiv w:val="1"/>
      <w:marLeft w:val="0"/>
      <w:marRight w:val="0"/>
      <w:marTop w:val="0"/>
      <w:marBottom w:val="0"/>
      <w:divBdr>
        <w:top w:val="none" w:sz="0" w:space="0" w:color="auto"/>
        <w:left w:val="none" w:sz="0" w:space="0" w:color="auto"/>
        <w:bottom w:val="none" w:sz="0" w:space="0" w:color="auto"/>
        <w:right w:val="none" w:sz="0" w:space="0" w:color="auto"/>
      </w:divBdr>
    </w:div>
    <w:div w:id="650788196">
      <w:bodyDiv w:val="1"/>
      <w:marLeft w:val="0"/>
      <w:marRight w:val="0"/>
      <w:marTop w:val="0"/>
      <w:marBottom w:val="0"/>
      <w:divBdr>
        <w:top w:val="none" w:sz="0" w:space="0" w:color="auto"/>
        <w:left w:val="none" w:sz="0" w:space="0" w:color="auto"/>
        <w:bottom w:val="none" w:sz="0" w:space="0" w:color="auto"/>
        <w:right w:val="none" w:sz="0" w:space="0" w:color="auto"/>
      </w:divBdr>
    </w:div>
    <w:div w:id="650793230">
      <w:bodyDiv w:val="1"/>
      <w:marLeft w:val="0"/>
      <w:marRight w:val="0"/>
      <w:marTop w:val="0"/>
      <w:marBottom w:val="0"/>
      <w:divBdr>
        <w:top w:val="none" w:sz="0" w:space="0" w:color="auto"/>
        <w:left w:val="none" w:sz="0" w:space="0" w:color="auto"/>
        <w:bottom w:val="none" w:sz="0" w:space="0" w:color="auto"/>
        <w:right w:val="none" w:sz="0" w:space="0" w:color="auto"/>
      </w:divBdr>
    </w:div>
    <w:div w:id="650869515">
      <w:bodyDiv w:val="1"/>
      <w:marLeft w:val="0"/>
      <w:marRight w:val="0"/>
      <w:marTop w:val="0"/>
      <w:marBottom w:val="0"/>
      <w:divBdr>
        <w:top w:val="none" w:sz="0" w:space="0" w:color="auto"/>
        <w:left w:val="none" w:sz="0" w:space="0" w:color="auto"/>
        <w:bottom w:val="none" w:sz="0" w:space="0" w:color="auto"/>
        <w:right w:val="none" w:sz="0" w:space="0" w:color="auto"/>
      </w:divBdr>
    </w:div>
    <w:div w:id="651717572">
      <w:bodyDiv w:val="1"/>
      <w:marLeft w:val="0"/>
      <w:marRight w:val="0"/>
      <w:marTop w:val="0"/>
      <w:marBottom w:val="0"/>
      <w:divBdr>
        <w:top w:val="none" w:sz="0" w:space="0" w:color="auto"/>
        <w:left w:val="none" w:sz="0" w:space="0" w:color="auto"/>
        <w:bottom w:val="none" w:sz="0" w:space="0" w:color="auto"/>
        <w:right w:val="none" w:sz="0" w:space="0" w:color="auto"/>
      </w:divBdr>
    </w:div>
    <w:div w:id="651956726">
      <w:bodyDiv w:val="1"/>
      <w:marLeft w:val="0"/>
      <w:marRight w:val="0"/>
      <w:marTop w:val="0"/>
      <w:marBottom w:val="0"/>
      <w:divBdr>
        <w:top w:val="none" w:sz="0" w:space="0" w:color="auto"/>
        <w:left w:val="none" w:sz="0" w:space="0" w:color="auto"/>
        <w:bottom w:val="none" w:sz="0" w:space="0" w:color="auto"/>
        <w:right w:val="none" w:sz="0" w:space="0" w:color="auto"/>
      </w:divBdr>
    </w:div>
    <w:div w:id="653872979">
      <w:bodyDiv w:val="1"/>
      <w:marLeft w:val="0"/>
      <w:marRight w:val="0"/>
      <w:marTop w:val="0"/>
      <w:marBottom w:val="0"/>
      <w:divBdr>
        <w:top w:val="none" w:sz="0" w:space="0" w:color="auto"/>
        <w:left w:val="none" w:sz="0" w:space="0" w:color="auto"/>
        <w:bottom w:val="none" w:sz="0" w:space="0" w:color="auto"/>
        <w:right w:val="none" w:sz="0" w:space="0" w:color="auto"/>
      </w:divBdr>
    </w:div>
    <w:div w:id="653947881">
      <w:bodyDiv w:val="1"/>
      <w:marLeft w:val="0"/>
      <w:marRight w:val="0"/>
      <w:marTop w:val="0"/>
      <w:marBottom w:val="0"/>
      <w:divBdr>
        <w:top w:val="none" w:sz="0" w:space="0" w:color="auto"/>
        <w:left w:val="none" w:sz="0" w:space="0" w:color="auto"/>
        <w:bottom w:val="none" w:sz="0" w:space="0" w:color="auto"/>
        <w:right w:val="none" w:sz="0" w:space="0" w:color="auto"/>
      </w:divBdr>
    </w:div>
    <w:div w:id="653990490">
      <w:bodyDiv w:val="1"/>
      <w:marLeft w:val="0"/>
      <w:marRight w:val="0"/>
      <w:marTop w:val="0"/>
      <w:marBottom w:val="0"/>
      <w:divBdr>
        <w:top w:val="none" w:sz="0" w:space="0" w:color="auto"/>
        <w:left w:val="none" w:sz="0" w:space="0" w:color="auto"/>
        <w:bottom w:val="none" w:sz="0" w:space="0" w:color="auto"/>
        <w:right w:val="none" w:sz="0" w:space="0" w:color="auto"/>
      </w:divBdr>
    </w:div>
    <w:div w:id="657225340">
      <w:bodyDiv w:val="1"/>
      <w:marLeft w:val="0"/>
      <w:marRight w:val="0"/>
      <w:marTop w:val="0"/>
      <w:marBottom w:val="0"/>
      <w:divBdr>
        <w:top w:val="none" w:sz="0" w:space="0" w:color="auto"/>
        <w:left w:val="none" w:sz="0" w:space="0" w:color="auto"/>
        <w:bottom w:val="none" w:sz="0" w:space="0" w:color="auto"/>
        <w:right w:val="none" w:sz="0" w:space="0" w:color="auto"/>
      </w:divBdr>
    </w:div>
    <w:div w:id="657806246">
      <w:bodyDiv w:val="1"/>
      <w:marLeft w:val="0"/>
      <w:marRight w:val="0"/>
      <w:marTop w:val="0"/>
      <w:marBottom w:val="0"/>
      <w:divBdr>
        <w:top w:val="none" w:sz="0" w:space="0" w:color="auto"/>
        <w:left w:val="none" w:sz="0" w:space="0" w:color="auto"/>
        <w:bottom w:val="none" w:sz="0" w:space="0" w:color="auto"/>
        <w:right w:val="none" w:sz="0" w:space="0" w:color="auto"/>
      </w:divBdr>
    </w:div>
    <w:div w:id="658966912">
      <w:bodyDiv w:val="1"/>
      <w:marLeft w:val="0"/>
      <w:marRight w:val="0"/>
      <w:marTop w:val="0"/>
      <w:marBottom w:val="0"/>
      <w:divBdr>
        <w:top w:val="none" w:sz="0" w:space="0" w:color="auto"/>
        <w:left w:val="none" w:sz="0" w:space="0" w:color="auto"/>
        <w:bottom w:val="none" w:sz="0" w:space="0" w:color="auto"/>
        <w:right w:val="none" w:sz="0" w:space="0" w:color="auto"/>
      </w:divBdr>
    </w:div>
    <w:div w:id="660618592">
      <w:bodyDiv w:val="1"/>
      <w:marLeft w:val="0"/>
      <w:marRight w:val="0"/>
      <w:marTop w:val="0"/>
      <w:marBottom w:val="0"/>
      <w:divBdr>
        <w:top w:val="none" w:sz="0" w:space="0" w:color="auto"/>
        <w:left w:val="none" w:sz="0" w:space="0" w:color="auto"/>
        <w:bottom w:val="none" w:sz="0" w:space="0" w:color="auto"/>
        <w:right w:val="none" w:sz="0" w:space="0" w:color="auto"/>
      </w:divBdr>
    </w:div>
    <w:div w:id="661391258">
      <w:bodyDiv w:val="1"/>
      <w:marLeft w:val="0"/>
      <w:marRight w:val="0"/>
      <w:marTop w:val="0"/>
      <w:marBottom w:val="0"/>
      <w:divBdr>
        <w:top w:val="none" w:sz="0" w:space="0" w:color="auto"/>
        <w:left w:val="none" w:sz="0" w:space="0" w:color="auto"/>
        <w:bottom w:val="none" w:sz="0" w:space="0" w:color="auto"/>
        <w:right w:val="none" w:sz="0" w:space="0" w:color="auto"/>
      </w:divBdr>
    </w:div>
    <w:div w:id="661474611">
      <w:bodyDiv w:val="1"/>
      <w:marLeft w:val="0"/>
      <w:marRight w:val="0"/>
      <w:marTop w:val="0"/>
      <w:marBottom w:val="0"/>
      <w:divBdr>
        <w:top w:val="none" w:sz="0" w:space="0" w:color="auto"/>
        <w:left w:val="none" w:sz="0" w:space="0" w:color="auto"/>
        <w:bottom w:val="none" w:sz="0" w:space="0" w:color="auto"/>
        <w:right w:val="none" w:sz="0" w:space="0" w:color="auto"/>
      </w:divBdr>
    </w:div>
    <w:div w:id="661660874">
      <w:bodyDiv w:val="1"/>
      <w:marLeft w:val="0"/>
      <w:marRight w:val="0"/>
      <w:marTop w:val="0"/>
      <w:marBottom w:val="0"/>
      <w:divBdr>
        <w:top w:val="none" w:sz="0" w:space="0" w:color="auto"/>
        <w:left w:val="none" w:sz="0" w:space="0" w:color="auto"/>
        <w:bottom w:val="none" w:sz="0" w:space="0" w:color="auto"/>
        <w:right w:val="none" w:sz="0" w:space="0" w:color="auto"/>
      </w:divBdr>
    </w:div>
    <w:div w:id="662859942">
      <w:bodyDiv w:val="1"/>
      <w:marLeft w:val="0"/>
      <w:marRight w:val="0"/>
      <w:marTop w:val="0"/>
      <w:marBottom w:val="0"/>
      <w:divBdr>
        <w:top w:val="none" w:sz="0" w:space="0" w:color="auto"/>
        <w:left w:val="none" w:sz="0" w:space="0" w:color="auto"/>
        <w:bottom w:val="none" w:sz="0" w:space="0" w:color="auto"/>
        <w:right w:val="none" w:sz="0" w:space="0" w:color="auto"/>
      </w:divBdr>
      <w:divsChild>
        <w:div w:id="35743633">
          <w:marLeft w:val="0"/>
          <w:marRight w:val="0"/>
          <w:marTop w:val="0"/>
          <w:marBottom w:val="0"/>
          <w:divBdr>
            <w:top w:val="none" w:sz="0" w:space="0" w:color="auto"/>
            <w:left w:val="none" w:sz="0" w:space="0" w:color="auto"/>
            <w:bottom w:val="none" w:sz="0" w:space="0" w:color="auto"/>
            <w:right w:val="none" w:sz="0" w:space="0" w:color="auto"/>
          </w:divBdr>
        </w:div>
        <w:div w:id="79834381">
          <w:marLeft w:val="0"/>
          <w:marRight w:val="0"/>
          <w:marTop w:val="0"/>
          <w:marBottom w:val="0"/>
          <w:divBdr>
            <w:top w:val="none" w:sz="0" w:space="0" w:color="auto"/>
            <w:left w:val="none" w:sz="0" w:space="0" w:color="auto"/>
            <w:bottom w:val="none" w:sz="0" w:space="0" w:color="auto"/>
            <w:right w:val="none" w:sz="0" w:space="0" w:color="auto"/>
          </w:divBdr>
        </w:div>
        <w:div w:id="98111296">
          <w:marLeft w:val="0"/>
          <w:marRight w:val="0"/>
          <w:marTop w:val="0"/>
          <w:marBottom w:val="0"/>
          <w:divBdr>
            <w:top w:val="none" w:sz="0" w:space="0" w:color="auto"/>
            <w:left w:val="none" w:sz="0" w:space="0" w:color="auto"/>
            <w:bottom w:val="none" w:sz="0" w:space="0" w:color="auto"/>
            <w:right w:val="none" w:sz="0" w:space="0" w:color="auto"/>
          </w:divBdr>
        </w:div>
        <w:div w:id="103035276">
          <w:marLeft w:val="0"/>
          <w:marRight w:val="0"/>
          <w:marTop w:val="0"/>
          <w:marBottom w:val="0"/>
          <w:divBdr>
            <w:top w:val="none" w:sz="0" w:space="0" w:color="auto"/>
            <w:left w:val="none" w:sz="0" w:space="0" w:color="auto"/>
            <w:bottom w:val="none" w:sz="0" w:space="0" w:color="auto"/>
            <w:right w:val="none" w:sz="0" w:space="0" w:color="auto"/>
          </w:divBdr>
        </w:div>
        <w:div w:id="211238835">
          <w:marLeft w:val="0"/>
          <w:marRight w:val="0"/>
          <w:marTop w:val="0"/>
          <w:marBottom w:val="0"/>
          <w:divBdr>
            <w:top w:val="none" w:sz="0" w:space="0" w:color="auto"/>
            <w:left w:val="none" w:sz="0" w:space="0" w:color="auto"/>
            <w:bottom w:val="none" w:sz="0" w:space="0" w:color="auto"/>
            <w:right w:val="none" w:sz="0" w:space="0" w:color="auto"/>
          </w:divBdr>
        </w:div>
        <w:div w:id="256720815">
          <w:marLeft w:val="0"/>
          <w:marRight w:val="0"/>
          <w:marTop w:val="0"/>
          <w:marBottom w:val="0"/>
          <w:divBdr>
            <w:top w:val="none" w:sz="0" w:space="0" w:color="auto"/>
            <w:left w:val="none" w:sz="0" w:space="0" w:color="auto"/>
            <w:bottom w:val="none" w:sz="0" w:space="0" w:color="auto"/>
            <w:right w:val="none" w:sz="0" w:space="0" w:color="auto"/>
          </w:divBdr>
        </w:div>
        <w:div w:id="258411065">
          <w:marLeft w:val="0"/>
          <w:marRight w:val="0"/>
          <w:marTop w:val="0"/>
          <w:marBottom w:val="0"/>
          <w:divBdr>
            <w:top w:val="none" w:sz="0" w:space="0" w:color="auto"/>
            <w:left w:val="none" w:sz="0" w:space="0" w:color="auto"/>
            <w:bottom w:val="none" w:sz="0" w:space="0" w:color="auto"/>
            <w:right w:val="none" w:sz="0" w:space="0" w:color="auto"/>
          </w:divBdr>
        </w:div>
        <w:div w:id="299195516">
          <w:marLeft w:val="0"/>
          <w:marRight w:val="0"/>
          <w:marTop w:val="0"/>
          <w:marBottom w:val="0"/>
          <w:divBdr>
            <w:top w:val="none" w:sz="0" w:space="0" w:color="auto"/>
            <w:left w:val="none" w:sz="0" w:space="0" w:color="auto"/>
            <w:bottom w:val="none" w:sz="0" w:space="0" w:color="auto"/>
            <w:right w:val="none" w:sz="0" w:space="0" w:color="auto"/>
          </w:divBdr>
        </w:div>
        <w:div w:id="306513817">
          <w:marLeft w:val="0"/>
          <w:marRight w:val="0"/>
          <w:marTop w:val="0"/>
          <w:marBottom w:val="0"/>
          <w:divBdr>
            <w:top w:val="none" w:sz="0" w:space="0" w:color="auto"/>
            <w:left w:val="none" w:sz="0" w:space="0" w:color="auto"/>
            <w:bottom w:val="none" w:sz="0" w:space="0" w:color="auto"/>
            <w:right w:val="none" w:sz="0" w:space="0" w:color="auto"/>
          </w:divBdr>
        </w:div>
        <w:div w:id="315577362">
          <w:marLeft w:val="0"/>
          <w:marRight w:val="0"/>
          <w:marTop w:val="0"/>
          <w:marBottom w:val="0"/>
          <w:divBdr>
            <w:top w:val="none" w:sz="0" w:space="0" w:color="auto"/>
            <w:left w:val="none" w:sz="0" w:space="0" w:color="auto"/>
            <w:bottom w:val="none" w:sz="0" w:space="0" w:color="auto"/>
            <w:right w:val="none" w:sz="0" w:space="0" w:color="auto"/>
          </w:divBdr>
        </w:div>
        <w:div w:id="397829108">
          <w:marLeft w:val="0"/>
          <w:marRight w:val="0"/>
          <w:marTop w:val="0"/>
          <w:marBottom w:val="0"/>
          <w:divBdr>
            <w:top w:val="none" w:sz="0" w:space="0" w:color="auto"/>
            <w:left w:val="none" w:sz="0" w:space="0" w:color="auto"/>
            <w:bottom w:val="none" w:sz="0" w:space="0" w:color="auto"/>
            <w:right w:val="none" w:sz="0" w:space="0" w:color="auto"/>
          </w:divBdr>
        </w:div>
        <w:div w:id="475339903">
          <w:marLeft w:val="0"/>
          <w:marRight w:val="0"/>
          <w:marTop w:val="0"/>
          <w:marBottom w:val="0"/>
          <w:divBdr>
            <w:top w:val="none" w:sz="0" w:space="0" w:color="auto"/>
            <w:left w:val="none" w:sz="0" w:space="0" w:color="auto"/>
            <w:bottom w:val="none" w:sz="0" w:space="0" w:color="auto"/>
            <w:right w:val="none" w:sz="0" w:space="0" w:color="auto"/>
          </w:divBdr>
        </w:div>
        <w:div w:id="485361883">
          <w:marLeft w:val="0"/>
          <w:marRight w:val="0"/>
          <w:marTop w:val="0"/>
          <w:marBottom w:val="0"/>
          <w:divBdr>
            <w:top w:val="none" w:sz="0" w:space="0" w:color="auto"/>
            <w:left w:val="none" w:sz="0" w:space="0" w:color="auto"/>
            <w:bottom w:val="none" w:sz="0" w:space="0" w:color="auto"/>
            <w:right w:val="none" w:sz="0" w:space="0" w:color="auto"/>
          </w:divBdr>
        </w:div>
        <w:div w:id="498735270">
          <w:marLeft w:val="0"/>
          <w:marRight w:val="0"/>
          <w:marTop w:val="0"/>
          <w:marBottom w:val="0"/>
          <w:divBdr>
            <w:top w:val="none" w:sz="0" w:space="0" w:color="auto"/>
            <w:left w:val="none" w:sz="0" w:space="0" w:color="auto"/>
            <w:bottom w:val="none" w:sz="0" w:space="0" w:color="auto"/>
            <w:right w:val="none" w:sz="0" w:space="0" w:color="auto"/>
          </w:divBdr>
        </w:div>
        <w:div w:id="522482189">
          <w:marLeft w:val="0"/>
          <w:marRight w:val="0"/>
          <w:marTop w:val="0"/>
          <w:marBottom w:val="0"/>
          <w:divBdr>
            <w:top w:val="none" w:sz="0" w:space="0" w:color="auto"/>
            <w:left w:val="none" w:sz="0" w:space="0" w:color="auto"/>
            <w:bottom w:val="none" w:sz="0" w:space="0" w:color="auto"/>
            <w:right w:val="none" w:sz="0" w:space="0" w:color="auto"/>
          </w:divBdr>
        </w:div>
        <w:div w:id="557596614">
          <w:marLeft w:val="0"/>
          <w:marRight w:val="0"/>
          <w:marTop w:val="0"/>
          <w:marBottom w:val="0"/>
          <w:divBdr>
            <w:top w:val="none" w:sz="0" w:space="0" w:color="auto"/>
            <w:left w:val="none" w:sz="0" w:space="0" w:color="auto"/>
            <w:bottom w:val="none" w:sz="0" w:space="0" w:color="auto"/>
            <w:right w:val="none" w:sz="0" w:space="0" w:color="auto"/>
          </w:divBdr>
        </w:div>
        <w:div w:id="587690156">
          <w:marLeft w:val="0"/>
          <w:marRight w:val="0"/>
          <w:marTop w:val="0"/>
          <w:marBottom w:val="0"/>
          <w:divBdr>
            <w:top w:val="none" w:sz="0" w:space="0" w:color="auto"/>
            <w:left w:val="none" w:sz="0" w:space="0" w:color="auto"/>
            <w:bottom w:val="none" w:sz="0" w:space="0" w:color="auto"/>
            <w:right w:val="none" w:sz="0" w:space="0" w:color="auto"/>
          </w:divBdr>
        </w:div>
        <w:div w:id="634995098">
          <w:marLeft w:val="0"/>
          <w:marRight w:val="0"/>
          <w:marTop w:val="0"/>
          <w:marBottom w:val="0"/>
          <w:divBdr>
            <w:top w:val="none" w:sz="0" w:space="0" w:color="auto"/>
            <w:left w:val="none" w:sz="0" w:space="0" w:color="auto"/>
            <w:bottom w:val="none" w:sz="0" w:space="0" w:color="auto"/>
            <w:right w:val="none" w:sz="0" w:space="0" w:color="auto"/>
          </w:divBdr>
        </w:div>
        <w:div w:id="645403124">
          <w:marLeft w:val="0"/>
          <w:marRight w:val="0"/>
          <w:marTop w:val="0"/>
          <w:marBottom w:val="0"/>
          <w:divBdr>
            <w:top w:val="none" w:sz="0" w:space="0" w:color="auto"/>
            <w:left w:val="none" w:sz="0" w:space="0" w:color="auto"/>
            <w:bottom w:val="none" w:sz="0" w:space="0" w:color="auto"/>
            <w:right w:val="none" w:sz="0" w:space="0" w:color="auto"/>
          </w:divBdr>
        </w:div>
        <w:div w:id="663432654">
          <w:marLeft w:val="0"/>
          <w:marRight w:val="0"/>
          <w:marTop w:val="0"/>
          <w:marBottom w:val="0"/>
          <w:divBdr>
            <w:top w:val="none" w:sz="0" w:space="0" w:color="auto"/>
            <w:left w:val="none" w:sz="0" w:space="0" w:color="auto"/>
            <w:bottom w:val="none" w:sz="0" w:space="0" w:color="auto"/>
            <w:right w:val="none" w:sz="0" w:space="0" w:color="auto"/>
          </w:divBdr>
        </w:div>
        <w:div w:id="726952911">
          <w:marLeft w:val="0"/>
          <w:marRight w:val="0"/>
          <w:marTop w:val="0"/>
          <w:marBottom w:val="0"/>
          <w:divBdr>
            <w:top w:val="none" w:sz="0" w:space="0" w:color="auto"/>
            <w:left w:val="none" w:sz="0" w:space="0" w:color="auto"/>
            <w:bottom w:val="none" w:sz="0" w:space="0" w:color="auto"/>
            <w:right w:val="none" w:sz="0" w:space="0" w:color="auto"/>
          </w:divBdr>
        </w:div>
        <w:div w:id="778643600">
          <w:marLeft w:val="0"/>
          <w:marRight w:val="0"/>
          <w:marTop w:val="0"/>
          <w:marBottom w:val="0"/>
          <w:divBdr>
            <w:top w:val="none" w:sz="0" w:space="0" w:color="auto"/>
            <w:left w:val="none" w:sz="0" w:space="0" w:color="auto"/>
            <w:bottom w:val="none" w:sz="0" w:space="0" w:color="auto"/>
            <w:right w:val="none" w:sz="0" w:space="0" w:color="auto"/>
          </w:divBdr>
        </w:div>
        <w:div w:id="782959998">
          <w:marLeft w:val="0"/>
          <w:marRight w:val="0"/>
          <w:marTop w:val="0"/>
          <w:marBottom w:val="0"/>
          <w:divBdr>
            <w:top w:val="none" w:sz="0" w:space="0" w:color="auto"/>
            <w:left w:val="none" w:sz="0" w:space="0" w:color="auto"/>
            <w:bottom w:val="none" w:sz="0" w:space="0" w:color="auto"/>
            <w:right w:val="none" w:sz="0" w:space="0" w:color="auto"/>
          </w:divBdr>
        </w:div>
        <w:div w:id="783305574">
          <w:marLeft w:val="0"/>
          <w:marRight w:val="0"/>
          <w:marTop w:val="0"/>
          <w:marBottom w:val="0"/>
          <w:divBdr>
            <w:top w:val="none" w:sz="0" w:space="0" w:color="auto"/>
            <w:left w:val="none" w:sz="0" w:space="0" w:color="auto"/>
            <w:bottom w:val="none" w:sz="0" w:space="0" w:color="auto"/>
            <w:right w:val="none" w:sz="0" w:space="0" w:color="auto"/>
          </w:divBdr>
        </w:div>
        <w:div w:id="792208830">
          <w:marLeft w:val="0"/>
          <w:marRight w:val="0"/>
          <w:marTop w:val="0"/>
          <w:marBottom w:val="0"/>
          <w:divBdr>
            <w:top w:val="none" w:sz="0" w:space="0" w:color="auto"/>
            <w:left w:val="none" w:sz="0" w:space="0" w:color="auto"/>
            <w:bottom w:val="none" w:sz="0" w:space="0" w:color="auto"/>
            <w:right w:val="none" w:sz="0" w:space="0" w:color="auto"/>
          </w:divBdr>
        </w:div>
        <w:div w:id="811942299">
          <w:marLeft w:val="0"/>
          <w:marRight w:val="0"/>
          <w:marTop w:val="0"/>
          <w:marBottom w:val="0"/>
          <w:divBdr>
            <w:top w:val="none" w:sz="0" w:space="0" w:color="auto"/>
            <w:left w:val="none" w:sz="0" w:space="0" w:color="auto"/>
            <w:bottom w:val="none" w:sz="0" w:space="0" w:color="auto"/>
            <w:right w:val="none" w:sz="0" w:space="0" w:color="auto"/>
          </w:divBdr>
        </w:div>
        <w:div w:id="833572057">
          <w:marLeft w:val="0"/>
          <w:marRight w:val="0"/>
          <w:marTop w:val="0"/>
          <w:marBottom w:val="0"/>
          <w:divBdr>
            <w:top w:val="none" w:sz="0" w:space="0" w:color="auto"/>
            <w:left w:val="none" w:sz="0" w:space="0" w:color="auto"/>
            <w:bottom w:val="none" w:sz="0" w:space="0" w:color="auto"/>
            <w:right w:val="none" w:sz="0" w:space="0" w:color="auto"/>
          </w:divBdr>
        </w:div>
        <w:div w:id="984239651">
          <w:marLeft w:val="0"/>
          <w:marRight w:val="0"/>
          <w:marTop w:val="0"/>
          <w:marBottom w:val="0"/>
          <w:divBdr>
            <w:top w:val="none" w:sz="0" w:space="0" w:color="auto"/>
            <w:left w:val="none" w:sz="0" w:space="0" w:color="auto"/>
            <w:bottom w:val="none" w:sz="0" w:space="0" w:color="auto"/>
            <w:right w:val="none" w:sz="0" w:space="0" w:color="auto"/>
          </w:divBdr>
        </w:div>
        <w:div w:id="1008748529">
          <w:marLeft w:val="0"/>
          <w:marRight w:val="0"/>
          <w:marTop w:val="0"/>
          <w:marBottom w:val="0"/>
          <w:divBdr>
            <w:top w:val="none" w:sz="0" w:space="0" w:color="auto"/>
            <w:left w:val="none" w:sz="0" w:space="0" w:color="auto"/>
            <w:bottom w:val="none" w:sz="0" w:space="0" w:color="auto"/>
            <w:right w:val="none" w:sz="0" w:space="0" w:color="auto"/>
          </w:divBdr>
        </w:div>
        <w:div w:id="1053770604">
          <w:marLeft w:val="0"/>
          <w:marRight w:val="0"/>
          <w:marTop w:val="0"/>
          <w:marBottom w:val="0"/>
          <w:divBdr>
            <w:top w:val="none" w:sz="0" w:space="0" w:color="auto"/>
            <w:left w:val="none" w:sz="0" w:space="0" w:color="auto"/>
            <w:bottom w:val="none" w:sz="0" w:space="0" w:color="auto"/>
            <w:right w:val="none" w:sz="0" w:space="0" w:color="auto"/>
          </w:divBdr>
        </w:div>
        <w:div w:id="1060053836">
          <w:marLeft w:val="0"/>
          <w:marRight w:val="0"/>
          <w:marTop w:val="0"/>
          <w:marBottom w:val="0"/>
          <w:divBdr>
            <w:top w:val="none" w:sz="0" w:space="0" w:color="auto"/>
            <w:left w:val="none" w:sz="0" w:space="0" w:color="auto"/>
            <w:bottom w:val="none" w:sz="0" w:space="0" w:color="auto"/>
            <w:right w:val="none" w:sz="0" w:space="0" w:color="auto"/>
          </w:divBdr>
        </w:div>
        <w:div w:id="1062287289">
          <w:marLeft w:val="0"/>
          <w:marRight w:val="0"/>
          <w:marTop w:val="0"/>
          <w:marBottom w:val="0"/>
          <w:divBdr>
            <w:top w:val="none" w:sz="0" w:space="0" w:color="auto"/>
            <w:left w:val="none" w:sz="0" w:space="0" w:color="auto"/>
            <w:bottom w:val="none" w:sz="0" w:space="0" w:color="auto"/>
            <w:right w:val="none" w:sz="0" w:space="0" w:color="auto"/>
          </w:divBdr>
        </w:div>
        <w:div w:id="1088305453">
          <w:marLeft w:val="0"/>
          <w:marRight w:val="0"/>
          <w:marTop w:val="0"/>
          <w:marBottom w:val="0"/>
          <w:divBdr>
            <w:top w:val="none" w:sz="0" w:space="0" w:color="auto"/>
            <w:left w:val="none" w:sz="0" w:space="0" w:color="auto"/>
            <w:bottom w:val="none" w:sz="0" w:space="0" w:color="auto"/>
            <w:right w:val="none" w:sz="0" w:space="0" w:color="auto"/>
          </w:divBdr>
        </w:div>
        <w:div w:id="1102720006">
          <w:marLeft w:val="0"/>
          <w:marRight w:val="0"/>
          <w:marTop w:val="0"/>
          <w:marBottom w:val="0"/>
          <w:divBdr>
            <w:top w:val="none" w:sz="0" w:space="0" w:color="auto"/>
            <w:left w:val="none" w:sz="0" w:space="0" w:color="auto"/>
            <w:bottom w:val="none" w:sz="0" w:space="0" w:color="auto"/>
            <w:right w:val="none" w:sz="0" w:space="0" w:color="auto"/>
          </w:divBdr>
        </w:div>
        <w:div w:id="1126046206">
          <w:marLeft w:val="0"/>
          <w:marRight w:val="0"/>
          <w:marTop w:val="0"/>
          <w:marBottom w:val="0"/>
          <w:divBdr>
            <w:top w:val="none" w:sz="0" w:space="0" w:color="auto"/>
            <w:left w:val="none" w:sz="0" w:space="0" w:color="auto"/>
            <w:bottom w:val="none" w:sz="0" w:space="0" w:color="auto"/>
            <w:right w:val="none" w:sz="0" w:space="0" w:color="auto"/>
          </w:divBdr>
        </w:div>
        <w:div w:id="1156338026">
          <w:marLeft w:val="0"/>
          <w:marRight w:val="0"/>
          <w:marTop w:val="0"/>
          <w:marBottom w:val="0"/>
          <w:divBdr>
            <w:top w:val="none" w:sz="0" w:space="0" w:color="auto"/>
            <w:left w:val="none" w:sz="0" w:space="0" w:color="auto"/>
            <w:bottom w:val="none" w:sz="0" w:space="0" w:color="auto"/>
            <w:right w:val="none" w:sz="0" w:space="0" w:color="auto"/>
          </w:divBdr>
        </w:div>
        <w:div w:id="1164777166">
          <w:marLeft w:val="0"/>
          <w:marRight w:val="0"/>
          <w:marTop w:val="0"/>
          <w:marBottom w:val="0"/>
          <w:divBdr>
            <w:top w:val="none" w:sz="0" w:space="0" w:color="auto"/>
            <w:left w:val="none" w:sz="0" w:space="0" w:color="auto"/>
            <w:bottom w:val="none" w:sz="0" w:space="0" w:color="auto"/>
            <w:right w:val="none" w:sz="0" w:space="0" w:color="auto"/>
          </w:divBdr>
        </w:div>
        <w:div w:id="1239483169">
          <w:marLeft w:val="0"/>
          <w:marRight w:val="0"/>
          <w:marTop w:val="0"/>
          <w:marBottom w:val="0"/>
          <w:divBdr>
            <w:top w:val="none" w:sz="0" w:space="0" w:color="auto"/>
            <w:left w:val="none" w:sz="0" w:space="0" w:color="auto"/>
            <w:bottom w:val="none" w:sz="0" w:space="0" w:color="auto"/>
            <w:right w:val="none" w:sz="0" w:space="0" w:color="auto"/>
          </w:divBdr>
        </w:div>
        <w:div w:id="1252815312">
          <w:marLeft w:val="0"/>
          <w:marRight w:val="0"/>
          <w:marTop w:val="0"/>
          <w:marBottom w:val="0"/>
          <w:divBdr>
            <w:top w:val="none" w:sz="0" w:space="0" w:color="auto"/>
            <w:left w:val="none" w:sz="0" w:space="0" w:color="auto"/>
            <w:bottom w:val="none" w:sz="0" w:space="0" w:color="auto"/>
            <w:right w:val="none" w:sz="0" w:space="0" w:color="auto"/>
          </w:divBdr>
        </w:div>
        <w:div w:id="1274702035">
          <w:marLeft w:val="0"/>
          <w:marRight w:val="0"/>
          <w:marTop w:val="0"/>
          <w:marBottom w:val="0"/>
          <w:divBdr>
            <w:top w:val="none" w:sz="0" w:space="0" w:color="auto"/>
            <w:left w:val="none" w:sz="0" w:space="0" w:color="auto"/>
            <w:bottom w:val="none" w:sz="0" w:space="0" w:color="auto"/>
            <w:right w:val="none" w:sz="0" w:space="0" w:color="auto"/>
          </w:divBdr>
        </w:div>
        <w:div w:id="1280722424">
          <w:marLeft w:val="0"/>
          <w:marRight w:val="0"/>
          <w:marTop w:val="0"/>
          <w:marBottom w:val="0"/>
          <w:divBdr>
            <w:top w:val="none" w:sz="0" w:space="0" w:color="auto"/>
            <w:left w:val="none" w:sz="0" w:space="0" w:color="auto"/>
            <w:bottom w:val="none" w:sz="0" w:space="0" w:color="auto"/>
            <w:right w:val="none" w:sz="0" w:space="0" w:color="auto"/>
          </w:divBdr>
        </w:div>
        <w:div w:id="1302535346">
          <w:marLeft w:val="0"/>
          <w:marRight w:val="0"/>
          <w:marTop w:val="0"/>
          <w:marBottom w:val="0"/>
          <w:divBdr>
            <w:top w:val="none" w:sz="0" w:space="0" w:color="auto"/>
            <w:left w:val="none" w:sz="0" w:space="0" w:color="auto"/>
            <w:bottom w:val="none" w:sz="0" w:space="0" w:color="auto"/>
            <w:right w:val="none" w:sz="0" w:space="0" w:color="auto"/>
          </w:divBdr>
        </w:div>
        <w:div w:id="1328752362">
          <w:marLeft w:val="0"/>
          <w:marRight w:val="0"/>
          <w:marTop w:val="0"/>
          <w:marBottom w:val="0"/>
          <w:divBdr>
            <w:top w:val="none" w:sz="0" w:space="0" w:color="auto"/>
            <w:left w:val="none" w:sz="0" w:space="0" w:color="auto"/>
            <w:bottom w:val="none" w:sz="0" w:space="0" w:color="auto"/>
            <w:right w:val="none" w:sz="0" w:space="0" w:color="auto"/>
          </w:divBdr>
        </w:div>
        <w:div w:id="1334793614">
          <w:marLeft w:val="0"/>
          <w:marRight w:val="0"/>
          <w:marTop w:val="0"/>
          <w:marBottom w:val="0"/>
          <w:divBdr>
            <w:top w:val="none" w:sz="0" w:space="0" w:color="auto"/>
            <w:left w:val="none" w:sz="0" w:space="0" w:color="auto"/>
            <w:bottom w:val="none" w:sz="0" w:space="0" w:color="auto"/>
            <w:right w:val="none" w:sz="0" w:space="0" w:color="auto"/>
          </w:divBdr>
        </w:div>
        <w:div w:id="1334838336">
          <w:marLeft w:val="0"/>
          <w:marRight w:val="0"/>
          <w:marTop w:val="0"/>
          <w:marBottom w:val="0"/>
          <w:divBdr>
            <w:top w:val="none" w:sz="0" w:space="0" w:color="auto"/>
            <w:left w:val="none" w:sz="0" w:space="0" w:color="auto"/>
            <w:bottom w:val="none" w:sz="0" w:space="0" w:color="auto"/>
            <w:right w:val="none" w:sz="0" w:space="0" w:color="auto"/>
          </w:divBdr>
        </w:div>
        <w:div w:id="1473131384">
          <w:marLeft w:val="0"/>
          <w:marRight w:val="0"/>
          <w:marTop w:val="0"/>
          <w:marBottom w:val="0"/>
          <w:divBdr>
            <w:top w:val="none" w:sz="0" w:space="0" w:color="auto"/>
            <w:left w:val="none" w:sz="0" w:space="0" w:color="auto"/>
            <w:bottom w:val="none" w:sz="0" w:space="0" w:color="auto"/>
            <w:right w:val="none" w:sz="0" w:space="0" w:color="auto"/>
          </w:divBdr>
        </w:div>
        <w:div w:id="1500273024">
          <w:marLeft w:val="0"/>
          <w:marRight w:val="0"/>
          <w:marTop w:val="0"/>
          <w:marBottom w:val="0"/>
          <w:divBdr>
            <w:top w:val="none" w:sz="0" w:space="0" w:color="auto"/>
            <w:left w:val="none" w:sz="0" w:space="0" w:color="auto"/>
            <w:bottom w:val="none" w:sz="0" w:space="0" w:color="auto"/>
            <w:right w:val="none" w:sz="0" w:space="0" w:color="auto"/>
          </w:divBdr>
        </w:div>
        <w:div w:id="1517110628">
          <w:marLeft w:val="0"/>
          <w:marRight w:val="0"/>
          <w:marTop w:val="0"/>
          <w:marBottom w:val="0"/>
          <w:divBdr>
            <w:top w:val="none" w:sz="0" w:space="0" w:color="auto"/>
            <w:left w:val="none" w:sz="0" w:space="0" w:color="auto"/>
            <w:bottom w:val="none" w:sz="0" w:space="0" w:color="auto"/>
            <w:right w:val="none" w:sz="0" w:space="0" w:color="auto"/>
          </w:divBdr>
        </w:div>
        <w:div w:id="1525748302">
          <w:marLeft w:val="0"/>
          <w:marRight w:val="0"/>
          <w:marTop w:val="0"/>
          <w:marBottom w:val="0"/>
          <w:divBdr>
            <w:top w:val="none" w:sz="0" w:space="0" w:color="auto"/>
            <w:left w:val="none" w:sz="0" w:space="0" w:color="auto"/>
            <w:bottom w:val="none" w:sz="0" w:space="0" w:color="auto"/>
            <w:right w:val="none" w:sz="0" w:space="0" w:color="auto"/>
          </w:divBdr>
        </w:div>
        <w:div w:id="1543009438">
          <w:marLeft w:val="0"/>
          <w:marRight w:val="0"/>
          <w:marTop w:val="0"/>
          <w:marBottom w:val="0"/>
          <w:divBdr>
            <w:top w:val="none" w:sz="0" w:space="0" w:color="auto"/>
            <w:left w:val="none" w:sz="0" w:space="0" w:color="auto"/>
            <w:bottom w:val="none" w:sz="0" w:space="0" w:color="auto"/>
            <w:right w:val="none" w:sz="0" w:space="0" w:color="auto"/>
          </w:divBdr>
        </w:div>
        <w:div w:id="1549604446">
          <w:marLeft w:val="0"/>
          <w:marRight w:val="0"/>
          <w:marTop w:val="0"/>
          <w:marBottom w:val="0"/>
          <w:divBdr>
            <w:top w:val="none" w:sz="0" w:space="0" w:color="auto"/>
            <w:left w:val="none" w:sz="0" w:space="0" w:color="auto"/>
            <w:bottom w:val="none" w:sz="0" w:space="0" w:color="auto"/>
            <w:right w:val="none" w:sz="0" w:space="0" w:color="auto"/>
          </w:divBdr>
        </w:div>
        <w:div w:id="1556315249">
          <w:marLeft w:val="0"/>
          <w:marRight w:val="0"/>
          <w:marTop w:val="0"/>
          <w:marBottom w:val="0"/>
          <w:divBdr>
            <w:top w:val="none" w:sz="0" w:space="0" w:color="auto"/>
            <w:left w:val="none" w:sz="0" w:space="0" w:color="auto"/>
            <w:bottom w:val="none" w:sz="0" w:space="0" w:color="auto"/>
            <w:right w:val="none" w:sz="0" w:space="0" w:color="auto"/>
          </w:divBdr>
        </w:div>
        <w:div w:id="1580940313">
          <w:marLeft w:val="0"/>
          <w:marRight w:val="0"/>
          <w:marTop w:val="0"/>
          <w:marBottom w:val="0"/>
          <w:divBdr>
            <w:top w:val="none" w:sz="0" w:space="0" w:color="auto"/>
            <w:left w:val="none" w:sz="0" w:space="0" w:color="auto"/>
            <w:bottom w:val="none" w:sz="0" w:space="0" w:color="auto"/>
            <w:right w:val="none" w:sz="0" w:space="0" w:color="auto"/>
          </w:divBdr>
        </w:div>
        <w:div w:id="1602881098">
          <w:marLeft w:val="0"/>
          <w:marRight w:val="0"/>
          <w:marTop w:val="0"/>
          <w:marBottom w:val="0"/>
          <w:divBdr>
            <w:top w:val="none" w:sz="0" w:space="0" w:color="auto"/>
            <w:left w:val="none" w:sz="0" w:space="0" w:color="auto"/>
            <w:bottom w:val="none" w:sz="0" w:space="0" w:color="auto"/>
            <w:right w:val="none" w:sz="0" w:space="0" w:color="auto"/>
          </w:divBdr>
        </w:div>
        <w:div w:id="1615820928">
          <w:marLeft w:val="0"/>
          <w:marRight w:val="0"/>
          <w:marTop w:val="0"/>
          <w:marBottom w:val="0"/>
          <w:divBdr>
            <w:top w:val="none" w:sz="0" w:space="0" w:color="auto"/>
            <w:left w:val="none" w:sz="0" w:space="0" w:color="auto"/>
            <w:bottom w:val="none" w:sz="0" w:space="0" w:color="auto"/>
            <w:right w:val="none" w:sz="0" w:space="0" w:color="auto"/>
          </w:divBdr>
        </w:div>
        <w:div w:id="1673726698">
          <w:marLeft w:val="0"/>
          <w:marRight w:val="0"/>
          <w:marTop w:val="0"/>
          <w:marBottom w:val="0"/>
          <w:divBdr>
            <w:top w:val="none" w:sz="0" w:space="0" w:color="auto"/>
            <w:left w:val="none" w:sz="0" w:space="0" w:color="auto"/>
            <w:bottom w:val="none" w:sz="0" w:space="0" w:color="auto"/>
            <w:right w:val="none" w:sz="0" w:space="0" w:color="auto"/>
          </w:divBdr>
        </w:div>
        <w:div w:id="1749423573">
          <w:marLeft w:val="0"/>
          <w:marRight w:val="0"/>
          <w:marTop w:val="0"/>
          <w:marBottom w:val="0"/>
          <w:divBdr>
            <w:top w:val="none" w:sz="0" w:space="0" w:color="auto"/>
            <w:left w:val="none" w:sz="0" w:space="0" w:color="auto"/>
            <w:bottom w:val="none" w:sz="0" w:space="0" w:color="auto"/>
            <w:right w:val="none" w:sz="0" w:space="0" w:color="auto"/>
          </w:divBdr>
        </w:div>
        <w:div w:id="1755205278">
          <w:marLeft w:val="0"/>
          <w:marRight w:val="0"/>
          <w:marTop w:val="0"/>
          <w:marBottom w:val="0"/>
          <w:divBdr>
            <w:top w:val="none" w:sz="0" w:space="0" w:color="auto"/>
            <w:left w:val="none" w:sz="0" w:space="0" w:color="auto"/>
            <w:bottom w:val="none" w:sz="0" w:space="0" w:color="auto"/>
            <w:right w:val="none" w:sz="0" w:space="0" w:color="auto"/>
          </w:divBdr>
        </w:div>
        <w:div w:id="1795175055">
          <w:marLeft w:val="0"/>
          <w:marRight w:val="0"/>
          <w:marTop w:val="0"/>
          <w:marBottom w:val="0"/>
          <w:divBdr>
            <w:top w:val="none" w:sz="0" w:space="0" w:color="auto"/>
            <w:left w:val="none" w:sz="0" w:space="0" w:color="auto"/>
            <w:bottom w:val="none" w:sz="0" w:space="0" w:color="auto"/>
            <w:right w:val="none" w:sz="0" w:space="0" w:color="auto"/>
          </w:divBdr>
        </w:div>
        <w:div w:id="1825389854">
          <w:marLeft w:val="0"/>
          <w:marRight w:val="0"/>
          <w:marTop w:val="0"/>
          <w:marBottom w:val="0"/>
          <w:divBdr>
            <w:top w:val="none" w:sz="0" w:space="0" w:color="auto"/>
            <w:left w:val="none" w:sz="0" w:space="0" w:color="auto"/>
            <w:bottom w:val="none" w:sz="0" w:space="0" w:color="auto"/>
            <w:right w:val="none" w:sz="0" w:space="0" w:color="auto"/>
          </w:divBdr>
        </w:div>
        <w:div w:id="1858960545">
          <w:marLeft w:val="0"/>
          <w:marRight w:val="0"/>
          <w:marTop w:val="0"/>
          <w:marBottom w:val="0"/>
          <w:divBdr>
            <w:top w:val="none" w:sz="0" w:space="0" w:color="auto"/>
            <w:left w:val="none" w:sz="0" w:space="0" w:color="auto"/>
            <w:bottom w:val="none" w:sz="0" w:space="0" w:color="auto"/>
            <w:right w:val="none" w:sz="0" w:space="0" w:color="auto"/>
          </w:divBdr>
        </w:div>
        <w:div w:id="1894653640">
          <w:marLeft w:val="0"/>
          <w:marRight w:val="0"/>
          <w:marTop w:val="0"/>
          <w:marBottom w:val="0"/>
          <w:divBdr>
            <w:top w:val="none" w:sz="0" w:space="0" w:color="auto"/>
            <w:left w:val="none" w:sz="0" w:space="0" w:color="auto"/>
            <w:bottom w:val="none" w:sz="0" w:space="0" w:color="auto"/>
            <w:right w:val="none" w:sz="0" w:space="0" w:color="auto"/>
          </w:divBdr>
        </w:div>
        <w:div w:id="1917664148">
          <w:marLeft w:val="0"/>
          <w:marRight w:val="0"/>
          <w:marTop w:val="0"/>
          <w:marBottom w:val="0"/>
          <w:divBdr>
            <w:top w:val="none" w:sz="0" w:space="0" w:color="auto"/>
            <w:left w:val="none" w:sz="0" w:space="0" w:color="auto"/>
            <w:bottom w:val="none" w:sz="0" w:space="0" w:color="auto"/>
            <w:right w:val="none" w:sz="0" w:space="0" w:color="auto"/>
          </w:divBdr>
        </w:div>
        <w:div w:id="1924685335">
          <w:marLeft w:val="0"/>
          <w:marRight w:val="0"/>
          <w:marTop w:val="0"/>
          <w:marBottom w:val="0"/>
          <w:divBdr>
            <w:top w:val="none" w:sz="0" w:space="0" w:color="auto"/>
            <w:left w:val="none" w:sz="0" w:space="0" w:color="auto"/>
            <w:bottom w:val="none" w:sz="0" w:space="0" w:color="auto"/>
            <w:right w:val="none" w:sz="0" w:space="0" w:color="auto"/>
          </w:divBdr>
        </w:div>
        <w:div w:id="1942954874">
          <w:marLeft w:val="0"/>
          <w:marRight w:val="0"/>
          <w:marTop w:val="0"/>
          <w:marBottom w:val="0"/>
          <w:divBdr>
            <w:top w:val="none" w:sz="0" w:space="0" w:color="auto"/>
            <w:left w:val="none" w:sz="0" w:space="0" w:color="auto"/>
            <w:bottom w:val="none" w:sz="0" w:space="0" w:color="auto"/>
            <w:right w:val="none" w:sz="0" w:space="0" w:color="auto"/>
          </w:divBdr>
        </w:div>
        <w:div w:id="1983582806">
          <w:marLeft w:val="0"/>
          <w:marRight w:val="0"/>
          <w:marTop w:val="0"/>
          <w:marBottom w:val="0"/>
          <w:divBdr>
            <w:top w:val="none" w:sz="0" w:space="0" w:color="auto"/>
            <w:left w:val="none" w:sz="0" w:space="0" w:color="auto"/>
            <w:bottom w:val="none" w:sz="0" w:space="0" w:color="auto"/>
            <w:right w:val="none" w:sz="0" w:space="0" w:color="auto"/>
          </w:divBdr>
        </w:div>
        <w:div w:id="2001543239">
          <w:marLeft w:val="0"/>
          <w:marRight w:val="0"/>
          <w:marTop w:val="0"/>
          <w:marBottom w:val="0"/>
          <w:divBdr>
            <w:top w:val="none" w:sz="0" w:space="0" w:color="auto"/>
            <w:left w:val="none" w:sz="0" w:space="0" w:color="auto"/>
            <w:bottom w:val="none" w:sz="0" w:space="0" w:color="auto"/>
            <w:right w:val="none" w:sz="0" w:space="0" w:color="auto"/>
          </w:divBdr>
        </w:div>
        <w:div w:id="2005890935">
          <w:marLeft w:val="0"/>
          <w:marRight w:val="0"/>
          <w:marTop w:val="0"/>
          <w:marBottom w:val="0"/>
          <w:divBdr>
            <w:top w:val="none" w:sz="0" w:space="0" w:color="auto"/>
            <w:left w:val="none" w:sz="0" w:space="0" w:color="auto"/>
            <w:bottom w:val="none" w:sz="0" w:space="0" w:color="auto"/>
            <w:right w:val="none" w:sz="0" w:space="0" w:color="auto"/>
          </w:divBdr>
        </w:div>
        <w:div w:id="2014064899">
          <w:marLeft w:val="0"/>
          <w:marRight w:val="0"/>
          <w:marTop w:val="0"/>
          <w:marBottom w:val="0"/>
          <w:divBdr>
            <w:top w:val="none" w:sz="0" w:space="0" w:color="auto"/>
            <w:left w:val="none" w:sz="0" w:space="0" w:color="auto"/>
            <w:bottom w:val="none" w:sz="0" w:space="0" w:color="auto"/>
            <w:right w:val="none" w:sz="0" w:space="0" w:color="auto"/>
          </w:divBdr>
        </w:div>
        <w:div w:id="2026133287">
          <w:marLeft w:val="0"/>
          <w:marRight w:val="0"/>
          <w:marTop w:val="0"/>
          <w:marBottom w:val="0"/>
          <w:divBdr>
            <w:top w:val="none" w:sz="0" w:space="0" w:color="auto"/>
            <w:left w:val="none" w:sz="0" w:space="0" w:color="auto"/>
            <w:bottom w:val="none" w:sz="0" w:space="0" w:color="auto"/>
            <w:right w:val="none" w:sz="0" w:space="0" w:color="auto"/>
          </w:divBdr>
        </w:div>
        <w:div w:id="2047755741">
          <w:marLeft w:val="0"/>
          <w:marRight w:val="0"/>
          <w:marTop w:val="0"/>
          <w:marBottom w:val="0"/>
          <w:divBdr>
            <w:top w:val="none" w:sz="0" w:space="0" w:color="auto"/>
            <w:left w:val="none" w:sz="0" w:space="0" w:color="auto"/>
            <w:bottom w:val="none" w:sz="0" w:space="0" w:color="auto"/>
            <w:right w:val="none" w:sz="0" w:space="0" w:color="auto"/>
          </w:divBdr>
        </w:div>
        <w:div w:id="2094550368">
          <w:marLeft w:val="0"/>
          <w:marRight w:val="0"/>
          <w:marTop w:val="0"/>
          <w:marBottom w:val="0"/>
          <w:divBdr>
            <w:top w:val="none" w:sz="0" w:space="0" w:color="auto"/>
            <w:left w:val="none" w:sz="0" w:space="0" w:color="auto"/>
            <w:bottom w:val="none" w:sz="0" w:space="0" w:color="auto"/>
            <w:right w:val="none" w:sz="0" w:space="0" w:color="auto"/>
          </w:divBdr>
        </w:div>
        <w:div w:id="2110202113">
          <w:marLeft w:val="0"/>
          <w:marRight w:val="0"/>
          <w:marTop w:val="0"/>
          <w:marBottom w:val="0"/>
          <w:divBdr>
            <w:top w:val="none" w:sz="0" w:space="0" w:color="auto"/>
            <w:left w:val="none" w:sz="0" w:space="0" w:color="auto"/>
            <w:bottom w:val="none" w:sz="0" w:space="0" w:color="auto"/>
            <w:right w:val="none" w:sz="0" w:space="0" w:color="auto"/>
          </w:divBdr>
        </w:div>
      </w:divsChild>
    </w:div>
    <w:div w:id="663894724">
      <w:bodyDiv w:val="1"/>
      <w:marLeft w:val="0"/>
      <w:marRight w:val="0"/>
      <w:marTop w:val="0"/>
      <w:marBottom w:val="0"/>
      <w:divBdr>
        <w:top w:val="none" w:sz="0" w:space="0" w:color="auto"/>
        <w:left w:val="none" w:sz="0" w:space="0" w:color="auto"/>
        <w:bottom w:val="none" w:sz="0" w:space="0" w:color="auto"/>
        <w:right w:val="none" w:sz="0" w:space="0" w:color="auto"/>
      </w:divBdr>
    </w:div>
    <w:div w:id="664892609">
      <w:bodyDiv w:val="1"/>
      <w:marLeft w:val="0"/>
      <w:marRight w:val="0"/>
      <w:marTop w:val="0"/>
      <w:marBottom w:val="0"/>
      <w:divBdr>
        <w:top w:val="none" w:sz="0" w:space="0" w:color="auto"/>
        <w:left w:val="none" w:sz="0" w:space="0" w:color="auto"/>
        <w:bottom w:val="none" w:sz="0" w:space="0" w:color="auto"/>
        <w:right w:val="none" w:sz="0" w:space="0" w:color="auto"/>
      </w:divBdr>
    </w:div>
    <w:div w:id="665671549">
      <w:bodyDiv w:val="1"/>
      <w:marLeft w:val="0"/>
      <w:marRight w:val="0"/>
      <w:marTop w:val="0"/>
      <w:marBottom w:val="0"/>
      <w:divBdr>
        <w:top w:val="none" w:sz="0" w:space="0" w:color="auto"/>
        <w:left w:val="none" w:sz="0" w:space="0" w:color="auto"/>
        <w:bottom w:val="none" w:sz="0" w:space="0" w:color="auto"/>
        <w:right w:val="none" w:sz="0" w:space="0" w:color="auto"/>
      </w:divBdr>
      <w:divsChild>
        <w:div w:id="41250789">
          <w:marLeft w:val="0"/>
          <w:marRight w:val="0"/>
          <w:marTop w:val="0"/>
          <w:marBottom w:val="0"/>
          <w:divBdr>
            <w:top w:val="none" w:sz="0" w:space="0" w:color="auto"/>
            <w:left w:val="none" w:sz="0" w:space="0" w:color="auto"/>
            <w:bottom w:val="none" w:sz="0" w:space="0" w:color="auto"/>
            <w:right w:val="none" w:sz="0" w:space="0" w:color="auto"/>
          </w:divBdr>
        </w:div>
        <w:div w:id="55279182">
          <w:marLeft w:val="0"/>
          <w:marRight w:val="0"/>
          <w:marTop w:val="0"/>
          <w:marBottom w:val="0"/>
          <w:divBdr>
            <w:top w:val="none" w:sz="0" w:space="0" w:color="auto"/>
            <w:left w:val="none" w:sz="0" w:space="0" w:color="auto"/>
            <w:bottom w:val="none" w:sz="0" w:space="0" w:color="auto"/>
            <w:right w:val="none" w:sz="0" w:space="0" w:color="auto"/>
          </w:divBdr>
        </w:div>
        <w:div w:id="117066237">
          <w:marLeft w:val="0"/>
          <w:marRight w:val="0"/>
          <w:marTop w:val="0"/>
          <w:marBottom w:val="0"/>
          <w:divBdr>
            <w:top w:val="none" w:sz="0" w:space="0" w:color="auto"/>
            <w:left w:val="none" w:sz="0" w:space="0" w:color="auto"/>
            <w:bottom w:val="none" w:sz="0" w:space="0" w:color="auto"/>
            <w:right w:val="none" w:sz="0" w:space="0" w:color="auto"/>
          </w:divBdr>
        </w:div>
        <w:div w:id="136844402">
          <w:marLeft w:val="0"/>
          <w:marRight w:val="0"/>
          <w:marTop w:val="0"/>
          <w:marBottom w:val="0"/>
          <w:divBdr>
            <w:top w:val="none" w:sz="0" w:space="0" w:color="auto"/>
            <w:left w:val="none" w:sz="0" w:space="0" w:color="auto"/>
            <w:bottom w:val="none" w:sz="0" w:space="0" w:color="auto"/>
            <w:right w:val="none" w:sz="0" w:space="0" w:color="auto"/>
          </w:divBdr>
        </w:div>
        <w:div w:id="205803483">
          <w:marLeft w:val="0"/>
          <w:marRight w:val="0"/>
          <w:marTop w:val="0"/>
          <w:marBottom w:val="0"/>
          <w:divBdr>
            <w:top w:val="none" w:sz="0" w:space="0" w:color="auto"/>
            <w:left w:val="none" w:sz="0" w:space="0" w:color="auto"/>
            <w:bottom w:val="none" w:sz="0" w:space="0" w:color="auto"/>
            <w:right w:val="none" w:sz="0" w:space="0" w:color="auto"/>
          </w:divBdr>
        </w:div>
        <w:div w:id="220137582">
          <w:marLeft w:val="0"/>
          <w:marRight w:val="0"/>
          <w:marTop w:val="0"/>
          <w:marBottom w:val="0"/>
          <w:divBdr>
            <w:top w:val="none" w:sz="0" w:space="0" w:color="auto"/>
            <w:left w:val="none" w:sz="0" w:space="0" w:color="auto"/>
            <w:bottom w:val="none" w:sz="0" w:space="0" w:color="auto"/>
            <w:right w:val="none" w:sz="0" w:space="0" w:color="auto"/>
          </w:divBdr>
        </w:div>
        <w:div w:id="227808792">
          <w:marLeft w:val="0"/>
          <w:marRight w:val="0"/>
          <w:marTop w:val="0"/>
          <w:marBottom w:val="0"/>
          <w:divBdr>
            <w:top w:val="none" w:sz="0" w:space="0" w:color="auto"/>
            <w:left w:val="none" w:sz="0" w:space="0" w:color="auto"/>
            <w:bottom w:val="none" w:sz="0" w:space="0" w:color="auto"/>
            <w:right w:val="none" w:sz="0" w:space="0" w:color="auto"/>
          </w:divBdr>
        </w:div>
        <w:div w:id="233316918">
          <w:marLeft w:val="0"/>
          <w:marRight w:val="0"/>
          <w:marTop w:val="0"/>
          <w:marBottom w:val="0"/>
          <w:divBdr>
            <w:top w:val="none" w:sz="0" w:space="0" w:color="auto"/>
            <w:left w:val="none" w:sz="0" w:space="0" w:color="auto"/>
            <w:bottom w:val="none" w:sz="0" w:space="0" w:color="auto"/>
            <w:right w:val="none" w:sz="0" w:space="0" w:color="auto"/>
          </w:divBdr>
        </w:div>
        <w:div w:id="253823434">
          <w:marLeft w:val="0"/>
          <w:marRight w:val="0"/>
          <w:marTop w:val="0"/>
          <w:marBottom w:val="0"/>
          <w:divBdr>
            <w:top w:val="none" w:sz="0" w:space="0" w:color="auto"/>
            <w:left w:val="none" w:sz="0" w:space="0" w:color="auto"/>
            <w:bottom w:val="none" w:sz="0" w:space="0" w:color="auto"/>
            <w:right w:val="none" w:sz="0" w:space="0" w:color="auto"/>
          </w:divBdr>
        </w:div>
        <w:div w:id="264535199">
          <w:marLeft w:val="0"/>
          <w:marRight w:val="0"/>
          <w:marTop w:val="0"/>
          <w:marBottom w:val="0"/>
          <w:divBdr>
            <w:top w:val="none" w:sz="0" w:space="0" w:color="auto"/>
            <w:left w:val="none" w:sz="0" w:space="0" w:color="auto"/>
            <w:bottom w:val="none" w:sz="0" w:space="0" w:color="auto"/>
            <w:right w:val="none" w:sz="0" w:space="0" w:color="auto"/>
          </w:divBdr>
        </w:div>
        <w:div w:id="264966557">
          <w:marLeft w:val="0"/>
          <w:marRight w:val="0"/>
          <w:marTop w:val="0"/>
          <w:marBottom w:val="0"/>
          <w:divBdr>
            <w:top w:val="none" w:sz="0" w:space="0" w:color="auto"/>
            <w:left w:val="none" w:sz="0" w:space="0" w:color="auto"/>
            <w:bottom w:val="none" w:sz="0" w:space="0" w:color="auto"/>
            <w:right w:val="none" w:sz="0" w:space="0" w:color="auto"/>
          </w:divBdr>
        </w:div>
        <w:div w:id="266695979">
          <w:marLeft w:val="0"/>
          <w:marRight w:val="0"/>
          <w:marTop w:val="0"/>
          <w:marBottom w:val="0"/>
          <w:divBdr>
            <w:top w:val="none" w:sz="0" w:space="0" w:color="auto"/>
            <w:left w:val="none" w:sz="0" w:space="0" w:color="auto"/>
            <w:bottom w:val="none" w:sz="0" w:space="0" w:color="auto"/>
            <w:right w:val="none" w:sz="0" w:space="0" w:color="auto"/>
          </w:divBdr>
        </w:div>
        <w:div w:id="316343081">
          <w:marLeft w:val="0"/>
          <w:marRight w:val="0"/>
          <w:marTop w:val="0"/>
          <w:marBottom w:val="0"/>
          <w:divBdr>
            <w:top w:val="none" w:sz="0" w:space="0" w:color="auto"/>
            <w:left w:val="none" w:sz="0" w:space="0" w:color="auto"/>
            <w:bottom w:val="none" w:sz="0" w:space="0" w:color="auto"/>
            <w:right w:val="none" w:sz="0" w:space="0" w:color="auto"/>
          </w:divBdr>
        </w:div>
        <w:div w:id="376126788">
          <w:marLeft w:val="0"/>
          <w:marRight w:val="0"/>
          <w:marTop w:val="0"/>
          <w:marBottom w:val="0"/>
          <w:divBdr>
            <w:top w:val="none" w:sz="0" w:space="0" w:color="auto"/>
            <w:left w:val="none" w:sz="0" w:space="0" w:color="auto"/>
            <w:bottom w:val="none" w:sz="0" w:space="0" w:color="auto"/>
            <w:right w:val="none" w:sz="0" w:space="0" w:color="auto"/>
          </w:divBdr>
        </w:div>
        <w:div w:id="467285169">
          <w:marLeft w:val="0"/>
          <w:marRight w:val="0"/>
          <w:marTop w:val="0"/>
          <w:marBottom w:val="0"/>
          <w:divBdr>
            <w:top w:val="none" w:sz="0" w:space="0" w:color="auto"/>
            <w:left w:val="none" w:sz="0" w:space="0" w:color="auto"/>
            <w:bottom w:val="none" w:sz="0" w:space="0" w:color="auto"/>
            <w:right w:val="none" w:sz="0" w:space="0" w:color="auto"/>
          </w:divBdr>
        </w:div>
        <w:div w:id="471602913">
          <w:marLeft w:val="0"/>
          <w:marRight w:val="0"/>
          <w:marTop w:val="0"/>
          <w:marBottom w:val="0"/>
          <w:divBdr>
            <w:top w:val="none" w:sz="0" w:space="0" w:color="auto"/>
            <w:left w:val="none" w:sz="0" w:space="0" w:color="auto"/>
            <w:bottom w:val="none" w:sz="0" w:space="0" w:color="auto"/>
            <w:right w:val="none" w:sz="0" w:space="0" w:color="auto"/>
          </w:divBdr>
        </w:div>
        <w:div w:id="471945612">
          <w:marLeft w:val="0"/>
          <w:marRight w:val="0"/>
          <w:marTop w:val="0"/>
          <w:marBottom w:val="0"/>
          <w:divBdr>
            <w:top w:val="none" w:sz="0" w:space="0" w:color="auto"/>
            <w:left w:val="none" w:sz="0" w:space="0" w:color="auto"/>
            <w:bottom w:val="none" w:sz="0" w:space="0" w:color="auto"/>
            <w:right w:val="none" w:sz="0" w:space="0" w:color="auto"/>
          </w:divBdr>
        </w:div>
        <w:div w:id="618606798">
          <w:marLeft w:val="0"/>
          <w:marRight w:val="0"/>
          <w:marTop w:val="0"/>
          <w:marBottom w:val="0"/>
          <w:divBdr>
            <w:top w:val="none" w:sz="0" w:space="0" w:color="auto"/>
            <w:left w:val="none" w:sz="0" w:space="0" w:color="auto"/>
            <w:bottom w:val="none" w:sz="0" w:space="0" w:color="auto"/>
            <w:right w:val="none" w:sz="0" w:space="0" w:color="auto"/>
          </w:divBdr>
        </w:div>
        <w:div w:id="692534245">
          <w:marLeft w:val="0"/>
          <w:marRight w:val="0"/>
          <w:marTop w:val="0"/>
          <w:marBottom w:val="0"/>
          <w:divBdr>
            <w:top w:val="none" w:sz="0" w:space="0" w:color="auto"/>
            <w:left w:val="none" w:sz="0" w:space="0" w:color="auto"/>
            <w:bottom w:val="none" w:sz="0" w:space="0" w:color="auto"/>
            <w:right w:val="none" w:sz="0" w:space="0" w:color="auto"/>
          </w:divBdr>
        </w:div>
        <w:div w:id="694696562">
          <w:marLeft w:val="0"/>
          <w:marRight w:val="0"/>
          <w:marTop w:val="0"/>
          <w:marBottom w:val="0"/>
          <w:divBdr>
            <w:top w:val="none" w:sz="0" w:space="0" w:color="auto"/>
            <w:left w:val="none" w:sz="0" w:space="0" w:color="auto"/>
            <w:bottom w:val="none" w:sz="0" w:space="0" w:color="auto"/>
            <w:right w:val="none" w:sz="0" w:space="0" w:color="auto"/>
          </w:divBdr>
        </w:div>
        <w:div w:id="735513812">
          <w:marLeft w:val="0"/>
          <w:marRight w:val="0"/>
          <w:marTop w:val="0"/>
          <w:marBottom w:val="0"/>
          <w:divBdr>
            <w:top w:val="none" w:sz="0" w:space="0" w:color="auto"/>
            <w:left w:val="none" w:sz="0" w:space="0" w:color="auto"/>
            <w:bottom w:val="none" w:sz="0" w:space="0" w:color="auto"/>
            <w:right w:val="none" w:sz="0" w:space="0" w:color="auto"/>
          </w:divBdr>
        </w:div>
        <w:div w:id="811483507">
          <w:marLeft w:val="0"/>
          <w:marRight w:val="0"/>
          <w:marTop w:val="0"/>
          <w:marBottom w:val="0"/>
          <w:divBdr>
            <w:top w:val="none" w:sz="0" w:space="0" w:color="auto"/>
            <w:left w:val="none" w:sz="0" w:space="0" w:color="auto"/>
            <w:bottom w:val="none" w:sz="0" w:space="0" w:color="auto"/>
            <w:right w:val="none" w:sz="0" w:space="0" w:color="auto"/>
          </w:divBdr>
        </w:div>
        <w:div w:id="830217016">
          <w:marLeft w:val="0"/>
          <w:marRight w:val="0"/>
          <w:marTop w:val="0"/>
          <w:marBottom w:val="0"/>
          <w:divBdr>
            <w:top w:val="none" w:sz="0" w:space="0" w:color="auto"/>
            <w:left w:val="none" w:sz="0" w:space="0" w:color="auto"/>
            <w:bottom w:val="none" w:sz="0" w:space="0" w:color="auto"/>
            <w:right w:val="none" w:sz="0" w:space="0" w:color="auto"/>
          </w:divBdr>
        </w:div>
        <w:div w:id="857623512">
          <w:marLeft w:val="0"/>
          <w:marRight w:val="0"/>
          <w:marTop w:val="0"/>
          <w:marBottom w:val="0"/>
          <w:divBdr>
            <w:top w:val="none" w:sz="0" w:space="0" w:color="auto"/>
            <w:left w:val="none" w:sz="0" w:space="0" w:color="auto"/>
            <w:bottom w:val="none" w:sz="0" w:space="0" w:color="auto"/>
            <w:right w:val="none" w:sz="0" w:space="0" w:color="auto"/>
          </w:divBdr>
        </w:div>
        <w:div w:id="863440849">
          <w:marLeft w:val="0"/>
          <w:marRight w:val="0"/>
          <w:marTop w:val="0"/>
          <w:marBottom w:val="0"/>
          <w:divBdr>
            <w:top w:val="none" w:sz="0" w:space="0" w:color="auto"/>
            <w:left w:val="none" w:sz="0" w:space="0" w:color="auto"/>
            <w:bottom w:val="none" w:sz="0" w:space="0" w:color="auto"/>
            <w:right w:val="none" w:sz="0" w:space="0" w:color="auto"/>
          </w:divBdr>
        </w:div>
        <w:div w:id="911231756">
          <w:marLeft w:val="0"/>
          <w:marRight w:val="0"/>
          <w:marTop w:val="0"/>
          <w:marBottom w:val="0"/>
          <w:divBdr>
            <w:top w:val="none" w:sz="0" w:space="0" w:color="auto"/>
            <w:left w:val="none" w:sz="0" w:space="0" w:color="auto"/>
            <w:bottom w:val="none" w:sz="0" w:space="0" w:color="auto"/>
            <w:right w:val="none" w:sz="0" w:space="0" w:color="auto"/>
          </w:divBdr>
        </w:div>
        <w:div w:id="952438152">
          <w:marLeft w:val="0"/>
          <w:marRight w:val="0"/>
          <w:marTop w:val="0"/>
          <w:marBottom w:val="0"/>
          <w:divBdr>
            <w:top w:val="none" w:sz="0" w:space="0" w:color="auto"/>
            <w:left w:val="none" w:sz="0" w:space="0" w:color="auto"/>
            <w:bottom w:val="none" w:sz="0" w:space="0" w:color="auto"/>
            <w:right w:val="none" w:sz="0" w:space="0" w:color="auto"/>
          </w:divBdr>
        </w:div>
        <w:div w:id="1022702284">
          <w:marLeft w:val="0"/>
          <w:marRight w:val="0"/>
          <w:marTop w:val="0"/>
          <w:marBottom w:val="0"/>
          <w:divBdr>
            <w:top w:val="none" w:sz="0" w:space="0" w:color="auto"/>
            <w:left w:val="none" w:sz="0" w:space="0" w:color="auto"/>
            <w:bottom w:val="none" w:sz="0" w:space="0" w:color="auto"/>
            <w:right w:val="none" w:sz="0" w:space="0" w:color="auto"/>
          </w:divBdr>
        </w:div>
        <w:div w:id="1023092890">
          <w:marLeft w:val="0"/>
          <w:marRight w:val="0"/>
          <w:marTop w:val="0"/>
          <w:marBottom w:val="0"/>
          <w:divBdr>
            <w:top w:val="none" w:sz="0" w:space="0" w:color="auto"/>
            <w:left w:val="none" w:sz="0" w:space="0" w:color="auto"/>
            <w:bottom w:val="none" w:sz="0" w:space="0" w:color="auto"/>
            <w:right w:val="none" w:sz="0" w:space="0" w:color="auto"/>
          </w:divBdr>
        </w:div>
        <w:div w:id="1054767489">
          <w:marLeft w:val="0"/>
          <w:marRight w:val="0"/>
          <w:marTop w:val="0"/>
          <w:marBottom w:val="0"/>
          <w:divBdr>
            <w:top w:val="none" w:sz="0" w:space="0" w:color="auto"/>
            <w:left w:val="none" w:sz="0" w:space="0" w:color="auto"/>
            <w:bottom w:val="none" w:sz="0" w:space="0" w:color="auto"/>
            <w:right w:val="none" w:sz="0" w:space="0" w:color="auto"/>
          </w:divBdr>
        </w:div>
        <w:div w:id="1108816505">
          <w:marLeft w:val="0"/>
          <w:marRight w:val="0"/>
          <w:marTop w:val="0"/>
          <w:marBottom w:val="0"/>
          <w:divBdr>
            <w:top w:val="none" w:sz="0" w:space="0" w:color="auto"/>
            <w:left w:val="none" w:sz="0" w:space="0" w:color="auto"/>
            <w:bottom w:val="none" w:sz="0" w:space="0" w:color="auto"/>
            <w:right w:val="none" w:sz="0" w:space="0" w:color="auto"/>
          </w:divBdr>
        </w:div>
        <w:div w:id="1115829338">
          <w:marLeft w:val="0"/>
          <w:marRight w:val="0"/>
          <w:marTop w:val="0"/>
          <w:marBottom w:val="0"/>
          <w:divBdr>
            <w:top w:val="none" w:sz="0" w:space="0" w:color="auto"/>
            <w:left w:val="none" w:sz="0" w:space="0" w:color="auto"/>
            <w:bottom w:val="none" w:sz="0" w:space="0" w:color="auto"/>
            <w:right w:val="none" w:sz="0" w:space="0" w:color="auto"/>
          </w:divBdr>
        </w:div>
        <w:div w:id="1131434381">
          <w:marLeft w:val="0"/>
          <w:marRight w:val="0"/>
          <w:marTop w:val="0"/>
          <w:marBottom w:val="0"/>
          <w:divBdr>
            <w:top w:val="none" w:sz="0" w:space="0" w:color="auto"/>
            <w:left w:val="none" w:sz="0" w:space="0" w:color="auto"/>
            <w:bottom w:val="none" w:sz="0" w:space="0" w:color="auto"/>
            <w:right w:val="none" w:sz="0" w:space="0" w:color="auto"/>
          </w:divBdr>
        </w:div>
        <w:div w:id="1132136573">
          <w:marLeft w:val="0"/>
          <w:marRight w:val="0"/>
          <w:marTop w:val="0"/>
          <w:marBottom w:val="0"/>
          <w:divBdr>
            <w:top w:val="none" w:sz="0" w:space="0" w:color="auto"/>
            <w:left w:val="none" w:sz="0" w:space="0" w:color="auto"/>
            <w:bottom w:val="none" w:sz="0" w:space="0" w:color="auto"/>
            <w:right w:val="none" w:sz="0" w:space="0" w:color="auto"/>
          </w:divBdr>
        </w:div>
        <w:div w:id="1202980409">
          <w:marLeft w:val="0"/>
          <w:marRight w:val="0"/>
          <w:marTop w:val="0"/>
          <w:marBottom w:val="0"/>
          <w:divBdr>
            <w:top w:val="none" w:sz="0" w:space="0" w:color="auto"/>
            <w:left w:val="none" w:sz="0" w:space="0" w:color="auto"/>
            <w:bottom w:val="none" w:sz="0" w:space="0" w:color="auto"/>
            <w:right w:val="none" w:sz="0" w:space="0" w:color="auto"/>
          </w:divBdr>
        </w:div>
        <w:div w:id="1246112784">
          <w:marLeft w:val="0"/>
          <w:marRight w:val="0"/>
          <w:marTop w:val="0"/>
          <w:marBottom w:val="0"/>
          <w:divBdr>
            <w:top w:val="none" w:sz="0" w:space="0" w:color="auto"/>
            <w:left w:val="none" w:sz="0" w:space="0" w:color="auto"/>
            <w:bottom w:val="none" w:sz="0" w:space="0" w:color="auto"/>
            <w:right w:val="none" w:sz="0" w:space="0" w:color="auto"/>
          </w:divBdr>
        </w:div>
        <w:div w:id="1256858884">
          <w:marLeft w:val="0"/>
          <w:marRight w:val="0"/>
          <w:marTop w:val="0"/>
          <w:marBottom w:val="0"/>
          <w:divBdr>
            <w:top w:val="none" w:sz="0" w:space="0" w:color="auto"/>
            <w:left w:val="none" w:sz="0" w:space="0" w:color="auto"/>
            <w:bottom w:val="none" w:sz="0" w:space="0" w:color="auto"/>
            <w:right w:val="none" w:sz="0" w:space="0" w:color="auto"/>
          </w:divBdr>
        </w:div>
        <w:div w:id="1267269903">
          <w:marLeft w:val="0"/>
          <w:marRight w:val="0"/>
          <w:marTop w:val="0"/>
          <w:marBottom w:val="0"/>
          <w:divBdr>
            <w:top w:val="none" w:sz="0" w:space="0" w:color="auto"/>
            <w:left w:val="none" w:sz="0" w:space="0" w:color="auto"/>
            <w:bottom w:val="none" w:sz="0" w:space="0" w:color="auto"/>
            <w:right w:val="none" w:sz="0" w:space="0" w:color="auto"/>
          </w:divBdr>
        </w:div>
        <w:div w:id="1311330234">
          <w:marLeft w:val="0"/>
          <w:marRight w:val="0"/>
          <w:marTop w:val="0"/>
          <w:marBottom w:val="0"/>
          <w:divBdr>
            <w:top w:val="none" w:sz="0" w:space="0" w:color="auto"/>
            <w:left w:val="none" w:sz="0" w:space="0" w:color="auto"/>
            <w:bottom w:val="none" w:sz="0" w:space="0" w:color="auto"/>
            <w:right w:val="none" w:sz="0" w:space="0" w:color="auto"/>
          </w:divBdr>
        </w:div>
        <w:div w:id="1337154263">
          <w:marLeft w:val="0"/>
          <w:marRight w:val="0"/>
          <w:marTop w:val="0"/>
          <w:marBottom w:val="0"/>
          <w:divBdr>
            <w:top w:val="none" w:sz="0" w:space="0" w:color="auto"/>
            <w:left w:val="none" w:sz="0" w:space="0" w:color="auto"/>
            <w:bottom w:val="none" w:sz="0" w:space="0" w:color="auto"/>
            <w:right w:val="none" w:sz="0" w:space="0" w:color="auto"/>
          </w:divBdr>
        </w:div>
        <w:div w:id="1384526706">
          <w:marLeft w:val="0"/>
          <w:marRight w:val="0"/>
          <w:marTop w:val="0"/>
          <w:marBottom w:val="0"/>
          <w:divBdr>
            <w:top w:val="none" w:sz="0" w:space="0" w:color="auto"/>
            <w:left w:val="none" w:sz="0" w:space="0" w:color="auto"/>
            <w:bottom w:val="none" w:sz="0" w:space="0" w:color="auto"/>
            <w:right w:val="none" w:sz="0" w:space="0" w:color="auto"/>
          </w:divBdr>
        </w:div>
        <w:div w:id="1411777114">
          <w:marLeft w:val="0"/>
          <w:marRight w:val="0"/>
          <w:marTop w:val="0"/>
          <w:marBottom w:val="0"/>
          <w:divBdr>
            <w:top w:val="none" w:sz="0" w:space="0" w:color="auto"/>
            <w:left w:val="none" w:sz="0" w:space="0" w:color="auto"/>
            <w:bottom w:val="none" w:sz="0" w:space="0" w:color="auto"/>
            <w:right w:val="none" w:sz="0" w:space="0" w:color="auto"/>
          </w:divBdr>
        </w:div>
        <w:div w:id="1445612510">
          <w:marLeft w:val="0"/>
          <w:marRight w:val="0"/>
          <w:marTop w:val="0"/>
          <w:marBottom w:val="0"/>
          <w:divBdr>
            <w:top w:val="none" w:sz="0" w:space="0" w:color="auto"/>
            <w:left w:val="none" w:sz="0" w:space="0" w:color="auto"/>
            <w:bottom w:val="none" w:sz="0" w:space="0" w:color="auto"/>
            <w:right w:val="none" w:sz="0" w:space="0" w:color="auto"/>
          </w:divBdr>
        </w:div>
        <w:div w:id="1484464495">
          <w:marLeft w:val="0"/>
          <w:marRight w:val="0"/>
          <w:marTop w:val="0"/>
          <w:marBottom w:val="0"/>
          <w:divBdr>
            <w:top w:val="none" w:sz="0" w:space="0" w:color="auto"/>
            <w:left w:val="none" w:sz="0" w:space="0" w:color="auto"/>
            <w:bottom w:val="none" w:sz="0" w:space="0" w:color="auto"/>
            <w:right w:val="none" w:sz="0" w:space="0" w:color="auto"/>
          </w:divBdr>
        </w:div>
        <w:div w:id="1485973690">
          <w:marLeft w:val="0"/>
          <w:marRight w:val="0"/>
          <w:marTop w:val="0"/>
          <w:marBottom w:val="0"/>
          <w:divBdr>
            <w:top w:val="none" w:sz="0" w:space="0" w:color="auto"/>
            <w:left w:val="none" w:sz="0" w:space="0" w:color="auto"/>
            <w:bottom w:val="none" w:sz="0" w:space="0" w:color="auto"/>
            <w:right w:val="none" w:sz="0" w:space="0" w:color="auto"/>
          </w:divBdr>
        </w:div>
        <w:div w:id="1517377626">
          <w:marLeft w:val="0"/>
          <w:marRight w:val="0"/>
          <w:marTop w:val="0"/>
          <w:marBottom w:val="0"/>
          <w:divBdr>
            <w:top w:val="none" w:sz="0" w:space="0" w:color="auto"/>
            <w:left w:val="none" w:sz="0" w:space="0" w:color="auto"/>
            <w:bottom w:val="none" w:sz="0" w:space="0" w:color="auto"/>
            <w:right w:val="none" w:sz="0" w:space="0" w:color="auto"/>
          </w:divBdr>
        </w:div>
        <w:div w:id="1531796092">
          <w:marLeft w:val="0"/>
          <w:marRight w:val="0"/>
          <w:marTop w:val="0"/>
          <w:marBottom w:val="0"/>
          <w:divBdr>
            <w:top w:val="none" w:sz="0" w:space="0" w:color="auto"/>
            <w:left w:val="none" w:sz="0" w:space="0" w:color="auto"/>
            <w:bottom w:val="none" w:sz="0" w:space="0" w:color="auto"/>
            <w:right w:val="none" w:sz="0" w:space="0" w:color="auto"/>
          </w:divBdr>
        </w:div>
        <w:div w:id="1549875544">
          <w:marLeft w:val="0"/>
          <w:marRight w:val="0"/>
          <w:marTop w:val="0"/>
          <w:marBottom w:val="0"/>
          <w:divBdr>
            <w:top w:val="none" w:sz="0" w:space="0" w:color="auto"/>
            <w:left w:val="none" w:sz="0" w:space="0" w:color="auto"/>
            <w:bottom w:val="none" w:sz="0" w:space="0" w:color="auto"/>
            <w:right w:val="none" w:sz="0" w:space="0" w:color="auto"/>
          </w:divBdr>
        </w:div>
        <w:div w:id="1557204036">
          <w:marLeft w:val="0"/>
          <w:marRight w:val="0"/>
          <w:marTop w:val="0"/>
          <w:marBottom w:val="0"/>
          <w:divBdr>
            <w:top w:val="none" w:sz="0" w:space="0" w:color="auto"/>
            <w:left w:val="none" w:sz="0" w:space="0" w:color="auto"/>
            <w:bottom w:val="none" w:sz="0" w:space="0" w:color="auto"/>
            <w:right w:val="none" w:sz="0" w:space="0" w:color="auto"/>
          </w:divBdr>
        </w:div>
        <w:div w:id="1600597509">
          <w:marLeft w:val="0"/>
          <w:marRight w:val="0"/>
          <w:marTop w:val="0"/>
          <w:marBottom w:val="0"/>
          <w:divBdr>
            <w:top w:val="none" w:sz="0" w:space="0" w:color="auto"/>
            <w:left w:val="none" w:sz="0" w:space="0" w:color="auto"/>
            <w:bottom w:val="none" w:sz="0" w:space="0" w:color="auto"/>
            <w:right w:val="none" w:sz="0" w:space="0" w:color="auto"/>
          </w:divBdr>
        </w:div>
        <w:div w:id="1614626686">
          <w:marLeft w:val="0"/>
          <w:marRight w:val="0"/>
          <w:marTop w:val="0"/>
          <w:marBottom w:val="0"/>
          <w:divBdr>
            <w:top w:val="none" w:sz="0" w:space="0" w:color="auto"/>
            <w:left w:val="none" w:sz="0" w:space="0" w:color="auto"/>
            <w:bottom w:val="none" w:sz="0" w:space="0" w:color="auto"/>
            <w:right w:val="none" w:sz="0" w:space="0" w:color="auto"/>
          </w:divBdr>
        </w:div>
        <w:div w:id="1621184785">
          <w:marLeft w:val="0"/>
          <w:marRight w:val="0"/>
          <w:marTop w:val="0"/>
          <w:marBottom w:val="0"/>
          <w:divBdr>
            <w:top w:val="none" w:sz="0" w:space="0" w:color="auto"/>
            <w:left w:val="none" w:sz="0" w:space="0" w:color="auto"/>
            <w:bottom w:val="none" w:sz="0" w:space="0" w:color="auto"/>
            <w:right w:val="none" w:sz="0" w:space="0" w:color="auto"/>
          </w:divBdr>
        </w:div>
        <w:div w:id="1636443994">
          <w:marLeft w:val="0"/>
          <w:marRight w:val="0"/>
          <w:marTop w:val="0"/>
          <w:marBottom w:val="0"/>
          <w:divBdr>
            <w:top w:val="none" w:sz="0" w:space="0" w:color="auto"/>
            <w:left w:val="none" w:sz="0" w:space="0" w:color="auto"/>
            <w:bottom w:val="none" w:sz="0" w:space="0" w:color="auto"/>
            <w:right w:val="none" w:sz="0" w:space="0" w:color="auto"/>
          </w:divBdr>
        </w:div>
        <w:div w:id="1670523386">
          <w:marLeft w:val="0"/>
          <w:marRight w:val="0"/>
          <w:marTop w:val="0"/>
          <w:marBottom w:val="0"/>
          <w:divBdr>
            <w:top w:val="none" w:sz="0" w:space="0" w:color="auto"/>
            <w:left w:val="none" w:sz="0" w:space="0" w:color="auto"/>
            <w:bottom w:val="none" w:sz="0" w:space="0" w:color="auto"/>
            <w:right w:val="none" w:sz="0" w:space="0" w:color="auto"/>
          </w:divBdr>
        </w:div>
        <w:div w:id="1682930947">
          <w:marLeft w:val="0"/>
          <w:marRight w:val="0"/>
          <w:marTop w:val="0"/>
          <w:marBottom w:val="0"/>
          <w:divBdr>
            <w:top w:val="none" w:sz="0" w:space="0" w:color="auto"/>
            <w:left w:val="none" w:sz="0" w:space="0" w:color="auto"/>
            <w:bottom w:val="none" w:sz="0" w:space="0" w:color="auto"/>
            <w:right w:val="none" w:sz="0" w:space="0" w:color="auto"/>
          </w:divBdr>
        </w:div>
        <w:div w:id="1696035839">
          <w:marLeft w:val="0"/>
          <w:marRight w:val="0"/>
          <w:marTop w:val="0"/>
          <w:marBottom w:val="0"/>
          <w:divBdr>
            <w:top w:val="none" w:sz="0" w:space="0" w:color="auto"/>
            <w:left w:val="none" w:sz="0" w:space="0" w:color="auto"/>
            <w:bottom w:val="none" w:sz="0" w:space="0" w:color="auto"/>
            <w:right w:val="none" w:sz="0" w:space="0" w:color="auto"/>
          </w:divBdr>
        </w:div>
        <w:div w:id="1707678517">
          <w:marLeft w:val="0"/>
          <w:marRight w:val="0"/>
          <w:marTop w:val="0"/>
          <w:marBottom w:val="0"/>
          <w:divBdr>
            <w:top w:val="none" w:sz="0" w:space="0" w:color="auto"/>
            <w:left w:val="none" w:sz="0" w:space="0" w:color="auto"/>
            <w:bottom w:val="none" w:sz="0" w:space="0" w:color="auto"/>
            <w:right w:val="none" w:sz="0" w:space="0" w:color="auto"/>
          </w:divBdr>
        </w:div>
        <w:div w:id="1713383215">
          <w:marLeft w:val="0"/>
          <w:marRight w:val="0"/>
          <w:marTop w:val="0"/>
          <w:marBottom w:val="0"/>
          <w:divBdr>
            <w:top w:val="none" w:sz="0" w:space="0" w:color="auto"/>
            <w:left w:val="none" w:sz="0" w:space="0" w:color="auto"/>
            <w:bottom w:val="none" w:sz="0" w:space="0" w:color="auto"/>
            <w:right w:val="none" w:sz="0" w:space="0" w:color="auto"/>
          </w:divBdr>
        </w:div>
        <w:div w:id="1724017006">
          <w:marLeft w:val="0"/>
          <w:marRight w:val="0"/>
          <w:marTop w:val="0"/>
          <w:marBottom w:val="0"/>
          <w:divBdr>
            <w:top w:val="none" w:sz="0" w:space="0" w:color="auto"/>
            <w:left w:val="none" w:sz="0" w:space="0" w:color="auto"/>
            <w:bottom w:val="none" w:sz="0" w:space="0" w:color="auto"/>
            <w:right w:val="none" w:sz="0" w:space="0" w:color="auto"/>
          </w:divBdr>
        </w:div>
        <w:div w:id="1771580802">
          <w:marLeft w:val="0"/>
          <w:marRight w:val="0"/>
          <w:marTop w:val="0"/>
          <w:marBottom w:val="0"/>
          <w:divBdr>
            <w:top w:val="none" w:sz="0" w:space="0" w:color="auto"/>
            <w:left w:val="none" w:sz="0" w:space="0" w:color="auto"/>
            <w:bottom w:val="none" w:sz="0" w:space="0" w:color="auto"/>
            <w:right w:val="none" w:sz="0" w:space="0" w:color="auto"/>
          </w:divBdr>
        </w:div>
        <w:div w:id="1790929002">
          <w:marLeft w:val="0"/>
          <w:marRight w:val="0"/>
          <w:marTop w:val="0"/>
          <w:marBottom w:val="0"/>
          <w:divBdr>
            <w:top w:val="none" w:sz="0" w:space="0" w:color="auto"/>
            <w:left w:val="none" w:sz="0" w:space="0" w:color="auto"/>
            <w:bottom w:val="none" w:sz="0" w:space="0" w:color="auto"/>
            <w:right w:val="none" w:sz="0" w:space="0" w:color="auto"/>
          </w:divBdr>
        </w:div>
        <w:div w:id="1802918516">
          <w:marLeft w:val="0"/>
          <w:marRight w:val="0"/>
          <w:marTop w:val="0"/>
          <w:marBottom w:val="0"/>
          <w:divBdr>
            <w:top w:val="none" w:sz="0" w:space="0" w:color="auto"/>
            <w:left w:val="none" w:sz="0" w:space="0" w:color="auto"/>
            <w:bottom w:val="none" w:sz="0" w:space="0" w:color="auto"/>
            <w:right w:val="none" w:sz="0" w:space="0" w:color="auto"/>
          </w:divBdr>
        </w:div>
        <w:div w:id="1828789744">
          <w:marLeft w:val="0"/>
          <w:marRight w:val="0"/>
          <w:marTop w:val="0"/>
          <w:marBottom w:val="0"/>
          <w:divBdr>
            <w:top w:val="none" w:sz="0" w:space="0" w:color="auto"/>
            <w:left w:val="none" w:sz="0" w:space="0" w:color="auto"/>
            <w:bottom w:val="none" w:sz="0" w:space="0" w:color="auto"/>
            <w:right w:val="none" w:sz="0" w:space="0" w:color="auto"/>
          </w:divBdr>
        </w:div>
        <w:div w:id="1868251856">
          <w:marLeft w:val="0"/>
          <w:marRight w:val="0"/>
          <w:marTop w:val="0"/>
          <w:marBottom w:val="0"/>
          <w:divBdr>
            <w:top w:val="none" w:sz="0" w:space="0" w:color="auto"/>
            <w:left w:val="none" w:sz="0" w:space="0" w:color="auto"/>
            <w:bottom w:val="none" w:sz="0" w:space="0" w:color="auto"/>
            <w:right w:val="none" w:sz="0" w:space="0" w:color="auto"/>
          </w:divBdr>
        </w:div>
        <w:div w:id="1880706285">
          <w:marLeft w:val="0"/>
          <w:marRight w:val="0"/>
          <w:marTop w:val="0"/>
          <w:marBottom w:val="0"/>
          <w:divBdr>
            <w:top w:val="none" w:sz="0" w:space="0" w:color="auto"/>
            <w:left w:val="none" w:sz="0" w:space="0" w:color="auto"/>
            <w:bottom w:val="none" w:sz="0" w:space="0" w:color="auto"/>
            <w:right w:val="none" w:sz="0" w:space="0" w:color="auto"/>
          </w:divBdr>
        </w:div>
        <w:div w:id="1905334040">
          <w:marLeft w:val="0"/>
          <w:marRight w:val="0"/>
          <w:marTop w:val="0"/>
          <w:marBottom w:val="0"/>
          <w:divBdr>
            <w:top w:val="none" w:sz="0" w:space="0" w:color="auto"/>
            <w:left w:val="none" w:sz="0" w:space="0" w:color="auto"/>
            <w:bottom w:val="none" w:sz="0" w:space="0" w:color="auto"/>
            <w:right w:val="none" w:sz="0" w:space="0" w:color="auto"/>
          </w:divBdr>
        </w:div>
        <w:div w:id="1944800054">
          <w:marLeft w:val="0"/>
          <w:marRight w:val="0"/>
          <w:marTop w:val="0"/>
          <w:marBottom w:val="0"/>
          <w:divBdr>
            <w:top w:val="none" w:sz="0" w:space="0" w:color="auto"/>
            <w:left w:val="none" w:sz="0" w:space="0" w:color="auto"/>
            <w:bottom w:val="none" w:sz="0" w:space="0" w:color="auto"/>
            <w:right w:val="none" w:sz="0" w:space="0" w:color="auto"/>
          </w:divBdr>
        </w:div>
        <w:div w:id="1957172576">
          <w:marLeft w:val="0"/>
          <w:marRight w:val="0"/>
          <w:marTop w:val="0"/>
          <w:marBottom w:val="0"/>
          <w:divBdr>
            <w:top w:val="none" w:sz="0" w:space="0" w:color="auto"/>
            <w:left w:val="none" w:sz="0" w:space="0" w:color="auto"/>
            <w:bottom w:val="none" w:sz="0" w:space="0" w:color="auto"/>
            <w:right w:val="none" w:sz="0" w:space="0" w:color="auto"/>
          </w:divBdr>
        </w:div>
        <w:div w:id="1969237017">
          <w:marLeft w:val="0"/>
          <w:marRight w:val="0"/>
          <w:marTop w:val="0"/>
          <w:marBottom w:val="0"/>
          <w:divBdr>
            <w:top w:val="none" w:sz="0" w:space="0" w:color="auto"/>
            <w:left w:val="none" w:sz="0" w:space="0" w:color="auto"/>
            <w:bottom w:val="none" w:sz="0" w:space="0" w:color="auto"/>
            <w:right w:val="none" w:sz="0" w:space="0" w:color="auto"/>
          </w:divBdr>
        </w:div>
        <w:div w:id="1972633614">
          <w:marLeft w:val="0"/>
          <w:marRight w:val="0"/>
          <w:marTop w:val="0"/>
          <w:marBottom w:val="0"/>
          <w:divBdr>
            <w:top w:val="none" w:sz="0" w:space="0" w:color="auto"/>
            <w:left w:val="none" w:sz="0" w:space="0" w:color="auto"/>
            <w:bottom w:val="none" w:sz="0" w:space="0" w:color="auto"/>
            <w:right w:val="none" w:sz="0" w:space="0" w:color="auto"/>
          </w:divBdr>
        </w:div>
        <w:div w:id="2058309098">
          <w:marLeft w:val="0"/>
          <w:marRight w:val="0"/>
          <w:marTop w:val="0"/>
          <w:marBottom w:val="0"/>
          <w:divBdr>
            <w:top w:val="none" w:sz="0" w:space="0" w:color="auto"/>
            <w:left w:val="none" w:sz="0" w:space="0" w:color="auto"/>
            <w:bottom w:val="none" w:sz="0" w:space="0" w:color="auto"/>
            <w:right w:val="none" w:sz="0" w:space="0" w:color="auto"/>
          </w:divBdr>
        </w:div>
        <w:div w:id="2095592420">
          <w:marLeft w:val="0"/>
          <w:marRight w:val="0"/>
          <w:marTop w:val="0"/>
          <w:marBottom w:val="0"/>
          <w:divBdr>
            <w:top w:val="none" w:sz="0" w:space="0" w:color="auto"/>
            <w:left w:val="none" w:sz="0" w:space="0" w:color="auto"/>
            <w:bottom w:val="none" w:sz="0" w:space="0" w:color="auto"/>
            <w:right w:val="none" w:sz="0" w:space="0" w:color="auto"/>
          </w:divBdr>
        </w:div>
        <w:div w:id="2098358886">
          <w:marLeft w:val="0"/>
          <w:marRight w:val="0"/>
          <w:marTop w:val="0"/>
          <w:marBottom w:val="0"/>
          <w:divBdr>
            <w:top w:val="none" w:sz="0" w:space="0" w:color="auto"/>
            <w:left w:val="none" w:sz="0" w:space="0" w:color="auto"/>
            <w:bottom w:val="none" w:sz="0" w:space="0" w:color="auto"/>
            <w:right w:val="none" w:sz="0" w:space="0" w:color="auto"/>
          </w:divBdr>
        </w:div>
      </w:divsChild>
    </w:div>
    <w:div w:id="667027589">
      <w:bodyDiv w:val="1"/>
      <w:marLeft w:val="0"/>
      <w:marRight w:val="0"/>
      <w:marTop w:val="0"/>
      <w:marBottom w:val="0"/>
      <w:divBdr>
        <w:top w:val="none" w:sz="0" w:space="0" w:color="auto"/>
        <w:left w:val="none" w:sz="0" w:space="0" w:color="auto"/>
        <w:bottom w:val="none" w:sz="0" w:space="0" w:color="auto"/>
        <w:right w:val="none" w:sz="0" w:space="0" w:color="auto"/>
      </w:divBdr>
    </w:div>
    <w:div w:id="669412521">
      <w:bodyDiv w:val="1"/>
      <w:marLeft w:val="0"/>
      <w:marRight w:val="0"/>
      <w:marTop w:val="0"/>
      <w:marBottom w:val="0"/>
      <w:divBdr>
        <w:top w:val="none" w:sz="0" w:space="0" w:color="auto"/>
        <w:left w:val="none" w:sz="0" w:space="0" w:color="auto"/>
        <w:bottom w:val="none" w:sz="0" w:space="0" w:color="auto"/>
        <w:right w:val="none" w:sz="0" w:space="0" w:color="auto"/>
      </w:divBdr>
    </w:div>
    <w:div w:id="670179942">
      <w:bodyDiv w:val="1"/>
      <w:marLeft w:val="0"/>
      <w:marRight w:val="0"/>
      <w:marTop w:val="0"/>
      <w:marBottom w:val="0"/>
      <w:divBdr>
        <w:top w:val="none" w:sz="0" w:space="0" w:color="auto"/>
        <w:left w:val="none" w:sz="0" w:space="0" w:color="auto"/>
        <w:bottom w:val="none" w:sz="0" w:space="0" w:color="auto"/>
        <w:right w:val="none" w:sz="0" w:space="0" w:color="auto"/>
      </w:divBdr>
    </w:div>
    <w:div w:id="670916967">
      <w:bodyDiv w:val="1"/>
      <w:marLeft w:val="0"/>
      <w:marRight w:val="0"/>
      <w:marTop w:val="0"/>
      <w:marBottom w:val="0"/>
      <w:divBdr>
        <w:top w:val="none" w:sz="0" w:space="0" w:color="auto"/>
        <w:left w:val="none" w:sz="0" w:space="0" w:color="auto"/>
        <w:bottom w:val="none" w:sz="0" w:space="0" w:color="auto"/>
        <w:right w:val="none" w:sz="0" w:space="0" w:color="auto"/>
      </w:divBdr>
    </w:div>
    <w:div w:id="672732277">
      <w:bodyDiv w:val="1"/>
      <w:marLeft w:val="0"/>
      <w:marRight w:val="0"/>
      <w:marTop w:val="0"/>
      <w:marBottom w:val="0"/>
      <w:divBdr>
        <w:top w:val="none" w:sz="0" w:space="0" w:color="auto"/>
        <w:left w:val="none" w:sz="0" w:space="0" w:color="auto"/>
        <w:bottom w:val="none" w:sz="0" w:space="0" w:color="auto"/>
        <w:right w:val="none" w:sz="0" w:space="0" w:color="auto"/>
      </w:divBdr>
    </w:div>
    <w:div w:id="673074441">
      <w:bodyDiv w:val="1"/>
      <w:marLeft w:val="0"/>
      <w:marRight w:val="0"/>
      <w:marTop w:val="0"/>
      <w:marBottom w:val="0"/>
      <w:divBdr>
        <w:top w:val="none" w:sz="0" w:space="0" w:color="auto"/>
        <w:left w:val="none" w:sz="0" w:space="0" w:color="auto"/>
        <w:bottom w:val="none" w:sz="0" w:space="0" w:color="auto"/>
        <w:right w:val="none" w:sz="0" w:space="0" w:color="auto"/>
      </w:divBdr>
    </w:div>
    <w:div w:id="673918966">
      <w:bodyDiv w:val="1"/>
      <w:marLeft w:val="0"/>
      <w:marRight w:val="0"/>
      <w:marTop w:val="0"/>
      <w:marBottom w:val="0"/>
      <w:divBdr>
        <w:top w:val="none" w:sz="0" w:space="0" w:color="auto"/>
        <w:left w:val="none" w:sz="0" w:space="0" w:color="auto"/>
        <w:bottom w:val="none" w:sz="0" w:space="0" w:color="auto"/>
        <w:right w:val="none" w:sz="0" w:space="0" w:color="auto"/>
      </w:divBdr>
    </w:div>
    <w:div w:id="677776102">
      <w:bodyDiv w:val="1"/>
      <w:marLeft w:val="0"/>
      <w:marRight w:val="0"/>
      <w:marTop w:val="0"/>
      <w:marBottom w:val="0"/>
      <w:divBdr>
        <w:top w:val="none" w:sz="0" w:space="0" w:color="auto"/>
        <w:left w:val="none" w:sz="0" w:space="0" w:color="auto"/>
        <w:bottom w:val="none" w:sz="0" w:space="0" w:color="auto"/>
        <w:right w:val="none" w:sz="0" w:space="0" w:color="auto"/>
      </w:divBdr>
    </w:div>
    <w:div w:id="680206271">
      <w:bodyDiv w:val="1"/>
      <w:marLeft w:val="0"/>
      <w:marRight w:val="0"/>
      <w:marTop w:val="0"/>
      <w:marBottom w:val="0"/>
      <w:divBdr>
        <w:top w:val="none" w:sz="0" w:space="0" w:color="auto"/>
        <w:left w:val="none" w:sz="0" w:space="0" w:color="auto"/>
        <w:bottom w:val="none" w:sz="0" w:space="0" w:color="auto"/>
        <w:right w:val="none" w:sz="0" w:space="0" w:color="auto"/>
      </w:divBdr>
      <w:divsChild>
        <w:div w:id="13923764">
          <w:marLeft w:val="0"/>
          <w:marRight w:val="0"/>
          <w:marTop w:val="0"/>
          <w:marBottom w:val="0"/>
          <w:divBdr>
            <w:top w:val="none" w:sz="0" w:space="0" w:color="auto"/>
            <w:left w:val="none" w:sz="0" w:space="0" w:color="auto"/>
            <w:bottom w:val="none" w:sz="0" w:space="0" w:color="auto"/>
            <w:right w:val="none" w:sz="0" w:space="0" w:color="auto"/>
          </w:divBdr>
        </w:div>
        <w:div w:id="43801089">
          <w:marLeft w:val="0"/>
          <w:marRight w:val="0"/>
          <w:marTop w:val="0"/>
          <w:marBottom w:val="0"/>
          <w:divBdr>
            <w:top w:val="none" w:sz="0" w:space="0" w:color="auto"/>
            <w:left w:val="none" w:sz="0" w:space="0" w:color="auto"/>
            <w:bottom w:val="none" w:sz="0" w:space="0" w:color="auto"/>
            <w:right w:val="none" w:sz="0" w:space="0" w:color="auto"/>
          </w:divBdr>
        </w:div>
        <w:div w:id="64954342">
          <w:marLeft w:val="0"/>
          <w:marRight w:val="0"/>
          <w:marTop w:val="0"/>
          <w:marBottom w:val="0"/>
          <w:divBdr>
            <w:top w:val="none" w:sz="0" w:space="0" w:color="auto"/>
            <w:left w:val="none" w:sz="0" w:space="0" w:color="auto"/>
            <w:bottom w:val="none" w:sz="0" w:space="0" w:color="auto"/>
            <w:right w:val="none" w:sz="0" w:space="0" w:color="auto"/>
          </w:divBdr>
        </w:div>
        <w:div w:id="78908525">
          <w:marLeft w:val="0"/>
          <w:marRight w:val="0"/>
          <w:marTop w:val="0"/>
          <w:marBottom w:val="0"/>
          <w:divBdr>
            <w:top w:val="none" w:sz="0" w:space="0" w:color="auto"/>
            <w:left w:val="none" w:sz="0" w:space="0" w:color="auto"/>
            <w:bottom w:val="none" w:sz="0" w:space="0" w:color="auto"/>
            <w:right w:val="none" w:sz="0" w:space="0" w:color="auto"/>
          </w:divBdr>
        </w:div>
        <w:div w:id="170218132">
          <w:marLeft w:val="0"/>
          <w:marRight w:val="0"/>
          <w:marTop w:val="0"/>
          <w:marBottom w:val="0"/>
          <w:divBdr>
            <w:top w:val="none" w:sz="0" w:space="0" w:color="auto"/>
            <w:left w:val="none" w:sz="0" w:space="0" w:color="auto"/>
            <w:bottom w:val="none" w:sz="0" w:space="0" w:color="auto"/>
            <w:right w:val="none" w:sz="0" w:space="0" w:color="auto"/>
          </w:divBdr>
        </w:div>
        <w:div w:id="171991175">
          <w:marLeft w:val="0"/>
          <w:marRight w:val="0"/>
          <w:marTop w:val="0"/>
          <w:marBottom w:val="0"/>
          <w:divBdr>
            <w:top w:val="none" w:sz="0" w:space="0" w:color="auto"/>
            <w:left w:val="none" w:sz="0" w:space="0" w:color="auto"/>
            <w:bottom w:val="none" w:sz="0" w:space="0" w:color="auto"/>
            <w:right w:val="none" w:sz="0" w:space="0" w:color="auto"/>
          </w:divBdr>
        </w:div>
        <w:div w:id="173689614">
          <w:marLeft w:val="0"/>
          <w:marRight w:val="0"/>
          <w:marTop w:val="0"/>
          <w:marBottom w:val="0"/>
          <w:divBdr>
            <w:top w:val="none" w:sz="0" w:space="0" w:color="auto"/>
            <w:left w:val="none" w:sz="0" w:space="0" w:color="auto"/>
            <w:bottom w:val="none" w:sz="0" w:space="0" w:color="auto"/>
            <w:right w:val="none" w:sz="0" w:space="0" w:color="auto"/>
          </w:divBdr>
        </w:div>
        <w:div w:id="221209727">
          <w:marLeft w:val="0"/>
          <w:marRight w:val="0"/>
          <w:marTop w:val="0"/>
          <w:marBottom w:val="0"/>
          <w:divBdr>
            <w:top w:val="none" w:sz="0" w:space="0" w:color="auto"/>
            <w:left w:val="none" w:sz="0" w:space="0" w:color="auto"/>
            <w:bottom w:val="none" w:sz="0" w:space="0" w:color="auto"/>
            <w:right w:val="none" w:sz="0" w:space="0" w:color="auto"/>
          </w:divBdr>
        </w:div>
        <w:div w:id="227110821">
          <w:marLeft w:val="0"/>
          <w:marRight w:val="0"/>
          <w:marTop w:val="0"/>
          <w:marBottom w:val="0"/>
          <w:divBdr>
            <w:top w:val="none" w:sz="0" w:space="0" w:color="auto"/>
            <w:left w:val="none" w:sz="0" w:space="0" w:color="auto"/>
            <w:bottom w:val="none" w:sz="0" w:space="0" w:color="auto"/>
            <w:right w:val="none" w:sz="0" w:space="0" w:color="auto"/>
          </w:divBdr>
        </w:div>
        <w:div w:id="232006737">
          <w:marLeft w:val="0"/>
          <w:marRight w:val="0"/>
          <w:marTop w:val="0"/>
          <w:marBottom w:val="0"/>
          <w:divBdr>
            <w:top w:val="none" w:sz="0" w:space="0" w:color="auto"/>
            <w:left w:val="none" w:sz="0" w:space="0" w:color="auto"/>
            <w:bottom w:val="none" w:sz="0" w:space="0" w:color="auto"/>
            <w:right w:val="none" w:sz="0" w:space="0" w:color="auto"/>
          </w:divBdr>
        </w:div>
        <w:div w:id="243413162">
          <w:marLeft w:val="0"/>
          <w:marRight w:val="0"/>
          <w:marTop w:val="0"/>
          <w:marBottom w:val="0"/>
          <w:divBdr>
            <w:top w:val="none" w:sz="0" w:space="0" w:color="auto"/>
            <w:left w:val="none" w:sz="0" w:space="0" w:color="auto"/>
            <w:bottom w:val="none" w:sz="0" w:space="0" w:color="auto"/>
            <w:right w:val="none" w:sz="0" w:space="0" w:color="auto"/>
          </w:divBdr>
        </w:div>
        <w:div w:id="270749957">
          <w:marLeft w:val="0"/>
          <w:marRight w:val="0"/>
          <w:marTop w:val="0"/>
          <w:marBottom w:val="0"/>
          <w:divBdr>
            <w:top w:val="none" w:sz="0" w:space="0" w:color="auto"/>
            <w:left w:val="none" w:sz="0" w:space="0" w:color="auto"/>
            <w:bottom w:val="none" w:sz="0" w:space="0" w:color="auto"/>
            <w:right w:val="none" w:sz="0" w:space="0" w:color="auto"/>
          </w:divBdr>
        </w:div>
        <w:div w:id="299918685">
          <w:marLeft w:val="0"/>
          <w:marRight w:val="0"/>
          <w:marTop w:val="0"/>
          <w:marBottom w:val="0"/>
          <w:divBdr>
            <w:top w:val="none" w:sz="0" w:space="0" w:color="auto"/>
            <w:left w:val="none" w:sz="0" w:space="0" w:color="auto"/>
            <w:bottom w:val="none" w:sz="0" w:space="0" w:color="auto"/>
            <w:right w:val="none" w:sz="0" w:space="0" w:color="auto"/>
          </w:divBdr>
        </w:div>
        <w:div w:id="313409768">
          <w:marLeft w:val="0"/>
          <w:marRight w:val="0"/>
          <w:marTop w:val="0"/>
          <w:marBottom w:val="0"/>
          <w:divBdr>
            <w:top w:val="none" w:sz="0" w:space="0" w:color="auto"/>
            <w:left w:val="none" w:sz="0" w:space="0" w:color="auto"/>
            <w:bottom w:val="none" w:sz="0" w:space="0" w:color="auto"/>
            <w:right w:val="none" w:sz="0" w:space="0" w:color="auto"/>
          </w:divBdr>
        </w:div>
        <w:div w:id="339233167">
          <w:marLeft w:val="0"/>
          <w:marRight w:val="0"/>
          <w:marTop w:val="0"/>
          <w:marBottom w:val="0"/>
          <w:divBdr>
            <w:top w:val="none" w:sz="0" w:space="0" w:color="auto"/>
            <w:left w:val="none" w:sz="0" w:space="0" w:color="auto"/>
            <w:bottom w:val="none" w:sz="0" w:space="0" w:color="auto"/>
            <w:right w:val="none" w:sz="0" w:space="0" w:color="auto"/>
          </w:divBdr>
        </w:div>
        <w:div w:id="370350700">
          <w:marLeft w:val="0"/>
          <w:marRight w:val="0"/>
          <w:marTop w:val="0"/>
          <w:marBottom w:val="0"/>
          <w:divBdr>
            <w:top w:val="none" w:sz="0" w:space="0" w:color="auto"/>
            <w:left w:val="none" w:sz="0" w:space="0" w:color="auto"/>
            <w:bottom w:val="none" w:sz="0" w:space="0" w:color="auto"/>
            <w:right w:val="none" w:sz="0" w:space="0" w:color="auto"/>
          </w:divBdr>
        </w:div>
        <w:div w:id="390807298">
          <w:marLeft w:val="0"/>
          <w:marRight w:val="0"/>
          <w:marTop w:val="0"/>
          <w:marBottom w:val="0"/>
          <w:divBdr>
            <w:top w:val="none" w:sz="0" w:space="0" w:color="auto"/>
            <w:left w:val="none" w:sz="0" w:space="0" w:color="auto"/>
            <w:bottom w:val="none" w:sz="0" w:space="0" w:color="auto"/>
            <w:right w:val="none" w:sz="0" w:space="0" w:color="auto"/>
          </w:divBdr>
        </w:div>
        <w:div w:id="395709935">
          <w:marLeft w:val="0"/>
          <w:marRight w:val="0"/>
          <w:marTop w:val="0"/>
          <w:marBottom w:val="0"/>
          <w:divBdr>
            <w:top w:val="none" w:sz="0" w:space="0" w:color="auto"/>
            <w:left w:val="none" w:sz="0" w:space="0" w:color="auto"/>
            <w:bottom w:val="none" w:sz="0" w:space="0" w:color="auto"/>
            <w:right w:val="none" w:sz="0" w:space="0" w:color="auto"/>
          </w:divBdr>
        </w:div>
        <w:div w:id="407119578">
          <w:marLeft w:val="0"/>
          <w:marRight w:val="0"/>
          <w:marTop w:val="0"/>
          <w:marBottom w:val="0"/>
          <w:divBdr>
            <w:top w:val="none" w:sz="0" w:space="0" w:color="auto"/>
            <w:left w:val="none" w:sz="0" w:space="0" w:color="auto"/>
            <w:bottom w:val="none" w:sz="0" w:space="0" w:color="auto"/>
            <w:right w:val="none" w:sz="0" w:space="0" w:color="auto"/>
          </w:divBdr>
        </w:div>
        <w:div w:id="421881677">
          <w:marLeft w:val="0"/>
          <w:marRight w:val="0"/>
          <w:marTop w:val="0"/>
          <w:marBottom w:val="0"/>
          <w:divBdr>
            <w:top w:val="none" w:sz="0" w:space="0" w:color="auto"/>
            <w:left w:val="none" w:sz="0" w:space="0" w:color="auto"/>
            <w:bottom w:val="none" w:sz="0" w:space="0" w:color="auto"/>
            <w:right w:val="none" w:sz="0" w:space="0" w:color="auto"/>
          </w:divBdr>
        </w:div>
        <w:div w:id="507326573">
          <w:marLeft w:val="0"/>
          <w:marRight w:val="0"/>
          <w:marTop w:val="0"/>
          <w:marBottom w:val="0"/>
          <w:divBdr>
            <w:top w:val="none" w:sz="0" w:space="0" w:color="auto"/>
            <w:left w:val="none" w:sz="0" w:space="0" w:color="auto"/>
            <w:bottom w:val="none" w:sz="0" w:space="0" w:color="auto"/>
            <w:right w:val="none" w:sz="0" w:space="0" w:color="auto"/>
          </w:divBdr>
        </w:div>
        <w:div w:id="520902079">
          <w:marLeft w:val="0"/>
          <w:marRight w:val="0"/>
          <w:marTop w:val="0"/>
          <w:marBottom w:val="0"/>
          <w:divBdr>
            <w:top w:val="none" w:sz="0" w:space="0" w:color="auto"/>
            <w:left w:val="none" w:sz="0" w:space="0" w:color="auto"/>
            <w:bottom w:val="none" w:sz="0" w:space="0" w:color="auto"/>
            <w:right w:val="none" w:sz="0" w:space="0" w:color="auto"/>
          </w:divBdr>
        </w:div>
        <w:div w:id="573852803">
          <w:marLeft w:val="0"/>
          <w:marRight w:val="0"/>
          <w:marTop w:val="0"/>
          <w:marBottom w:val="0"/>
          <w:divBdr>
            <w:top w:val="none" w:sz="0" w:space="0" w:color="auto"/>
            <w:left w:val="none" w:sz="0" w:space="0" w:color="auto"/>
            <w:bottom w:val="none" w:sz="0" w:space="0" w:color="auto"/>
            <w:right w:val="none" w:sz="0" w:space="0" w:color="auto"/>
          </w:divBdr>
        </w:div>
        <w:div w:id="588973343">
          <w:marLeft w:val="0"/>
          <w:marRight w:val="0"/>
          <w:marTop w:val="0"/>
          <w:marBottom w:val="0"/>
          <w:divBdr>
            <w:top w:val="none" w:sz="0" w:space="0" w:color="auto"/>
            <w:left w:val="none" w:sz="0" w:space="0" w:color="auto"/>
            <w:bottom w:val="none" w:sz="0" w:space="0" w:color="auto"/>
            <w:right w:val="none" w:sz="0" w:space="0" w:color="auto"/>
          </w:divBdr>
        </w:div>
        <w:div w:id="592200941">
          <w:marLeft w:val="0"/>
          <w:marRight w:val="0"/>
          <w:marTop w:val="0"/>
          <w:marBottom w:val="0"/>
          <w:divBdr>
            <w:top w:val="none" w:sz="0" w:space="0" w:color="auto"/>
            <w:left w:val="none" w:sz="0" w:space="0" w:color="auto"/>
            <w:bottom w:val="none" w:sz="0" w:space="0" w:color="auto"/>
            <w:right w:val="none" w:sz="0" w:space="0" w:color="auto"/>
          </w:divBdr>
        </w:div>
        <w:div w:id="617184788">
          <w:marLeft w:val="0"/>
          <w:marRight w:val="0"/>
          <w:marTop w:val="0"/>
          <w:marBottom w:val="0"/>
          <w:divBdr>
            <w:top w:val="none" w:sz="0" w:space="0" w:color="auto"/>
            <w:left w:val="none" w:sz="0" w:space="0" w:color="auto"/>
            <w:bottom w:val="none" w:sz="0" w:space="0" w:color="auto"/>
            <w:right w:val="none" w:sz="0" w:space="0" w:color="auto"/>
          </w:divBdr>
        </w:div>
        <w:div w:id="619150678">
          <w:marLeft w:val="0"/>
          <w:marRight w:val="0"/>
          <w:marTop w:val="0"/>
          <w:marBottom w:val="0"/>
          <w:divBdr>
            <w:top w:val="none" w:sz="0" w:space="0" w:color="auto"/>
            <w:left w:val="none" w:sz="0" w:space="0" w:color="auto"/>
            <w:bottom w:val="none" w:sz="0" w:space="0" w:color="auto"/>
            <w:right w:val="none" w:sz="0" w:space="0" w:color="auto"/>
          </w:divBdr>
        </w:div>
        <w:div w:id="625694416">
          <w:marLeft w:val="0"/>
          <w:marRight w:val="0"/>
          <w:marTop w:val="0"/>
          <w:marBottom w:val="0"/>
          <w:divBdr>
            <w:top w:val="none" w:sz="0" w:space="0" w:color="auto"/>
            <w:left w:val="none" w:sz="0" w:space="0" w:color="auto"/>
            <w:bottom w:val="none" w:sz="0" w:space="0" w:color="auto"/>
            <w:right w:val="none" w:sz="0" w:space="0" w:color="auto"/>
          </w:divBdr>
        </w:div>
        <w:div w:id="651953218">
          <w:marLeft w:val="0"/>
          <w:marRight w:val="0"/>
          <w:marTop w:val="0"/>
          <w:marBottom w:val="0"/>
          <w:divBdr>
            <w:top w:val="none" w:sz="0" w:space="0" w:color="auto"/>
            <w:left w:val="none" w:sz="0" w:space="0" w:color="auto"/>
            <w:bottom w:val="none" w:sz="0" w:space="0" w:color="auto"/>
            <w:right w:val="none" w:sz="0" w:space="0" w:color="auto"/>
          </w:divBdr>
        </w:div>
        <w:div w:id="678655038">
          <w:marLeft w:val="0"/>
          <w:marRight w:val="0"/>
          <w:marTop w:val="0"/>
          <w:marBottom w:val="0"/>
          <w:divBdr>
            <w:top w:val="none" w:sz="0" w:space="0" w:color="auto"/>
            <w:left w:val="none" w:sz="0" w:space="0" w:color="auto"/>
            <w:bottom w:val="none" w:sz="0" w:space="0" w:color="auto"/>
            <w:right w:val="none" w:sz="0" w:space="0" w:color="auto"/>
          </w:divBdr>
        </w:div>
        <w:div w:id="753746570">
          <w:marLeft w:val="0"/>
          <w:marRight w:val="0"/>
          <w:marTop w:val="0"/>
          <w:marBottom w:val="0"/>
          <w:divBdr>
            <w:top w:val="none" w:sz="0" w:space="0" w:color="auto"/>
            <w:left w:val="none" w:sz="0" w:space="0" w:color="auto"/>
            <w:bottom w:val="none" w:sz="0" w:space="0" w:color="auto"/>
            <w:right w:val="none" w:sz="0" w:space="0" w:color="auto"/>
          </w:divBdr>
        </w:div>
        <w:div w:id="769356742">
          <w:marLeft w:val="0"/>
          <w:marRight w:val="0"/>
          <w:marTop w:val="0"/>
          <w:marBottom w:val="0"/>
          <w:divBdr>
            <w:top w:val="none" w:sz="0" w:space="0" w:color="auto"/>
            <w:left w:val="none" w:sz="0" w:space="0" w:color="auto"/>
            <w:bottom w:val="none" w:sz="0" w:space="0" w:color="auto"/>
            <w:right w:val="none" w:sz="0" w:space="0" w:color="auto"/>
          </w:divBdr>
        </w:div>
        <w:div w:id="779953092">
          <w:marLeft w:val="0"/>
          <w:marRight w:val="0"/>
          <w:marTop w:val="0"/>
          <w:marBottom w:val="0"/>
          <w:divBdr>
            <w:top w:val="none" w:sz="0" w:space="0" w:color="auto"/>
            <w:left w:val="none" w:sz="0" w:space="0" w:color="auto"/>
            <w:bottom w:val="none" w:sz="0" w:space="0" w:color="auto"/>
            <w:right w:val="none" w:sz="0" w:space="0" w:color="auto"/>
          </w:divBdr>
        </w:div>
        <w:div w:id="784083153">
          <w:marLeft w:val="0"/>
          <w:marRight w:val="0"/>
          <w:marTop w:val="0"/>
          <w:marBottom w:val="0"/>
          <w:divBdr>
            <w:top w:val="none" w:sz="0" w:space="0" w:color="auto"/>
            <w:left w:val="none" w:sz="0" w:space="0" w:color="auto"/>
            <w:bottom w:val="none" w:sz="0" w:space="0" w:color="auto"/>
            <w:right w:val="none" w:sz="0" w:space="0" w:color="auto"/>
          </w:divBdr>
        </w:div>
        <w:div w:id="835387567">
          <w:marLeft w:val="0"/>
          <w:marRight w:val="0"/>
          <w:marTop w:val="0"/>
          <w:marBottom w:val="0"/>
          <w:divBdr>
            <w:top w:val="none" w:sz="0" w:space="0" w:color="auto"/>
            <w:left w:val="none" w:sz="0" w:space="0" w:color="auto"/>
            <w:bottom w:val="none" w:sz="0" w:space="0" w:color="auto"/>
            <w:right w:val="none" w:sz="0" w:space="0" w:color="auto"/>
          </w:divBdr>
        </w:div>
        <w:div w:id="837382839">
          <w:marLeft w:val="0"/>
          <w:marRight w:val="0"/>
          <w:marTop w:val="0"/>
          <w:marBottom w:val="0"/>
          <w:divBdr>
            <w:top w:val="none" w:sz="0" w:space="0" w:color="auto"/>
            <w:left w:val="none" w:sz="0" w:space="0" w:color="auto"/>
            <w:bottom w:val="none" w:sz="0" w:space="0" w:color="auto"/>
            <w:right w:val="none" w:sz="0" w:space="0" w:color="auto"/>
          </w:divBdr>
        </w:div>
        <w:div w:id="839005280">
          <w:marLeft w:val="0"/>
          <w:marRight w:val="0"/>
          <w:marTop w:val="0"/>
          <w:marBottom w:val="0"/>
          <w:divBdr>
            <w:top w:val="none" w:sz="0" w:space="0" w:color="auto"/>
            <w:left w:val="none" w:sz="0" w:space="0" w:color="auto"/>
            <w:bottom w:val="none" w:sz="0" w:space="0" w:color="auto"/>
            <w:right w:val="none" w:sz="0" w:space="0" w:color="auto"/>
          </w:divBdr>
        </w:div>
        <w:div w:id="888030827">
          <w:marLeft w:val="0"/>
          <w:marRight w:val="0"/>
          <w:marTop w:val="0"/>
          <w:marBottom w:val="0"/>
          <w:divBdr>
            <w:top w:val="none" w:sz="0" w:space="0" w:color="auto"/>
            <w:left w:val="none" w:sz="0" w:space="0" w:color="auto"/>
            <w:bottom w:val="none" w:sz="0" w:space="0" w:color="auto"/>
            <w:right w:val="none" w:sz="0" w:space="0" w:color="auto"/>
          </w:divBdr>
        </w:div>
        <w:div w:id="898438838">
          <w:marLeft w:val="0"/>
          <w:marRight w:val="0"/>
          <w:marTop w:val="0"/>
          <w:marBottom w:val="0"/>
          <w:divBdr>
            <w:top w:val="none" w:sz="0" w:space="0" w:color="auto"/>
            <w:left w:val="none" w:sz="0" w:space="0" w:color="auto"/>
            <w:bottom w:val="none" w:sz="0" w:space="0" w:color="auto"/>
            <w:right w:val="none" w:sz="0" w:space="0" w:color="auto"/>
          </w:divBdr>
        </w:div>
        <w:div w:id="948318587">
          <w:marLeft w:val="0"/>
          <w:marRight w:val="0"/>
          <w:marTop w:val="0"/>
          <w:marBottom w:val="0"/>
          <w:divBdr>
            <w:top w:val="none" w:sz="0" w:space="0" w:color="auto"/>
            <w:left w:val="none" w:sz="0" w:space="0" w:color="auto"/>
            <w:bottom w:val="none" w:sz="0" w:space="0" w:color="auto"/>
            <w:right w:val="none" w:sz="0" w:space="0" w:color="auto"/>
          </w:divBdr>
        </w:div>
        <w:div w:id="949047018">
          <w:marLeft w:val="0"/>
          <w:marRight w:val="0"/>
          <w:marTop w:val="0"/>
          <w:marBottom w:val="0"/>
          <w:divBdr>
            <w:top w:val="none" w:sz="0" w:space="0" w:color="auto"/>
            <w:left w:val="none" w:sz="0" w:space="0" w:color="auto"/>
            <w:bottom w:val="none" w:sz="0" w:space="0" w:color="auto"/>
            <w:right w:val="none" w:sz="0" w:space="0" w:color="auto"/>
          </w:divBdr>
        </w:div>
        <w:div w:id="1000237482">
          <w:marLeft w:val="0"/>
          <w:marRight w:val="0"/>
          <w:marTop w:val="0"/>
          <w:marBottom w:val="0"/>
          <w:divBdr>
            <w:top w:val="none" w:sz="0" w:space="0" w:color="auto"/>
            <w:left w:val="none" w:sz="0" w:space="0" w:color="auto"/>
            <w:bottom w:val="none" w:sz="0" w:space="0" w:color="auto"/>
            <w:right w:val="none" w:sz="0" w:space="0" w:color="auto"/>
          </w:divBdr>
        </w:div>
        <w:div w:id="1009721336">
          <w:marLeft w:val="0"/>
          <w:marRight w:val="0"/>
          <w:marTop w:val="0"/>
          <w:marBottom w:val="0"/>
          <w:divBdr>
            <w:top w:val="none" w:sz="0" w:space="0" w:color="auto"/>
            <w:left w:val="none" w:sz="0" w:space="0" w:color="auto"/>
            <w:bottom w:val="none" w:sz="0" w:space="0" w:color="auto"/>
            <w:right w:val="none" w:sz="0" w:space="0" w:color="auto"/>
          </w:divBdr>
        </w:div>
        <w:div w:id="1142578273">
          <w:marLeft w:val="0"/>
          <w:marRight w:val="0"/>
          <w:marTop w:val="0"/>
          <w:marBottom w:val="0"/>
          <w:divBdr>
            <w:top w:val="none" w:sz="0" w:space="0" w:color="auto"/>
            <w:left w:val="none" w:sz="0" w:space="0" w:color="auto"/>
            <w:bottom w:val="none" w:sz="0" w:space="0" w:color="auto"/>
            <w:right w:val="none" w:sz="0" w:space="0" w:color="auto"/>
          </w:divBdr>
        </w:div>
        <w:div w:id="1206599775">
          <w:marLeft w:val="0"/>
          <w:marRight w:val="0"/>
          <w:marTop w:val="0"/>
          <w:marBottom w:val="0"/>
          <w:divBdr>
            <w:top w:val="none" w:sz="0" w:space="0" w:color="auto"/>
            <w:left w:val="none" w:sz="0" w:space="0" w:color="auto"/>
            <w:bottom w:val="none" w:sz="0" w:space="0" w:color="auto"/>
            <w:right w:val="none" w:sz="0" w:space="0" w:color="auto"/>
          </w:divBdr>
        </w:div>
        <w:div w:id="1226840948">
          <w:marLeft w:val="0"/>
          <w:marRight w:val="0"/>
          <w:marTop w:val="0"/>
          <w:marBottom w:val="0"/>
          <w:divBdr>
            <w:top w:val="none" w:sz="0" w:space="0" w:color="auto"/>
            <w:left w:val="none" w:sz="0" w:space="0" w:color="auto"/>
            <w:bottom w:val="none" w:sz="0" w:space="0" w:color="auto"/>
            <w:right w:val="none" w:sz="0" w:space="0" w:color="auto"/>
          </w:divBdr>
        </w:div>
        <w:div w:id="1229195021">
          <w:marLeft w:val="0"/>
          <w:marRight w:val="0"/>
          <w:marTop w:val="0"/>
          <w:marBottom w:val="0"/>
          <w:divBdr>
            <w:top w:val="none" w:sz="0" w:space="0" w:color="auto"/>
            <w:left w:val="none" w:sz="0" w:space="0" w:color="auto"/>
            <w:bottom w:val="none" w:sz="0" w:space="0" w:color="auto"/>
            <w:right w:val="none" w:sz="0" w:space="0" w:color="auto"/>
          </w:divBdr>
        </w:div>
        <w:div w:id="1264918019">
          <w:marLeft w:val="0"/>
          <w:marRight w:val="0"/>
          <w:marTop w:val="0"/>
          <w:marBottom w:val="0"/>
          <w:divBdr>
            <w:top w:val="none" w:sz="0" w:space="0" w:color="auto"/>
            <w:left w:val="none" w:sz="0" w:space="0" w:color="auto"/>
            <w:bottom w:val="none" w:sz="0" w:space="0" w:color="auto"/>
            <w:right w:val="none" w:sz="0" w:space="0" w:color="auto"/>
          </w:divBdr>
        </w:div>
        <w:div w:id="1302927700">
          <w:marLeft w:val="0"/>
          <w:marRight w:val="0"/>
          <w:marTop w:val="0"/>
          <w:marBottom w:val="0"/>
          <w:divBdr>
            <w:top w:val="none" w:sz="0" w:space="0" w:color="auto"/>
            <w:left w:val="none" w:sz="0" w:space="0" w:color="auto"/>
            <w:bottom w:val="none" w:sz="0" w:space="0" w:color="auto"/>
            <w:right w:val="none" w:sz="0" w:space="0" w:color="auto"/>
          </w:divBdr>
        </w:div>
        <w:div w:id="1363628705">
          <w:marLeft w:val="0"/>
          <w:marRight w:val="0"/>
          <w:marTop w:val="0"/>
          <w:marBottom w:val="0"/>
          <w:divBdr>
            <w:top w:val="none" w:sz="0" w:space="0" w:color="auto"/>
            <w:left w:val="none" w:sz="0" w:space="0" w:color="auto"/>
            <w:bottom w:val="none" w:sz="0" w:space="0" w:color="auto"/>
            <w:right w:val="none" w:sz="0" w:space="0" w:color="auto"/>
          </w:divBdr>
        </w:div>
        <w:div w:id="1374421342">
          <w:marLeft w:val="0"/>
          <w:marRight w:val="0"/>
          <w:marTop w:val="0"/>
          <w:marBottom w:val="0"/>
          <w:divBdr>
            <w:top w:val="none" w:sz="0" w:space="0" w:color="auto"/>
            <w:left w:val="none" w:sz="0" w:space="0" w:color="auto"/>
            <w:bottom w:val="none" w:sz="0" w:space="0" w:color="auto"/>
            <w:right w:val="none" w:sz="0" w:space="0" w:color="auto"/>
          </w:divBdr>
        </w:div>
        <w:div w:id="1389838083">
          <w:marLeft w:val="0"/>
          <w:marRight w:val="0"/>
          <w:marTop w:val="0"/>
          <w:marBottom w:val="0"/>
          <w:divBdr>
            <w:top w:val="none" w:sz="0" w:space="0" w:color="auto"/>
            <w:left w:val="none" w:sz="0" w:space="0" w:color="auto"/>
            <w:bottom w:val="none" w:sz="0" w:space="0" w:color="auto"/>
            <w:right w:val="none" w:sz="0" w:space="0" w:color="auto"/>
          </w:divBdr>
        </w:div>
        <w:div w:id="1400858625">
          <w:marLeft w:val="0"/>
          <w:marRight w:val="0"/>
          <w:marTop w:val="0"/>
          <w:marBottom w:val="0"/>
          <w:divBdr>
            <w:top w:val="none" w:sz="0" w:space="0" w:color="auto"/>
            <w:left w:val="none" w:sz="0" w:space="0" w:color="auto"/>
            <w:bottom w:val="none" w:sz="0" w:space="0" w:color="auto"/>
            <w:right w:val="none" w:sz="0" w:space="0" w:color="auto"/>
          </w:divBdr>
        </w:div>
        <w:div w:id="1568033698">
          <w:marLeft w:val="0"/>
          <w:marRight w:val="0"/>
          <w:marTop w:val="0"/>
          <w:marBottom w:val="0"/>
          <w:divBdr>
            <w:top w:val="none" w:sz="0" w:space="0" w:color="auto"/>
            <w:left w:val="none" w:sz="0" w:space="0" w:color="auto"/>
            <w:bottom w:val="none" w:sz="0" w:space="0" w:color="auto"/>
            <w:right w:val="none" w:sz="0" w:space="0" w:color="auto"/>
          </w:divBdr>
        </w:div>
        <w:div w:id="1626693702">
          <w:marLeft w:val="0"/>
          <w:marRight w:val="0"/>
          <w:marTop w:val="0"/>
          <w:marBottom w:val="0"/>
          <w:divBdr>
            <w:top w:val="none" w:sz="0" w:space="0" w:color="auto"/>
            <w:left w:val="none" w:sz="0" w:space="0" w:color="auto"/>
            <w:bottom w:val="none" w:sz="0" w:space="0" w:color="auto"/>
            <w:right w:val="none" w:sz="0" w:space="0" w:color="auto"/>
          </w:divBdr>
        </w:div>
        <w:div w:id="1669333346">
          <w:marLeft w:val="0"/>
          <w:marRight w:val="0"/>
          <w:marTop w:val="0"/>
          <w:marBottom w:val="0"/>
          <w:divBdr>
            <w:top w:val="none" w:sz="0" w:space="0" w:color="auto"/>
            <w:left w:val="none" w:sz="0" w:space="0" w:color="auto"/>
            <w:bottom w:val="none" w:sz="0" w:space="0" w:color="auto"/>
            <w:right w:val="none" w:sz="0" w:space="0" w:color="auto"/>
          </w:divBdr>
        </w:div>
        <w:div w:id="1755661302">
          <w:marLeft w:val="0"/>
          <w:marRight w:val="0"/>
          <w:marTop w:val="0"/>
          <w:marBottom w:val="0"/>
          <w:divBdr>
            <w:top w:val="none" w:sz="0" w:space="0" w:color="auto"/>
            <w:left w:val="none" w:sz="0" w:space="0" w:color="auto"/>
            <w:bottom w:val="none" w:sz="0" w:space="0" w:color="auto"/>
            <w:right w:val="none" w:sz="0" w:space="0" w:color="auto"/>
          </w:divBdr>
        </w:div>
        <w:div w:id="1767114502">
          <w:marLeft w:val="0"/>
          <w:marRight w:val="0"/>
          <w:marTop w:val="0"/>
          <w:marBottom w:val="0"/>
          <w:divBdr>
            <w:top w:val="none" w:sz="0" w:space="0" w:color="auto"/>
            <w:left w:val="none" w:sz="0" w:space="0" w:color="auto"/>
            <w:bottom w:val="none" w:sz="0" w:space="0" w:color="auto"/>
            <w:right w:val="none" w:sz="0" w:space="0" w:color="auto"/>
          </w:divBdr>
        </w:div>
        <w:div w:id="1768116615">
          <w:marLeft w:val="0"/>
          <w:marRight w:val="0"/>
          <w:marTop w:val="0"/>
          <w:marBottom w:val="0"/>
          <w:divBdr>
            <w:top w:val="none" w:sz="0" w:space="0" w:color="auto"/>
            <w:left w:val="none" w:sz="0" w:space="0" w:color="auto"/>
            <w:bottom w:val="none" w:sz="0" w:space="0" w:color="auto"/>
            <w:right w:val="none" w:sz="0" w:space="0" w:color="auto"/>
          </w:divBdr>
        </w:div>
        <w:div w:id="1793019210">
          <w:marLeft w:val="0"/>
          <w:marRight w:val="0"/>
          <w:marTop w:val="0"/>
          <w:marBottom w:val="0"/>
          <w:divBdr>
            <w:top w:val="none" w:sz="0" w:space="0" w:color="auto"/>
            <w:left w:val="none" w:sz="0" w:space="0" w:color="auto"/>
            <w:bottom w:val="none" w:sz="0" w:space="0" w:color="auto"/>
            <w:right w:val="none" w:sz="0" w:space="0" w:color="auto"/>
          </w:divBdr>
        </w:div>
        <w:div w:id="1801222111">
          <w:marLeft w:val="0"/>
          <w:marRight w:val="0"/>
          <w:marTop w:val="0"/>
          <w:marBottom w:val="0"/>
          <w:divBdr>
            <w:top w:val="none" w:sz="0" w:space="0" w:color="auto"/>
            <w:left w:val="none" w:sz="0" w:space="0" w:color="auto"/>
            <w:bottom w:val="none" w:sz="0" w:space="0" w:color="auto"/>
            <w:right w:val="none" w:sz="0" w:space="0" w:color="auto"/>
          </w:divBdr>
        </w:div>
        <w:div w:id="1856186280">
          <w:marLeft w:val="0"/>
          <w:marRight w:val="0"/>
          <w:marTop w:val="0"/>
          <w:marBottom w:val="0"/>
          <w:divBdr>
            <w:top w:val="none" w:sz="0" w:space="0" w:color="auto"/>
            <w:left w:val="none" w:sz="0" w:space="0" w:color="auto"/>
            <w:bottom w:val="none" w:sz="0" w:space="0" w:color="auto"/>
            <w:right w:val="none" w:sz="0" w:space="0" w:color="auto"/>
          </w:divBdr>
        </w:div>
        <w:div w:id="1857032823">
          <w:marLeft w:val="0"/>
          <w:marRight w:val="0"/>
          <w:marTop w:val="0"/>
          <w:marBottom w:val="0"/>
          <w:divBdr>
            <w:top w:val="none" w:sz="0" w:space="0" w:color="auto"/>
            <w:left w:val="none" w:sz="0" w:space="0" w:color="auto"/>
            <w:bottom w:val="none" w:sz="0" w:space="0" w:color="auto"/>
            <w:right w:val="none" w:sz="0" w:space="0" w:color="auto"/>
          </w:divBdr>
        </w:div>
        <w:div w:id="1885555782">
          <w:marLeft w:val="0"/>
          <w:marRight w:val="0"/>
          <w:marTop w:val="0"/>
          <w:marBottom w:val="0"/>
          <w:divBdr>
            <w:top w:val="none" w:sz="0" w:space="0" w:color="auto"/>
            <w:left w:val="none" w:sz="0" w:space="0" w:color="auto"/>
            <w:bottom w:val="none" w:sz="0" w:space="0" w:color="auto"/>
            <w:right w:val="none" w:sz="0" w:space="0" w:color="auto"/>
          </w:divBdr>
        </w:div>
        <w:div w:id="1920211520">
          <w:marLeft w:val="0"/>
          <w:marRight w:val="0"/>
          <w:marTop w:val="0"/>
          <w:marBottom w:val="0"/>
          <w:divBdr>
            <w:top w:val="none" w:sz="0" w:space="0" w:color="auto"/>
            <w:left w:val="none" w:sz="0" w:space="0" w:color="auto"/>
            <w:bottom w:val="none" w:sz="0" w:space="0" w:color="auto"/>
            <w:right w:val="none" w:sz="0" w:space="0" w:color="auto"/>
          </w:divBdr>
        </w:div>
        <w:div w:id="1957636641">
          <w:marLeft w:val="0"/>
          <w:marRight w:val="0"/>
          <w:marTop w:val="0"/>
          <w:marBottom w:val="0"/>
          <w:divBdr>
            <w:top w:val="none" w:sz="0" w:space="0" w:color="auto"/>
            <w:left w:val="none" w:sz="0" w:space="0" w:color="auto"/>
            <w:bottom w:val="none" w:sz="0" w:space="0" w:color="auto"/>
            <w:right w:val="none" w:sz="0" w:space="0" w:color="auto"/>
          </w:divBdr>
        </w:div>
        <w:div w:id="1980039464">
          <w:marLeft w:val="0"/>
          <w:marRight w:val="0"/>
          <w:marTop w:val="0"/>
          <w:marBottom w:val="0"/>
          <w:divBdr>
            <w:top w:val="none" w:sz="0" w:space="0" w:color="auto"/>
            <w:left w:val="none" w:sz="0" w:space="0" w:color="auto"/>
            <w:bottom w:val="none" w:sz="0" w:space="0" w:color="auto"/>
            <w:right w:val="none" w:sz="0" w:space="0" w:color="auto"/>
          </w:divBdr>
        </w:div>
        <w:div w:id="1983070549">
          <w:marLeft w:val="0"/>
          <w:marRight w:val="0"/>
          <w:marTop w:val="0"/>
          <w:marBottom w:val="0"/>
          <w:divBdr>
            <w:top w:val="none" w:sz="0" w:space="0" w:color="auto"/>
            <w:left w:val="none" w:sz="0" w:space="0" w:color="auto"/>
            <w:bottom w:val="none" w:sz="0" w:space="0" w:color="auto"/>
            <w:right w:val="none" w:sz="0" w:space="0" w:color="auto"/>
          </w:divBdr>
        </w:div>
        <w:div w:id="1987318442">
          <w:marLeft w:val="0"/>
          <w:marRight w:val="0"/>
          <w:marTop w:val="0"/>
          <w:marBottom w:val="0"/>
          <w:divBdr>
            <w:top w:val="none" w:sz="0" w:space="0" w:color="auto"/>
            <w:left w:val="none" w:sz="0" w:space="0" w:color="auto"/>
            <w:bottom w:val="none" w:sz="0" w:space="0" w:color="auto"/>
            <w:right w:val="none" w:sz="0" w:space="0" w:color="auto"/>
          </w:divBdr>
        </w:div>
        <w:div w:id="2010132709">
          <w:marLeft w:val="0"/>
          <w:marRight w:val="0"/>
          <w:marTop w:val="0"/>
          <w:marBottom w:val="0"/>
          <w:divBdr>
            <w:top w:val="none" w:sz="0" w:space="0" w:color="auto"/>
            <w:left w:val="none" w:sz="0" w:space="0" w:color="auto"/>
            <w:bottom w:val="none" w:sz="0" w:space="0" w:color="auto"/>
            <w:right w:val="none" w:sz="0" w:space="0" w:color="auto"/>
          </w:divBdr>
        </w:div>
        <w:div w:id="2083721630">
          <w:marLeft w:val="0"/>
          <w:marRight w:val="0"/>
          <w:marTop w:val="0"/>
          <w:marBottom w:val="0"/>
          <w:divBdr>
            <w:top w:val="none" w:sz="0" w:space="0" w:color="auto"/>
            <w:left w:val="none" w:sz="0" w:space="0" w:color="auto"/>
            <w:bottom w:val="none" w:sz="0" w:space="0" w:color="auto"/>
            <w:right w:val="none" w:sz="0" w:space="0" w:color="auto"/>
          </w:divBdr>
        </w:div>
        <w:div w:id="2131241204">
          <w:marLeft w:val="0"/>
          <w:marRight w:val="0"/>
          <w:marTop w:val="0"/>
          <w:marBottom w:val="0"/>
          <w:divBdr>
            <w:top w:val="none" w:sz="0" w:space="0" w:color="auto"/>
            <w:left w:val="none" w:sz="0" w:space="0" w:color="auto"/>
            <w:bottom w:val="none" w:sz="0" w:space="0" w:color="auto"/>
            <w:right w:val="none" w:sz="0" w:space="0" w:color="auto"/>
          </w:divBdr>
        </w:div>
        <w:div w:id="2133666237">
          <w:marLeft w:val="0"/>
          <w:marRight w:val="0"/>
          <w:marTop w:val="0"/>
          <w:marBottom w:val="0"/>
          <w:divBdr>
            <w:top w:val="none" w:sz="0" w:space="0" w:color="auto"/>
            <w:left w:val="none" w:sz="0" w:space="0" w:color="auto"/>
            <w:bottom w:val="none" w:sz="0" w:space="0" w:color="auto"/>
            <w:right w:val="none" w:sz="0" w:space="0" w:color="auto"/>
          </w:divBdr>
        </w:div>
      </w:divsChild>
    </w:div>
    <w:div w:id="680398764">
      <w:bodyDiv w:val="1"/>
      <w:marLeft w:val="0"/>
      <w:marRight w:val="0"/>
      <w:marTop w:val="0"/>
      <w:marBottom w:val="0"/>
      <w:divBdr>
        <w:top w:val="none" w:sz="0" w:space="0" w:color="auto"/>
        <w:left w:val="none" w:sz="0" w:space="0" w:color="auto"/>
        <w:bottom w:val="none" w:sz="0" w:space="0" w:color="auto"/>
        <w:right w:val="none" w:sz="0" w:space="0" w:color="auto"/>
      </w:divBdr>
    </w:div>
    <w:div w:id="681736296">
      <w:bodyDiv w:val="1"/>
      <w:marLeft w:val="0"/>
      <w:marRight w:val="0"/>
      <w:marTop w:val="0"/>
      <w:marBottom w:val="0"/>
      <w:divBdr>
        <w:top w:val="none" w:sz="0" w:space="0" w:color="auto"/>
        <w:left w:val="none" w:sz="0" w:space="0" w:color="auto"/>
        <w:bottom w:val="none" w:sz="0" w:space="0" w:color="auto"/>
        <w:right w:val="none" w:sz="0" w:space="0" w:color="auto"/>
      </w:divBdr>
    </w:div>
    <w:div w:id="682124809">
      <w:bodyDiv w:val="1"/>
      <w:marLeft w:val="0"/>
      <w:marRight w:val="0"/>
      <w:marTop w:val="0"/>
      <w:marBottom w:val="0"/>
      <w:divBdr>
        <w:top w:val="none" w:sz="0" w:space="0" w:color="auto"/>
        <w:left w:val="none" w:sz="0" w:space="0" w:color="auto"/>
        <w:bottom w:val="none" w:sz="0" w:space="0" w:color="auto"/>
        <w:right w:val="none" w:sz="0" w:space="0" w:color="auto"/>
      </w:divBdr>
    </w:div>
    <w:div w:id="684134654">
      <w:bodyDiv w:val="1"/>
      <w:marLeft w:val="0"/>
      <w:marRight w:val="0"/>
      <w:marTop w:val="0"/>
      <w:marBottom w:val="0"/>
      <w:divBdr>
        <w:top w:val="none" w:sz="0" w:space="0" w:color="auto"/>
        <w:left w:val="none" w:sz="0" w:space="0" w:color="auto"/>
        <w:bottom w:val="none" w:sz="0" w:space="0" w:color="auto"/>
        <w:right w:val="none" w:sz="0" w:space="0" w:color="auto"/>
      </w:divBdr>
    </w:div>
    <w:div w:id="684477205">
      <w:bodyDiv w:val="1"/>
      <w:marLeft w:val="0"/>
      <w:marRight w:val="0"/>
      <w:marTop w:val="0"/>
      <w:marBottom w:val="0"/>
      <w:divBdr>
        <w:top w:val="none" w:sz="0" w:space="0" w:color="auto"/>
        <w:left w:val="none" w:sz="0" w:space="0" w:color="auto"/>
        <w:bottom w:val="none" w:sz="0" w:space="0" w:color="auto"/>
        <w:right w:val="none" w:sz="0" w:space="0" w:color="auto"/>
      </w:divBdr>
    </w:div>
    <w:div w:id="685330779">
      <w:bodyDiv w:val="1"/>
      <w:marLeft w:val="0"/>
      <w:marRight w:val="0"/>
      <w:marTop w:val="0"/>
      <w:marBottom w:val="0"/>
      <w:divBdr>
        <w:top w:val="none" w:sz="0" w:space="0" w:color="auto"/>
        <w:left w:val="none" w:sz="0" w:space="0" w:color="auto"/>
        <w:bottom w:val="none" w:sz="0" w:space="0" w:color="auto"/>
        <w:right w:val="none" w:sz="0" w:space="0" w:color="auto"/>
      </w:divBdr>
    </w:div>
    <w:div w:id="687021871">
      <w:bodyDiv w:val="1"/>
      <w:marLeft w:val="0"/>
      <w:marRight w:val="0"/>
      <w:marTop w:val="0"/>
      <w:marBottom w:val="0"/>
      <w:divBdr>
        <w:top w:val="none" w:sz="0" w:space="0" w:color="auto"/>
        <w:left w:val="none" w:sz="0" w:space="0" w:color="auto"/>
        <w:bottom w:val="none" w:sz="0" w:space="0" w:color="auto"/>
        <w:right w:val="none" w:sz="0" w:space="0" w:color="auto"/>
      </w:divBdr>
    </w:div>
    <w:div w:id="689600016">
      <w:bodyDiv w:val="1"/>
      <w:marLeft w:val="0"/>
      <w:marRight w:val="0"/>
      <w:marTop w:val="0"/>
      <w:marBottom w:val="0"/>
      <w:divBdr>
        <w:top w:val="none" w:sz="0" w:space="0" w:color="auto"/>
        <w:left w:val="none" w:sz="0" w:space="0" w:color="auto"/>
        <w:bottom w:val="none" w:sz="0" w:space="0" w:color="auto"/>
        <w:right w:val="none" w:sz="0" w:space="0" w:color="auto"/>
      </w:divBdr>
    </w:div>
    <w:div w:id="690762110">
      <w:bodyDiv w:val="1"/>
      <w:marLeft w:val="0"/>
      <w:marRight w:val="0"/>
      <w:marTop w:val="0"/>
      <w:marBottom w:val="0"/>
      <w:divBdr>
        <w:top w:val="none" w:sz="0" w:space="0" w:color="auto"/>
        <w:left w:val="none" w:sz="0" w:space="0" w:color="auto"/>
        <w:bottom w:val="none" w:sz="0" w:space="0" w:color="auto"/>
        <w:right w:val="none" w:sz="0" w:space="0" w:color="auto"/>
      </w:divBdr>
    </w:div>
    <w:div w:id="690958304">
      <w:bodyDiv w:val="1"/>
      <w:marLeft w:val="0"/>
      <w:marRight w:val="0"/>
      <w:marTop w:val="0"/>
      <w:marBottom w:val="0"/>
      <w:divBdr>
        <w:top w:val="none" w:sz="0" w:space="0" w:color="auto"/>
        <w:left w:val="none" w:sz="0" w:space="0" w:color="auto"/>
        <w:bottom w:val="none" w:sz="0" w:space="0" w:color="auto"/>
        <w:right w:val="none" w:sz="0" w:space="0" w:color="auto"/>
      </w:divBdr>
    </w:div>
    <w:div w:id="691611742">
      <w:bodyDiv w:val="1"/>
      <w:marLeft w:val="0"/>
      <w:marRight w:val="0"/>
      <w:marTop w:val="0"/>
      <w:marBottom w:val="0"/>
      <w:divBdr>
        <w:top w:val="none" w:sz="0" w:space="0" w:color="auto"/>
        <w:left w:val="none" w:sz="0" w:space="0" w:color="auto"/>
        <w:bottom w:val="none" w:sz="0" w:space="0" w:color="auto"/>
        <w:right w:val="none" w:sz="0" w:space="0" w:color="auto"/>
      </w:divBdr>
    </w:div>
    <w:div w:id="691764898">
      <w:bodyDiv w:val="1"/>
      <w:marLeft w:val="0"/>
      <w:marRight w:val="0"/>
      <w:marTop w:val="0"/>
      <w:marBottom w:val="0"/>
      <w:divBdr>
        <w:top w:val="none" w:sz="0" w:space="0" w:color="auto"/>
        <w:left w:val="none" w:sz="0" w:space="0" w:color="auto"/>
        <w:bottom w:val="none" w:sz="0" w:space="0" w:color="auto"/>
        <w:right w:val="none" w:sz="0" w:space="0" w:color="auto"/>
      </w:divBdr>
    </w:div>
    <w:div w:id="692801346">
      <w:bodyDiv w:val="1"/>
      <w:marLeft w:val="0"/>
      <w:marRight w:val="0"/>
      <w:marTop w:val="0"/>
      <w:marBottom w:val="0"/>
      <w:divBdr>
        <w:top w:val="none" w:sz="0" w:space="0" w:color="auto"/>
        <w:left w:val="none" w:sz="0" w:space="0" w:color="auto"/>
        <w:bottom w:val="none" w:sz="0" w:space="0" w:color="auto"/>
        <w:right w:val="none" w:sz="0" w:space="0" w:color="auto"/>
      </w:divBdr>
    </w:div>
    <w:div w:id="694431469">
      <w:bodyDiv w:val="1"/>
      <w:marLeft w:val="0"/>
      <w:marRight w:val="0"/>
      <w:marTop w:val="0"/>
      <w:marBottom w:val="0"/>
      <w:divBdr>
        <w:top w:val="none" w:sz="0" w:space="0" w:color="auto"/>
        <w:left w:val="none" w:sz="0" w:space="0" w:color="auto"/>
        <w:bottom w:val="none" w:sz="0" w:space="0" w:color="auto"/>
        <w:right w:val="none" w:sz="0" w:space="0" w:color="auto"/>
      </w:divBdr>
    </w:div>
    <w:div w:id="695345900">
      <w:bodyDiv w:val="1"/>
      <w:marLeft w:val="0"/>
      <w:marRight w:val="0"/>
      <w:marTop w:val="0"/>
      <w:marBottom w:val="0"/>
      <w:divBdr>
        <w:top w:val="none" w:sz="0" w:space="0" w:color="auto"/>
        <w:left w:val="none" w:sz="0" w:space="0" w:color="auto"/>
        <w:bottom w:val="none" w:sz="0" w:space="0" w:color="auto"/>
        <w:right w:val="none" w:sz="0" w:space="0" w:color="auto"/>
      </w:divBdr>
    </w:div>
    <w:div w:id="697044689">
      <w:bodyDiv w:val="1"/>
      <w:marLeft w:val="0"/>
      <w:marRight w:val="0"/>
      <w:marTop w:val="0"/>
      <w:marBottom w:val="0"/>
      <w:divBdr>
        <w:top w:val="none" w:sz="0" w:space="0" w:color="auto"/>
        <w:left w:val="none" w:sz="0" w:space="0" w:color="auto"/>
        <w:bottom w:val="none" w:sz="0" w:space="0" w:color="auto"/>
        <w:right w:val="none" w:sz="0" w:space="0" w:color="auto"/>
      </w:divBdr>
    </w:div>
    <w:div w:id="697197350">
      <w:bodyDiv w:val="1"/>
      <w:marLeft w:val="0"/>
      <w:marRight w:val="0"/>
      <w:marTop w:val="0"/>
      <w:marBottom w:val="0"/>
      <w:divBdr>
        <w:top w:val="none" w:sz="0" w:space="0" w:color="auto"/>
        <w:left w:val="none" w:sz="0" w:space="0" w:color="auto"/>
        <w:bottom w:val="none" w:sz="0" w:space="0" w:color="auto"/>
        <w:right w:val="none" w:sz="0" w:space="0" w:color="auto"/>
      </w:divBdr>
    </w:div>
    <w:div w:id="701133223">
      <w:bodyDiv w:val="1"/>
      <w:marLeft w:val="0"/>
      <w:marRight w:val="0"/>
      <w:marTop w:val="0"/>
      <w:marBottom w:val="0"/>
      <w:divBdr>
        <w:top w:val="none" w:sz="0" w:space="0" w:color="auto"/>
        <w:left w:val="none" w:sz="0" w:space="0" w:color="auto"/>
        <w:bottom w:val="none" w:sz="0" w:space="0" w:color="auto"/>
        <w:right w:val="none" w:sz="0" w:space="0" w:color="auto"/>
      </w:divBdr>
    </w:div>
    <w:div w:id="701437909">
      <w:bodyDiv w:val="1"/>
      <w:marLeft w:val="0"/>
      <w:marRight w:val="0"/>
      <w:marTop w:val="0"/>
      <w:marBottom w:val="0"/>
      <w:divBdr>
        <w:top w:val="none" w:sz="0" w:space="0" w:color="auto"/>
        <w:left w:val="none" w:sz="0" w:space="0" w:color="auto"/>
        <w:bottom w:val="none" w:sz="0" w:space="0" w:color="auto"/>
        <w:right w:val="none" w:sz="0" w:space="0" w:color="auto"/>
      </w:divBdr>
    </w:div>
    <w:div w:id="702052797">
      <w:bodyDiv w:val="1"/>
      <w:marLeft w:val="0"/>
      <w:marRight w:val="0"/>
      <w:marTop w:val="0"/>
      <w:marBottom w:val="0"/>
      <w:divBdr>
        <w:top w:val="none" w:sz="0" w:space="0" w:color="auto"/>
        <w:left w:val="none" w:sz="0" w:space="0" w:color="auto"/>
        <w:bottom w:val="none" w:sz="0" w:space="0" w:color="auto"/>
        <w:right w:val="none" w:sz="0" w:space="0" w:color="auto"/>
      </w:divBdr>
    </w:div>
    <w:div w:id="703137866">
      <w:bodyDiv w:val="1"/>
      <w:marLeft w:val="0"/>
      <w:marRight w:val="0"/>
      <w:marTop w:val="0"/>
      <w:marBottom w:val="0"/>
      <w:divBdr>
        <w:top w:val="none" w:sz="0" w:space="0" w:color="auto"/>
        <w:left w:val="none" w:sz="0" w:space="0" w:color="auto"/>
        <w:bottom w:val="none" w:sz="0" w:space="0" w:color="auto"/>
        <w:right w:val="none" w:sz="0" w:space="0" w:color="auto"/>
      </w:divBdr>
    </w:div>
    <w:div w:id="703674746">
      <w:bodyDiv w:val="1"/>
      <w:marLeft w:val="0"/>
      <w:marRight w:val="0"/>
      <w:marTop w:val="0"/>
      <w:marBottom w:val="0"/>
      <w:divBdr>
        <w:top w:val="none" w:sz="0" w:space="0" w:color="auto"/>
        <w:left w:val="none" w:sz="0" w:space="0" w:color="auto"/>
        <w:bottom w:val="none" w:sz="0" w:space="0" w:color="auto"/>
        <w:right w:val="none" w:sz="0" w:space="0" w:color="auto"/>
      </w:divBdr>
    </w:div>
    <w:div w:id="704794564">
      <w:bodyDiv w:val="1"/>
      <w:marLeft w:val="0"/>
      <w:marRight w:val="0"/>
      <w:marTop w:val="0"/>
      <w:marBottom w:val="0"/>
      <w:divBdr>
        <w:top w:val="none" w:sz="0" w:space="0" w:color="auto"/>
        <w:left w:val="none" w:sz="0" w:space="0" w:color="auto"/>
        <w:bottom w:val="none" w:sz="0" w:space="0" w:color="auto"/>
        <w:right w:val="none" w:sz="0" w:space="0" w:color="auto"/>
      </w:divBdr>
    </w:div>
    <w:div w:id="705372527">
      <w:bodyDiv w:val="1"/>
      <w:marLeft w:val="0"/>
      <w:marRight w:val="0"/>
      <w:marTop w:val="0"/>
      <w:marBottom w:val="0"/>
      <w:divBdr>
        <w:top w:val="none" w:sz="0" w:space="0" w:color="auto"/>
        <w:left w:val="none" w:sz="0" w:space="0" w:color="auto"/>
        <w:bottom w:val="none" w:sz="0" w:space="0" w:color="auto"/>
        <w:right w:val="none" w:sz="0" w:space="0" w:color="auto"/>
      </w:divBdr>
    </w:div>
    <w:div w:id="705910438">
      <w:bodyDiv w:val="1"/>
      <w:marLeft w:val="0"/>
      <w:marRight w:val="0"/>
      <w:marTop w:val="0"/>
      <w:marBottom w:val="0"/>
      <w:divBdr>
        <w:top w:val="none" w:sz="0" w:space="0" w:color="auto"/>
        <w:left w:val="none" w:sz="0" w:space="0" w:color="auto"/>
        <w:bottom w:val="none" w:sz="0" w:space="0" w:color="auto"/>
        <w:right w:val="none" w:sz="0" w:space="0" w:color="auto"/>
      </w:divBdr>
    </w:div>
    <w:div w:id="706226235">
      <w:bodyDiv w:val="1"/>
      <w:marLeft w:val="0"/>
      <w:marRight w:val="0"/>
      <w:marTop w:val="0"/>
      <w:marBottom w:val="0"/>
      <w:divBdr>
        <w:top w:val="none" w:sz="0" w:space="0" w:color="auto"/>
        <w:left w:val="none" w:sz="0" w:space="0" w:color="auto"/>
        <w:bottom w:val="none" w:sz="0" w:space="0" w:color="auto"/>
        <w:right w:val="none" w:sz="0" w:space="0" w:color="auto"/>
      </w:divBdr>
    </w:div>
    <w:div w:id="707071041">
      <w:bodyDiv w:val="1"/>
      <w:marLeft w:val="0"/>
      <w:marRight w:val="0"/>
      <w:marTop w:val="0"/>
      <w:marBottom w:val="0"/>
      <w:divBdr>
        <w:top w:val="none" w:sz="0" w:space="0" w:color="auto"/>
        <w:left w:val="none" w:sz="0" w:space="0" w:color="auto"/>
        <w:bottom w:val="none" w:sz="0" w:space="0" w:color="auto"/>
        <w:right w:val="none" w:sz="0" w:space="0" w:color="auto"/>
      </w:divBdr>
    </w:div>
    <w:div w:id="707798014">
      <w:bodyDiv w:val="1"/>
      <w:marLeft w:val="0"/>
      <w:marRight w:val="0"/>
      <w:marTop w:val="0"/>
      <w:marBottom w:val="0"/>
      <w:divBdr>
        <w:top w:val="none" w:sz="0" w:space="0" w:color="auto"/>
        <w:left w:val="none" w:sz="0" w:space="0" w:color="auto"/>
        <w:bottom w:val="none" w:sz="0" w:space="0" w:color="auto"/>
        <w:right w:val="none" w:sz="0" w:space="0" w:color="auto"/>
      </w:divBdr>
    </w:div>
    <w:div w:id="710808479">
      <w:bodyDiv w:val="1"/>
      <w:marLeft w:val="0"/>
      <w:marRight w:val="0"/>
      <w:marTop w:val="0"/>
      <w:marBottom w:val="0"/>
      <w:divBdr>
        <w:top w:val="none" w:sz="0" w:space="0" w:color="auto"/>
        <w:left w:val="none" w:sz="0" w:space="0" w:color="auto"/>
        <w:bottom w:val="none" w:sz="0" w:space="0" w:color="auto"/>
        <w:right w:val="none" w:sz="0" w:space="0" w:color="auto"/>
      </w:divBdr>
    </w:div>
    <w:div w:id="710887688">
      <w:bodyDiv w:val="1"/>
      <w:marLeft w:val="0"/>
      <w:marRight w:val="0"/>
      <w:marTop w:val="0"/>
      <w:marBottom w:val="0"/>
      <w:divBdr>
        <w:top w:val="none" w:sz="0" w:space="0" w:color="auto"/>
        <w:left w:val="none" w:sz="0" w:space="0" w:color="auto"/>
        <w:bottom w:val="none" w:sz="0" w:space="0" w:color="auto"/>
        <w:right w:val="none" w:sz="0" w:space="0" w:color="auto"/>
      </w:divBdr>
    </w:div>
    <w:div w:id="712386626">
      <w:bodyDiv w:val="1"/>
      <w:marLeft w:val="0"/>
      <w:marRight w:val="0"/>
      <w:marTop w:val="0"/>
      <w:marBottom w:val="0"/>
      <w:divBdr>
        <w:top w:val="none" w:sz="0" w:space="0" w:color="auto"/>
        <w:left w:val="none" w:sz="0" w:space="0" w:color="auto"/>
        <w:bottom w:val="none" w:sz="0" w:space="0" w:color="auto"/>
        <w:right w:val="none" w:sz="0" w:space="0" w:color="auto"/>
      </w:divBdr>
    </w:div>
    <w:div w:id="714280196">
      <w:bodyDiv w:val="1"/>
      <w:marLeft w:val="0"/>
      <w:marRight w:val="0"/>
      <w:marTop w:val="0"/>
      <w:marBottom w:val="0"/>
      <w:divBdr>
        <w:top w:val="none" w:sz="0" w:space="0" w:color="auto"/>
        <w:left w:val="none" w:sz="0" w:space="0" w:color="auto"/>
        <w:bottom w:val="none" w:sz="0" w:space="0" w:color="auto"/>
        <w:right w:val="none" w:sz="0" w:space="0" w:color="auto"/>
      </w:divBdr>
    </w:div>
    <w:div w:id="714894703">
      <w:bodyDiv w:val="1"/>
      <w:marLeft w:val="0"/>
      <w:marRight w:val="0"/>
      <w:marTop w:val="0"/>
      <w:marBottom w:val="0"/>
      <w:divBdr>
        <w:top w:val="none" w:sz="0" w:space="0" w:color="auto"/>
        <w:left w:val="none" w:sz="0" w:space="0" w:color="auto"/>
        <w:bottom w:val="none" w:sz="0" w:space="0" w:color="auto"/>
        <w:right w:val="none" w:sz="0" w:space="0" w:color="auto"/>
      </w:divBdr>
    </w:div>
    <w:div w:id="715737417">
      <w:bodyDiv w:val="1"/>
      <w:marLeft w:val="0"/>
      <w:marRight w:val="0"/>
      <w:marTop w:val="0"/>
      <w:marBottom w:val="0"/>
      <w:divBdr>
        <w:top w:val="none" w:sz="0" w:space="0" w:color="auto"/>
        <w:left w:val="none" w:sz="0" w:space="0" w:color="auto"/>
        <w:bottom w:val="none" w:sz="0" w:space="0" w:color="auto"/>
        <w:right w:val="none" w:sz="0" w:space="0" w:color="auto"/>
      </w:divBdr>
    </w:div>
    <w:div w:id="719212327">
      <w:bodyDiv w:val="1"/>
      <w:marLeft w:val="0"/>
      <w:marRight w:val="0"/>
      <w:marTop w:val="0"/>
      <w:marBottom w:val="0"/>
      <w:divBdr>
        <w:top w:val="none" w:sz="0" w:space="0" w:color="auto"/>
        <w:left w:val="none" w:sz="0" w:space="0" w:color="auto"/>
        <w:bottom w:val="none" w:sz="0" w:space="0" w:color="auto"/>
        <w:right w:val="none" w:sz="0" w:space="0" w:color="auto"/>
      </w:divBdr>
    </w:div>
    <w:div w:id="720641489">
      <w:bodyDiv w:val="1"/>
      <w:marLeft w:val="0"/>
      <w:marRight w:val="0"/>
      <w:marTop w:val="0"/>
      <w:marBottom w:val="0"/>
      <w:divBdr>
        <w:top w:val="none" w:sz="0" w:space="0" w:color="auto"/>
        <w:left w:val="none" w:sz="0" w:space="0" w:color="auto"/>
        <w:bottom w:val="none" w:sz="0" w:space="0" w:color="auto"/>
        <w:right w:val="none" w:sz="0" w:space="0" w:color="auto"/>
      </w:divBdr>
    </w:div>
    <w:div w:id="721559236">
      <w:bodyDiv w:val="1"/>
      <w:marLeft w:val="0"/>
      <w:marRight w:val="0"/>
      <w:marTop w:val="0"/>
      <w:marBottom w:val="0"/>
      <w:divBdr>
        <w:top w:val="none" w:sz="0" w:space="0" w:color="auto"/>
        <w:left w:val="none" w:sz="0" w:space="0" w:color="auto"/>
        <w:bottom w:val="none" w:sz="0" w:space="0" w:color="auto"/>
        <w:right w:val="none" w:sz="0" w:space="0" w:color="auto"/>
      </w:divBdr>
    </w:div>
    <w:div w:id="721827314">
      <w:bodyDiv w:val="1"/>
      <w:marLeft w:val="0"/>
      <w:marRight w:val="0"/>
      <w:marTop w:val="0"/>
      <w:marBottom w:val="0"/>
      <w:divBdr>
        <w:top w:val="none" w:sz="0" w:space="0" w:color="auto"/>
        <w:left w:val="none" w:sz="0" w:space="0" w:color="auto"/>
        <w:bottom w:val="none" w:sz="0" w:space="0" w:color="auto"/>
        <w:right w:val="none" w:sz="0" w:space="0" w:color="auto"/>
      </w:divBdr>
    </w:div>
    <w:div w:id="722757320">
      <w:bodyDiv w:val="1"/>
      <w:marLeft w:val="0"/>
      <w:marRight w:val="0"/>
      <w:marTop w:val="0"/>
      <w:marBottom w:val="0"/>
      <w:divBdr>
        <w:top w:val="none" w:sz="0" w:space="0" w:color="auto"/>
        <w:left w:val="none" w:sz="0" w:space="0" w:color="auto"/>
        <w:bottom w:val="none" w:sz="0" w:space="0" w:color="auto"/>
        <w:right w:val="none" w:sz="0" w:space="0" w:color="auto"/>
      </w:divBdr>
    </w:div>
    <w:div w:id="724139829">
      <w:bodyDiv w:val="1"/>
      <w:marLeft w:val="0"/>
      <w:marRight w:val="0"/>
      <w:marTop w:val="0"/>
      <w:marBottom w:val="0"/>
      <w:divBdr>
        <w:top w:val="none" w:sz="0" w:space="0" w:color="auto"/>
        <w:left w:val="none" w:sz="0" w:space="0" w:color="auto"/>
        <w:bottom w:val="none" w:sz="0" w:space="0" w:color="auto"/>
        <w:right w:val="none" w:sz="0" w:space="0" w:color="auto"/>
      </w:divBdr>
    </w:div>
    <w:div w:id="727262101">
      <w:bodyDiv w:val="1"/>
      <w:marLeft w:val="0"/>
      <w:marRight w:val="0"/>
      <w:marTop w:val="0"/>
      <w:marBottom w:val="0"/>
      <w:divBdr>
        <w:top w:val="none" w:sz="0" w:space="0" w:color="auto"/>
        <w:left w:val="none" w:sz="0" w:space="0" w:color="auto"/>
        <w:bottom w:val="none" w:sz="0" w:space="0" w:color="auto"/>
        <w:right w:val="none" w:sz="0" w:space="0" w:color="auto"/>
      </w:divBdr>
    </w:div>
    <w:div w:id="727655150">
      <w:bodyDiv w:val="1"/>
      <w:marLeft w:val="0"/>
      <w:marRight w:val="0"/>
      <w:marTop w:val="0"/>
      <w:marBottom w:val="0"/>
      <w:divBdr>
        <w:top w:val="none" w:sz="0" w:space="0" w:color="auto"/>
        <w:left w:val="none" w:sz="0" w:space="0" w:color="auto"/>
        <w:bottom w:val="none" w:sz="0" w:space="0" w:color="auto"/>
        <w:right w:val="none" w:sz="0" w:space="0" w:color="auto"/>
      </w:divBdr>
    </w:div>
    <w:div w:id="730691806">
      <w:bodyDiv w:val="1"/>
      <w:marLeft w:val="0"/>
      <w:marRight w:val="0"/>
      <w:marTop w:val="0"/>
      <w:marBottom w:val="0"/>
      <w:divBdr>
        <w:top w:val="none" w:sz="0" w:space="0" w:color="auto"/>
        <w:left w:val="none" w:sz="0" w:space="0" w:color="auto"/>
        <w:bottom w:val="none" w:sz="0" w:space="0" w:color="auto"/>
        <w:right w:val="none" w:sz="0" w:space="0" w:color="auto"/>
      </w:divBdr>
    </w:div>
    <w:div w:id="735055695">
      <w:bodyDiv w:val="1"/>
      <w:marLeft w:val="0"/>
      <w:marRight w:val="0"/>
      <w:marTop w:val="0"/>
      <w:marBottom w:val="0"/>
      <w:divBdr>
        <w:top w:val="none" w:sz="0" w:space="0" w:color="auto"/>
        <w:left w:val="none" w:sz="0" w:space="0" w:color="auto"/>
        <w:bottom w:val="none" w:sz="0" w:space="0" w:color="auto"/>
        <w:right w:val="none" w:sz="0" w:space="0" w:color="auto"/>
      </w:divBdr>
    </w:div>
    <w:div w:id="735860039">
      <w:bodyDiv w:val="1"/>
      <w:marLeft w:val="0"/>
      <w:marRight w:val="0"/>
      <w:marTop w:val="0"/>
      <w:marBottom w:val="0"/>
      <w:divBdr>
        <w:top w:val="none" w:sz="0" w:space="0" w:color="auto"/>
        <w:left w:val="none" w:sz="0" w:space="0" w:color="auto"/>
        <w:bottom w:val="none" w:sz="0" w:space="0" w:color="auto"/>
        <w:right w:val="none" w:sz="0" w:space="0" w:color="auto"/>
      </w:divBdr>
    </w:div>
    <w:div w:id="737290664">
      <w:bodyDiv w:val="1"/>
      <w:marLeft w:val="0"/>
      <w:marRight w:val="0"/>
      <w:marTop w:val="0"/>
      <w:marBottom w:val="0"/>
      <w:divBdr>
        <w:top w:val="none" w:sz="0" w:space="0" w:color="auto"/>
        <w:left w:val="none" w:sz="0" w:space="0" w:color="auto"/>
        <w:bottom w:val="none" w:sz="0" w:space="0" w:color="auto"/>
        <w:right w:val="none" w:sz="0" w:space="0" w:color="auto"/>
      </w:divBdr>
    </w:div>
    <w:div w:id="737439401">
      <w:bodyDiv w:val="1"/>
      <w:marLeft w:val="0"/>
      <w:marRight w:val="0"/>
      <w:marTop w:val="0"/>
      <w:marBottom w:val="0"/>
      <w:divBdr>
        <w:top w:val="none" w:sz="0" w:space="0" w:color="auto"/>
        <w:left w:val="none" w:sz="0" w:space="0" w:color="auto"/>
        <w:bottom w:val="none" w:sz="0" w:space="0" w:color="auto"/>
        <w:right w:val="none" w:sz="0" w:space="0" w:color="auto"/>
      </w:divBdr>
    </w:div>
    <w:div w:id="737478294">
      <w:bodyDiv w:val="1"/>
      <w:marLeft w:val="0"/>
      <w:marRight w:val="0"/>
      <w:marTop w:val="0"/>
      <w:marBottom w:val="0"/>
      <w:divBdr>
        <w:top w:val="none" w:sz="0" w:space="0" w:color="auto"/>
        <w:left w:val="none" w:sz="0" w:space="0" w:color="auto"/>
        <w:bottom w:val="none" w:sz="0" w:space="0" w:color="auto"/>
        <w:right w:val="none" w:sz="0" w:space="0" w:color="auto"/>
      </w:divBdr>
    </w:div>
    <w:div w:id="739641637">
      <w:bodyDiv w:val="1"/>
      <w:marLeft w:val="0"/>
      <w:marRight w:val="0"/>
      <w:marTop w:val="0"/>
      <w:marBottom w:val="0"/>
      <w:divBdr>
        <w:top w:val="none" w:sz="0" w:space="0" w:color="auto"/>
        <w:left w:val="none" w:sz="0" w:space="0" w:color="auto"/>
        <w:bottom w:val="none" w:sz="0" w:space="0" w:color="auto"/>
        <w:right w:val="none" w:sz="0" w:space="0" w:color="auto"/>
      </w:divBdr>
    </w:div>
    <w:div w:id="740834965">
      <w:bodyDiv w:val="1"/>
      <w:marLeft w:val="0"/>
      <w:marRight w:val="0"/>
      <w:marTop w:val="0"/>
      <w:marBottom w:val="0"/>
      <w:divBdr>
        <w:top w:val="none" w:sz="0" w:space="0" w:color="auto"/>
        <w:left w:val="none" w:sz="0" w:space="0" w:color="auto"/>
        <w:bottom w:val="none" w:sz="0" w:space="0" w:color="auto"/>
        <w:right w:val="none" w:sz="0" w:space="0" w:color="auto"/>
      </w:divBdr>
    </w:div>
    <w:div w:id="744887088">
      <w:bodyDiv w:val="1"/>
      <w:marLeft w:val="0"/>
      <w:marRight w:val="0"/>
      <w:marTop w:val="0"/>
      <w:marBottom w:val="0"/>
      <w:divBdr>
        <w:top w:val="none" w:sz="0" w:space="0" w:color="auto"/>
        <w:left w:val="none" w:sz="0" w:space="0" w:color="auto"/>
        <w:bottom w:val="none" w:sz="0" w:space="0" w:color="auto"/>
        <w:right w:val="none" w:sz="0" w:space="0" w:color="auto"/>
      </w:divBdr>
    </w:div>
    <w:div w:id="744958891">
      <w:bodyDiv w:val="1"/>
      <w:marLeft w:val="0"/>
      <w:marRight w:val="0"/>
      <w:marTop w:val="0"/>
      <w:marBottom w:val="0"/>
      <w:divBdr>
        <w:top w:val="none" w:sz="0" w:space="0" w:color="auto"/>
        <w:left w:val="none" w:sz="0" w:space="0" w:color="auto"/>
        <w:bottom w:val="none" w:sz="0" w:space="0" w:color="auto"/>
        <w:right w:val="none" w:sz="0" w:space="0" w:color="auto"/>
      </w:divBdr>
    </w:div>
    <w:div w:id="745231095">
      <w:bodyDiv w:val="1"/>
      <w:marLeft w:val="0"/>
      <w:marRight w:val="0"/>
      <w:marTop w:val="0"/>
      <w:marBottom w:val="0"/>
      <w:divBdr>
        <w:top w:val="none" w:sz="0" w:space="0" w:color="auto"/>
        <w:left w:val="none" w:sz="0" w:space="0" w:color="auto"/>
        <w:bottom w:val="none" w:sz="0" w:space="0" w:color="auto"/>
        <w:right w:val="none" w:sz="0" w:space="0" w:color="auto"/>
      </w:divBdr>
    </w:div>
    <w:div w:id="746683994">
      <w:bodyDiv w:val="1"/>
      <w:marLeft w:val="0"/>
      <w:marRight w:val="0"/>
      <w:marTop w:val="0"/>
      <w:marBottom w:val="0"/>
      <w:divBdr>
        <w:top w:val="none" w:sz="0" w:space="0" w:color="auto"/>
        <w:left w:val="none" w:sz="0" w:space="0" w:color="auto"/>
        <w:bottom w:val="none" w:sz="0" w:space="0" w:color="auto"/>
        <w:right w:val="none" w:sz="0" w:space="0" w:color="auto"/>
      </w:divBdr>
    </w:div>
    <w:div w:id="748430339">
      <w:bodyDiv w:val="1"/>
      <w:marLeft w:val="0"/>
      <w:marRight w:val="0"/>
      <w:marTop w:val="0"/>
      <w:marBottom w:val="0"/>
      <w:divBdr>
        <w:top w:val="none" w:sz="0" w:space="0" w:color="auto"/>
        <w:left w:val="none" w:sz="0" w:space="0" w:color="auto"/>
        <w:bottom w:val="none" w:sz="0" w:space="0" w:color="auto"/>
        <w:right w:val="none" w:sz="0" w:space="0" w:color="auto"/>
      </w:divBdr>
    </w:div>
    <w:div w:id="748504709">
      <w:bodyDiv w:val="1"/>
      <w:marLeft w:val="0"/>
      <w:marRight w:val="0"/>
      <w:marTop w:val="0"/>
      <w:marBottom w:val="0"/>
      <w:divBdr>
        <w:top w:val="none" w:sz="0" w:space="0" w:color="auto"/>
        <w:left w:val="none" w:sz="0" w:space="0" w:color="auto"/>
        <w:bottom w:val="none" w:sz="0" w:space="0" w:color="auto"/>
        <w:right w:val="none" w:sz="0" w:space="0" w:color="auto"/>
      </w:divBdr>
    </w:div>
    <w:div w:id="748698704">
      <w:bodyDiv w:val="1"/>
      <w:marLeft w:val="0"/>
      <w:marRight w:val="0"/>
      <w:marTop w:val="0"/>
      <w:marBottom w:val="0"/>
      <w:divBdr>
        <w:top w:val="none" w:sz="0" w:space="0" w:color="auto"/>
        <w:left w:val="none" w:sz="0" w:space="0" w:color="auto"/>
        <w:bottom w:val="none" w:sz="0" w:space="0" w:color="auto"/>
        <w:right w:val="none" w:sz="0" w:space="0" w:color="auto"/>
      </w:divBdr>
    </w:div>
    <w:div w:id="749160832">
      <w:bodyDiv w:val="1"/>
      <w:marLeft w:val="0"/>
      <w:marRight w:val="0"/>
      <w:marTop w:val="0"/>
      <w:marBottom w:val="0"/>
      <w:divBdr>
        <w:top w:val="none" w:sz="0" w:space="0" w:color="auto"/>
        <w:left w:val="none" w:sz="0" w:space="0" w:color="auto"/>
        <w:bottom w:val="none" w:sz="0" w:space="0" w:color="auto"/>
        <w:right w:val="none" w:sz="0" w:space="0" w:color="auto"/>
      </w:divBdr>
    </w:div>
    <w:div w:id="749959672">
      <w:bodyDiv w:val="1"/>
      <w:marLeft w:val="0"/>
      <w:marRight w:val="0"/>
      <w:marTop w:val="0"/>
      <w:marBottom w:val="0"/>
      <w:divBdr>
        <w:top w:val="none" w:sz="0" w:space="0" w:color="auto"/>
        <w:left w:val="none" w:sz="0" w:space="0" w:color="auto"/>
        <w:bottom w:val="none" w:sz="0" w:space="0" w:color="auto"/>
        <w:right w:val="none" w:sz="0" w:space="0" w:color="auto"/>
      </w:divBdr>
    </w:div>
    <w:div w:id="750854344">
      <w:bodyDiv w:val="1"/>
      <w:marLeft w:val="0"/>
      <w:marRight w:val="0"/>
      <w:marTop w:val="0"/>
      <w:marBottom w:val="0"/>
      <w:divBdr>
        <w:top w:val="none" w:sz="0" w:space="0" w:color="auto"/>
        <w:left w:val="none" w:sz="0" w:space="0" w:color="auto"/>
        <w:bottom w:val="none" w:sz="0" w:space="0" w:color="auto"/>
        <w:right w:val="none" w:sz="0" w:space="0" w:color="auto"/>
      </w:divBdr>
    </w:div>
    <w:div w:id="751271210">
      <w:bodyDiv w:val="1"/>
      <w:marLeft w:val="0"/>
      <w:marRight w:val="0"/>
      <w:marTop w:val="0"/>
      <w:marBottom w:val="0"/>
      <w:divBdr>
        <w:top w:val="none" w:sz="0" w:space="0" w:color="auto"/>
        <w:left w:val="none" w:sz="0" w:space="0" w:color="auto"/>
        <w:bottom w:val="none" w:sz="0" w:space="0" w:color="auto"/>
        <w:right w:val="none" w:sz="0" w:space="0" w:color="auto"/>
      </w:divBdr>
    </w:div>
    <w:div w:id="751584646">
      <w:bodyDiv w:val="1"/>
      <w:marLeft w:val="0"/>
      <w:marRight w:val="0"/>
      <w:marTop w:val="0"/>
      <w:marBottom w:val="0"/>
      <w:divBdr>
        <w:top w:val="none" w:sz="0" w:space="0" w:color="auto"/>
        <w:left w:val="none" w:sz="0" w:space="0" w:color="auto"/>
        <w:bottom w:val="none" w:sz="0" w:space="0" w:color="auto"/>
        <w:right w:val="none" w:sz="0" w:space="0" w:color="auto"/>
      </w:divBdr>
    </w:div>
    <w:div w:id="753285985">
      <w:bodyDiv w:val="1"/>
      <w:marLeft w:val="0"/>
      <w:marRight w:val="0"/>
      <w:marTop w:val="0"/>
      <w:marBottom w:val="0"/>
      <w:divBdr>
        <w:top w:val="none" w:sz="0" w:space="0" w:color="auto"/>
        <w:left w:val="none" w:sz="0" w:space="0" w:color="auto"/>
        <w:bottom w:val="none" w:sz="0" w:space="0" w:color="auto"/>
        <w:right w:val="none" w:sz="0" w:space="0" w:color="auto"/>
      </w:divBdr>
    </w:div>
    <w:div w:id="754286263">
      <w:bodyDiv w:val="1"/>
      <w:marLeft w:val="0"/>
      <w:marRight w:val="0"/>
      <w:marTop w:val="0"/>
      <w:marBottom w:val="0"/>
      <w:divBdr>
        <w:top w:val="none" w:sz="0" w:space="0" w:color="auto"/>
        <w:left w:val="none" w:sz="0" w:space="0" w:color="auto"/>
        <w:bottom w:val="none" w:sz="0" w:space="0" w:color="auto"/>
        <w:right w:val="none" w:sz="0" w:space="0" w:color="auto"/>
      </w:divBdr>
    </w:div>
    <w:div w:id="755202002">
      <w:bodyDiv w:val="1"/>
      <w:marLeft w:val="0"/>
      <w:marRight w:val="0"/>
      <w:marTop w:val="0"/>
      <w:marBottom w:val="0"/>
      <w:divBdr>
        <w:top w:val="none" w:sz="0" w:space="0" w:color="auto"/>
        <w:left w:val="none" w:sz="0" w:space="0" w:color="auto"/>
        <w:bottom w:val="none" w:sz="0" w:space="0" w:color="auto"/>
        <w:right w:val="none" w:sz="0" w:space="0" w:color="auto"/>
      </w:divBdr>
    </w:div>
    <w:div w:id="756365943">
      <w:bodyDiv w:val="1"/>
      <w:marLeft w:val="0"/>
      <w:marRight w:val="0"/>
      <w:marTop w:val="0"/>
      <w:marBottom w:val="0"/>
      <w:divBdr>
        <w:top w:val="none" w:sz="0" w:space="0" w:color="auto"/>
        <w:left w:val="none" w:sz="0" w:space="0" w:color="auto"/>
        <w:bottom w:val="none" w:sz="0" w:space="0" w:color="auto"/>
        <w:right w:val="none" w:sz="0" w:space="0" w:color="auto"/>
      </w:divBdr>
    </w:div>
    <w:div w:id="756903063">
      <w:bodyDiv w:val="1"/>
      <w:marLeft w:val="0"/>
      <w:marRight w:val="0"/>
      <w:marTop w:val="0"/>
      <w:marBottom w:val="0"/>
      <w:divBdr>
        <w:top w:val="none" w:sz="0" w:space="0" w:color="auto"/>
        <w:left w:val="none" w:sz="0" w:space="0" w:color="auto"/>
        <w:bottom w:val="none" w:sz="0" w:space="0" w:color="auto"/>
        <w:right w:val="none" w:sz="0" w:space="0" w:color="auto"/>
      </w:divBdr>
    </w:div>
    <w:div w:id="758409639">
      <w:bodyDiv w:val="1"/>
      <w:marLeft w:val="0"/>
      <w:marRight w:val="0"/>
      <w:marTop w:val="0"/>
      <w:marBottom w:val="0"/>
      <w:divBdr>
        <w:top w:val="none" w:sz="0" w:space="0" w:color="auto"/>
        <w:left w:val="none" w:sz="0" w:space="0" w:color="auto"/>
        <w:bottom w:val="none" w:sz="0" w:space="0" w:color="auto"/>
        <w:right w:val="none" w:sz="0" w:space="0" w:color="auto"/>
      </w:divBdr>
    </w:div>
    <w:div w:id="758449011">
      <w:bodyDiv w:val="1"/>
      <w:marLeft w:val="0"/>
      <w:marRight w:val="0"/>
      <w:marTop w:val="0"/>
      <w:marBottom w:val="0"/>
      <w:divBdr>
        <w:top w:val="none" w:sz="0" w:space="0" w:color="auto"/>
        <w:left w:val="none" w:sz="0" w:space="0" w:color="auto"/>
        <w:bottom w:val="none" w:sz="0" w:space="0" w:color="auto"/>
        <w:right w:val="none" w:sz="0" w:space="0" w:color="auto"/>
      </w:divBdr>
    </w:div>
    <w:div w:id="758869453">
      <w:bodyDiv w:val="1"/>
      <w:marLeft w:val="0"/>
      <w:marRight w:val="0"/>
      <w:marTop w:val="0"/>
      <w:marBottom w:val="0"/>
      <w:divBdr>
        <w:top w:val="none" w:sz="0" w:space="0" w:color="auto"/>
        <w:left w:val="none" w:sz="0" w:space="0" w:color="auto"/>
        <w:bottom w:val="none" w:sz="0" w:space="0" w:color="auto"/>
        <w:right w:val="none" w:sz="0" w:space="0" w:color="auto"/>
      </w:divBdr>
    </w:div>
    <w:div w:id="759761440">
      <w:bodyDiv w:val="1"/>
      <w:marLeft w:val="0"/>
      <w:marRight w:val="0"/>
      <w:marTop w:val="0"/>
      <w:marBottom w:val="0"/>
      <w:divBdr>
        <w:top w:val="none" w:sz="0" w:space="0" w:color="auto"/>
        <w:left w:val="none" w:sz="0" w:space="0" w:color="auto"/>
        <w:bottom w:val="none" w:sz="0" w:space="0" w:color="auto"/>
        <w:right w:val="none" w:sz="0" w:space="0" w:color="auto"/>
      </w:divBdr>
    </w:div>
    <w:div w:id="759957332">
      <w:bodyDiv w:val="1"/>
      <w:marLeft w:val="0"/>
      <w:marRight w:val="0"/>
      <w:marTop w:val="0"/>
      <w:marBottom w:val="0"/>
      <w:divBdr>
        <w:top w:val="none" w:sz="0" w:space="0" w:color="auto"/>
        <w:left w:val="none" w:sz="0" w:space="0" w:color="auto"/>
        <w:bottom w:val="none" w:sz="0" w:space="0" w:color="auto"/>
        <w:right w:val="none" w:sz="0" w:space="0" w:color="auto"/>
      </w:divBdr>
    </w:div>
    <w:div w:id="765658924">
      <w:bodyDiv w:val="1"/>
      <w:marLeft w:val="0"/>
      <w:marRight w:val="0"/>
      <w:marTop w:val="0"/>
      <w:marBottom w:val="0"/>
      <w:divBdr>
        <w:top w:val="none" w:sz="0" w:space="0" w:color="auto"/>
        <w:left w:val="none" w:sz="0" w:space="0" w:color="auto"/>
        <w:bottom w:val="none" w:sz="0" w:space="0" w:color="auto"/>
        <w:right w:val="none" w:sz="0" w:space="0" w:color="auto"/>
      </w:divBdr>
    </w:div>
    <w:div w:id="766854871">
      <w:bodyDiv w:val="1"/>
      <w:marLeft w:val="0"/>
      <w:marRight w:val="0"/>
      <w:marTop w:val="0"/>
      <w:marBottom w:val="0"/>
      <w:divBdr>
        <w:top w:val="none" w:sz="0" w:space="0" w:color="auto"/>
        <w:left w:val="none" w:sz="0" w:space="0" w:color="auto"/>
        <w:bottom w:val="none" w:sz="0" w:space="0" w:color="auto"/>
        <w:right w:val="none" w:sz="0" w:space="0" w:color="auto"/>
      </w:divBdr>
    </w:div>
    <w:div w:id="767967663">
      <w:bodyDiv w:val="1"/>
      <w:marLeft w:val="0"/>
      <w:marRight w:val="0"/>
      <w:marTop w:val="0"/>
      <w:marBottom w:val="0"/>
      <w:divBdr>
        <w:top w:val="none" w:sz="0" w:space="0" w:color="auto"/>
        <w:left w:val="none" w:sz="0" w:space="0" w:color="auto"/>
        <w:bottom w:val="none" w:sz="0" w:space="0" w:color="auto"/>
        <w:right w:val="none" w:sz="0" w:space="0" w:color="auto"/>
      </w:divBdr>
      <w:divsChild>
        <w:div w:id="24410270">
          <w:marLeft w:val="0"/>
          <w:marRight w:val="0"/>
          <w:marTop w:val="0"/>
          <w:marBottom w:val="0"/>
          <w:divBdr>
            <w:top w:val="none" w:sz="0" w:space="0" w:color="auto"/>
            <w:left w:val="none" w:sz="0" w:space="0" w:color="auto"/>
            <w:bottom w:val="none" w:sz="0" w:space="0" w:color="auto"/>
            <w:right w:val="none" w:sz="0" w:space="0" w:color="auto"/>
          </w:divBdr>
        </w:div>
        <w:div w:id="24643596">
          <w:marLeft w:val="0"/>
          <w:marRight w:val="0"/>
          <w:marTop w:val="0"/>
          <w:marBottom w:val="0"/>
          <w:divBdr>
            <w:top w:val="none" w:sz="0" w:space="0" w:color="auto"/>
            <w:left w:val="none" w:sz="0" w:space="0" w:color="auto"/>
            <w:bottom w:val="none" w:sz="0" w:space="0" w:color="auto"/>
            <w:right w:val="none" w:sz="0" w:space="0" w:color="auto"/>
          </w:divBdr>
        </w:div>
        <w:div w:id="55856190">
          <w:marLeft w:val="0"/>
          <w:marRight w:val="0"/>
          <w:marTop w:val="0"/>
          <w:marBottom w:val="0"/>
          <w:divBdr>
            <w:top w:val="none" w:sz="0" w:space="0" w:color="auto"/>
            <w:left w:val="none" w:sz="0" w:space="0" w:color="auto"/>
            <w:bottom w:val="none" w:sz="0" w:space="0" w:color="auto"/>
            <w:right w:val="none" w:sz="0" w:space="0" w:color="auto"/>
          </w:divBdr>
        </w:div>
        <w:div w:id="85737547">
          <w:marLeft w:val="0"/>
          <w:marRight w:val="0"/>
          <w:marTop w:val="0"/>
          <w:marBottom w:val="0"/>
          <w:divBdr>
            <w:top w:val="none" w:sz="0" w:space="0" w:color="auto"/>
            <w:left w:val="none" w:sz="0" w:space="0" w:color="auto"/>
            <w:bottom w:val="none" w:sz="0" w:space="0" w:color="auto"/>
            <w:right w:val="none" w:sz="0" w:space="0" w:color="auto"/>
          </w:divBdr>
        </w:div>
        <w:div w:id="129903237">
          <w:marLeft w:val="0"/>
          <w:marRight w:val="0"/>
          <w:marTop w:val="0"/>
          <w:marBottom w:val="0"/>
          <w:divBdr>
            <w:top w:val="none" w:sz="0" w:space="0" w:color="auto"/>
            <w:left w:val="none" w:sz="0" w:space="0" w:color="auto"/>
            <w:bottom w:val="none" w:sz="0" w:space="0" w:color="auto"/>
            <w:right w:val="none" w:sz="0" w:space="0" w:color="auto"/>
          </w:divBdr>
        </w:div>
        <w:div w:id="137429339">
          <w:marLeft w:val="0"/>
          <w:marRight w:val="0"/>
          <w:marTop w:val="0"/>
          <w:marBottom w:val="0"/>
          <w:divBdr>
            <w:top w:val="none" w:sz="0" w:space="0" w:color="auto"/>
            <w:left w:val="none" w:sz="0" w:space="0" w:color="auto"/>
            <w:bottom w:val="none" w:sz="0" w:space="0" w:color="auto"/>
            <w:right w:val="none" w:sz="0" w:space="0" w:color="auto"/>
          </w:divBdr>
        </w:div>
        <w:div w:id="175733849">
          <w:marLeft w:val="0"/>
          <w:marRight w:val="0"/>
          <w:marTop w:val="0"/>
          <w:marBottom w:val="0"/>
          <w:divBdr>
            <w:top w:val="none" w:sz="0" w:space="0" w:color="auto"/>
            <w:left w:val="none" w:sz="0" w:space="0" w:color="auto"/>
            <w:bottom w:val="none" w:sz="0" w:space="0" w:color="auto"/>
            <w:right w:val="none" w:sz="0" w:space="0" w:color="auto"/>
          </w:divBdr>
        </w:div>
        <w:div w:id="181096899">
          <w:marLeft w:val="0"/>
          <w:marRight w:val="0"/>
          <w:marTop w:val="0"/>
          <w:marBottom w:val="0"/>
          <w:divBdr>
            <w:top w:val="none" w:sz="0" w:space="0" w:color="auto"/>
            <w:left w:val="none" w:sz="0" w:space="0" w:color="auto"/>
            <w:bottom w:val="none" w:sz="0" w:space="0" w:color="auto"/>
            <w:right w:val="none" w:sz="0" w:space="0" w:color="auto"/>
          </w:divBdr>
        </w:div>
        <w:div w:id="240716884">
          <w:marLeft w:val="0"/>
          <w:marRight w:val="0"/>
          <w:marTop w:val="0"/>
          <w:marBottom w:val="0"/>
          <w:divBdr>
            <w:top w:val="none" w:sz="0" w:space="0" w:color="auto"/>
            <w:left w:val="none" w:sz="0" w:space="0" w:color="auto"/>
            <w:bottom w:val="none" w:sz="0" w:space="0" w:color="auto"/>
            <w:right w:val="none" w:sz="0" w:space="0" w:color="auto"/>
          </w:divBdr>
        </w:div>
        <w:div w:id="325935970">
          <w:marLeft w:val="0"/>
          <w:marRight w:val="0"/>
          <w:marTop w:val="0"/>
          <w:marBottom w:val="0"/>
          <w:divBdr>
            <w:top w:val="none" w:sz="0" w:space="0" w:color="auto"/>
            <w:left w:val="none" w:sz="0" w:space="0" w:color="auto"/>
            <w:bottom w:val="none" w:sz="0" w:space="0" w:color="auto"/>
            <w:right w:val="none" w:sz="0" w:space="0" w:color="auto"/>
          </w:divBdr>
        </w:div>
        <w:div w:id="338386915">
          <w:marLeft w:val="0"/>
          <w:marRight w:val="0"/>
          <w:marTop w:val="0"/>
          <w:marBottom w:val="0"/>
          <w:divBdr>
            <w:top w:val="none" w:sz="0" w:space="0" w:color="auto"/>
            <w:left w:val="none" w:sz="0" w:space="0" w:color="auto"/>
            <w:bottom w:val="none" w:sz="0" w:space="0" w:color="auto"/>
            <w:right w:val="none" w:sz="0" w:space="0" w:color="auto"/>
          </w:divBdr>
        </w:div>
        <w:div w:id="353120158">
          <w:marLeft w:val="0"/>
          <w:marRight w:val="0"/>
          <w:marTop w:val="0"/>
          <w:marBottom w:val="0"/>
          <w:divBdr>
            <w:top w:val="none" w:sz="0" w:space="0" w:color="auto"/>
            <w:left w:val="none" w:sz="0" w:space="0" w:color="auto"/>
            <w:bottom w:val="none" w:sz="0" w:space="0" w:color="auto"/>
            <w:right w:val="none" w:sz="0" w:space="0" w:color="auto"/>
          </w:divBdr>
        </w:div>
        <w:div w:id="425882913">
          <w:marLeft w:val="0"/>
          <w:marRight w:val="0"/>
          <w:marTop w:val="0"/>
          <w:marBottom w:val="0"/>
          <w:divBdr>
            <w:top w:val="none" w:sz="0" w:space="0" w:color="auto"/>
            <w:left w:val="none" w:sz="0" w:space="0" w:color="auto"/>
            <w:bottom w:val="none" w:sz="0" w:space="0" w:color="auto"/>
            <w:right w:val="none" w:sz="0" w:space="0" w:color="auto"/>
          </w:divBdr>
        </w:div>
        <w:div w:id="489751746">
          <w:marLeft w:val="0"/>
          <w:marRight w:val="0"/>
          <w:marTop w:val="0"/>
          <w:marBottom w:val="0"/>
          <w:divBdr>
            <w:top w:val="none" w:sz="0" w:space="0" w:color="auto"/>
            <w:left w:val="none" w:sz="0" w:space="0" w:color="auto"/>
            <w:bottom w:val="none" w:sz="0" w:space="0" w:color="auto"/>
            <w:right w:val="none" w:sz="0" w:space="0" w:color="auto"/>
          </w:divBdr>
        </w:div>
        <w:div w:id="504637082">
          <w:marLeft w:val="0"/>
          <w:marRight w:val="0"/>
          <w:marTop w:val="0"/>
          <w:marBottom w:val="0"/>
          <w:divBdr>
            <w:top w:val="none" w:sz="0" w:space="0" w:color="auto"/>
            <w:left w:val="none" w:sz="0" w:space="0" w:color="auto"/>
            <w:bottom w:val="none" w:sz="0" w:space="0" w:color="auto"/>
            <w:right w:val="none" w:sz="0" w:space="0" w:color="auto"/>
          </w:divBdr>
        </w:div>
        <w:div w:id="572397753">
          <w:marLeft w:val="0"/>
          <w:marRight w:val="0"/>
          <w:marTop w:val="0"/>
          <w:marBottom w:val="0"/>
          <w:divBdr>
            <w:top w:val="none" w:sz="0" w:space="0" w:color="auto"/>
            <w:left w:val="none" w:sz="0" w:space="0" w:color="auto"/>
            <w:bottom w:val="none" w:sz="0" w:space="0" w:color="auto"/>
            <w:right w:val="none" w:sz="0" w:space="0" w:color="auto"/>
          </w:divBdr>
        </w:div>
        <w:div w:id="580406415">
          <w:marLeft w:val="0"/>
          <w:marRight w:val="0"/>
          <w:marTop w:val="0"/>
          <w:marBottom w:val="0"/>
          <w:divBdr>
            <w:top w:val="none" w:sz="0" w:space="0" w:color="auto"/>
            <w:left w:val="none" w:sz="0" w:space="0" w:color="auto"/>
            <w:bottom w:val="none" w:sz="0" w:space="0" w:color="auto"/>
            <w:right w:val="none" w:sz="0" w:space="0" w:color="auto"/>
          </w:divBdr>
        </w:div>
        <w:div w:id="621763867">
          <w:marLeft w:val="0"/>
          <w:marRight w:val="0"/>
          <w:marTop w:val="0"/>
          <w:marBottom w:val="0"/>
          <w:divBdr>
            <w:top w:val="none" w:sz="0" w:space="0" w:color="auto"/>
            <w:left w:val="none" w:sz="0" w:space="0" w:color="auto"/>
            <w:bottom w:val="none" w:sz="0" w:space="0" w:color="auto"/>
            <w:right w:val="none" w:sz="0" w:space="0" w:color="auto"/>
          </w:divBdr>
        </w:div>
        <w:div w:id="655843518">
          <w:marLeft w:val="0"/>
          <w:marRight w:val="0"/>
          <w:marTop w:val="0"/>
          <w:marBottom w:val="0"/>
          <w:divBdr>
            <w:top w:val="none" w:sz="0" w:space="0" w:color="auto"/>
            <w:left w:val="none" w:sz="0" w:space="0" w:color="auto"/>
            <w:bottom w:val="none" w:sz="0" w:space="0" w:color="auto"/>
            <w:right w:val="none" w:sz="0" w:space="0" w:color="auto"/>
          </w:divBdr>
        </w:div>
        <w:div w:id="686252528">
          <w:marLeft w:val="0"/>
          <w:marRight w:val="0"/>
          <w:marTop w:val="0"/>
          <w:marBottom w:val="0"/>
          <w:divBdr>
            <w:top w:val="none" w:sz="0" w:space="0" w:color="auto"/>
            <w:left w:val="none" w:sz="0" w:space="0" w:color="auto"/>
            <w:bottom w:val="none" w:sz="0" w:space="0" w:color="auto"/>
            <w:right w:val="none" w:sz="0" w:space="0" w:color="auto"/>
          </w:divBdr>
        </w:div>
        <w:div w:id="692725823">
          <w:marLeft w:val="0"/>
          <w:marRight w:val="0"/>
          <w:marTop w:val="0"/>
          <w:marBottom w:val="0"/>
          <w:divBdr>
            <w:top w:val="none" w:sz="0" w:space="0" w:color="auto"/>
            <w:left w:val="none" w:sz="0" w:space="0" w:color="auto"/>
            <w:bottom w:val="none" w:sz="0" w:space="0" w:color="auto"/>
            <w:right w:val="none" w:sz="0" w:space="0" w:color="auto"/>
          </w:divBdr>
        </w:div>
        <w:div w:id="716710160">
          <w:marLeft w:val="0"/>
          <w:marRight w:val="0"/>
          <w:marTop w:val="0"/>
          <w:marBottom w:val="0"/>
          <w:divBdr>
            <w:top w:val="none" w:sz="0" w:space="0" w:color="auto"/>
            <w:left w:val="none" w:sz="0" w:space="0" w:color="auto"/>
            <w:bottom w:val="none" w:sz="0" w:space="0" w:color="auto"/>
            <w:right w:val="none" w:sz="0" w:space="0" w:color="auto"/>
          </w:divBdr>
        </w:div>
        <w:div w:id="755327375">
          <w:marLeft w:val="0"/>
          <w:marRight w:val="0"/>
          <w:marTop w:val="0"/>
          <w:marBottom w:val="0"/>
          <w:divBdr>
            <w:top w:val="none" w:sz="0" w:space="0" w:color="auto"/>
            <w:left w:val="none" w:sz="0" w:space="0" w:color="auto"/>
            <w:bottom w:val="none" w:sz="0" w:space="0" w:color="auto"/>
            <w:right w:val="none" w:sz="0" w:space="0" w:color="auto"/>
          </w:divBdr>
        </w:div>
        <w:div w:id="785782050">
          <w:marLeft w:val="0"/>
          <w:marRight w:val="0"/>
          <w:marTop w:val="0"/>
          <w:marBottom w:val="0"/>
          <w:divBdr>
            <w:top w:val="none" w:sz="0" w:space="0" w:color="auto"/>
            <w:left w:val="none" w:sz="0" w:space="0" w:color="auto"/>
            <w:bottom w:val="none" w:sz="0" w:space="0" w:color="auto"/>
            <w:right w:val="none" w:sz="0" w:space="0" w:color="auto"/>
          </w:divBdr>
        </w:div>
        <w:div w:id="796489303">
          <w:marLeft w:val="0"/>
          <w:marRight w:val="0"/>
          <w:marTop w:val="0"/>
          <w:marBottom w:val="0"/>
          <w:divBdr>
            <w:top w:val="none" w:sz="0" w:space="0" w:color="auto"/>
            <w:left w:val="none" w:sz="0" w:space="0" w:color="auto"/>
            <w:bottom w:val="none" w:sz="0" w:space="0" w:color="auto"/>
            <w:right w:val="none" w:sz="0" w:space="0" w:color="auto"/>
          </w:divBdr>
        </w:div>
        <w:div w:id="805775482">
          <w:marLeft w:val="0"/>
          <w:marRight w:val="0"/>
          <w:marTop w:val="0"/>
          <w:marBottom w:val="0"/>
          <w:divBdr>
            <w:top w:val="none" w:sz="0" w:space="0" w:color="auto"/>
            <w:left w:val="none" w:sz="0" w:space="0" w:color="auto"/>
            <w:bottom w:val="none" w:sz="0" w:space="0" w:color="auto"/>
            <w:right w:val="none" w:sz="0" w:space="0" w:color="auto"/>
          </w:divBdr>
        </w:div>
        <w:div w:id="815149472">
          <w:marLeft w:val="0"/>
          <w:marRight w:val="0"/>
          <w:marTop w:val="0"/>
          <w:marBottom w:val="0"/>
          <w:divBdr>
            <w:top w:val="none" w:sz="0" w:space="0" w:color="auto"/>
            <w:left w:val="none" w:sz="0" w:space="0" w:color="auto"/>
            <w:bottom w:val="none" w:sz="0" w:space="0" w:color="auto"/>
            <w:right w:val="none" w:sz="0" w:space="0" w:color="auto"/>
          </w:divBdr>
        </w:div>
        <w:div w:id="816842476">
          <w:marLeft w:val="0"/>
          <w:marRight w:val="0"/>
          <w:marTop w:val="0"/>
          <w:marBottom w:val="0"/>
          <w:divBdr>
            <w:top w:val="none" w:sz="0" w:space="0" w:color="auto"/>
            <w:left w:val="none" w:sz="0" w:space="0" w:color="auto"/>
            <w:bottom w:val="none" w:sz="0" w:space="0" w:color="auto"/>
            <w:right w:val="none" w:sz="0" w:space="0" w:color="auto"/>
          </w:divBdr>
        </w:div>
        <w:div w:id="831683276">
          <w:marLeft w:val="0"/>
          <w:marRight w:val="0"/>
          <w:marTop w:val="0"/>
          <w:marBottom w:val="0"/>
          <w:divBdr>
            <w:top w:val="none" w:sz="0" w:space="0" w:color="auto"/>
            <w:left w:val="none" w:sz="0" w:space="0" w:color="auto"/>
            <w:bottom w:val="none" w:sz="0" w:space="0" w:color="auto"/>
            <w:right w:val="none" w:sz="0" w:space="0" w:color="auto"/>
          </w:divBdr>
        </w:div>
        <w:div w:id="853686589">
          <w:marLeft w:val="0"/>
          <w:marRight w:val="0"/>
          <w:marTop w:val="0"/>
          <w:marBottom w:val="0"/>
          <w:divBdr>
            <w:top w:val="none" w:sz="0" w:space="0" w:color="auto"/>
            <w:left w:val="none" w:sz="0" w:space="0" w:color="auto"/>
            <w:bottom w:val="none" w:sz="0" w:space="0" w:color="auto"/>
            <w:right w:val="none" w:sz="0" w:space="0" w:color="auto"/>
          </w:divBdr>
        </w:div>
        <w:div w:id="899024884">
          <w:marLeft w:val="0"/>
          <w:marRight w:val="0"/>
          <w:marTop w:val="0"/>
          <w:marBottom w:val="0"/>
          <w:divBdr>
            <w:top w:val="none" w:sz="0" w:space="0" w:color="auto"/>
            <w:left w:val="none" w:sz="0" w:space="0" w:color="auto"/>
            <w:bottom w:val="none" w:sz="0" w:space="0" w:color="auto"/>
            <w:right w:val="none" w:sz="0" w:space="0" w:color="auto"/>
          </w:divBdr>
        </w:div>
        <w:div w:id="930743746">
          <w:marLeft w:val="0"/>
          <w:marRight w:val="0"/>
          <w:marTop w:val="0"/>
          <w:marBottom w:val="0"/>
          <w:divBdr>
            <w:top w:val="none" w:sz="0" w:space="0" w:color="auto"/>
            <w:left w:val="none" w:sz="0" w:space="0" w:color="auto"/>
            <w:bottom w:val="none" w:sz="0" w:space="0" w:color="auto"/>
            <w:right w:val="none" w:sz="0" w:space="0" w:color="auto"/>
          </w:divBdr>
        </w:div>
        <w:div w:id="946086235">
          <w:marLeft w:val="0"/>
          <w:marRight w:val="0"/>
          <w:marTop w:val="0"/>
          <w:marBottom w:val="0"/>
          <w:divBdr>
            <w:top w:val="none" w:sz="0" w:space="0" w:color="auto"/>
            <w:left w:val="none" w:sz="0" w:space="0" w:color="auto"/>
            <w:bottom w:val="none" w:sz="0" w:space="0" w:color="auto"/>
            <w:right w:val="none" w:sz="0" w:space="0" w:color="auto"/>
          </w:divBdr>
        </w:div>
        <w:div w:id="1013459070">
          <w:marLeft w:val="0"/>
          <w:marRight w:val="0"/>
          <w:marTop w:val="0"/>
          <w:marBottom w:val="0"/>
          <w:divBdr>
            <w:top w:val="none" w:sz="0" w:space="0" w:color="auto"/>
            <w:left w:val="none" w:sz="0" w:space="0" w:color="auto"/>
            <w:bottom w:val="none" w:sz="0" w:space="0" w:color="auto"/>
            <w:right w:val="none" w:sz="0" w:space="0" w:color="auto"/>
          </w:divBdr>
        </w:div>
        <w:div w:id="1044595696">
          <w:marLeft w:val="0"/>
          <w:marRight w:val="0"/>
          <w:marTop w:val="0"/>
          <w:marBottom w:val="0"/>
          <w:divBdr>
            <w:top w:val="none" w:sz="0" w:space="0" w:color="auto"/>
            <w:left w:val="none" w:sz="0" w:space="0" w:color="auto"/>
            <w:bottom w:val="none" w:sz="0" w:space="0" w:color="auto"/>
            <w:right w:val="none" w:sz="0" w:space="0" w:color="auto"/>
          </w:divBdr>
        </w:div>
        <w:div w:id="1083260965">
          <w:marLeft w:val="0"/>
          <w:marRight w:val="0"/>
          <w:marTop w:val="0"/>
          <w:marBottom w:val="0"/>
          <w:divBdr>
            <w:top w:val="none" w:sz="0" w:space="0" w:color="auto"/>
            <w:left w:val="none" w:sz="0" w:space="0" w:color="auto"/>
            <w:bottom w:val="none" w:sz="0" w:space="0" w:color="auto"/>
            <w:right w:val="none" w:sz="0" w:space="0" w:color="auto"/>
          </w:divBdr>
        </w:div>
        <w:div w:id="1095636830">
          <w:marLeft w:val="0"/>
          <w:marRight w:val="0"/>
          <w:marTop w:val="0"/>
          <w:marBottom w:val="0"/>
          <w:divBdr>
            <w:top w:val="none" w:sz="0" w:space="0" w:color="auto"/>
            <w:left w:val="none" w:sz="0" w:space="0" w:color="auto"/>
            <w:bottom w:val="none" w:sz="0" w:space="0" w:color="auto"/>
            <w:right w:val="none" w:sz="0" w:space="0" w:color="auto"/>
          </w:divBdr>
        </w:div>
        <w:div w:id="1110196957">
          <w:marLeft w:val="0"/>
          <w:marRight w:val="0"/>
          <w:marTop w:val="0"/>
          <w:marBottom w:val="0"/>
          <w:divBdr>
            <w:top w:val="none" w:sz="0" w:space="0" w:color="auto"/>
            <w:left w:val="none" w:sz="0" w:space="0" w:color="auto"/>
            <w:bottom w:val="none" w:sz="0" w:space="0" w:color="auto"/>
            <w:right w:val="none" w:sz="0" w:space="0" w:color="auto"/>
          </w:divBdr>
        </w:div>
        <w:div w:id="1166282538">
          <w:marLeft w:val="0"/>
          <w:marRight w:val="0"/>
          <w:marTop w:val="0"/>
          <w:marBottom w:val="0"/>
          <w:divBdr>
            <w:top w:val="none" w:sz="0" w:space="0" w:color="auto"/>
            <w:left w:val="none" w:sz="0" w:space="0" w:color="auto"/>
            <w:bottom w:val="none" w:sz="0" w:space="0" w:color="auto"/>
            <w:right w:val="none" w:sz="0" w:space="0" w:color="auto"/>
          </w:divBdr>
        </w:div>
        <w:div w:id="1184593223">
          <w:marLeft w:val="0"/>
          <w:marRight w:val="0"/>
          <w:marTop w:val="0"/>
          <w:marBottom w:val="0"/>
          <w:divBdr>
            <w:top w:val="none" w:sz="0" w:space="0" w:color="auto"/>
            <w:left w:val="none" w:sz="0" w:space="0" w:color="auto"/>
            <w:bottom w:val="none" w:sz="0" w:space="0" w:color="auto"/>
            <w:right w:val="none" w:sz="0" w:space="0" w:color="auto"/>
          </w:divBdr>
        </w:div>
        <w:div w:id="1195574932">
          <w:marLeft w:val="0"/>
          <w:marRight w:val="0"/>
          <w:marTop w:val="0"/>
          <w:marBottom w:val="0"/>
          <w:divBdr>
            <w:top w:val="none" w:sz="0" w:space="0" w:color="auto"/>
            <w:left w:val="none" w:sz="0" w:space="0" w:color="auto"/>
            <w:bottom w:val="none" w:sz="0" w:space="0" w:color="auto"/>
            <w:right w:val="none" w:sz="0" w:space="0" w:color="auto"/>
          </w:divBdr>
        </w:div>
        <w:div w:id="1213883038">
          <w:marLeft w:val="0"/>
          <w:marRight w:val="0"/>
          <w:marTop w:val="0"/>
          <w:marBottom w:val="0"/>
          <w:divBdr>
            <w:top w:val="none" w:sz="0" w:space="0" w:color="auto"/>
            <w:left w:val="none" w:sz="0" w:space="0" w:color="auto"/>
            <w:bottom w:val="none" w:sz="0" w:space="0" w:color="auto"/>
            <w:right w:val="none" w:sz="0" w:space="0" w:color="auto"/>
          </w:divBdr>
        </w:div>
        <w:div w:id="1230458464">
          <w:marLeft w:val="0"/>
          <w:marRight w:val="0"/>
          <w:marTop w:val="0"/>
          <w:marBottom w:val="0"/>
          <w:divBdr>
            <w:top w:val="none" w:sz="0" w:space="0" w:color="auto"/>
            <w:left w:val="none" w:sz="0" w:space="0" w:color="auto"/>
            <w:bottom w:val="none" w:sz="0" w:space="0" w:color="auto"/>
            <w:right w:val="none" w:sz="0" w:space="0" w:color="auto"/>
          </w:divBdr>
        </w:div>
        <w:div w:id="1240335314">
          <w:marLeft w:val="0"/>
          <w:marRight w:val="0"/>
          <w:marTop w:val="0"/>
          <w:marBottom w:val="0"/>
          <w:divBdr>
            <w:top w:val="none" w:sz="0" w:space="0" w:color="auto"/>
            <w:left w:val="none" w:sz="0" w:space="0" w:color="auto"/>
            <w:bottom w:val="none" w:sz="0" w:space="0" w:color="auto"/>
            <w:right w:val="none" w:sz="0" w:space="0" w:color="auto"/>
          </w:divBdr>
        </w:div>
        <w:div w:id="1251155281">
          <w:marLeft w:val="0"/>
          <w:marRight w:val="0"/>
          <w:marTop w:val="0"/>
          <w:marBottom w:val="0"/>
          <w:divBdr>
            <w:top w:val="none" w:sz="0" w:space="0" w:color="auto"/>
            <w:left w:val="none" w:sz="0" w:space="0" w:color="auto"/>
            <w:bottom w:val="none" w:sz="0" w:space="0" w:color="auto"/>
            <w:right w:val="none" w:sz="0" w:space="0" w:color="auto"/>
          </w:divBdr>
        </w:div>
        <w:div w:id="1260679755">
          <w:marLeft w:val="0"/>
          <w:marRight w:val="0"/>
          <w:marTop w:val="0"/>
          <w:marBottom w:val="0"/>
          <w:divBdr>
            <w:top w:val="none" w:sz="0" w:space="0" w:color="auto"/>
            <w:left w:val="none" w:sz="0" w:space="0" w:color="auto"/>
            <w:bottom w:val="none" w:sz="0" w:space="0" w:color="auto"/>
            <w:right w:val="none" w:sz="0" w:space="0" w:color="auto"/>
          </w:divBdr>
        </w:div>
        <w:div w:id="1301350119">
          <w:marLeft w:val="0"/>
          <w:marRight w:val="0"/>
          <w:marTop w:val="0"/>
          <w:marBottom w:val="0"/>
          <w:divBdr>
            <w:top w:val="none" w:sz="0" w:space="0" w:color="auto"/>
            <w:left w:val="none" w:sz="0" w:space="0" w:color="auto"/>
            <w:bottom w:val="none" w:sz="0" w:space="0" w:color="auto"/>
            <w:right w:val="none" w:sz="0" w:space="0" w:color="auto"/>
          </w:divBdr>
        </w:div>
        <w:div w:id="1310012876">
          <w:marLeft w:val="0"/>
          <w:marRight w:val="0"/>
          <w:marTop w:val="0"/>
          <w:marBottom w:val="0"/>
          <w:divBdr>
            <w:top w:val="none" w:sz="0" w:space="0" w:color="auto"/>
            <w:left w:val="none" w:sz="0" w:space="0" w:color="auto"/>
            <w:bottom w:val="none" w:sz="0" w:space="0" w:color="auto"/>
            <w:right w:val="none" w:sz="0" w:space="0" w:color="auto"/>
          </w:divBdr>
        </w:div>
        <w:div w:id="1344435583">
          <w:marLeft w:val="0"/>
          <w:marRight w:val="0"/>
          <w:marTop w:val="0"/>
          <w:marBottom w:val="0"/>
          <w:divBdr>
            <w:top w:val="none" w:sz="0" w:space="0" w:color="auto"/>
            <w:left w:val="none" w:sz="0" w:space="0" w:color="auto"/>
            <w:bottom w:val="none" w:sz="0" w:space="0" w:color="auto"/>
            <w:right w:val="none" w:sz="0" w:space="0" w:color="auto"/>
          </w:divBdr>
        </w:div>
        <w:div w:id="1348410294">
          <w:marLeft w:val="0"/>
          <w:marRight w:val="0"/>
          <w:marTop w:val="0"/>
          <w:marBottom w:val="0"/>
          <w:divBdr>
            <w:top w:val="none" w:sz="0" w:space="0" w:color="auto"/>
            <w:left w:val="none" w:sz="0" w:space="0" w:color="auto"/>
            <w:bottom w:val="none" w:sz="0" w:space="0" w:color="auto"/>
            <w:right w:val="none" w:sz="0" w:space="0" w:color="auto"/>
          </w:divBdr>
        </w:div>
        <w:div w:id="1362508496">
          <w:marLeft w:val="0"/>
          <w:marRight w:val="0"/>
          <w:marTop w:val="0"/>
          <w:marBottom w:val="0"/>
          <w:divBdr>
            <w:top w:val="none" w:sz="0" w:space="0" w:color="auto"/>
            <w:left w:val="none" w:sz="0" w:space="0" w:color="auto"/>
            <w:bottom w:val="none" w:sz="0" w:space="0" w:color="auto"/>
            <w:right w:val="none" w:sz="0" w:space="0" w:color="auto"/>
          </w:divBdr>
        </w:div>
        <w:div w:id="1400517870">
          <w:marLeft w:val="0"/>
          <w:marRight w:val="0"/>
          <w:marTop w:val="0"/>
          <w:marBottom w:val="0"/>
          <w:divBdr>
            <w:top w:val="none" w:sz="0" w:space="0" w:color="auto"/>
            <w:left w:val="none" w:sz="0" w:space="0" w:color="auto"/>
            <w:bottom w:val="none" w:sz="0" w:space="0" w:color="auto"/>
            <w:right w:val="none" w:sz="0" w:space="0" w:color="auto"/>
          </w:divBdr>
        </w:div>
        <w:div w:id="1435973994">
          <w:marLeft w:val="0"/>
          <w:marRight w:val="0"/>
          <w:marTop w:val="0"/>
          <w:marBottom w:val="0"/>
          <w:divBdr>
            <w:top w:val="none" w:sz="0" w:space="0" w:color="auto"/>
            <w:left w:val="none" w:sz="0" w:space="0" w:color="auto"/>
            <w:bottom w:val="none" w:sz="0" w:space="0" w:color="auto"/>
            <w:right w:val="none" w:sz="0" w:space="0" w:color="auto"/>
          </w:divBdr>
        </w:div>
        <w:div w:id="1437944263">
          <w:marLeft w:val="0"/>
          <w:marRight w:val="0"/>
          <w:marTop w:val="0"/>
          <w:marBottom w:val="0"/>
          <w:divBdr>
            <w:top w:val="none" w:sz="0" w:space="0" w:color="auto"/>
            <w:left w:val="none" w:sz="0" w:space="0" w:color="auto"/>
            <w:bottom w:val="none" w:sz="0" w:space="0" w:color="auto"/>
            <w:right w:val="none" w:sz="0" w:space="0" w:color="auto"/>
          </w:divBdr>
        </w:div>
        <w:div w:id="1545948585">
          <w:marLeft w:val="0"/>
          <w:marRight w:val="0"/>
          <w:marTop w:val="0"/>
          <w:marBottom w:val="0"/>
          <w:divBdr>
            <w:top w:val="none" w:sz="0" w:space="0" w:color="auto"/>
            <w:left w:val="none" w:sz="0" w:space="0" w:color="auto"/>
            <w:bottom w:val="none" w:sz="0" w:space="0" w:color="auto"/>
            <w:right w:val="none" w:sz="0" w:space="0" w:color="auto"/>
          </w:divBdr>
        </w:div>
        <w:div w:id="1582447552">
          <w:marLeft w:val="0"/>
          <w:marRight w:val="0"/>
          <w:marTop w:val="0"/>
          <w:marBottom w:val="0"/>
          <w:divBdr>
            <w:top w:val="none" w:sz="0" w:space="0" w:color="auto"/>
            <w:left w:val="none" w:sz="0" w:space="0" w:color="auto"/>
            <w:bottom w:val="none" w:sz="0" w:space="0" w:color="auto"/>
            <w:right w:val="none" w:sz="0" w:space="0" w:color="auto"/>
          </w:divBdr>
        </w:div>
        <w:div w:id="1622885315">
          <w:marLeft w:val="0"/>
          <w:marRight w:val="0"/>
          <w:marTop w:val="0"/>
          <w:marBottom w:val="0"/>
          <w:divBdr>
            <w:top w:val="none" w:sz="0" w:space="0" w:color="auto"/>
            <w:left w:val="none" w:sz="0" w:space="0" w:color="auto"/>
            <w:bottom w:val="none" w:sz="0" w:space="0" w:color="auto"/>
            <w:right w:val="none" w:sz="0" w:space="0" w:color="auto"/>
          </w:divBdr>
        </w:div>
        <w:div w:id="1632713501">
          <w:marLeft w:val="0"/>
          <w:marRight w:val="0"/>
          <w:marTop w:val="0"/>
          <w:marBottom w:val="0"/>
          <w:divBdr>
            <w:top w:val="none" w:sz="0" w:space="0" w:color="auto"/>
            <w:left w:val="none" w:sz="0" w:space="0" w:color="auto"/>
            <w:bottom w:val="none" w:sz="0" w:space="0" w:color="auto"/>
            <w:right w:val="none" w:sz="0" w:space="0" w:color="auto"/>
          </w:divBdr>
        </w:div>
        <w:div w:id="1646736733">
          <w:marLeft w:val="0"/>
          <w:marRight w:val="0"/>
          <w:marTop w:val="0"/>
          <w:marBottom w:val="0"/>
          <w:divBdr>
            <w:top w:val="none" w:sz="0" w:space="0" w:color="auto"/>
            <w:left w:val="none" w:sz="0" w:space="0" w:color="auto"/>
            <w:bottom w:val="none" w:sz="0" w:space="0" w:color="auto"/>
            <w:right w:val="none" w:sz="0" w:space="0" w:color="auto"/>
          </w:divBdr>
        </w:div>
        <w:div w:id="1650936905">
          <w:marLeft w:val="0"/>
          <w:marRight w:val="0"/>
          <w:marTop w:val="0"/>
          <w:marBottom w:val="0"/>
          <w:divBdr>
            <w:top w:val="none" w:sz="0" w:space="0" w:color="auto"/>
            <w:left w:val="none" w:sz="0" w:space="0" w:color="auto"/>
            <w:bottom w:val="none" w:sz="0" w:space="0" w:color="auto"/>
            <w:right w:val="none" w:sz="0" w:space="0" w:color="auto"/>
          </w:divBdr>
        </w:div>
        <w:div w:id="1664700207">
          <w:marLeft w:val="0"/>
          <w:marRight w:val="0"/>
          <w:marTop w:val="0"/>
          <w:marBottom w:val="0"/>
          <w:divBdr>
            <w:top w:val="none" w:sz="0" w:space="0" w:color="auto"/>
            <w:left w:val="none" w:sz="0" w:space="0" w:color="auto"/>
            <w:bottom w:val="none" w:sz="0" w:space="0" w:color="auto"/>
            <w:right w:val="none" w:sz="0" w:space="0" w:color="auto"/>
          </w:divBdr>
        </w:div>
        <w:div w:id="1671251477">
          <w:marLeft w:val="0"/>
          <w:marRight w:val="0"/>
          <w:marTop w:val="0"/>
          <w:marBottom w:val="0"/>
          <w:divBdr>
            <w:top w:val="none" w:sz="0" w:space="0" w:color="auto"/>
            <w:left w:val="none" w:sz="0" w:space="0" w:color="auto"/>
            <w:bottom w:val="none" w:sz="0" w:space="0" w:color="auto"/>
            <w:right w:val="none" w:sz="0" w:space="0" w:color="auto"/>
          </w:divBdr>
        </w:div>
        <w:div w:id="1759864806">
          <w:marLeft w:val="0"/>
          <w:marRight w:val="0"/>
          <w:marTop w:val="0"/>
          <w:marBottom w:val="0"/>
          <w:divBdr>
            <w:top w:val="none" w:sz="0" w:space="0" w:color="auto"/>
            <w:left w:val="none" w:sz="0" w:space="0" w:color="auto"/>
            <w:bottom w:val="none" w:sz="0" w:space="0" w:color="auto"/>
            <w:right w:val="none" w:sz="0" w:space="0" w:color="auto"/>
          </w:divBdr>
        </w:div>
        <w:div w:id="1760982462">
          <w:marLeft w:val="0"/>
          <w:marRight w:val="0"/>
          <w:marTop w:val="0"/>
          <w:marBottom w:val="0"/>
          <w:divBdr>
            <w:top w:val="none" w:sz="0" w:space="0" w:color="auto"/>
            <w:left w:val="none" w:sz="0" w:space="0" w:color="auto"/>
            <w:bottom w:val="none" w:sz="0" w:space="0" w:color="auto"/>
            <w:right w:val="none" w:sz="0" w:space="0" w:color="auto"/>
          </w:divBdr>
        </w:div>
        <w:div w:id="1772357601">
          <w:marLeft w:val="0"/>
          <w:marRight w:val="0"/>
          <w:marTop w:val="0"/>
          <w:marBottom w:val="0"/>
          <w:divBdr>
            <w:top w:val="none" w:sz="0" w:space="0" w:color="auto"/>
            <w:left w:val="none" w:sz="0" w:space="0" w:color="auto"/>
            <w:bottom w:val="none" w:sz="0" w:space="0" w:color="auto"/>
            <w:right w:val="none" w:sz="0" w:space="0" w:color="auto"/>
          </w:divBdr>
        </w:div>
        <w:div w:id="1817602807">
          <w:marLeft w:val="0"/>
          <w:marRight w:val="0"/>
          <w:marTop w:val="0"/>
          <w:marBottom w:val="0"/>
          <w:divBdr>
            <w:top w:val="none" w:sz="0" w:space="0" w:color="auto"/>
            <w:left w:val="none" w:sz="0" w:space="0" w:color="auto"/>
            <w:bottom w:val="none" w:sz="0" w:space="0" w:color="auto"/>
            <w:right w:val="none" w:sz="0" w:space="0" w:color="auto"/>
          </w:divBdr>
        </w:div>
        <w:div w:id="1823891409">
          <w:marLeft w:val="0"/>
          <w:marRight w:val="0"/>
          <w:marTop w:val="0"/>
          <w:marBottom w:val="0"/>
          <w:divBdr>
            <w:top w:val="none" w:sz="0" w:space="0" w:color="auto"/>
            <w:left w:val="none" w:sz="0" w:space="0" w:color="auto"/>
            <w:bottom w:val="none" w:sz="0" w:space="0" w:color="auto"/>
            <w:right w:val="none" w:sz="0" w:space="0" w:color="auto"/>
          </w:divBdr>
        </w:div>
        <w:div w:id="1826554184">
          <w:marLeft w:val="0"/>
          <w:marRight w:val="0"/>
          <w:marTop w:val="0"/>
          <w:marBottom w:val="0"/>
          <w:divBdr>
            <w:top w:val="none" w:sz="0" w:space="0" w:color="auto"/>
            <w:left w:val="none" w:sz="0" w:space="0" w:color="auto"/>
            <w:bottom w:val="none" w:sz="0" w:space="0" w:color="auto"/>
            <w:right w:val="none" w:sz="0" w:space="0" w:color="auto"/>
          </w:divBdr>
        </w:div>
        <w:div w:id="1921478572">
          <w:marLeft w:val="0"/>
          <w:marRight w:val="0"/>
          <w:marTop w:val="0"/>
          <w:marBottom w:val="0"/>
          <w:divBdr>
            <w:top w:val="none" w:sz="0" w:space="0" w:color="auto"/>
            <w:left w:val="none" w:sz="0" w:space="0" w:color="auto"/>
            <w:bottom w:val="none" w:sz="0" w:space="0" w:color="auto"/>
            <w:right w:val="none" w:sz="0" w:space="0" w:color="auto"/>
          </w:divBdr>
        </w:div>
        <w:div w:id="1970696838">
          <w:marLeft w:val="0"/>
          <w:marRight w:val="0"/>
          <w:marTop w:val="0"/>
          <w:marBottom w:val="0"/>
          <w:divBdr>
            <w:top w:val="none" w:sz="0" w:space="0" w:color="auto"/>
            <w:left w:val="none" w:sz="0" w:space="0" w:color="auto"/>
            <w:bottom w:val="none" w:sz="0" w:space="0" w:color="auto"/>
            <w:right w:val="none" w:sz="0" w:space="0" w:color="auto"/>
          </w:divBdr>
        </w:div>
        <w:div w:id="1995572510">
          <w:marLeft w:val="0"/>
          <w:marRight w:val="0"/>
          <w:marTop w:val="0"/>
          <w:marBottom w:val="0"/>
          <w:divBdr>
            <w:top w:val="none" w:sz="0" w:space="0" w:color="auto"/>
            <w:left w:val="none" w:sz="0" w:space="0" w:color="auto"/>
            <w:bottom w:val="none" w:sz="0" w:space="0" w:color="auto"/>
            <w:right w:val="none" w:sz="0" w:space="0" w:color="auto"/>
          </w:divBdr>
        </w:div>
        <w:div w:id="2064213291">
          <w:marLeft w:val="0"/>
          <w:marRight w:val="0"/>
          <w:marTop w:val="0"/>
          <w:marBottom w:val="0"/>
          <w:divBdr>
            <w:top w:val="none" w:sz="0" w:space="0" w:color="auto"/>
            <w:left w:val="none" w:sz="0" w:space="0" w:color="auto"/>
            <w:bottom w:val="none" w:sz="0" w:space="0" w:color="auto"/>
            <w:right w:val="none" w:sz="0" w:space="0" w:color="auto"/>
          </w:divBdr>
        </w:div>
        <w:div w:id="2098944287">
          <w:marLeft w:val="0"/>
          <w:marRight w:val="0"/>
          <w:marTop w:val="0"/>
          <w:marBottom w:val="0"/>
          <w:divBdr>
            <w:top w:val="none" w:sz="0" w:space="0" w:color="auto"/>
            <w:left w:val="none" w:sz="0" w:space="0" w:color="auto"/>
            <w:bottom w:val="none" w:sz="0" w:space="0" w:color="auto"/>
            <w:right w:val="none" w:sz="0" w:space="0" w:color="auto"/>
          </w:divBdr>
        </w:div>
      </w:divsChild>
    </w:div>
    <w:div w:id="771168412">
      <w:bodyDiv w:val="1"/>
      <w:marLeft w:val="0"/>
      <w:marRight w:val="0"/>
      <w:marTop w:val="0"/>
      <w:marBottom w:val="0"/>
      <w:divBdr>
        <w:top w:val="none" w:sz="0" w:space="0" w:color="auto"/>
        <w:left w:val="none" w:sz="0" w:space="0" w:color="auto"/>
        <w:bottom w:val="none" w:sz="0" w:space="0" w:color="auto"/>
        <w:right w:val="none" w:sz="0" w:space="0" w:color="auto"/>
      </w:divBdr>
    </w:div>
    <w:div w:id="771514640">
      <w:bodyDiv w:val="1"/>
      <w:marLeft w:val="0"/>
      <w:marRight w:val="0"/>
      <w:marTop w:val="0"/>
      <w:marBottom w:val="0"/>
      <w:divBdr>
        <w:top w:val="none" w:sz="0" w:space="0" w:color="auto"/>
        <w:left w:val="none" w:sz="0" w:space="0" w:color="auto"/>
        <w:bottom w:val="none" w:sz="0" w:space="0" w:color="auto"/>
        <w:right w:val="none" w:sz="0" w:space="0" w:color="auto"/>
      </w:divBdr>
    </w:div>
    <w:div w:id="774515539">
      <w:bodyDiv w:val="1"/>
      <w:marLeft w:val="0"/>
      <w:marRight w:val="0"/>
      <w:marTop w:val="0"/>
      <w:marBottom w:val="0"/>
      <w:divBdr>
        <w:top w:val="none" w:sz="0" w:space="0" w:color="auto"/>
        <w:left w:val="none" w:sz="0" w:space="0" w:color="auto"/>
        <w:bottom w:val="none" w:sz="0" w:space="0" w:color="auto"/>
        <w:right w:val="none" w:sz="0" w:space="0" w:color="auto"/>
      </w:divBdr>
    </w:div>
    <w:div w:id="775487893">
      <w:bodyDiv w:val="1"/>
      <w:marLeft w:val="0"/>
      <w:marRight w:val="0"/>
      <w:marTop w:val="0"/>
      <w:marBottom w:val="0"/>
      <w:divBdr>
        <w:top w:val="none" w:sz="0" w:space="0" w:color="auto"/>
        <w:left w:val="none" w:sz="0" w:space="0" w:color="auto"/>
        <w:bottom w:val="none" w:sz="0" w:space="0" w:color="auto"/>
        <w:right w:val="none" w:sz="0" w:space="0" w:color="auto"/>
      </w:divBdr>
    </w:div>
    <w:div w:id="775826298">
      <w:bodyDiv w:val="1"/>
      <w:marLeft w:val="0"/>
      <w:marRight w:val="0"/>
      <w:marTop w:val="0"/>
      <w:marBottom w:val="0"/>
      <w:divBdr>
        <w:top w:val="none" w:sz="0" w:space="0" w:color="auto"/>
        <w:left w:val="none" w:sz="0" w:space="0" w:color="auto"/>
        <w:bottom w:val="none" w:sz="0" w:space="0" w:color="auto"/>
        <w:right w:val="none" w:sz="0" w:space="0" w:color="auto"/>
      </w:divBdr>
    </w:div>
    <w:div w:id="776219841">
      <w:bodyDiv w:val="1"/>
      <w:marLeft w:val="0"/>
      <w:marRight w:val="0"/>
      <w:marTop w:val="0"/>
      <w:marBottom w:val="0"/>
      <w:divBdr>
        <w:top w:val="none" w:sz="0" w:space="0" w:color="auto"/>
        <w:left w:val="none" w:sz="0" w:space="0" w:color="auto"/>
        <w:bottom w:val="none" w:sz="0" w:space="0" w:color="auto"/>
        <w:right w:val="none" w:sz="0" w:space="0" w:color="auto"/>
      </w:divBdr>
    </w:div>
    <w:div w:id="778261272">
      <w:bodyDiv w:val="1"/>
      <w:marLeft w:val="0"/>
      <w:marRight w:val="0"/>
      <w:marTop w:val="0"/>
      <w:marBottom w:val="0"/>
      <w:divBdr>
        <w:top w:val="none" w:sz="0" w:space="0" w:color="auto"/>
        <w:left w:val="none" w:sz="0" w:space="0" w:color="auto"/>
        <w:bottom w:val="none" w:sz="0" w:space="0" w:color="auto"/>
        <w:right w:val="none" w:sz="0" w:space="0" w:color="auto"/>
      </w:divBdr>
    </w:div>
    <w:div w:id="779372842">
      <w:bodyDiv w:val="1"/>
      <w:marLeft w:val="0"/>
      <w:marRight w:val="0"/>
      <w:marTop w:val="0"/>
      <w:marBottom w:val="0"/>
      <w:divBdr>
        <w:top w:val="none" w:sz="0" w:space="0" w:color="auto"/>
        <w:left w:val="none" w:sz="0" w:space="0" w:color="auto"/>
        <w:bottom w:val="none" w:sz="0" w:space="0" w:color="auto"/>
        <w:right w:val="none" w:sz="0" w:space="0" w:color="auto"/>
      </w:divBdr>
    </w:div>
    <w:div w:id="779683028">
      <w:bodyDiv w:val="1"/>
      <w:marLeft w:val="0"/>
      <w:marRight w:val="0"/>
      <w:marTop w:val="0"/>
      <w:marBottom w:val="0"/>
      <w:divBdr>
        <w:top w:val="none" w:sz="0" w:space="0" w:color="auto"/>
        <w:left w:val="none" w:sz="0" w:space="0" w:color="auto"/>
        <w:bottom w:val="none" w:sz="0" w:space="0" w:color="auto"/>
        <w:right w:val="none" w:sz="0" w:space="0" w:color="auto"/>
      </w:divBdr>
    </w:div>
    <w:div w:id="780418127">
      <w:bodyDiv w:val="1"/>
      <w:marLeft w:val="0"/>
      <w:marRight w:val="0"/>
      <w:marTop w:val="0"/>
      <w:marBottom w:val="0"/>
      <w:divBdr>
        <w:top w:val="none" w:sz="0" w:space="0" w:color="auto"/>
        <w:left w:val="none" w:sz="0" w:space="0" w:color="auto"/>
        <w:bottom w:val="none" w:sz="0" w:space="0" w:color="auto"/>
        <w:right w:val="none" w:sz="0" w:space="0" w:color="auto"/>
      </w:divBdr>
    </w:div>
    <w:div w:id="783235673">
      <w:bodyDiv w:val="1"/>
      <w:marLeft w:val="0"/>
      <w:marRight w:val="0"/>
      <w:marTop w:val="0"/>
      <w:marBottom w:val="0"/>
      <w:divBdr>
        <w:top w:val="none" w:sz="0" w:space="0" w:color="auto"/>
        <w:left w:val="none" w:sz="0" w:space="0" w:color="auto"/>
        <w:bottom w:val="none" w:sz="0" w:space="0" w:color="auto"/>
        <w:right w:val="none" w:sz="0" w:space="0" w:color="auto"/>
      </w:divBdr>
    </w:div>
    <w:div w:id="784039473">
      <w:bodyDiv w:val="1"/>
      <w:marLeft w:val="0"/>
      <w:marRight w:val="0"/>
      <w:marTop w:val="0"/>
      <w:marBottom w:val="0"/>
      <w:divBdr>
        <w:top w:val="none" w:sz="0" w:space="0" w:color="auto"/>
        <w:left w:val="none" w:sz="0" w:space="0" w:color="auto"/>
        <w:bottom w:val="none" w:sz="0" w:space="0" w:color="auto"/>
        <w:right w:val="none" w:sz="0" w:space="0" w:color="auto"/>
      </w:divBdr>
    </w:div>
    <w:div w:id="784690690">
      <w:bodyDiv w:val="1"/>
      <w:marLeft w:val="0"/>
      <w:marRight w:val="0"/>
      <w:marTop w:val="0"/>
      <w:marBottom w:val="0"/>
      <w:divBdr>
        <w:top w:val="none" w:sz="0" w:space="0" w:color="auto"/>
        <w:left w:val="none" w:sz="0" w:space="0" w:color="auto"/>
        <w:bottom w:val="none" w:sz="0" w:space="0" w:color="auto"/>
        <w:right w:val="none" w:sz="0" w:space="0" w:color="auto"/>
      </w:divBdr>
    </w:div>
    <w:div w:id="785730702">
      <w:bodyDiv w:val="1"/>
      <w:marLeft w:val="0"/>
      <w:marRight w:val="0"/>
      <w:marTop w:val="0"/>
      <w:marBottom w:val="0"/>
      <w:divBdr>
        <w:top w:val="none" w:sz="0" w:space="0" w:color="auto"/>
        <w:left w:val="none" w:sz="0" w:space="0" w:color="auto"/>
        <w:bottom w:val="none" w:sz="0" w:space="0" w:color="auto"/>
        <w:right w:val="none" w:sz="0" w:space="0" w:color="auto"/>
      </w:divBdr>
    </w:div>
    <w:div w:id="786050993">
      <w:bodyDiv w:val="1"/>
      <w:marLeft w:val="0"/>
      <w:marRight w:val="0"/>
      <w:marTop w:val="0"/>
      <w:marBottom w:val="0"/>
      <w:divBdr>
        <w:top w:val="none" w:sz="0" w:space="0" w:color="auto"/>
        <w:left w:val="none" w:sz="0" w:space="0" w:color="auto"/>
        <w:bottom w:val="none" w:sz="0" w:space="0" w:color="auto"/>
        <w:right w:val="none" w:sz="0" w:space="0" w:color="auto"/>
      </w:divBdr>
    </w:div>
    <w:div w:id="786656784">
      <w:bodyDiv w:val="1"/>
      <w:marLeft w:val="0"/>
      <w:marRight w:val="0"/>
      <w:marTop w:val="0"/>
      <w:marBottom w:val="0"/>
      <w:divBdr>
        <w:top w:val="none" w:sz="0" w:space="0" w:color="auto"/>
        <w:left w:val="none" w:sz="0" w:space="0" w:color="auto"/>
        <w:bottom w:val="none" w:sz="0" w:space="0" w:color="auto"/>
        <w:right w:val="none" w:sz="0" w:space="0" w:color="auto"/>
      </w:divBdr>
    </w:div>
    <w:div w:id="787505012">
      <w:bodyDiv w:val="1"/>
      <w:marLeft w:val="0"/>
      <w:marRight w:val="0"/>
      <w:marTop w:val="0"/>
      <w:marBottom w:val="0"/>
      <w:divBdr>
        <w:top w:val="none" w:sz="0" w:space="0" w:color="auto"/>
        <w:left w:val="none" w:sz="0" w:space="0" w:color="auto"/>
        <w:bottom w:val="none" w:sz="0" w:space="0" w:color="auto"/>
        <w:right w:val="none" w:sz="0" w:space="0" w:color="auto"/>
      </w:divBdr>
    </w:div>
    <w:div w:id="788206241">
      <w:bodyDiv w:val="1"/>
      <w:marLeft w:val="0"/>
      <w:marRight w:val="0"/>
      <w:marTop w:val="0"/>
      <w:marBottom w:val="0"/>
      <w:divBdr>
        <w:top w:val="none" w:sz="0" w:space="0" w:color="auto"/>
        <w:left w:val="none" w:sz="0" w:space="0" w:color="auto"/>
        <w:bottom w:val="none" w:sz="0" w:space="0" w:color="auto"/>
        <w:right w:val="none" w:sz="0" w:space="0" w:color="auto"/>
      </w:divBdr>
    </w:div>
    <w:div w:id="789276121">
      <w:bodyDiv w:val="1"/>
      <w:marLeft w:val="0"/>
      <w:marRight w:val="0"/>
      <w:marTop w:val="0"/>
      <w:marBottom w:val="0"/>
      <w:divBdr>
        <w:top w:val="none" w:sz="0" w:space="0" w:color="auto"/>
        <w:left w:val="none" w:sz="0" w:space="0" w:color="auto"/>
        <w:bottom w:val="none" w:sz="0" w:space="0" w:color="auto"/>
        <w:right w:val="none" w:sz="0" w:space="0" w:color="auto"/>
      </w:divBdr>
    </w:div>
    <w:div w:id="790589280">
      <w:bodyDiv w:val="1"/>
      <w:marLeft w:val="0"/>
      <w:marRight w:val="0"/>
      <w:marTop w:val="0"/>
      <w:marBottom w:val="0"/>
      <w:divBdr>
        <w:top w:val="none" w:sz="0" w:space="0" w:color="auto"/>
        <w:left w:val="none" w:sz="0" w:space="0" w:color="auto"/>
        <w:bottom w:val="none" w:sz="0" w:space="0" w:color="auto"/>
        <w:right w:val="none" w:sz="0" w:space="0" w:color="auto"/>
      </w:divBdr>
    </w:div>
    <w:div w:id="790632463">
      <w:bodyDiv w:val="1"/>
      <w:marLeft w:val="0"/>
      <w:marRight w:val="0"/>
      <w:marTop w:val="0"/>
      <w:marBottom w:val="0"/>
      <w:divBdr>
        <w:top w:val="none" w:sz="0" w:space="0" w:color="auto"/>
        <w:left w:val="none" w:sz="0" w:space="0" w:color="auto"/>
        <w:bottom w:val="none" w:sz="0" w:space="0" w:color="auto"/>
        <w:right w:val="none" w:sz="0" w:space="0" w:color="auto"/>
      </w:divBdr>
    </w:div>
    <w:div w:id="791485778">
      <w:bodyDiv w:val="1"/>
      <w:marLeft w:val="0"/>
      <w:marRight w:val="0"/>
      <w:marTop w:val="0"/>
      <w:marBottom w:val="0"/>
      <w:divBdr>
        <w:top w:val="none" w:sz="0" w:space="0" w:color="auto"/>
        <w:left w:val="none" w:sz="0" w:space="0" w:color="auto"/>
        <w:bottom w:val="none" w:sz="0" w:space="0" w:color="auto"/>
        <w:right w:val="none" w:sz="0" w:space="0" w:color="auto"/>
      </w:divBdr>
      <w:divsChild>
        <w:div w:id="7754617">
          <w:marLeft w:val="0"/>
          <w:marRight w:val="0"/>
          <w:marTop w:val="0"/>
          <w:marBottom w:val="0"/>
          <w:divBdr>
            <w:top w:val="none" w:sz="0" w:space="0" w:color="auto"/>
            <w:left w:val="none" w:sz="0" w:space="0" w:color="auto"/>
            <w:bottom w:val="none" w:sz="0" w:space="0" w:color="auto"/>
            <w:right w:val="none" w:sz="0" w:space="0" w:color="auto"/>
          </w:divBdr>
        </w:div>
        <w:div w:id="22826629">
          <w:marLeft w:val="0"/>
          <w:marRight w:val="0"/>
          <w:marTop w:val="0"/>
          <w:marBottom w:val="0"/>
          <w:divBdr>
            <w:top w:val="none" w:sz="0" w:space="0" w:color="auto"/>
            <w:left w:val="none" w:sz="0" w:space="0" w:color="auto"/>
            <w:bottom w:val="none" w:sz="0" w:space="0" w:color="auto"/>
            <w:right w:val="none" w:sz="0" w:space="0" w:color="auto"/>
          </w:divBdr>
        </w:div>
        <w:div w:id="33044450">
          <w:marLeft w:val="0"/>
          <w:marRight w:val="0"/>
          <w:marTop w:val="0"/>
          <w:marBottom w:val="0"/>
          <w:divBdr>
            <w:top w:val="none" w:sz="0" w:space="0" w:color="auto"/>
            <w:left w:val="none" w:sz="0" w:space="0" w:color="auto"/>
            <w:bottom w:val="none" w:sz="0" w:space="0" w:color="auto"/>
            <w:right w:val="none" w:sz="0" w:space="0" w:color="auto"/>
          </w:divBdr>
        </w:div>
        <w:div w:id="45035782">
          <w:marLeft w:val="0"/>
          <w:marRight w:val="0"/>
          <w:marTop w:val="0"/>
          <w:marBottom w:val="0"/>
          <w:divBdr>
            <w:top w:val="none" w:sz="0" w:space="0" w:color="auto"/>
            <w:left w:val="none" w:sz="0" w:space="0" w:color="auto"/>
            <w:bottom w:val="none" w:sz="0" w:space="0" w:color="auto"/>
            <w:right w:val="none" w:sz="0" w:space="0" w:color="auto"/>
          </w:divBdr>
        </w:div>
        <w:div w:id="97677771">
          <w:marLeft w:val="0"/>
          <w:marRight w:val="0"/>
          <w:marTop w:val="0"/>
          <w:marBottom w:val="0"/>
          <w:divBdr>
            <w:top w:val="none" w:sz="0" w:space="0" w:color="auto"/>
            <w:left w:val="none" w:sz="0" w:space="0" w:color="auto"/>
            <w:bottom w:val="none" w:sz="0" w:space="0" w:color="auto"/>
            <w:right w:val="none" w:sz="0" w:space="0" w:color="auto"/>
          </w:divBdr>
        </w:div>
        <w:div w:id="116262915">
          <w:marLeft w:val="0"/>
          <w:marRight w:val="0"/>
          <w:marTop w:val="0"/>
          <w:marBottom w:val="0"/>
          <w:divBdr>
            <w:top w:val="none" w:sz="0" w:space="0" w:color="auto"/>
            <w:left w:val="none" w:sz="0" w:space="0" w:color="auto"/>
            <w:bottom w:val="none" w:sz="0" w:space="0" w:color="auto"/>
            <w:right w:val="none" w:sz="0" w:space="0" w:color="auto"/>
          </w:divBdr>
        </w:div>
        <w:div w:id="233053553">
          <w:marLeft w:val="0"/>
          <w:marRight w:val="0"/>
          <w:marTop w:val="0"/>
          <w:marBottom w:val="0"/>
          <w:divBdr>
            <w:top w:val="none" w:sz="0" w:space="0" w:color="auto"/>
            <w:left w:val="none" w:sz="0" w:space="0" w:color="auto"/>
            <w:bottom w:val="none" w:sz="0" w:space="0" w:color="auto"/>
            <w:right w:val="none" w:sz="0" w:space="0" w:color="auto"/>
          </w:divBdr>
        </w:div>
        <w:div w:id="291402062">
          <w:marLeft w:val="0"/>
          <w:marRight w:val="0"/>
          <w:marTop w:val="0"/>
          <w:marBottom w:val="0"/>
          <w:divBdr>
            <w:top w:val="none" w:sz="0" w:space="0" w:color="auto"/>
            <w:left w:val="none" w:sz="0" w:space="0" w:color="auto"/>
            <w:bottom w:val="none" w:sz="0" w:space="0" w:color="auto"/>
            <w:right w:val="none" w:sz="0" w:space="0" w:color="auto"/>
          </w:divBdr>
        </w:div>
        <w:div w:id="333343185">
          <w:marLeft w:val="0"/>
          <w:marRight w:val="0"/>
          <w:marTop w:val="0"/>
          <w:marBottom w:val="0"/>
          <w:divBdr>
            <w:top w:val="none" w:sz="0" w:space="0" w:color="auto"/>
            <w:left w:val="none" w:sz="0" w:space="0" w:color="auto"/>
            <w:bottom w:val="none" w:sz="0" w:space="0" w:color="auto"/>
            <w:right w:val="none" w:sz="0" w:space="0" w:color="auto"/>
          </w:divBdr>
        </w:div>
        <w:div w:id="435558269">
          <w:marLeft w:val="0"/>
          <w:marRight w:val="0"/>
          <w:marTop w:val="0"/>
          <w:marBottom w:val="0"/>
          <w:divBdr>
            <w:top w:val="none" w:sz="0" w:space="0" w:color="auto"/>
            <w:left w:val="none" w:sz="0" w:space="0" w:color="auto"/>
            <w:bottom w:val="none" w:sz="0" w:space="0" w:color="auto"/>
            <w:right w:val="none" w:sz="0" w:space="0" w:color="auto"/>
          </w:divBdr>
        </w:div>
        <w:div w:id="469056909">
          <w:marLeft w:val="0"/>
          <w:marRight w:val="0"/>
          <w:marTop w:val="0"/>
          <w:marBottom w:val="0"/>
          <w:divBdr>
            <w:top w:val="none" w:sz="0" w:space="0" w:color="auto"/>
            <w:left w:val="none" w:sz="0" w:space="0" w:color="auto"/>
            <w:bottom w:val="none" w:sz="0" w:space="0" w:color="auto"/>
            <w:right w:val="none" w:sz="0" w:space="0" w:color="auto"/>
          </w:divBdr>
        </w:div>
        <w:div w:id="540440009">
          <w:marLeft w:val="0"/>
          <w:marRight w:val="0"/>
          <w:marTop w:val="0"/>
          <w:marBottom w:val="0"/>
          <w:divBdr>
            <w:top w:val="none" w:sz="0" w:space="0" w:color="auto"/>
            <w:left w:val="none" w:sz="0" w:space="0" w:color="auto"/>
            <w:bottom w:val="none" w:sz="0" w:space="0" w:color="auto"/>
            <w:right w:val="none" w:sz="0" w:space="0" w:color="auto"/>
          </w:divBdr>
        </w:div>
        <w:div w:id="551120811">
          <w:marLeft w:val="0"/>
          <w:marRight w:val="0"/>
          <w:marTop w:val="0"/>
          <w:marBottom w:val="0"/>
          <w:divBdr>
            <w:top w:val="none" w:sz="0" w:space="0" w:color="auto"/>
            <w:left w:val="none" w:sz="0" w:space="0" w:color="auto"/>
            <w:bottom w:val="none" w:sz="0" w:space="0" w:color="auto"/>
            <w:right w:val="none" w:sz="0" w:space="0" w:color="auto"/>
          </w:divBdr>
        </w:div>
        <w:div w:id="622809848">
          <w:marLeft w:val="0"/>
          <w:marRight w:val="0"/>
          <w:marTop w:val="0"/>
          <w:marBottom w:val="0"/>
          <w:divBdr>
            <w:top w:val="none" w:sz="0" w:space="0" w:color="auto"/>
            <w:left w:val="none" w:sz="0" w:space="0" w:color="auto"/>
            <w:bottom w:val="none" w:sz="0" w:space="0" w:color="auto"/>
            <w:right w:val="none" w:sz="0" w:space="0" w:color="auto"/>
          </w:divBdr>
        </w:div>
        <w:div w:id="632255142">
          <w:marLeft w:val="0"/>
          <w:marRight w:val="0"/>
          <w:marTop w:val="0"/>
          <w:marBottom w:val="0"/>
          <w:divBdr>
            <w:top w:val="none" w:sz="0" w:space="0" w:color="auto"/>
            <w:left w:val="none" w:sz="0" w:space="0" w:color="auto"/>
            <w:bottom w:val="none" w:sz="0" w:space="0" w:color="auto"/>
            <w:right w:val="none" w:sz="0" w:space="0" w:color="auto"/>
          </w:divBdr>
        </w:div>
        <w:div w:id="637299748">
          <w:marLeft w:val="0"/>
          <w:marRight w:val="0"/>
          <w:marTop w:val="0"/>
          <w:marBottom w:val="0"/>
          <w:divBdr>
            <w:top w:val="none" w:sz="0" w:space="0" w:color="auto"/>
            <w:left w:val="none" w:sz="0" w:space="0" w:color="auto"/>
            <w:bottom w:val="none" w:sz="0" w:space="0" w:color="auto"/>
            <w:right w:val="none" w:sz="0" w:space="0" w:color="auto"/>
          </w:divBdr>
        </w:div>
        <w:div w:id="662389918">
          <w:marLeft w:val="0"/>
          <w:marRight w:val="0"/>
          <w:marTop w:val="0"/>
          <w:marBottom w:val="0"/>
          <w:divBdr>
            <w:top w:val="none" w:sz="0" w:space="0" w:color="auto"/>
            <w:left w:val="none" w:sz="0" w:space="0" w:color="auto"/>
            <w:bottom w:val="none" w:sz="0" w:space="0" w:color="auto"/>
            <w:right w:val="none" w:sz="0" w:space="0" w:color="auto"/>
          </w:divBdr>
        </w:div>
        <w:div w:id="669597536">
          <w:marLeft w:val="0"/>
          <w:marRight w:val="0"/>
          <w:marTop w:val="0"/>
          <w:marBottom w:val="0"/>
          <w:divBdr>
            <w:top w:val="none" w:sz="0" w:space="0" w:color="auto"/>
            <w:left w:val="none" w:sz="0" w:space="0" w:color="auto"/>
            <w:bottom w:val="none" w:sz="0" w:space="0" w:color="auto"/>
            <w:right w:val="none" w:sz="0" w:space="0" w:color="auto"/>
          </w:divBdr>
        </w:div>
        <w:div w:id="677585073">
          <w:marLeft w:val="0"/>
          <w:marRight w:val="0"/>
          <w:marTop w:val="0"/>
          <w:marBottom w:val="0"/>
          <w:divBdr>
            <w:top w:val="none" w:sz="0" w:space="0" w:color="auto"/>
            <w:left w:val="none" w:sz="0" w:space="0" w:color="auto"/>
            <w:bottom w:val="none" w:sz="0" w:space="0" w:color="auto"/>
            <w:right w:val="none" w:sz="0" w:space="0" w:color="auto"/>
          </w:divBdr>
        </w:div>
        <w:div w:id="719786547">
          <w:marLeft w:val="0"/>
          <w:marRight w:val="0"/>
          <w:marTop w:val="0"/>
          <w:marBottom w:val="0"/>
          <w:divBdr>
            <w:top w:val="none" w:sz="0" w:space="0" w:color="auto"/>
            <w:left w:val="none" w:sz="0" w:space="0" w:color="auto"/>
            <w:bottom w:val="none" w:sz="0" w:space="0" w:color="auto"/>
            <w:right w:val="none" w:sz="0" w:space="0" w:color="auto"/>
          </w:divBdr>
        </w:div>
        <w:div w:id="726027602">
          <w:marLeft w:val="0"/>
          <w:marRight w:val="0"/>
          <w:marTop w:val="0"/>
          <w:marBottom w:val="0"/>
          <w:divBdr>
            <w:top w:val="none" w:sz="0" w:space="0" w:color="auto"/>
            <w:left w:val="none" w:sz="0" w:space="0" w:color="auto"/>
            <w:bottom w:val="none" w:sz="0" w:space="0" w:color="auto"/>
            <w:right w:val="none" w:sz="0" w:space="0" w:color="auto"/>
          </w:divBdr>
        </w:div>
        <w:div w:id="730036309">
          <w:marLeft w:val="0"/>
          <w:marRight w:val="0"/>
          <w:marTop w:val="0"/>
          <w:marBottom w:val="0"/>
          <w:divBdr>
            <w:top w:val="none" w:sz="0" w:space="0" w:color="auto"/>
            <w:left w:val="none" w:sz="0" w:space="0" w:color="auto"/>
            <w:bottom w:val="none" w:sz="0" w:space="0" w:color="auto"/>
            <w:right w:val="none" w:sz="0" w:space="0" w:color="auto"/>
          </w:divBdr>
        </w:div>
        <w:div w:id="758527205">
          <w:marLeft w:val="0"/>
          <w:marRight w:val="0"/>
          <w:marTop w:val="0"/>
          <w:marBottom w:val="0"/>
          <w:divBdr>
            <w:top w:val="none" w:sz="0" w:space="0" w:color="auto"/>
            <w:left w:val="none" w:sz="0" w:space="0" w:color="auto"/>
            <w:bottom w:val="none" w:sz="0" w:space="0" w:color="auto"/>
            <w:right w:val="none" w:sz="0" w:space="0" w:color="auto"/>
          </w:divBdr>
        </w:div>
        <w:div w:id="765271338">
          <w:marLeft w:val="0"/>
          <w:marRight w:val="0"/>
          <w:marTop w:val="0"/>
          <w:marBottom w:val="0"/>
          <w:divBdr>
            <w:top w:val="none" w:sz="0" w:space="0" w:color="auto"/>
            <w:left w:val="none" w:sz="0" w:space="0" w:color="auto"/>
            <w:bottom w:val="none" w:sz="0" w:space="0" w:color="auto"/>
            <w:right w:val="none" w:sz="0" w:space="0" w:color="auto"/>
          </w:divBdr>
        </w:div>
        <w:div w:id="782458559">
          <w:marLeft w:val="0"/>
          <w:marRight w:val="0"/>
          <w:marTop w:val="0"/>
          <w:marBottom w:val="0"/>
          <w:divBdr>
            <w:top w:val="none" w:sz="0" w:space="0" w:color="auto"/>
            <w:left w:val="none" w:sz="0" w:space="0" w:color="auto"/>
            <w:bottom w:val="none" w:sz="0" w:space="0" w:color="auto"/>
            <w:right w:val="none" w:sz="0" w:space="0" w:color="auto"/>
          </w:divBdr>
        </w:div>
        <w:div w:id="841118411">
          <w:marLeft w:val="0"/>
          <w:marRight w:val="0"/>
          <w:marTop w:val="0"/>
          <w:marBottom w:val="0"/>
          <w:divBdr>
            <w:top w:val="none" w:sz="0" w:space="0" w:color="auto"/>
            <w:left w:val="none" w:sz="0" w:space="0" w:color="auto"/>
            <w:bottom w:val="none" w:sz="0" w:space="0" w:color="auto"/>
            <w:right w:val="none" w:sz="0" w:space="0" w:color="auto"/>
          </w:divBdr>
        </w:div>
        <w:div w:id="862593562">
          <w:marLeft w:val="0"/>
          <w:marRight w:val="0"/>
          <w:marTop w:val="0"/>
          <w:marBottom w:val="0"/>
          <w:divBdr>
            <w:top w:val="none" w:sz="0" w:space="0" w:color="auto"/>
            <w:left w:val="none" w:sz="0" w:space="0" w:color="auto"/>
            <w:bottom w:val="none" w:sz="0" w:space="0" w:color="auto"/>
            <w:right w:val="none" w:sz="0" w:space="0" w:color="auto"/>
          </w:divBdr>
        </w:div>
        <w:div w:id="868876960">
          <w:marLeft w:val="0"/>
          <w:marRight w:val="0"/>
          <w:marTop w:val="0"/>
          <w:marBottom w:val="0"/>
          <w:divBdr>
            <w:top w:val="none" w:sz="0" w:space="0" w:color="auto"/>
            <w:left w:val="none" w:sz="0" w:space="0" w:color="auto"/>
            <w:bottom w:val="none" w:sz="0" w:space="0" w:color="auto"/>
            <w:right w:val="none" w:sz="0" w:space="0" w:color="auto"/>
          </w:divBdr>
        </w:div>
        <w:div w:id="889682205">
          <w:marLeft w:val="0"/>
          <w:marRight w:val="0"/>
          <w:marTop w:val="0"/>
          <w:marBottom w:val="0"/>
          <w:divBdr>
            <w:top w:val="none" w:sz="0" w:space="0" w:color="auto"/>
            <w:left w:val="none" w:sz="0" w:space="0" w:color="auto"/>
            <w:bottom w:val="none" w:sz="0" w:space="0" w:color="auto"/>
            <w:right w:val="none" w:sz="0" w:space="0" w:color="auto"/>
          </w:divBdr>
        </w:div>
        <w:div w:id="918901363">
          <w:marLeft w:val="0"/>
          <w:marRight w:val="0"/>
          <w:marTop w:val="0"/>
          <w:marBottom w:val="0"/>
          <w:divBdr>
            <w:top w:val="none" w:sz="0" w:space="0" w:color="auto"/>
            <w:left w:val="none" w:sz="0" w:space="0" w:color="auto"/>
            <w:bottom w:val="none" w:sz="0" w:space="0" w:color="auto"/>
            <w:right w:val="none" w:sz="0" w:space="0" w:color="auto"/>
          </w:divBdr>
        </w:div>
        <w:div w:id="946699066">
          <w:marLeft w:val="0"/>
          <w:marRight w:val="0"/>
          <w:marTop w:val="0"/>
          <w:marBottom w:val="0"/>
          <w:divBdr>
            <w:top w:val="none" w:sz="0" w:space="0" w:color="auto"/>
            <w:left w:val="none" w:sz="0" w:space="0" w:color="auto"/>
            <w:bottom w:val="none" w:sz="0" w:space="0" w:color="auto"/>
            <w:right w:val="none" w:sz="0" w:space="0" w:color="auto"/>
          </w:divBdr>
        </w:div>
        <w:div w:id="969943400">
          <w:marLeft w:val="0"/>
          <w:marRight w:val="0"/>
          <w:marTop w:val="0"/>
          <w:marBottom w:val="0"/>
          <w:divBdr>
            <w:top w:val="none" w:sz="0" w:space="0" w:color="auto"/>
            <w:left w:val="none" w:sz="0" w:space="0" w:color="auto"/>
            <w:bottom w:val="none" w:sz="0" w:space="0" w:color="auto"/>
            <w:right w:val="none" w:sz="0" w:space="0" w:color="auto"/>
          </w:divBdr>
        </w:div>
        <w:div w:id="984166021">
          <w:marLeft w:val="0"/>
          <w:marRight w:val="0"/>
          <w:marTop w:val="0"/>
          <w:marBottom w:val="0"/>
          <w:divBdr>
            <w:top w:val="none" w:sz="0" w:space="0" w:color="auto"/>
            <w:left w:val="none" w:sz="0" w:space="0" w:color="auto"/>
            <w:bottom w:val="none" w:sz="0" w:space="0" w:color="auto"/>
            <w:right w:val="none" w:sz="0" w:space="0" w:color="auto"/>
          </w:divBdr>
        </w:div>
        <w:div w:id="1048994596">
          <w:marLeft w:val="0"/>
          <w:marRight w:val="0"/>
          <w:marTop w:val="0"/>
          <w:marBottom w:val="0"/>
          <w:divBdr>
            <w:top w:val="none" w:sz="0" w:space="0" w:color="auto"/>
            <w:left w:val="none" w:sz="0" w:space="0" w:color="auto"/>
            <w:bottom w:val="none" w:sz="0" w:space="0" w:color="auto"/>
            <w:right w:val="none" w:sz="0" w:space="0" w:color="auto"/>
          </w:divBdr>
        </w:div>
        <w:div w:id="1050810997">
          <w:marLeft w:val="0"/>
          <w:marRight w:val="0"/>
          <w:marTop w:val="0"/>
          <w:marBottom w:val="0"/>
          <w:divBdr>
            <w:top w:val="none" w:sz="0" w:space="0" w:color="auto"/>
            <w:left w:val="none" w:sz="0" w:space="0" w:color="auto"/>
            <w:bottom w:val="none" w:sz="0" w:space="0" w:color="auto"/>
            <w:right w:val="none" w:sz="0" w:space="0" w:color="auto"/>
          </w:divBdr>
        </w:div>
        <w:div w:id="1103920754">
          <w:marLeft w:val="0"/>
          <w:marRight w:val="0"/>
          <w:marTop w:val="0"/>
          <w:marBottom w:val="0"/>
          <w:divBdr>
            <w:top w:val="none" w:sz="0" w:space="0" w:color="auto"/>
            <w:left w:val="none" w:sz="0" w:space="0" w:color="auto"/>
            <w:bottom w:val="none" w:sz="0" w:space="0" w:color="auto"/>
            <w:right w:val="none" w:sz="0" w:space="0" w:color="auto"/>
          </w:divBdr>
        </w:div>
        <w:div w:id="1113473574">
          <w:marLeft w:val="0"/>
          <w:marRight w:val="0"/>
          <w:marTop w:val="0"/>
          <w:marBottom w:val="0"/>
          <w:divBdr>
            <w:top w:val="none" w:sz="0" w:space="0" w:color="auto"/>
            <w:left w:val="none" w:sz="0" w:space="0" w:color="auto"/>
            <w:bottom w:val="none" w:sz="0" w:space="0" w:color="auto"/>
            <w:right w:val="none" w:sz="0" w:space="0" w:color="auto"/>
          </w:divBdr>
        </w:div>
        <w:div w:id="1129937936">
          <w:marLeft w:val="0"/>
          <w:marRight w:val="0"/>
          <w:marTop w:val="0"/>
          <w:marBottom w:val="0"/>
          <w:divBdr>
            <w:top w:val="none" w:sz="0" w:space="0" w:color="auto"/>
            <w:left w:val="none" w:sz="0" w:space="0" w:color="auto"/>
            <w:bottom w:val="none" w:sz="0" w:space="0" w:color="auto"/>
            <w:right w:val="none" w:sz="0" w:space="0" w:color="auto"/>
          </w:divBdr>
        </w:div>
        <w:div w:id="1146359485">
          <w:marLeft w:val="0"/>
          <w:marRight w:val="0"/>
          <w:marTop w:val="0"/>
          <w:marBottom w:val="0"/>
          <w:divBdr>
            <w:top w:val="none" w:sz="0" w:space="0" w:color="auto"/>
            <w:left w:val="none" w:sz="0" w:space="0" w:color="auto"/>
            <w:bottom w:val="none" w:sz="0" w:space="0" w:color="auto"/>
            <w:right w:val="none" w:sz="0" w:space="0" w:color="auto"/>
          </w:divBdr>
        </w:div>
        <w:div w:id="1157460685">
          <w:marLeft w:val="0"/>
          <w:marRight w:val="0"/>
          <w:marTop w:val="0"/>
          <w:marBottom w:val="0"/>
          <w:divBdr>
            <w:top w:val="none" w:sz="0" w:space="0" w:color="auto"/>
            <w:left w:val="none" w:sz="0" w:space="0" w:color="auto"/>
            <w:bottom w:val="none" w:sz="0" w:space="0" w:color="auto"/>
            <w:right w:val="none" w:sz="0" w:space="0" w:color="auto"/>
          </w:divBdr>
        </w:div>
        <w:div w:id="1183276276">
          <w:marLeft w:val="0"/>
          <w:marRight w:val="0"/>
          <w:marTop w:val="0"/>
          <w:marBottom w:val="0"/>
          <w:divBdr>
            <w:top w:val="none" w:sz="0" w:space="0" w:color="auto"/>
            <w:left w:val="none" w:sz="0" w:space="0" w:color="auto"/>
            <w:bottom w:val="none" w:sz="0" w:space="0" w:color="auto"/>
            <w:right w:val="none" w:sz="0" w:space="0" w:color="auto"/>
          </w:divBdr>
        </w:div>
        <w:div w:id="1204833222">
          <w:marLeft w:val="0"/>
          <w:marRight w:val="0"/>
          <w:marTop w:val="0"/>
          <w:marBottom w:val="0"/>
          <w:divBdr>
            <w:top w:val="none" w:sz="0" w:space="0" w:color="auto"/>
            <w:left w:val="none" w:sz="0" w:space="0" w:color="auto"/>
            <w:bottom w:val="none" w:sz="0" w:space="0" w:color="auto"/>
            <w:right w:val="none" w:sz="0" w:space="0" w:color="auto"/>
          </w:divBdr>
        </w:div>
        <w:div w:id="1244606896">
          <w:marLeft w:val="0"/>
          <w:marRight w:val="0"/>
          <w:marTop w:val="0"/>
          <w:marBottom w:val="0"/>
          <w:divBdr>
            <w:top w:val="none" w:sz="0" w:space="0" w:color="auto"/>
            <w:left w:val="none" w:sz="0" w:space="0" w:color="auto"/>
            <w:bottom w:val="none" w:sz="0" w:space="0" w:color="auto"/>
            <w:right w:val="none" w:sz="0" w:space="0" w:color="auto"/>
          </w:divBdr>
        </w:div>
        <w:div w:id="1292905214">
          <w:marLeft w:val="0"/>
          <w:marRight w:val="0"/>
          <w:marTop w:val="0"/>
          <w:marBottom w:val="0"/>
          <w:divBdr>
            <w:top w:val="none" w:sz="0" w:space="0" w:color="auto"/>
            <w:left w:val="none" w:sz="0" w:space="0" w:color="auto"/>
            <w:bottom w:val="none" w:sz="0" w:space="0" w:color="auto"/>
            <w:right w:val="none" w:sz="0" w:space="0" w:color="auto"/>
          </w:divBdr>
        </w:div>
        <w:div w:id="1354959830">
          <w:marLeft w:val="0"/>
          <w:marRight w:val="0"/>
          <w:marTop w:val="0"/>
          <w:marBottom w:val="0"/>
          <w:divBdr>
            <w:top w:val="none" w:sz="0" w:space="0" w:color="auto"/>
            <w:left w:val="none" w:sz="0" w:space="0" w:color="auto"/>
            <w:bottom w:val="none" w:sz="0" w:space="0" w:color="auto"/>
            <w:right w:val="none" w:sz="0" w:space="0" w:color="auto"/>
          </w:divBdr>
        </w:div>
        <w:div w:id="1391612178">
          <w:marLeft w:val="0"/>
          <w:marRight w:val="0"/>
          <w:marTop w:val="0"/>
          <w:marBottom w:val="0"/>
          <w:divBdr>
            <w:top w:val="none" w:sz="0" w:space="0" w:color="auto"/>
            <w:left w:val="none" w:sz="0" w:space="0" w:color="auto"/>
            <w:bottom w:val="none" w:sz="0" w:space="0" w:color="auto"/>
            <w:right w:val="none" w:sz="0" w:space="0" w:color="auto"/>
          </w:divBdr>
        </w:div>
        <w:div w:id="1468624408">
          <w:marLeft w:val="0"/>
          <w:marRight w:val="0"/>
          <w:marTop w:val="0"/>
          <w:marBottom w:val="0"/>
          <w:divBdr>
            <w:top w:val="none" w:sz="0" w:space="0" w:color="auto"/>
            <w:left w:val="none" w:sz="0" w:space="0" w:color="auto"/>
            <w:bottom w:val="none" w:sz="0" w:space="0" w:color="auto"/>
            <w:right w:val="none" w:sz="0" w:space="0" w:color="auto"/>
          </w:divBdr>
        </w:div>
        <w:div w:id="1478298639">
          <w:marLeft w:val="0"/>
          <w:marRight w:val="0"/>
          <w:marTop w:val="0"/>
          <w:marBottom w:val="0"/>
          <w:divBdr>
            <w:top w:val="none" w:sz="0" w:space="0" w:color="auto"/>
            <w:left w:val="none" w:sz="0" w:space="0" w:color="auto"/>
            <w:bottom w:val="none" w:sz="0" w:space="0" w:color="auto"/>
            <w:right w:val="none" w:sz="0" w:space="0" w:color="auto"/>
          </w:divBdr>
        </w:div>
        <w:div w:id="1521238720">
          <w:marLeft w:val="0"/>
          <w:marRight w:val="0"/>
          <w:marTop w:val="0"/>
          <w:marBottom w:val="0"/>
          <w:divBdr>
            <w:top w:val="none" w:sz="0" w:space="0" w:color="auto"/>
            <w:left w:val="none" w:sz="0" w:space="0" w:color="auto"/>
            <w:bottom w:val="none" w:sz="0" w:space="0" w:color="auto"/>
            <w:right w:val="none" w:sz="0" w:space="0" w:color="auto"/>
          </w:divBdr>
        </w:div>
        <w:div w:id="1535116554">
          <w:marLeft w:val="0"/>
          <w:marRight w:val="0"/>
          <w:marTop w:val="0"/>
          <w:marBottom w:val="0"/>
          <w:divBdr>
            <w:top w:val="none" w:sz="0" w:space="0" w:color="auto"/>
            <w:left w:val="none" w:sz="0" w:space="0" w:color="auto"/>
            <w:bottom w:val="none" w:sz="0" w:space="0" w:color="auto"/>
            <w:right w:val="none" w:sz="0" w:space="0" w:color="auto"/>
          </w:divBdr>
        </w:div>
        <w:div w:id="1543982952">
          <w:marLeft w:val="0"/>
          <w:marRight w:val="0"/>
          <w:marTop w:val="0"/>
          <w:marBottom w:val="0"/>
          <w:divBdr>
            <w:top w:val="none" w:sz="0" w:space="0" w:color="auto"/>
            <w:left w:val="none" w:sz="0" w:space="0" w:color="auto"/>
            <w:bottom w:val="none" w:sz="0" w:space="0" w:color="auto"/>
            <w:right w:val="none" w:sz="0" w:space="0" w:color="auto"/>
          </w:divBdr>
        </w:div>
        <w:div w:id="1638291318">
          <w:marLeft w:val="0"/>
          <w:marRight w:val="0"/>
          <w:marTop w:val="0"/>
          <w:marBottom w:val="0"/>
          <w:divBdr>
            <w:top w:val="none" w:sz="0" w:space="0" w:color="auto"/>
            <w:left w:val="none" w:sz="0" w:space="0" w:color="auto"/>
            <w:bottom w:val="none" w:sz="0" w:space="0" w:color="auto"/>
            <w:right w:val="none" w:sz="0" w:space="0" w:color="auto"/>
          </w:divBdr>
        </w:div>
        <w:div w:id="1652753759">
          <w:marLeft w:val="0"/>
          <w:marRight w:val="0"/>
          <w:marTop w:val="0"/>
          <w:marBottom w:val="0"/>
          <w:divBdr>
            <w:top w:val="none" w:sz="0" w:space="0" w:color="auto"/>
            <w:left w:val="none" w:sz="0" w:space="0" w:color="auto"/>
            <w:bottom w:val="none" w:sz="0" w:space="0" w:color="auto"/>
            <w:right w:val="none" w:sz="0" w:space="0" w:color="auto"/>
          </w:divBdr>
        </w:div>
        <w:div w:id="1689672780">
          <w:marLeft w:val="0"/>
          <w:marRight w:val="0"/>
          <w:marTop w:val="0"/>
          <w:marBottom w:val="0"/>
          <w:divBdr>
            <w:top w:val="none" w:sz="0" w:space="0" w:color="auto"/>
            <w:left w:val="none" w:sz="0" w:space="0" w:color="auto"/>
            <w:bottom w:val="none" w:sz="0" w:space="0" w:color="auto"/>
            <w:right w:val="none" w:sz="0" w:space="0" w:color="auto"/>
          </w:divBdr>
        </w:div>
        <w:div w:id="1714231699">
          <w:marLeft w:val="0"/>
          <w:marRight w:val="0"/>
          <w:marTop w:val="0"/>
          <w:marBottom w:val="0"/>
          <w:divBdr>
            <w:top w:val="none" w:sz="0" w:space="0" w:color="auto"/>
            <w:left w:val="none" w:sz="0" w:space="0" w:color="auto"/>
            <w:bottom w:val="none" w:sz="0" w:space="0" w:color="auto"/>
            <w:right w:val="none" w:sz="0" w:space="0" w:color="auto"/>
          </w:divBdr>
        </w:div>
        <w:div w:id="1781759744">
          <w:marLeft w:val="0"/>
          <w:marRight w:val="0"/>
          <w:marTop w:val="0"/>
          <w:marBottom w:val="0"/>
          <w:divBdr>
            <w:top w:val="none" w:sz="0" w:space="0" w:color="auto"/>
            <w:left w:val="none" w:sz="0" w:space="0" w:color="auto"/>
            <w:bottom w:val="none" w:sz="0" w:space="0" w:color="auto"/>
            <w:right w:val="none" w:sz="0" w:space="0" w:color="auto"/>
          </w:divBdr>
        </w:div>
        <w:div w:id="1782604888">
          <w:marLeft w:val="0"/>
          <w:marRight w:val="0"/>
          <w:marTop w:val="0"/>
          <w:marBottom w:val="0"/>
          <w:divBdr>
            <w:top w:val="none" w:sz="0" w:space="0" w:color="auto"/>
            <w:left w:val="none" w:sz="0" w:space="0" w:color="auto"/>
            <w:bottom w:val="none" w:sz="0" w:space="0" w:color="auto"/>
            <w:right w:val="none" w:sz="0" w:space="0" w:color="auto"/>
          </w:divBdr>
        </w:div>
        <w:div w:id="1806921248">
          <w:marLeft w:val="0"/>
          <w:marRight w:val="0"/>
          <w:marTop w:val="0"/>
          <w:marBottom w:val="0"/>
          <w:divBdr>
            <w:top w:val="none" w:sz="0" w:space="0" w:color="auto"/>
            <w:left w:val="none" w:sz="0" w:space="0" w:color="auto"/>
            <w:bottom w:val="none" w:sz="0" w:space="0" w:color="auto"/>
            <w:right w:val="none" w:sz="0" w:space="0" w:color="auto"/>
          </w:divBdr>
        </w:div>
        <w:div w:id="1825926766">
          <w:marLeft w:val="0"/>
          <w:marRight w:val="0"/>
          <w:marTop w:val="0"/>
          <w:marBottom w:val="0"/>
          <w:divBdr>
            <w:top w:val="none" w:sz="0" w:space="0" w:color="auto"/>
            <w:left w:val="none" w:sz="0" w:space="0" w:color="auto"/>
            <w:bottom w:val="none" w:sz="0" w:space="0" w:color="auto"/>
            <w:right w:val="none" w:sz="0" w:space="0" w:color="auto"/>
          </w:divBdr>
        </w:div>
        <w:div w:id="1827624899">
          <w:marLeft w:val="0"/>
          <w:marRight w:val="0"/>
          <w:marTop w:val="0"/>
          <w:marBottom w:val="0"/>
          <w:divBdr>
            <w:top w:val="none" w:sz="0" w:space="0" w:color="auto"/>
            <w:left w:val="none" w:sz="0" w:space="0" w:color="auto"/>
            <w:bottom w:val="none" w:sz="0" w:space="0" w:color="auto"/>
            <w:right w:val="none" w:sz="0" w:space="0" w:color="auto"/>
          </w:divBdr>
        </w:div>
        <w:div w:id="1830635808">
          <w:marLeft w:val="0"/>
          <w:marRight w:val="0"/>
          <w:marTop w:val="0"/>
          <w:marBottom w:val="0"/>
          <w:divBdr>
            <w:top w:val="none" w:sz="0" w:space="0" w:color="auto"/>
            <w:left w:val="none" w:sz="0" w:space="0" w:color="auto"/>
            <w:bottom w:val="none" w:sz="0" w:space="0" w:color="auto"/>
            <w:right w:val="none" w:sz="0" w:space="0" w:color="auto"/>
          </w:divBdr>
        </w:div>
        <w:div w:id="1844465816">
          <w:marLeft w:val="0"/>
          <w:marRight w:val="0"/>
          <w:marTop w:val="0"/>
          <w:marBottom w:val="0"/>
          <w:divBdr>
            <w:top w:val="none" w:sz="0" w:space="0" w:color="auto"/>
            <w:left w:val="none" w:sz="0" w:space="0" w:color="auto"/>
            <w:bottom w:val="none" w:sz="0" w:space="0" w:color="auto"/>
            <w:right w:val="none" w:sz="0" w:space="0" w:color="auto"/>
          </w:divBdr>
        </w:div>
        <w:div w:id="1909414071">
          <w:marLeft w:val="0"/>
          <w:marRight w:val="0"/>
          <w:marTop w:val="0"/>
          <w:marBottom w:val="0"/>
          <w:divBdr>
            <w:top w:val="none" w:sz="0" w:space="0" w:color="auto"/>
            <w:left w:val="none" w:sz="0" w:space="0" w:color="auto"/>
            <w:bottom w:val="none" w:sz="0" w:space="0" w:color="auto"/>
            <w:right w:val="none" w:sz="0" w:space="0" w:color="auto"/>
          </w:divBdr>
        </w:div>
        <w:div w:id="1922789054">
          <w:marLeft w:val="0"/>
          <w:marRight w:val="0"/>
          <w:marTop w:val="0"/>
          <w:marBottom w:val="0"/>
          <w:divBdr>
            <w:top w:val="none" w:sz="0" w:space="0" w:color="auto"/>
            <w:left w:val="none" w:sz="0" w:space="0" w:color="auto"/>
            <w:bottom w:val="none" w:sz="0" w:space="0" w:color="auto"/>
            <w:right w:val="none" w:sz="0" w:space="0" w:color="auto"/>
          </w:divBdr>
        </w:div>
        <w:div w:id="1955555109">
          <w:marLeft w:val="0"/>
          <w:marRight w:val="0"/>
          <w:marTop w:val="0"/>
          <w:marBottom w:val="0"/>
          <w:divBdr>
            <w:top w:val="none" w:sz="0" w:space="0" w:color="auto"/>
            <w:left w:val="none" w:sz="0" w:space="0" w:color="auto"/>
            <w:bottom w:val="none" w:sz="0" w:space="0" w:color="auto"/>
            <w:right w:val="none" w:sz="0" w:space="0" w:color="auto"/>
          </w:divBdr>
        </w:div>
        <w:div w:id="1966963660">
          <w:marLeft w:val="0"/>
          <w:marRight w:val="0"/>
          <w:marTop w:val="0"/>
          <w:marBottom w:val="0"/>
          <w:divBdr>
            <w:top w:val="none" w:sz="0" w:space="0" w:color="auto"/>
            <w:left w:val="none" w:sz="0" w:space="0" w:color="auto"/>
            <w:bottom w:val="none" w:sz="0" w:space="0" w:color="auto"/>
            <w:right w:val="none" w:sz="0" w:space="0" w:color="auto"/>
          </w:divBdr>
        </w:div>
        <w:div w:id="1977904966">
          <w:marLeft w:val="0"/>
          <w:marRight w:val="0"/>
          <w:marTop w:val="0"/>
          <w:marBottom w:val="0"/>
          <w:divBdr>
            <w:top w:val="none" w:sz="0" w:space="0" w:color="auto"/>
            <w:left w:val="none" w:sz="0" w:space="0" w:color="auto"/>
            <w:bottom w:val="none" w:sz="0" w:space="0" w:color="auto"/>
            <w:right w:val="none" w:sz="0" w:space="0" w:color="auto"/>
          </w:divBdr>
        </w:div>
        <w:div w:id="2024477462">
          <w:marLeft w:val="0"/>
          <w:marRight w:val="0"/>
          <w:marTop w:val="0"/>
          <w:marBottom w:val="0"/>
          <w:divBdr>
            <w:top w:val="none" w:sz="0" w:space="0" w:color="auto"/>
            <w:left w:val="none" w:sz="0" w:space="0" w:color="auto"/>
            <w:bottom w:val="none" w:sz="0" w:space="0" w:color="auto"/>
            <w:right w:val="none" w:sz="0" w:space="0" w:color="auto"/>
          </w:divBdr>
        </w:div>
        <w:div w:id="2044788886">
          <w:marLeft w:val="0"/>
          <w:marRight w:val="0"/>
          <w:marTop w:val="0"/>
          <w:marBottom w:val="0"/>
          <w:divBdr>
            <w:top w:val="none" w:sz="0" w:space="0" w:color="auto"/>
            <w:left w:val="none" w:sz="0" w:space="0" w:color="auto"/>
            <w:bottom w:val="none" w:sz="0" w:space="0" w:color="auto"/>
            <w:right w:val="none" w:sz="0" w:space="0" w:color="auto"/>
          </w:divBdr>
        </w:div>
        <w:div w:id="2049835768">
          <w:marLeft w:val="0"/>
          <w:marRight w:val="0"/>
          <w:marTop w:val="0"/>
          <w:marBottom w:val="0"/>
          <w:divBdr>
            <w:top w:val="none" w:sz="0" w:space="0" w:color="auto"/>
            <w:left w:val="none" w:sz="0" w:space="0" w:color="auto"/>
            <w:bottom w:val="none" w:sz="0" w:space="0" w:color="auto"/>
            <w:right w:val="none" w:sz="0" w:space="0" w:color="auto"/>
          </w:divBdr>
        </w:div>
        <w:div w:id="2093121456">
          <w:marLeft w:val="0"/>
          <w:marRight w:val="0"/>
          <w:marTop w:val="0"/>
          <w:marBottom w:val="0"/>
          <w:divBdr>
            <w:top w:val="none" w:sz="0" w:space="0" w:color="auto"/>
            <w:left w:val="none" w:sz="0" w:space="0" w:color="auto"/>
            <w:bottom w:val="none" w:sz="0" w:space="0" w:color="auto"/>
            <w:right w:val="none" w:sz="0" w:space="0" w:color="auto"/>
          </w:divBdr>
        </w:div>
        <w:div w:id="2112118534">
          <w:marLeft w:val="0"/>
          <w:marRight w:val="0"/>
          <w:marTop w:val="0"/>
          <w:marBottom w:val="0"/>
          <w:divBdr>
            <w:top w:val="none" w:sz="0" w:space="0" w:color="auto"/>
            <w:left w:val="none" w:sz="0" w:space="0" w:color="auto"/>
            <w:bottom w:val="none" w:sz="0" w:space="0" w:color="auto"/>
            <w:right w:val="none" w:sz="0" w:space="0" w:color="auto"/>
          </w:divBdr>
        </w:div>
        <w:div w:id="2116631391">
          <w:marLeft w:val="0"/>
          <w:marRight w:val="0"/>
          <w:marTop w:val="0"/>
          <w:marBottom w:val="0"/>
          <w:divBdr>
            <w:top w:val="none" w:sz="0" w:space="0" w:color="auto"/>
            <w:left w:val="none" w:sz="0" w:space="0" w:color="auto"/>
            <w:bottom w:val="none" w:sz="0" w:space="0" w:color="auto"/>
            <w:right w:val="none" w:sz="0" w:space="0" w:color="auto"/>
          </w:divBdr>
        </w:div>
      </w:divsChild>
    </w:div>
    <w:div w:id="792553424">
      <w:bodyDiv w:val="1"/>
      <w:marLeft w:val="0"/>
      <w:marRight w:val="0"/>
      <w:marTop w:val="0"/>
      <w:marBottom w:val="0"/>
      <w:divBdr>
        <w:top w:val="none" w:sz="0" w:space="0" w:color="auto"/>
        <w:left w:val="none" w:sz="0" w:space="0" w:color="auto"/>
        <w:bottom w:val="none" w:sz="0" w:space="0" w:color="auto"/>
        <w:right w:val="none" w:sz="0" w:space="0" w:color="auto"/>
      </w:divBdr>
    </w:div>
    <w:div w:id="792990353">
      <w:bodyDiv w:val="1"/>
      <w:marLeft w:val="0"/>
      <w:marRight w:val="0"/>
      <w:marTop w:val="0"/>
      <w:marBottom w:val="0"/>
      <w:divBdr>
        <w:top w:val="none" w:sz="0" w:space="0" w:color="auto"/>
        <w:left w:val="none" w:sz="0" w:space="0" w:color="auto"/>
        <w:bottom w:val="none" w:sz="0" w:space="0" w:color="auto"/>
        <w:right w:val="none" w:sz="0" w:space="0" w:color="auto"/>
      </w:divBdr>
    </w:div>
    <w:div w:id="795365907">
      <w:bodyDiv w:val="1"/>
      <w:marLeft w:val="0"/>
      <w:marRight w:val="0"/>
      <w:marTop w:val="0"/>
      <w:marBottom w:val="0"/>
      <w:divBdr>
        <w:top w:val="none" w:sz="0" w:space="0" w:color="auto"/>
        <w:left w:val="none" w:sz="0" w:space="0" w:color="auto"/>
        <w:bottom w:val="none" w:sz="0" w:space="0" w:color="auto"/>
        <w:right w:val="none" w:sz="0" w:space="0" w:color="auto"/>
      </w:divBdr>
    </w:div>
    <w:div w:id="796337522">
      <w:bodyDiv w:val="1"/>
      <w:marLeft w:val="0"/>
      <w:marRight w:val="0"/>
      <w:marTop w:val="0"/>
      <w:marBottom w:val="0"/>
      <w:divBdr>
        <w:top w:val="none" w:sz="0" w:space="0" w:color="auto"/>
        <w:left w:val="none" w:sz="0" w:space="0" w:color="auto"/>
        <w:bottom w:val="none" w:sz="0" w:space="0" w:color="auto"/>
        <w:right w:val="none" w:sz="0" w:space="0" w:color="auto"/>
      </w:divBdr>
    </w:div>
    <w:div w:id="797605444">
      <w:bodyDiv w:val="1"/>
      <w:marLeft w:val="0"/>
      <w:marRight w:val="0"/>
      <w:marTop w:val="0"/>
      <w:marBottom w:val="0"/>
      <w:divBdr>
        <w:top w:val="none" w:sz="0" w:space="0" w:color="auto"/>
        <w:left w:val="none" w:sz="0" w:space="0" w:color="auto"/>
        <w:bottom w:val="none" w:sz="0" w:space="0" w:color="auto"/>
        <w:right w:val="none" w:sz="0" w:space="0" w:color="auto"/>
      </w:divBdr>
    </w:div>
    <w:div w:id="798110610">
      <w:bodyDiv w:val="1"/>
      <w:marLeft w:val="0"/>
      <w:marRight w:val="0"/>
      <w:marTop w:val="0"/>
      <w:marBottom w:val="0"/>
      <w:divBdr>
        <w:top w:val="none" w:sz="0" w:space="0" w:color="auto"/>
        <w:left w:val="none" w:sz="0" w:space="0" w:color="auto"/>
        <w:bottom w:val="none" w:sz="0" w:space="0" w:color="auto"/>
        <w:right w:val="none" w:sz="0" w:space="0" w:color="auto"/>
      </w:divBdr>
    </w:div>
    <w:div w:id="798377426">
      <w:bodyDiv w:val="1"/>
      <w:marLeft w:val="0"/>
      <w:marRight w:val="0"/>
      <w:marTop w:val="0"/>
      <w:marBottom w:val="0"/>
      <w:divBdr>
        <w:top w:val="none" w:sz="0" w:space="0" w:color="auto"/>
        <w:left w:val="none" w:sz="0" w:space="0" w:color="auto"/>
        <w:bottom w:val="none" w:sz="0" w:space="0" w:color="auto"/>
        <w:right w:val="none" w:sz="0" w:space="0" w:color="auto"/>
      </w:divBdr>
    </w:div>
    <w:div w:id="798693874">
      <w:bodyDiv w:val="1"/>
      <w:marLeft w:val="0"/>
      <w:marRight w:val="0"/>
      <w:marTop w:val="0"/>
      <w:marBottom w:val="0"/>
      <w:divBdr>
        <w:top w:val="none" w:sz="0" w:space="0" w:color="auto"/>
        <w:left w:val="none" w:sz="0" w:space="0" w:color="auto"/>
        <w:bottom w:val="none" w:sz="0" w:space="0" w:color="auto"/>
        <w:right w:val="none" w:sz="0" w:space="0" w:color="auto"/>
      </w:divBdr>
    </w:div>
    <w:div w:id="799035037">
      <w:bodyDiv w:val="1"/>
      <w:marLeft w:val="0"/>
      <w:marRight w:val="0"/>
      <w:marTop w:val="0"/>
      <w:marBottom w:val="0"/>
      <w:divBdr>
        <w:top w:val="none" w:sz="0" w:space="0" w:color="auto"/>
        <w:left w:val="none" w:sz="0" w:space="0" w:color="auto"/>
        <w:bottom w:val="none" w:sz="0" w:space="0" w:color="auto"/>
        <w:right w:val="none" w:sz="0" w:space="0" w:color="auto"/>
      </w:divBdr>
    </w:div>
    <w:div w:id="799609065">
      <w:bodyDiv w:val="1"/>
      <w:marLeft w:val="0"/>
      <w:marRight w:val="0"/>
      <w:marTop w:val="0"/>
      <w:marBottom w:val="0"/>
      <w:divBdr>
        <w:top w:val="none" w:sz="0" w:space="0" w:color="auto"/>
        <w:left w:val="none" w:sz="0" w:space="0" w:color="auto"/>
        <w:bottom w:val="none" w:sz="0" w:space="0" w:color="auto"/>
        <w:right w:val="none" w:sz="0" w:space="0" w:color="auto"/>
      </w:divBdr>
    </w:div>
    <w:div w:id="801462883">
      <w:bodyDiv w:val="1"/>
      <w:marLeft w:val="0"/>
      <w:marRight w:val="0"/>
      <w:marTop w:val="0"/>
      <w:marBottom w:val="0"/>
      <w:divBdr>
        <w:top w:val="none" w:sz="0" w:space="0" w:color="auto"/>
        <w:left w:val="none" w:sz="0" w:space="0" w:color="auto"/>
        <w:bottom w:val="none" w:sz="0" w:space="0" w:color="auto"/>
        <w:right w:val="none" w:sz="0" w:space="0" w:color="auto"/>
      </w:divBdr>
    </w:div>
    <w:div w:id="803230989">
      <w:bodyDiv w:val="1"/>
      <w:marLeft w:val="0"/>
      <w:marRight w:val="0"/>
      <w:marTop w:val="0"/>
      <w:marBottom w:val="0"/>
      <w:divBdr>
        <w:top w:val="none" w:sz="0" w:space="0" w:color="auto"/>
        <w:left w:val="none" w:sz="0" w:space="0" w:color="auto"/>
        <w:bottom w:val="none" w:sz="0" w:space="0" w:color="auto"/>
        <w:right w:val="none" w:sz="0" w:space="0" w:color="auto"/>
      </w:divBdr>
    </w:div>
    <w:div w:id="804085239">
      <w:bodyDiv w:val="1"/>
      <w:marLeft w:val="0"/>
      <w:marRight w:val="0"/>
      <w:marTop w:val="0"/>
      <w:marBottom w:val="0"/>
      <w:divBdr>
        <w:top w:val="none" w:sz="0" w:space="0" w:color="auto"/>
        <w:left w:val="none" w:sz="0" w:space="0" w:color="auto"/>
        <w:bottom w:val="none" w:sz="0" w:space="0" w:color="auto"/>
        <w:right w:val="none" w:sz="0" w:space="0" w:color="auto"/>
      </w:divBdr>
    </w:div>
    <w:div w:id="804926596">
      <w:bodyDiv w:val="1"/>
      <w:marLeft w:val="0"/>
      <w:marRight w:val="0"/>
      <w:marTop w:val="0"/>
      <w:marBottom w:val="0"/>
      <w:divBdr>
        <w:top w:val="none" w:sz="0" w:space="0" w:color="auto"/>
        <w:left w:val="none" w:sz="0" w:space="0" w:color="auto"/>
        <w:bottom w:val="none" w:sz="0" w:space="0" w:color="auto"/>
        <w:right w:val="none" w:sz="0" w:space="0" w:color="auto"/>
      </w:divBdr>
    </w:div>
    <w:div w:id="805120306">
      <w:bodyDiv w:val="1"/>
      <w:marLeft w:val="0"/>
      <w:marRight w:val="0"/>
      <w:marTop w:val="0"/>
      <w:marBottom w:val="0"/>
      <w:divBdr>
        <w:top w:val="none" w:sz="0" w:space="0" w:color="auto"/>
        <w:left w:val="none" w:sz="0" w:space="0" w:color="auto"/>
        <w:bottom w:val="none" w:sz="0" w:space="0" w:color="auto"/>
        <w:right w:val="none" w:sz="0" w:space="0" w:color="auto"/>
      </w:divBdr>
    </w:div>
    <w:div w:id="805851261">
      <w:bodyDiv w:val="1"/>
      <w:marLeft w:val="0"/>
      <w:marRight w:val="0"/>
      <w:marTop w:val="0"/>
      <w:marBottom w:val="0"/>
      <w:divBdr>
        <w:top w:val="none" w:sz="0" w:space="0" w:color="auto"/>
        <w:left w:val="none" w:sz="0" w:space="0" w:color="auto"/>
        <w:bottom w:val="none" w:sz="0" w:space="0" w:color="auto"/>
        <w:right w:val="none" w:sz="0" w:space="0" w:color="auto"/>
      </w:divBdr>
    </w:div>
    <w:div w:id="807939821">
      <w:bodyDiv w:val="1"/>
      <w:marLeft w:val="0"/>
      <w:marRight w:val="0"/>
      <w:marTop w:val="0"/>
      <w:marBottom w:val="0"/>
      <w:divBdr>
        <w:top w:val="none" w:sz="0" w:space="0" w:color="auto"/>
        <w:left w:val="none" w:sz="0" w:space="0" w:color="auto"/>
        <w:bottom w:val="none" w:sz="0" w:space="0" w:color="auto"/>
        <w:right w:val="none" w:sz="0" w:space="0" w:color="auto"/>
      </w:divBdr>
    </w:div>
    <w:div w:id="808791296">
      <w:bodyDiv w:val="1"/>
      <w:marLeft w:val="0"/>
      <w:marRight w:val="0"/>
      <w:marTop w:val="0"/>
      <w:marBottom w:val="0"/>
      <w:divBdr>
        <w:top w:val="none" w:sz="0" w:space="0" w:color="auto"/>
        <w:left w:val="none" w:sz="0" w:space="0" w:color="auto"/>
        <w:bottom w:val="none" w:sz="0" w:space="0" w:color="auto"/>
        <w:right w:val="none" w:sz="0" w:space="0" w:color="auto"/>
      </w:divBdr>
    </w:div>
    <w:div w:id="809202989">
      <w:bodyDiv w:val="1"/>
      <w:marLeft w:val="0"/>
      <w:marRight w:val="0"/>
      <w:marTop w:val="0"/>
      <w:marBottom w:val="0"/>
      <w:divBdr>
        <w:top w:val="none" w:sz="0" w:space="0" w:color="auto"/>
        <w:left w:val="none" w:sz="0" w:space="0" w:color="auto"/>
        <w:bottom w:val="none" w:sz="0" w:space="0" w:color="auto"/>
        <w:right w:val="none" w:sz="0" w:space="0" w:color="auto"/>
      </w:divBdr>
    </w:div>
    <w:div w:id="809639838">
      <w:bodyDiv w:val="1"/>
      <w:marLeft w:val="0"/>
      <w:marRight w:val="0"/>
      <w:marTop w:val="0"/>
      <w:marBottom w:val="0"/>
      <w:divBdr>
        <w:top w:val="none" w:sz="0" w:space="0" w:color="auto"/>
        <w:left w:val="none" w:sz="0" w:space="0" w:color="auto"/>
        <w:bottom w:val="none" w:sz="0" w:space="0" w:color="auto"/>
        <w:right w:val="none" w:sz="0" w:space="0" w:color="auto"/>
      </w:divBdr>
    </w:div>
    <w:div w:id="810290980">
      <w:bodyDiv w:val="1"/>
      <w:marLeft w:val="0"/>
      <w:marRight w:val="0"/>
      <w:marTop w:val="0"/>
      <w:marBottom w:val="0"/>
      <w:divBdr>
        <w:top w:val="none" w:sz="0" w:space="0" w:color="auto"/>
        <w:left w:val="none" w:sz="0" w:space="0" w:color="auto"/>
        <w:bottom w:val="none" w:sz="0" w:space="0" w:color="auto"/>
        <w:right w:val="none" w:sz="0" w:space="0" w:color="auto"/>
      </w:divBdr>
    </w:div>
    <w:div w:id="811212177">
      <w:bodyDiv w:val="1"/>
      <w:marLeft w:val="0"/>
      <w:marRight w:val="0"/>
      <w:marTop w:val="0"/>
      <w:marBottom w:val="0"/>
      <w:divBdr>
        <w:top w:val="none" w:sz="0" w:space="0" w:color="auto"/>
        <w:left w:val="none" w:sz="0" w:space="0" w:color="auto"/>
        <w:bottom w:val="none" w:sz="0" w:space="0" w:color="auto"/>
        <w:right w:val="none" w:sz="0" w:space="0" w:color="auto"/>
      </w:divBdr>
    </w:div>
    <w:div w:id="812212642">
      <w:bodyDiv w:val="1"/>
      <w:marLeft w:val="0"/>
      <w:marRight w:val="0"/>
      <w:marTop w:val="0"/>
      <w:marBottom w:val="0"/>
      <w:divBdr>
        <w:top w:val="none" w:sz="0" w:space="0" w:color="auto"/>
        <w:left w:val="none" w:sz="0" w:space="0" w:color="auto"/>
        <w:bottom w:val="none" w:sz="0" w:space="0" w:color="auto"/>
        <w:right w:val="none" w:sz="0" w:space="0" w:color="auto"/>
      </w:divBdr>
    </w:div>
    <w:div w:id="812715894">
      <w:bodyDiv w:val="1"/>
      <w:marLeft w:val="0"/>
      <w:marRight w:val="0"/>
      <w:marTop w:val="0"/>
      <w:marBottom w:val="0"/>
      <w:divBdr>
        <w:top w:val="none" w:sz="0" w:space="0" w:color="auto"/>
        <w:left w:val="none" w:sz="0" w:space="0" w:color="auto"/>
        <w:bottom w:val="none" w:sz="0" w:space="0" w:color="auto"/>
        <w:right w:val="none" w:sz="0" w:space="0" w:color="auto"/>
      </w:divBdr>
    </w:div>
    <w:div w:id="815298667">
      <w:bodyDiv w:val="1"/>
      <w:marLeft w:val="0"/>
      <w:marRight w:val="0"/>
      <w:marTop w:val="0"/>
      <w:marBottom w:val="0"/>
      <w:divBdr>
        <w:top w:val="none" w:sz="0" w:space="0" w:color="auto"/>
        <w:left w:val="none" w:sz="0" w:space="0" w:color="auto"/>
        <w:bottom w:val="none" w:sz="0" w:space="0" w:color="auto"/>
        <w:right w:val="none" w:sz="0" w:space="0" w:color="auto"/>
      </w:divBdr>
    </w:div>
    <w:div w:id="816338741">
      <w:bodyDiv w:val="1"/>
      <w:marLeft w:val="0"/>
      <w:marRight w:val="0"/>
      <w:marTop w:val="0"/>
      <w:marBottom w:val="0"/>
      <w:divBdr>
        <w:top w:val="none" w:sz="0" w:space="0" w:color="auto"/>
        <w:left w:val="none" w:sz="0" w:space="0" w:color="auto"/>
        <w:bottom w:val="none" w:sz="0" w:space="0" w:color="auto"/>
        <w:right w:val="none" w:sz="0" w:space="0" w:color="auto"/>
      </w:divBdr>
    </w:div>
    <w:div w:id="817461027">
      <w:bodyDiv w:val="1"/>
      <w:marLeft w:val="0"/>
      <w:marRight w:val="0"/>
      <w:marTop w:val="0"/>
      <w:marBottom w:val="0"/>
      <w:divBdr>
        <w:top w:val="none" w:sz="0" w:space="0" w:color="auto"/>
        <w:left w:val="none" w:sz="0" w:space="0" w:color="auto"/>
        <w:bottom w:val="none" w:sz="0" w:space="0" w:color="auto"/>
        <w:right w:val="none" w:sz="0" w:space="0" w:color="auto"/>
      </w:divBdr>
    </w:div>
    <w:div w:id="821652536">
      <w:bodyDiv w:val="1"/>
      <w:marLeft w:val="0"/>
      <w:marRight w:val="0"/>
      <w:marTop w:val="0"/>
      <w:marBottom w:val="0"/>
      <w:divBdr>
        <w:top w:val="none" w:sz="0" w:space="0" w:color="auto"/>
        <w:left w:val="none" w:sz="0" w:space="0" w:color="auto"/>
        <w:bottom w:val="none" w:sz="0" w:space="0" w:color="auto"/>
        <w:right w:val="none" w:sz="0" w:space="0" w:color="auto"/>
      </w:divBdr>
    </w:div>
    <w:div w:id="823936367">
      <w:bodyDiv w:val="1"/>
      <w:marLeft w:val="0"/>
      <w:marRight w:val="0"/>
      <w:marTop w:val="0"/>
      <w:marBottom w:val="0"/>
      <w:divBdr>
        <w:top w:val="none" w:sz="0" w:space="0" w:color="auto"/>
        <w:left w:val="none" w:sz="0" w:space="0" w:color="auto"/>
        <w:bottom w:val="none" w:sz="0" w:space="0" w:color="auto"/>
        <w:right w:val="none" w:sz="0" w:space="0" w:color="auto"/>
      </w:divBdr>
    </w:div>
    <w:div w:id="824786658">
      <w:bodyDiv w:val="1"/>
      <w:marLeft w:val="0"/>
      <w:marRight w:val="0"/>
      <w:marTop w:val="0"/>
      <w:marBottom w:val="0"/>
      <w:divBdr>
        <w:top w:val="none" w:sz="0" w:space="0" w:color="auto"/>
        <w:left w:val="none" w:sz="0" w:space="0" w:color="auto"/>
        <w:bottom w:val="none" w:sz="0" w:space="0" w:color="auto"/>
        <w:right w:val="none" w:sz="0" w:space="0" w:color="auto"/>
      </w:divBdr>
    </w:div>
    <w:div w:id="827747200">
      <w:bodyDiv w:val="1"/>
      <w:marLeft w:val="0"/>
      <w:marRight w:val="0"/>
      <w:marTop w:val="0"/>
      <w:marBottom w:val="0"/>
      <w:divBdr>
        <w:top w:val="none" w:sz="0" w:space="0" w:color="auto"/>
        <w:left w:val="none" w:sz="0" w:space="0" w:color="auto"/>
        <w:bottom w:val="none" w:sz="0" w:space="0" w:color="auto"/>
        <w:right w:val="none" w:sz="0" w:space="0" w:color="auto"/>
      </w:divBdr>
    </w:div>
    <w:div w:id="829179507">
      <w:bodyDiv w:val="1"/>
      <w:marLeft w:val="0"/>
      <w:marRight w:val="0"/>
      <w:marTop w:val="0"/>
      <w:marBottom w:val="0"/>
      <w:divBdr>
        <w:top w:val="none" w:sz="0" w:space="0" w:color="auto"/>
        <w:left w:val="none" w:sz="0" w:space="0" w:color="auto"/>
        <w:bottom w:val="none" w:sz="0" w:space="0" w:color="auto"/>
        <w:right w:val="none" w:sz="0" w:space="0" w:color="auto"/>
      </w:divBdr>
    </w:div>
    <w:div w:id="832527364">
      <w:bodyDiv w:val="1"/>
      <w:marLeft w:val="0"/>
      <w:marRight w:val="0"/>
      <w:marTop w:val="0"/>
      <w:marBottom w:val="0"/>
      <w:divBdr>
        <w:top w:val="none" w:sz="0" w:space="0" w:color="auto"/>
        <w:left w:val="none" w:sz="0" w:space="0" w:color="auto"/>
        <w:bottom w:val="none" w:sz="0" w:space="0" w:color="auto"/>
        <w:right w:val="none" w:sz="0" w:space="0" w:color="auto"/>
      </w:divBdr>
    </w:div>
    <w:div w:id="833645683">
      <w:bodyDiv w:val="1"/>
      <w:marLeft w:val="0"/>
      <w:marRight w:val="0"/>
      <w:marTop w:val="0"/>
      <w:marBottom w:val="0"/>
      <w:divBdr>
        <w:top w:val="none" w:sz="0" w:space="0" w:color="auto"/>
        <w:left w:val="none" w:sz="0" w:space="0" w:color="auto"/>
        <w:bottom w:val="none" w:sz="0" w:space="0" w:color="auto"/>
        <w:right w:val="none" w:sz="0" w:space="0" w:color="auto"/>
      </w:divBdr>
    </w:div>
    <w:div w:id="834418758">
      <w:bodyDiv w:val="1"/>
      <w:marLeft w:val="0"/>
      <w:marRight w:val="0"/>
      <w:marTop w:val="0"/>
      <w:marBottom w:val="0"/>
      <w:divBdr>
        <w:top w:val="none" w:sz="0" w:space="0" w:color="auto"/>
        <w:left w:val="none" w:sz="0" w:space="0" w:color="auto"/>
        <w:bottom w:val="none" w:sz="0" w:space="0" w:color="auto"/>
        <w:right w:val="none" w:sz="0" w:space="0" w:color="auto"/>
      </w:divBdr>
    </w:div>
    <w:div w:id="834803793">
      <w:bodyDiv w:val="1"/>
      <w:marLeft w:val="0"/>
      <w:marRight w:val="0"/>
      <w:marTop w:val="0"/>
      <w:marBottom w:val="0"/>
      <w:divBdr>
        <w:top w:val="none" w:sz="0" w:space="0" w:color="auto"/>
        <w:left w:val="none" w:sz="0" w:space="0" w:color="auto"/>
        <w:bottom w:val="none" w:sz="0" w:space="0" w:color="auto"/>
        <w:right w:val="none" w:sz="0" w:space="0" w:color="auto"/>
      </w:divBdr>
    </w:div>
    <w:div w:id="839201554">
      <w:bodyDiv w:val="1"/>
      <w:marLeft w:val="0"/>
      <w:marRight w:val="0"/>
      <w:marTop w:val="0"/>
      <w:marBottom w:val="0"/>
      <w:divBdr>
        <w:top w:val="none" w:sz="0" w:space="0" w:color="auto"/>
        <w:left w:val="none" w:sz="0" w:space="0" w:color="auto"/>
        <w:bottom w:val="none" w:sz="0" w:space="0" w:color="auto"/>
        <w:right w:val="none" w:sz="0" w:space="0" w:color="auto"/>
      </w:divBdr>
    </w:div>
    <w:div w:id="839271222">
      <w:bodyDiv w:val="1"/>
      <w:marLeft w:val="0"/>
      <w:marRight w:val="0"/>
      <w:marTop w:val="0"/>
      <w:marBottom w:val="0"/>
      <w:divBdr>
        <w:top w:val="none" w:sz="0" w:space="0" w:color="auto"/>
        <w:left w:val="none" w:sz="0" w:space="0" w:color="auto"/>
        <w:bottom w:val="none" w:sz="0" w:space="0" w:color="auto"/>
        <w:right w:val="none" w:sz="0" w:space="0" w:color="auto"/>
      </w:divBdr>
    </w:div>
    <w:div w:id="840122751">
      <w:bodyDiv w:val="1"/>
      <w:marLeft w:val="0"/>
      <w:marRight w:val="0"/>
      <w:marTop w:val="0"/>
      <w:marBottom w:val="0"/>
      <w:divBdr>
        <w:top w:val="none" w:sz="0" w:space="0" w:color="auto"/>
        <w:left w:val="none" w:sz="0" w:space="0" w:color="auto"/>
        <w:bottom w:val="none" w:sz="0" w:space="0" w:color="auto"/>
        <w:right w:val="none" w:sz="0" w:space="0" w:color="auto"/>
      </w:divBdr>
    </w:div>
    <w:div w:id="843327381">
      <w:bodyDiv w:val="1"/>
      <w:marLeft w:val="0"/>
      <w:marRight w:val="0"/>
      <w:marTop w:val="0"/>
      <w:marBottom w:val="0"/>
      <w:divBdr>
        <w:top w:val="none" w:sz="0" w:space="0" w:color="auto"/>
        <w:left w:val="none" w:sz="0" w:space="0" w:color="auto"/>
        <w:bottom w:val="none" w:sz="0" w:space="0" w:color="auto"/>
        <w:right w:val="none" w:sz="0" w:space="0" w:color="auto"/>
      </w:divBdr>
    </w:div>
    <w:div w:id="844978538">
      <w:bodyDiv w:val="1"/>
      <w:marLeft w:val="0"/>
      <w:marRight w:val="0"/>
      <w:marTop w:val="0"/>
      <w:marBottom w:val="0"/>
      <w:divBdr>
        <w:top w:val="none" w:sz="0" w:space="0" w:color="auto"/>
        <w:left w:val="none" w:sz="0" w:space="0" w:color="auto"/>
        <w:bottom w:val="none" w:sz="0" w:space="0" w:color="auto"/>
        <w:right w:val="none" w:sz="0" w:space="0" w:color="auto"/>
      </w:divBdr>
    </w:div>
    <w:div w:id="845678231">
      <w:bodyDiv w:val="1"/>
      <w:marLeft w:val="0"/>
      <w:marRight w:val="0"/>
      <w:marTop w:val="0"/>
      <w:marBottom w:val="0"/>
      <w:divBdr>
        <w:top w:val="none" w:sz="0" w:space="0" w:color="auto"/>
        <w:left w:val="none" w:sz="0" w:space="0" w:color="auto"/>
        <w:bottom w:val="none" w:sz="0" w:space="0" w:color="auto"/>
        <w:right w:val="none" w:sz="0" w:space="0" w:color="auto"/>
      </w:divBdr>
    </w:div>
    <w:div w:id="849830635">
      <w:bodyDiv w:val="1"/>
      <w:marLeft w:val="0"/>
      <w:marRight w:val="0"/>
      <w:marTop w:val="0"/>
      <w:marBottom w:val="0"/>
      <w:divBdr>
        <w:top w:val="none" w:sz="0" w:space="0" w:color="auto"/>
        <w:left w:val="none" w:sz="0" w:space="0" w:color="auto"/>
        <w:bottom w:val="none" w:sz="0" w:space="0" w:color="auto"/>
        <w:right w:val="none" w:sz="0" w:space="0" w:color="auto"/>
      </w:divBdr>
    </w:div>
    <w:div w:id="851190604">
      <w:bodyDiv w:val="1"/>
      <w:marLeft w:val="0"/>
      <w:marRight w:val="0"/>
      <w:marTop w:val="0"/>
      <w:marBottom w:val="0"/>
      <w:divBdr>
        <w:top w:val="none" w:sz="0" w:space="0" w:color="auto"/>
        <w:left w:val="none" w:sz="0" w:space="0" w:color="auto"/>
        <w:bottom w:val="none" w:sz="0" w:space="0" w:color="auto"/>
        <w:right w:val="none" w:sz="0" w:space="0" w:color="auto"/>
      </w:divBdr>
    </w:div>
    <w:div w:id="851265340">
      <w:bodyDiv w:val="1"/>
      <w:marLeft w:val="0"/>
      <w:marRight w:val="0"/>
      <w:marTop w:val="0"/>
      <w:marBottom w:val="0"/>
      <w:divBdr>
        <w:top w:val="none" w:sz="0" w:space="0" w:color="auto"/>
        <w:left w:val="none" w:sz="0" w:space="0" w:color="auto"/>
        <w:bottom w:val="none" w:sz="0" w:space="0" w:color="auto"/>
        <w:right w:val="none" w:sz="0" w:space="0" w:color="auto"/>
      </w:divBdr>
    </w:div>
    <w:div w:id="853152294">
      <w:bodyDiv w:val="1"/>
      <w:marLeft w:val="0"/>
      <w:marRight w:val="0"/>
      <w:marTop w:val="0"/>
      <w:marBottom w:val="0"/>
      <w:divBdr>
        <w:top w:val="none" w:sz="0" w:space="0" w:color="auto"/>
        <w:left w:val="none" w:sz="0" w:space="0" w:color="auto"/>
        <w:bottom w:val="none" w:sz="0" w:space="0" w:color="auto"/>
        <w:right w:val="none" w:sz="0" w:space="0" w:color="auto"/>
      </w:divBdr>
    </w:div>
    <w:div w:id="855853650">
      <w:bodyDiv w:val="1"/>
      <w:marLeft w:val="0"/>
      <w:marRight w:val="0"/>
      <w:marTop w:val="0"/>
      <w:marBottom w:val="0"/>
      <w:divBdr>
        <w:top w:val="none" w:sz="0" w:space="0" w:color="auto"/>
        <w:left w:val="none" w:sz="0" w:space="0" w:color="auto"/>
        <w:bottom w:val="none" w:sz="0" w:space="0" w:color="auto"/>
        <w:right w:val="none" w:sz="0" w:space="0" w:color="auto"/>
      </w:divBdr>
    </w:div>
    <w:div w:id="856895486">
      <w:bodyDiv w:val="1"/>
      <w:marLeft w:val="0"/>
      <w:marRight w:val="0"/>
      <w:marTop w:val="0"/>
      <w:marBottom w:val="0"/>
      <w:divBdr>
        <w:top w:val="none" w:sz="0" w:space="0" w:color="auto"/>
        <w:left w:val="none" w:sz="0" w:space="0" w:color="auto"/>
        <w:bottom w:val="none" w:sz="0" w:space="0" w:color="auto"/>
        <w:right w:val="none" w:sz="0" w:space="0" w:color="auto"/>
      </w:divBdr>
    </w:div>
    <w:div w:id="858809850">
      <w:bodyDiv w:val="1"/>
      <w:marLeft w:val="0"/>
      <w:marRight w:val="0"/>
      <w:marTop w:val="0"/>
      <w:marBottom w:val="0"/>
      <w:divBdr>
        <w:top w:val="none" w:sz="0" w:space="0" w:color="auto"/>
        <w:left w:val="none" w:sz="0" w:space="0" w:color="auto"/>
        <w:bottom w:val="none" w:sz="0" w:space="0" w:color="auto"/>
        <w:right w:val="none" w:sz="0" w:space="0" w:color="auto"/>
      </w:divBdr>
    </w:div>
    <w:div w:id="859003240">
      <w:bodyDiv w:val="1"/>
      <w:marLeft w:val="0"/>
      <w:marRight w:val="0"/>
      <w:marTop w:val="0"/>
      <w:marBottom w:val="0"/>
      <w:divBdr>
        <w:top w:val="none" w:sz="0" w:space="0" w:color="auto"/>
        <w:left w:val="none" w:sz="0" w:space="0" w:color="auto"/>
        <w:bottom w:val="none" w:sz="0" w:space="0" w:color="auto"/>
        <w:right w:val="none" w:sz="0" w:space="0" w:color="auto"/>
      </w:divBdr>
    </w:div>
    <w:div w:id="859003460">
      <w:bodyDiv w:val="1"/>
      <w:marLeft w:val="0"/>
      <w:marRight w:val="0"/>
      <w:marTop w:val="0"/>
      <w:marBottom w:val="0"/>
      <w:divBdr>
        <w:top w:val="none" w:sz="0" w:space="0" w:color="auto"/>
        <w:left w:val="none" w:sz="0" w:space="0" w:color="auto"/>
        <w:bottom w:val="none" w:sz="0" w:space="0" w:color="auto"/>
        <w:right w:val="none" w:sz="0" w:space="0" w:color="auto"/>
      </w:divBdr>
    </w:div>
    <w:div w:id="862284143">
      <w:bodyDiv w:val="1"/>
      <w:marLeft w:val="0"/>
      <w:marRight w:val="0"/>
      <w:marTop w:val="0"/>
      <w:marBottom w:val="0"/>
      <w:divBdr>
        <w:top w:val="none" w:sz="0" w:space="0" w:color="auto"/>
        <w:left w:val="none" w:sz="0" w:space="0" w:color="auto"/>
        <w:bottom w:val="none" w:sz="0" w:space="0" w:color="auto"/>
        <w:right w:val="none" w:sz="0" w:space="0" w:color="auto"/>
      </w:divBdr>
    </w:div>
    <w:div w:id="864709567">
      <w:bodyDiv w:val="1"/>
      <w:marLeft w:val="0"/>
      <w:marRight w:val="0"/>
      <w:marTop w:val="0"/>
      <w:marBottom w:val="0"/>
      <w:divBdr>
        <w:top w:val="none" w:sz="0" w:space="0" w:color="auto"/>
        <w:left w:val="none" w:sz="0" w:space="0" w:color="auto"/>
        <w:bottom w:val="none" w:sz="0" w:space="0" w:color="auto"/>
        <w:right w:val="none" w:sz="0" w:space="0" w:color="auto"/>
      </w:divBdr>
    </w:div>
    <w:div w:id="866067469">
      <w:bodyDiv w:val="1"/>
      <w:marLeft w:val="0"/>
      <w:marRight w:val="0"/>
      <w:marTop w:val="0"/>
      <w:marBottom w:val="0"/>
      <w:divBdr>
        <w:top w:val="none" w:sz="0" w:space="0" w:color="auto"/>
        <w:left w:val="none" w:sz="0" w:space="0" w:color="auto"/>
        <w:bottom w:val="none" w:sz="0" w:space="0" w:color="auto"/>
        <w:right w:val="none" w:sz="0" w:space="0" w:color="auto"/>
      </w:divBdr>
    </w:div>
    <w:div w:id="867180377">
      <w:bodyDiv w:val="1"/>
      <w:marLeft w:val="0"/>
      <w:marRight w:val="0"/>
      <w:marTop w:val="0"/>
      <w:marBottom w:val="0"/>
      <w:divBdr>
        <w:top w:val="none" w:sz="0" w:space="0" w:color="auto"/>
        <w:left w:val="none" w:sz="0" w:space="0" w:color="auto"/>
        <w:bottom w:val="none" w:sz="0" w:space="0" w:color="auto"/>
        <w:right w:val="none" w:sz="0" w:space="0" w:color="auto"/>
      </w:divBdr>
    </w:div>
    <w:div w:id="868420982">
      <w:bodyDiv w:val="1"/>
      <w:marLeft w:val="0"/>
      <w:marRight w:val="0"/>
      <w:marTop w:val="0"/>
      <w:marBottom w:val="0"/>
      <w:divBdr>
        <w:top w:val="none" w:sz="0" w:space="0" w:color="auto"/>
        <w:left w:val="none" w:sz="0" w:space="0" w:color="auto"/>
        <w:bottom w:val="none" w:sz="0" w:space="0" w:color="auto"/>
        <w:right w:val="none" w:sz="0" w:space="0" w:color="auto"/>
      </w:divBdr>
    </w:div>
    <w:div w:id="869952704">
      <w:bodyDiv w:val="1"/>
      <w:marLeft w:val="0"/>
      <w:marRight w:val="0"/>
      <w:marTop w:val="0"/>
      <w:marBottom w:val="0"/>
      <w:divBdr>
        <w:top w:val="none" w:sz="0" w:space="0" w:color="auto"/>
        <w:left w:val="none" w:sz="0" w:space="0" w:color="auto"/>
        <w:bottom w:val="none" w:sz="0" w:space="0" w:color="auto"/>
        <w:right w:val="none" w:sz="0" w:space="0" w:color="auto"/>
      </w:divBdr>
    </w:div>
    <w:div w:id="872041674">
      <w:bodyDiv w:val="1"/>
      <w:marLeft w:val="0"/>
      <w:marRight w:val="0"/>
      <w:marTop w:val="0"/>
      <w:marBottom w:val="0"/>
      <w:divBdr>
        <w:top w:val="none" w:sz="0" w:space="0" w:color="auto"/>
        <w:left w:val="none" w:sz="0" w:space="0" w:color="auto"/>
        <w:bottom w:val="none" w:sz="0" w:space="0" w:color="auto"/>
        <w:right w:val="none" w:sz="0" w:space="0" w:color="auto"/>
      </w:divBdr>
    </w:div>
    <w:div w:id="873035078">
      <w:bodyDiv w:val="1"/>
      <w:marLeft w:val="0"/>
      <w:marRight w:val="0"/>
      <w:marTop w:val="0"/>
      <w:marBottom w:val="0"/>
      <w:divBdr>
        <w:top w:val="none" w:sz="0" w:space="0" w:color="auto"/>
        <w:left w:val="none" w:sz="0" w:space="0" w:color="auto"/>
        <w:bottom w:val="none" w:sz="0" w:space="0" w:color="auto"/>
        <w:right w:val="none" w:sz="0" w:space="0" w:color="auto"/>
      </w:divBdr>
    </w:div>
    <w:div w:id="873808156">
      <w:bodyDiv w:val="1"/>
      <w:marLeft w:val="0"/>
      <w:marRight w:val="0"/>
      <w:marTop w:val="0"/>
      <w:marBottom w:val="0"/>
      <w:divBdr>
        <w:top w:val="none" w:sz="0" w:space="0" w:color="auto"/>
        <w:left w:val="none" w:sz="0" w:space="0" w:color="auto"/>
        <w:bottom w:val="none" w:sz="0" w:space="0" w:color="auto"/>
        <w:right w:val="none" w:sz="0" w:space="0" w:color="auto"/>
      </w:divBdr>
    </w:div>
    <w:div w:id="874737364">
      <w:bodyDiv w:val="1"/>
      <w:marLeft w:val="0"/>
      <w:marRight w:val="0"/>
      <w:marTop w:val="0"/>
      <w:marBottom w:val="0"/>
      <w:divBdr>
        <w:top w:val="none" w:sz="0" w:space="0" w:color="auto"/>
        <w:left w:val="none" w:sz="0" w:space="0" w:color="auto"/>
        <w:bottom w:val="none" w:sz="0" w:space="0" w:color="auto"/>
        <w:right w:val="none" w:sz="0" w:space="0" w:color="auto"/>
      </w:divBdr>
    </w:div>
    <w:div w:id="875242384">
      <w:bodyDiv w:val="1"/>
      <w:marLeft w:val="0"/>
      <w:marRight w:val="0"/>
      <w:marTop w:val="0"/>
      <w:marBottom w:val="0"/>
      <w:divBdr>
        <w:top w:val="none" w:sz="0" w:space="0" w:color="auto"/>
        <w:left w:val="none" w:sz="0" w:space="0" w:color="auto"/>
        <w:bottom w:val="none" w:sz="0" w:space="0" w:color="auto"/>
        <w:right w:val="none" w:sz="0" w:space="0" w:color="auto"/>
      </w:divBdr>
    </w:div>
    <w:div w:id="875389176">
      <w:bodyDiv w:val="1"/>
      <w:marLeft w:val="0"/>
      <w:marRight w:val="0"/>
      <w:marTop w:val="0"/>
      <w:marBottom w:val="0"/>
      <w:divBdr>
        <w:top w:val="none" w:sz="0" w:space="0" w:color="auto"/>
        <w:left w:val="none" w:sz="0" w:space="0" w:color="auto"/>
        <w:bottom w:val="none" w:sz="0" w:space="0" w:color="auto"/>
        <w:right w:val="none" w:sz="0" w:space="0" w:color="auto"/>
      </w:divBdr>
    </w:div>
    <w:div w:id="876822194">
      <w:bodyDiv w:val="1"/>
      <w:marLeft w:val="0"/>
      <w:marRight w:val="0"/>
      <w:marTop w:val="0"/>
      <w:marBottom w:val="0"/>
      <w:divBdr>
        <w:top w:val="none" w:sz="0" w:space="0" w:color="auto"/>
        <w:left w:val="none" w:sz="0" w:space="0" w:color="auto"/>
        <w:bottom w:val="none" w:sz="0" w:space="0" w:color="auto"/>
        <w:right w:val="none" w:sz="0" w:space="0" w:color="auto"/>
      </w:divBdr>
    </w:div>
    <w:div w:id="878515342">
      <w:bodyDiv w:val="1"/>
      <w:marLeft w:val="0"/>
      <w:marRight w:val="0"/>
      <w:marTop w:val="0"/>
      <w:marBottom w:val="0"/>
      <w:divBdr>
        <w:top w:val="none" w:sz="0" w:space="0" w:color="auto"/>
        <w:left w:val="none" w:sz="0" w:space="0" w:color="auto"/>
        <w:bottom w:val="none" w:sz="0" w:space="0" w:color="auto"/>
        <w:right w:val="none" w:sz="0" w:space="0" w:color="auto"/>
      </w:divBdr>
    </w:div>
    <w:div w:id="881748779">
      <w:bodyDiv w:val="1"/>
      <w:marLeft w:val="0"/>
      <w:marRight w:val="0"/>
      <w:marTop w:val="0"/>
      <w:marBottom w:val="0"/>
      <w:divBdr>
        <w:top w:val="none" w:sz="0" w:space="0" w:color="auto"/>
        <w:left w:val="none" w:sz="0" w:space="0" w:color="auto"/>
        <w:bottom w:val="none" w:sz="0" w:space="0" w:color="auto"/>
        <w:right w:val="none" w:sz="0" w:space="0" w:color="auto"/>
      </w:divBdr>
    </w:div>
    <w:div w:id="881750375">
      <w:bodyDiv w:val="1"/>
      <w:marLeft w:val="0"/>
      <w:marRight w:val="0"/>
      <w:marTop w:val="0"/>
      <w:marBottom w:val="0"/>
      <w:divBdr>
        <w:top w:val="none" w:sz="0" w:space="0" w:color="auto"/>
        <w:left w:val="none" w:sz="0" w:space="0" w:color="auto"/>
        <w:bottom w:val="none" w:sz="0" w:space="0" w:color="auto"/>
        <w:right w:val="none" w:sz="0" w:space="0" w:color="auto"/>
      </w:divBdr>
    </w:div>
    <w:div w:id="882407735">
      <w:bodyDiv w:val="1"/>
      <w:marLeft w:val="0"/>
      <w:marRight w:val="0"/>
      <w:marTop w:val="0"/>
      <w:marBottom w:val="0"/>
      <w:divBdr>
        <w:top w:val="none" w:sz="0" w:space="0" w:color="auto"/>
        <w:left w:val="none" w:sz="0" w:space="0" w:color="auto"/>
        <w:bottom w:val="none" w:sz="0" w:space="0" w:color="auto"/>
        <w:right w:val="none" w:sz="0" w:space="0" w:color="auto"/>
      </w:divBdr>
    </w:div>
    <w:div w:id="885339852">
      <w:bodyDiv w:val="1"/>
      <w:marLeft w:val="0"/>
      <w:marRight w:val="0"/>
      <w:marTop w:val="0"/>
      <w:marBottom w:val="0"/>
      <w:divBdr>
        <w:top w:val="none" w:sz="0" w:space="0" w:color="auto"/>
        <w:left w:val="none" w:sz="0" w:space="0" w:color="auto"/>
        <w:bottom w:val="none" w:sz="0" w:space="0" w:color="auto"/>
        <w:right w:val="none" w:sz="0" w:space="0" w:color="auto"/>
      </w:divBdr>
    </w:div>
    <w:div w:id="885601181">
      <w:bodyDiv w:val="1"/>
      <w:marLeft w:val="0"/>
      <w:marRight w:val="0"/>
      <w:marTop w:val="0"/>
      <w:marBottom w:val="0"/>
      <w:divBdr>
        <w:top w:val="none" w:sz="0" w:space="0" w:color="auto"/>
        <w:left w:val="none" w:sz="0" w:space="0" w:color="auto"/>
        <w:bottom w:val="none" w:sz="0" w:space="0" w:color="auto"/>
        <w:right w:val="none" w:sz="0" w:space="0" w:color="auto"/>
      </w:divBdr>
    </w:div>
    <w:div w:id="886379357">
      <w:bodyDiv w:val="1"/>
      <w:marLeft w:val="0"/>
      <w:marRight w:val="0"/>
      <w:marTop w:val="0"/>
      <w:marBottom w:val="0"/>
      <w:divBdr>
        <w:top w:val="none" w:sz="0" w:space="0" w:color="auto"/>
        <w:left w:val="none" w:sz="0" w:space="0" w:color="auto"/>
        <w:bottom w:val="none" w:sz="0" w:space="0" w:color="auto"/>
        <w:right w:val="none" w:sz="0" w:space="0" w:color="auto"/>
      </w:divBdr>
    </w:div>
    <w:div w:id="887305684">
      <w:bodyDiv w:val="1"/>
      <w:marLeft w:val="0"/>
      <w:marRight w:val="0"/>
      <w:marTop w:val="0"/>
      <w:marBottom w:val="0"/>
      <w:divBdr>
        <w:top w:val="none" w:sz="0" w:space="0" w:color="auto"/>
        <w:left w:val="none" w:sz="0" w:space="0" w:color="auto"/>
        <w:bottom w:val="none" w:sz="0" w:space="0" w:color="auto"/>
        <w:right w:val="none" w:sz="0" w:space="0" w:color="auto"/>
      </w:divBdr>
      <w:divsChild>
        <w:div w:id="39016752">
          <w:marLeft w:val="0"/>
          <w:marRight w:val="0"/>
          <w:marTop w:val="0"/>
          <w:marBottom w:val="0"/>
          <w:divBdr>
            <w:top w:val="none" w:sz="0" w:space="0" w:color="auto"/>
            <w:left w:val="none" w:sz="0" w:space="0" w:color="auto"/>
            <w:bottom w:val="none" w:sz="0" w:space="0" w:color="auto"/>
            <w:right w:val="none" w:sz="0" w:space="0" w:color="auto"/>
          </w:divBdr>
        </w:div>
        <w:div w:id="47917466">
          <w:marLeft w:val="0"/>
          <w:marRight w:val="0"/>
          <w:marTop w:val="0"/>
          <w:marBottom w:val="0"/>
          <w:divBdr>
            <w:top w:val="none" w:sz="0" w:space="0" w:color="auto"/>
            <w:left w:val="none" w:sz="0" w:space="0" w:color="auto"/>
            <w:bottom w:val="none" w:sz="0" w:space="0" w:color="auto"/>
            <w:right w:val="none" w:sz="0" w:space="0" w:color="auto"/>
          </w:divBdr>
        </w:div>
        <w:div w:id="314988995">
          <w:marLeft w:val="0"/>
          <w:marRight w:val="0"/>
          <w:marTop w:val="0"/>
          <w:marBottom w:val="0"/>
          <w:divBdr>
            <w:top w:val="none" w:sz="0" w:space="0" w:color="auto"/>
            <w:left w:val="none" w:sz="0" w:space="0" w:color="auto"/>
            <w:bottom w:val="none" w:sz="0" w:space="0" w:color="auto"/>
            <w:right w:val="none" w:sz="0" w:space="0" w:color="auto"/>
          </w:divBdr>
        </w:div>
        <w:div w:id="341903667">
          <w:marLeft w:val="0"/>
          <w:marRight w:val="0"/>
          <w:marTop w:val="0"/>
          <w:marBottom w:val="0"/>
          <w:divBdr>
            <w:top w:val="none" w:sz="0" w:space="0" w:color="auto"/>
            <w:left w:val="none" w:sz="0" w:space="0" w:color="auto"/>
            <w:bottom w:val="none" w:sz="0" w:space="0" w:color="auto"/>
            <w:right w:val="none" w:sz="0" w:space="0" w:color="auto"/>
          </w:divBdr>
        </w:div>
        <w:div w:id="347870226">
          <w:marLeft w:val="0"/>
          <w:marRight w:val="0"/>
          <w:marTop w:val="0"/>
          <w:marBottom w:val="0"/>
          <w:divBdr>
            <w:top w:val="none" w:sz="0" w:space="0" w:color="auto"/>
            <w:left w:val="none" w:sz="0" w:space="0" w:color="auto"/>
            <w:bottom w:val="none" w:sz="0" w:space="0" w:color="auto"/>
            <w:right w:val="none" w:sz="0" w:space="0" w:color="auto"/>
          </w:divBdr>
        </w:div>
        <w:div w:id="353966371">
          <w:marLeft w:val="0"/>
          <w:marRight w:val="0"/>
          <w:marTop w:val="0"/>
          <w:marBottom w:val="0"/>
          <w:divBdr>
            <w:top w:val="none" w:sz="0" w:space="0" w:color="auto"/>
            <w:left w:val="none" w:sz="0" w:space="0" w:color="auto"/>
            <w:bottom w:val="none" w:sz="0" w:space="0" w:color="auto"/>
            <w:right w:val="none" w:sz="0" w:space="0" w:color="auto"/>
          </w:divBdr>
        </w:div>
        <w:div w:id="356010444">
          <w:marLeft w:val="0"/>
          <w:marRight w:val="0"/>
          <w:marTop w:val="0"/>
          <w:marBottom w:val="0"/>
          <w:divBdr>
            <w:top w:val="none" w:sz="0" w:space="0" w:color="auto"/>
            <w:left w:val="none" w:sz="0" w:space="0" w:color="auto"/>
            <w:bottom w:val="none" w:sz="0" w:space="0" w:color="auto"/>
            <w:right w:val="none" w:sz="0" w:space="0" w:color="auto"/>
          </w:divBdr>
        </w:div>
        <w:div w:id="395319186">
          <w:marLeft w:val="0"/>
          <w:marRight w:val="0"/>
          <w:marTop w:val="0"/>
          <w:marBottom w:val="0"/>
          <w:divBdr>
            <w:top w:val="none" w:sz="0" w:space="0" w:color="auto"/>
            <w:left w:val="none" w:sz="0" w:space="0" w:color="auto"/>
            <w:bottom w:val="none" w:sz="0" w:space="0" w:color="auto"/>
            <w:right w:val="none" w:sz="0" w:space="0" w:color="auto"/>
          </w:divBdr>
        </w:div>
        <w:div w:id="395518045">
          <w:marLeft w:val="0"/>
          <w:marRight w:val="0"/>
          <w:marTop w:val="0"/>
          <w:marBottom w:val="0"/>
          <w:divBdr>
            <w:top w:val="none" w:sz="0" w:space="0" w:color="auto"/>
            <w:left w:val="none" w:sz="0" w:space="0" w:color="auto"/>
            <w:bottom w:val="none" w:sz="0" w:space="0" w:color="auto"/>
            <w:right w:val="none" w:sz="0" w:space="0" w:color="auto"/>
          </w:divBdr>
        </w:div>
        <w:div w:id="430471067">
          <w:marLeft w:val="0"/>
          <w:marRight w:val="0"/>
          <w:marTop w:val="0"/>
          <w:marBottom w:val="0"/>
          <w:divBdr>
            <w:top w:val="none" w:sz="0" w:space="0" w:color="auto"/>
            <w:left w:val="none" w:sz="0" w:space="0" w:color="auto"/>
            <w:bottom w:val="none" w:sz="0" w:space="0" w:color="auto"/>
            <w:right w:val="none" w:sz="0" w:space="0" w:color="auto"/>
          </w:divBdr>
        </w:div>
        <w:div w:id="464588306">
          <w:marLeft w:val="0"/>
          <w:marRight w:val="0"/>
          <w:marTop w:val="0"/>
          <w:marBottom w:val="0"/>
          <w:divBdr>
            <w:top w:val="none" w:sz="0" w:space="0" w:color="auto"/>
            <w:left w:val="none" w:sz="0" w:space="0" w:color="auto"/>
            <w:bottom w:val="none" w:sz="0" w:space="0" w:color="auto"/>
            <w:right w:val="none" w:sz="0" w:space="0" w:color="auto"/>
          </w:divBdr>
        </w:div>
        <w:div w:id="504705791">
          <w:marLeft w:val="0"/>
          <w:marRight w:val="0"/>
          <w:marTop w:val="0"/>
          <w:marBottom w:val="0"/>
          <w:divBdr>
            <w:top w:val="none" w:sz="0" w:space="0" w:color="auto"/>
            <w:left w:val="none" w:sz="0" w:space="0" w:color="auto"/>
            <w:bottom w:val="none" w:sz="0" w:space="0" w:color="auto"/>
            <w:right w:val="none" w:sz="0" w:space="0" w:color="auto"/>
          </w:divBdr>
        </w:div>
        <w:div w:id="581764204">
          <w:marLeft w:val="0"/>
          <w:marRight w:val="0"/>
          <w:marTop w:val="0"/>
          <w:marBottom w:val="0"/>
          <w:divBdr>
            <w:top w:val="none" w:sz="0" w:space="0" w:color="auto"/>
            <w:left w:val="none" w:sz="0" w:space="0" w:color="auto"/>
            <w:bottom w:val="none" w:sz="0" w:space="0" w:color="auto"/>
            <w:right w:val="none" w:sz="0" w:space="0" w:color="auto"/>
          </w:divBdr>
        </w:div>
        <w:div w:id="603075098">
          <w:marLeft w:val="0"/>
          <w:marRight w:val="0"/>
          <w:marTop w:val="0"/>
          <w:marBottom w:val="0"/>
          <w:divBdr>
            <w:top w:val="none" w:sz="0" w:space="0" w:color="auto"/>
            <w:left w:val="none" w:sz="0" w:space="0" w:color="auto"/>
            <w:bottom w:val="none" w:sz="0" w:space="0" w:color="auto"/>
            <w:right w:val="none" w:sz="0" w:space="0" w:color="auto"/>
          </w:divBdr>
        </w:div>
        <w:div w:id="611867050">
          <w:marLeft w:val="0"/>
          <w:marRight w:val="0"/>
          <w:marTop w:val="0"/>
          <w:marBottom w:val="0"/>
          <w:divBdr>
            <w:top w:val="none" w:sz="0" w:space="0" w:color="auto"/>
            <w:left w:val="none" w:sz="0" w:space="0" w:color="auto"/>
            <w:bottom w:val="none" w:sz="0" w:space="0" w:color="auto"/>
            <w:right w:val="none" w:sz="0" w:space="0" w:color="auto"/>
          </w:divBdr>
        </w:div>
        <w:div w:id="632247662">
          <w:marLeft w:val="0"/>
          <w:marRight w:val="0"/>
          <w:marTop w:val="0"/>
          <w:marBottom w:val="0"/>
          <w:divBdr>
            <w:top w:val="none" w:sz="0" w:space="0" w:color="auto"/>
            <w:left w:val="none" w:sz="0" w:space="0" w:color="auto"/>
            <w:bottom w:val="none" w:sz="0" w:space="0" w:color="auto"/>
            <w:right w:val="none" w:sz="0" w:space="0" w:color="auto"/>
          </w:divBdr>
        </w:div>
        <w:div w:id="649292897">
          <w:marLeft w:val="0"/>
          <w:marRight w:val="0"/>
          <w:marTop w:val="0"/>
          <w:marBottom w:val="0"/>
          <w:divBdr>
            <w:top w:val="none" w:sz="0" w:space="0" w:color="auto"/>
            <w:left w:val="none" w:sz="0" w:space="0" w:color="auto"/>
            <w:bottom w:val="none" w:sz="0" w:space="0" w:color="auto"/>
            <w:right w:val="none" w:sz="0" w:space="0" w:color="auto"/>
          </w:divBdr>
        </w:div>
        <w:div w:id="679964583">
          <w:marLeft w:val="0"/>
          <w:marRight w:val="0"/>
          <w:marTop w:val="0"/>
          <w:marBottom w:val="0"/>
          <w:divBdr>
            <w:top w:val="none" w:sz="0" w:space="0" w:color="auto"/>
            <w:left w:val="none" w:sz="0" w:space="0" w:color="auto"/>
            <w:bottom w:val="none" w:sz="0" w:space="0" w:color="auto"/>
            <w:right w:val="none" w:sz="0" w:space="0" w:color="auto"/>
          </w:divBdr>
        </w:div>
        <w:div w:id="704452720">
          <w:marLeft w:val="0"/>
          <w:marRight w:val="0"/>
          <w:marTop w:val="0"/>
          <w:marBottom w:val="0"/>
          <w:divBdr>
            <w:top w:val="none" w:sz="0" w:space="0" w:color="auto"/>
            <w:left w:val="none" w:sz="0" w:space="0" w:color="auto"/>
            <w:bottom w:val="none" w:sz="0" w:space="0" w:color="auto"/>
            <w:right w:val="none" w:sz="0" w:space="0" w:color="auto"/>
          </w:divBdr>
        </w:div>
        <w:div w:id="752817084">
          <w:marLeft w:val="0"/>
          <w:marRight w:val="0"/>
          <w:marTop w:val="0"/>
          <w:marBottom w:val="0"/>
          <w:divBdr>
            <w:top w:val="none" w:sz="0" w:space="0" w:color="auto"/>
            <w:left w:val="none" w:sz="0" w:space="0" w:color="auto"/>
            <w:bottom w:val="none" w:sz="0" w:space="0" w:color="auto"/>
            <w:right w:val="none" w:sz="0" w:space="0" w:color="auto"/>
          </w:divBdr>
        </w:div>
        <w:div w:id="789055187">
          <w:marLeft w:val="0"/>
          <w:marRight w:val="0"/>
          <w:marTop w:val="0"/>
          <w:marBottom w:val="0"/>
          <w:divBdr>
            <w:top w:val="none" w:sz="0" w:space="0" w:color="auto"/>
            <w:left w:val="none" w:sz="0" w:space="0" w:color="auto"/>
            <w:bottom w:val="none" w:sz="0" w:space="0" w:color="auto"/>
            <w:right w:val="none" w:sz="0" w:space="0" w:color="auto"/>
          </w:divBdr>
        </w:div>
        <w:div w:id="819347349">
          <w:marLeft w:val="0"/>
          <w:marRight w:val="0"/>
          <w:marTop w:val="0"/>
          <w:marBottom w:val="0"/>
          <w:divBdr>
            <w:top w:val="none" w:sz="0" w:space="0" w:color="auto"/>
            <w:left w:val="none" w:sz="0" w:space="0" w:color="auto"/>
            <w:bottom w:val="none" w:sz="0" w:space="0" w:color="auto"/>
            <w:right w:val="none" w:sz="0" w:space="0" w:color="auto"/>
          </w:divBdr>
        </w:div>
        <w:div w:id="823011885">
          <w:marLeft w:val="0"/>
          <w:marRight w:val="0"/>
          <w:marTop w:val="0"/>
          <w:marBottom w:val="0"/>
          <w:divBdr>
            <w:top w:val="none" w:sz="0" w:space="0" w:color="auto"/>
            <w:left w:val="none" w:sz="0" w:space="0" w:color="auto"/>
            <w:bottom w:val="none" w:sz="0" w:space="0" w:color="auto"/>
            <w:right w:val="none" w:sz="0" w:space="0" w:color="auto"/>
          </w:divBdr>
        </w:div>
        <w:div w:id="862326113">
          <w:marLeft w:val="0"/>
          <w:marRight w:val="0"/>
          <w:marTop w:val="0"/>
          <w:marBottom w:val="0"/>
          <w:divBdr>
            <w:top w:val="none" w:sz="0" w:space="0" w:color="auto"/>
            <w:left w:val="none" w:sz="0" w:space="0" w:color="auto"/>
            <w:bottom w:val="none" w:sz="0" w:space="0" w:color="auto"/>
            <w:right w:val="none" w:sz="0" w:space="0" w:color="auto"/>
          </w:divBdr>
        </w:div>
        <w:div w:id="889611178">
          <w:marLeft w:val="0"/>
          <w:marRight w:val="0"/>
          <w:marTop w:val="0"/>
          <w:marBottom w:val="0"/>
          <w:divBdr>
            <w:top w:val="none" w:sz="0" w:space="0" w:color="auto"/>
            <w:left w:val="none" w:sz="0" w:space="0" w:color="auto"/>
            <w:bottom w:val="none" w:sz="0" w:space="0" w:color="auto"/>
            <w:right w:val="none" w:sz="0" w:space="0" w:color="auto"/>
          </w:divBdr>
        </w:div>
        <w:div w:id="898393990">
          <w:marLeft w:val="0"/>
          <w:marRight w:val="0"/>
          <w:marTop w:val="0"/>
          <w:marBottom w:val="0"/>
          <w:divBdr>
            <w:top w:val="none" w:sz="0" w:space="0" w:color="auto"/>
            <w:left w:val="none" w:sz="0" w:space="0" w:color="auto"/>
            <w:bottom w:val="none" w:sz="0" w:space="0" w:color="auto"/>
            <w:right w:val="none" w:sz="0" w:space="0" w:color="auto"/>
          </w:divBdr>
        </w:div>
        <w:div w:id="948125718">
          <w:marLeft w:val="0"/>
          <w:marRight w:val="0"/>
          <w:marTop w:val="0"/>
          <w:marBottom w:val="0"/>
          <w:divBdr>
            <w:top w:val="none" w:sz="0" w:space="0" w:color="auto"/>
            <w:left w:val="none" w:sz="0" w:space="0" w:color="auto"/>
            <w:bottom w:val="none" w:sz="0" w:space="0" w:color="auto"/>
            <w:right w:val="none" w:sz="0" w:space="0" w:color="auto"/>
          </w:divBdr>
        </w:div>
        <w:div w:id="973563912">
          <w:marLeft w:val="0"/>
          <w:marRight w:val="0"/>
          <w:marTop w:val="0"/>
          <w:marBottom w:val="0"/>
          <w:divBdr>
            <w:top w:val="none" w:sz="0" w:space="0" w:color="auto"/>
            <w:left w:val="none" w:sz="0" w:space="0" w:color="auto"/>
            <w:bottom w:val="none" w:sz="0" w:space="0" w:color="auto"/>
            <w:right w:val="none" w:sz="0" w:space="0" w:color="auto"/>
          </w:divBdr>
        </w:div>
        <w:div w:id="1059595812">
          <w:marLeft w:val="0"/>
          <w:marRight w:val="0"/>
          <w:marTop w:val="0"/>
          <w:marBottom w:val="0"/>
          <w:divBdr>
            <w:top w:val="none" w:sz="0" w:space="0" w:color="auto"/>
            <w:left w:val="none" w:sz="0" w:space="0" w:color="auto"/>
            <w:bottom w:val="none" w:sz="0" w:space="0" w:color="auto"/>
            <w:right w:val="none" w:sz="0" w:space="0" w:color="auto"/>
          </w:divBdr>
        </w:div>
        <w:div w:id="1067344539">
          <w:marLeft w:val="0"/>
          <w:marRight w:val="0"/>
          <w:marTop w:val="0"/>
          <w:marBottom w:val="0"/>
          <w:divBdr>
            <w:top w:val="none" w:sz="0" w:space="0" w:color="auto"/>
            <w:left w:val="none" w:sz="0" w:space="0" w:color="auto"/>
            <w:bottom w:val="none" w:sz="0" w:space="0" w:color="auto"/>
            <w:right w:val="none" w:sz="0" w:space="0" w:color="auto"/>
          </w:divBdr>
        </w:div>
        <w:div w:id="1067921999">
          <w:marLeft w:val="0"/>
          <w:marRight w:val="0"/>
          <w:marTop w:val="0"/>
          <w:marBottom w:val="0"/>
          <w:divBdr>
            <w:top w:val="none" w:sz="0" w:space="0" w:color="auto"/>
            <w:left w:val="none" w:sz="0" w:space="0" w:color="auto"/>
            <w:bottom w:val="none" w:sz="0" w:space="0" w:color="auto"/>
            <w:right w:val="none" w:sz="0" w:space="0" w:color="auto"/>
          </w:divBdr>
        </w:div>
        <w:div w:id="1074547488">
          <w:marLeft w:val="0"/>
          <w:marRight w:val="0"/>
          <w:marTop w:val="0"/>
          <w:marBottom w:val="0"/>
          <w:divBdr>
            <w:top w:val="none" w:sz="0" w:space="0" w:color="auto"/>
            <w:left w:val="none" w:sz="0" w:space="0" w:color="auto"/>
            <w:bottom w:val="none" w:sz="0" w:space="0" w:color="auto"/>
            <w:right w:val="none" w:sz="0" w:space="0" w:color="auto"/>
          </w:divBdr>
        </w:div>
        <w:div w:id="1096438170">
          <w:marLeft w:val="0"/>
          <w:marRight w:val="0"/>
          <w:marTop w:val="0"/>
          <w:marBottom w:val="0"/>
          <w:divBdr>
            <w:top w:val="none" w:sz="0" w:space="0" w:color="auto"/>
            <w:left w:val="none" w:sz="0" w:space="0" w:color="auto"/>
            <w:bottom w:val="none" w:sz="0" w:space="0" w:color="auto"/>
            <w:right w:val="none" w:sz="0" w:space="0" w:color="auto"/>
          </w:divBdr>
        </w:div>
        <w:div w:id="1099789746">
          <w:marLeft w:val="0"/>
          <w:marRight w:val="0"/>
          <w:marTop w:val="0"/>
          <w:marBottom w:val="0"/>
          <w:divBdr>
            <w:top w:val="none" w:sz="0" w:space="0" w:color="auto"/>
            <w:left w:val="none" w:sz="0" w:space="0" w:color="auto"/>
            <w:bottom w:val="none" w:sz="0" w:space="0" w:color="auto"/>
            <w:right w:val="none" w:sz="0" w:space="0" w:color="auto"/>
          </w:divBdr>
        </w:div>
        <w:div w:id="1112440453">
          <w:marLeft w:val="0"/>
          <w:marRight w:val="0"/>
          <w:marTop w:val="0"/>
          <w:marBottom w:val="0"/>
          <w:divBdr>
            <w:top w:val="none" w:sz="0" w:space="0" w:color="auto"/>
            <w:left w:val="none" w:sz="0" w:space="0" w:color="auto"/>
            <w:bottom w:val="none" w:sz="0" w:space="0" w:color="auto"/>
            <w:right w:val="none" w:sz="0" w:space="0" w:color="auto"/>
          </w:divBdr>
        </w:div>
        <w:div w:id="1143236129">
          <w:marLeft w:val="0"/>
          <w:marRight w:val="0"/>
          <w:marTop w:val="0"/>
          <w:marBottom w:val="0"/>
          <w:divBdr>
            <w:top w:val="none" w:sz="0" w:space="0" w:color="auto"/>
            <w:left w:val="none" w:sz="0" w:space="0" w:color="auto"/>
            <w:bottom w:val="none" w:sz="0" w:space="0" w:color="auto"/>
            <w:right w:val="none" w:sz="0" w:space="0" w:color="auto"/>
          </w:divBdr>
        </w:div>
        <w:div w:id="1189950243">
          <w:marLeft w:val="0"/>
          <w:marRight w:val="0"/>
          <w:marTop w:val="0"/>
          <w:marBottom w:val="0"/>
          <w:divBdr>
            <w:top w:val="none" w:sz="0" w:space="0" w:color="auto"/>
            <w:left w:val="none" w:sz="0" w:space="0" w:color="auto"/>
            <w:bottom w:val="none" w:sz="0" w:space="0" w:color="auto"/>
            <w:right w:val="none" w:sz="0" w:space="0" w:color="auto"/>
          </w:divBdr>
        </w:div>
        <w:div w:id="1220166368">
          <w:marLeft w:val="0"/>
          <w:marRight w:val="0"/>
          <w:marTop w:val="0"/>
          <w:marBottom w:val="0"/>
          <w:divBdr>
            <w:top w:val="none" w:sz="0" w:space="0" w:color="auto"/>
            <w:left w:val="none" w:sz="0" w:space="0" w:color="auto"/>
            <w:bottom w:val="none" w:sz="0" w:space="0" w:color="auto"/>
            <w:right w:val="none" w:sz="0" w:space="0" w:color="auto"/>
          </w:divBdr>
        </w:div>
        <w:div w:id="1227303932">
          <w:marLeft w:val="0"/>
          <w:marRight w:val="0"/>
          <w:marTop w:val="0"/>
          <w:marBottom w:val="0"/>
          <w:divBdr>
            <w:top w:val="none" w:sz="0" w:space="0" w:color="auto"/>
            <w:left w:val="none" w:sz="0" w:space="0" w:color="auto"/>
            <w:bottom w:val="none" w:sz="0" w:space="0" w:color="auto"/>
            <w:right w:val="none" w:sz="0" w:space="0" w:color="auto"/>
          </w:divBdr>
        </w:div>
        <w:div w:id="1243025981">
          <w:marLeft w:val="0"/>
          <w:marRight w:val="0"/>
          <w:marTop w:val="0"/>
          <w:marBottom w:val="0"/>
          <w:divBdr>
            <w:top w:val="none" w:sz="0" w:space="0" w:color="auto"/>
            <w:left w:val="none" w:sz="0" w:space="0" w:color="auto"/>
            <w:bottom w:val="none" w:sz="0" w:space="0" w:color="auto"/>
            <w:right w:val="none" w:sz="0" w:space="0" w:color="auto"/>
          </w:divBdr>
        </w:div>
        <w:div w:id="1277327256">
          <w:marLeft w:val="0"/>
          <w:marRight w:val="0"/>
          <w:marTop w:val="0"/>
          <w:marBottom w:val="0"/>
          <w:divBdr>
            <w:top w:val="none" w:sz="0" w:space="0" w:color="auto"/>
            <w:left w:val="none" w:sz="0" w:space="0" w:color="auto"/>
            <w:bottom w:val="none" w:sz="0" w:space="0" w:color="auto"/>
            <w:right w:val="none" w:sz="0" w:space="0" w:color="auto"/>
          </w:divBdr>
        </w:div>
        <w:div w:id="1302617103">
          <w:marLeft w:val="0"/>
          <w:marRight w:val="0"/>
          <w:marTop w:val="0"/>
          <w:marBottom w:val="0"/>
          <w:divBdr>
            <w:top w:val="none" w:sz="0" w:space="0" w:color="auto"/>
            <w:left w:val="none" w:sz="0" w:space="0" w:color="auto"/>
            <w:bottom w:val="none" w:sz="0" w:space="0" w:color="auto"/>
            <w:right w:val="none" w:sz="0" w:space="0" w:color="auto"/>
          </w:divBdr>
        </w:div>
        <w:div w:id="1355427132">
          <w:marLeft w:val="0"/>
          <w:marRight w:val="0"/>
          <w:marTop w:val="0"/>
          <w:marBottom w:val="0"/>
          <w:divBdr>
            <w:top w:val="none" w:sz="0" w:space="0" w:color="auto"/>
            <w:left w:val="none" w:sz="0" w:space="0" w:color="auto"/>
            <w:bottom w:val="none" w:sz="0" w:space="0" w:color="auto"/>
            <w:right w:val="none" w:sz="0" w:space="0" w:color="auto"/>
          </w:divBdr>
        </w:div>
        <w:div w:id="1387871217">
          <w:marLeft w:val="0"/>
          <w:marRight w:val="0"/>
          <w:marTop w:val="0"/>
          <w:marBottom w:val="0"/>
          <w:divBdr>
            <w:top w:val="none" w:sz="0" w:space="0" w:color="auto"/>
            <w:left w:val="none" w:sz="0" w:space="0" w:color="auto"/>
            <w:bottom w:val="none" w:sz="0" w:space="0" w:color="auto"/>
            <w:right w:val="none" w:sz="0" w:space="0" w:color="auto"/>
          </w:divBdr>
        </w:div>
        <w:div w:id="1406538199">
          <w:marLeft w:val="0"/>
          <w:marRight w:val="0"/>
          <w:marTop w:val="0"/>
          <w:marBottom w:val="0"/>
          <w:divBdr>
            <w:top w:val="none" w:sz="0" w:space="0" w:color="auto"/>
            <w:left w:val="none" w:sz="0" w:space="0" w:color="auto"/>
            <w:bottom w:val="none" w:sz="0" w:space="0" w:color="auto"/>
            <w:right w:val="none" w:sz="0" w:space="0" w:color="auto"/>
          </w:divBdr>
        </w:div>
        <w:div w:id="1414161586">
          <w:marLeft w:val="0"/>
          <w:marRight w:val="0"/>
          <w:marTop w:val="0"/>
          <w:marBottom w:val="0"/>
          <w:divBdr>
            <w:top w:val="none" w:sz="0" w:space="0" w:color="auto"/>
            <w:left w:val="none" w:sz="0" w:space="0" w:color="auto"/>
            <w:bottom w:val="none" w:sz="0" w:space="0" w:color="auto"/>
            <w:right w:val="none" w:sz="0" w:space="0" w:color="auto"/>
          </w:divBdr>
        </w:div>
        <w:div w:id="1524980452">
          <w:marLeft w:val="0"/>
          <w:marRight w:val="0"/>
          <w:marTop w:val="0"/>
          <w:marBottom w:val="0"/>
          <w:divBdr>
            <w:top w:val="none" w:sz="0" w:space="0" w:color="auto"/>
            <w:left w:val="none" w:sz="0" w:space="0" w:color="auto"/>
            <w:bottom w:val="none" w:sz="0" w:space="0" w:color="auto"/>
            <w:right w:val="none" w:sz="0" w:space="0" w:color="auto"/>
          </w:divBdr>
        </w:div>
        <w:div w:id="1560244070">
          <w:marLeft w:val="0"/>
          <w:marRight w:val="0"/>
          <w:marTop w:val="0"/>
          <w:marBottom w:val="0"/>
          <w:divBdr>
            <w:top w:val="none" w:sz="0" w:space="0" w:color="auto"/>
            <w:left w:val="none" w:sz="0" w:space="0" w:color="auto"/>
            <w:bottom w:val="none" w:sz="0" w:space="0" w:color="auto"/>
            <w:right w:val="none" w:sz="0" w:space="0" w:color="auto"/>
          </w:divBdr>
        </w:div>
        <w:div w:id="1563179745">
          <w:marLeft w:val="0"/>
          <w:marRight w:val="0"/>
          <w:marTop w:val="0"/>
          <w:marBottom w:val="0"/>
          <w:divBdr>
            <w:top w:val="none" w:sz="0" w:space="0" w:color="auto"/>
            <w:left w:val="none" w:sz="0" w:space="0" w:color="auto"/>
            <w:bottom w:val="none" w:sz="0" w:space="0" w:color="auto"/>
            <w:right w:val="none" w:sz="0" w:space="0" w:color="auto"/>
          </w:divBdr>
        </w:div>
        <w:div w:id="1605191281">
          <w:marLeft w:val="0"/>
          <w:marRight w:val="0"/>
          <w:marTop w:val="0"/>
          <w:marBottom w:val="0"/>
          <w:divBdr>
            <w:top w:val="none" w:sz="0" w:space="0" w:color="auto"/>
            <w:left w:val="none" w:sz="0" w:space="0" w:color="auto"/>
            <w:bottom w:val="none" w:sz="0" w:space="0" w:color="auto"/>
            <w:right w:val="none" w:sz="0" w:space="0" w:color="auto"/>
          </w:divBdr>
        </w:div>
        <w:div w:id="1631131128">
          <w:marLeft w:val="0"/>
          <w:marRight w:val="0"/>
          <w:marTop w:val="0"/>
          <w:marBottom w:val="0"/>
          <w:divBdr>
            <w:top w:val="none" w:sz="0" w:space="0" w:color="auto"/>
            <w:left w:val="none" w:sz="0" w:space="0" w:color="auto"/>
            <w:bottom w:val="none" w:sz="0" w:space="0" w:color="auto"/>
            <w:right w:val="none" w:sz="0" w:space="0" w:color="auto"/>
          </w:divBdr>
        </w:div>
        <w:div w:id="1632125751">
          <w:marLeft w:val="0"/>
          <w:marRight w:val="0"/>
          <w:marTop w:val="0"/>
          <w:marBottom w:val="0"/>
          <w:divBdr>
            <w:top w:val="none" w:sz="0" w:space="0" w:color="auto"/>
            <w:left w:val="none" w:sz="0" w:space="0" w:color="auto"/>
            <w:bottom w:val="none" w:sz="0" w:space="0" w:color="auto"/>
            <w:right w:val="none" w:sz="0" w:space="0" w:color="auto"/>
          </w:divBdr>
        </w:div>
        <w:div w:id="1661034491">
          <w:marLeft w:val="0"/>
          <w:marRight w:val="0"/>
          <w:marTop w:val="0"/>
          <w:marBottom w:val="0"/>
          <w:divBdr>
            <w:top w:val="none" w:sz="0" w:space="0" w:color="auto"/>
            <w:left w:val="none" w:sz="0" w:space="0" w:color="auto"/>
            <w:bottom w:val="none" w:sz="0" w:space="0" w:color="auto"/>
            <w:right w:val="none" w:sz="0" w:space="0" w:color="auto"/>
          </w:divBdr>
        </w:div>
        <w:div w:id="1665745795">
          <w:marLeft w:val="0"/>
          <w:marRight w:val="0"/>
          <w:marTop w:val="0"/>
          <w:marBottom w:val="0"/>
          <w:divBdr>
            <w:top w:val="none" w:sz="0" w:space="0" w:color="auto"/>
            <w:left w:val="none" w:sz="0" w:space="0" w:color="auto"/>
            <w:bottom w:val="none" w:sz="0" w:space="0" w:color="auto"/>
            <w:right w:val="none" w:sz="0" w:space="0" w:color="auto"/>
          </w:divBdr>
        </w:div>
        <w:div w:id="1679038144">
          <w:marLeft w:val="0"/>
          <w:marRight w:val="0"/>
          <w:marTop w:val="0"/>
          <w:marBottom w:val="0"/>
          <w:divBdr>
            <w:top w:val="none" w:sz="0" w:space="0" w:color="auto"/>
            <w:left w:val="none" w:sz="0" w:space="0" w:color="auto"/>
            <w:bottom w:val="none" w:sz="0" w:space="0" w:color="auto"/>
            <w:right w:val="none" w:sz="0" w:space="0" w:color="auto"/>
          </w:divBdr>
        </w:div>
        <w:div w:id="1689789082">
          <w:marLeft w:val="0"/>
          <w:marRight w:val="0"/>
          <w:marTop w:val="0"/>
          <w:marBottom w:val="0"/>
          <w:divBdr>
            <w:top w:val="none" w:sz="0" w:space="0" w:color="auto"/>
            <w:left w:val="none" w:sz="0" w:space="0" w:color="auto"/>
            <w:bottom w:val="none" w:sz="0" w:space="0" w:color="auto"/>
            <w:right w:val="none" w:sz="0" w:space="0" w:color="auto"/>
          </w:divBdr>
        </w:div>
        <w:div w:id="1699114919">
          <w:marLeft w:val="0"/>
          <w:marRight w:val="0"/>
          <w:marTop w:val="0"/>
          <w:marBottom w:val="0"/>
          <w:divBdr>
            <w:top w:val="none" w:sz="0" w:space="0" w:color="auto"/>
            <w:left w:val="none" w:sz="0" w:space="0" w:color="auto"/>
            <w:bottom w:val="none" w:sz="0" w:space="0" w:color="auto"/>
            <w:right w:val="none" w:sz="0" w:space="0" w:color="auto"/>
          </w:divBdr>
        </w:div>
        <w:div w:id="1736782694">
          <w:marLeft w:val="0"/>
          <w:marRight w:val="0"/>
          <w:marTop w:val="0"/>
          <w:marBottom w:val="0"/>
          <w:divBdr>
            <w:top w:val="none" w:sz="0" w:space="0" w:color="auto"/>
            <w:left w:val="none" w:sz="0" w:space="0" w:color="auto"/>
            <w:bottom w:val="none" w:sz="0" w:space="0" w:color="auto"/>
            <w:right w:val="none" w:sz="0" w:space="0" w:color="auto"/>
          </w:divBdr>
        </w:div>
        <w:div w:id="1753821246">
          <w:marLeft w:val="0"/>
          <w:marRight w:val="0"/>
          <w:marTop w:val="0"/>
          <w:marBottom w:val="0"/>
          <w:divBdr>
            <w:top w:val="none" w:sz="0" w:space="0" w:color="auto"/>
            <w:left w:val="none" w:sz="0" w:space="0" w:color="auto"/>
            <w:bottom w:val="none" w:sz="0" w:space="0" w:color="auto"/>
            <w:right w:val="none" w:sz="0" w:space="0" w:color="auto"/>
          </w:divBdr>
        </w:div>
        <w:div w:id="1757247475">
          <w:marLeft w:val="0"/>
          <w:marRight w:val="0"/>
          <w:marTop w:val="0"/>
          <w:marBottom w:val="0"/>
          <w:divBdr>
            <w:top w:val="none" w:sz="0" w:space="0" w:color="auto"/>
            <w:left w:val="none" w:sz="0" w:space="0" w:color="auto"/>
            <w:bottom w:val="none" w:sz="0" w:space="0" w:color="auto"/>
            <w:right w:val="none" w:sz="0" w:space="0" w:color="auto"/>
          </w:divBdr>
        </w:div>
        <w:div w:id="1768690307">
          <w:marLeft w:val="0"/>
          <w:marRight w:val="0"/>
          <w:marTop w:val="0"/>
          <w:marBottom w:val="0"/>
          <w:divBdr>
            <w:top w:val="none" w:sz="0" w:space="0" w:color="auto"/>
            <w:left w:val="none" w:sz="0" w:space="0" w:color="auto"/>
            <w:bottom w:val="none" w:sz="0" w:space="0" w:color="auto"/>
            <w:right w:val="none" w:sz="0" w:space="0" w:color="auto"/>
          </w:divBdr>
        </w:div>
        <w:div w:id="1835954370">
          <w:marLeft w:val="0"/>
          <w:marRight w:val="0"/>
          <w:marTop w:val="0"/>
          <w:marBottom w:val="0"/>
          <w:divBdr>
            <w:top w:val="none" w:sz="0" w:space="0" w:color="auto"/>
            <w:left w:val="none" w:sz="0" w:space="0" w:color="auto"/>
            <w:bottom w:val="none" w:sz="0" w:space="0" w:color="auto"/>
            <w:right w:val="none" w:sz="0" w:space="0" w:color="auto"/>
          </w:divBdr>
        </w:div>
        <w:div w:id="1840656186">
          <w:marLeft w:val="0"/>
          <w:marRight w:val="0"/>
          <w:marTop w:val="0"/>
          <w:marBottom w:val="0"/>
          <w:divBdr>
            <w:top w:val="none" w:sz="0" w:space="0" w:color="auto"/>
            <w:left w:val="none" w:sz="0" w:space="0" w:color="auto"/>
            <w:bottom w:val="none" w:sz="0" w:space="0" w:color="auto"/>
            <w:right w:val="none" w:sz="0" w:space="0" w:color="auto"/>
          </w:divBdr>
        </w:div>
        <w:div w:id="1844667686">
          <w:marLeft w:val="0"/>
          <w:marRight w:val="0"/>
          <w:marTop w:val="0"/>
          <w:marBottom w:val="0"/>
          <w:divBdr>
            <w:top w:val="none" w:sz="0" w:space="0" w:color="auto"/>
            <w:left w:val="none" w:sz="0" w:space="0" w:color="auto"/>
            <w:bottom w:val="none" w:sz="0" w:space="0" w:color="auto"/>
            <w:right w:val="none" w:sz="0" w:space="0" w:color="auto"/>
          </w:divBdr>
        </w:div>
        <w:div w:id="1845437977">
          <w:marLeft w:val="0"/>
          <w:marRight w:val="0"/>
          <w:marTop w:val="0"/>
          <w:marBottom w:val="0"/>
          <w:divBdr>
            <w:top w:val="none" w:sz="0" w:space="0" w:color="auto"/>
            <w:left w:val="none" w:sz="0" w:space="0" w:color="auto"/>
            <w:bottom w:val="none" w:sz="0" w:space="0" w:color="auto"/>
            <w:right w:val="none" w:sz="0" w:space="0" w:color="auto"/>
          </w:divBdr>
        </w:div>
        <w:div w:id="1954364549">
          <w:marLeft w:val="0"/>
          <w:marRight w:val="0"/>
          <w:marTop w:val="0"/>
          <w:marBottom w:val="0"/>
          <w:divBdr>
            <w:top w:val="none" w:sz="0" w:space="0" w:color="auto"/>
            <w:left w:val="none" w:sz="0" w:space="0" w:color="auto"/>
            <w:bottom w:val="none" w:sz="0" w:space="0" w:color="auto"/>
            <w:right w:val="none" w:sz="0" w:space="0" w:color="auto"/>
          </w:divBdr>
        </w:div>
        <w:div w:id="1990203715">
          <w:marLeft w:val="0"/>
          <w:marRight w:val="0"/>
          <w:marTop w:val="0"/>
          <w:marBottom w:val="0"/>
          <w:divBdr>
            <w:top w:val="none" w:sz="0" w:space="0" w:color="auto"/>
            <w:left w:val="none" w:sz="0" w:space="0" w:color="auto"/>
            <w:bottom w:val="none" w:sz="0" w:space="0" w:color="auto"/>
            <w:right w:val="none" w:sz="0" w:space="0" w:color="auto"/>
          </w:divBdr>
        </w:div>
        <w:div w:id="1990742809">
          <w:marLeft w:val="0"/>
          <w:marRight w:val="0"/>
          <w:marTop w:val="0"/>
          <w:marBottom w:val="0"/>
          <w:divBdr>
            <w:top w:val="none" w:sz="0" w:space="0" w:color="auto"/>
            <w:left w:val="none" w:sz="0" w:space="0" w:color="auto"/>
            <w:bottom w:val="none" w:sz="0" w:space="0" w:color="auto"/>
            <w:right w:val="none" w:sz="0" w:space="0" w:color="auto"/>
          </w:divBdr>
        </w:div>
        <w:div w:id="2003074456">
          <w:marLeft w:val="0"/>
          <w:marRight w:val="0"/>
          <w:marTop w:val="0"/>
          <w:marBottom w:val="0"/>
          <w:divBdr>
            <w:top w:val="none" w:sz="0" w:space="0" w:color="auto"/>
            <w:left w:val="none" w:sz="0" w:space="0" w:color="auto"/>
            <w:bottom w:val="none" w:sz="0" w:space="0" w:color="auto"/>
            <w:right w:val="none" w:sz="0" w:space="0" w:color="auto"/>
          </w:divBdr>
        </w:div>
        <w:div w:id="2008165784">
          <w:marLeft w:val="0"/>
          <w:marRight w:val="0"/>
          <w:marTop w:val="0"/>
          <w:marBottom w:val="0"/>
          <w:divBdr>
            <w:top w:val="none" w:sz="0" w:space="0" w:color="auto"/>
            <w:left w:val="none" w:sz="0" w:space="0" w:color="auto"/>
            <w:bottom w:val="none" w:sz="0" w:space="0" w:color="auto"/>
            <w:right w:val="none" w:sz="0" w:space="0" w:color="auto"/>
          </w:divBdr>
        </w:div>
        <w:div w:id="2012367669">
          <w:marLeft w:val="0"/>
          <w:marRight w:val="0"/>
          <w:marTop w:val="0"/>
          <w:marBottom w:val="0"/>
          <w:divBdr>
            <w:top w:val="none" w:sz="0" w:space="0" w:color="auto"/>
            <w:left w:val="none" w:sz="0" w:space="0" w:color="auto"/>
            <w:bottom w:val="none" w:sz="0" w:space="0" w:color="auto"/>
            <w:right w:val="none" w:sz="0" w:space="0" w:color="auto"/>
          </w:divBdr>
        </w:div>
        <w:div w:id="2017419860">
          <w:marLeft w:val="0"/>
          <w:marRight w:val="0"/>
          <w:marTop w:val="0"/>
          <w:marBottom w:val="0"/>
          <w:divBdr>
            <w:top w:val="none" w:sz="0" w:space="0" w:color="auto"/>
            <w:left w:val="none" w:sz="0" w:space="0" w:color="auto"/>
            <w:bottom w:val="none" w:sz="0" w:space="0" w:color="auto"/>
            <w:right w:val="none" w:sz="0" w:space="0" w:color="auto"/>
          </w:divBdr>
        </w:div>
        <w:div w:id="2103332192">
          <w:marLeft w:val="0"/>
          <w:marRight w:val="0"/>
          <w:marTop w:val="0"/>
          <w:marBottom w:val="0"/>
          <w:divBdr>
            <w:top w:val="none" w:sz="0" w:space="0" w:color="auto"/>
            <w:left w:val="none" w:sz="0" w:space="0" w:color="auto"/>
            <w:bottom w:val="none" w:sz="0" w:space="0" w:color="auto"/>
            <w:right w:val="none" w:sz="0" w:space="0" w:color="auto"/>
          </w:divBdr>
        </w:div>
      </w:divsChild>
    </w:div>
    <w:div w:id="890070383">
      <w:bodyDiv w:val="1"/>
      <w:marLeft w:val="0"/>
      <w:marRight w:val="0"/>
      <w:marTop w:val="0"/>
      <w:marBottom w:val="0"/>
      <w:divBdr>
        <w:top w:val="none" w:sz="0" w:space="0" w:color="auto"/>
        <w:left w:val="none" w:sz="0" w:space="0" w:color="auto"/>
        <w:bottom w:val="none" w:sz="0" w:space="0" w:color="auto"/>
        <w:right w:val="none" w:sz="0" w:space="0" w:color="auto"/>
      </w:divBdr>
    </w:div>
    <w:div w:id="891161183">
      <w:bodyDiv w:val="1"/>
      <w:marLeft w:val="0"/>
      <w:marRight w:val="0"/>
      <w:marTop w:val="0"/>
      <w:marBottom w:val="0"/>
      <w:divBdr>
        <w:top w:val="none" w:sz="0" w:space="0" w:color="auto"/>
        <w:left w:val="none" w:sz="0" w:space="0" w:color="auto"/>
        <w:bottom w:val="none" w:sz="0" w:space="0" w:color="auto"/>
        <w:right w:val="none" w:sz="0" w:space="0" w:color="auto"/>
      </w:divBdr>
      <w:divsChild>
        <w:div w:id="2781903">
          <w:marLeft w:val="0"/>
          <w:marRight w:val="0"/>
          <w:marTop w:val="0"/>
          <w:marBottom w:val="0"/>
          <w:divBdr>
            <w:top w:val="none" w:sz="0" w:space="0" w:color="auto"/>
            <w:left w:val="none" w:sz="0" w:space="0" w:color="auto"/>
            <w:bottom w:val="none" w:sz="0" w:space="0" w:color="auto"/>
            <w:right w:val="none" w:sz="0" w:space="0" w:color="auto"/>
          </w:divBdr>
        </w:div>
        <w:div w:id="61762652">
          <w:marLeft w:val="0"/>
          <w:marRight w:val="0"/>
          <w:marTop w:val="0"/>
          <w:marBottom w:val="0"/>
          <w:divBdr>
            <w:top w:val="none" w:sz="0" w:space="0" w:color="auto"/>
            <w:left w:val="none" w:sz="0" w:space="0" w:color="auto"/>
            <w:bottom w:val="none" w:sz="0" w:space="0" w:color="auto"/>
            <w:right w:val="none" w:sz="0" w:space="0" w:color="auto"/>
          </w:divBdr>
        </w:div>
        <w:div w:id="129133392">
          <w:marLeft w:val="0"/>
          <w:marRight w:val="0"/>
          <w:marTop w:val="0"/>
          <w:marBottom w:val="0"/>
          <w:divBdr>
            <w:top w:val="none" w:sz="0" w:space="0" w:color="auto"/>
            <w:left w:val="none" w:sz="0" w:space="0" w:color="auto"/>
            <w:bottom w:val="none" w:sz="0" w:space="0" w:color="auto"/>
            <w:right w:val="none" w:sz="0" w:space="0" w:color="auto"/>
          </w:divBdr>
        </w:div>
        <w:div w:id="132790967">
          <w:marLeft w:val="0"/>
          <w:marRight w:val="0"/>
          <w:marTop w:val="0"/>
          <w:marBottom w:val="0"/>
          <w:divBdr>
            <w:top w:val="none" w:sz="0" w:space="0" w:color="auto"/>
            <w:left w:val="none" w:sz="0" w:space="0" w:color="auto"/>
            <w:bottom w:val="none" w:sz="0" w:space="0" w:color="auto"/>
            <w:right w:val="none" w:sz="0" w:space="0" w:color="auto"/>
          </w:divBdr>
        </w:div>
        <w:div w:id="147290029">
          <w:marLeft w:val="0"/>
          <w:marRight w:val="0"/>
          <w:marTop w:val="0"/>
          <w:marBottom w:val="0"/>
          <w:divBdr>
            <w:top w:val="none" w:sz="0" w:space="0" w:color="auto"/>
            <w:left w:val="none" w:sz="0" w:space="0" w:color="auto"/>
            <w:bottom w:val="none" w:sz="0" w:space="0" w:color="auto"/>
            <w:right w:val="none" w:sz="0" w:space="0" w:color="auto"/>
          </w:divBdr>
        </w:div>
        <w:div w:id="149567577">
          <w:marLeft w:val="0"/>
          <w:marRight w:val="0"/>
          <w:marTop w:val="0"/>
          <w:marBottom w:val="0"/>
          <w:divBdr>
            <w:top w:val="none" w:sz="0" w:space="0" w:color="auto"/>
            <w:left w:val="none" w:sz="0" w:space="0" w:color="auto"/>
            <w:bottom w:val="none" w:sz="0" w:space="0" w:color="auto"/>
            <w:right w:val="none" w:sz="0" w:space="0" w:color="auto"/>
          </w:divBdr>
        </w:div>
        <w:div w:id="168105172">
          <w:marLeft w:val="0"/>
          <w:marRight w:val="0"/>
          <w:marTop w:val="0"/>
          <w:marBottom w:val="0"/>
          <w:divBdr>
            <w:top w:val="none" w:sz="0" w:space="0" w:color="auto"/>
            <w:left w:val="none" w:sz="0" w:space="0" w:color="auto"/>
            <w:bottom w:val="none" w:sz="0" w:space="0" w:color="auto"/>
            <w:right w:val="none" w:sz="0" w:space="0" w:color="auto"/>
          </w:divBdr>
        </w:div>
        <w:div w:id="193160549">
          <w:marLeft w:val="0"/>
          <w:marRight w:val="0"/>
          <w:marTop w:val="0"/>
          <w:marBottom w:val="0"/>
          <w:divBdr>
            <w:top w:val="none" w:sz="0" w:space="0" w:color="auto"/>
            <w:left w:val="none" w:sz="0" w:space="0" w:color="auto"/>
            <w:bottom w:val="none" w:sz="0" w:space="0" w:color="auto"/>
            <w:right w:val="none" w:sz="0" w:space="0" w:color="auto"/>
          </w:divBdr>
        </w:div>
        <w:div w:id="201287299">
          <w:marLeft w:val="0"/>
          <w:marRight w:val="0"/>
          <w:marTop w:val="0"/>
          <w:marBottom w:val="0"/>
          <w:divBdr>
            <w:top w:val="none" w:sz="0" w:space="0" w:color="auto"/>
            <w:left w:val="none" w:sz="0" w:space="0" w:color="auto"/>
            <w:bottom w:val="none" w:sz="0" w:space="0" w:color="auto"/>
            <w:right w:val="none" w:sz="0" w:space="0" w:color="auto"/>
          </w:divBdr>
        </w:div>
        <w:div w:id="209078020">
          <w:marLeft w:val="0"/>
          <w:marRight w:val="0"/>
          <w:marTop w:val="0"/>
          <w:marBottom w:val="0"/>
          <w:divBdr>
            <w:top w:val="none" w:sz="0" w:space="0" w:color="auto"/>
            <w:left w:val="none" w:sz="0" w:space="0" w:color="auto"/>
            <w:bottom w:val="none" w:sz="0" w:space="0" w:color="auto"/>
            <w:right w:val="none" w:sz="0" w:space="0" w:color="auto"/>
          </w:divBdr>
        </w:div>
        <w:div w:id="209846844">
          <w:marLeft w:val="0"/>
          <w:marRight w:val="0"/>
          <w:marTop w:val="0"/>
          <w:marBottom w:val="0"/>
          <w:divBdr>
            <w:top w:val="none" w:sz="0" w:space="0" w:color="auto"/>
            <w:left w:val="none" w:sz="0" w:space="0" w:color="auto"/>
            <w:bottom w:val="none" w:sz="0" w:space="0" w:color="auto"/>
            <w:right w:val="none" w:sz="0" w:space="0" w:color="auto"/>
          </w:divBdr>
        </w:div>
        <w:div w:id="240722293">
          <w:marLeft w:val="0"/>
          <w:marRight w:val="0"/>
          <w:marTop w:val="0"/>
          <w:marBottom w:val="0"/>
          <w:divBdr>
            <w:top w:val="none" w:sz="0" w:space="0" w:color="auto"/>
            <w:left w:val="none" w:sz="0" w:space="0" w:color="auto"/>
            <w:bottom w:val="none" w:sz="0" w:space="0" w:color="auto"/>
            <w:right w:val="none" w:sz="0" w:space="0" w:color="auto"/>
          </w:divBdr>
        </w:div>
        <w:div w:id="265693199">
          <w:marLeft w:val="0"/>
          <w:marRight w:val="0"/>
          <w:marTop w:val="0"/>
          <w:marBottom w:val="0"/>
          <w:divBdr>
            <w:top w:val="none" w:sz="0" w:space="0" w:color="auto"/>
            <w:left w:val="none" w:sz="0" w:space="0" w:color="auto"/>
            <w:bottom w:val="none" w:sz="0" w:space="0" w:color="auto"/>
            <w:right w:val="none" w:sz="0" w:space="0" w:color="auto"/>
          </w:divBdr>
        </w:div>
        <w:div w:id="274561736">
          <w:marLeft w:val="0"/>
          <w:marRight w:val="0"/>
          <w:marTop w:val="0"/>
          <w:marBottom w:val="0"/>
          <w:divBdr>
            <w:top w:val="none" w:sz="0" w:space="0" w:color="auto"/>
            <w:left w:val="none" w:sz="0" w:space="0" w:color="auto"/>
            <w:bottom w:val="none" w:sz="0" w:space="0" w:color="auto"/>
            <w:right w:val="none" w:sz="0" w:space="0" w:color="auto"/>
          </w:divBdr>
        </w:div>
        <w:div w:id="296956960">
          <w:marLeft w:val="0"/>
          <w:marRight w:val="0"/>
          <w:marTop w:val="0"/>
          <w:marBottom w:val="0"/>
          <w:divBdr>
            <w:top w:val="none" w:sz="0" w:space="0" w:color="auto"/>
            <w:left w:val="none" w:sz="0" w:space="0" w:color="auto"/>
            <w:bottom w:val="none" w:sz="0" w:space="0" w:color="auto"/>
            <w:right w:val="none" w:sz="0" w:space="0" w:color="auto"/>
          </w:divBdr>
        </w:div>
        <w:div w:id="320887643">
          <w:marLeft w:val="0"/>
          <w:marRight w:val="0"/>
          <w:marTop w:val="0"/>
          <w:marBottom w:val="0"/>
          <w:divBdr>
            <w:top w:val="none" w:sz="0" w:space="0" w:color="auto"/>
            <w:left w:val="none" w:sz="0" w:space="0" w:color="auto"/>
            <w:bottom w:val="none" w:sz="0" w:space="0" w:color="auto"/>
            <w:right w:val="none" w:sz="0" w:space="0" w:color="auto"/>
          </w:divBdr>
        </w:div>
        <w:div w:id="386882796">
          <w:marLeft w:val="0"/>
          <w:marRight w:val="0"/>
          <w:marTop w:val="0"/>
          <w:marBottom w:val="0"/>
          <w:divBdr>
            <w:top w:val="none" w:sz="0" w:space="0" w:color="auto"/>
            <w:left w:val="none" w:sz="0" w:space="0" w:color="auto"/>
            <w:bottom w:val="none" w:sz="0" w:space="0" w:color="auto"/>
            <w:right w:val="none" w:sz="0" w:space="0" w:color="auto"/>
          </w:divBdr>
        </w:div>
        <w:div w:id="388385716">
          <w:marLeft w:val="0"/>
          <w:marRight w:val="0"/>
          <w:marTop w:val="0"/>
          <w:marBottom w:val="0"/>
          <w:divBdr>
            <w:top w:val="none" w:sz="0" w:space="0" w:color="auto"/>
            <w:left w:val="none" w:sz="0" w:space="0" w:color="auto"/>
            <w:bottom w:val="none" w:sz="0" w:space="0" w:color="auto"/>
            <w:right w:val="none" w:sz="0" w:space="0" w:color="auto"/>
          </w:divBdr>
        </w:div>
        <w:div w:id="411320702">
          <w:marLeft w:val="0"/>
          <w:marRight w:val="0"/>
          <w:marTop w:val="0"/>
          <w:marBottom w:val="0"/>
          <w:divBdr>
            <w:top w:val="none" w:sz="0" w:space="0" w:color="auto"/>
            <w:left w:val="none" w:sz="0" w:space="0" w:color="auto"/>
            <w:bottom w:val="none" w:sz="0" w:space="0" w:color="auto"/>
            <w:right w:val="none" w:sz="0" w:space="0" w:color="auto"/>
          </w:divBdr>
        </w:div>
        <w:div w:id="441921391">
          <w:marLeft w:val="0"/>
          <w:marRight w:val="0"/>
          <w:marTop w:val="0"/>
          <w:marBottom w:val="0"/>
          <w:divBdr>
            <w:top w:val="none" w:sz="0" w:space="0" w:color="auto"/>
            <w:left w:val="none" w:sz="0" w:space="0" w:color="auto"/>
            <w:bottom w:val="none" w:sz="0" w:space="0" w:color="auto"/>
            <w:right w:val="none" w:sz="0" w:space="0" w:color="auto"/>
          </w:divBdr>
        </w:div>
        <w:div w:id="504593217">
          <w:marLeft w:val="0"/>
          <w:marRight w:val="0"/>
          <w:marTop w:val="0"/>
          <w:marBottom w:val="0"/>
          <w:divBdr>
            <w:top w:val="none" w:sz="0" w:space="0" w:color="auto"/>
            <w:left w:val="none" w:sz="0" w:space="0" w:color="auto"/>
            <w:bottom w:val="none" w:sz="0" w:space="0" w:color="auto"/>
            <w:right w:val="none" w:sz="0" w:space="0" w:color="auto"/>
          </w:divBdr>
        </w:div>
        <w:div w:id="553543070">
          <w:marLeft w:val="0"/>
          <w:marRight w:val="0"/>
          <w:marTop w:val="0"/>
          <w:marBottom w:val="0"/>
          <w:divBdr>
            <w:top w:val="none" w:sz="0" w:space="0" w:color="auto"/>
            <w:left w:val="none" w:sz="0" w:space="0" w:color="auto"/>
            <w:bottom w:val="none" w:sz="0" w:space="0" w:color="auto"/>
            <w:right w:val="none" w:sz="0" w:space="0" w:color="auto"/>
          </w:divBdr>
        </w:div>
        <w:div w:id="599530984">
          <w:marLeft w:val="0"/>
          <w:marRight w:val="0"/>
          <w:marTop w:val="0"/>
          <w:marBottom w:val="0"/>
          <w:divBdr>
            <w:top w:val="none" w:sz="0" w:space="0" w:color="auto"/>
            <w:left w:val="none" w:sz="0" w:space="0" w:color="auto"/>
            <w:bottom w:val="none" w:sz="0" w:space="0" w:color="auto"/>
            <w:right w:val="none" w:sz="0" w:space="0" w:color="auto"/>
          </w:divBdr>
        </w:div>
        <w:div w:id="636572648">
          <w:marLeft w:val="0"/>
          <w:marRight w:val="0"/>
          <w:marTop w:val="0"/>
          <w:marBottom w:val="0"/>
          <w:divBdr>
            <w:top w:val="none" w:sz="0" w:space="0" w:color="auto"/>
            <w:left w:val="none" w:sz="0" w:space="0" w:color="auto"/>
            <w:bottom w:val="none" w:sz="0" w:space="0" w:color="auto"/>
            <w:right w:val="none" w:sz="0" w:space="0" w:color="auto"/>
          </w:divBdr>
        </w:div>
        <w:div w:id="648559699">
          <w:marLeft w:val="0"/>
          <w:marRight w:val="0"/>
          <w:marTop w:val="0"/>
          <w:marBottom w:val="0"/>
          <w:divBdr>
            <w:top w:val="none" w:sz="0" w:space="0" w:color="auto"/>
            <w:left w:val="none" w:sz="0" w:space="0" w:color="auto"/>
            <w:bottom w:val="none" w:sz="0" w:space="0" w:color="auto"/>
            <w:right w:val="none" w:sz="0" w:space="0" w:color="auto"/>
          </w:divBdr>
        </w:div>
        <w:div w:id="685525738">
          <w:marLeft w:val="0"/>
          <w:marRight w:val="0"/>
          <w:marTop w:val="0"/>
          <w:marBottom w:val="0"/>
          <w:divBdr>
            <w:top w:val="none" w:sz="0" w:space="0" w:color="auto"/>
            <w:left w:val="none" w:sz="0" w:space="0" w:color="auto"/>
            <w:bottom w:val="none" w:sz="0" w:space="0" w:color="auto"/>
            <w:right w:val="none" w:sz="0" w:space="0" w:color="auto"/>
          </w:divBdr>
        </w:div>
        <w:div w:id="717627230">
          <w:marLeft w:val="0"/>
          <w:marRight w:val="0"/>
          <w:marTop w:val="0"/>
          <w:marBottom w:val="0"/>
          <w:divBdr>
            <w:top w:val="none" w:sz="0" w:space="0" w:color="auto"/>
            <w:left w:val="none" w:sz="0" w:space="0" w:color="auto"/>
            <w:bottom w:val="none" w:sz="0" w:space="0" w:color="auto"/>
            <w:right w:val="none" w:sz="0" w:space="0" w:color="auto"/>
          </w:divBdr>
        </w:div>
        <w:div w:id="733088486">
          <w:marLeft w:val="0"/>
          <w:marRight w:val="0"/>
          <w:marTop w:val="0"/>
          <w:marBottom w:val="0"/>
          <w:divBdr>
            <w:top w:val="none" w:sz="0" w:space="0" w:color="auto"/>
            <w:left w:val="none" w:sz="0" w:space="0" w:color="auto"/>
            <w:bottom w:val="none" w:sz="0" w:space="0" w:color="auto"/>
            <w:right w:val="none" w:sz="0" w:space="0" w:color="auto"/>
          </w:divBdr>
        </w:div>
        <w:div w:id="808860050">
          <w:marLeft w:val="0"/>
          <w:marRight w:val="0"/>
          <w:marTop w:val="0"/>
          <w:marBottom w:val="0"/>
          <w:divBdr>
            <w:top w:val="none" w:sz="0" w:space="0" w:color="auto"/>
            <w:left w:val="none" w:sz="0" w:space="0" w:color="auto"/>
            <w:bottom w:val="none" w:sz="0" w:space="0" w:color="auto"/>
            <w:right w:val="none" w:sz="0" w:space="0" w:color="auto"/>
          </w:divBdr>
        </w:div>
        <w:div w:id="837966482">
          <w:marLeft w:val="0"/>
          <w:marRight w:val="0"/>
          <w:marTop w:val="0"/>
          <w:marBottom w:val="0"/>
          <w:divBdr>
            <w:top w:val="none" w:sz="0" w:space="0" w:color="auto"/>
            <w:left w:val="none" w:sz="0" w:space="0" w:color="auto"/>
            <w:bottom w:val="none" w:sz="0" w:space="0" w:color="auto"/>
            <w:right w:val="none" w:sz="0" w:space="0" w:color="auto"/>
          </w:divBdr>
        </w:div>
        <w:div w:id="870998798">
          <w:marLeft w:val="0"/>
          <w:marRight w:val="0"/>
          <w:marTop w:val="0"/>
          <w:marBottom w:val="0"/>
          <w:divBdr>
            <w:top w:val="none" w:sz="0" w:space="0" w:color="auto"/>
            <w:left w:val="none" w:sz="0" w:space="0" w:color="auto"/>
            <w:bottom w:val="none" w:sz="0" w:space="0" w:color="auto"/>
            <w:right w:val="none" w:sz="0" w:space="0" w:color="auto"/>
          </w:divBdr>
        </w:div>
        <w:div w:id="904220064">
          <w:marLeft w:val="0"/>
          <w:marRight w:val="0"/>
          <w:marTop w:val="0"/>
          <w:marBottom w:val="0"/>
          <w:divBdr>
            <w:top w:val="none" w:sz="0" w:space="0" w:color="auto"/>
            <w:left w:val="none" w:sz="0" w:space="0" w:color="auto"/>
            <w:bottom w:val="none" w:sz="0" w:space="0" w:color="auto"/>
            <w:right w:val="none" w:sz="0" w:space="0" w:color="auto"/>
          </w:divBdr>
        </w:div>
        <w:div w:id="934559940">
          <w:marLeft w:val="0"/>
          <w:marRight w:val="0"/>
          <w:marTop w:val="0"/>
          <w:marBottom w:val="0"/>
          <w:divBdr>
            <w:top w:val="none" w:sz="0" w:space="0" w:color="auto"/>
            <w:left w:val="none" w:sz="0" w:space="0" w:color="auto"/>
            <w:bottom w:val="none" w:sz="0" w:space="0" w:color="auto"/>
            <w:right w:val="none" w:sz="0" w:space="0" w:color="auto"/>
          </w:divBdr>
        </w:div>
        <w:div w:id="938677222">
          <w:marLeft w:val="0"/>
          <w:marRight w:val="0"/>
          <w:marTop w:val="0"/>
          <w:marBottom w:val="0"/>
          <w:divBdr>
            <w:top w:val="none" w:sz="0" w:space="0" w:color="auto"/>
            <w:left w:val="none" w:sz="0" w:space="0" w:color="auto"/>
            <w:bottom w:val="none" w:sz="0" w:space="0" w:color="auto"/>
            <w:right w:val="none" w:sz="0" w:space="0" w:color="auto"/>
          </w:divBdr>
        </w:div>
        <w:div w:id="1046106173">
          <w:marLeft w:val="0"/>
          <w:marRight w:val="0"/>
          <w:marTop w:val="0"/>
          <w:marBottom w:val="0"/>
          <w:divBdr>
            <w:top w:val="none" w:sz="0" w:space="0" w:color="auto"/>
            <w:left w:val="none" w:sz="0" w:space="0" w:color="auto"/>
            <w:bottom w:val="none" w:sz="0" w:space="0" w:color="auto"/>
            <w:right w:val="none" w:sz="0" w:space="0" w:color="auto"/>
          </w:divBdr>
        </w:div>
        <w:div w:id="1086727969">
          <w:marLeft w:val="0"/>
          <w:marRight w:val="0"/>
          <w:marTop w:val="0"/>
          <w:marBottom w:val="0"/>
          <w:divBdr>
            <w:top w:val="none" w:sz="0" w:space="0" w:color="auto"/>
            <w:left w:val="none" w:sz="0" w:space="0" w:color="auto"/>
            <w:bottom w:val="none" w:sz="0" w:space="0" w:color="auto"/>
            <w:right w:val="none" w:sz="0" w:space="0" w:color="auto"/>
          </w:divBdr>
        </w:div>
        <w:div w:id="1091387763">
          <w:marLeft w:val="0"/>
          <w:marRight w:val="0"/>
          <w:marTop w:val="0"/>
          <w:marBottom w:val="0"/>
          <w:divBdr>
            <w:top w:val="none" w:sz="0" w:space="0" w:color="auto"/>
            <w:left w:val="none" w:sz="0" w:space="0" w:color="auto"/>
            <w:bottom w:val="none" w:sz="0" w:space="0" w:color="auto"/>
            <w:right w:val="none" w:sz="0" w:space="0" w:color="auto"/>
          </w:divBdr>
        </w:div>
        <w:div w:id="1156454584">
          <w:marLeft w:val="0"/>
          <w:marRight w:val="0"/>
          <w:marTop w:val="0"/>
          <w:marBottom w:val="0"/>
          <w:divBdr>
            <w:top w:val="none" w:sz="0" w:space="0" w:color="auto"/>
            <w:left w:val="none" w:sz="0" w:space="0" w:color="auto"/>
            <w:bottom w:val="none" w:sz="0" w:space="0" w:color="auto"/>
            <w:right w:val="none" w:sz="0" w:space="0" w:color="auto"/>
          </w:divBdr>
        </w:div>
        <w:div w:id="1159345601">
          <w:marLeft w:val="0"/>
          <w:marRight w:val="0"/>
          <w:marTop w:val="0"/>
          <w:marBottom w:val="0"/>
          <w:divBdr>
            <w:top w:val="none" w:sz="0" w:space="0" w:color="auto"/>
            <w:left w:val="none" w:sz="0" w:space="0" w:color="auto"/>
            <w:bottom w:val="none" w:sz="0" w:space="0" w:color="auto"/>
            <w:right w:val="none" w:sz="0" w:space="0" w:color="auto"/>
          </w:divBdr>
        </w:div>
        <w:div w:id="1166481936">
          <w:marLeft w:val="0"/>
          <w:marRight w:val="0"/>
          <w:marTop w:val="0"/>
          <w:marBottom w:val="0"/>
          <w:divBdr>
            <w:top w:val="none" w:sz="0" w:space="0" w:color="auto"/>
            <w:left w:val="none" w:sz="0" w:space="0" w:color="auto"/>
            <w:bottom w:val="none" w:sz="0" w:space="0" w:color="auto"/>
            <w:right w:val="none" w:sz="0" w:space="0" w:color="auto"/>
          </w:divBdr>
        </w:div>
        <w:div w:id="1306164368">
          <w:marLeft w:val="0"/>
          <w:marRight w:val="0"/>
          <w:marTop w:val="0"/>
          <w:marBottom w:val="0"/>
          <w:divBdr>
            <w:top w:val="none" w:sz="0" w:space="0" w:color="auto"/>
            <w:left w:val="none" w:sz="0" w:space="0" w:color="auto"/>
            <w:bottom w:val="none" w:sz="0" w:space="0" w:color="auto"/>
            <w:right w:val="none" w:sz="0" w:space="0" w:color="auto"/>
          </w:divBdr>
        </w:div>
        <w:div w:id="1308827370">
          <w:marLeft w:val="0"/>
          <w:marRight w:val="0"/>
          <w:marTop w:val="0"/>
          <w:marBottom w:val="0"/>
          <w:divBdr>
            <w:top w:val="none" w:sz="0" w:space="0" w:color="auto"/>
            <w:left w:val="none" w:sz="0" w:space="0" w:color="auto"/>
            <w:bottom w:val="none" w:sz="0" w:space="0" w:color="auto"/>
            <w:right w:val="none" w:sz="0" w:space="0" w:color="auto"/>
          </w:divBdr>
        </w:div>
        <w:div w:id="1339893834">
          <w:marLeft w:val="0"/>
          <w:marRight w:val="0"/>
          <w:marTop w:val="0"/>
          <w:marBottom w:val="0"/>
          <w:divBdr>
            <w:top w:val="none" w:sz="0" w:space="0" w:color="auto"/>
            <w:left w:val="none" w:sz="0" w:space="0" w:color="auto"/>
            <w:bottom w:val="none" w:sz="0" w:space="0" w:color="auto"/>
            <w:right w:val="none" w:sz="0" w:space="0" w:color="auto"/>
          </w:divBdr>
        </w:div>
        <w:div w:id="1350642737">
          <w:marLeft w:val="0"/>
          <w:marRight w:val="0"/>
          <w:marTop w:val="0"/>
          <w:marBottom w:val="0"/>
          <w:divBdr>
            <w:top w:val="none" w:sz="0" w:space="0" w:color="auto"/>
            <w:left w:val="none" w:sz="0" w:space="0" w:color="auto"/>
            <w:bottom w:val="none" w:sz="0" w:space="0" w:color="auto"/>
            <w:right w:val="none" w:sz="0" w:space="0" w:color="auto"/>
          </w:divBdr>
        </w:div>
        <w:div w:id="1369987237">
          <w:marLeft w:val="0"/>
          <w:marRight w:val="0"/>
          <w:marTop w:val="0"/>
          <w:marBottom w:val="0"/>
          <w:divBdr>
            <w:top w:val="none" w:sz="0" w:space="0" w:color="auto"/>
            <w:left w:val="none" w:sz="0" w:space="0" w:color="auto"/>
            <w:bottom w:val="none" w:sz="0" w:space="0" w:color="auto"/>
            <w:right w:val="none" w:sz="0" w:space="0" w:color="auto"/>
          </w:divBdr>
        </w:div>
        <w:div w:id="1434937910">
          <w:marLeft w:val="0"/>
          <w:marRight w:val="0"/>
          <w:marTop w:val="0"/>
          <w:marBottom w:val="0"/>
          <w:divBdr>
            <w:top w:val="none" w:sz="0" w:space="0" w:color="auto"/>
            <w:left w:val="none" w:sz="0" w:space="0" w:color="auto"/>
            <w:bottom w:val="none" w:sz="0" w:space="0" w:color="auto"/>
            <w:right w:val="none" w:sz="0" w:space="0" w:color="auto"/>
          </w:divBdr>
        </w:div>
        <w:div w:id="1498227216">
          <w:marLeft w:val="0"/>
          <w:marRight w:val="0"/>
          <w:marTop w:val="0"/>
          <w:marBottom w:val="0"/>
          <w:divBdr>
            <w:top w:val="none" w:sz="0" w:space="0" w:color="auto"/>
            <w:left w:val="none" w:sz="0" w:space="0" w:color="auto"/>
            <w:bottom w:val="none" w:sz="0" w:space="0" w:color="auto"/>
            <w:right w:val="none" w:sz="0" w:space="0" w:color="auto"/>
          </w:divBdr>
        </w:div>
        <w:div w:id="1523086835">
          <w:marLeft w:val="0"/>
          <w:marRight w:val="0"/>
          <w:marTop w:val="0"/>
          <w:marBottom w:val="0"/>
          <w:divBdr>
            <w:top w:val="none" w:sz="0" w:space="0" w:color="auto"/>
            <w:left w:val="none" w:sz="0" w:space="0" w:color="auto"/>
            <w:bottom w:val="none" w:sz="0" w:space="0" w:color="auto"/>
            <w:right w:val="none" w:sz="0" w:space="0" w:color="auto"/>
          </w:divBdr>
        </w:div>
        <w:div w:id="1530097366">
          <w:marLeft w:val="0"/>
          <w:marRight w:val="0"/>
          <w:marTop w:val="0"/>
          <w:marBottom w:val="0"/>
          <w:divBdr>
            <w:top w:val="none" w:sz="0" w:space="0" w:color="auto"/>
            <w:left w:val="none" w:sz="0" w:space="0" w:color="auto"/>
            <w:bottom w:val="none" w:sz="0" w:space="0" w:color="auto"/>
            <w:right w:val="none" w:sz="0" w:space="0" w:color="auto"/>
          </w:divBdr>
        </w:div>
        <w:div w:id="1531725726">
          <w:marLeft w:val="0"/>
          <w:marRight w:val="0"/>
          <w:marTop w:val="0"/>
          <w:marBottom w:val="0"/>
          <w:divBdr>
            <w:top w:val="none" w:sz="0" w:space="0" w:color="auto"/>
            <w:left w:val="none" w:sz="0" w:space="0" w:color="auto"/>
            <w:bottom w:val="none" w:sz="0" w:space="0" w:color="auto"/>
            <w:right w:val="none" w:sz="0" w:space="0" w:color="auto"/>
          </w:divBdr>
        </w:div>
        <w:div w:id="1534492521">
          <w:marLeft w:val="0"/>
          <w:marRight w:val="0"/>
          <w:marTop w:val="0"/>
          <w:marBottom w:val="0"/>
          <w:divBdr>
            <w:top w:val="none" w:sz="0" w:space="0" w:color="auto"/>
            <w:left w:val="none" w:sz="0" w:space="0" w:color="auto"/>
            <w:bottom w:val="none" w:sz="0" w:space="0" w:color="auto"/>
            <w:right w:val="none" w:sz="0" w:space="0" w:color="auto"/>
          </w:divBdr>
        </w:div>
        <w:div w:id="1555585136">
          <w:marLeft w:val="0"/>
          <w:marRight w:val="0"/>
          <w:marTop w:val="0"/>
          <w:marBottom w:val="0"/>
          <w:divBdr>
            <w:top w:val="none" w:sz="0" w:space="0" w:color="auto"/>
            <w:left w:val="none" w:sz="0" w:space="0" w:color="auto"/>
            <w:bottom w:val="none" w:sz="0" w:space="0" w:color="auto"/>
            <w:right w:val="none" w:sz="0" w:space="0" w:color="auto"/>
          </w:divBdr>
        </w:div>
        <w:div w:id="1558860574">
          <w:marLeft w:val="0"/>
          <w:marRight w:val="0"/>
          <w:marTop w:val="0"/>
          <w:marBottom w:val="0"/>
          <w:divBdr>
            <w:top w:val="none" w:sz="0" w:space="0" w:color="auto"/>
            <w:left w:val="none" w:sz="0" w:space="0" w:color="auto"/>
            <w:bottom w:val="none" w:sz="0" w:space="0" w:color="auto"/>
            <w:right w:val="none" w:sz="0" w:space="0" w:color="auto"/>
          </w:divBdr>
        </w:div>
        <w:div w:id="1642808585">
          <w:marLeft w:val="0"/>
          <w:marRight w:val="0"/>
          <w:marTop w:val="0"/>
          <w:marBottom w:val="0"/>
          <w:divBdr>
            <w:top w:val="none" w:sz="0" w:space="0" w:color="auto"/>
            <w:left w:val="none" w:sz="0" w:space="0" w:color="auto"/>
            <w:bottom w:val="none" w:sz="0" w:space="0" w:color="auto"/>
            <w:right w:val="none" w:sz="0" w:space="0" w:color="auto"/>
          </w:divBdr>
        </w:div>
        <w:div w:id="1669945085">
          <w:marLeft w:val="0"/>
          <w:marRight w:val="0"/>
          <w:marTop w:val="0"/>
          <w:marBottom w:val="0"/>
          <w:divBdr>
            <w:top w:val="none" w:sz="0" w:space="0" w:color="auto"/>
            <w:left w:val="none" w:sz="0" w:space="0" w:color="auto"/>
            <w:bottom w:val="none" w:sz="0" w:space="0" w:color="auto"/>
            <w:right w:val="none" w:sz="0" w:space="0" w:color="auto"/>
          </w:divBdr>
        </w:div>
        <w:div w:id="1682466406">
          <w:marLeft w:val="0"/>
          <w:marRight w:val="0"/>
          <w:marTop w:val="0"/>
          <w:marBottom w:val="0"/>
          <w:divBdr>
            <w:top w:val="none" w:sz="0" w:space="0" w:color="auto"/>
            <w:left w:val="none" w:sz="0" w:space="0" w:color="auto"/>
            <w:bottom w:val="none" w:sz="0" w:space="0" w:color="auto"/>
            <w:right w:val="none" w:sz="0" w:space="0" w:color="auto"/>
          </w:divBdr>
        </w:div>
        <w:div w:id="1771392373">
          <w:marLeft w:val="0"/>
          <w:marRight w:val="0"/>
          <w:marTop w:val="0"/>
          <w:marBottom w:val="0"/>
          <w:divBdr>
            <w:top w:val="none" w:sz="0" w:space="0" w:color="auto"/>
            <w:left w:val="none" w:sz="0" w:space="0" w:color="auto"/>
            <w:bottom w:val="none" w:sz="0" w:space="0" w:color="auto"/>
            <w:right w:val="none" w:sz="0" w:space="0" w:color="auto"/>
          </w:divBdr>
        </w:div>
        <w:div w:id="1809324007">
          <w:marLeft w:val="0"/>
          <w:marRight w:val="0"/>
          <w:marTop w:val="0"/>
          <w:marBottom w:val="0"/>
          <w:divBdr>
            <w:top w:val="none" w:sz="0" w:space="0" w:color="auto"/>
            <w:left w:val="none" w:sz="0" w:space="0" w:color="auto"/>
            <w:bottom w:val="none" w:sz="0" w:space="0" w:color="auto"/>
            <w:right w:val="none" w:sz="0" w:space="0" w:color="auto"/>
          </w:divBdr>
        </w:div>
        <w:div w:id="1825078995">
          <w:marLeft w:val="0"/>
          <w:marRight w:val="0"/>
          <w:marTop w:val="0"/>
          <w:marBottom w:val="0"/>
          <w:divBdr>
            <w:top w:val="none" w:sz="0" w:space="0" w:color="auto"/>
            <w:left w:val="none" w:sz="0" w:space="0" w:color="auto"/>
            <w:bottom w:val="none" w:sz="0" w:space="0" w:color="auto"/>
            <w:right w:val="none" w:sz="0" w:space="0" w:color="auto"/>
          </w:divBdr>
        </w:div>
        <w:div w:id="1902860079">
          <w:marLeft w:val="0"/>
          <w:marRight w:val="0"/>
          <w:marTop w:val="0"/>
          <w:marBottom w:val="0"/>
          <w:divBdr>
            <w:top w:val="none" w:sz="0" w:space="0" w:color="auto"/>
            <w:left w:val="none" w:sz="0" w:space="0" w:color="auto"/>
            <w:bottom w:val="none" w:sz="0" w:space="0" w:color="auto"/>
            <w:right w:val="none" w:sz="0" w:space="0" w:color="auto"/>
          </w:divBdr>
        </w:div>
        <w:div w:id="1917006452">
          <w:marLeft w:val="0"/>
          <w:marRight w:val="0"/>
          <w:marTop w:val="0"/>
          <w:marBottom w:val="0"/>
          <w:divBdr>
            <w:top w:val="none" w:sz="0" w:space="0" w:color="auto"/>
            <w:left w:val="none" w:sz="0" w:space="0" w:color="auto"/>
            <w:bottom w:val="none" w:sz="0" w:space="0" w:color="auto"/>
            <w:right w:val="none" w:sz="0" w:space="0" w:color="auto"/>
          </w:divBdr>
        </w:div>
        <w:div w:id="1952396756">
          <w:marLeft w:val="0"/>
          <w:marRight w:val="0"/>
          <w:marTop w:val="0"/>
          <w:marBottom w:val="0"/>
          <w:divBdr>
            <w:top w:val="none" w:sz="0" w:space="0" w:color="auto"/>
            <w:left w:val="none" w:sz="0" w:space="0" w:color="auto"/>
            <w:bottom w:val="none" w:sz="0" w:space="0" w:color="auto"/>
            <w:right w:val="none" w:sz="0" w:space="0" w:color="auto"/>
          </w:divBdr>
        </w:div>
        <w:div w:id="1966039774">
          <w:marLeft w:val="0"/>
          <w:marRight w:val="0"/>
          <w:marTop w:val="0"/>
          <w:marBottom w:val="0"/>
          <w:divBdr>
            <w:top w:val="none" w:sz="0" w:space="0" w:color="auto"/>
            <w:left w:val="none" w:sz="0" w:space="0" w:color="auto"/>
            <w:bottom w:val="none" w:sz="0" w:space="0" w:color="auto"/>
            <w:right w:val="none" w:sz="0" w:space="0" w:color="auto"/>
          </w:divBdr>
        </w:div>
        <w:div w:id="1987003652">
          <w:marLeft w:val="0"/>
          <w:marRight w:val="0"/>
          <w:marTop w:val="0"/>
          <w:marBottom w:val="0"/>
          <w:divBdr>
            <w:top w:val="none" w:sz="0" w:space="0" w:color="auto"/>
            <w:left w:val="none" w:sz="0" w:space="0" w:color="auto"/>
            <w:bottom w:val="none" w:sz="0" w:space="0" w:color="auto"/>
            <w:right w:val="none" w:sz="0" w:space="0" w:color="auto"/>
          </w:divBdr>
        </w:div>
        <w:div w:id="2001421020">
          <w:marLeft w:val="0"/>
          <w:marRight w:val="0"/>
          <w:marTop w:val="0"/>
          <w:marBottom w:val="0"/>
          <w:divBdr>
            <w:top w:val="none" w:sz="0" w:space="0" w:color="auto"/>
            <w:left w:val="none" w:sz="0" w:space="0" w:color="auto"/>
            <w:bottom w:val="none" w:sz="0" w:space="0" w:color="auto"/>
            <w:right w:val="none" w:sz="0" w:space="0" w:color="auto"/>
          </w:divBdr>
        </w:div>
        <w:div w:id="2013605902">
          <w:marLeft w:val="0"/>
          <w:marRight w:val="0"/>
          <w:marTop w:val="0"/>
          <w:marBottom w:val="0"/>
          <w:divBdr>
            <w:top w:val="none" w:sz="0" w:space="0" w:color="auto"/>
            <w:left w:val="none" w:sz="0" w:space="0" w:color="auto"/>
            <w:bottom w:val="none" w:sz="0" w:space="0" w:color="auto"/>
            <w:right w:val="none" w:sz="0" w:space="0" w:color="auto"/>
          </w:divBdr>
        </w:div>
        <w:div w:id="2076006067">
          <w:marLeft w:val="0"/>
          <w:marRight w:val="0"/>
          <w:marTop w:val="0"/>
          <w:marBottom w:val="0"/>
          <w:divBdr>
            <w:top w:val="none" w:sz="0" w:space="0" w:color="auto"/>
            <w:left w:val="none" w:sz="0" w:space="0" w:color="auto"/>
            <w:bottom w:val="none" w:sz="0" w:space="0" w:color="auto"/>
            <w:right w:val="none" w:sz="0" w:space="0" w:color="auto"/>
          </w:divBdr>
        </w:div>
        <w:div w:id="2101639705">
          <w:marLeft w:val="0"/>
          <w:marRight w:val="0"/>
          <w:marTop w:val="0"/>
          <w:marBottom w:val="0"/>
          <w:divBdr>
            <w:top w:val="none" w:sz="0" w:space="0" w:color="auto"/>
            <w:left w:val="none" w:sz="0" w:space="0" w:color="auto"/>
            <w:bottom w:val="none" w:sz="0" w:space="0" w:color="auto"/>
            <w:right w:val="none" w:sz="0" w:space="0" w:color="auto"/>
          </w:divBdr>
        </w:div>
        <w:div w:id="2105609996">
          <w:marLeft w:val="0"/>
          <w:marRight w:val="0"/>
          <w:marTop w:val="0"/>
          <w:marBottom w:val="0"/>
          <w:divBdr>
            <w:top w:val="none" w:sz="0" w:space="0" w:color="auto"/>
            <w:left w:val="none" w:sz="0" w:space="0" w:color="auto"/>
            <w:bottom w:val="none" w:sz="0" w:space="0" w:color="auto"/>
            <w:right w:val="none" w:sz="0" w:space="0" w:color="auto"/>
          </w:divBdr>
        </w:div>
        <w:div w:id="2127307563">
          <w:marLeft w:val="0"/>
          <w:marRight w:val="0"/>
          <w:marTop w:val="0"/>
          <w:marBottom w:val="0"/>
          <w:divBdr>
            <w:top w:val="none" w:sz="0" w:space="0" w:color="auto"/>
            <w:left w:val="none" w:sz="0" w:space="0" w:color="auto"/>
            <w:bottom w:val="none" w:sz="0" w:space="0" w:color="auto"/>
            <w:right w:val="none" w:sz="0" w:space="0" w:color="auto"/>
          </w:divBdr>
        </w:div>
        <w:div w:id="2129883729">
          <w:marLeft w:val="0"/>
          <w:marRight w:val="0"/>
          <w:marTop w:val="0"/>
          <w:marBottom w:val="0"/>
          <w:divBdr>
            <w:top w:val="none" w:sz="0" w:space="0" w:color="auto"/>
            <w:left w:val="none" w:sz="0" w:space="0" w:color="auto"/>
            <w:bottom w:val="none" w:sz="0" w:space="0" w:color="auto"/>
            <w:right w:val="none" w:sz="0" w:space="0" w:color="auto"/>
          </w:divBdr>
        </w:div>
        <w:div w:id="2135370092">
          <w:marLeft w:val="0"/>
          <w:marRight w:val="0"/>
          <w:marTop w:val="0"/>
          <w:marBottom w:val="0"/>
          <w:divBdr>
            <w:top w:val="none" w:sz="0" w:space="0" w:color="auto"/>
            <w:left w:val="none" w:sz="0" w:space="0" w:color="auto"/>
            <w:bottom w:val="none" w:sz="0" w:space="0" w:color="auto"/>
            <w:right w:val="none" w:sz="0" w:space="0" w:color="auto"/>
          </w:divBdr>
        </w:div>
      </w:divsChild>
    </w:div>
    <w:div w:id="891816127">
      <w:bodyDiv w:val="1"/>
      <w:marLeft w:val="0"/>
      <w:marRight w:val="0"/>
      <w:marTop w:val="0"/>
      <w:marBottom w:val="0"/>
      <w:divBdr>
        <w:top w:val="none" w:sz="0" w:space="0" w:color="auto"/>
        <w:left w:val="none" w:sz="0" w:space="0" w:color="auto"/>
        <w:bottom w:val="none" w:sz="0" w:space="0" w:color="auto"/>
        <w:right w:val="none" w:sz="0" w:space="0" w:color="auto"/>
      </w:divBdr>
      <w:divsChild>
        <w:div w:id="11688206">
          <w:marLeft w:val="0"/>
          <w:marRight w:val="0"/>
          <w:marTop w:val="0"/>
          <w:marBottom w:val="0"/>
          <w:divBdr>
            <w:top w:val="none" w:sz="0" w:space="0" w:color="auto"/>
            <w:left w:val="none" w:sz="0" w:space="0" w:color="auto"/>
            <w:bottom w:val="none" w:sz="0" w:space="0" w:color="auto"/>
            <w:right w:val="none" w:sz="0" w:space="0" w:color="auto"/>
          </w:divBdr>
        </w:div>
        <w:div w:id="18630110">
          <w:marLeft w:val="0"/>
          <w:marRight w:val="0"/>
          <w:marTop w:val="0"/>
          <w:marBottom w:val="0"/>
          <w:divBdr>
            <w:top w:val="none" w:sz="0" w:space="0" w:color="auto"/>
            <w:left w:val="none" w:sz="0" w:space="0" w:color="auto"/>
            <w:bottom w:val="none" w:sz="0" w:space="0" w:color="auto"/>
            <w:right w:val="none" w:sz="0" w:space="0" w:color="auto"/>
          </w:divBdr>
        </w:div>
        <w:div w:id="87625915">
          <w:marLeft w:val="0"/>
          <w:marRight w:val="0"/>
          <w:marTop w:val="0"/>
          <w:marBottom w:val="0"/>
          <w:divBdr>
            <w:top w:val="none" w:sz="0" w:space="0" w:color="auto"/>
            <w:left w:val="none" w:sz="0" w:space="0" w:color="auto"/>
            <w:bottom w:val="none" w:sz="0" w:space="0" w:color="auto"/>
            <w:right w:val="none" w:sz="0" w:space="0" w:color="auto"/>
          </w:divBdr>
        </w:div>
        <w:div w:id="87970104">
          <w:marLeft w:val="0"/>
          <w:marRight w:val="0"/>
          <w:marTop w:val="0"/>
          <w:marBottom w:val="0"/>
          <w:divBdr>
            <w:top w:val="none" w:sz="0" w:space="0" w:color="auto"/>
            <w:left w:val="none" w:sz="0" w:space="0" w:color="auto"/>
            <w:bottom w:val="none" w:sz="0" w:space="0" w:color="auto"/>
            <w:right w:val="none" w:sz="0" w:space="0" w:color="auto"/>
          </w:divBdr>
        </w:div>
        <w:div w:id="142086493">
          <w:marLeft w:val="0"/>
          <w:marRight w:val="0"/>
          <w:marTop w:val="0"/>
          <w:marBottom w:val="0"/>
          <w:divBdr>
            <w:top w:val="none" w:sz="0" w:space="0" w:color="auto"/>
            <w:left w:val="none" w:sz="0" w:space="0" w:color="auto"/>
            <w:bottom w:val="none" w:sz="0" w:space="0" w:color="auto"/>
            <w:right w:val="none" w:sz="0" w:space="0" w:color="auto"/>
          </w:divBdr>
        </w:div>
        <w:div w:id="219174176">
          <w:marLeft w:val="0"/>
          <w:marRight w:val="0"/>
          <w:marTop w:val="0"/>
          <w:marBottom w:val="0"/>
          <w:divBdr>
            <w:top w:val="none" w:sz="0" w:space="0" w:color="auto"/>
            <w:left w:val="none" w:sz="0" w:space="0" w:color="auto"/>
            <w:bottom w:val="none" w:sz="0" w:space="0" w:color="auto"/>
            <w:right w:val="none" w:sz="0" w:space="0" w:color="auto"/>
          </w:divBdr>
        </w:div>
        <w:div w:id="238756743">
          <w:marLeft w:val="0"/>
          <w:marRight w:val="0"/>
          <w:marTop w:val="0"/>
          <w:marBottom w:val="0"/>
          <w:divBdr>
            <w:top w:val="none" w:sz="0" w:space="0" w:color="auto"/>
            <w:left w:val="none" w:sz="0" w:space="0" w:color="auto"/>
            <w:bottom w:val="none" w:sz="0" w:space="0" w:color="auto"/>
            <w:right w:val="none" w:sz="0" w:space="0" w:color="auto"/>
          </w:divBdr>
        </w:div>
        <w:div w:id="302540041">
          <w:marLeft w:val="0"/>
          <w:marRight w:val="0"/>
          <w:marTop w:val="0"/>
          <w:marBottom w:val="0"/>
          <w:divBdr>
            <w:top w:val="none" w:sz="0" w:space="0" w:color="auto"/>
            <w:left w:val="none" w:sz="0" w:space="0" w:color="auto"/>
            <w:bottom w:val="none" w:sz="0" w:space="0" w:color="auto"/>
            <w:right w:val="none" w:sz="0" w:space="0" w:color="auto"/>
          </w:divBdr>
        </w:div>
        <w:div w:id="302657796">
          <w:marLeft w:val="0"/>
          <w:marRight w:val="0"/>
          <w:marTop w:val="0"/>
          <w:marBottom w:val="0"/>
          <w:divBdr>
            <w:top w:val="none" w:sz="0" w:space="0" w:color="auto"/>
            <w:left w:val="none" w:sz="0" w:space="0" w:color="auto"/>
            <w:bottom w:val="none" w:sz="0" w:space="0" w:color="auto"/>
            <w:right w:val="none" w:sz="0" w:space="0" w:color="auto"/>
          </w:divBdr>
        </w:div>
        <w:div w:id="329912628">
          <w:marLeft w:val="0"/>
          <w:marRight w:val="0"/>
          <w:marTop w:val="0"/>
          <w:marBottom w:val="0"/>
          <w:divBdr>
            <w:top w:val="none" w:sz="0" w:space="0" w:color="auto"/>
            <w:left w:val="none" w:sz="0" w:space="0" w:color="auto"/>
            <w:bottom w:val="none" w:sz="0" w:space="0" w:color="auto"/>
            <w:right w:val="none" w:sz="0" w:space="0" w:color="auto"/>
          </w:divBdr>
        </w:div>
        <w:div w:id="435953263">
          <w:marLeft w:val="0"/>
          <w:marRight w:val="0"/>
          <w:marTop w:val="0"/>
          <w:marBottom w:val="0"/>
          <w:divBdr>
            <w:top w:val="none" w:sz="0" w:space="0" w:color="auto"/>
            <w:left w:val="none" w:sz="0" w:space="0" w:color="auto"/>
            <w:bottom w:val="none" w:sz="0" w:space="0" w:color="auto"/>
            <w:right w:val="none" w:sz="0" w:space="0" w:color="auto"/>
          </w:divBdr>
        </w:div>
        <w:div w:id="441530799">
          <w:marLeft w:val="0"/>
          <w:marRight w:val="0"/>
          <w:marTop w:val="0"/>
          <w:marBottom w:val="0"/>
          <w:divBdr>
            <w:top w:val="none" w:sz="0" w:space="0" w:color="auto"/>
            <w:left w:val="none" w:sz="0" w:space="0" w:color="auto"/>
            <w:bottom w:val="none" w:sz="0" w:space="0" w:color="auto"/>
            <w:right w:val="none" w:sz="0" w:space="0" w:color="auto"/>
          </w:divBdr>
        </w:div>
        <w:div w:id="470443570">
          <w:marLeft w:val="0"/>
          <w:marRight w:val="0"/>
          <w:marTop w:val="0"/>
          <w:marBottom w:val="0"/>
          <w:divBdr>
            <w:top w:val="none" w:sz="0" w:space="0" w:color="auto"/>
            <w:left w:val="none" w:sz="0" w:space="0" w:color="auto"/>
            <w:bottom w:val="none" w:sz="0" w:space="0" w:color="auto"/>
            <w:right w:val="none" w:sz="0" w:space="0" w:color="auto"/>
          </w:divBdr>
        </w:div>
        <w:div w:id="534200006">
          <w:marLeft w:val="0"/>
          <w:marRight w:val="0"/>
          <w:marTop w:val="0"/>
          <w:marBottom w:val="0"/>
          <w:divBdr>
            <w:top w:val="none" w:sz="0" w:space="0" w:color="auto"/>
            <w:left w:val="none" w:sz="0" w:space="0" w:color="auto"/>
            <w:bottom w:val="none" w:sz="0" w:space="0" w:color="auto"/>
            <w:right w:val="none" w:sz="0" w:space="0" w:color="auto"/>
          </w:divBdr>
        </w:div>
        <w:div w:id="562984584">
          <w:marLeft w:val="0"/>
          <w:marRight w:val="0"/>
          <w:marTop w:val="0"/>
          <w:marBottom w:val="0"/>
          <w:divBdr>
            <w:top w:val="none" w:sz="0" w:space="0" w:color="auto"/>
            <w:left w:val="none" w:sz="0" w:space="0" w:color="auto"/>
            <w:bottom w:val="none" w:sz="0" w:space="0" w:color="auto"/>
            <w:right w:val="none" w:sz="0" w:space="0" w:color="auto"/>
          </w:divBdr>
        </w:div>
        <w:div w:id="609356376">
          <w:marLeft w:val="0"/>
          <w:marRight w:val="0"/>
          <w:marTop w:val="0"/>
          <w:marBottom w:val="0"/>
          <w:divBdr>
            <w:top w:val="none" w:sz="0" w:space="0" w:color="auto"/>
            <w:left w:val="none" w:sz="0" w:space="0" w:color="auto"/>
            <w:bottom w:val="none" w:sz="0" w:space="0" w:color="auto"/>
            <w:right w:val="none" w:sz="0" w:space="0" w:color="auto"/>
          </w:divBdr>
        </w:div>
        <w:div w:id="647511258">
          <w:marLeft w:val="0"/>
          <w:marRight w:val="0"/>
          <w:marTop w:val="0"/>
          <w:marBottom w:val="0"/>
          <w:divBdr>
            <w:top w:val="none" w:sz="0" w:space="0" w:color="auto"/>
            <w:left w:val="none" w:sz="0" w:space="0" w:color="auto"/>
            <w:bottom w:val="none" w:sz="0" w:space="0" w:color="auto"/>
            <w:right w:val="none" w:sz="0" w:space="0" w:color="auto"/>
          </w:divBdr>
        </w:div>
        <w:div w:id="676232742">
          <w:marLeft w:val="0"/>
          <w:marRight w:val="0"/>
          <w:marTop w:val="0"/>
          <w:marBottom w:val="0"/>
          <w:divBdr>
            <w:top w:val="none" w:sz="0" w:space="0" w:color="auto"/>
            <w:left w:val="none" w:sz="0" w:space="0" w:color="auto"/>
            <w:bottom w:val="none" w:sz="0" w:space="0" w:color="auto"/>
            <w:right w:val="none" w:sz="0" w:space="0" w:color="auto"/>
          </w:divBdr>
        </w:div>
        <w:div w:id="679548977">
          <w:marLeft w:val="0"/>
          <w:marRight w:val="0"/>
          <w:marTop w:val="0"/>
          <w:marBottom w:val="0"/>
          <w:divBdr>
            <w:top w:val="none" w:sz="0" w:space="0" w:color="auto"/>
            <w:left w:val="none" w:sz="0" w:space="0" w:color="auto"/>
            <w:bottom w:val="none" w:sz="0" w:space="0" w:color="auto"/>
            <w:right w:val="none" w:sz="0" w:space="0" w:color="auto"/>
          </w:divBdr>
        </w:div>
        <w:div w:id="696351756">
          <w:marLeft w:val="0"/>
          <w:marRight w:val="0"/>
          <w:marTop w:val="0"/>
          <w:marBottom w:val="0"/>
          <w:divBdr>
            <w:top w:val="none" w:sz="0" w:space="0" w:color="auto"/>
            <w:left w:val="none" w:sz="0" w:space="0" w:color="auto"/>
            <w:bottom w:val="none" w:sz="0" w:space="0" w:color="auto"/>
            <w:right w:val="none" w:sz="0" w:space="0" w:color="auto"/>
          </w:divBdr>
        </w:div>
        <w:div w:id="704066784">
          <w:marLeft w:val="0"/>
          <w:marRight w:val="0"/>
          <w:marTop w:val="0"/>
          <w:marBottom w:val="0"/>
          <w:divBdr>
            <w:top w:val="none" w:sz="0" w:space="0" w:color="auto"/>
            <w:left w:val="none" w:sz="0" w:space="0" w:color="auto"/>
            <w:bottom w:val="none" w:sz="0" w:space="0" w:color="auto"/>
            <w:right w:val="none" w:sz="0" w:space="0" w:color="auto"/>
          </w:divBdr>
        </w:div>
        <w:div w:id="717314652">
          <w:marLeft w:val="0"/>
          <w:marRight w:val="0"/>
          <w:marTop w:val="0"/>
          <w:marBottom w:val="0"/>
          <w:divBdr>
            <w:top w:val="none" w:sz="0" w:space="0" w:color="auto"/>
            <w:left w:val="none" w:sz="0" w:space="0" w:color="auto"/>
            <w:bottom w:val="none" w:sz="0" w:space="0" w:color="auto"/>
            <w:right w:val="none" w:sz="0" w:space="0" w:color="auto"/>
          </w:divBdr>
        </w:div>
        <w:div w:id="725497582">
          <w:marLeft w:val="0"/>
          <w:marRight w:val="0"/>
          <w:marTop w:val="0"/>
          <w:marBottom w:val="0"/>
          <w:divBdr>
            <w:top w:val="none" w:sz="0" w:space="0" w:color="auto"/>
            <w:left w:val="none" w:sz="0" w:space="0" w:color="auto"/>
            <w:bottom w:val="none" w:sz="0" w:space="0" w:color="auto"/>
            <w:right w:val="none" w:sz="0" w:space="0" w:color="auto"/>
          </w:divBdr>
        </w:div>
        <w:div w:id="746003601">
          <w:marLeft w:val="0"/>
          <w:marRight w:val="0"/>
          <w:marTop w:val="0"/>
          <w:marBottom w:val="0"/>
          <w:divBdr>
            <w:top w:val="none" w:sz="0" w:space="0" w:color="auto"/>
            <w:left w:val="none" w:sz="0" w:space="0" w:color="auto"/>
            <w:bottom w:val="none" w:sz="0" w:space="0" w:color="auto"/>
            <w:right w:val="none" w:sz="0" w:space="0" w:color="auto"/>
          </w:divBdr>
        </w:div>
        <w:div w:id="813065593">
          <w:marLeft w:val="0"/>
          <w:marRight w:val="0"/>
          <w:marTop w:val="0"/>
          <w:marBottom w:val="0"/>
          <w:divBdr>
            <w:top w:val="none" w:sz="0" w:space="0" w:color="auto"/>
            <w:left w:val="none" w:sz="0" w:space="0" w:color="auto"/>
            <w:bottom w:val="none" w:sz="0" w:space="0" w:color="auto"/>
            <w:right w:val="none" w:sz="0" w:space="0" w:color="auto"/>
          </w:divBdr>
        </w:div>
        <w:div w:id="850871065">
          <w:marLeft w:val="0"/>
          <w:marRight w:val="0"/>
          <w:marTop w:val="0"/>
          <w:marBottom w:val="0"/>
          <w:divBdr>
            <w:top w:val="none" w:sz="0" w:space="0" w:color="auto"/>
            <w:left w:val="none" w:sz="0" w:space="0" w:color="auto"/>
            <w:bottom w:val="none" w:sz="0" w:space="0" w:color="auto"/>
            <w:right w:val="none" w:sz="0" w:space="0" w:color="auto"/>
          </w:divBdr>
        </w:div>
        <w:div w:id="929853607">
          <w:marLeft w:val="0"/>
          <w:marRight w:val="0"/>
          <w:marTop w:val="0"/>
          <w:marBottom w:val="0"/>
          <w:divBdr>
            <w:top w:val="none" w:sz="0" w:space="0" w:color="auto"/>
            <w:left w:val="none" w:sz="0" w:space="0" w:color="auto"/>
            <w:bottom w:val="none" w:sz="0" w:space="0" w:color="auto"/>
            <w:right w:val="none" w:sz="0" w:space="0" w:color="auto"/>
          </w:divBdr>
        </w:div>
        <w:div w:id="932011171">
          <w:marLeft w:val="0"/>
          <w:marRight w:val="0"/>
          <w:marTop w:val="0"/>
          <w:marBottom w:val="0"/>
          <w:divBdr>
            <w:top w:val="none" w:sz="0" w:space="0" w:color="auto"/>
            <w:left w:val="none" w:sz="0" w:space="0" w:color="auto"/>
            <w:bottom w:val="none" w:sz="0" w:space="0" w:color="auto"/>
            <w:right w:val="none" w:sz="0" w:space="0" w:color="auto"/>
          </w:divBdr>
        </w:div>
        <w:div w:id="932130114">
          <w:marLeft w:val="0"/>
          <w:marRight w:val="0"/>
          <w:marTop w:val="0"/>
          <w:marBottom w:val="0"/>
          <w:divBdr>
            <w:top w:val="none" w:sz="0" w:space="0" w:color="auto"/>
            <w:left w:val="none" w:sz="0" w:space="0" w:color="auto"/>
            <w:bottom w:val="none" w:sz="0" w:space="0" w:color="auto"/>
            <w:right w:val="none" w:sz="0" w:space="0" w:color="auto"/>
          </w:divBdr>
        </w:div>
        <w:div w:id="933633898">
          <w:marLeft w:val="0"/>
          <w:marRight w:val="0"/>
          <w:marTop w:val="0"/>
          <w:marBottom w:val="0"/>
          <w:divBdr>
            <w:top w:val="none" w:sz="0" w:space="0" w:color="auto"/>
            <w:left w:val="none" w:sz="0" w:space="0" w:color="auto"/>
            <w:bottom w:val="none" w:sz="0" w:space="0" w:color="auto"/>
            <w:right w:val="none" w:sz="0" w:space="0" w:color="auto"/>
          </w:divBdr>
        </w:div>
        <w:div w:id="987054918">
          <w:marLeft w:val="0"/>
          <w:marRight w:val="0"/>
          <w:marTop w:val="0"/>
          <w:marBottom w:val="0"/>
          <w:divBdr>
            <w:top w:val="none" w:sz="0" w:space="0" w:color="auto"/>
            <w:left w:val="none" w:sz="0" w:space="0" w:color="auto"/>
            <w:bottom w:val="none" w:sz="0" w:space="0" w:color="auto"/>
            <w:right w:val="none" w:sz="0" w:space="0" w:color="auto"/>
          </w:divBdr>
        </w:div>
        <w:div w:id="1044792356">
          <w:marLeft w:val="0"/>
          <w:marRight w:val="0"/>
          <w:marTop w:val="0"/>
          <w:marBottom w:val="0"/>
          <w:divBdr>
            <w:top w:val="none" w:sz="0" w:space="0" w:color="auto"/>
            <w:left w:val="none" w:sz="0" w:space="0" w:color="auto"/>
            <w:bottom w:val="none" w:sz="0" w:space="0" w:color="auto"/>
            <w:right w:val="none" w:sz="0" w:space="0" w:color="auto"/>
          </w:divBdr>
        </w:div>
        <w:div w:id="1059863697">
          <w:marLeft w:val="0"/>
          <w:marRight w:val="0"/>
          <w:marTop w:val="0"/>
          <w:marBottom w:val="0"/>
          <w:divBdr>
            <w:top w:val="none" w:sz="0" w:space="0" w:color="auto"/>
            <w:left w:val="none" w:sz="0" w:space="0" w:color="auto"/>
            <w:bottom w:val="none" w:sz="0" w:space="0" w:color="auto"/>
            <w:right w:val="none" w:sz="0" w:space="0" w:color="auto"/>
          </w:divBdr>
        </w:div>
        <w:div w:id="1081291562">
          <w:marLeft w:val="0"/>
          <w:marRight w:val="0"/>
          <w:marTop w:val="0"/>
          <w:marBottom w:val="0"/>
          <w:divBdr>
            <w:top w:val="none" w:sz="0" w:space="0" w:color="auto"/>
            <w:left w:val="none" w:sz="0" w:space="0" w:color="auto"/>
            <w:bottom w:val="none" w:sz="0" w:space="0" w:color="auto"/>
            <w:right w:val="none" w:sz="0" w:space="0" w:color="auto"/>
          </w:divBdr>
        </w:div>
        <w:div w:id="1105074577">
          <w:marLeft w:val="0"/>
          <w:marRight w:val="0"/>
          <w:marTop w:val="0"/>
          <w:marBottom w:val="0"/>
          <w:divBdr>
            <w:top w:val="none" w:sz="0" w:space="0" w:color="auto"/>
            <w:left w:val="none" w:sz="0" w:space="0" w:color="auto"/>
            <w:bottom w:val="none" w:sz="0" w:space="0" w:color="auto"/>
            <w:right w:val="none" w:sz="0" w:space="0" w:color="auto"/>
          </w:divBdr>
        </w:div>
        <w:div w:id="1132165890">
          <w:marLeft w:val="0"/>
          <w:marRight w:val="0"/>
          <w:marTop w:val="0"/>
          <w:marBottom w:val="0"/>
          <w:divBdr>
            <w:top w:val="none" w:sz="0" w:space="0" w:color="auto"/>
            <w:left w:val="none" w:sz="0" w:space="0" w:color="auto"/>
            <w:bottom w:val="none" w:sz="0" w:space="0" w:color="auto"/>
            <w:right w:val="none" w:sz="0" w:space="0" w:color="auto"/>
          </w:divBdr>
        </w:div>
        <w:div w:id="1149784409">
          <w:marLeft w:val="0"/>
          <w:marRight w:val="0"/>
          <w:marTop w:val="0"/>
          <w:marBottom w:val="0"/>
          <w:divBdr>
            <w:top w:val="none" w:sz="0" w:space="0" w:color="auto"/>
            <w:left w:val="none" w:sz="0" w:space="0" w:color="auto"/>
            <w:bottom w:val="none" w:sz="0" w:space="0" w:color="auto"/>
            <w:right w:val="none" w:sz="0" w:space="0" w:color="auto"/>
          </w:divBdr>
        </w:div>
        <w:div w:id="1196966736">
          <w:marLeft w:val="0"/>
          <w:marRight w:val="0"/>
          <w:marTop w:val="0"/>
          <w:marBottom w:val="0"/>
          <w:divBdr>
            <w:top w:val="none" w:sz="0" w:space="0" w:color="auto"/>
            <w:left w:val="none" w:sz="0" w:space="0" w:color="auto"/>
            <w:bottom w:val="none" w:sz="0" w:space="0" w:color="auto"/>
            <w:right w:val="none" w:sz="0" w:space="0" w:color="auto"/>
          </w:divBdr>
        </w:div>
        <w:div w:id="1203397879">
          <w:marLeft w:val="0"/>
          <w:marRight w:val="0"/>
          <w:marTop w:val="0"/>
          <w:marBottom w:val="0"/>
          <w:divBdr>
            <w:top w:val="none" w:sz="0" w:space="0" w:color="auto"/>
            <w:left w:val="none" w:sz="0" w:space="0" w:color="auto"/>
            <w:bottom w:val="none" w:sz="0" w:space="0" w:color="auto"/>
            <w:right w:val="none" w:sz="0" w:space="0" w:color="auto"/>
          </w:divBdr>
        </w:div>
        <w:div w:id="1230068880">
          <w:marLeft w:val="0"/>
          <w:marRight w:val="0"/>
          <w:marTop w:val="0"/>
          <w:marBottom w:val="0"/>
          <w:divBdr>
            <w:top w:val="none" w:sz="0" w:space="0" w:color="auto"/>
            <w:left w:val="none" w:sz="0" w:space="0" w:color="auto"/>
            <w:bottom w:val="none" w:sz="0" w:space="0" w:color="auto"/>
            <w:right w:val="none" w:sz="0" w:space="0" w:color="auto"/>
          </w:divBdr>
        </w:div>
        <w:div w:id="1232423776">
          <w:marLeft w:val="0"/>
          <w:marRight w:val="0"/>
          <w:marTop w:val="0"/>
          <w:marBottom w:val="0"/>
          <w:divBdr>
            <w:top w:val="none" w:sz="0" w:space="0" w:color="auto"/>
            <w:left w:val="none" w:sz="0" w:space="0" w:color="auto"/>
            <w:bottom w:val="none" w:sz="0" w:space="0" w:color="auto"/>
            <w:right w:val="none" w:sz="0" w:space="0" w:color="auto"/>
          </w:divBdr>
        </w:div>
        <w:div w:id="1278098213">
          <w:marLeft w:val="0"/>
          <w:marRight w:val="0"/>
          <w:marTop w:val="0"/>
          <w:marBottom w:val="0"/>
          <w:divBdr>
            <w:top w:val="none" w:sz="0" w:space="0" w:color="auto"/>
            <w:left w:val="none" w:sz="0" w:space="0" w:color="auto"/>
            <w:bottom w:val="none" w:sz="0" w:space="0" w:color="auto"/>
            <w:right w:val="none" w:sz="0" w:space="0" w:color="auto"/>
          </w:divBdr>
        </w:div>
        <w:div w:id="1309482110">
          <w:marLeft w:val="0"/>
          <w:marRight w:val="0"/>
          <w:marTop w:val="0"/>
          <w:marBottom w:val="0"/>
          <w:divBdr>
            <w:top w:val="none" w:sz="0" w:space="0" w:color="auto"/>
            <w:left w:val="none" w:sz="0" w:space="0" w:color="auto"/>
            <w:bottom w:val="none" w:sz="0" w:space="0" w:color="auto"/>
            <w:right w:val="none" w:sz="0" w:space="0" w:color="auto"/>
          </w:divBdr>
        </w:div>
        <w:div w:id="1331640088">
          <w:marLeft w:val="0"/>
          <w:marRight w:val="0"/>
          <w:marTop w:val="0"/>
          <w:marBottom w:val="0"/>
          <w:divBdr>
            <w:top w:val="none" w:sz="0" w:space="0" w:color="auto"/>
            <w:left w:val="none" w:sz="0" w:space="0" w:color="auto"/>
            <w:bottom w:val="none" w:sz="0" w:space="0" w:color="auto"/>
            <w:right w:val="none" w:sz="0" w:space="0" w:color="auto"/>
          </w:divBdr>
        </w:div>
        <w:div w:id="1333534271">
          <w:marLeft w:val="0"/>
          <w:marRight w:val="0"/>
          <w:marTop w:val="0"/>
          <w:marBottom w:val="0"/>
          <w:divBdr>
            <w:top w:val="none" w:sz="0" w:space="0" w:color="auto"/>
            <w:left w:val="none" w:sz="0" w:space="0" w:color="auto"/>
            <w:bottom w:val="none" w:sz="0" w:space="0" w:color="auto"/>
            <w:right w:val="none" w:sz="0" w:space="0" w:color="auto"/>
          </w:divBdr>
        </w:div>
        <w:div w:id="1334259334">
          <w:marLeft w:val="0"/>
          <w:marRight w:val="0"/>
          <w:marTop w:val="0"/>
          <w:marBottom w:val="0"/>
          <w:divBdr>
            <w:top w:val="none" w:sz="0" w:space="0" w:color="auto"/>
            <w:left w:val="none" w:sz="0" w:space="0" w:color="auto"/>
            <w:bottom w:val="none" w:sz="0" w:space="0" w:color="auto"/>
            <w:right w:val="none" w:sz="0" w:space="0" w:color="auto"/>
          </w:divBdr>
        </w:div>
        <w:div w:id="1386761380">
          <w:marLeft w:val="0"/>
          <w:marRight w:val="0"/>
          <w:marTop w:val="0"/>
          <w:marBottom w:val="0"/>
          <w:divBdr>
            <w:top w:val="none" w:sz="0" w:space="0" w:color="auto"/>
            <w:left w:val="none" w:sz="0" w:space="0" w:color="auto"/>
            <w:bottom w:val="none" w:sz="0" w:space="0" w:color="auto"/>
            <w:right w:val="none" w:sz="0" w:space="0" w:color="auto"/>
          </w:divBdr>
        </w:div>
        <w:div w:id="1415081845">
          <w:marLeft w:val="0"/>
          <w:marRight w:val="0"/>
          <w:marTop w:val="0"/>
          <w:marBottom w:val="0"/>
          <w:divBdr>
            <w:top w:val="none" w:sz="0" w:space="0" w:color="auto"/>
            <w:left w:val="none" w:sz="0" w:space="0" w:color="auto"/>
            <w:bottom w:val="none" w:sz="0" w:space="0" w:color="auto"/>
            <w:right w:val="none" w:sz="0" w:space="0" w:color="auto"/>
          </w:divBdr>
        </w:div>
        <w:div w:id="1508401550">
          <w:marLeft w:val="0"/>
          <w:marRight w:val="0"/>
          <w:marTop w:val="0"/>
          <w:marBottom w:val="0"/>
          <w:divBdr>
            <w:top w:val="none" w:sz="0" w:space="0" w:color="auto"/>
            <w:left w:val="none" w:sz="0" w:space="0" w:color="auto"/>
            <w:bottom w:val="none" w:sz="0" w:space="0" w:color="auto"/>
            <w:right w:val="none" w:sz="0" w:space="0" w:color="auto"/>
          </w:divBdr>
        </w:div>
        <w:div w:id="1581061132">
          <w:marLeft w:val="0"/>
          <w:marRight w:val="0"/>
          <w:marTop w:val="0"/>
          <w:marBottom w:val="0"/>
          <w:divBdr>
            <w:top w:val="none" w:sz="0" w:space="0" w:color="auto"/>
            <w:left w:val="none" w:sz="0" w:space="0" w:color="auto"/>
            <w:bottom w:val="none" w:sz="0" w:space="0" w:color="auto"/>
            <w:right w:val="none" w:sz="0" w:space="0" w:color="auto"/>
          </w:divBdr>
        </w:div>
        <w:div w:id="1584727892">
          <w:marLeft w:val="0"/>
          <w:marRight w:val="0"/>
          <w:marTop w:val="0"/>
          <w:marBottom w:val="0"/>
          <w:divBdr>
            <w:top w:val="none" w:sz="0" w:space="0" w:color="auto"/>
            <w:left w:val="none" w:sz="0" w:space="0" w:color="auto"/>
            <w:bottom w:val="none" w:sz="0" w:space="0" w:color="auto"/>
            <w:right w:val="none" w:sz="0" w:space="0" w:color="auto"/>
          </w:divBdr>
        </w:div>
        <w:div w:id="1589004303">
          <w:marLeft w:val="0"/>
          <w:marRight w:val="0"/>
          <w:marTop w:val="0"/>
          <w:marBottom w:val="0"/>
          <w:divBdr>
            <w:top w:val="none" w:sz="0" w:space="0" w:color="auto"/>
            <w:left w:val="none" w:sz="0" w:space="0" w:color="auto"/>
            <w:bottom w:val="none" w:sz="0" w:space="0" w:color="auto"/>
            <w:right w:val="none" w:sz="0" w:space="0" w:color="auto"/>
          </w:divBdr>
        </w:div>
        <w:div w:id="1598711381">
          <w:marLeft w:val="0"/>
          <w:marRight w:val="0"/>
          <w:marTop w:val="0"/>
          <w:marBottom w:val="0"/>
          <w:divBdr>
            <w:top w:val="none" w:sz="0" w:space="0" w:color="auto"/>
            <w:left w:val="none" w:sz="0" w:space="0" w:color="auto"/>
            <w:bottom w:val="none" w:sz="0" w:space="0" w:color="auto"/>
            <w:right w:val="none" w:sz="0" w:space="0" w:color="auto"/>
          </w:divBdr>
        </w:div>
        <w:div w:id="1646933080">
          <w:marLeft w:val="0"/>
          <w:marRight w:val="0"/>
          <w:marTop w:val="0"/>
          <w:marBottom w:val="0"/>
          <w:divBdr>
            <w:top w:val="none" w:sz="0" w:space="0" w:color="auto"/>
            <w:left w:val="none" w:sz="0" w:space="0" w:color="auto"/>
            <w:bottom w:val="none" w:sz="0" w:space="0" w:color="auto"/>
            <w:right w:val="none" w:sz="0" w:space="0" w:color="auto"/>
          </w:divBdr>
        </w:div>
        <w:div w:id="1681618120">
          <w:marLeft w:val="0"/>
          <w:marRight w:val="0"/>
          <w:marTop w:val="0"/>
          <w:marBottom w:val="0"/>
          <w:divBdr>
            <w:top w:val="none" w:sz="0" w:space="0" w:color="auto"/>
            <w:left w:val="none" w:sz="0" w:space="0" w:color="auto"/>
            <w:bottom w:val="none" w:sz="0" w:space="0" w:color="auto"/>
            <w:right w:val="none" w:sz="0" w:space="0" w:color="auto"/>
          </w:divBdr>
        </w:div>
        <w:div w:id="1691030243">
          <w:marLeft w:val="0"/>
          <w:marRight w:val="0"/>
          <w:marTop w:val="0"/>
          <w:marBottom w:val="0"/>
          <w:divBdr>
            <w:top w:val="none" w:sz="0" w:space="0" w:color="auto"/>
            <w:left w:val="none" w:sz="0" w:space="0" w:color="auto"/>
            <w:bottom w:val="none" w:sz="0" w:space="0" w:color="auto"/>
            <w:right w:val="none" w:sz="0" w:space="0" w:color="auto"/>
          </w:divBdr>
        </w:div>
        <w:div w:id="1713726375">
          <w:marLeft w:val="0"/>
          <w:marRight w:val="0"/>
          <w:marTop w:val="0"/>
          <w:marBottom w:val="0"/>
          <w:divBdr>
            <w:top w:val="none" w:sz="0" w:space="0" w:color="auto"/>
            <w:left w:val="none" w:sz="0" w:space="0" w:color="auto"/>
            <w:bottom w:val="none" w:sz="0" w:space="0" w:color="auto"/>
            <w:right w:val="none" w:sz="0" w:space="0" w:color="auto"/>
          </w:divBdr>
        </w:div>
        <w:div w:id="1719625881">
          <w:marLeft w:val="0"/>
          <w:marRight w:val="0"/>
          <w:marTop w:val="0"/>
          <w:marBottom w:val="0"/>
          <w:divBdr>
            <w:top w:val="none" w:sz="0" w:space="0" w:color="auto"/>
            <w:left w:val="none" w:sz="0" w:space="0" w:color="auto"/>
            <w:bottom w:val="none" w:sz="0" w:space="0" w:color="auto"/>
            <w:right w:val="none" w:sz="0" w:space="0" w:color="auto"/>
          </w:divBdr>
        </w:div>
        <w:div w:id="1763645690">
          <w:marLeft w:val="0"/>
          <w:marRight w:val="0"/>
          <w:marTop w:val="0"/>
          <w:marBottom w:val="0"/>
          <w:divBdr>
            <w:top w:val="none" w:sz="0" w:space="0" w:color="auto"/>
            <w:left w:val="none" w:sz="0" w:space="0" w:color="auto"/>
            <w:bottom w:val="none" w:sz="0" w:space="0" w:color="auto"/>
            <w:right w:val="none" w:sz="0" w:space="0" w:color="auto"/>
          </w:divBdr>
        </w:div>
        <w:div w:id="1774203848">
          <w:marLeft w:val="0"/>
          <w:marRight w:val="0"/>
          <w:marTop w:val="0"/>
          <w:marBottom w:val="0"/>
          <w:divBdr>
            <w:top w:val="none" w:sz="0" w:space="0" w:color="auto"/>
            <w:left w:val="none" w:sz="0" w:space="0" w:color="auto"/>
            <w:bottom w:val="none" w:sz="0" w:space="0" w:color="auto"/>
            <w:right w:val="none" w:sz="0" w:space="0" w:color="auto"/>
          </w:divBdr>
        </w:div>
        <w:div w:id="1815445090">
          <w:marLeft w:val="0"/>
          <w:marRight w:val="0"/>
          <w:marTop w:val="0"/>
          <w:marBottom w:val="0"/>
          <w:divBdr>
            <w:top w:val="none" w:sz="0" w:space="0" w:color="auto"/>
            <w:left w:val="none" w:sz="0" w:space="0" w:color="auto"/>
            <w:bottom w:val="none" w:sz="0" w:space="0" w:color="auto"/>
            <w:right w:val="none" w:sz="0" w:space="0" w:color="auto"/>
          </w:divBdr>
        </w:div>
        <w:div w:id="1821387772">
          <w:marLeft w:val="0"/>
          <w:marRight w:val="0"/>
          <w:marTop w:val="0"/>
          <w:marBottom w:val="0"/>
          <w:divBdr>
            <w:top w:val="none" w:sz="0" w:space="0" w:color="auto"/>
            <w:left w:val="none" w:sz="0" w:space="0" w:color="auto"/>
            <w:bottom w:val="none" w:sz="0" w:space="0" w:color="auto"/>
            <w:right w:val="none" w:sz="0" w:space="0" w:color="auto"/>
          </w:divBdr>
        </w:div>
        <w:div w:id="1866941599">
          <w:marLeft w:val="0"/>
          <w:marRight w:val="0"/>
          <w:marTop w:val="0"/>
          <w:marBottom w:val="0"/>
          <w:divBdr>
            <w:top w:val="none" w:sz="0" w:space="0" w:color="auto"/>
            <w:left w:val="none" w:sz="0" w:space="0" w:color="auto"/>
            <w:bottom w:val="none" w:sz="0" w:space="0" w:color="auto"/>
            <w:right w:val="none" w:sz="0" w:space="0" w:color="auto"/>
          </w:divBdr>
        </w:div>
        <w:div w:id="1893807564">
          <w:marLeft w:val="0"/>
          <w:marRight w:val="0"/>
          <w:marTop w:val="0"/>
          <w:marBottom w:val="0"/>
          <w:divBdr>
            <w:top w:val="none" w:sz="0" w:space="0" w:color="auto"/>
            <w:left w:val="none" w:sz="0" w:space="0" w:color="auto"/>
            <w:bottom w:val="none" w:sz="0" w:space="0" w:color="auto"/>
            <w:right w:val="none" w:sz="0" w:space="0" w:color="auto"/>
          </w:divBdr>
        </w:div>
        <w:div w:id="1931352754">
          <w:marLeft w:val="0"/>
          <w:marRight w:val="0"/>
          <w:marTop w:val="0"/>
          <w:marBottom w:val="0"/>
          <w:divBdr>
            <w:top w:val="none" w:sz="0" w:space="0" w:color="auto"/>
            <w:left w:val="none" w:sz="0" w:space="0" w:color="auto"/>
            <w:bottom w:val="none" w:sz="0" w:space="0" w:color="auto"/>
            <w:right w:val="none" w:sz="0" w:space="0" w:color="auto"/>
          </w:divBdr>
        </w:div>
        <w:div w:id="2000838823">
          <w:marLeft w:val="0"/>
          <w:marRight w:val="0"/>
          <w:marTop w:val="0"/>
          <w:marBottom w:val="0"/>
          <w:divBdr>
            <w:top w:val="none" w:sz="0" w:space="0" w:color="auto"/>
            <w:left w:val="none" w:sz="0" w:space="0" w:color="auto"/>
            <w:bottom w:val="none" w:sz="0" w:space="0" w:color="auto"/>
            <w:right w:val="none" w:sz="0" w:space="0" w:color="auto"/>
          </w:divBdr>
        </w:div>
        <w:div w:id="2011179220">
          <w:marLeft w:val="0"/>
          <w:marRight w:val="0"/>
          <w:marTop w:val="0"/>
          <w:marBottom w:val="0"/>
          <w:divBdr>
            <w:top w:val="none" w:sz="0" w:space="0" w:color="auto"/>
            <w:left w:val="none" w:sz="0" w:space="0" w:color="auto"/>
            <w:bottom w:val="none" w:sz="0" w:space="0" w:color="auto"/>
            <w:right w:val="none" w:sz="0" w:space="0" w:color="auto"/>
          </w:divBdr>
        </w:div>
        <w:div w:id="2015260617">
          <w:marLeft w:val="0"/>
          <w:marRight w:val="0"/>
          <w:marTop w:val="0"/>
          <w:marBottom w:val="0"/>
          <w:divBdr>
            <w:top w:val="none" w:sz="0" w:space="0" w:color="auto"/>
            <w:left w:val="none" w:sz="0" w:space="0" w:color="auto"/>
            <w:bottom w:val="none" w:sz="0" w:space="0" w:color="auto"/>
            <w:right w:val="none" w:sz="0" w:space="0" w:color="auto"/>
          </w:divBdr>
        </w:div>
        <w:div w:id="2016109485">
          <w:marLeft w:val="0"/>
          <w:marRight w:val="0"/>
          <w:marTop w:val="0"/>
          <w:marBottom w:val="0"/>
          <w:divBdr>
            <w:top w:val="none" w:sz="0" w:space="0" w:color="auto"/>
            <w:left w:val="none" w:sz="0" w:space="0" w:color="auto"/>
            <w:bottom w:val="none" w:sz="0" w:space="0" w:color="auto"/>
            <w:right w:val="none" w:sz="0" w:space="0" w:color="auto"/>
          </w:divBdr>
        </w:div>
        <w:div w:id="2027243759">
          <w:marLeft w:val="0"/>
          <w:marRight w:val="0"/>
          <w:marTop w:val="0"/>
          <w:marBottom w:val="0"/>
          <w:divBdr>
            <w:top w:val="none" w:sz="0" w:space="0" w:color="auto"/>
            <w:left w:val="none" w:sz="0" w:space="0" w:color="auto"/>
            <w:bottom w:val="none" w:sz="0" w:space="0" w:color="auto"/>
            <w:right w:val="none" w:sz="0" w:space="0" w:color="auto"/>
          </w:divBdr>
        </w:div>
        <w:div w:id="2092924134">
          <w:marLeft w:val="0"/>
          <w:marRight w:val="0"/>
          <w:marTop w:val="0"/>
          <w:marBottom w:val="0"/>
          <w:divBdr>
            <w:top w:val="none" w:sz="0" w:space="0" w:color="auto"/>
            <w:left w:val="none" w:sz="0" w:space="0" w:color="auto"/>
            <w:bottom w:val="none" w:sz="0" w:space="0" w:color="auto"/>
            <w:right w:val="none" w:sz="0" w:space="0" w:color="auto"/>
          </w:divBdr>
        </w:div>
        <w:div w:id="2104297538">
          <w:marLeft w:val="0"/>
          <w:marRight w:val="0"/>
          <w:marTop w:val="0"/>
          <w:marBottom w:val="0"/>
          <w:divBdr>
            <w:top w:val="none" w:sz="0" w:space="0" w:color="auto"/>
            <w:left w:val="none" w:sz="0" w:space="0" w:color="auto"/>
            <w:bottom w:val="none" w:sz="0" w:space="0" w:color="auto"/>
            <w:right w:val="none" w:sz="0" w:space="0" w:color="auto"/>
          </w:divBdr>
        </w:div>
        <w:div w:id="2133865363">
          <w:marLeft w:val="0"/>
          <w:marRight w:val="0"/>
          <w:marTop w:val="0"/>
          <w:marBottom w:val="0"/>
          <w:divBdr>
            <w:top w:val="none" w:sz="0" w:space="0" w:color="auto"/>
            <w:left w:val="none" w:sz="0" w:space="0" w:color="auto"/>
            <w:bottom w:val="none" w:sz="0" w:space="0" w:color="auto"/>
            <w:right w:val="none" w:sz="0" w:space="0" w:color="auto"/>
          </w:divBdr>
        </w:div>
      </w:divsChild>
    </w:div>
    <w:div w:id="892039170">
      <w:bodyDiv w:val="1"/>
      <w:marLeft w:val="0"/>
      <w:marRight w:val="0"/>
      <w:marTop w:val="0"/>
      <w:marBottom w:val="0"/>
      <w:divBdr>
        <w:top w:val="none" w:sz="0" w:space="0" w:color="auto"/>
        <w:left w:val="none" w:sz="0" w:space="0" w:color="auto"/>
        <w:bottom w:val="none" w:sz="0" w:space="0" w:color="auto"/>
        <w:right w:val="none" w:sz="0" w:space="0" w:color="auto"/>
      </w:divBdr>
    </w:div>
    <w:div w:id="894396646">
      <w:bodyDiv w:val="1"/>
      <w:marLeft w:val="0"/>
      <w:marRight w:val="0"/>
      <w:marTop w:val="0"/>
      <w:marBottom w:val="0"/>
      <w:divBdr>
        <w:top w:val="none" w:sz="0" w:space="0" w:color="auto"/>
        <w:left w:val="none" w:sz="0" w:space="0" w:color="auto"/>
        <w:bottom w:val="none" w:sz="0" w:space="0" w:color="auto"/>
        <w:right w:val="none" w:sz="0" w:space="0" w:color="auto"/>
      </w:divBdr>
    </w:div>
    <w:div w:id="895117542">
      <w:bodyDiv w:val="1"/>
      <w:marLeft w:val="0"/>
      <w:marRight w:val="0"/>
      <w:marTop w:val="0"/>
      <w:marBottom w:val="0"/>
      <w:divBdr>
        <w:top w:val="none" w:sz="0" w:space="0" w:color="auto"/>
        <w:left w:val="none" w:sz="0" w:space="0" w:color="auto"/>
        <w:bottom w:val="none" w:sz="0" w:space="0" w:color="auto"/>
        <w:right w:val="none" w:sz="0" w:space="0" w:color="auto"/>
      </w:divBdr>
    </w:div>
    <w:div w:id="896016757">
      <w:bodyDiv w:val="1"/>
      <w:marLeft w:val="0"/>
      <w:marRight w:val="0"/>
      <w:marTop w:val="0"/>
      <w:marBottom w:val="0"/>
      <w:divBdr>
        <w:top w:val="none" w:sz="0" w:space="0" w:color="auto"/>
        <w:left w:val="none" w:sz="0" w:space="0" w:color="auto"/>
        <w:bottom w:val="none" w:sz="0" w:space="0" w:color="auto"/>
        <w:right w:val="none" w:sz="0" w:space="0" w:color="auto"/>
      </w:divBdr>
    </w:div>
    <w:div w:id="896090552">
      <w:bodyDiv w:val="1"/>
      <w:marLeft w:val="0"/>
      <w:marRight w:val="0"/>
      <w:marTop w:val="0"/>
      <w:marBottom w:val="0"/>
      <w:divBdr>
        <w:top w:val="none" w:sz="0" w:space="0" w:color="auto"/>
        <w:left w:val="none" w:sz="0" w:space="0" w:color="auto"/>
        <w:bottom w:val="none" w:sz="0" w:space="0" w:color="auto"/>
        <w:right w:val="none" w:sz="0" w:space="0" w:color="auto"/>
      </w:divBdr>
    </w:div>
    <w:div w:id="898441025">
      <w:bodyDiv w:val="1"/>
      <w:marLeft w:val="0"/>
      <w:marRight w:val="0"/>
      <w:marTop w:val="0"/>
      <w:marBottom w:val="0"/>
      <w:divBdr>
        <w:top w:val="none" w:sz="0" w:space="0" w:color="auto"/>
        <w:left w:val="none" w:sz="0" w:space="0" w:color="auto"/>
        <w:bottom w:val="none" w:sz="0" w:space="0" w:color="auto"/>
        <w:right w:val="none" w:sz="0" w:space="0" w:color="auto"/>
      </w:divBdr>
    </w:div>
    <w:div w:id="898512615">
      <w:bodyDiv w:val="1"/>
      <w:marLeft w:val="0"/>
      <w:marRight w:val="0"/>
      <w:marTop w:val="0"/>
      <w:marBottom w:val="0"/>
      <w:divBdr>
        <w:top w:val="none" w:sz="0" w:space="0" w:color="auto"/>
        <w:left w:val="none" w:sz="0" w:space="0" w:color="auto"/>
        <w:bottom w:val="none" w:sz="0" w:space="0" w:color="auto"/>
        <w:right w:val="none" w:sz="0" w:space="0" w:color="auto"/>
      </w:divBdr>
    </w:div>
    <w:div w:id="900944704">
      <w:bodyDiv w:val="1"/>
      <w:marLeft w:val="0"/>
      <w:marRight w:val="0"/>
      <w:marTop w:val="0"/>
      <w:marBottom w:val="0"/>
      <w:divBdr>
        <w:top w:val="none" w:sz="0" w:space="0" w:color="auto"/>
        <w:left w:val="none" w:sz="0" w:space="0" w:color="auto"/>
        <w:bottom w:val="none" w:sz="0" w:space="0" w:color="auto"/>
        <w:right w:val="none" w:sz="0" w:space="0" w:color="auto"/>
      </w:divBdr>
    </w:div>
    <w:div w:id="904216045">
      <w:bodyDiv w:val="1"/>
      <w:marLeft w:val="0"/>
      <w:marRight w:val="0"/>
      <w:marTop w:val="0"/>
      <w:marBottom w:val="0"/>
      <w:divBdr>
        <w:top w:val="none" w:sz="0" w:space="0" w:color="auto"/>
        <w:left w:val="none" w:sz="0" w:space="0" w:color="auto"/>
        <w:bottom w:val="none" w:sz="0" w:space="0" w:color="auto"/>
        <w:right w:val="none" w:sz="0" w:space="0" w:color="auto"/>
      </w:divBdr>
    </w:div>
    <w:div w:id="904489356">
      <w:bodyDiv w:val="1"/>
      <w:marLeft w:val="0"/>
      <w:marRight w:val="0"/>
      <w:marTop w:val="0"/>
      <w:marBottom w:val="0"/>
      <w:divBdr>
        <w:top w:val="none" w:sz="0" w:space="0" w:color="auto"/>
        <w:left w:val="none" w:sz="0" w:space="0" w:color="auto"/>
        <w:bottom w:val="none" w:sz="0" w:space="0" w:color="auto"/>
        <w:right w:val="none" w:sz="0" w:space="0" w:color="auto"/>
      </w:divBdr>
    </w:div>
    <w:div w:id="905340403">
      <w:bodyDiv w:val="1"/>
      <w:marLeft w:val="0"/>
      <w:marRight w:val="0"/>
      <w:marTop w:val="0"/>
      <w:marBottom w:val="0"/>
      <w:divBdr>
        <w:top w:val="none" w:sz="0" w:space="0" w:color="auto"/>
        <w:left w:val="none" w:sz="0" w:space="0" w:color="auto"/>
        <w:bottom w:val="none" w:sz="0" w:space="0" w:color="auto"/>
        <w:right w:val="none" w:sz="0" w:space="0" w:color="auto"/>
      </w:divBdr>
      <w:divsChild>
        <w:div w:id="9726004">
          <w:marLeft w:val="0"/>
          <w:marRight w:val="0"/>
          <w:marTop w:val="0"/>
          <w:marBottom w:val="0"/>
          <w:divBdr>
            <w:top w:val="none" w:sz="0" w:space="0" w:color="auto"/>
            <w:left w:val="none" w:sz="0" w:space="0" w:color="auto"/>
            <w:bottom w:val="none" w:sz="0" w:space="0" w:color="auto"/>
            <w:right w:val="none" w:sz="0" w:space="0" w:color="auto"/>
          </w:divBdr>
        </w:div>
        <w:div w:id="18118882">
          <w:marLeft w:val="0"/>
          <w:marRight w:val="0"/>
          <w:marTop w:val="0"/>
          <w:marBottom w:val="0"/>
          <w:divBdr>
            <w:top w:val="none" w:sz="0" w:space="0" w:color="auto"/>
            <w:left w:val="none" w:sz="0" w:space="0" w:color="auto"/>
            <w:bottom w:val="none" w:sz="0" w:space="0" w:color="auto"/>
            <w:right w:val="none" w:sz="0" w:space="0" w:color="auto"/>
          </w:divBdr>
        </w:div>
        <w:div w:id="112596222">
          <w:marLeft w:val="0"/>
          <w:marRight w:val="0"/>
          <w:marTop w:val="0"/>
          <w:marBottom w:val="0"/>
          <w:divBdr>
            <w:top w:val="none" w:sz="0" w:space="0" w:color="auto"/>
            <w:left w:val="none" w:sz="0" w:space="0" w:color="auto"/>
            <w:bottom w:val="none" w:sz="0" w:space="0" w:color="auto"/>
            <w:right w:val="none" w:sz="0" w:space="0" w:color="auto"/>
          </w:divBdr>
        </w:div>
        <w:div w:id="122114716">
          <w:marLeft w:val="0"/>
          <w:marRight w:val="0"/>
          <w:marTop w:val="0"/>
          <w:marBottom w:val="0"/>
          <w:divBdr>
            <w:top w:val="none" w:sz="0" w:space="0" w:color="auto"/>
            <w:left w:val="none" w:sz="0" w:space="0" w:color="auto"/>
            <w:bottom w:val="none" w:sz="0" w:space="0" w:color="auto"/>
            <w:right w:val="none" w:sz="0" w:space="0" w:color="auto"/>
          </w:divBdr>
        </w:div>
        <w:div w:id="138889353">
          <w:marLeft w:val="0"/>
          <w:marRight w:val="0"/>
          <w:marTop w:val="0"/>
          <w:marBottom w:val="0"/>
          <w:divBdr>
            <w:top w:val="none" w:sz="0" w:space="0" w:color="auto"/>
            <w:left w:val="none" w:sz="0" w:space="0" w:color="auto"/>
            <w:bottom w:val="none" w:sz="0" w:space="0" w:color="auto"/>
            <w:right w:val="none" w:sz="0" w:space="0" w:color="auto"/>
          </w:divBdr>
        </w:div>
        <w:div w:id="186334641">
          <w:marLeft w:val="0"/>
          <w:marRight w:val="0"/>
          <w:marTop w:val="0"/>
          <w:marBottom w:val="0"/>
          <w:divBdr>
            <w:top w:val="none" w:sz="0" w:space="0" w:color="auto"/>
            <w:left w:val="none" w:sz="0" w:space="0" w:color="auto"/>
            <w:bottom w:val="none" w:sz="0" w:space="0" w:color="auto"/>
            <w:right w:val="none" w:sz="0" w:space="0" w:color="auto"/>
          </w:divBdr>
        </w:div>
        <w:div w:id="216622721">
          <w:marLeft w:val="0"/>
          <w:marRight w:val="0"/>
          <w:marTop w:val="0"/>
          <w:marBottom w:val="0"/>
          <w:divBdr>
            <w:top w:val="none" w:sz="0" w:space="0" w:color="auto"/>
            <w:left w:val="none" w:sz="0" w:space="0" w:color="auto"/>
            <w:bottom w:val="none" w:sz="0" w:space="0" w:color="auto"/>
            <w:right w:val="none" w:sz="0" w:space="0" w:color="auto"/>
          </w:divBdr>
        </w:div>
        <w:div w:id="257104319">
          <w:marLeft w:val="0"/>
          <w:marRight w:val="0"/>
          <w:marTop w:val="0"/>
          <w:marBottom w:val="0"/>
          <w:divBdr>
            <w:top w:val="none" w:sz="0" w:space="0" w:color="auto"/>
            <w:left w:val="none" w:sz="0" w:space="0" w:color="auto"/>
            <w:bottom w:val="none" w:sz="0" w:space="0" w:color="auto"/>
            <w:right w:val="none" w:sz="0" w:space="0" w:color="auto"/>
          </w:divBdr>
        </w:div>
        <w:div w:id="273100006">
          <w:marLeft w:val="0"/>
          <w:marRight w:val="0"/>
          <w:marTop w:val="0"/>
          <w:marBottom w:val="0"/>
          <w:divBdr>
            <w:top w:val="none" w:sz="0" w:space="0" w:color="auto"/>
            <w:left w:val="none" w:sz="0" w:space="0" w:color="auto"/>
            <w:bottom w:val="none" w:sz="0" w:space="0" w:color="auto"/>
            <w:right w:val="none" w:sz="0" w:space="0" w:color="auto"/>
          </w:divBdr>
        </w:div>
        <w:div w:id="303047111">
          <w:marLeft w:val="0"/>
          <w:marRight w:val="0"/>
          <w:marTop w:val="0"/>
          <w:marBottom w:val="0"/>
          <w:divBdr>
            <w:top w:val="none" w:sz="0" w:space="0" w:color="auto"/>
            <w:left w:val="none" w:sz="0" w:space="0" w:color="auto"/>
            <w:bottom w:val="none" w:sz="0" w:space="0" w:color="auto"/>
            <w:right w:val="none" w:sz="0" w:space="0" w:color="auto"/>
          </w:divBdr>
        </w:div>
        <w:div w:id="365103782">
          <w:marLeft w:val="0"/>
          <w:marRight w:val="0"/>
          <w:marTop w:val="0"/>
          <w:marBottom w:val="0"/>
          <w:divBdr>
            <w:top w:val="none" w:sz="0" w:space="0" w:color="auto"/>
            <w:left w:val="none" w:sz="0" w:space="0" w:color="auto"/>
            <w:bottom w:val="none" w:sz="0" w:space="0" w:color="auto"/>
            <w:right w:val="none" w:sz="0" w:space="0" w:color="auto"/>
          </w:divBdr>
        </w:div>
        <w:div w:id="388769617">
          <w:marLeft w:val="0"/>
          <w:marRight w:val="0"/>
          <w:marTop w:val="0"/>
          <w:marBottom w:val="0"/>
          <w:divBdr>
            <w:top w:val="none" w:sz="0" w:space="0" w:color="auto"/>
            <w:left w:val="none" w:sz="0" w:space="0" w:color="auto"/>
            <w:bottom w:val="none" w:sz="0" w:space="0" w:color="auto"/>
            <w:right w:val="none" w:sz="0" w:space="0" w:color="auto"/>
          </w:divBdr>
        </w:div>
        <w:div w:id="399403903">
          <w:marLeft w:val="0"/>
          <w:marRight w:val="0"/>
          <w:marTop w:val="0"/>
          <w:marBottom w:val="0"/>
          <w:divBdr>
            <w:top w:val="none" w:sz="0" w:space="0" w:color="auto"/>
            <w:left w:val="none" w:sz="0" w:space="0" w:color="auto"/>
            <w:bottom w:val="none" w:sz="0" w:space="0" w:color="auto"/>
            <w:right w:val="none" w:sz="0" w:space="0" w:color="auto"/>
          </w:divBdr>
        </w:div>
        <w:div w:id="471485793">
          <w:marLeft w:val="0"/>
          <w:marRight w:val="0"/>
          <w:marTop w:val="0"/>
          <w:marBottom w:val="0"/>
          <w:divBdr>
            <w:top w:val="none" w:sz="0" w:space="0" w:color="auto"/>
            <w:left w:val="none" w:sz="0" w:space="0" w:color="auto"/>
            <w:bottom w:val="none" w:sz="0" w:space="0" w:color="auto"/>
            <w:right w:val="none" w:sz="0" w:space="0" w:color="auto"/>
          </w:divBdr>
        </w:div>
        <w:div w:id="480267012">
          <w:marLeft w:val="0"/>
          <w:marRight w:val="0"/>
          <w:marTop w:val="0"/>
          <w:marBottom w:val="0"/>
          <w:divBdr>
            <w:top w:val="none" w:sz="0" w:space="0" w:color="auto"/>
            <w:left w:val="none" w:sz="0" w:space="0" w:color="auto"/>
            <w:bottom w:val="none" w:sz="0" w:space="0" w:color="auto"/>
            <w:right w:val="none" w:sz="0" w:space="0" w:color="auto"/>
          </w:divBdr>
        </w:div>
        <w:div w:id="484204303">
          <w:marLeft w:val="0"/>
          <w:marRight w:val="0"/>
          <w:marTop w:val="0"/>
          <w:marBottom w:val="0"/>
          <w:divBdr>
            <w:top w:val="none" w:sz="0" w:space="0" w:color="auto"/>
            <w:left w:val="none" w:sz="0" w:space="0" w:color="auto"/>
            <w:bottom w:val="none" w:sz="0" w:space="0" w:color="auto"/>
            <w:right w:val="none" w:sz="0" w:space="0" w:color="auto"/>
          </w:divBdr>
        </w:div>
        <w:div w:id="519704874">
          <w:marLeft w:val="0"/>
          <w:marRight w:val="0"/>
          <w:marTop w:val="0"/>
          <w:marBottom w:val="0"/>
          <w:divBdr>
            <w:top w:val="none" w:sz="0" w:space="0" w:color="auto"/>
            <w:left w:val="none" w:sz="0" w:space="0" w:color="auto"/>
            <w:bottom w:val="none" w:sz="0" w:space="0" w:color="auto"/>
            <w:right w:val="none" w:sz="0" w:space="0" w:color="auto"/>
          </w:divBdr>
        </w:div>
        <w:div w:id="528682942">
          <w:marLeft w:val="0"/>
          <w:marRight w:val="0"/>
          <w:marTop w:val="0"/>
          <w:marBottom w:val="0"/>
          <w:divBdr>
            <w:top w:val="none" w:sz="0" w:space="0" w:color="auto"/>
            <w:left w:val="none" w:sz="0" w:space="0" w:color="auto"/>
            <w:bottom w:val="none" w:sz="0" w:space="0" w:color="auto"/>
            <w:right w:val="none" w:sz="0" w:space="0" w:color="auto"/>
          </w:divBdr>
        </w:div>
        <w:div w:id="543175601">
          <w:marLeft w:val="0"/>
          <w:marRight w:val="0"/>
          <w:marTop w:val="0"/>
          <w:marBottom w:val="0"/>
          <w:divBdr>
            <w:top w:val="none" w:sz="0" w:space="0" w:color="auto"/>
            <w:left w:val="none" w:sz="0" w:space="0" w:color="auto"/>
            <w:bottom w:val="none" w:sz="0" w:space="0" w:color="auto"/>
            <w:right w:val="none" w:sz="0" w:space="0" w:color="auto"/>
          </w:divBdr>
        </w:div>
        <w:div w:id="606623722">
          <w:marLeft w:val="0"/>
          <w:marRight w:val="0"/>
          <w:marTop w:val="0"/>
          <w:marBottom w:val="0"/>
          <w:divBdr>
            <w:top w:val="none" w:sz="0" w:space="0" w:color="auto"/>
            <w:left w:val="none" w:sz="0" w:space="0" w:color="auto"/>
            <w:bottom w:val="none" w:sz="0" w:space="0" w:color="auto"/>
            <w:right w:val="none" w:sz="0" w:space="0" w:color="auto"/>
          </w:divBdr>
        </w:div>
        <w:div w:id="615454627">
          <w:marLeft w:val="0"/>
          <w:marRight w:val="0"/>
          <w:marTop w:val="0"/>
          <w:marBottom w:val="0"/>
          <w:divBdr>
            <w:top w:val="none" w:sz="0" w:space="0" w:color="auto"/>
            <w:left w:val="none" w:sz="0" w:space="0" w:color="auto"/>
            <w:bottom w:val="none" w:sz="0" w:space="0" w:color="auto"/>
            <w:right w:val="none" w:sz="0" w:space="0" w:color="auto"/>
          </w:divBdr>
        </w:div>
        <w:div w:id="637107409">
          <w:marLeft w:val="0"/>
          <w:marRight w:val="0"/>
          <w:marTop w:val="0"/>
          <w:marBottom w:val="0"/>
          <w:divBdr>
            <w:top w:val="none" w:sz="0" w:space="0" w:color="auto"/>
            <w:left w:val="none" w:sz="0" w:space="0" w:color="auto"/>
            <w:bottom w:val="none" w:sz="0" w:space="0" w:color="auto"/>
            <w:right w:val="none" w:sz="0" w:space="0" w:color="auto"/>
          </w:divBdr>
        </w:div>
        <w:div w:id="640041394">
          <w:marLeft w:val="0"/>
          <w:marRight w:val="0"/>
          <w:marTop w:val="0"/>
          <w:marBottom w:val="0"/>
          <w:divBdr>
            <w:top w:val="none" w:sz="0" w:space="0" w:color="auto"/>
            <w:left w:val="none" w:sz="0" w:space="0" w:color="auto"/>
            <w:bottom w:val="none" w:sz="0" w:space="0" w:color="auto"/>
            <w:right w:val="none" w:sz="0" w:space="0" w:color="auto"/>
          </w:divBdr>
        </w:div>
        <w:div w:id="687945587">
          <w:marLeft w:val="0"/>
          <w:marRight w:val="0"/>
          <w:marTop w:val="0"/>
          <w:marBottom w:val="0"/>
          <w:divBdr>
            <w:top w:val="none" w:sz="0" w:space="0" w:color="auto"/>
            <w:left w:val="none" w:sz="0" w:space="0" w:color="auto"/>
            <w:bottom w:val="none" w:sz="0" w:space="0" w:color="auto"/>
            <w:right w:val="none" w:sz="0" w:space="0" w:color="auto"/>
          </w:divBdr>
        </w:div>
        <w:div w:id="689991144">
          <w:marLeft w:val="0"/>
          <w:marRight w:val="0"/>
          <w:marTop w:val="0"/>
          <w:marBottom w:val="0"/>
          <w:divBdr>
            <w:top w:val="none" w:sz="0" w:space="0" w:color="auto"/>
            <w:left w:val="none" w:sz="0" w:space="0" w:color="auto"/>
            <w:bottom w:val="none" w:sz="0" w:space="0" w:color="auto"/>
            <w:right w:val="none" w:sz="0" w:space="0" w:color="auto"/>
          </w:divBdr>
        </w:div>
        <w:div w:id="710374421">
          <w:marLeft w:val="0"/>
          <w:marRight w:val="0"/>
          <w:marTop w:val="0"/>
          <w:marBottom w:val="0"/>
          <w:divBdr>
            <w:top w:val="none" w:sz="0" w:space="0" w:color="auto"/>
            <w:left w:val="none" w:sz="0" w:space="0" w:color="auto"/>
            <w:bottom w:val="none" w:sz="0" w:space="0" w:color="auto"/>
            <w:right w:val="none" w:sz="0" w:space="0" w:color="auto"/>
          </w:divBdr>
        </w:div>
        <w:div w:id="740327164">
          <w:marLeft w:val="0"/>
          <w:marRight w:val="0"/>
          <w:marTop w:val="0"/>
          <w:marBottom w:val="0"/>
          <w:divBdr>
            <w:top w:val="none" w:sz="0" w:space="0" w:color="auto"/>
            <w:left w:val="none" w:sz="0" w:space="0" w:color="auto"/>
            <w:bottom w:val="none" w:sz="0" w:space="0" w:color="auto"/>
            <w:right w:val="none" w:sz="0" w:space="0" w:color="auto"/>
          </w:divBdr>
        </w:div>
        <w:div w:id="750353928">
          <w:marLeft w:val="0"/>
          <w:marRight w:val="0"/>
          <w:marTop w:val="0"/>
          <w:marBottom w:val="0"/>
          <w:divBdr>
            <w:top w:val="none" w:sz="0" w:space="0" w:color="auto"/>
            <w:left w:val="none" w:sz="0" w:space="0" w:color="auto"/>
            <w:bottom w:val="none" w:sz="0" w:space="0" w:color="auto"/>
            <w:right w:val="none" w:sz="0" w:space="0" w:color="auto"/>
          </w:divBdr>
        </w:div>
        <w:div w:id="756176000">
          <w:marLeft w:val="0"/>
          <w:marRight w:val="0"/>
          <w:marTop w:val="0"/>
          <w:marBottom w:val="0"/>
          <w:divBdr>
            <w:top w:val="none" w:sz="0" w:space="0" w:color="auto"/>
            <w:left w:val="none" w:sz="0" w:space="0" w:color="auto"/>
            <w:bottom w:val="none" w:sz="0" w:space="0" w:color="auto"/>
            <w:right w:val="none" w:sz="0" w:space="0" w:color="auto"/>
          </w:divBdr>
        </w:div>
        <w:div w:id="761099417">
          <w:marLeft w:val="0"/>
          <w:marRight w:val="0"/>
          <w:marTop w:val="0"/>
          <w:marBottom w:val="0"/>
          <w:divBdr>
            <w:top w:val="none" w:sz="0" w:space="0" w:color="auto"/>
            <w:left w:val="none" w:sz="0" w:space="0" w:color="auto"/>
            <w:bottom w:val="none" w:sz="0" w:space="0" w:color="auto"/>
            <w:right w:val="none" w:sz="0" w:space="0" w:color="auto"/>
          </w:divBdr>
        </w:div>
        <w:div w:id="764612297">
          <w:marLeft w:val="0"/>
          <w:marRight w:val="0"/>
          <w:marTop w:val="0"/>
          <w:marBottom w:val="0"/>
          <w:divBdr>
            <w:top w:val="none" w:sz="0" w:space="0" w:color="auto"/>
            <w:left w:val="none" w:sz="0" w:space="0" w:color="auto"/>
            <w:bottom w:val="none" w:sz="0" w:space="0" w:color="auto"/>
            <w:right w:val="none" w:sz="0" w:space="0" w:color="auto"/>
          </w:divBdr>
        </w:div>
        <w:div w:id="768082375">
          <w:marLeft w:val="0"/>
          <w:marRight w:val="0"/>
          <w:marTop w:val="0"/>
          <w:marBottom w:val="0"/>
          <w:divBdr>
            <w:top w:val="none" w:sz="0" w:space="0" w:color="auto"/>
            <w:left w:val="none" w:sz="0" w:space="0" w:color="auto"/>
            <w:bottom w:val="none" w:sz="0" w:space="0" w:color="auto"/>
            <w:right w:val="none" w:sz="0" w:space="0" w:color="auto"/>
          </w:divBdr>
        </w:div>
        <w:div w:id="785124806">
          <w:marLeft w:val="0"/>
          <w:marRight w:val="0"/>
          <w:marTop w:val="0"/>
          <w:marBottom w:val="0"/>
          <w:divBdr>
            <w:top w:val="none" w:sz="0" w:space="0" w:color="auto"/>
            <w:left w:val="none" w:sz="0" w:space="0" w:color="auto"/>
            <w:bottom w:val="none" w:sz="0" w:space="0" w:color="auto"/>
            <w:right w:val="none" w:sz="0" w:space="0" w:color="auto"/>
          </w:divBdr>
        </w:div>
        <w:div w:id="805858086">
          <w:marLeft w:val="0"/>
          <w:marRight w:val="0"/>
          <w:marTop w:val="0"/>
          <w:marBottom w:val="0"/>
          <w:divBdr>
            <w:top w:val="none" w:sz="0" w:space="0" w:color="auto"/>
            <w:left w:val="none" w:sz="0" w:space="0" w:color="auto"/>
            <w:bottom w:val="none" w:sz="0" w:space="0" w:color="auto"/>
            <w:right w:val="none" w:sz="0" w:space="0" w:color="auto"/>
          </w:divBdr>
        </w:div>
        <w:div w:id="835650596">
          <w:marLeft w:val="0"/>
          <w:marRight w:val="0"/>
          <w:marTop w:val="0"/>
          <w:marBottom w:val="0"/>
          <w:divBdr>
            <w:top w:val="none" w:sz="0" w:space="0" w:color="auto"/>
            <w:left w:val="none" w:sz="0" w:space="0" w:color="auto"/>
            <w:bottom w:val="none" w:sz="0" w:space="0" w:color="auto"/>
            <w:right w:val="none" w:sz="0" w:space="0" w:color="auto"/>
          </w:divBdr>
        </w:div>
        <w:div w:id="867835076">
          <w:marLeft w:val="0"/>
          <w:marRight w:val="0"/>
          <w:marTop w:val="0"/>
          <w:marBottom w:val="0"/>
          <w:divBdr>
            <w:top w:val="none" w:sz="0" w:space="0" w:color="auto"/>
            <w:left w:val="none" w:sz="0" w:space="0" w:color="auto"/>
            <w:bottom w:val="none" w:sz="0" w:space="0" w:color="auto"/>
            <w:right w:val="none" w:sz="0" w:space="0" w:color="auto"/>
          </w:divBdr>
        </w:div>
        <w:div w:id="894851120">
          <w:marLeft w:val="0"/>
          <w:marRight w:val="0"/>
          <w:marTop w:val="0"/>
          <w:marBottom w:val="0"/>
          <w:divBdr>
            <w:top w:val="none" w:sz="0" w:space="0" w:color="auto"/>
            <w:left w:val="none" w:sz="0" w:space="0" w:color="auto"/>
            <w:bottom w:val="none" w:sz="0" w:space="0" w:color="auto"/>
            <w:right w:val="none" w:sz="0" w:space="0" w:color="auto"/>
          </w:divBdr>
        </w:div>
        <w:div w:id="913782725">
          <w:marLeft w:val="0"/>
          <w:marRight w:val="0"/>
          <w:marTop w:val="0"/>
          <w:marBottom w:val="0"/>
          <w:divBdr>
            <w:top w:val="none" w:sz="0" w:space="0" w:color="auto"/>
            <w:left w:val="none" w:sz="0" w:space="0" w:color="auto"/>
            <w:bottom w:val="none" w:sz="0" w:space="0" w:color="auto"/>
            <w:right w:val="none" w:sz="0" w:space="0" w:color="auto"/>
          </w:divBdr>
        </w:div>
        <w:div w:id="1007561243">
          <w:marLeft w:val="0"/>
          <w:marRight w:val="0"/>
          <w:marTop w:val="0"/>
          <w:marBottom w:val="0"/>
          <w:divBdr>
            <w:top w:val="none" w:sz="0" w:space="0" w:color="auto"/>
            <w:left w:val="none" w:sz="0" w:space="0" w:color="auto"/>
            <w:bottom w:val="none" w:sz="0" w:space="0" w:color="auto"/>
            <w:right w:val="none" w:sz="0" w:space="0" w:color="auto"/>
          </w:divBdr>
        </w:div>
        <w:div w:id="1045835184">
          <w:marLeft w:val="0"/>
          <w:marRight w:val="0"/>
          <w:marTop w:val="0"/>
          <w:marBottom w:val="0"/>
          <w:divBdr>
            <w:top w:val="none" w:sz="0" w:space="0" w:color="auto"/>
            <w:left w:val="none" w:sz="0" w:space="0" w:color="auto"/>
            <w:bottom w:val="none" w:sz="0" w:space="0" w:color="auto"/>
            <w:right w:val="none" w:sz="0" w:space="0" w:color="auto"/>
          </w:divBdr>
        </w:div>
        <w:div w:id="1094208134">
          <w:marLeft w:val="0"/>
          <w:marRight w:val="0"/>
          <w:marTop w:val="0"/>
          <w:marBottom w:val="0"/>
          <w:divBdr>
            <w:top w:val="none" w:sz="0" w:space="0" w:color="auto"/>
            <w:left w:val="none" w:sz="0" w:space="0" w:color="auto"/>
            <w:bottom w:val="none" w:sz="0" w:space="0" w:color="auto"/>
            <w:right w:val="none" w:sz="0" w:space="0" w:color="auto"/>
          </w:divBdr>
        </w:div>
        <w:div w:id="1152454222">
          <w:marLeft w:val="0"/>
          <w:marRight w:val="0"/>
          <w:marTop w:val="0"/>
          <w:marBottom w:val="0"/>
          <w:divBdr>
            <w:top w:val="none" w:sz="0" w:space="0" w:color="auto"/>
            <w:left w:val="none" w:sz="0" w:space="0" w:color="auto"/>
            <w:bottom w:val="none" w:sz="0" w:space="0" w:color="auto"/>
            <w:right w:val="none" w:sz="0" w:space="0" w:color="auto"/>
          </w:divBdr>
        </w:div>
        <w:div w:id="1157724832">
          <w:marLeft w:val="0"/>
          <w:marRight w:val="0"/>
          <w:marTop w:val="0"/>
          <w:marBottom w:val="0"/>
          <w:divBdr>
            <w:top w:val="none" w:sz="0" w:space="0" w:color="auto"/>
            <w:left w:val="none" w:sz="0" w:space="0" w:color="auto"/>
            <w:bottom w:val="none" w:sz="0" w:space="0" w:color="auto"/>
            <w:right w:val="none" w:sz="0" w:space="0" w:color="auto"/>
          </w:divBdr>
        </w:div>
        <w:div w:id="1172337247">
          <w:marLeft w:val="0"/>
          <w:marRight w:val="0"/>
          <w:marTop w:val="0"/>
          <w:marBottom w:val="0"/>
          <w:divBdr>
            <w:top w:val="none" w:sz="0" w:space="0" w:color="auto"/>
            <w:left w:val="none" w:sz="0" w:space="0" w:color="auto"/>
            <w:bottom w:val="none" w:sz="0" w:space="0" w:color="auto"/>
            <w:right w:val="none" w:sz="0" w:space="0" w:color="auto"/>
          </w:divBdr>
        </w:div>
        <w:div w:id="1191071596">
          <w:marLeft w:val="0"/>
          <w:marRight w:val="0"/>
          <w:marTop w:val="0"/>
          <w:marBottom w:val="0"/>
          <w:divBdr>
            <w:top w:val="none" w:sz="0" w:space="0" w:color="auto"/>
            <w:left w:val="none" w:sz="0" w:space="0" w:color="auto"/>
            <w:bottom w:val="none" w:sz="0" w:space="0" w:color="auto"/>
            <w:right w:val="none" w:sz="0" w:space="0" w:color="auto"/>
          </w:divBdr>
        </w:div>
        <w:div w:id="1267805919">
          <w:marLeft w:val="0"/>
          <w:marRight w:val="0"/>
          <w:marTop w:val="0"/>
          <w:marBottom w:val="0"/>
          <w:divBdr>
            <w:top w:val="none" w:sz="0" w:space="0" w:color="auto"/>
            <w:left w:val="none" w:sz="0" w:space="0" w:color="auto"/>
            <w:bottom w:val="none" w:sz="0" w:space="0" w:color="auto"/>
            <w:right w:val="none" w:sz="0" w:space="0" w:color="auto"/>
          </w:divBdr>
        </w:div>
        <w:div w:id="1293512912">
          <w:marLeft w:val="0"/>
          <w:marRight w:val="0"/>
          <w:marTop w:val="0"/>
          <w:marBottom w:val="0"/>
          <w:divBdr>
            <w:top w:val="none" w:sz="0" w:space="0" w:color="auto"/>
            <w:left w:val="none" w:sz="0" w:space="0" w:color="auto"/>
            <w:bottom w:val="none" w:sz="0" w:space="0" w:color="auto"/>
            <w:right w:val="none" w:sz="0" w:space="0" w:color="auto"/>
          </w:divBdr>
        </w:div>
        <w:div w:id="1331180020">
          <w:marLeft w:val="0"/>
          <w:marRight w:val="0"/>
          <w:marTop w:val="0"/>
          <w:marBottom w:val="0"/>
          <w:divBdr>
            <w:top w:val="none" w:sz="0" w:space="0" w:color="auto"/>
            <w:left w:val="none" w:sz="0" w:space="0" w:color="auto"/>
            <w:bottom w:val="none" w:sz="0" w:space="0" w:color="auto"/>
            <w:right w:val="none" w:sz="0" w:space="0" w:color="auto"/>
          </w:divBdr>
        </w:div>
        <w:div w:id="1351377034">
          <w:marLeft w:val="0"/>
          <w:marRight w:val="0"/>
          <w:marTop w:val="0"/>
          <w:marBottom w:val="0"/>
          <w:divBdr>
            <w:top w:val="none" w:sz="0" w:space="0" w:color="auto"/>
            <w:left w:val="none" w:sz="0" w:space="0" w:color="auto"/>
            <w:bottom w:val="none" w:sz="0" w:space="0" w:color="auto"/>
            <w:right w:val="none" w:sz="0" w:space="0" w:color="auto"/>
          </w:divBdr>
        </w:div>
        <w:div w:id="1392119240">
          <w:marLeft w:val="0"/>
          <w:marRight w:val="0"/>
          <w:marTop w:val="0"/>
          <w:marBottom w:val="0"/>
          <w:divBdr>
            <w:top w:val="none" w:sz="0" w:space="0" w:color="auto"/>
            <w:left w:val="none" w:sz="0" w:space="0" w:color="auto"/>
            <w:bottom w:val="none" w:sz="0" w:space="0" w:color="auto"/>
            <w:right w:val="none" w:sz="0" w:space="0" w:color="auto"/>
          </w:divBdr>
        </w:div>
        <w:div w:id="1427380035">
          <w:marLeft w:val="0"/>
          <w:marRight w:val="0"/>
          <w:marTop w:val="0"/>
          <w:marBottom w:val="0"/>
          <w:divBdr>
            <w:top w:val="none" w:sz="0" w:space="0" w:color="auto"/>
            <w:left w:val="none" w:sz="0" w:space="0" w:color="auto"/>
            <w:bottom w:val="none" w:sz="0" w:space="0" w:color="auto"/>
            <w:right w:val="none" w:sz="0" w:space="0" w:color="auto"/>
          </w:divBdr>
        </w:div>
        <w:div w:id="1445223515">
          <w:marLeft w:val="0"/>
          <w:marRight w:val="0"/>
          <w:marTop w:val="0"/>
          <w:marBottom w:val="0"/>
          <w:divBdr>
            <w:top w:val="none" w:sz="0" w:space="0" w:color="auto"/>
            <w:left w:val="none" w:sz="0" w:space="0" w:color="auto"/>
            <w:bottom w:val="none" w:sz="0" w:space="0" w:color="auto"/>
            <w:right w:val="none" w:sz="0" w:space="0" w:color="auto"/>
          </w:divBdr>
        </w:div>
        <w:div w:id="1451516100">
          <w:marLeft w:val="0"/>
          <w:marRight w:val="0"/>
          <w:marTop w:val="0"/>
          <w:marBottom w:val="0"/>
          <w:divBdr>
            <w:top w:val="none" w:sz="0" w:space="0" w:color="auto"/>
            <w:left w:val="none" w:sz="0" w:space="0" w:color="auto"/>
            <w:bottom w:val="none" w:sz="0" w:space="0" w:color="auto"/>
            <w:right w:val="none" w:sz="0" w:space="0" w:color="auto"/>
          </w:divBdr>
        </w:div>
        <w:div w:id="1452896118">
          <w:marLeft w:val="0"/>
          <w:marRight w:val="0"/>
          <w:marTop w:val="0"/>
          <w:marBottom w:val="0"/>
          <w:divBdr>
            <w:top w:val="none" w:sz="0" w:space="0" w:color="auto"/>
            <w:left w:val="none" w:sz="0" w:space="0" w:color="auto"/>
            <w:bottom w:val="none" w:sz="0" w:space="0" w:color="auto"/>
            <w:right w:val="none" w:sz="0" w:space="0" w:color="auto"/>
          </w:divBdr>
        </w:div>
        <w:div w:id="1497649926">
          <w:marLeft w:val="0"/>
          <w:marRight w:val="0"/>
          <w:marTop w:val="0"/>
          <w:marBottom w:val="0"/>
          <w:divBdr>
            <w:top w:val="none" w:sz="0" w:space="0" w:color="auto"/>
            <w:left w:val="none" w:sz="0" w:space="0" w:color="auto"/>
            <w:bottom w:val="none" w:sz="0" w:space="0" w:color="auto"/>
            <w:right w:val="none" w:sz="0" w:space="0" w:color="auto"/>
          </w:divBdr>
        </w:div>
        <w:div w:id="1531840460">
          <w:marLeft w:val="0"/>
          <w:marRight w:val="0"/>
          <w:marTop w:val="0"/>
          <w:marBottom w:val="0"/>
          <w:divBdr>
            <w:top w:val="none" w:sz="0" w:space="0" w:color="auto"/>
            <w:left w:val="none" w:sz="0" w:space="0" w:color="auto"/>
            <w:bottom w:val="none" w:sz="0" w:space="0" w:color="auto"/>
            <w:right w:val="none" w:sz="0" w:space="0" w:color="auto"/>
          </w:divBdr>
        </w:div>
        <w:div w:id="1557931026">
          <w:marLeft w:val="0"/>
          <w:marRight w:val="0"/>
          <w:marTop w:val="0"/>
          <w:marBottom w:val="0"/>
          <w:divBdr>
            <w:top w:val="none" w:sz="0" w:space="0" w:color="auto"/>
            <w:left w:val="none" w:sz="0" w:space="0" w:color="auto"/>
            <w:bottom w:val="none" w:sz="0" w:space="0" w:color="auto"/>
            <w:right w:val="none" w:sz="0" w:space="0" w:color="auto"/>
          </w:divBdr>
        </w:div>
        <w:div w:id="1575162616">
          <w:marLeft w:val="0"/>
          <w:marRight w:val="0"/>
          <w:marTop w:val="0"/>
          <w:marBottom w:val="0"/>
          <w:divBdr>
            <w:top w:val="none" w:sz="0" w:space="0" w:color="auto"/>
            <w:left w:val="none" w:sz="0" w:space="0" w:color="auto"/>
            <w:bottom w:val="none" w:sz="0" w:space="0" w:color="auto"/>
            <w:right w:val="none" w:sz="0" w:space="0" w:color="auto"/>
          </w:divBdr>
        </w:div>
        <w:div w:id="1610308016">
          <w:marLeft w:val="0"/>
          <w:marRight w:val="0"/>
          <w:marTop w:val="0"/>
          <w:marBottom w:val="0"/>
          <w:divBdr>
            <w:top w:val="none" w:sz="0" w:space="0" w:color="auto"/>
            <w:left w:val="none" w:sz="0" w:space="0" w:color="auto"/>
            <w:bottom w:val="none" w:sz="0" w:space="0" w:color="auto"/>
            <w:right w:val="none" w:sz="0" w:space="0" w:color="auto"/>
          </w:divBdr>
        </w:div>
        <w:div w:id="1637637182">
          <w:marLeft w:val="0"/>
          <w:marRight w:val="0"/>
          <w:marTop w:val="0"/>
          <w:marBottom w:val="0"/>
          <w:divBdr>
            <w:top w:val="none" w:sz="0" w:space="0" w:color="auto"/>
            <w:left w:val="none" w:sz="0" w:space="0" w:color="auto"/>
            <w:bottom w:val="none" w:sz="0" w:space="0" w:color="auto"/>
            <w:right w:val="none" w:sz="0" w:space="0" w:color="auto"/>
          </w:divBdr>
        </w:div>
        <w:div w:id="1679187577">
          <w:marLeft w:val="0"/>
          <w:marRight w:val="0"/>
          <w:marTop w:val="0"/>
          <w:marBottom w:val="0"/>
          <w:divBdr>
            <w:top w:val="none" w:sz="0" w:space="0" w:color="auto"/>
            <w:left w:val="none" w:sz="0" w:space="0" w:color="auto"/>
            <w:bottom w:val="none" w:sz="0" w:space="0" w:color="auto"/>
            <w:right w:val="none" w:sz="0" w:space="0" w:color="auto"/>
          </w:divBdr>
        </w:div>
        <w:div w:id="1685739374">
          <w:marLeft w:val="0"/>
          <w:marRight w:val="0"/>
          <w:marTop w:val="0"/>
          <w:marBottom w:val="0"/>
          <w:divBdr>
            <w:top w:val="none" w:sz="0" w:space="0" w:color="auto"/>
            <w:left w:val="none" w:sz="0" w:space="0" w:color="auto"/>
            <w:bottom w:val="none" w:sz="0" w:space="0" w:color="auto"/>
            <w:right w:val="none" w:sz="0" w:space="0" w:color="auto"/>
          </w:divBdr>
        </w:div>
        <w:div w:id="1729693359">
          <w:marLeft w:val="0"/>
          <w:marRight w:val="0"/>
          <w:marTop w:val="0"/>
          <w:marBottom w:val="0"/>
          <w:divBdr>
            <w:top w:val="none" w:sz="0" w:space="0" w:color="auto"/>
            <w:left w:val="none" w:sz="0" w:space="0" w:color="auto"/>
            <w:bottom w:val="none" w:sz="0" w:space="0" w:color="auto"/>
            <w:right w:val="none" w:sz="0" w:space="0" w:color="auto"/>
          </w:divBdr>
        </w:div>
        <w:div w:id="1731804826">
          <w:marLeft w:val="0"/>
          <w:marRight w:val="0"/>
          <w:marTop w:val="0"/>
          <w:marBottom w:val="0"/>
          <w:divBdr>
            <w:top w:val="none" w:sz="0" w:space="0" w:color="auto"/>
            <w:left w:val="none" w:sz="0" w:space="0" w:color="auto"/>
            <w:bottom w:val="none" w:sz="0" w:space="0" w:color="auto"/>
            <w:right w:val="none" w:sz="0" w:space="0" w:color="auto"/>
          </w:divBdr>
        </w:div>
        <w:div w:id="1810321716">
          <w:marLeft w:val="0"/>
          <w:marRight w:val="0"/>
          <w:marTop w:val="0"/>
          <w:marBottom w:val="0"/>
          <w:divBdr>
            <w:top w:val="none" w:sz="0" w:space="0" w:color="auto"/>
            <w:left w:val="none" w:sz="0" w:space="0" w:color="auto"/>
            <w:bottom w:val="none" w:sz="0" w:space="0" w:color="auto"/>
            <w:right w:val="none" w:sz="0" w:space="0" w:color="auto"/>
          </w:divBdr>
        </w:div>
        <w:div w:id="1824195672">
          <w:marLeft w:val="0"/>
          <w:marRight w:val="0"/>
          <w:marTop w:val="0"/>
          <w:marBottom w:val="0"/>
          <w:divBdr>
            <w:top w:val="none" w:sz="0" w:space="0" w:color="auto"/>
            <w:left w:val="none" w:sz="0" w:space="0" w:color="auto"/>
            <w:bottom w:val="none" w:sz="0" w:space="0" w:color="auto"/>
            <w:right w:val="none" w:sz="0" w:space="0" w:color="auto"/>
          </w:divBdr>
        </w:div>
        <w:div w:id="1861895873">
          <w:marLeft w:val="0"/>
          <w:marRight w:val="0"/>
          <w:marTop w:val="0"/>
          <w:marBottom w:val="0"/>
          <w:divBdr>
            <w:top w:val="none" w:sz="0" w:space="0" w:color="auto"/>
            <w:left w:val="none" w:sz="0" w:space="0" w:color="auto"/>
            <w:bottom w:val="none" w:sz="0" w:space="0" w:color="auto"/>
            <w:right w:val="none" w:sz="0" w:space="0" w:color="auto"/>
          </w:divBdr>
        </w:div>
        <w:div w:id="1864710097">
          <w:marLeft w:val="0"/>
          <w:marRight w:val="0"/>
          <w:marTop w:val="0"/>
          <w:marBottom w:val="0"/>
          <w:divBdr>
            <w:top w:val="none" w:sz="0" w:space="0" w:color="auto"/>
            <w:left w:val="none" w:sz="0" w:space="0" w:color="auto"/>
            <w:bottom w:val="none" w:sz="0" w:space="0" w:color="auto"/>
            <w:right w:val="none" w:sz="0" w:space="0" w:color="auto"/>
          </w:divBdr>
        </w:div>
        <w:div w:id="1948654274">
          <w:marLeft w:val="0"/>
          <w:marRight w:val="0"/>
          <w:marTop w:val="0"/>
          <w:marBottom w:val="0"/>
          <w:divBdr>
            <w:top w:val="none" w:sz="0" w:space="0" w:color="auto"/>
            <w:left w:val="none" w:sz="0" w:space="0" w:color="auto"/>
            <w:bottom w:val="none" w:sz="0" w:space="0" w:color="auto"/>
            <w:right w:val="none" w:sz="0" w:space="0" w:color="auto"/>
          </w:divBdr>
        </w:div>
        <w:div w:id="2002200659">
          <w:marLeft w:val="0"/>
          <w:marRight w:val="0"/>
          <w:marTop w:val="0"/>
          <w:marBottom w:val="0"/>
          <w:divBdr>
            <w:top w:val="none" w:sz="0" w:space="0" w:color="auto"/>
            <w:left w:val="none" w:sz="0" w:space="0" w:color="auto"/>
            <w:bottom w:val="none" w:sz="0" w:space="0" w:color="auto"/>
            <w:right w:val="none" w:sz="0" w:space="0" w:color="auto"/>
          </w:divBdr>
        </w:div>
        <w:div w:id="2046100982">
          <w:marLeft w:val="0"/>
          <w:marRight w:val="0"/>
          <w:marTop w:val="0"/>
          <w:marBottom w:val="0"/>
          <w:divBdr>
            <w:top w:val="none" w:sz="0" w:space="0" w:color="auto"/>
            <w:left w:val="none" w:sz="0" w:space="0" w:color="auto"/>
            <w:bottom w:val="none" w:sz="0" w:space="0" w:color="auto"/>
            <w:right w:val="none" w:sz="0" w:space="0" w:color="auto"/>
          </w:divBdr>
        </w:div>
        <w:div w:id="2063823378">
          <w:marLeft w:val="0"/>
          <w:marRight w:val="0"/>
          <w:marTop w:val="0"/>
          <w:marBottom w:val="0"/>
          <w:divBdr>
            <w:top w:val="none" w:sz="0" w:space="0" w:color="auto"/>
            <w:left w:val="none" w:sz="0" w:space="0" w:color="auto"/>
            <w:bottom w:val="none" w:sz="0" w:space="0" w:color="auto"/>
            <w:right w:val="none" w:sz="0" w:space="0" w:color="auto"/>
          </w:divBdr>
        </w:div>
        <w:div w:id="2114979615">
          <w:marLeft w:val="0"/>
          <w:marRight w:val="0"/>
          <w:marTop w:val="0"/>
          <w:marBottom w:val="0"/>
          <w:divBdr>
            <w:top w:val="none" w:sz="0" w:space="0" w:color="auto"/>
            <w:left w:val="none" w:sz="0" w:space="0" w:color="auto"/>
            <w:bottom w:val="none" w:sz="0" w:space="0" w:color="auto"/>
            <w:right w:val="none" w:sz="0" w:space="0" w:color="auto"/>
          </w:divBdr>
        </w:div>
      </w:divsChild>
    </w:div>
    <w:div w:id="906454592">
      <w:bodyDiv w:val="1"/>
      <w:marLeft w:val="0"/>
      <w:marRight w:val="0"/>
      <w:marTop w:val="0"/>
      <w:marBottom w:val="0"/>
      <w:divBdr>
        <w:top w:val="none" w:sz="0" w:space="0" w:color="auto"/>
        <w:left w:val="none" w:sz="0" w:space="0" w:color="auto"/>
        <w:bottom w:val="none" w:sz="0" w:space="0" w:color="auto"/>
        <w:right w:val="none" w:sz="0" w:space="0" w:color="auto"/>
      </w:divBdr>
    </w:div>
    <w:div w:id="906763133">
      <w:bodyDiv w:val="1"/>
      <w:marLeft w:val="0"/>
      <w:marRight w:val="0"/>
      <w:marTop w:val="0"/>
      <w:marBottom w:val="0"/>
      <w:divBdr>
        <w:top w:val="none" w:sz="0" w:space="0" w:color="auto"/>
        <w:left w:val="none" w:sz="0" w:space="0" w:color="auto"/>
        <w:bottom w:val="none" w:sz="0" w:space="0" w:color="auto"/>
        <w:right w:val="none" w:sz="0" w:space="0" w:color="auto"/>
      </w:divBdr>
    </w:div>
    <w:div w:id="907033437">
      <w:bodyDiv w:val="1"/>
      <w:marLeft w:val="0"/>
      <w:marRight w:val="0"/>
      <w:marTop w:val="0"/>
      <w:marBottom w:val="0"/>
      <w:divBdr>
        <w:top w:val="none" w:sz="0" w:space="0" w:color="auto"/>
        <w:left w:val="none" w:sz="0" w:space="0" w:color="auto"/>
        <w:bottom w:val="none" w:sz="0" w:space="0" w:color="auto"/>
        <w:right w:val="none" w:sz="0" w:space="0" w:color="auto"/>
      </w:divBdr>
    </w:div>
    <w:div w:id="908423454">
      <w:bodyDiv w:val="1"/>
      <w:marLeft w:val="0"/>
      <w:marRight w:val="0"/>
      <w:marTop w:val="0"/>
      <w:marBottom w:val="0"/>
      <w:divBdr>
        <w:top w:val="none" w:sz="0" w:space="0" w:color="auto"/>
        <w:left w:val="none" w:sz="0" w:space="0" w:color="auto"/>
        <w:bottom w:val="none" w:sz="0" w:space="0" w:color="auto"/>
        <w:right w:val="none" w:sz="0" w:space="0" w:color="auto"/>
      </w:divBdr>
    </w:div>
    <w:div w:id="909119462">
      <w:bodyDiv w:val="1"/>
      <w:marLeft w:val="0"/>
      <w:marRight w:val="0"/>
      <w:marTop w:val="0"/>
      <w:marBottom w:val="0"/>
      <w:divBdr>
        <w:top w:val="none" w:sz="0" w:space="0" w:color="auto"/>
        <w:left w:val="none" w:sz="0" w:space="0" w:color="auto"/>
        <w:bottom w:val="none" w:sz="0" w:space="0" w:color="auto"/>
        <w:right w:val="none" w:sz="0" w:space="0" w:color="auto"/>
      </w:divBdr>
      <w:divsChild>
        <w:div w:id="26033293">
          <w:marLeft w:val="0"/>
          <w:marRight w:val="0"/>
          <w:marTop w:val="0"/>
          <w:marBottom w:val="0"/>
          <w:divBdr>
            <w:top w:val="none" w:sz="0" w:space="0" w:color="auto"/>
            <w:left w:val="none" w:sz="0" w:space="0" w:color="auto"/>
            <w:bottom w:val="none" w:sz="0" w:space="0" w:color="auto"/>
            <w:right w:val="none" w:sz="0" w:space="0" w:color="auto"/>
          </w:divBdr>
        </w:div>
        <w:div w:id="33621256">
          <w:marLeft w:val="0"/>
          <w:marRight w:val="0"/>
          <w:marTop w:val="0"/>
          <w:marBottom w:val="0"/>
          <w:divBdr>
            <w:top w:val="none" w:sz="0" w:space="0" w:color="auto"/>
            <w:left w:val="none" w:sz="0" w:space="0" w:color="auto"/>
            <w:bottom w:val="none" w:sz="0" w:space="0" w:color="auto"/>
            <w:right w:val="none" w:sz="0" w:space="0" w:color="auto"/>
          </w:divBdr>
        </w:div>
        <w:div w:id="53243616">
          <w:marLeft w:val="0"/>
          <w:marRight w:val="0"/>
          <w:marTop w:val="0"/>
          <w:marBottom w:val="0"/>
          <w:divBdr>
            <w:top w:val="none" w:sz="0" w:space="0" w:color="auto"/>
            <w:left w:val="none" w:sz="0" w:space="0" w:color="auto"/>
            <w:bottom w:val="none" w:sz="0" w:space="0" w:color="auto"/>
            <w:right w:val="none" w:sz="0" w:space="0" w:color="auto"/>
          </w:divBdr>
        </w:div>
        <w:div w:id="122313889">
          <w:marLeft w:val="0"/>
          <w:marRight w:val="0"/>
          <w:marTop w:val="0"/>
          <w:marBottom w:val="0"/>
          <w:divBdr>
            <w:top w:val="none" w:sz="0" w:space="0" w:color="auto"/>
            <w:left w:val="none" w:sz="0" w:space="0" w:color="auto"/>
            <w:bottom w:val="none" w:sz="0" w:space="0" w:color="auto"/>
            <w:right w:val="none" w:sz="0" w:space="0" w:color="auto"/>
          </w:divBdr>
        </w:div>
        <w:div w:id="124737284">
          <w:marLeft w:val="0"/>
          <w:marRight w:val="0"/>
          <w:marTop w:val="0"/>
          <w:marBottom w:val="0"/>
          <w:divBdr>
            <w:top w:val="none" w:sz="0" w:space="0" w:color="auto"/>
            <w:left w:val="none" w:sz="0" w:space="0" w:color="auto"/>
            <w:bottom w:val="none" w:sz="0" w:space="0" w:color="auto"/>
            <w:right w:val="none" w:sz="0" w:space="0" w:color="auto"/>
          </w:divBdr>
        </w:div>
        <w:div w:id="133564520">
          <w:marLeft w:val="0"/>
          <w:marRight w:val="0"/>
          <w:marTop w:val="0"/>
          <w:marBottom w:val="0"/>
          <w:divBdr>
            <w:top w:val="none" w:sz="0" w:space="0" w:color="auto"/>
            <w:left w:val="none" w:sz="0" w:space="0" w:color="auto"/>
            <w:bottom w:val="none" w:sz="0" w:space="0" w:color="auto"/>
            <w:right w:val="none" w:sz="0" w:space="0" w:color="auto"/>
          </w:divBdr>
        </w:div>
        <w:div w:id="212616179">
          <w:marLeft w:val="0"/>
          <w:marRight w:val="0"/>
          <w:marTop w:val="0"/>
          <w:marBottom w:val="0"/>
          <w:divBdr>
            <w:top w:val="none" w:sz="0" w:space="0" w:color="auto"/>
            <w:left w:val="none" w:sz="0" w:space="0" w:color="auto"/>
            <w:bottom w:val="none" w:sz="0" w:space="0" w:color="auto"/>
            <w:right w:val="none" w:sz="0" w:space="0" w:color="auto"/>
          </w:divBdr>
        </w:div>
        <w:div w:id="240992273">
          <w:marLeft w:val="0"/>
          <w:marRight w:val="0"/>
          <w:marTop w:val="0"/>
          <w:marBottom w:val="0"/>
          <w:divBdr>
            <w:top w:val="none" w:sz="0" w:space="0" w:color="auto"/>
            <w:left w:val="none" w:sz="0" w:space="0" w:color="auto"/>
            <w:bottom w:val="none" w:sz="0" w:space="0" w:color="auto"/>
            <w:right w:val="none" w:sz="0" w:space="0" w:color="auto"/>
          </w:divBdr>
        </w:div>
        <w:div w:id="297030317">
          <w:marLeft w:val="0"/>
          <w:marRight w:val="0"/>
          <w:marTop w:val="0"/>
          <w:marBottom w:val="0"/>
          <w:divBdr>
            <w:top w:val="none" w:sz="0" w:space="0" w:color="auto"/>
            <w:left w:val="none" w:sz="0" w:space="0" w:color="auto"/>
            <w:bottom w:val="none" w:sz="0" w:space="0" w:color="auto"/>
            <w:right w:val="none" w:sz="0" w:space="0" w:color="auto"/>
          </w:divBdr>
        </w:div>
        <w:div w:id="321809722">
          <w:marLeft w:val="0"/>
          <w:marRight w:val="0"/>
          <w:marTop w:val="0"/>
          <w:marBottom w:val="0"/>
          <w:divBdr>
            <w:top w:val="none" w:sz="0" w:space="0" w:color="auto"/>
            <w:left w:val="none" w:sz="0" w:space="0" w:color="auto"/>
            <w:bottom w:val="none" w:sz="0" w:space="0" w:color="auto"/>
            <w:right w:val="none" w:sz="0" w:space="0" w:color="auto"/>
          </w:divBdr>
        </w:div>
        <w:div w:id="375353352">
          <w:marLeft w:val="0"/>
          <w:marRight w:val="0"/>
          <w:marTop w:val="0"/>
          <w:marBottom w:val="0"/>
          <w:divBdr>
            <w:top w:val="none" w:sz="0" w:space="0" w:color="auto"/>
            <w:left w:val="none" w:sz="0" w:space="0" w:color="auto"/>
            <w:bottom w:val="none" w:sz="0" w:space="0" w:color="auto"/>
            <w:right w:val="none" w:sz="0" w:space="0" w:color="auto"/>
          </w:divBdr>
        </w:div>
        <w:div w:id="442578470">
          <w:marLeft w:val="0"/>
          <w:marRight w:val="0"/>
          <w:marTop w:val="0"/>
          <w:marBottom w:val="0"/>
          <w:divBdr>
            <w:top w:val="none" w:sz="0" w:space="0" w:color="auto"/>
            <w:left w:val="none" w:sz="0" w:space="0" w:color="auto"/>
            <w:bottom w:val="none" w:sz="0" w:space="0" w:color="auto"/>
            <w:right w:val="none" w:sz="0" w:space="0" w:color="auto"/>
          </w:divBdr>
        </w:div>
        <w:div w:id="445462370">
          <w:marLeft w:val="0"/>
          <w:marRight w:val="0"/>
          <w:marTop w:val="0"/>
          <w:marBottom w:val="0"/>
          <w:divBdr>
            <w:top w:val="none" w:sz="0" w:space="0" w:color="auto"/>
            <w:left w:val="none" w:sz="0" w:space="0" w:color="auto"/>
            <w:bottom w:val="none" w:sz="0" w:space="0" w:color="auto"/>
            <w:right w:val="none" w:sz="0" w:space="0" w:color="auto"/>
          </w:divBdr>
        </w:div>
        <w:div w:id="455218961">
          <w:marLeft w:val="0"/>
          <w:marRight w:val="0"/>
          <w:marTop w:val="0"/>
          <w:marBottom w:val="0"/>
          <w:divBdr>
            <w:top w:val="none" w:sz="0" w:space="0" w:color="auto"/>
            <w:left w:val="none" w:sz="0" w:space="0" w:color="auto"/>
            <w:bottom w:val="none" w:sz="0" w:space="0" w:color="auto"/>
            <w:right w:val="none" w:sz="0" w:space="0" w:color="auto"/>
          </w:divBdr>
        </w:div>
        <w:div w:id="531574520">
          <w:marLeft w:val="0"/>
          <w:marRight w:val="0"/>
          <w:marTop w:val="0"/>
          <w:marBottom w:val="0"/>
          <w:divBdr>
            <w:top w:val="none" w:sz="0" w:space="0" w:color="auto"/>
            <w:left w:val="none" w:sz="0" w:space="0" w:color="auto"/>
            <w:bottom w:val="none" w:sz="0" w:space="0" w:color="auto"/>
            <w:right w:val="none" w:sz="0" w:space="0" w:color="auto"/>
          </w:divBdr>
        </w:div>
        <w:div w:id="554583085">
          <w:marLeft w:val="0"/>
          <w:marRight w:val="0"/>
          <w:marTop w:val="0"/>
          <w:marBottom w:val="0"/>
          <w:divBdr>
            <w:top w:val="none" w:sz="0" w:space="0" w:color="auto"/>
            <w:left w:val="none" w:sz="0" w:space="0" w:color="auto"/>
            <w:bottom w:val="none" w:sz="0" w:space="0" w:color="auto"/>
            <w:right w:val="none" w:sz="0" w:space="0" w:color="auto"/>
          </w:divBdr>
        </w:div>
        <w:div w:id="555362619">
          <w:marLeft w:val="0"/>
          <w:marRight w:val="0"/>
          <w:marTop w:val="0"/>
          <w:marBottom w:val="0"/>
          <w:divBdr>
            <w:top w:val="none" w:sz="0" w:space="0" w:color="auto"/>
            <w:left w:val="none" w:sz="0" w:space="0" w:color="auto"/>
            <w:bottom w:val="none" w:sz="0" w:space="0" w:color="auto"/>
            <w:right w:val="none" w:sz="0" w:space="0" w:color="auto"/>
          </w:divBdr>
        </w:div>
        <w:div w:id="591205501">
          <w:marLeft w:val="0"/>
          <w:marRight w:val="0"/>
          <w:marTop w:val="0"/>
          <w:marBottom w:val="0"/>
          <w:divBdr>
            <w:top w:val="none" w:sz="0" w:space="0" w:color="auto"/>
            <w:left w:val="none" w:sz="0" w:space="0" w:color="auto"/>
            <w:bottom w:val="none" w:sz="0" w:space="0" w:color="auto"/>
            <w:right w:val="none" w:sz="0" w:space="0" w:color="auto"/>
          </w:divBdr>
        </w:div>
        <w:div w:id="605771328">
          <w:marLeft w:val="0"/>
          <w:marRight w:val="0"/>
          <w:marTop w:val="0"/>
          <w:marBottom w:val="0"/>
          <w:divBdr>
            <w:top w:val="none" w:sz="0" w:space="0" w:color="auto"/>
            <w:left w:val="none" w:sz="0" w:space="0" w:color="auto"/>
            <w:bottom w:val="none" w:sz="0" w:space="0" w:color="auto"/>
            <w:right w:val="none" w:sz="0" w:space="0" w:color="auto"/>
          </w:divBdr>
        </w:div>
        <w:div w:id="605775128">
          <w:marLeft w:val="0"/>
          <w:marRight w:val="0"/>
          <w:marTop w:val="0"/>
          <w:marBottom w:val="0"/>
          <w:divBdr>
            <w:top w:val="none" w:sz="0" w:space="0" w:color="auto"/>
            <w:left w:val="none" w:sz="0" w:space="0" w:color="auto"/>
            <w:bottom w:val="none" w:sz="0" w:space="0" w:color="auto"/>
            <w:right w:val="none" w:sz="0" w:space="0" w:color="auto"/>
          </w:divBdr>
        </w:div>
        <w:div w:id="624778300">
          <w:marLeft w:val="0"/>
          <w:marRight w:val="0"/>
          <w:marTop w:val="0"/>
          <w:marBottom w:val="0"/>
          <w:divBdr>
            <w:top w:val="none" w:sz="0" w:space="0" w:color="auto"/>
            <w:left w:val="none" w:sz="0" w:space="0" w:color="auto"/>
            <w:bottom w:val="none" w:sz="0" w:space="0" w:color="auto"/>
            <w:right w:val="none" w:sz="0" w:space="0" w:color="auto"/>
          </w:divBdr>
        </w:div>
        <w:div w:id="629552010">
          <w:marLeft w:val="0"/>
          <w:marRight w:val="0"/>
          <w:marTop w:val="0"/>
          <w:marBottom w:val="0"/>
          <w:divBdr>
            <w:top w:val="none" w:sz="0" w:space="0" w:color="auto"/>
            <w:left w:val="none" w:sz="0" w:space="0" w:color="auto"/>
            <w:bottom w:val="none" w:sz="0" w:space="0" w:color="auto"/>
            <w:right w:val="none" w:sz="0" w:space="0" w:color="auto"/>
          </w:divBdr>
        </w:div>
        <w:div w:id="658996878">
          <w:marLeft w:val="0"/>
          <w:marRight w:val="0"/>
          <w:marTop w:val="0"/>
          <w:marBottom w:val="0"/>
          <w:divBdr>
            <w:top w:val="none" w:sz="0" w:space="0" w:color="auto"/>
            <w:left w:val="none" w:sz="0" w:space="0" w:color="auto"/>
            <w:bottom w:val="none" w:sz="0" w:space="0" w:color="auto"/>
            <w:right w:val="none" w:sz="0" w:space="0" w:color="auto"/>
          </w:divBdr>
        </w:div>
        <w:div w:id="709303124">
          <w:marLeft w:val="0"/>
          <w:marRight w:val="0"/>
          <w:marTop w:val="0"/>
          <w:marBottom w:val="0"/>
          <w:divBdr>
            <w:top w:val="none" w:sz="0" w:space="0" w:color="auto"/>
            <w:left w:val="none" w:sz="0" w:space="0" w:color="auto"/>
            <w:bottom w:val="none" w:sz="0" w:space="0" w:color="auto"/>
            <w:right w:val="none" w:sz="0" w:space="0" w:color="auto"/>
          </w:divBdr>
        </w:div>
        <w:div w:id="740981068">
          <w:marLeft w:val="0"/>
          <w:marRight w:val="0"/>
          <w:marTop w:val="0"/>
          <w:marBottom w:val="0"/>
          <w:divBdr>
            <w:top w:val="none" w:sz="0" w:space="0" w:color="auto"/>
            <w:left w:val="none" w:sz="0" w:space="0" w:color="auto"/>
            <w:bottom w:val="none" w:sz="0" w:space="0" w:color="auto"/>
            <w:right w:val="none" w:sz="0" w:space="0" w:color="auto"/>
          </w:divBdr>
        </w:div>
        <w:div w:id="782189394">
          <w:marLeft w:val="0"/>
          <w:marRight w:val="0"/>
          <w:marTop w:val="0"/>
          <w:marBottom w:val="0"/>
          <w:divBdr>
            <w:top w:val="none" w:sz="0" w:space="0" w:color="auto"/>
            <w:left w:val="none" w:sz="0" w:space="0" w:color="auto"/>
            <w:bottom w:val="none" w:sz="0" w:space="0" w:color="auto"/>
            <w:right w:val="none" w:sz="0" w:space="0" w:color="auto"/>
          </w:divBdr>
        </w:div>
        <w:div w:id="828448188">
          <w:marLeft w:val="0"/>
          <w:marRight w:val="0"/>
          <w:marTop w:val="0"/>
          <w:marBottom w:val="0"/>
          <w:divBdr>
            <w:top w:val="none" w:sz="0" w:space="0" w:color="auto"/>
            <w:left w:val="none" w:sz="0" w:space="0" w:color="auto"/>
            <w:bottom w:val="none" w:sz="0" w:space="0" w:color="auto"/>
            <w:right w:val="none" w:sz="0" w:space="0" w:color="auto"/>
          </w:divBdr>
        </w:div>
        <w:div w:id="839195068">
          <w:marLeft w:val="0"/>
          <w:marRight w:val="0"/>
          <w:marTop w:val="0"/>
          <w:marBottom w:val="0"/>
          <w:divBdr>
            <w:top w:val="none" w:sz="0" w:space="0" w:color="auto"/>
            <w:left w:val="none" w:sz="0" w:space="0" w:color="auto"/>
            <w:bottom w:val="none" w:sz="0" w:space="0" w:color="auto"/>
            <w:right w:val="none" w:sz="0" w:space="0" w:color="auto"/>
          </w:divBdr>
        </w:div>
        <w:div w:id="909778441">
          <w:marLeft w:val="0"/>
          <w:marRight w:val="0"/>
          <w:marTop w:val="0"/>
          <w:marBottom w:val="0"/>
          <w:divBdr>
            <w:top w:val="none" w:sz="0" w:space="0" w:color="auto"/>
            <w:left w:val="none" w:sz="0" w:space="0" w:color="auto"/>
            <w:bottom w:val="none" w:sz="0" w:space="0" w:color="auto"/>
            <w:right w:val="none" w:sz="0" w:space="0" w:color="auto"/>
          </w:divBdr>
        </w:div>
        <w:div w:id="945846957">
          <w:marLeft w:val="0"/>
          <w:marRight w:val="0"/>
          <w:marTop w:val="0"/>
          <w:marBottom w:val="0"/>
          <w:divBdr>
            <w:top w:val="none" w:sz="0" w:space="0" w:color="auto"/>
            <w:left w:val="none" w:sz="0" w:space="0" w:color="auto"/>
            <w:bottom w:val="none" w:sz="0" w:space="0" w:color="auto"/>
            <w:right w:val="none" w:sz="0" w:space="0" w:color="auto"/>
          </w:divBdr>
        </w:div>
        <w:div w:id="958923324">
          <w:marLeft w:val="0"/>
          <w:marRight w:val="0"/>
          <w:marTop w:val="0"/>
          <w:marBottom w:val="0"/>
          <w:divBdr>
            <w:top w:val="none" w:sz="0" w:space="0" w:color="auto"/>
            <w:left w:val="none" w:sz="0" w:space="0" w:color="auto"/>
            <w:bottom w:val="none" w:sz="0" w:space="0" w:color="auto"/>
            <w:right w:val="none" w:sz="0" w:space="0" w:color="auto"/>
          </w:divBdr>
        </w:div>
        <w:div w:id="1062556007">
          <w:marLeft w:val="0"/>
          <w:marRight w:val="0"/>
          <w:marTop w:val="0"/>
          <w:marBottom w:val="0"/>
          <w:divBdr>
            <w:top w:val="none" w:sz="0" w:space="0" w:color="auto"/>
            <w:left w:val="none" w:sz="0" w:space="0" w:color="auto"/>
            <w:bottom w:val="none" w:sz="0" w:space="0" w:color="auto"/>
            <w:right w:val="none" w:sz="0" w:space="0" w:color="auto"/>
          </w:divBdr>
        </w:div>
        <w:div w:id="1116828075">
          <w:marLeft w:val="0"/>
          <w:marRight w:val="0"/>
          <w:marTop w:val="0"/>
          <w:marBottom w:val="0"/>
          <w:divBdr>
            <w:top w:val="none" w:sz="0" w:space="0" w:color="auto"/>
            <w:left w:val="none" w:sz="0" w:space="0" w:color="auto"/>
            <w:bottom w:val="none" w:sz="0" w:space="0" w:color="auto"/>
            <w:right w:val="none" w:sz="0" w:space="0" w:color="auto"/>
          </w:divBdr>
        </w:div>
        <w:div w:id="1138835056">
          <w:marLeft w:val="0"/>
          <w:marRight w:val="0"/>
          <w:marTop w:val="0"/>
          <w:marBottom w:val="0"/>
          <w:divBdr>
            <w:top w:val="none" w:sz="0" w:space="0" w:color="auto"/>
            <w:left w:val="none" w:sz="0" w:space="0" w:color="auto"/>
            <w:bottom w:val="none" w:sz="0" w:space="0" w:color="auto"/>
            <w:right w:val="none" w:sz="0" w:space="0" w:color="auto"/>
          </w:divBdr>
        </w:div>
        <w:div w:id="1198545285">
          <w:marLeft w:val="0"/>
          <w:marRight w:val="0"/>
          <w:marTop w:val="0"/>
          <w:marBottom w:val="0"/>
          <w:divBdr>
            <w:top w:val="none" w:sz="0" w:space="0" w:color="auto"/>
            <w:left w:val="none" w:sz="0" w:space="0" w:color="auto"/>
            <w:bottom w:val="none" w:sz="0" w:space="0" w:color="auto"/>
            <w:right w:val="none" w:sz="0" w:space="0" w:color="auto"/>
          </w:divBdr>
        </w:div>
        <w:div w:id="1221094173">
          <w:marLeft w:val="0"/>
          <w:marRight w:val="0"/>
          <w:marTop w:val="0"/>
          <w:marBottom w:val="0"/>
          <w:divBdr>
            <w:top w:val="none" w:sz="0" w:space="0" w:color="auto"/>
            <w:left w:val="none" w:sz="0" w:space="0" w:color="auto"/>
            <w:bottom w:val="none" w:sz="0" w:space="0" w:color="auto"/>
            <w:right w:val="none" w:sz="0" w:space="0" w:color="auto"/>
          </w:divBdr>
        </w:div>
        <w:div w:id="1260797116">
          <w:marLeft w:val="0"/>
          <w:marRight w:val="0"/>
          <w:marTop w:val="0"/>
          <w:marBottom w:val="0"/>
          <w:divBdr>
            <w:top w:val="none" w:sz="0" w:space="0" w:color="auto"/>
            <w:left w:val="none" w:sz="0" w:space="0" w:color="auto"/>
            <w:bottom w:val="none" w:sz="0" w:space="0" w:color="auto"/>
            <w:right w:val="none" w:sz="0" w:space="0" w:color="auto"/>
          </w:divBdr>
        </w:div>
        <w:div w:id="1283346237">
          <w:marLeft w:val="0"/>
          <w:marRight w:val="0"/>
          <w:marTop w:val="0"/>
          <w:marBottom w:val="0"/>
          <w:divBdr>
            <w:top w:val="none" w:sz="0" w:space="0" w:color="auto"/>
            <w:left w:val="none" w:sz="0" w:space="0" w:color="auto"/>
            <w:bottom w:val="none" w:sz="0" w:space="0" w:color="auto"/>
            <w:right w:val="none" w:sz="0" w:space="0" w:color="auto"/>
          </w:divBdr>
        </w:div>
        <w:div w:id="1317876970">
          <w:marLeft w:val="0"/>
          <w:marRight w:val="0"/>
          <w:marTop w:val="0"/>
          <w:marBottom w:val="0"/>
          <w:divBdr>
            <w:top w:val="none" w:sz="0" w:space="0" w:color="auto"/>
            <w:left w:val="none" w:sz="0" w:space="0" w:color="auto"/>
            <w:bottom w:val="none" w:sz="0" w:space="0" w:color="auto"/>
            <w:right w:val="none" w:sz="0" w:space="0" w:color="auto"/>
          </w:divBdr>
        </w:div>
        <w:div w:id="1396468973">
          <w:marLeft w:val="0"/>
          <w:marRight w:val="0"/>
          <w:marTop w:val="0"/>
          <w:marBottom w:val="0"/>
          <w:divBdr>
            <w:top w:val="none" w:sz="0" w:space="0" w:color="auto"/>
            <w:left w:val="none" w:sz="0" w:space="0" w:color="auto"/>
            <w:bottom w:val="none" w:sz="0" w:space="0" w:color="auto"/>
            <w:right w:val="none" w:sz="0" w:space="0" w:color="auto"/>
          </w:divBdr>
        </w:div>
        <w:div w:id="1416396295">
          <w:marLeft w:val="0"/>
          <w:marRight w:val="0"/>
          <w:marTop w:val="0"/>
          <w:marBottom w:val="0"/>
          <w:divBdr>
            <w:top w:val="none" w:sz="0" w:space="0" w:color="auto"/>
            <w:left w:val="none" w:sz="0" w:space="0" w:color="auto"/>
            <w:bottom w:val="none" w:sz="0" w:space="0" w:color="auto"/>
            <w:right w:val="none" w:sz="0" w:space="0" w:color="auto"/>
          </w:divBdr>
        </w:div>
        <w:div w:id="1433161993">
          <w:marLeft w:val="0"/>
          <w:marRight w:val="0"/>
          <w:marTop w:val="0"/>
          <w:marBottom w:val="0"/>
          <w:divBdr>
            <w:top w:val="none" w:sz="0" w:space="0" w:color="auto"/>
            <w:left w:val="none" w:sz="0" w:space="0" w:color="auto"/>
            <w:bottom w:val="none" w:sz="0" w:space="0" w:color="auto"/>
            <w:right w:val="none" w:sz="0" w:space="0" w:color="auto"/>
          </w:divBdr>
        </w:div>
        <w:div w:id="1515610677">
          <w:marLeft w:val="0"/>
          <w:marRight w:val="0"/>
          <w:marTop w:val="0"/>
          <w:marBottom w:val="0"/>
          <w:divBdr>
            <w:top w:val="none" w:sz="0" w:space="0" w:color="auto"/>
            <w:left w:val="none" w:sz="0" w:space="0" w:color="auto"/>
            <w:bottom w:val="none" w:sz="0" w:space="0" w:color="auto"/>
            <w:right w:val="none" w:sz="0" w:space="0" w:color="auto"/>
          </w:divBdr>
        </w:div>
        <w:div w:id="1555698105">
          <w:marLeft w:val="0"/>
          <w:marRight w:val="0"/>
          <w:marTop w:val="0"/>
          <w:marBottom w:val="0"/>
          <w:divBdr>
            <w:top w:val="none" w:sz="0" w:space="0" w:color="auto"/>
            <w:left w:val="none" w:sz="0" w:space="0" w:color="auto"/>
            <w:bottom w:val="none" w:sz="0" w:space="0" w:color="auto"/>
            <w:right w:val="none" w:sz="0" w:space="0" w:color="auto"/>
          </w:divBdr>
        </w:div>
        <w:div w:id="1596011289">
          <w:marLeft w:val="0"/>
          <w:marRight w:val="0"/>
          <w:marTop w:val="0"/>
          <w:marBottom w:val="0"/>
          <w:divBdr>
            <w:top w:val="none" w:sz="0" w:space="0" w:color="auto"/>
            <w:left w:val="none" w:sz="0" w:space="0" w:color="auto"/>
            <w:bottom w:val="none" w:sz="0" w:space="0" w:color="auto"/>
            <w:right w:val="none" w:sz="0" w:space="0" w:color="auto"/>
          </w:divBdr>
        </w:div>
        <w:div w:id="1630429286">
          <w:marLeft w:val="0"/>
          <w:marRight w:val="0"/>
          <w:marTop w:val="0"/>
          <w:marBottom w:val="0"/>
          <w:divBdr>
            <w:top w:val="none" w:sz="0" w:space="0" w:color="auto"/>
            <w:left w:val="none" w:sz="0" w:space="0" w:color="auto"/>
            <w:bottom w:val="none" w:sz="0" w:space="0" w:color="auto"/>
            <w:right w:val="none" w:sz="0" w:space="0" w:color="auto"/>
          </w:divBdr>
        </w:div>
        <w:div w:id="1663504064">
          <w:marLeft w:val="0"/>
          <w:marRight w:val="0"/>
          <w:marTop w:val="0"/>
          <w:marBottom w:val="0"/>
          <w:divBdr>
            <w:top w:val="none" w:sz="0" w:space="0" w:color="auto"/>
            <w:left w:val="none" w:sz="0" w:space="0" w:color="auto"/>
            <w:bottom w:val="none" w:sz="0" w:space="0" w:color="auto"/>
            <w:right w:val="none" w:sz="0" w:space="0" w:color="auto"/>
          </w:divBdr>
        </w:div>
        <w:div w:id="1676150033">
          <w:marLeft w:val="0"/>
          <w:marRight w:val="0"/>
          <w:marTop w:val="0"/>
          <w:marBottom w:val="0"/>
          <w:divBdr>
            <w:top w:val="none" w:sz="0" w:space="0" w:color="auto"/>
            <w:left w:val="none" w:sz="0" w:space="0" w:color="auto"/>
            <w:bottom w:val="none" w:sz="0" w:space="0" w:color="auto"/>
            <w:right w:val="none" w:sz="0" w:space="0" w:color="auto"/>
          </w:divBdr>
        </w:div>
        <w:div w:id="1676951832">
          <w:marLeft w:val="0"/>
          <w:marRight w:val="0"/>
          <w:marTop w:val="0"/>
          <w:marBottom w:val="0"/>
          <w:divBdr>
            <w:top w:val="none" w:sz="0" w:space="0" w:color="auto"/>
            <w:left w:val="none" w:sz="0" w:space="0" w:color="auto"/>
            <w:bottom w:val="none" w:sz="0" w:space="0" w:color="auto"/>
            <w:right w:val="none" w:sz="0" w:space="0" w:color="auto"/>
          </w:divBdr>
        </w:div>
        <w:div w:id="1678147579">
          <w:marLeft w:val="0"/>
          <w:marRight w:val="0"/>
          <w:marTop w:val="0"/>
          <w:marBottom w:val="0"/>
          <w:divBdr>
            <w:top w:val="none" w:sz="0" w:space="0" w:color="auto"/>
            <w:left w:val="none" w:sz="0" w:space="0" w:color="auto"/>
            <w:bottom w:val="none" w:sz="0" w:space="0" w:color="auto"/>
            <w:right w:val="none" w:sz="0" w:space="0" w:color="auto"/>
          </w:divBdr>
        </w:div>
        <w:div w:id="1688829652">
          <w:marLeft w:val="0"/>
          <w:marRight w:val="0"/>
          <w:marTop w:val="0"/>
          <w:marBottom w:val="0"/>
          <w:divBdr>
            <w:top w:val="none" w:sz="0" w:space="0" w:color="auto"/>
            <w:left w:val="none" w:sz="0" w:space="0" w:color="auto"/>
            <w:bottom w:val="none" w:sz="0" w:space="0" w:color="auto"/>
            <w:right w:val="none" w:sz="0" w:space="0" w:color="auto"/>
          </w:divBdr>
        </w:div>
        <w:div w:id="1721126891">
          <w:marLeft w:val="0"/>
          <w:marRight w:val="0"/>
          <w:marTop w:val="0"/>
          <w:marBottom w:val="0"/>
          <w:divBdr>
            <w:top w:val="none" w:sz="0" w:space="0" w:color="auto"/>
            <w:left w:val="none" w:sz="0" w:space="0" w:color="auto"/>
            <w:bottom w:val="none" w:sz="0" w:space="0" w:color="auto"/>
            <w:right w:val="none" w:sz="0" w:space="0" w:color="auto"/>
          </w:divBdr>
        </w:div>
        <w:div w:id="1751854054">
          <w:marLeft w:val="0"/>
          <w:marRight w:val="0"/>
          <w:marTop w:val="0"/>
          <w:marBottom w:val="0"/>
          <w:divBdr>
            <w:top w:val="none" w:sz="0" w:space="0" w:color="auto"/>
            <w:left w:val="none" w:sz="0" w:space="0" w:color="auto"/>
            <w:bottom w:val="none" w:sz="0" w:space="0" w:color="auto"/>
            <w:right w:val="none" w:sz="0" w:space="0" w:color="auto"/>
          </w:divBdr>
        </w:div>
        <w:div w:id="1752578326">
          <w:marLeft w:val="0"/>
          <w:marRight w:val="0"/>
          <w:marTop w:val="0"/>
          <w:marBottom w:val="0"/>
          <w:divBdr>
            <w:top w:val="none" w:sz="0" w:space="0" w:color="auto"/>
            <w:left w:val="none" w:sz="0" w:space="0" w:color="auto"/>
            <w:bottom w:val="none" w:sz="0" w:space="0" w:color="auto"/>
            <w:right w:val="none" w:sz="0" w:space="0" w:color="auto"/>
          </w:divBdr>
        </w:div>
        <w:div w:id="1773237023">
          <w:marLeft w:val="0"/>
          <w:marRight w:val="0"/>
          <w:marTop w:val="0"/>
          <w:marBottom w:val="0"/>
          <w:divBdr>
            <w:top w:val="none" w:sz="0" w:space="0" w:color="auto"/>
            <w:left w:val="none" w:sz="0" w:space="0" w:color="auto"/>
            <w:bottom w:val="none" w:sz="0" w:space="0" w:color="auto"/>
            <w:right w:val="none" w:sz="0" w:space="0" w:color="auto"/>
          </w:divBdr>
        </w:div>
        <w:div w:id="1795520929">
          <w:marLeft w:val="0"/>
          <w:marRight w:val="0"/>
          <w:marTop w:val="0"/>
          <w:marBottom w:val="0"/>
          <w:divBdr>
            <w:top w:val="none" w:sz="0" w:space="0" w:color="auto"/>
            <w:left w:val="none" w:sz="0" w:space="0" w:color="auto"/>
            <w:bottom w:val="none" w:sz="0" w:space="0" w:color="auto"/>
            <w:right w:val="none" w:sz="0" w:space="0" w:color="auto"/>
          </w:divBdr>
        </w:div>
        <w:div w:id="1802306310">
          <w:marLeft w:val="0"/>
          <w:marRight w:val="0"/>
          <w:marTop w:val="0"/>
          <w:marBottom w:val="0"/>
          <w:divBdr>
            <w:top w:val="none" w:sz="0" w:space="0" w:color="auto"/>
            <w:left w:val="none" w:sz="0" w:space="0" w:color="auto"/>
            <w:bottom w:val="none" w:sz="0" w:space="0" w:color="auto"/>
            <w:right w:val="none" w:sz="0" w:space="0" w:color="auto"/>
          </w:divBdr>
        </w:div>
        <w:div w:id="1809662056">
          <w:marLeft w:val="0"/>
          <w:marRight w:val="0"/>
          <w:marTop w:val="0"/>
          <w:marBottom w:val="0"/>
          <w:divBdr>
            <w:top w:val="none" w:sz="0" w:space="0" w:color="auto"/>
            <w:left w:val="none" w:sz="0" w:space="0" w:color="auto"/>
            <w:bottom w:val="none" w:sz="0" w:space="0" w:color="auto"/>
            <w:right w:val="none" w:sz="0" w:space="0" w:color="auto"/>
          </w:divBdr>
        </w:div>
        <w:div w:id="1814516803">
          <w:marLeft w:val="0"/>
          <w:marRight w:val="0"/>
          <w:marTop w:val="0"/>
          <w:marBottom w:val="0"/>
          <w:divBdr>
            <w:top w:val="none" w:sz="0" w:space="0" w:color="auto"/>
            <w:left w:val="none" w:sz="0" w:space="0" w:color="auto"/>
            <w:bottom w:val="none" w:sz="0" w:space="0" w:color="auto"/>
            <w:right w:val="none" w:sz="0" w:space="0" w:color="auto"/>
          </w:divBdr>
        </w:div>
        <w:div w:id="1827211316">
          <w:marLeft w:val="0"/>
          <w:marRight w:val="0"/>
          <w:marTop w:val="0"/>
          <w:marBottom w:val="0"/>
          <w:divBdr>
            <w:top w:val="none" w:sz="0" w:space="0" w:color="auto"/>
            <w:left w:val="none" w:sz="0" w:space="0" w:color="auto"/>
            <w:bottom w:val="none" w:sz="0" w:space="0" w:color="auto"/>
            <w:right w:val="none" w:sz="0" w:space="0" w:color="auto"/>
          </w:divBdr>
        </w:div>
        <w:div w:id="1833174568">
          <w:marLeft w:val="0"/>
          <w:marRight w:val="0"/>
          <w:marTop w:val="0"/>
          <w:marBottom w:val="0"/>
          <w:divBdr>
            <w:top w:val="none" w:sz="0" w:space="0" w:color="auto"/>
            <w:left w:val="none" w:sz="0" w:space="0" w:color="auto"/>
            <w:bottom w:val="none" w:sz="0" w:space="0" w:color="auto"/>
            <w:right w:val="none" w:sz="0" w:space="0" w:color="auto"/>
          </w:divBdr>
        </w:div>
        <w:div w:id="1887327769">
          <w:marLeft w:val="0"/>
          <w:marRight w:val="0"/>
          <w:marTop w:val="0"/>
          <w:marBottom w:val="0"/>
          <w:divBdr>
            <w:top w:val="none" w:sz="0" w:space="0" w:color="auto"/>
            <w:left w:val="none" w:sz="0" w:space="0" w:color="auto"/>
            <w:bottom w:val="none" w:sz="0" w:space="0" w:color="auto"/>
            <w:right w:val="none" w:sz="0" w:space="0" w:color="auto"/>
          </w:divBdr>
        </w:div>
        <w:div w:id="1905749754">
          <w:marLeft w:val="0"/>
          <w:marRight w:val="0"/>
          <w:marTop w:val="0"/>
          <w:marBottom w:val="0"/>
          <w:divBdr>
            <w:top w:val="none" w:sz="0" w:space="0" w:color="auto"/>
            <w:left w:val="none" w:sz="0" w:space="0" w:color="auto"/>
            <w:bottom w:val="none" w:sz="0" w:space="0" w:color="auto"/>
            <w:right w:val="none" w:sz="0" w:space="0" w:color="auto"/>
          </w:divBdr>
        </w:div>
        <w:div w:id="1909605792">
          <w:marLeft w:val="0"/>
          <w:marRight w:val="0"/>
          <w:marTop w:val="0"/>
          <w:marBottom w:val="0"/>
          <w:divBdr>
            <w:top w:val="none" w:sz="0" w:space="0" w:color="auto"/>
            <w:left w:val="none" w:sz="0" w:space="0" w:color="auto"/>
            <w:bottom w:val="none" w:sz="0" w:space="0" w:color="auto"/>
            <w:right w:val="none" w:sz="0" w:space="0" w:color="auto"/>
          </w:divBdr>
        </w:div>
        <w:div w:id="1933276329">
          <w:marLeft w:val="0"/>
          <w:marRight w:val="0"/>
          <w:marTop w:val="0"/>
          <w:marBottom w:val="0"/>
          <w:divBdr>
            <w:top w:val="none" w:sz="0" w:space="0" w:color="auto"/>
            <w:left w:val="none" w:sz="0" w:space="0" w:color="auto"/>
            <w:bottom w:val="none" w:sz="0" w:space="0" w:color="auto"/>
            <w:right w:val="none" w:sz="0" w:space="0" w:color="auto"/>
          </w:divBdr>
        </w:div>
        <w:div w:id="1939753061">
          <w:marLeft w:val="0"/>
          <w:marRight w:val="0"/>
          <w:marTop w:val="0"/>
          <w:marBottom w:val="0"/>
          <w:divBdr>
            <w:top w:val="none" w:sz="0" w:space="0" w:color="auto"/>
            <w:left w:val="none" w:sz="0" w:space="0" w:color="auto"/>
            <w:bottom w:val="none" w:sz="0" w:space="0" w:color="auto"/>
            <w:right w:val="none" w:sz="0" w:space="0" w:color="auto"/>
          </w:divBdr>
        </w:div>
        <w:div w:id="1988776145">
          <w:marLeft w:val="0"/>
          <w:marRight w:val="0"/>
          <w:marTop w:val="0"/>
          <w:marBottom w:val="0"/>
          <w:divBdr>
            <w:top w:val="none" w:sz="0" w:space="0" w:color="auto"/>
            <w:left w:val="none" w:sz="0" w:space="0" w:color="auto"/>
            <w:bottom w:val="none" w:sz="0" w:space="0" w:color="auto"/>
            <w:right w:val="none" w:sz="0" w:space="0" w:color="auto"/>
          </w:divBdr>
        </w:div>
        <w:div w:id="2066756677">
          <w:marLeft w:val="0"/>
          <w:marRight w:val="0"/>
          <w:marTop w:val="0"/>
          <w:marBottom w:val="0"/>
          <w:divBdr>
            <w:top w:val="none" w:sz="0" w:space="0" w:color="auto"/>
            <w:left w:val="none" w:sz="0" w:space="0" w:color="auto"/>
            <w:bottom w:val="none" w:sz="0" w:space="0" w:color="auto"/>
            <w:right w:val="none" w:sz="0" w:space="0" w:color="auto"/>
          </w:divBdr>
        </w:div>
        <w:div w:id="2094357318">
          <w:marLeft w:val="0"/>
          <w:marRight w:val="0"/>
          <w:marTop w:val="0"/>
          <w:marBottom w:val="0"/>
          <w:divBdr>
            <w:top w:val="none" w:sz="0" w:space="0" w:color="auto"/>
            <w:left w:val="none" w:sz="0" w:space="0" w:color="auto"/>
            <w:bottom w:val="none" w:sz="0" w:space="0" w:color="auto"/>
            <w:right w:val="none" w:sz="0" w:space="0" w:color="auto"/>
          </w:divBdr>
        </w:div>
        <w:div w:id="2106532427">
          <w:marLeft w:val="0"/>
          <w:marRight w:val="0"/>
          <w:marTop w:val="0"/>
          <w:marBottom w:val="0"/>
          <w:divBdr>
            <w:top w:val="none" w:sz="0" w:space="0" w:color="auto"/>
            <w:left w:val="none" w:sz="0" w:space="0" w:color="auto"/>
            <w:bottom w:val="none" w:sz="0" w:space="0" w:color="auto"/>
            <w:right w:val="none" w:sz="0" w:space="0" w:color="auto"/>
          </w:divBdr>
        </w:div>
        <w:div w:id="2115899315">
          <w:marLeft w:val="0"/>
          <w:marRight w:val="0"/>
          <w:marTop w:val="0"/>
          <w:marBottom w:val="0"/>
          <w:divBdr>
            <w:top w:val="none" w:sz="0" w:space="0" w:color="auto"/>
            <w:left w:val="none" w:sz="0" w:space="0" w:color="auto"/>
            <w:bottom w:val="none" w:sz="0" w:space="0" w:color="auto"/>
            <w:right w:val="none" w:sz="0" w:space="0" w:color="auto"/>
          </w:divBdr>
        </w:div>
        <w:div w:id="2119132791">
          <w:marLeft w:val="0"/>
          <w:marRight w:val="0"/>
          <w:marTop w:val="0"/>
          <w:marBottom w:val="0"/>
          <w:divBdr>
            <w:top w:val="none" w:sz="0" w:space="0" w:color="auto"/>
            <w:left w:val="none" w:sz="0" w:space="0" w:color="auto"/>
            <w:bottom w:val="none" w:sz="0" w:space="0" w:color="auto"/>
            <w:right w:val="none" w:sz="0" w:space="0" w:color="auto"/>
          </w:divBdr>
        </w:div>
        <w:div w:id="2143839276">
          <w:marLeft w:val="0"/>
          <w:marRight w:val="0"/>
          <w:marTop w:val="0"/>
          <w:marBottom w:val="0"/>
          <w:divBdr>
            <w:top w:val="none" w:sz="0" w:space="0" w:color="auto"/>
            <w:left w:val="none" w:sz="0" w:space="0" w:color="auto"/>
            <w:bottom w:val="none" w:sz="0" w:space="0" w:color="auto"/>
            <w:right w:val="none" w:sz="0" w:space="0" w:color="auto"/>
          </w:divBdr>
        </w:div>
      </w:divsChild>
    </w:div>
    <w:div w:id="910122895">
      <w:bodyDiv w:val="1"/>
      <w:marLeft w:val="0"/>
      <w:marRight w:val="0"/>
      <w:marTop w:val="0"/>
      <w:marBottom w:val="0"/>
      <w:divBdr>
        <w:top w:val="none" w:sz="0" w:space="0" w:color="auto"/>
        <w:left w:val="none" w:sz="0" w:space="0" w:color="auto"/>
        <w:bottom w:val="none" w:sz="0" w:space="0" w:color="auto"/>
        <w:right w:val="none" w:sz="0" w:space="0" w:color="auto"/>
      </w:divBdr>
    </w:div>
    <w:div w:id="912667015">
      <w:bodyDiv w:val="1"/>
      <w:marLeft w:val="0"/>
      <w:marRight w:val="0"/>
      <w:marTop w:val="0"/>
      <w:marBottom w:val="0"/>
      <w:divBdr>
        <w:top w:val="none" w:sz="0" w:space="0" w:color="auto"/>
        <w:left w:val="none" w:sz="0" w:space="0" w:color="auto"/>
        <w:bottom w:val="none" w:sz="0" w:space="0" w:color="auto"/>
        <w:right w:val="none" w:sz="0" w:space="0" w:color="auto"/>
      </w:divBdr>
    </w:div>
    <w:div w:id="913471522">
      <w:bodyDiv w:val="1"/>
      <w:marLeft w:val="0"/>
      <w:marRight w:val="0"/>
      <w:marTop w:val="0"/>
      <w:marBottom w:val="0"/>
      <w:divBdr>
        <w:top w:val="none" w:sz="0" w:space="0" w:color="auto"/>
        <w:left w:val="none" w:sz="0" w:space="0" w:color="auto"/>
        <w:bottom w:val="none" w:sz="0" w:space="0" w:color="auto"/>
        <w:right w:val="none" w:sz="0" w:space="0" w:color="auto"/>
      </w:divBdr>
    </w:div>
    <w:div w:id="915358639">
      <w:bodyDiv w:val="1"/>
      <w:marLeft w:val="0"/>
      <w:marRight w:val="0"/>
      <w:marTop w:val="0"/>
      <w:marBottom w:val="0"/>
      <w:divBdr>
        <w:top w:val="none" w:sz="0" w:space="0" w:color="auto"/>
        <w:left w:val="none" w:sz="0" w:space="0" w:color="auto"/>
        <w:bottom w:val="none" w:sz="0" w:space="0" w:color="auto"/>
        <w:right w:val="none" w:sz="0" w:space="0" w:color="auto"/>
      </w:divBdr>
    </w:div>
    <w:div w:id="915434868">
      <w:bodyDiv w:val="1"/>
      <w:marLeft w:val="0"/>
      <w:marRight w:val="0"/>
      <w:marTop w:val="0"/>
      <w:marBottom w:val="0"/>
      <w:divBdr>
        <w:top w:val="none" w:sz="0" w:space="0" w:color="auto"/>
        <w:left w:val="none" w:sz="0" w:space="0" w:color="auto"/>
        <w:bottom w:val="none" w:sz="0" w:space="0" w:color="auto"/>
        <w:right w:val="none" w:sz="0" w:space="0" w:color="auto"/>
      </w:divBdr>
    </w:div>
    <w:div w:id="917055735">
      <w:bodyDiv w:val="1"/>
      <w:marLeft w:val="0"/>
      <w:marRight w:val="0"/>
      <w:marTop w:val="0"/>
      <w:marBottom w:val="0"/>
      <w:divBdr>
        <w:top w:val="none" w:sz="0" w:space="0" w:color="auto"/>
        <w:left w:val="none" w:sz="0" w:space="0" w:color="auto"/>
        <w:bottom w:val="none" w:sz="0" w:space="0" w:color="auto"/>
        <w:right w:val="none" w:sz="0" w:space="0" w:color="auto"/>
      </w:divBdr>
    </w:div>
    <w:div w:id="917327696">
      <w:bodyDiv w:val="1"/>
      <w:marLeft w:val="0"/>
      <w:marRight w:val="0"/>
      <w:marTop w:val="0"/>
      <w:marBottom w:val="0"/>
      <w:divBdr>
        <w:top w:val="none" w:sz="0" w:space="0" w:color="auto"/>
        <w:left w:val="none" w:sz="0" w:space="0" w:color="auto"/>
        <w:bottom w:val="none" w:sz="0" w:space="0" w:color="auto"/>
        <w:right w:val="none" w:sz="0" w:space="0" w:color="auto"/>
      </w:divBdr>
    </w:div>
    <w:div w:id="917717625">
      <w:bodyDiv w:val="1"/>
      <w:marLeft w:val="0"/>
      <w:marRight w:val="0"/>
      <w:marTop w:val="0"/>
      <w:marBottom w:val="0"/>
      <w:divBdr>
        <w:top w:val="none" w:sz="0" w:space="0" w:color="auto"/>
        <w:left w:val="none" w:sz="0" w:space="0" w:color="auto"/>
        <w:bottom w:val="none" w:sz="0" w:space="0" w:color="auto"/>
        <w:right w:val="none" w:sz="0" w:space="0" w:color="auto"/>
      </w:divBdr>
    </w:div>
    <w:div w:id="917787030">
      <w:bodyDiv w:val="1"/>
      <w:marLeft w:val="0"/>
      <w:marRight w:val="0"/>
      <w:marTop w:val="0"/>
      <w:marBottom w:val="0"/>
      <w:divBdr>
        <w:top w:val="none" w:sz="0" w:space="0" w:color="auto"/>
        <w:left w:val="none" w:sz="0" w:space="0" w:color="auto"/>
        <w:bottom w:val="none" w:sz="0" w:space="0" w:color="auto"/>
        <w:right w:val="none" w:sz="0" w:space="0" w:color="auto"/>
      </w:divBdr>
    </w:div>
    <w:div w:id="918247244">
      <w:bodyDiv w:val="1"/>
      <w:marLeft w:val="0"/>
      <w:marRight w:val="0"/>
      <w:marTop w:val="0"/>
      <w:marBottom w:val="0"/>
      <w:divBdr>
        <w:top w:val="none" w:sz="0" w:space="0" w:color="auto"/>
        <w:left w:val="none" w:sz="0" w:space="0" w:color="auto"/>
        <w:bottom w:val="none" w:sz="0" w:space="0" w:color="auto"/>
        <w:right w:val="none" w:sz="0" w:space="0" w:color="auto"/>
      </w:divBdr>
    </w:div>
    <w:div w:id="918750761">
      <w:bodyDiv w:val="1"/>
      <w:marLeft w:val="0"/>
      <w:marRight w:val="0"/>
      <w:marTop w:val="0"/>
      <w:marBottom w:val="0"/>
      <w:divBdr>
        <w:top w:val="none" w:sz="0" w:space="0" w:color="auto"/>
        <w:left w:val="none" w:sz="0" w:space="0" w:color="auto"/>
        <w:bottom w:val="none" w:sz="0" w:space="0" w:color="auto"/>
        <w:right w:val="none" w:sz="0" w:space="0" w:color="auto"/>
      </w:divBdr>
    </w:div>
    <w:div w:id="923680688">
      <w:bodyDiv w:val="1"/>
      <w:marLeft w:val="0"/>
      <w:marRight w:val="0"/>
      <w:marTop w:val="0"/>
      <w:marBottom w:val="0"/>
      <w:divBdr>
        <w:top w:val="none" w:sz="0" w:space="0" w:color="auto"/>
        <w:left w:val="none" w:sz="0" w:space="0" w:color="auto"/>
        <w:bottom w:val="none" w:sz="0" w:space="0" w:color="auto"/>
        <w:right w:val="none" w:sz="0" w:space="0" w:color="auto"/>
      </w:divBdr>
    </w:div>
    <w:div w:id="926964923">
      <w:bodyDiv w:val="1"/>
      <w:marLeft w:val="0"/>
      <w:marRight w:val="0"/>
      <w:marTop w:val="0"/>
      <w:marBottom w:val="0"/>
      <w:divBdr>
        <w:top w:val="none" w:sz="0" w:space="0" w:color="auto"/>
        <w:left w:val="none" w:sz="0" w:space="0" w:color="auto"/>
        <w:bottom w:val="none" w:sz="0" w:space="0" w:color="auto"/>
        <w:right w:val="none" w:sz="0" w:space="0" w:color="auto"/>
      </w:divBdr>
    </w:div>
    <w:div w:id="929045039">
      <w:bodyDiv w:val="1"/>
      <w:marLeft w:val="0"/>
      <w:marRight w:val="0"/>
      <w:marTop w:val="0"/>
      <w:marBottom w:val="0"/>
      <w:divBdr>
        <w:top w:val="none" w:sz="0" w:space="0" w:color="auto"/>
        <w:left w:val="none" w:sz="0" w:space="0" w:color="auto"/>
        <w:bottom w:val="none" w:sz="0" w:space="0" w:color="auto"/>
        <w:right w:val="none" w:sz="0" w:space="0" w:color="auto"/>
      </w:divBdr>
    </w:div>
    <w:div w:id="930547670">
      <w:bodyDiv w:val="1"/>
      <w:marLeft w:val="0"/>
      <w:marRight w:val="0"/>
      <w:marTop w:val="0"/>
      <w:marBottom w:val="0"/>
      <w:divBdr>
        <w:top w:val="none" w:sz="0" w:space="0" w:color="auto"/>
        <w:left w:val="none" w:sz="0" w:space="0" w:color="auto"/>
        <w:bottom w:val="none" w:sz="0" w:space="0" w:color="auto"/>
        <w:right w:val="none" w:sz="0" w:space="0" w:color="auto"/>
      </w:divBdr>
    </w:div>
    <w:div w:id="933587268">
      <w:bodyDiv w:val="1"/>
      <w:marLeft w:val="0"/>
      <w:marRight w:val="0"/>
      <w:marTop w:val="0"/>
      <w:marBottom w:val="0"/>
      <w:divBdr>
        <w:top w:val="none" w:sz="0" w:space="0" w:color="auto"/>
        <w:left w:val="none" w:sz="0" w:space="0" w:color="auto"/>
        <w:bottom w:val="none" w:sz="0" w:space="0" w:color="auto"/>
        <w:right w:val="none" w:sz="0" w:space="0" w:color="auto"/>
      </w:divBdr>
    </w:div>
    <w:div w:id="933708051">
      <w:bodyDiv w:val="1"/>
      <w:marLeft w:val="0"/>
      <w:marRight w:val="0"/>
      <w:marTop w:val="0"/>
      <w:marBottom w:val="0"/>
      <w:divBdr>
        <w:top w:val="none" w:sz="0" w:space="0" w:color="auto"/>
        <w:left w:val="none" w:sz="0" w:space="0" w:color="auto"/>
        <w:bottom w:val="none" w:sz="0" w:space="0" w:color="auto"/>
        <w:right w:val="none" w:sz="0" w:space="0" w:color="auto"/>
      </w:divBdr>
    </w:div>
    <w:div w:id="934678116">
      <w:bodyDiv w:val="1"/>
      <w:marLeft w:val="0"/>
      <w:marRight w:val="0"/>
      <w:marTop w:val="0"/>
      <w:marBottom w:val="0"/>
      <w:divBdr>
        <w:top w:val="none" w:sz="0" w:space="0" w:color="auto"/>
        <w:left w:val="none" w:sz="0" w:space="0" w:color="auto"/>
        <w:bottom w:val="none" w:sz="0" w:space="0" w:color="auto"/>
        <w:right w:val="none" w:sz="0" w:space="0" w:color="auto"/>
      </w:divBdr>
    </w:div>
    <w:div w:id="939877663">
      <w:bodyDiv w:val="1"/>
      <w:marLeft w:val="0"/>
      <w:marRight w:val="0"/>
      <w:marTop w:val="0"/>
      <w:marBottom w:val="0"/>
      <w:divBdr>
        <w:top w:val="none" w:sz="0" w:space="0" w:color="auto"/>
        <w:left w:val="none" w:sz="0" w:space="0" w:color="auto"/>
        <w:bottom w:val="none" w:sz="0" w:space="0" w:color="auto"/>
        <w:right w:val="none" w:sz="0" w:space="0" w:color="auto"/>
      </w:divBdr>
    </w:div>
    <w:div w:id="940837224">
      <w:bodyDiv w:val="1"/>
      <w:marLeft w:val="0"/>
      <w:marRight w:val="0"/>
      <w:marTop w:val="0"/>
      <w:marBottom w:val="0"/>
      <w:divBdr>
        <w:top w:val="none" w:sz="0" w:space="0" w:color="auto"/>
        <w:left w:val="none" w:sz="0" w:space="0" w:color="auto"/>
        <w:bottom w:val="none" w:sz="0" w:space="0" w:color="auto"/>
        <w:right w:val="none" w:sz="0" w:space="0" w:color="auto"/>
      </w:divBdr>
    </w:div>
    <w:div w:id="940844318">
      <w:bodyDiv w:val="1"/>
      <w:marLeft w:val="0"/>
      <w:marRight w:val="0"/>
      <w:marTop w:val="0"/>
      <w:marBottom w:val="0"/>
      <w:divBdr>
        <w:top w:val="none" w:sz="0" w:space="0" w:color="auto"/>
        <w:left w:val="none" w:sz="0" w:space="0" w:color="auto"/>
        <w:bottom w:val="none" w:sz="0" w:space="0" w:color="auto"/>
        <w:right w:val="none" w:sz="0" w:space="0" w:color="auto"/>
      </w:divBdr>
    </w:div>
    <w:div w:id="941767023">
      <w:bodyDiv w:val="1"/>
      <w:marLeft w:val="0"/>
      <w:marRight w:val="0"/>
      <w:marTop w:val="0"/>
      <w:marBottom w:val="0"/>
      <w:divBdr>
        <w:top w:val="none" w:sz="0" w:space="0" w:color="auto"/>
        <w:left w:val="none" w:sz="0" w:space="0" w:color="auto"/>
        <w:bottom w:val="none" w:sz="0" w:space="0" w:color="auto"/>
        <w:right w:val="none" w:sz="0" w:space="0" w:color="auto"/>
      </w:divBdr>
    </w:div>
    <w:div w:id="945387536">
      <w:bodyDiv w:val="1"/>
      <w:marLeft w:val="0"/>
      <w:marRight w:val="0"/>
      <w:marTop w:val="0"/>
      <w:marBottom w:val="0"/>
      <w:divBdr>
        <w:top w:val="none" w:sz="0" w:space="0" w:color="auto"/>
        <w:left w:val="none" w:sz="0" w:space="0" w:color="auto"/>
        <w:bottom w:val="none" w:sz="0" w:space="0" w:color="auto"/>
        <w:right w:val="none" w:sz="0" w:space="0" w:color="auto"/>
      </w:divBdr>
    </w:div>
    <w:div w:id="946042503">
      <w:bodyDiv w:val="1"/>
      <w:marLeft w:val="0"/>
      <w:marRight w:val="0"/>
      <w:marTop w:val="0"/>
      <w:marBottom w:val="0"/>
      <w:divBdr>
        <w:top w:val="none" w:sz="0" w:space="0" w:color="auto"/>
        <w:left w:val="none" w:sz="0" w:space="0" w:color="auto"/>
        <w:bottom w:val="none" w:sz="0" w:space="0" w:color="auto"/>
        <w:right w:val="none" w:sz="0" w:space="0" w:color="auto"/>
      </w:divBdr>
    </w:div>
    <w:div w:id="948319404">
      <w:bodyDiv w:val="1"/>
      <w:marLeft w:val="0"/>
      <w:marRight w:val="0"/>
      <w:marTop w:val="0"/>
      <w:marBottom w:val="0"/>
      <w:divBdr>
        <w:top w:val="none" w:sz="0" w:space="0" w:color="auto"/>
        <w:left w:val="none" w:sz="0" w:space="0" w:color="auto"/>
        <w:bottom w:val="none" w:sz="0" w:space="0" w:color="auto"/>
        <w:right w:val="none" w:sz="0" w:space="0" w:color="auto"/>
      </w:divBdr>
    </w:div>
    <w:div w:id="948507026">
      <w:bodyDiv w:val="1"/>
      <w:marLeft w:val="0"/>
      <w:marRight w:val="0"/>
      <w:marTop w:val="0"/>
      <w:marBottom w:val="0"/>
      <w:divBdr>
        <w:top w:val="none" w:sz="0" w:space="0" w:color="auto"/>
        <w:left w:val="none" w:sz="0" w:space="0" w:color="auto"/>
        <w:bottom w:val="none" w:sz="0" w:space="0" w:color="auto"/>
        <w:right w:val="none" w:sz="0" w:space="0" w:color="auto"/>
      </w:divBdr>
    </w:div>
    <w:div w:id="950475624">
      <w:bodyDiv w:val="1"/>
      <w:marLeft w:val="0"/>
      <w:marRight w:val="0"/>
      <w:marTop w:val="0"/>
      <w:marBottom w:val="0"/>
      <w:divBdr>
        <w:top w:val="none" w:sz="0" w:space="0" w:color="auto"/>
        <w:left w:val="none" w:sz="0" w:space="0" w:color="auto"/>
        <w:bottom w:val="none" w:sz="0" w:space="0" w:color="auto"/>
        <w:right w:val="none" w:sz="0" w:space="0" w:color="auto"/>
      </w:divBdr>
    </w:div>
    <w:div w:id="951329321">
      <w:bodyDiv w:val="1"/>
      <w:marLeft w:val="0"/>
      <w:marRight w:val="0"/>
      <w:marTop w:val="0"/>
      <w:marBottom w:val="0"/>
      <w:divBdr>
        <w:top w:val="none" w:sz="0" w:space="0" w:color="auto"/>
        <w:left w:val="none" w:sz="0" w:space="0" w:color="auto"/>
        <w:bottom w:val="none" w:sz="0" w:space="0" w:color="auto"/>
        <w:right w:val="none" w:sz="0" w:space="0" w:color="auto"/>
      </w:divBdr>
    </w:div>
    <w:div w:id="954025539">
      <w:bodyDiv w:val="1"/>
      <w:marLeft w:val="0"/>
      <w:marRight w:val="0"/>
      <w:marTop w:val="0"/>
      <w:marBottom w:val="0"/>
      <w:divBdr>
        <w:top w:val="none" w:sz="0" w:space="0" w:color="auto"/>
        <w:left w:val="none" w:sz="0" w:space="0" w:color="auto"/>
        <w:bottom w:val="none" w:sz="0" w:space="0" w:color="auto"/>
        <w:right w:val="none" w:sz="0" w:space="0" w:color="auto"/>
      </w:divBdr>
    </w:div>
    <w:div w:id="955066048">
      <w:bodyDiv w:val="1"/>
      <w:marLeft w:val="0"/>
      <w:marRight w:val="0"/>
      <w:marTop w:val="0"/>
      <w:marBottom w:val="0"/>
      <w:divBdr>
        <w:top w:val="none" w:sz="0" w:space="0" w:color="auto"/>
        <w:left w:val="none" w:sz="0" w:space="0" w:color="auto"/>
        <w:bottom w:val="none" w:sz="0" w:space="0" w:color="auto"/>
        <w:right w:val="none" w:sz="0" w:space="0" w:color="auto"/>
      </w:divBdr>
    </w:div>
    <w:div w:id="956175952">
      <w:bodyDiv w:val="1"/>
      <w:marLeft w:val="0"/>
      <w:marRight w:val="0"/>
      <w:marTop w:val="0"/>
      <w:marBottom w:val="0"/>
      <w:divBdr>
        <w:top w:val="none" w:sz="0" w:space="0" w:color="auto"/>
        <w:left w:val="none" w:sz="0" w:space="0" w:color="auto"/>
        <w:bottom w:val="none" w:sz="0" w:space="0" w:color="auto"/>
        <w:right w:val="none" w:sz="0" w:space="0" w:color="auto"/>
      </w:divBdr>
    </w:div>
    <w:div w:id="956176411">
      <w:bodyDiv w:val="1"/>
      <w:marLeft w:val="0"/>
      <w:marRight w:val="0"/>
      <w:marTop w:val="0"/>
      <w:marBottom w:val="0"/>
      <w:divBdr>
        <w:top w:val="none" w:sz="0" w:space="0" w:color="auto"/>
        <w:left w:val="none" w:sz="0" w:space="0" w:color="auto"/>
        <w:bottom w:val="none" w:sz="0" w:space="0" w:color="auto"/>
        <w:right w:val="none" w:sz="0" w:space="0" w:color="auto"/>
      </w:divBdr>
    </w:div>
    <w:div w:id="956372663">
      <w:bodyDiv w:val="1"/>
      <w:marLeft w:val="0"/>
      <w:marRight w:val="0"/>
      <w:marTop w:val="0"/>
      <w:marBottom w:val="0"/>
      <w:divBdr>
        <w:top w:val="none" w:sz="0" w:space="0" w:color="auto"/>
        <w:left w:val="none" w:sz="0" w:space="0" w:color="auto"/>
        <w:bottom w:val="none" w:sz="0" w:space="0" w:color="auto"/>
        <w:right w:val="none" w:sz="0" w:space="0" w:color="auto"/>
      </w:divBdr>
    </w:div>
    <w:div w:id="961762458">
      <w:bodyDiv w:val="1"/>
      <w:marLeft w:val="0"/>
      <w:marRight w:val="0"/>
      <w:marTop w:val="0"/>
      <w:marBottom w:val="0"/>
      <w:divBdr>
        <w:top w:val="none" w:sz="0" w:space="0" w:color="auto"/>
        <w:left w:val="none" w:sz="0" w:space="0" w:color="auto"/>
        <w:bottom w:val="none" w:sz="0" w:space="0" w:color="auto"/>
        <w:right w:val="none" w:sz="0" w:space="0" w:color="auto"/>
      </w:divBdr>
    </w:div>
    <w:div w:id="962730364">
      <w:bodyDiv w:val="1"/>
      <w:marLeft w:val="0"/>
      <w:marRight w:val="0"/>
      <w:marTop w:val="0"/>
      <w:marBottom w:val="0"/>
      <w:divBdr>
        <w:top w:val="none" w:sz="0" w:space="0" w:color="auto"/>
        <w:left w:val="none" w:sz="0" w:space="0" w:color="auto"/>
        <w:bottom w:val="none" w:sz="0" w:space="0" w:color="auto"/>
        <w:right w:val="none" w:sz="0" w:space="0" w:color="auto"/>
      </w:divBdr>
    </w:div>
    <w:div w:id="963267855">
      <w:bodyDiv w:val="1"/>
      <w:marLeft w:val="0"/>
      <w:marRight w:val="0"/>
      <w:marTop w:val="0"/>
      <w:marBottom w:val="0"/>
      <w:divBdr>
        <w:top w:val="none" w:sz="0" w:space="0" w:color="auto"/>
        <w:left w:val="none" w:sz="0" w:space="0" w:color="auto"/>
        <w:bottom w:val="none" w:sz="0" w:space="0" w:color="auto"/>
        <w:right w:val="none" w:sz="0" w:space="0" w:color="auto"/>
      </w:divBdr>
    </w:div>
    <w:div w:id="964851085">
      <w:bodyDiv w:val="1"/>
      <w:marLeft w:val="0"/>
      <w:marRight w:val="0"/>
      <w:marTop w:val="0"/>
      <w:marBottom w:val="0"/>
      <w:divBdr>
        <w:top w:val="none" w:sz="0" w:space="0" w:color="auto"/>
        <w:left w:val="none" w:sz="0" w:space="0" w:color="auto"/>
        <w:bottom w:val="none" w:sz="0" w:space="0" w:color="auto"/>
        <w:right w:val="none" w:sz="0" w:space="0" w:color="auto"/>
      </w:divBdr>
    </w:div>
    <w:div w:id="965357353">
      <w:bodyDiv w:val="1"/>
      <w:marLeft w:val="0"/>
      <w:marRight w:val="0"/>
      <w:marTop w:val="0"/>
      <w:marBottom w:val="0"/>
      <w:divBdr>
        <w:top w:val="none" w:sz="0" w:space="0" w:color="auto"/>
        <w:left w:val="none" w:sz="0" w:space="0" w:color="auto"/>
        <w:bottom w:val="none" w:sz="0" w:space="0" w:color="auto"/>
        <w:right w:val="none" w:sz="0" w:space="0" w:color="auto"/>
      </w:divBdr>
    </w:div>
    <w:div w:id="966080341">
      <w:bodyDiv w:val="1"/>
      <w:marLeft w:val="0"/>
      <w:marRight w:val="0"/>
      <w:marTop w:val="0"/>
      <w:marBottom w:val="0"/>
      <w:divBdr>
        <w:top w:val="none" w:sz="0" w:space="0" w:color="auto"/>
        <w:left w:val="none" w:sz="0" w:space="0" w:color="auto"/>
        <w:bottom w:val="none" w:sz="0" w:space="0" w:color="auto"/>
        <w:right w:val="none" w:sz="0" w:space="0" w:color="auto"/>
      </w:divBdr>
    </w:div>
    <w:div w:id="969287797">
      <w:bodyDiv w:val="1"/>
      <w:marLeft w:val="0"/>
      <w:marRight w:val="0"/>
      <w:marTop w:val="0"/>
      <w:marBottom w:val="0"/>
      <w:divBdr>
        <w:top w:val="none" w:sz="0" w:space="0" w:color="auto"/>
        <w:left w:val="none" w:sz="0" w:space="0" w:color="auto"/>
        <w:bottom w:val="none" w:sz="0" w:space="0" w:color="auto"/>
        <w:right w:val="none" w:sz="0" w:space="0" w:color="auto"/>
      </w:divBdr>
    </w:div>
    <w:div w:id="970135961">
      <w:bodyDiv w:val="1"/>
      <w:marLeft w:val="0"/>
      <w:marRight w:val="0"/>
      <w:marTop w:val="0"/>
      <w:marBottom w:val="0"/>
      <w:divBdr>
        <w:top w:val="none" w:sz="0" w:space="0" w:color="auto"/>
        <w:left w:val="none" w:sz="0" w:space="0" w:color="auto"/>
        <w:bottom w:val="none" w:sz="0" w:space="0" w:color="auto"/>
        <w:right w:val="none" w:sz="0" w:space="0" w:color="auto"/>
      </w:divBdr>
    </w:div>
    <w:div w:id="970212842">
      <w:bodyDiv w:val="1"/>
      <w:marLeft w:val="0"/>
      <w:marRight w:val="0"/>
      <w:marTop w:val="0"/>
      <w:marBottom w:val="0"/>
      <w:divBdr>
        <w:top w:val="none" w:sz="0" w:space="0" w:color="auto"/>
        <w:left w:val="none" w:sz="0" w:space="0" w:color="auto"/>
        <w:bottom w:val="none" w:sz="0" w:space="0" w:color="auto"/>
        <w:right w:val="none" w:sz="0" w:space="0" w:color="auto"/>
      </w:divBdr>
    </w:div>
    <w:div w:id="972060072">
      <w:bodyDiv w:val="1"/>
      <w:marLeft w:val="0"/>
      <w:marRight w:val="0"/>
      <w:marTop w:val="0"/>
      <w:marBottom w:val="0"/>
      <w:divBdr>
        <w:top w:val="none" w:sz="0" w:space="0" w:color="auto"/>
        <w:left w:val="none" w:sz="0" w:space="0" w:color="auto"/>
        <w:bottom w:val="none" w:sz="0" w:space="0" w:color="auto"/>
        <w:right w:val="none" w:sz="0" w:space="0" w:color="auto"/>
      </w:divBdr>
    </w:div>
    <w:div w:id="972101119">
      <w:bodyDiv w:val="1"/>
      <w:marLeft w:val="0"/>
      <w:marRight w:val="0"/>
      <w:marTop w:val="0"/>
      <w:marBottom w:val="0"/>
      <w:divBdr>
        <w:top w:val="none" w:sz="0" w:space="0" w:color="auto"/>
        <w:left w:val="none" w:sz="0" w:space="0" w:color="auto"/>
        <w:bottom w:val="none" w:sz="0" w:space="0" w:color="auto"/>
        <w:right w:val="none" w:sz="0" w:space="0" w:color="auto"/>
      </w:divBdr>
    </w:div>
    <w:div w:id="972834608">
      <w:bodyDiv w:val="1"/>
      <w:marLeft w:val="0"/>
      <w:marRight w:val="0"/>
      <w:marTop w:val="0"/>
      <w:marBottom w:val="0"/>
      <w:divBdr>
        <w:top w:val="none" w:sz="0" w:space="0" w:color="auto"/>
        <w:left w:val="none" w:sz="0" w:space="0" w:color="auto"/>
        <w:bottom w:val="none" w:sz="0" w:space="0" w:color="auto"/>
        <w:right w:val="none" w:sz="0" w:space="0" w:color="auto"/>
      </w:divBdr>
    </w:div>
    <w:div w:id="972978604">
      <w:bodyDiv w:val="1"/>
      <w:marLeft w:val="0"/>
      <w:marRight w:val="0"/>
      <w:marTop w:val="0"/>
      <w:marBottom w:val="0"/>
      <w:divBdr>
        <w:top w:val="none" w:sz="0" w:space="0" w:color="auto"/>
        <w:left w:val="none" w:sz="0" w:space="0" w:color="auto"/>
        <w:bottom w:val="none" w:sz="0" w:space="0" w:color="auto"/>
        <w:right w:val="none" w:sz="0" w:space="0" w:color="auto"/>
      </w:divBdr>
    </w:div>
    <w:div w:id="973605688">
      <w:bodyDiv w:val="1"/>
      <w:marLeft w:val="0"/>
      <w:marRight w:val="0"/>
      <w:marTop w:val="0"/>
      <w:marBottom w:val="0"/>
      <w:divBdr>
        <w:top w:val="none" w:sz="0" w:space="0" w:color="auto"/>
        <w:left w:val="none" w:sz="0" w:space="0" w:color="auto"/>
        <w:bottom w:val="none" w:sz="0" w:space="0" w:color="auto"/>
        <w:right w:val="none" w:sz="0" w:space="0" w:color="auto"/>
      </w:divBdr>
    </w:div>
    <w:div w:id="975061748">
      <w:bodyDiv w:val="1"/>
      <w:marLeft w:val="0"/>
      <w:marRight w:val="0"/>
      <w:marTop w:val="0"/>
      <w:marBottom w:val="0"/>
      <w:divBdr>
        <w:top w:val="none" w:sz="0" w:space="0" w:color="auto"/>
        <w:left w:val="none" w:sz="0" w:space="0" w:color="auto"/>
        <w:bottom w:val="none" w:sz="0" w:space="0" w:color="auto"/>
        <w:right w:val="none" w:sz="0" w:space="0" w:color="auto"/>
      </w:divBdr>
    </w:div>
    <w:div w:id="975599000">
      <w:bodyDiv w:val="1"/>
      <w:marLeft w:val="0"/>
      <w:marRight w:val="0"/>
      <w:marTop w:val="0"/>
      <w:marBottom w:val="0"/>
      <w:divBdr>
        <w:top w:val="none" w:sz="0" w:space="0" w:color="auto"/>
        <w:left w:val="none" w:sz="0" w:space="0" w:color="auto"/>
        <w:bottom w:val="none" w:sz="0" w:space="0" w:color="auto"/>
        <w:right w:val="none" w:sz="0" w:space="0" w:color="auto"/>
      </w:divBdr>
    </w:div>
    <w:div w:id="975716026">
      <w:bodyDiv w:val="1"/>
      <w:marLeft w:val="0"/>
      <w:marRight w:val="0"/>
      <w:marTop w:val="0"/>
      <w:marBottom w:val="0"/>
      <w:divBdr>
        <w:top w:val="none" w:sz="0" w:space="0" w:color="auto"/>
        <w:left w:val="none" w:sz="0" w:space="0" w:color="auto"/>
        <w:bottom w:val="none" w:sz="0" w:space="0" w:color="auto"/>
        <w:right w:val="none" w:sz="0" w:space="0" w:color="auto"/>
      </w:divBdr>
    </w:div>
    <w:div w:id="979572024">
      <w:bodyDiv w:val="1"/>
      <w:marLeft w:val="0"/>
      <w:marRight w:val="0"/>
      <w:marTop w:val="0"/>
      <w:marBottom w:val="0"/>
      <w:divBdr>
        <w:top w:val="none" w:sz="0" w:space="0" w:color="auto"/>
        <w:left w:val="none" w:sz="0" w:space="0" w:color="auto"/>
        <w:bottom w:val="none" w:sz="0" w:space="0" w:color="auto"/>
        <w:right w:val="none" w:sz="0" w:space="0" w:color="auto"/>
      </w:divBdr>
    </w:div>
    <w:div w:id="980041815">
      <w:bodyDiv w:val="1"/>
      <w:marLeft w:val="0"/>
      <w:marRight w:val="0"/>
      <w:marTop w:val="0"/>
      <w:marBottom w:val="0"/>
      <w:divBdr>
        <w:top w:val="none" w:sz="0" w:space="0" w:color="auto"/>
        <w:left w:val="none" w:sz="0" w:space="0" w:color="auto"/>
        <w:bottom w:val="none" w:sz="0" w:space="0" w:color="auto"/>
        <w:right w:val="none" w:sz="0" w:space="0" w:color="auto"/>
      </w:divBdr>
    </w:div>
    <w:div w:id="981235319">
      <w:bodyDiv w:val="1"/>
      <w:marLeft w:val="0"/>
      <w:marRight w:val="0"/>
      <w:marTop w:val="0"/>
      <w:marBottom w:val="0"/>
      <w:divBdr>
        <w:top w:val="none" w:sz="0" w:space="0" w:color="auto"/>
        <w:left w:val="none" w:sz="0" w:space="0" w:color="auto"/>
        <w:bottom w:val="none" w:sz="0" w:space="0" w:color="auto"/>
        <w:right w:val="none" w:sz="0" w:space="0" w:color="auto"/>
      </w:divBdr>
    </w:div>
    <w:div w:id="981812803">
      <w:bodyDiv w:val="1"/>
      <w:marLeft w:val="0"/>
      <w:marRight w:val="0"/>
      <w:marTop w:val="0"/>
      <w:marBottom w:val="0"/>
      <w:divBdr>
        <w:top w:val="none" w:sz="0" w:space="0" w:color="auto"/>
        <w:left w:val="none" w:sz="0" w:space="0" w:color="auto"/>
        <w:bottom w:val="none" w:sz="0" w:space="0" w:color="auto"/>
        <w:right w:val="none" w:sz="0" w:space="0" w:color="auto"/>
      </w:divBdr>
    </w:div>
    <w:div w:id="982155037">
      <w:bodyDiv w:val="1"/>
      <w:marLeft w:val="0"/>
      <w:marRight w:val="0"/>
      <w:marTop w:val="0"/>
      <w:marBottom w:val="0"/>
      <w:divBdr>
        <w:top w:val="none" w:sz="0" w:space="0" w:color="auto"/>
        <w:left w:val="none" w:sz="0" w:space="0" w:color="auto"/>
        <w:bottom w:val="none" w:sz="0" w:space="0" w:color="auto"/>
        <w:right w:val="none" w:sz="0" w:space="0" w:color="auto"/>
      </w:divBdr>
    </w:div>
    <w:div w:id="983047408">
      <w:bodyDiv w:val="1"/>
      <w:marLeft w:val="0"/>
      <w:marRight w:val="0"/>
      <w:marTop w:val="0"/>
      <w:marBottom w:val="0"/>
      <w:divBdr>
        <w:top w:val="none" w:sz="0" w:space="0" w:color="auto"/>
        <w:left w:val="none" w:sz="0" w:space="0" w:color="auto"/>
        <w:bottom w:val="none" w:sz="0" w:space="0" w:color="auto"/>
        <w:right w:val="none" w:sz="0" w:space="0" w:color="auto"/>
      </w:divBdr>
    </w:div>
    <w:div w:id="983465326">
      <w:bodyDiv w:val="1"/>
      <w:marLeft w:val="0"/>
      <w:marRight w:val="0"/>
      <w:marTop w:val="0"/>
      <w:marBottom w:val="0"/>
      <w:divBdr>
        <w:top w:val="none" w:sz="0" w:space="0" w:color="auto"/>
        <w:left w:val="none" w:sz="0" w:space="0" w:color="auto"/>
        <w:bottom w:val="none" w:sz="0" w:space="0" w:color="auto"/>
        <w:right w:val="none" w:sz="0" w:space="0" w:color="auto"/>
      </w:divBdr>
    </w:div>
    <w:div w:id="983894164">
      <w:bodyDiv w:val="1"/>
      <w:marLeft w:val="0"/>
      <w:marRight w:val="0"/>
      <w:marTop w:val="0"/>
      <w:marBottom w:val="0"/>
      <w:divBdr>
        <w:top w:val="none" w:sz="0" w:space="0" w:color="auto"/>
        <w:left w:val="none" w:sz="0" w:space="0" w:color="auto"/>
        <w:bottom w:val="none" w:sz="0" w:space="0" w:color="auto"/>
        <w:right w:val="none" w:sz="0" w:space="0" w:color="auto"/>
      </w:divBdr>
    </w:div>
    <w:div w:id="984360476">
      <w:bodyDiv w:val="1"/>
      <w:marLeft w:val="0"/>
      <w:marRight w:val="0"/>
      <w:marTop w:val="0"/>
      <w:marBottom w:val="0"/>
      <w:divBdr>
        <w:top w:val="none" w:sz="0" w:space="0" w:color="auto"/>
        <w:left w:val="none" w:sz="0" w:space="0" w:color="auto"/>
        <w:bottom w:val="none" w:sz="0" w:space="0" w:color="auto"/>
        <w:right w:val="none" w:sz="0" w:space="0" w:color="auto"/>
      </w:divBdr>
    </w:div>
    <w:div w:id="985358087">
      <w:bodyDiv w:val="1"/>
      <w:marLeft w:val="0"/>
      <w:marRight w:val="0"/>
      <w:marTop w:val="0"/>
      <w:marBottom w:val="0"/>
      <w:divBdr>
        <w:top w:val="none" w:sz="0" w:space="0" w:color="auto"/>
        <w:left w:val="none" w:sz="0" w:space="0" w:color="auto"/>
        <w:bottom w:val="none" w:sz="0" w:space="0" w:color="auto"/>
        <w:right w:val="none" w:sz="0" w:space="0" w:color="auto"/>
      </w:divBdr>
    </w:div>
    <w:div w:id="985940034">
      <w:bodyDiv w:val="1"/>
      <w:marLeft w:val="0"/>
      <w:marRight w:val="0"/>
      <w:marTop w:val="0"/>
      <w:marBottom w:val="0"/>
      <w:divBdr>
        <w:top w:val="none" w:sz="0" w:space="0" w:color="auto"/>
        <w:left w:val="none" w:sz="0" w:space="0" w:color="auto"/>
        <w:bottom w:val="none" w:sz="0" w:space="0" w:color="auto"/>
        <w:right w:val="none" w:sz="0" w:space="0" w:color="auto"/>
      </w:divBdr>
    </w:div>
    <w:div w:id="986906981">
      <w:bodyDiv w:val="1"/>
      <w:marLeft w:val="0"/>
      <w:marRight w:val="0"/>
      <w:marTop w:val="0"/>
      <w:marBottom w:val="0"/>
      <w:divBdr>
        <w:top w:val="none" w:sz="0" w:space="0" w:color="auto"/>
        <w:left w:val="none" w:sz="0" w:space="0" w:color="auto"/>
        <w:bottom w:val="none" w:sz="0" w:space="0" w:color="auto"/>
        <w:right w:val="none" w:sz="0" w:space="0" w:color="auto"/>
      </w:divBdr>
    </w:div>
    <w:div w:id="988554664">
      <w:bodyDiv w:val="1"/>
      <w:marLeft w:val="0"/>
      <w:marRight w:val="0"/>
      <w:marTop w:val="0"/>
      <w:marBottom w:val="0"/>
      <w:divBdr>
        <w:top w:val="none" w:sz="0" w:space="0" w:color="auto"/>
        <w:left w:val="none" w:sz="0" w:space="0" w:color="auto"/>
        <w:bottom w:val="none" w:sz="0" w:space="0" w:color="auto"/>
        <w:right w:val="none" w:sz="0" w:space="0" w:color="auto"/>
      </w:divBdr>
    </w:div>
    <w:div w:id="988826319">
      <w:bodyDiv w:val="1"/>
      <w:marLeft w:val="0"/>
      <w:marRight w:val="0"/>
      <w:marTop w:val="0"/>
      <w:marBottom w:val="0"/>
      <w:divBdr>
        <w:top w:val="none" w:sz="0" w:space="0" w:color="auto"/>
        <w:left w:val="none" w:sz="0" w:space="0" w:color="auto"/>
        <w:bottom w:val="none" w:sz="0" w:space="0" w:color="auto"/>
        <w:right w:val="none" w:sz="0" w:space="0" w:color="auto"/>
      </w:divBdr>
    </w:div>
    <w:div w:id="989795672">
      <w:bodyDiv w:val="1"/>
      <w:marLeft w:val="0"/>
      <w:marRight w:val="0"/>
      <w:marTop w:val="0"/>
      <w:marBottom w:val="0"/>
      <w:divBdr>
        <w:top w:val="none" w:sz="0" w:space="0" w:color="auto"/>
        <w:left w:val="none" w:sz="0" w:space="0" w:color="auto"/>
        <w:bottom w:val="none" w:sz="0" w:space="0" w:color="auto"/>
        <w:right w:val="none" w:sz="0" w:space="0" w:color="auto"/>
      </w:divBdr>
    </w:div>
    <w:div w:id="990595613">
      <w:bodyDiv w:val="1"/>
      <w:marLeft w:val="0"/>
      <w:marRight w:val="0"/>
      <w:marTop w:val="0"/>
      <w:marBottom w:val="0"/>
      <w:divBdr>
        <w:top w:val="none" w:sz="0" w:space="0" w:color="auto"/>
        <w:left w:val="none" w:sz="0" w:space="0" w:color="auto"/>
        <w:bottom w:val="none" w:sz="0" w:space="0" w:color="auto"/>
        <w:right w:val="none" w:sz="0" w:space="0" w:color="auto"/>
      </w:divBdr>
    </w:div>
    <w:div w:id="991057038">
      <w:bodyDiv w:val="1"/>
      <w:marLeft w:val="0"/>
      <w:marRight w:val="0"/>
      <w:marTop w:val="0"/>
      <w:marBottom w:val="0"/>
      <w:divBdr>
        <w:top w:val="none" w:sz="0" w:space="0" w:color="auto"/>
        <w:left w:val="none" w:sz="0" w:space="0" w:color="auto"/>
        <w:bottom w:val="none" w:sz="0" w:space="0" w:color="auto"/>
        <w:right w:val="none" w:sz="0" w:space="0" w:color="auto"/>
      </w:divBdr>
    </w:div>
    <w:div w:id="991837172">
      <w:bodyDiv w:val="1"/>
      <w:marLeft w:val="0"/>
      <w:marRight w:val="0"/>
      <w:marTop w:val="0"/>
      <w:marBottom w:val="0"/>
      <w:divBdr>
        <w:top w:val="none" w:sz="0" w:space="0" w:color="auto"/>
        <w:left w:val="none" w:sz="0" w:space="0" w:color="auto"/>
        <w:bottom w:val="none" w:sz="0" w:space="0" w:color="auto"/>
        <w:right w:val="none" w:sz="0" w:space="0" w:color="auto"/>
      </w:divBdr>
    </w:div>
    <w:div w:id="992025494">
      <w:bodyDiv w:val="1"/>
      <w:marLeft w:val="0"/>
      <w:marRight w:val="0"/>
      <w:marTop w:val="0"/>
      <w:marBottom w:val="0"/>
      <w:divBdr>
        <w:top w:val="none" w:sz="0" w:space="0" w:color="auto"/>
        <w:left w:val="none" w:sz="0" w:space="0" w:color="auto"/>
        <w:bottom w:val="none" w:sz="0" w:space="0" w:color="auto"/>
        <w:right w:val="none" w:sz="0" w:space="0" w:color="auto"/>
      </w:divBdr>
    </w:div>
    <w:div w:id="994647338">
      <w:bodyDiv w:val="1"/>
      <w:marLeft w:val="0"/>
      <w:marRight w:val="0"/>
      <w:marTop w:val="0"/>
      <w:marBottom w:val="0"/>
      <w:divBdr>
        <w:top w:val="none" w:sz="0" w:space="0" w:color="auto"/>
        <w:left w:val="none" w:sz="0" w:space="0" w:color="auto"/>
        <w:bottom w:val="none" w:sz="0" w:space="0" w:color="auto"/>
        <w:right w:val="none" w:sz="0" w:space="0" w:color="auto"/>
      </w:divBdr>
    </w:div>
    <w:div w:id="994720911">
      <w:bodyDiv w:val="1"/>
      <w:marLeft w:val="0"/>
      <w:marRight w:val="0"/>
      <w:marTop w:val="0"/>
      <w:marBottom w:val="0"/>
      <w:divBdr>
        <w:top w:val="none" w:sz="0" w:space="0" w:color="auto"/>
        <w:left w:val="none" w:sz="0" w:space="0" w:color="auto"/>
        <w:bottom w:val="none" w:sz="0" w:space="0" w:color="auto"/>
        <w:right w:val="none" w:sz="0" w:space="0" w:color="auto"/>
      </w:divBdr>
    </w:div>
    <w:div w:id="994987866">
      <w:bodyDiv w:val="1"/>
      <w:marLeft w:val="0"/>
      <w:marRight w:val="0"/>
      <w:marTop w:val="0"/>
      <w:marBottom w:val="0"/>
      <w:divBdr>
        <w:top w:val="none" w:sz="0" w:space="0" w:color="auto"/>
        <w:left w:val="none" w:sz="0" w:space="0" w:color="auto"/>
        <w:bottom w:val="none" w:sz="0" w:space="0" w:color="auto"/>
        <w:right w:val="none" w:sz="0" w:space="0" w:color="auto"/>
      </w:divBdr>
    </w:div>
    <w:div w:id="995842610">
      <w:bodyDiv w:val="1"/>
      <w:marLeft w:val="0"/>
      <w:marRight w:val="0"/>
      <w:marTop w:val="0"/>
      <w:marBottom w:val="0"/>
      <w:divBdr>
        <w:top w:val="none" w:sz="0" w:space="0" w:color="auto"/>
        <w:left w:val="none" w:sz="0" w:space="0" w:color="auto"/>
        <w:bottom w:val="none" w:sz="0" w:space="0" w:color="auto"/>
        <w:right w:val="none" w:sz="0" w:space="0" w:color="auto"/>
      </w:divBdr>
    </w:div>
    <w:div w:id="997269495">
      <w:bodyDiv w:val="1"/>
      <w:marLeft w:val="0"/>
      <w:marRight w:val="0"/>
      <w:marTop w:val="0"/>
      <w:marBottom w:val="0"/>
      <w:divBdr>
        <w:top w:val="none" w:sz="0" w:space="0" w:color="auto"/>
        <w:left w:val="none" w:sz="0" w:space="0" w:color="auto"/>
        <w:bottom w:val="none" w:sz="0" w:space="0" w:color="auto"/>
        <w:right w:val="none" w:sz="0" w:space="0" w:color="auto"/>
      </w:divBdr>
    </w:div>
    <w:div w:id="999386595">
      <w:bodyDiv w:val="1"/>
      <w:marLeft w:val="0"/>
      <w:marRight w:val="0"/>
      <w:marTop w:val="0"/>
      <w:marBottom w:val="0"/>
      <w:divBdr>
        <w:top w:val="none" w:sz="0" w:space="0" w:color="auto"/>
        <w:left w:val="none" w:sz="0" w:space="0" w:color="auto"/>
        <w:bottom w:val="none" w:sz="0" w:space="0" w:color="auto"/>
        <w:right w:val="none" w:sz="0" w:space="0" w:color="auto"/>
      </w:divBdr>
    </w:div>
    <w:div w:id="999431637">
      <w:bodyDiv w:val="1"/>
      <w:marLeft w:val="0"/>
      <w:marRight w:val="0"/>
      <w:marTop w:val="0"/>
      <w:marBottom w:val="0"/>
      <w:divBdr>
        <w:top w:val="none" w:sz="0" w:space="0" w:color="auto"/>
        <w:left w:val="none" w:sz="0" w:space="0" w:color="auto"/>
        <w:bottom w:val="none" w:sz="0" w:space="0" w:color="auto"/>
        <w:right w:val="none" w:sz="0" w:space="0" w:color="auto"/>
      </w:divBdr>
    </w:div>
    <w:div w:id="999963789">
      <w:bodyDiv w:val="1"/>
      <w:marLeft w:val="0"/>
      <w:marRight w:val="0"/>
      <w:marTop w:val="0"/>
      <w:marBottom w:val="0"/>
      <w:divBdr>
        <w:top w:val="none" w:sz="0" w:space="0" w:color="auto"/>
        <w:left w:val="none" w:sz="0" w:space="0" w:color="auto"/>
        <w:bottom w:val="none" w:sz="0" w:space="0" w:color="auto"/>
        <w:right w:val="none" w:sz="0" w:space="0" w:color="auto"/>
      </w:divBdr>
    </w:div>
    <w:div w:id="1000354989">
      <w:bodyDiv w:val="1"/>
      <w:marLeft w:val="0"/>
      <w:marRight w:val="0"/>
      <w:marTop w:val="0"/>
      <w:marBottom w:val="0"/>
      <w:divBdr>
        <w:top w:val="none" w:sz="0" w:space="0" w:color="auto"/>
        <w:left w:val="none" w:sz="0" w:space="0" w:color="auto"/>
        <w:bottom w:val="none" w:sz="0" w:space="0" w:color="auto"/>
        <w:right w:val="none" w:sz="0" w:space="0" w:color="auto"/>
      </w:divBdr>
    </w:div>
    <w:div w:id="1000933794">
      <w:bodyDiv w:val="1"/>
      <w:marLeft w:val="0"/>
      <w:marRight w:val="0"/>
      <w:marTop w:val="0"/>
      <w:marBottom w:val="0"/>
      <w:divBdr>
        <w:top w:val="none" w:sz="0" w:space="0" w:color="auto"/>
        <w:left w:val="none" w:sz="0" w:space="0" w:color="auto"/>
        <w:bottom w:val="none" w:sz="0" w:space="0" w:color="auto"/>
        <w:right w:val="none" w:sz="0" w:space="0" w:color="auto"/>
      </w:divBdr>
    </w:div>
    <w:div w:id="1001129394">
      <w:bodyDiv w:val="1"/>
      <w:marLeft w:val="0"/>
      <w:marRight w:val="0"/>
      <w:marTop w:val="0"/>
      <w:marBottom w:val="0"/>
      <w:divBdr>
        <w:top w:val="none" w:sz="0" w:space="0" w:color="auto"/>
        <w:left w:val="none" w:sz="0" w:space="0" w:color="auto"/>
        <w:bottom w:val="none" w:sz="0" w:space="0" w:color="auto"/>
        <w:right w:val="none" w:sz="0" w:space="0" w:color="auto"/>
      </w:divBdr>
    </w:div>
    <w:div w:id="1003045037">
      <w:bodyDiv w:val="1"/>
      <w:marLeft w:val="0"/>
      <w:marRight w:val="0"/>
      <w:marTop w:val="0"/>
      <w:marBottom w:val="0"/>
      <w:divBdr>
        <w:top w:val="none" w:sz="0" w:space="0" w:color="auto"/>
        <w:left w:val="none" w:sz="0" w:space="0" w:color="auto"/>
        <w:bottom w:val="none" w:sz="0" w:space="0" w:color="auto"/>
        <w:right w:val="none" w:sz="0" w:space="0" w:color="auto"/>
      </w:divBdr>
    </w:div>
    <w:div w:id="1003439315">
      <w:bodyDiv w:val="1"/>
      <w:marLeft w:val="0"/>
      <w:marRight w:val="0"/>
      <w:marTop w:val="0"/>
      <w:marBottom w:val="0"/>
      <w:divBdr>
        <w:top w:val="none" w:sz="0" w:space="0" w:color="auto"/>
        <w:left w:val="none" w:sz="0" w:space="0" w:color="auto"/>
        <w:bottom w:val="none" w:sz="0" w:space="0" w:color="auto"/>
        <w:right w:val="none" w:sz="0" w:space="0" w:color="auto"/>
      </w:divBdr>
    </w:div>
    <w:div w:id="1006440815">
      <w:bodyDiv w:val="1"/>
      <w:marLeft w:val="0"/>
      <w:marRight w:val="0"/>
      <w:marTop w:val="0"/>
      <w:marBottom w:val="0"/>
      <w:divBdr>
        <w:top w:val="none" w:sz="0" w:space="0" w:color="auto"/>
        <w:left w:val="none" w:sz="0" w:space="0" w:color="auto"/>
        <w:bottom w:val="none" w:sz="0" w:space="0" w:color="auto"/>
        <w:right w:val="none" w:sz="0" w:space="0" w:color="auto"/>
      </w:divBdr>
    </w:div>
    <w:div w:id="1006784744">
      <w:bodyDiv w:val="1"/>
      <w:marLeft w:val="0"/>
      <w:marRight w:val="0"/>
      <w:marTop w:val="0"/>
      <w:marBottom w:val="0"/>
      <w:divBdr>
        <w:top w:val="none" w:sz="0" w:space="0" w:color="auto"/>
        <w:left w:val="none" w:sz="0" w:space="0" w:color="auto"/>
        <w:bottom w:val="none" w:sz="0" w:space="0" w:color="auto"/>
        <w:right w:val="none" w:sz="0" w:space="0" w:color="auto"/>
      </w:divBdr>
      <w:divsChild>
        <w:div w:id="28844485">
          <w:marLeft w:val="0"/>
          <w:marRight w:val="0"/>
          <w:marTop w:val="0"/>
          <w:marBottom w:val="0"/>
          <w:divBdr>
            <w:top w:val="none" w:sz="0" w:space="0" w:color="auto"/>
            <w:left w:val="none" w:sz="0" w:space="0" w:color="auto"/>
            <w:bottom w:val="none" w:sz="0" w:space="0" w:color="auto"/>
            <w:right w:val="none" w:sz="0" w:space="0" w:color="auto"/>
          </w:divBdr>
        </w:div>
        <w:div w:id="101346321">
          <w:marLeft w:val="0"/>
          <w:marRight w:val="0"/>
          <w:marTop w:val="0"/>
          <w:marBottom w:val="0"/>
          <w:divBdr>
            <w:top w:val="none" w:sz="0" w:space="0" w:color="auto"/>
            <w:left w:val="none" w:sz="0" w:space="0" w:color="auto"/>
            <w:bottom w:val="none" w:sz="0" w:space="0" w:color="auto"/>
            <w:right w:val="none" w:sz="0" w:space="0" w:color="auto"/>
          </w:divBdr>
        </w:div>
        <w:div w:id="103422455">
          <w:marLeft w:val="0"/>
          <w:marRight w:val="0"/>
          <w:marTop w:val="0"/>
          <w:marBottom w:val="0"/>
          <w:divBdr>
            <w:top w:val="none" w:sz="0" w:space="0" w:color="auto"/>
            <w:left w:val="none" w:sz="0" w:space="0" w:color="auto"/>
            <w:bottom w:val="none" w:sz="0" w:space="0" w:color="auto"/>
            <w:right w:val="none" w:sz="0" w:space="0" w:color="auto"/>
          </w:divBdr>
        </w:div>
        <w:div w:id="164516523">
          <w:marLeft w:val="0"/>
          <w:marRight w:val="0"/>
          <w:marTop w:val="0"/>
          <w:marBottom w:val="0"/>
          <w:divBdr>
            <w:top w:val="none" w:sz="0" w:space="0" w:color="auto"/>
            <w:left w:val="none" w:sz="0" w:space="0" w:color="auto"/>
            <w:bottom w:val="none" w:sz="0" w:space="0" w:color="auto"/>
            <w:right w:val="none" w:sz="0" w:space="0" w:color="auto"/>
          </w:divBdr>
        </w:div>
        <w:div w:id="170337648">
          <w:marLeft w:val="0"/>
          <w:marRight w:val="0"/>
          <w:marTop w:val="0"/>
          <w:marBottom w:val="0"/>
          <w:divBdr>
            <w:top w:val="none" w:sz="0" w:space="0" w:color="auto"/>
            <w:left w:val="none" w:sz="0" w:space="0" w:color="auto"/>
            <w:bottom w:val="none" w:sz="0" w:space="0" w:color="auto"/>
            <w:right w:val="none" w:sz="0" w:space="0" w:color="auto"/>
          </w:divBdr>
        </w:div>
        <w:div w:id="208880925">
          <w:marLeft w:val="0"/>
          <w:marRight w:val="0"/>
          <w:marTop w:val="0"/>
          <w:marBottom w:val="0"/>
          <w:divBdr>
            <w:top w:val="none" w:sz="0" w:space="0" w:color="auto"/>
            <w:left w:val="none" w:sz="0" w:space="0" w:color="auto"/>
            <w:bottom w:val="none" w:sz="0" w:space="0" w:color="auto"/>
            <w:right w:val="none" w:sz="0" w:space="0" w:color="auto"/>
          </w:divBdr>
        </w:div>
        <w:div w:id="314336856">
          <w:marLeft w:val="0"/>
          <w:marRight w:val="0"/>
          <w:marTop w:val="0"/>
          <w:marBottom w:val="0"/>
          <w:divBdr>
            <w:top w:val="none" w:sz="0" w:space="0" w:color="auto"/>
            <w:left w:val="none" w:sz="0" w:space="0" w:color="auto"/>
            <w:bottom w:val="none" w:sz="0" w:space="0" w:color="auto"/>
            <w:right w:val="none" w:sz="0" w:space="0" w:color="auto"/>
          </w:divBdr>
        </w:div>
        <w:div w:id="317467078">
          <w:marLeft w:val="0"/>
          <w:marRight w:val="0"/>
          <w:marTop w:val="0"/>
          <w:marBottom w:val="0"/>
          <w:divBdr>
            <w:top w:val="none" w:sz="0" w:space="0" w:color="auto"/>
            <w:left w:val="none" w:sz="0" w:space="0" w:color="auto"/>
            <w:bottom w:val="none" w:sz="0" w:space="0" w:color="auto"/>
            <w:right w:val="none" w:sz="0" w:space="0" w:color="auto"/>
          </w:divBdr>
        </w:div>
        <w:div w:id="426846874">
          <w:marLeft w:val="0"/>
          <w:marRight w:val="0"/>
          <w:marTop w:val="0"/>
          <w:marBottom w:val="0"/>
          <w:divBdr>
            <w:top w:val="none" w:sz="0" w:space="0" w:color="auto"/>
            <w:left w:val="none" w:sz="0" w:space="0" w:color="auto"/>
            <w:bottom w:val="none" w:sz="0" w:space="0" w:color="auto"/>
            <w:right w:val="none" w:sz="0" w:space="0" w:color="auto"/>
          </w:divBdr>
        </w:div>
        <w:div w:id="463426958">
          <w:marLeft w:val="0"/>
          <w:marRight w:val="0"/>
          <w:marTop w:val="0"/>
          <w:marBottom w:val="0"/>
          <w:divBdr>
            <w:top w:val="none" w:sz="0" w:space="0" w:color="auto"/>
            <w:left w:val="none" w:sz="0" w:space="0" w:color="auto"/>
            <w:bottom w:val="none" w:sz="0" w:space="0" w:color="auto"/>
            <w:right w:val="none" w:sz="0" w:space="0" w:color="auto"/>
          </w:divBdr>
        </w:div>
        <w:div w:id="479154820">
          <w:marLeft w:val="0"/>
          <w:marRight w:val="0"/>
          <w:marTop w:val="0"/>
          <w:marBottom w:val="0"/>
          <w:divBdr>
            <w:top w:val="none" w:sz="0" w:space="0" w:color="auto"/>
            <w:left w:val="none" w:sz="0" w:space="0" w:color="auto"/>
            <w:bottom w:val="none" w:sz="0" w:space="0" w:color="auto"/>
            <w:right w:val="none" w:sz="0" w:space="0" w:color="auto"/>
          </w:divBdr>
        </w:div>
        <w:div w:id="588196853">
          <w:marLeft w:val="0"/>
          <w:marRight w:val="0"/>
          <w:marTop w:val="0"/>
          <w:marBottom w:val="0"/>
          <w:divBdr>
            <w:top w:val="none" w:sz="0" w:space="0" w:color="auto"/>
            <w:left w:val="none" w:sz="0" w:space="0" w:color="auto"/>
            <w:bottom w:val="none" w:sz="0" w:space="0" w:color="auto"/>
            <w:right w:val="none" w:sz="0" w:space="0" w:color="auto"/>
          </w:divBdr>
        </w:div>
        <w:div w:id="607471989">
          <w:marLeft w:val="0"/>
          <w:marRight w:val="0"/>
          <w:marTop w:val="0"/>
          <w:marBottom w:val="0"/>
          <w:divBdr>
            <w:top w:val="none" w:sz="0" w:space="0" w:color="auto"/>
            <w:left w:val="none" w:sz="0" w:space="0" w:color="auto"/>
            <w:bottom w:val="none" w:sz="0" w:space="0" w:color="auto"/>
            <w:right w:val="none" w:sz="0" w:space="0" w:color="auto"/>
          </w:divBdr>
        </w:div>
        <w:div w:id="615258650">
          <w:marLeft w:val="0"/>
          <w:marRight w:val="0"/>
          <w:marTop w:val="0"/>
          <w:marBottom w:val="0"/>
          <w:divBdr>
            <w:top w:val="none" w:sz="0" w:space="0" w:color="auto"/>
            <w:left w:val="none" w:sz="0" w:space="0" w:color="auto"/>
            <w:bottom w:val="none" w:sz="0" w:space="0" w:color="auto"/>
            <w:right w:val="none" w:sz="0" w:space="0" w:color="auto"/>
          </w:divBdr>
        </w:div>
        <w:div w:id="639456043">
          <w:marLeft w:val="0"/>
          <w:marRight w:val="0"/>
          <w:marTop w:val="0"/>
          <w:marBottom w:val="0"/>
          <w:divBdr>
            <w:top w:val="none" w:sz="0" w:space="0" w:color="auto"/>
            <w:left w:val="none" w:sz="0" w:space="0" w:color="auto"/>
            <w:bottom w:val="none" w:sz="0" w:space="0" w:color="auto"/>
            <w:right w:val="none" w:sz="0" w:space="0" w:color="auto"/>
          </w:divBdr>
        </w:div>
        <w:div w:id="644243337">
          <w:marLeft w:val="0"/>
          <w:marRight w:val="0"/>
          <w:marTop w:val="0"/>
          <w:marBottom w:val="0"/>
          <w:divBdr>
            <w:top w:val="none" w:sz="0" w:space="0" w:color="auto"/>
            <w:left w:val="none" w:sz="0" w:space="0" w:color="auto"/>
            <w:bottom w:val="none" w:sz="0" w:space="0" w:color="auto"/>
            <w:right w:val="none" w:sz="0" w:space="0" w:color="auto"/>
          </w:divBdr>
        </w:div>
        <w:div w:id="661928701">
          <w:marLeft w:val="0"/>
          <w:marRight w:val="0"/>
          <w:marTop w:val="0"/>
          <w:marBottom w:val="0"/>
          <w:divBdr>
            <w:top w:val="none" w:sz="0" w:space="0" w:color="auto"/>
            <w:left w:val="none" w:sz="0" w:space="0" w:color="auto"/>
            <w:bottom w:val="none" w:sz="0" w:space="0" w:color="auto"/>
            <w:right w:val="none" w:sz="0" w:space="0" w:color="auto"/>
          </w:divBdr>
        </w:div>
        <w:div w:id="788821099">
          <w:marLeft w:val="0"/>
          <w:marRight w:val="0"/>
          <w:marTop w:val="0"/>
          <w:marBottom w:val="0"/>
          <w:divBdr>
            <w:top w:val="none" w:sz="0" w:space="0" w:color="auto"/>
            <w:left w:val="none" w:sz="0" w:space="0" w:color="auto"/>
            <w:bottom w:val="none" w:sz="0" w:space="0" w:color="auto"/>
            <w:right w:val="none" w:sz="0" w:space="0" w:color="auto"/>
          </w:divBdr>
        </w:div>
        <w:div w:id="804353857">
          <w:marLeft w:val="0"/>
          <w:marRight w:val="0"/>
          <w:marTop w:val="0"/>
          <w:marBottom w:val="0"/>
          <w:divBdr>
            <w:top w:val="none" w:sz="0" w:space="0" w:color="auto"/>
            <w:left w:val="none" w:sz="0" w:space="0" w:color="auto"/>
            <w:bottom w:val="none" w:sz="0" w:space="0" w:color="auto"/>
            <w:right w:val="none" w:sz="0" w:space="0" w:color="auto"/>
          </w:divBdr>
        </w:div>
        <w:div w:id="811752510">
          <w:marLeft w:val="0"/>
          <w:marRight w:val="0"/>
          <w:marTop w:val="0"/>
          <w:marBottom w:val="0"/>
          <w:divBdr>
            <w:top w:val="none" w:sz="0" w:space="0" w:color="auto"/>
            <w:left w:val="none" w:sz="0" w:space="0" w:color="auto"/>
            <w:bottom w:val="none" w:sz="0" w:space="0" w:color="auto"/>
            <w:right w:val="none" w:sz="0" w:space="0" w:color="auto"/>
          </w:divBdr>
        </w:div>
        <w:div w:id="826938204">
          <w:marLeft w:val="0"/>
          <w:marRight w:val="0"/>
          <w:marTop w:val="0"/>
          <w:marBottom w:val="0"/>
          <w:divBdr>
            <w:top w:val="none" w:sz="0" w:space="0" w:color="auto"/>
            <w:left w:val="none" w:sz="0" w:space="0" w:color="auto"/>
            <w:bottom w:val="none" w:sz="0" w:space="0" w:color="auto"/>
            <w:right w:val="none" w:sz="0" w:space="0" w:color="auto"/>
          </w:divBdr>
        </w:div>
        <w:div w:id="869994856">
          <w:marLeft w:val="0"/>
          <w:marRight w:val="0"/>
          <w:marTop w:val="0"/>
          <w:marBottom w:val="0"/>
          <w:divBdr>
            <w:top w:val="none" w:sz="0" w:space="0" w:color="auto"/>
            <w:left w:val="none" w:sz="0" w:space="0" w:color="auto"/>
            <w:bottom w:val="none" w:sz="0" w:space="0" w:color="auto"/>
            <w:right w:val="none" w:sz="0" w:space="0" w:color="auto"/>
          </w:divBdr>
        </w:div>
        <w:div w:id="973831711">
          <w:marLeft w:val="0"/>
          <w:marRight w:val="0"/>
          <w:marTop w:val="0"/>
          <w:marBottom w:val="0"/>
          <w:divBdr>
            <w:top w:val="none" w:sz="0" w:space="0" w:color="auto"/>
            <w:left w:val="none" w:sz="0" w:space="0" w:color="auto"/>
            <w:bottom w:val="none" w:sz="0" w:space="0" w:color="auto"/>
            <w:right w:val="none" w:sz="0" w:space="0" w:color="auto"/>
          </w:divBdr>
        </w:div>
        <w:div w:id="991174984">
          <w:marLeft w:val="0"/>
          <w:marRight w:val="0"/>
          <w:marTop w:val="0"/>
          <w:marBottom w:val="0"/>
          <w:divBdr>
            <w:top w:val="none" w:sz="0" w:space="0" w:color="auto"/>
            <w:left w:val="none" w:sz="0" w:space="0" w:color="auto"/>
            <w:bottom w:val="none" w:sz="0" w:space="0" w:color="auto"/>
            <w:right w:val="none" w:sz="0" w:space="0" w:color="auto"/>
          </w:divBdr>
        </w:div>
        <w:div w:id="994837750">
          <w:marLeft w:val="0"/>
          <w:marRight w:val="0"/>
          <w:marTop w:val="0"/>
          <w:marBottom w:val="0"/>
          <w:divBdr>
            <w:top w:val="none" w:sz="0" w:space="0" w:color="auto"/>
            <w:left w:val="none" w:sz="0" w:space="0" w:color="auto"/>
            <w:bottom w:val="none" w:sz="0" w:space="0" w:color="auto"/>
            <w:right w:val="none" w:sz="0" w:space="0" w:color="auto"/>
          </w:divBdr>
        </w:div>
        <w:div w:id="1049035165">
          <w:marLeft w:val="0"/>
          <w:marRight w:val="0"/>
          <w:marTop w:val="0"/>
          <w:marBottom w:val="0"/>
          <w:divBdr>
            <w:top w:val="none" w:sz="0" w:space="0" w:color="auto"/>
            <w:left w:val="none" w:sz="0" w:space="0" w:color="auto"/>
            <w:bottom w:val="none" w:sz="0" w:space="0" w:color="auto"/>
            <w:right w:val="none" w:sz="0" w:space="0" w:color="auto"/>
          </w:divBdr>
        </w:div>
        <w:div w:id="1106459068">
          <w:marLeft w:val="0"/>
          <w:marRight w:val="0"/>
          <w:marTop w:val="0"/>
          <w:marBottom w:val="0"/>
          <w:divBdr>
            <w:top w:val="none" w:sz="0" w:space="0" w:color="auto"/>
            <w:left w:val="none" w:sz="0" w:space="0" w:color="auto"/>
            <w:bottom w:val="none" w:sz="0" w:space="0" w:color="auto"/>
            <w:right w:val="none" w:sz="0" w:space="0" w:color="auto"/>
          </w:divBdr>
        </w:div>
        <w:div w:id="1110592549">
          <w:marLeft w:val="0"/>
          <w:marRight w:val="0"/>
          <w:marTop w:val="0"/>
          <w:marBottom w:val="0"/>
          <w:divBdr>
            <w:top w:val="none" w:sz="0" w:space="0" w:color="auto"/>
            <w:left w:val="none" w:sz="0" w:space="0" w:color="auto"/>
            <w:bottom w:val="none" w:sz="0" w:space="0" w:color="auto"/>
            <w:right w:val="none" w:sz="0" w:space="0" w:color="auto"/>
          </w:divBdr>
        </w:div>
        <w:div w:id="1145010352">
          <w:marLeft w:val="0"/>
          <w:marRight w:val="0"/>
          <w:marTop w:val="0"/>
          <w:marBottom w:val="0"/>
          <w:divBdr>
            <w:top w:val="none" w:sz="0" w:space="0" w:color="auto"/>
            <w:left w:val="none" w:sz="0" w:space="0" w:color="auto"/>
            <w:bottom w:val="none" w:sz="0" w:space="0" w:color="auto"/>
            <w:right w:val="none" w:sz="0" w:space="0" w:color="auto"/>
          </w:divBdr>
        </w:div>
        <w:div w:id="1190952149">
          <w:marLeft w:val="0"/>
          <w:marRight w:val="0"/>
          <w:marTop w:val="0"/>
          <w:marBottom w:val="0"/>
          <w:divBdr>
            <w:top w:val="none" w:sz="0" w:space="0" w:color="auto"/>
            <w:left w:val="none" w:sz="0" w:space="0" w:color="auto"/>
            <w:bottom w:val="none" w:sz="0" w:space="0" w:color="auto"/>
            <w:right w:val="none" w:sz="0" w:space="0" w:color="auto"/>
          </w:divBdr>
        </w:div>
        <w:div w:id="1196231063">
          <w:marLeft w:val="0"/>
          <w:marRight w:val="0"/>
          <w:marTop w:val="0"/>
          <w:marBottom w:val="0"/>
          <w:divBdr>
            <w:top w:val="none" w:sz="0" w:space="0" w:color="auto"/>
            <w:left w:val="none" w:sz="0" w:space="0" w:color="auto"/>
            <w:bottom w:val="none" w:sz="0" w:space="0" w:color="auto"/>
            <w:right w:val="none" w:sz="0" w:space="0" w:color="auto"/>
          </w:divBdr>
        </w:div>
        <w:div w:id="1197621824">
          <w:marLeft w:val="0"/>
          <w:marRight w:val="0"/>
          <w:marTop w:val="0"/>
          <w:marBottom w:val="0"/>
          <w:divBdr>
            <w:top w:val="none" w:sz="0" w:space="0" w:color="auto"/>
            <w:left w:val="none" w:sz="0" w:space="0" w:color="auto"/>
            <w:bottom w:val="none" w:sz="0" w:space="0" w:color="auto"/>
            <w:right w:val="none" w:sz="0" w:space="0" w:color="auto"/>
          </w:divBdr>
        </w:div>
        <w:div w:id="1203903310">
          <w:marLeft w:val="0"/>
          <w:marRight w:val="0"/>
          <w:marTop w:val="0"/>
          <w:marBottom w:val="0"/>
          <w:divBdr>
            <w:top w:val="none" w:sz="0" w:space="0" w:color="auto"/>
            <w:left w:val="none" w:sz="0" w:space="0" w:color="auto"/>
            <w:bottom w:val="none" w:sz="0" w:space="0" w:color="auto"/>
            <w:right w:val="none" w:sz="0" w:space="0" w:color="auto"/>
          </w:divBdr>
        </w:div>
        <w:div w:id="1216546322">
          <w:marLeft w:val="0"/>
          <w:marRight w:val="0"/>
          <w:marTop w:val="0"/>
          <w:marBottom w:val="0"/>
          <w:divBdr>
            <w:top w:val="none" w:sz="0" w:space="0" w:color="auto"/>
            <w:left w:val="none" w:sz="0" w:space="0" w:color="auto"/>
            <w:bottom w:val="none" w:sz="0" w:space="0" w:color="auto"/>
            <w:right w:val="none" w:sz="0" w:space="0" w:color="auto"/>
          </w:divBdr>
        </w:div>
        <w:div w:id="1277372467">
          <w:marLeft w:val="0"/>
          <w:marRight w:val="0"/>
          <w:marTop w:val="0"/>
          <w:marBottom w:val="0"/>
          <w:divBdr>
            <w:top w:val="none" w:sz="0" w:space="0" w:color="auto"/>
            <w:left w:val="none" w:sz="0" w:space="0" w:color="auto"/>
            <w:bottom w:val="none" w:sz="0" w:space="0" w:color="auto"/>
            <w:right w:val="none" w:sz="0" w:space="0" w:color="auto"/>
          </w:divBdr>
        </w:div>
        <w:div w:id="1284112788">
          <w:marLeft w:val="0"/>
          <w:marRight w:val="0"/>
          <w:marTop w:val="0"/>
          <w:marBottom w:val="0"/>
          <w:divBdr>
            <w:top w:val="none" w:sz="0" w:space="0" w:color="auto"/>
            <w:left w:val="none" w:sz="0" w:space="0" w:color="auto"/>
            <w:bottom w:val="none" w:sz="0" w:space="0" w:color="auto"/>
            <w:right w:val="none" w:sz="0" w:space="0" w:color="auto"/>
          </w:divBdr>
        </w:div>
        <w:div w:id="1293707423">
          <w:marLeft w:val="0"/>
          <w:marRight w:val="0"/>
          <w:marTop w:val="0"/>
          <w:marBottom w:val="0"/>
          <w:divBdr>
            <w:top w:val="none" w:sz="0" w:space="0" w:color="auto"/>
            <w:left w:val="none" w:sz="0" w:space="0" w:color="auto"/>
            <w:bottom w:val="none" w:sz="0" w:space="0" w:color="auto"/>
            <w:right w:val="none" w:sz="0" w:space="0" w:color="auto"/>
          </w:divBdr>
        </w:div>
        <w:div w:id="1351371474">
          <w:marLeft w:val="0"/>
          <w:marRight w:val="0"/>
          <w:marTop w:val="0"/>
          <w:marBottom w:val="0"/>
          <w:divBdr>
            <w:top w:val="none" w:sz="0" w:space="0" w:color="auto"/>
            <w:left w:val="none" w:sz="0" w:space="0" w:color="auto"/>
            <w:bottom w:val="none" w:sz="0" w:space="0" w:color="auto"/>
            <w:right w:val="none" w:sz="0" w:space="0" w:color="auto"/>
          </w:divBdr>
        </w:div>
        <w:div w:id="1358699160">
          <w:marLeft w:val="0"/>
          <w:marRight w:val="0"/>
          <w:marTop w:val="0"/>
          <w:marBottom w:val="0"/>
          <w:divBdr>
            <w:top w:val="none" w:sz="0" w:space="0" w:color="auto"/>
            <w:left w:val="none" w:sz="0" w:space="0" w:color="auto"/>
            <w:bottom w:val="none" w:sz="0" w:space="0" w:color="auto"/>
            <w:right w:val="none" w:sz="0" w:space="0" w:color="auto"/>
          </w:divBdr>
        </w:div>
        <w:div w:id="1409039872">
          <w:marLeft w:val="0"/>
          <w:marRight w:val="0"/>
          <w:marTop w:val="0"/>
          <w:marBottom w:val="0"/>
          <w:divBdr>
            <w:top w:val="none" w:sz="0" w:space="0" w:color="auto"/>
            <w:left w:val="none" w:sz="0" w:space="0" w:color="auto"/>
            <w:bottom w:val="none" w:sz="0" w:space="0" w:color="auto"/>
            <w:right w:val="none" w:sz="0" w:space="0" w:color="auto"/>
          </w:divBdr>
        </w:div>
        <w:div w:id="1424763786">
          <w:marLeft w:val="0"/>
          <w:marRight w:val="0"/>
          <w:marTop w:val="0"/>
          <w:marBottom w:val="0"/>
          <w:divBdr>
            <w:top w:val="none" w:sz="0" w:space="0" w:color="auto"/>
            <w:left w:val="none" w:sz="0" w:space="0" w:color="auto"/>
            <w:bottom w:val="none" w:sz="0" w:space="0" w:color="auto"/>
            <w:right w:val="none" w:sz="0" w:space="0" w:color="auto"/>
          </w:divBdr>
        </w:div>
        <w:div w:id="1435595165">
          <w:marLeft w:val="0"/>
          <w:marRight w:val="0"/>
          <w:marTop w:val="0"/>
          <w:marBottom w:val="0"/>
          <w:divBdr>
            <w:top w:val="none" w:sz="0" w:space="0" w:color="auto"/>
            <w:left w:val="none" w:sz="0" w:space="0" w:color="auto"/>
            <w:bottom w:val="none" w:sz="0" w:space="0" w:color="auto"/>
            <w:right w:val="none" w:sz="0" w:space="0" w:color="auto"/>
          </w:divBdr>
        </w:div>
        <w:div w:id="1444954834">
          <w:marLeft w:val="0"/>
          <w:marRight w:val="0"/>
          <w:marTop w:val="0"/>
          <w:marBottom w:val="0"/>
          <w:divBdr>
            <w:top w:val="none" w:sz="0" w:space="0" w:color="auto"/>
            <w:left w:val="none" w:sz="0" w:space="0" w:color="auto"/>
            <w:bottom w:val="none" w:sz="0" w:space="0" w:color="auto"/>
            <w:right w:val="none" w:sz="0" w:space="0" w:color="auto"/>
          </w:divBdr>
        </w:div>
        <w:div w:id="1477337459">
          <w:marLeft w:val="0"/>
          <w:marRight w:val="0"/>
          <w:marTop w:val="0"/>
          <w:marBottom w:val="0"/>
          <w:divBdr>
            <w:top w:val="none" w:sz="0" w:space="0" w:color="auto"/>
            <w:left w:val="none" w:sz="0" w:space="0" w:color="auto"/>
            <w:bottom w:val="none" w:sz="0" w:space="0" w:color="auto"/>
            <w:right w:val="none" w:sz="0" w:space="0" w:color="auto"/>
          </w:divBdr>
        </w:div>
        <w:div w:id="1581866974">
          <w:marLeft w:val="0"/>
          <w:marRight w:val="0"/>
          <w:marTop w:val="0"/>
          <w:marBottom w:val="0"/>
          <w:divBdr>
            <w:top w:val="none" w:sz="0" w:space="0" w:color="auto"/>
            <w:left w:val="none" w:sz="0" w:space="0" w:color="auto"/>
            <w:bottom w:val="none" w:sz="0" w:space="0" w:color="auto"/>
            <w:right w:val="none" w:sz="0" w:space="0" w:color="auto"/>
          </w:divBdr>
        </w:div>
        <w:div w:id="1617716619">
          <w:marLeft w:val="0"/>
          <w:marRight w:val="0"/>
          <w:marTop w:val="0"/>
          <w:marBottom w:val="0"/>
          <w:divBdr>
            <w:top w:val="none" w:sz="0" w:space="0" w:color="auto"/>
            <w:left w:val="none" w:sz="0" w:space="0" w:color="auto"/>
            <w:bottom w:val="none" w:sz="0" w:space="0" w:color="auto"/>
            <w:right w:val="none" w:sz="0" w:space="0" w:color="auto"/>
          </w:divBdr>
        </w:div>
        <w:div w:id="1641416576">
          <w:marLeft w:val="0"/>
          <w:marRight w:val="0"/>
          <w:marTop w:val="0"/>
          <w:marBottom w:val="0"/>
          <w:divBdr>
            <w:top w:val="none" w:sz="0" w:space="0" w:color="auto"/>
            <w:left w:val="none" w:sz="0" w:space="0" w:color="auto"/>
            <w:bottom w:val="none" w:sz="0" w:space="0" w:color="auto"/>
            <w:right w:val="none" w:sz="0" w:space="0" w:color="auto"/>
          </w:divBdr>
        </w:div>
        <w:div w:id="1649825449">
          <w:marLeft w:val="0"/>
          <w:marRight w:val="0"/>
          <w:marTop w:val="0"/>
          <w:marBottom w:val="0"/>
          <w:divBdr>
            <w:top w:val="none" w:sz="0" w:space="0" w:color="auto"/>
            <w:left w:val="none" w:sz="0" w:space="0" w:color="auto"/>
            <w:bottom w:val="none" w:sz="0" w:space="0" w:color="auto"/>
            <w:right w:val="none" w:sz="0" w:space="0" w:color="auto"/>
          </w:divBdr>
        </w:div>
        <w:div w:id="1654681341">
          <w:marLeft w:val="0"/>
          <w:marRight w:val="0"/>
          <w:marTop w:val="0"/>
          <w:marBottom w:val="0"/>
          <w:divBdr>
            <w:top w:val="none" w:sz="0" w:space="0" w:color="auto"/>
            <w:left w:val="none" w:sz="0" w:space="0" w:color="auto"/>
            <w:bottom w:val="none" w:sz="0" w:space="0" w:color="auto"/>
            <w:right w:val="none" w:sz="0" w:space="0" w:color="auto"/>
          </w:divBdr>
        </w:div>
        <w:div w:id="1679966264">
          <w:marLeft w:val="0"/>
          <w:marRight w:val="0"/>
          <w:marTop w:val="0"/>
          <w:marBottom w:val="0"/>
          <w:divBdr>
            <w:top w:val="none" w:sz="0" w:space="0" w:color="auto"/>
            <w:left w:val="none" w:sz="0" w:space="0" w:color="auto"/>
            <w:bottom w:val="none" w:sz="0" w:space="0" w:color="auto"/>
            <w:right w:val="none" w:sz="0" w:space="0" w:color="auto"/>
          </w:divBdr>
        </w:div>
        <w:div w:id="1681347445">
          <w:marLeft w:val="0"/>
          <w:marRight w:val="0"/>
          <w:marTop w:val="0"/>
          <w:marBottom w:val="0"/>
          <w:divBdr>
            <w:top w:val="none" w:sz="0" w:space="0" w:color="auto"/>
            <w:left w:val="none" w:sz="0" w:space="0" w:color="auto"/>
            <w:bottom w:val="none" w:sz="0" w:space="0" w:color="auto"/>
            <w:right w:val="none" w:sz="0" w:space="0" w:color="auto"/>
          </w:divBdr>
        </w:div>
        <w:div w:id="1725062529">
          <w:marLeft w:val="0"/>
          <w:marRight w:val="0"/>
          <w:marTop w:val="0"/>
          <w:marBottom w:val="0"/>
          <w:divBdr>
            <w:top w:val="none" w:sz="0" w:space="0" w:color="auto"/>
            <w:left w:val="none" w:sz="0" w:space="0" w:color="auto"/>
            <w:bottom w:val="none" w:sz="0" w:space="0" w:color="auto"/>
            <w:right w:val="none" w:sz="0" w:space="0" w:color="auto"/>
          </w:divBdr>
        </w:div>
        <w:div w:id="1734161615">
          <w:marLeft w:val="0"/>
          <w:marRight w:val="0"/>
          <w:marTop w:val="0"/>
          <w:marBottom w:val="0"/>
          <w:divBdr>
            <w:top w:val="none" w:sz="0" w:space="0" w:color="auto"/>
            <w:left w:val="none" w:sz="0" w:space="0" w:color="auto"/>
            <w:bottom w:val="none" w:sz="0" w:space="0" w:color="auto"/>
            <w:right w:val="none" w:sz="0" w:space="0" w:color="auto"/>
          </w:divBdr>
        </w:div>
        <w:div w:id="1813252772">
          <w:marLeft w:val="0"/>
          <w:marRight w:val="0"/>
          <w:marTop w:val="0"/>
          <w:marBottom w:val="0"/>
          <w:divBdr>
            <w:top w:val="none" w:sz="0" w:space="0" w:color="auto"/>
            <w:left w:val="none" w:sz="0" w:space="0" w:color="auto"/>
            <w:bottom w:val="none" w:sz="0" w:space="0" w:color="auto"/>
            <w:right w:val="none" w:sz="0" w:space="0" w:color="auto"/>
          </w:divBdr>
        </w:div>
        <w:div w:id="1815829534">
          <w:marLeft w:val="0"/>
          <w:marRight w:val="0"/>
          <w:marTop w:val="0"/>
          <w:marBottom w:val="0"/>
          <w:divBdr>
            <w:top w:val="none" w:sz="0" w:space="0" w:color="auto"/>
            <w:left w:val="none" w:sz="0" w:space="0" w:color="auto"/>
            <w:bottom w:val="none" w:sz="0" w:space="0" w:color="auto"/>
            <w:right w:val="none" w:sz="0" w:space="0" w:color="auto"/>
          </w:divBdr>
        </w:div>
        <w:div w:id="1844974268">
          <w:marLeft w:val="0"/>
          <w:marRight w:val="0"/>
          <w:marTop w:val="0"/>
          <w:marBottom w:val="0"/>
          <w:divBdr>
            <w:top w:val="none" w:sz="0" w:space="0" w:color="auto"/>
            <w:left w:val="none" w:sz="0" w:space="0" w:color="auto"/>
            <w:bottom w:val="none" w:sz="0" w:space="0" w:color="auto"/>
            <w:right w:val="none" w:sz="0" w:space="0" w:color="auto"/>
          </w:divBdr>
        </w:div>
        <w:div w:id="1845775272">
          <w:marLeft w:val="0"/>
          <w:marRight w:val="0"/>
          <w:marTop w:val="0"/>
          <w:marBottom w:val="0"/>
          <w:divBdr>
            <w:top w:val="none" w:sz="0" w:space="0" w:color="auto"/>
            <w:left w:val="none" w:sz="0" w:space="0" w:color="auto"/>
            <w:bottom w:val="none" w:sz="0" w:space="0" w:color="auto"/>
            <w:right w:val="none" w:sz="0" w:space="0" w:color="auto"/>
          </w:divBdr>
        </w:div>
        <w:div w:id="1860587427">
          <w:marLeft w:val="0"/>
          <w:marRight w:val="0"/>
          <w:marTop w:val="0"/>
          <w:marBottom w:val="0"/>
          <w:divBdr>
            <w:top w:val="none" w:sz="0" w:space="0" w:color="auto"/>
            <w:left w:val="none" w:sz="0" w:space="0" w:color="auto"/>
            <w:bottom w:val="none" w:sz="0" w:space="0" w:color="auto"/>
            <w:right w:val="none" w:sz="0" w:space="0" w:color="auto"/>
          </w:divBdr>
        </w:div>
        <w:div w:id="1882940831">
          <w:marLeft w:val="0"/>
          <w:marRight w:val="0"/>
          <w:marTop w:val="0"/>
          <w:marBottom w:val="0"/>
          <w:divBdr>
            <w:top w:val="none" w:sz="0" w:space="0" w:color="auto"/>
            <w:left w:val="none" w:sz="0" w:space="0" w:color="auto"/>
            <w:bottom w:val="none" w:sz="0" w:space="0" w:color="auto"/>
            <w:right w:val="none" w:sz="0" w:space="0" w:color="auto"/>
          </w:divBdr>
        </w:div>
        <w:div w:id="1899434801">
          <w:marLeft w:val="0"/>
          <w:marRight w:val="0"/>
          <w:marTop w:val="0"/>
          <w:marBottom w:val="0"/>
          <w:divBdr>
            <w:top w:val="none" w:sz="0" w:space="0" w:color="auto"/>
            <w:left w:val="none" w:sz="0" w:space="0" w:color="auto"/>
            <w:bottom w:val="none" w:sz="0" w:space="0" w:color="auto"/>
            <w:right w:val="none" w:sz="0" w:space="0" w:color="auto"/>
          </w:divBdr>
        </w:div>
        <w:div w:id="1930455724">
          <w:marLeft w:val="0"/>
          <w:marRight w:val="0"/>
          <w:marTop w:val="0"/>
          <w:marBottom w:val="0"/>
          <w:divBdr>
            <w:top w:val="none" w:sz="0" w:space="0" w:color="auto"/>
            <w:left w:val="none" w:sz="0" w:space="0" w:color="auto"/>
            <w:bottom w:val="none" w:sz="0" w:space="0" w:color="auto"/>
            <w:right w:val="none" w:sz="0" w:space="0" w:color="auto"/>
          </w:divBdr>
        </w:div>
        <w:div w:id="1938783960">
          <w:marLeft w:val="0"/>
          <w:marRight w:val="0"/>
          <w:marTop w:val="0"/>
          <w:marBottom w:val="0"/>
          <w:divBdr>
            <w:top w:val="none" w:sz="0" w:space="0" w:color="auto"/>
            <w:left w:val="none" w:sz="0" w:space="0" w:color="auto"/>
            <w:bottom w:val="none" w:sz="0" w:space="0" w:color="auto"/>
            <w:right w:val="none" w:sz="0" w:space="0" w:color="auto"/>
          </w:divBdr>
        </w:div>
        <w:div w:id="1949845380">
          <w:marLeft w:val="0"/>
          <w:marRight w:val="0"/>
          <w:marTop w:val="0"/>
          <w:marBottom w:val="0"/>
          <w:divBdr>
            <w:top w:val="none" w:sz="0" w:space="0" w:color="auto"/>
            <w:left w:val="none" w:sz="0" w:space="0" w:color="auto"/>
            <w:bottom w:val="none" w:sz="0" w:space="0" w:color="auto"/>
            <w:right w:val="none" w:sz="0" w:space="0" w:color="auto"/>
          </w:divBdr>
        </w:div>
        <w:div w:id="1963539235">
          <w:marLeft w:val="0"/>
          <w:marRight w:val="0"/>
          <w:marTop w:val="0"/>
          <w:marBottom w:val="0"/>
          <w:divBdr>
            <w:top w:val="none" w:sz="0" w:space="0" w:color="auto"/>
            <w:left w:val="none" w:sz="0" w:space="0" w:color="auto"/>
            <w:bottom w:val="none" w:sz="0" w:space="0" w:color="auto"/>
            <w:right w:val="none" w:sz="0" w:space="0" w:color="auto"/>
          </w:divBdr>
        </w:div>
        <w:div w:id="1975523486">
          <w:marLeft w:val="0"/>
          <w:marRight w:val="0"/>
          <w:marTop w:val="0"/>
          <w:marBottom w:val="0"/>
          <w:divBdr>
            <w:top w:val="none" w:sz="0" w:space="0" w:color="auto"/>
            <w:left w:val="none" w:sz="0" w:space="0" w:color="auto"/>
            <w:bottom w:val="none" w:sz="0" w:space="0" w:color="auto"/>
            <w:right w:val="none" w:sz="0" w:space="0" w:color="auto"/>
          </w:divBdr>
        </w:div>
        <w:div w:id="2006935432">
          <w:marLeft w:val="0"/>
          <w:marRight w:val="0"/>
          <w:marTop w:val="0"/>
          <w:marBottom w:val="0"/>
          <w:divBdr>
            <w:top w:val="none" w:sz="0" w:space="0" w:color="auto"/>
            <w:left w:val="none" w:sz="0" w:space="0" w:color="auto"/>
            <w:bottom w:val="none" w:sz="0" w:space="0" w:color="auto"/>
            <w:right w:val="none" w:sz="0" w:space="0" w:color="auto"/>
          </w:divBdr>
        </w:div>
        <w:div w:id="2018918148">
          <w:marLeft w:val="0"/>
          <w:marRight w:val="0"/>
          <w:marTop w:val="0"/>
          <w:marBottom w:val="0"/>
          <w:divBdr>
            <w:top w:val="none" w:sz="0" w:space="0" w:color="auto"/>
            <w:left w:val="none" w:sz="0" w:space="0" w:color="auto"/>
            <w:bottom w:val="none" w:sz="0" w:space="0" w:color="auto"/>
            <w:right w:val="none" w:sz="0" w:space="0" w:color="auto"/>
          </w:divBdr>
        </w:div>
        <w:div w:id="2026325024">
          <w:marLeft w:val="0"/>
          <w:marRight w:val="0"/>
          <w:marTop w:val="0"/>
          <w:marBottom w:val="0"/>
          <w:divBdr>
            <w:top w:val="none" w:sz="0" w:space="0" w:color="auto"/>
            <w:left w:val="none" w:sz="0" w:space="0" w:color="auto"/>
            <w:bottom w:val="none" w:sz="0" w:space="0" w:color="auto"/>
            <w:right w:val="none" w:sz="0" w:space="0" w:color="auto"/>
          </w:divBdr>
        </w:div>
        <w:div w:id="2033143439">
          <w:marLeft w:val="0"/>
          <w:marRight w:val="0"/>
          <w:marTop w:val="0"/>
          <w:marBottom w:val="0"/>
          <w:divBdr>
            <w:top w:val="none" w:sz="0" w:space="0" w:color="auto"/>
            <w:left w:val="none" w:sz="0" w:space="0" w:color="auto"/>
            <w:bottom w:val="none" w:sz="0" w:space="0" w:color="auto"/>
            <w:right w:val="none" w:sz="0" w:space="0" w:color="auto"/>
          </w:divBdr>
        </w:div>
        <w:div w:id="2033409311">
          <w:marLeft w:val="0"/>
          <w:marRight w:val="0"/>
          <w:marTop w:val="0"/>
          <w:marBottom w:val="0"/>
          <w:divBdr>
            <w:top w:val="none" w:sz="0" w:space="0" w:color="auto"/>
            <w:left w:val="none" w:sz="0" w:space="0" w:color="auto"/>
            <w:bottom w:val="none" w:sz="0" w:space="0" w:color="auto"/>
            <w:right w:val="none" w:sz="0" w:space="0" w:color="auto"/>
          </w:divBdr>
        </w:div>
        <w:div w:id="2043431711">
          <w:marLeft w:val="0"/>
          <w:marRight w:val="0"/>
          <w:marTop w:val="0"/>
          <w:marBottom w:val="0"/>
          <w:divBdr>
            <w:top w:val="none" w:sz="0" w:space="0" w:color="auto"/>
            <w:left w:val="none" w:sz="0" w:space="0" w:color="auto"/>
            <w:bottom w:val="none" w:sz="0" w:space="0" w:color="auto"/>
            <w:right w:val="none" w:sz="0" w:space="0" w:color="auto"/>
          </w:divBdr>
        </w:div>
        <w:div w:id="2056852023">
          <w:marLeft w:val="0"/>
          <w:marRight w:val="0"/>
          <w:marTop w:val="0"/>
          <w:marBottom w:val="0"/>
          <w:divBdr>
            <w:top w:val="none" w:sz="0" w:space="0" w:color="auto"/>
            <w:left w:val="none" w:sz="0" w:space="0" w:color="auto"/>
            <w:bottom w:val="none" w:sz="0" w:space="0" w:color="auto"/>
            <w:right w:val="none" w:sz="0" w:space="0" w:color="auto"/>
          </w:divBdr>
        </w:div>
        <w:div w:id="2072383138">
          <w:marLeft w:val="0"/>
          <w:marRight w:val="0"/>
          <w:marTop w:val="0"/>
          <w:marBottom w:val="0"/>
          <w:divBdr>
            <w:top w:val="none" w:sz="0" w:space="0" w:color="auto"/>
            <w:left w:val="none" w:sz="0" w:space="0" w:color="auto"/>
            <w:bottom w:val="none" w:sz="0" w:space="0" w:color="auto"/>
            <w:right w:val="none" w:sz="0" w:space="0" w:color="auto"/>
          </w:divBdr>
        </w:div>
      </w:divsChild>
    </w:div>
    <w:div w:id="1007444114">
      <w:bodyDiv w:val="1"/>
      <w:marLeft w:val="0"/>
      <w:marRight w:val="0"/>
      <w:marTop w:val="0"/>
      <w:marBottom w:val="0"/>
      <w:divBdr>
        <w:top w:val="none" w:sz="0" w:space="0" w:color="auto"/>
        <w:left w:val="none" w:sz="0" w:space="0" w:color="auto"/>
        <w:bottom w:val="none" w:sz="0" w:space="0" w:color="auto"/>
        <w:right w:val="none" w:sz="0" w:space="0" w:color="auto"/>
      </w:divBdr>
    </w:div>
    <w:div w:id="1011223587">
      <w:bodyDiv w:val="1"/>
      <w:marLeft w:val="0"/>
      <w:marRight w:val="0"/>
      <w:marTop w:val="0"/>
      <w:marBottom w:val="0"/>
      <w:divBdr>
        <w:top w:val="none" w:sz="0" w:space="0" w:color="auto"/>
        <w:left w:val="none" w:sz="0" w:space="0" w:color="auto"/>
        <w:bottom w:val="none" w:sz="0" w:space="0" w:color="auto"/>
        <w:right w:val="none" w:sz="0" w:space="0" w:color="auto"/>
      </w:divBdr>
    </w:div>
    <w:div w:id="1013412805">
      <w:bodyDiv w:val="1"/>
      <w:marLeft w:val="0"/>
      <w:marRight w:val="0"/>
      <w:marTop w:val="0"/>
      <w:marBottom w:val="0"/>
      <w:divBdr>
        <w:top w:val="none" w:sz="0" w:space="0" w:color="auto"/>
        <w:left w:val="none" w:sz="0" w:space="0" w:color="auto"/>
        <w:bottom w:val="none" w:sz="0" w:space="0" w:color="auto"/>
        <w:right w:val="none" w:sz="0" w:space="0" w:color="auto"/>
      </w:divBdr>
    </w:div>
    <w:div w:id="1015153655">
      <w:bodyDiv w:val="1"/>
      <w:marLeft w:val="0"/>
      <w:marRight w:val="0"/>
      <w:marTop w:val="0"/>
      <w:marBottom w:val="0"/>
      <w:divBdr>
        <w:top w:val="none" w:sz="0" w:space="0" w:color="auto"/>
        <w:left w:val="none" w:sz="0" w:space="0" w:color="auto"/>
        <w:bottom w:val="none" w:sz="0" w:space="0" w:color="auto"/>
        <w:right w:val="none" w:sz="0" w:space="0" w:color="auto"/>
      </w:divBdr>
    </w:div>
    <w:div w:id="1018192136">
      <w:bodyDiv w:val="1"/>
      <w:marLeft w:val="0"/>
      <w:marRight w:val="0"/>
      <w:marTop w:val="0"/>
      <w:marBottom w:val="0"/>
      <w:divBdr>
        <w:top w:val="none" w:sz="0" w:space="0" w:color="auto"/>
        <w:left w:val="none" w:sz="0" w:space="0" w:color="auto"/>
        <w:bottom w:val="none" w:sz="0" w:space="0" w:color="auto"/>
        <w:right w:val="none" w:sz="0" w:space="0" w:color="auto"/>
      </w:divBdr>
    </w:div>
    <w:div w:id="1019048241">
      <w:bodyDiv w:val="1"/>
      <w:marLeft w:val="0"/>
      <w:marRight w:val="0"/>
      <w:marTop w:val="0"/>
      <w:marBottom w:val="0"/>
      <w:divBdr>
        <w:top w:val="none" w:sz="0" w:space="0" w:color="auto"/>
        <w:left w:val="none" w:sz="0" w:space="0" w:color="auto"/>
        <w:bottom w:val="none" w:sz="0" w:space="0" w:color="auto"/>
        <w:right w:val="none" w:sz="0" w:space="0" w:color="auto"/>
      </w:divBdr>
    </w:div>
    <w:div w:id="1020161337">
      <w:bodyDiv w:val="1"/>
      <w:marLeft w:val="0"/>
      <w:marRight w:val="0"/>
      <w:marTop w:val="0"/>
      <w:marBottom w:val="0"/>
      <w:divBdr>
        <w:top w:val="none" w:sz="0" w:space="0" w:color="auto"/>
        <w:left w:val="none" w:sz="0" w:space="0" w:color="auto"/>
        <w:bottom w:val="none" w:sz="0" w:space="0" w:color="auto"/>
        <w:right w:val="none" w:sz="0" w:space="0" w:color="auto"/>
      </w:divBdr>
    </w:div>
    <w:div w:id="1021709830">
      <w:bodyDiv w:val="1"/>
      <w:marLeft w:val="0"/>
      <w:marRight w:val="0"/>
      <w:marTop w:val="0"/>
      <w:marBottom w:val="0"/>
      <w:divBdr>
        <w:top w:val="none" w:sz="0" w:space="0" w:color="auto"/>
        <w:left w:val="none" w:sz="0" w:space="0" w:color="auto"/>
        <w:bottom w:val="none" w:sz="0" w:space="0" w:color="auto"/>
        <w:right w:val="none" w:sz="0" w:space="0" w:color="auto"/>
      </w:divBdr>
    </w:div>
    <w:div w:id="1023484629">
      <w:bodyDiv w:val="1"/>
      <w:marLeft w:val="0"/>
      <w:marRight w:val="0"/>
      <w:marTop w:val="0"/>
      <w:marBottom w:val="0"/>
      <w:divBdr>
        <w:top w:val="none" w:sz="0" w:space="0" w:color="auto"/>
        <w:left w:val="none" w:sz="0" w:space="0" w:color="auto"/>
        <w:bottom w:val="none" w:sz="0" w:space="0" w:color="auto"/>
        <w:right w:val="none" w:sz="0" w:space="0" w:color="auto"/>
      </w:divBdr>
    </w:div>
    <w:div w:id="1023675918">
      <w:bodyDiv w:val="1"/>
      <w:marLeft w:val="0"/>
      <w:marRight w:val="0"/>
      <w:marTop w:val="0"/>
      <w:marBottom w:val="0"/>
      <w:divBdr>
        <w:top w:val="none" w:sz="0" w:space="0" w:color="auto"/>
        <w:left w:val="none" w:sz="0" w:space="0" w:color="auto"/>
        <w:bottom w:val="none" w:sz="0" w:space="0" w:color="auto"/>
        <w:right w:val="none" w:sz="0" w:space="0" w:color="auto"/>
      </w:divBdr>
    </w:div>
    <w:div w:id="1024095079">
      <w:bodyDiv w:val="1"/>
      <w:marLeft w:val="0"/>
      <w:marRight w:val="0"/>
      <w:marTop w:val="0"/>
      <w:marBottom w:val="0"/>
      <w:divBdr>
        <w:top w:val="none" w:sz="0" w:space="0" w:color="auto"/>
        <w:left w:val="none" w:sz="0" w:space="0" w:color="auto"/>
        <w:bottom w:val="none" w:sz="0" w:space="0" w:color="auto"/>
        <w:right w:val="none" w:sz="0" w:space="0" w:color="auto"/>
      </w:divBdr>
    </w:div>
    <w:div w:id="1024743105">
      <w:bodyDiv w:val="1"/>
      <w:marLeft w:val="0"/>
      <w:marRight w:val="0"/>
      <w:marTop w:val="0"/>
      <w:marBottom w:val="0"/>
      <w:divBdr>
        <w:top w:val="none" w:sz="0" w:space="0" w:color="auto"/>
        <w:left w:val="none" w:sz="0" w:space="0" w:color="auto"/>
        <w:bottom w:val="none" w:sz="0" w:space="0" w:color="auto"/>
        <w:right w:val="none" w:sz="0" w:space="0" w:color="auto"/>
      </w:divBdr>
    </w:div>
    <w:div w:id="1027606006">
      <w:bodyDiv w:val="1"/>
      <w:marLeft w:val="0"/>
      <w:marRight w:val="0"/>
      <w:marTop w:val="0"/>
      <w:marBottom w:val="0"/>
      <w:divBdr>
        <w:top w:val="none" w:sz="0" w:space="0" w:color="auto"/>
        <w:left w:val="none" w:sz="0" w:space="0" w:color="auto"/>
        <w:bottom w:val="none" w:sz="0" w:space="0" w:color="auto"/>
        <w:right w:val="none" w:sz="0" w:space="0" w:color="auto"/>
      </w:divBdr>
    </w:div>
    <w:div w:id="1029600999">
      <w:bodyDiv w:val="1"/>
      <w:marLeft w:val="0"/>
      <w:marRight w:val="0"/>
      <w:marTop w:val="0"/>
      <w:marBottom w:val="0"/>
      <w:divBdr>
        <w:top w:val="none" w:sz="0" w:space="0" w:color="auto"/>
        <w:left w:val="none" w:sz="0" w:space="0" w:color="auto"/>
        <w:bottom w:val="none" w:sz="0" w:space="0" w:color="auto"/>
        <w:right w:val="none" w:sz="0" w:space="0" w:color="auto"/>
      </w:divBdr>
    </w:div>
    <w:div w:id="1029602328">
      <w:bodyDiv w:val="1"/>
      <w:marLeft w:val="0"/>
      <w:marRight w:val="0"/>
      <w:marTop w:val="0"/>
      <w:marBottom w:val="0"/>
      <w:divBdr>
        <w:top w:val="none" w:sz="0" w:space="0" w:color="auto"/>
        <w:left w:val="none" w:sz="0" w:space="0" w:color="auto"/>
        <w:bottom w:val="none" w:sz="0" w:space="0" w:color="auto"/>
        <w:right w:val="none" w:sz="0" w:space="0" w:color="auto"/>
      </w:divBdr>
    </w:div>
    <w:div w:id="1030885857">
      <w:bodyDiv w:val="1"/>
      <w:marLeft w:val="0"/>
      <w:marRight w:val="0"/>
      <w:marTop w:val="0"/>
      <w:marBottom w:val="0"/>
      <w:divBdr>
        <w:top w:val="none" w:sz="0" w:space="0" w:color="auto"/>
        <w:left w:val="none" w:sz="0" w:space="0" w:color="auto"/>
        <w:bottom w:val="none" w:sz="0" w:space="0" w:color="auto"/>
        <w:right w:val="none" w:sz="0" w:space="0" w:color="auto"/>
      </w:divBdr>
    </w:div>
    <w:div w:id="1030954095">
      <w:bodyDiv w:val="1"/>
      <w:marLeft w:val="0"/>
      <w:marRight w:val="0"/>
      <w:marTop w:val="0"/>
      <w:marBottom w:val="0"/>
      <w:divBdr>
        <w:top w:val="none" w:sz="0" w:space="0" w:color="auto"/>
        <w:left w:val="none" w:sz="0" w:space="0" w:color="auto"/>
        <w:bottom w:val="none" w:sz="0" w:space="0" w:color="auto"/>
        <w:right w:val="none" w:sz="0" w:space="0" w:color="auto"/>
      </w:divBdr>
    </w:div>
    <w:div w:id="1033068607">
      <w:bodyDiv w:val="1"/>
      <w:marLeft w:val="0"/>
      <w:marRight w:val="0"/>
      <w:marTop w:val="0"/>
      <w:marBottom w:val="0"/>
      <w:divBdr>
        <w:top w:val="none" w:sz="0" w:space="0" w:color="auto"/>
        <w:left w:val="none" w:sz="0" w:space="0" w:color="auto"/>
        <w:bottom w:val="none" w:sz="0" w:space="0" w:color="auto"/>
        <w:right w:val="none" w:sz="0" w:space="0" w:color="auto"/>
      </w:divBdr>
    </w:div>
    <w:div w:id="1033074883">
      <w:bodyDiv w:val="1"/>
      <w:marLeft w:val="0"/>
      <w:marRight w:val="0"/>
      <w:marTop w:val="0"/>
      <w:marBottom w:val="0"/>
      <w:divBdr>
        <w:top w:val="none" w:sz="0" w:space="0" w:color="auto"/>
        <w:left w:val="none" w:sz="0" w:space="0" w:color="auto"/>
        <w:bottom w:val="none" w:sz="0" w:space="0" w:color="auto"/>
        <w:right w:val="none" w:sz="0" w:space="0" w:color="auto"/>
      </w:divBdr>
    </w:div>
    <w:div w:id="1033190229">
      <w:bodyDiv w:val="1"/>
      <w:marLeft w:val="0"/>
      <w:marRight w:val="0"/>
      <w:marTop w:val="0"/>
      <w:marBottom w:val="0"/>
      <w:divBdr>
        <w:top w:val="none" w:sz="0" w:space="0" w:color="auto"/>
        <w:left w:val="none" w:sz="0" w:space="0" w:color="auto"/>
        <w:bottom w:val="none" w:sz="0" w:space="0" w:color="auto"/>
        <w:right w:val="none" w:sz="0" w:space="0" w:color="auto"/>
      </w:divBdr>
    </w:div>
    <w:div w:id="1033964661">
      <w:bodyDiv w:val="1"/>
      <w:marLeft w:val="0"/>
      <w:marRight w:val="0"/>
      <w:marTop w:val="0"/>
      <w:marBottom w:val="0"/>
      <w:divBdr>
        <w:top w:val="none" w:sz="0" w:space="0" w:color="auto"/>
        <w:left w:val="none" w:sz="0" w:space="0" w:color="auto"/>
        <w:bottom w:val="none" w:sz="0" w:space="0" w:color="auto"/>
        <w:right w:val="none" w:sz="0" w:space="0" w:color="auto"/>
      </w:divBdr>
    </w:div>
    <w:div w:id="1034843953">
      <w:bodyDiv w:val="1"/>
      <w:marLeft w:val="0"/>
      <w:marRight w:val="0"/>
      <w:marTop w:val="0"/>
      <w:marBottom w:val="0"/>
      <w:divBdr>
        <w:top w:val="none" w:sz="0" w:space="0" w:color="auto"/>
        <w:left w:val="none" w:sz="0" w:space="0" w:color="auto"/>
        <w:bottom w:val="none" w:sz="0" w:space="0" w:color="auto"/>
        <w:right w:val="none" w:sz="0" w:space="0" w:color="auto"/>
      </w:divBdr>
    </w:div>
    <w:div w:id="1035420612">
      <w:bodyDiv w:val="1"/>
      <w:marLeft w:val="0"/>
      <w:marRight w:val="0"/>
      <w:marTop w:val="0"/>
      <w:marBottom w:val="0"/>
      <w:divBdr>
        <w:top w:val="none" w:sz="0" w:space="0" w:color="auto"/>
        <w:left w:val="none" w:sz="0" w:space="0" w:color="auto"/>
        <w:bottom w:val="none" w:sz="0" w:space="0" w:color="auto"/>
        <w:right w:val="none" w:sz="0" w:space="0" w:color="auto"/>
      </w:divBdr>
    </w:div>
    <w:div w:id="1036659776">
      <w:bodyDiv w:val="1"/>
      <w:marLeft w:val="0"/>
      <w:marRight w:val="0"/>
      <w:marTop w:val="0"/>
      <w:marBottom w:val="0"/>
      <w:divBdr>
        <w:top w:val="none" w:sz="0" w:space="0" w:color="auto"/>
        <w:left w:val="none" w:sz="0" w:space="0" w:color="auto"/>
        <w:bottom w:val="none" w:sz="0" w:space="0" w:color="auto"/>
        <w:right w:val="none" w:sz="0" w:space="0" w:color="auto"/>
      </w:divBdr>
    </w:div>
    <w:div w:id="1038511905">
      <w:bodyDiv w:val="1"/>
      <w:marLeft w:val="0"/>
      <w:marRight w:val="0"/>
      <w:marTop w:val="0"/>
      <w:marBottom w:val="0"/>
      <w:divBdr>
        <w:top w:val="none" w:sz="0" w:space="0" w:color="auto"/>
        <w:left w:val="none" w:sz="0" w:space="0" w:color="auto"/>
        <w:bottom w:val="none" w:sz="0" w:space="0" w:color="auto"/>
        <w:right w:val="none" w:sz="0" w:space="0" w:color="auto"/>
      </w:divBdr>
    </w:div>
    <w:div w:id="1042827617">
      <w:bodyDiv w:val="1"/>
      <w:marLeft w:val="0"/>
      <w:marRight w:val="0"/>
      <w:marTop w:val="0"/>
      <w:marBottom w:val="0"/>
      <w:divBdr>
        <w:top w:val="none" w:sz="0" w:space="0" w:color="auto"/>
        <w:left w:val="none" w:sz="0" w:space="0" w:color="auto"/>
        <w:bottom w:val="none" w:sz="0" w:space="0" w:color="auto"/>
        <w:right w:val="none" w:sz="0" w:space="0" w:color="auto"/>
      </w:divBdr>
    </w:div>
    <w:div w:id="1043870180">
      <w:bodyDiv w:val="1"/>
      <w:marLeft w:val="0"/>
      <w:marRight w:val="0"/>
      <w:marTop w:val="0"/>
      <w:marBottom w:val="0"/>
      <w:divBdr>
        <w:top w:val="none" w:sz="0" w:space="0" w:color="auto"/>
        <w:left w:val="none" w:sz="0" w:space="0" w:color="auto"/>
        <w:bottom w:val="none" w:sz="0" w:space="0" w:color="auto"/>
        <w:right w:val="none" w:sz="0" w:space="0" w:color="auto"/>
      </w:divBdr>
    </w:div>
    <w:div w:id="1046181963">
      <w:bodyDiv w:val="1"/>
      <w:marLeft w:val="0"/>
      <w:marRight w:val="0"/>
      <w:marTop w:val="0"/>
      <w:marBottom w:val="0"/>
      <w:divBdr>
        <w:top w:val="none" w:sz="0" w:space="0" w:color="auto"/>
        <w:left w:val="none" w:sz="0" w:space="0" w:color="auto"/>
        <w:bottom w:val="none" w:sz="0" w:space="0" w:color="auto"/>
        <w:right w:val="none" w:sz="0" w:space="0" w:color="auto"/>
      </w:divBdr>
    </w:div>
    <w:div w:id="1047997470">
      <w:bodyDiv w:val="1"/>
      <w:marLeft w:val="0"/>
      <w:marRight w:val="0"/>
      <w:marTop w:val="0"/>
      <w:marBottom w:val="0"/>
      <w:divBdr>
        <w:top w:val="none" w:sz="0" w:space="0" w:color="auto"/>
        <w:left w:val="none" w:sz="0" w:space="0" w:color="auto"/>
        <w:bottom w:val="none" w:sz="0" w:space="0" w:color="auto"/>
        <w:right w:val="none" w:sz="0" w:space="0" w:color="auto"/>
      </w:divBdr>
    </w:div>
    <w:div w:id="1048451442">
      <w:bodyDiv w:val="1"/>
      <w:marLeft w:val="0"/>
      <w:marRight w:val="0"/>
      <w:marTop w:val="0"/>
      <w:marBottom w:val="0"/>
      <w:divBdr>
        <w:top w:val="none" w:sz="0" w:space="0" w:color="auto"/>
        <w:left w:val="none" w:sz="0" w:space="0" w:color="auto"/>
        <w:bottom w:val="none" w:sz="0" w:space="0" w:color="auto"/>
        <w:right w:val="none" w:sz="0" w:space="0" w:color="auto"/>
      </w:divBdr>
    </w:div>
    <w:div w:id="1048608477">
      <w:bodyDiv w:val="1"/>
      <w:marLeft w:val="0"/>
      <w:marRight w:val="0"/>
      <w:marTop w:val="0"/>
      <w:marBottom w:val="0"/>
      <w:divBdr>
        <w:top w:val="none" w:sz="0" w:space="0" w:color="auto"/>
        <w:left w:val="none" w:sz="0" w:space="0" w:color="auto"/>
        <w:bottom w:val="none" w:sz="0" w:space="0" w:color="auto"/>
        <w:right w:val="none" w:sz="0" w:space="0" w:color="auto"/>
      </w:divBdr>
    </w:div>
    <w:div w:id="1050762190">
      <w:bodyDiv w:val="1"/>
      <w:marLeft w:val="0"/>
      <w:marRight w:val="0"/>
      <w:marTop w:val="0"/>
      <w:marBottom w:val="0"/>
      <w:divBdr>
        <w:top w:val="none" w:sz="0" w:space="0" w:color="auto"/>
        <w:left w:val="none" w:sz="0" w:space="0" w:color="auto"/>
        <w:bottom w:val="none" w:sz="0" w:space="0" w:color="auto"/>
        <w:right w:val="none" w:sz="0" w:space="0" w:color="auto"/>
      </w:divBdr>
    </w:div>
    <w:div w:id="1051154932">
      <w:bodyDiv w:val="1"/>
      <w:marLeft w:val="0"/>
      <w:marRight w:val="0"/>
      <w:marTop w:val="0"/>
      <w:marBottom w:val="0"/>
      <w:divBdr>
        <w:top w:val="none" w:sz="0" w:space="0" w:color="auto"/>
        <w:left w:val="none" w:sz="0" w:space="0" w:color="auto"/>
        <w:bottom w:val="none" w:sz="0" w:space="0" w:color="auto"/>
        <w:right w:val="none" w:sz="0" w:space="0" w:color="auto"/>
      </w:divBdr>
    </w:div>
    <w:div w:id="1051996096">
      <w:bodyDiv w:val="1"/>
      <w:marLeft w:val="0"/>
      <w:marRight w:val="0"/>
      <w:marTop w:val="0"/>
      <w:marBottom w:val="0"/>
      <w:divBdr>
        <w:top w:val="none" w:sz="0" w:space="0" w:color="auto"/>
        <w:left w:val="none" w:sz="0" w:space="0" w:color="auto"/>
        <w:bottom w:val="none" w:sz="0" w:space="0" w:color="auto"/>
        <w:right w:val="none" w:sz="0" w:space="0" w:color="auto"/>
      </w:divBdr>
    </w:div>
    <w:div w:id="1053313208">
      <w:bodyDiv w:val="1"/>
      <w:marLeft w:val="0"/>
      <w:marRight w:val="0"/>
      <w:marTop w:val="0"/>
      <w:marBottom w:val="0"/>
      <w:divBdr>
        <w:top w:val="none" w:sz="0" w:space="0" w:color="auto"/>
        <w:left w:val="none" w:sz="0" w:space="0" w:color="auto"/>
        <w:bottom w:val="none" w:sz="0" w:space="0" w:color="auto"/>
        <w:right w:val="none" w:sz="0" w:space="0" w:color="auto"/>
      </w:divBdr>
    </w:div>
    <w:div w:id="1053626484">
      <w:bodyDiv w:val="1"/>
      <w:marLeft w:val="0"/>
      <w:marRight w:val="0"/>
      <w:marTop w:val="0"/>
      <w:marBottom w:val="0"/>
      <w:divBdr>
        <w:top w:val="none" w:sz="0" w:space="0" w:color="auto"/>
        <w:left w:val="none" w:sz="0" w:space="0" w:color="auto"/>
        <w:bottom w:val="none" w:sz="0" w:space="0" w:color="auto"/>
        <w:right w:val="none" w:sz="0" w:space="0" w:color="auto"/>
      </w:divBdr>
    </w:div>
    <w:div w:id="1054503310">
      <w:bodyDiv w:val="1"/>
      <w:marLeft w:val="0"/>
      <w:marRight w:val="0"/>
      <w:marTop w:val="0"/>
      <w:marBottom w:val="0"/>
      <w:divBdr>
        <w:top w:val="none" w:sz="0" w:space="0" w:color="auto"/>
        <w:left w:val="none" w:sz="0" w:space="0" w:color="auto"/>
        <w:bottom w:val="none" w:sz="0" w:space="0" w:color="auto"/>
        <w:right w:val="none" w:sz="0" w:space="0" w:color="auto"/>
      </w:divBdr>
    </w:div>
    <w:div w:id="1056513737">
      <w:bodyDiv w:val="1"/>
      <w:marLeft w:val="0"/>
      <w:marRight w:val="0"/>
      <w:marTop w:val="0"/>
      <w:marBottom w:val="0"/>
      <w:divBdr>
        <w:top w:val="none" w:sz="0" w:space="0" w:color="auto"/>
        <w:left w:val="none" w:sz="0" w:space="0" w:color="auto"/>
        <w:bottom w:val="none" w:sz="0" w:space="0" w:color="auto"/>
        <w:right w:val="none" w:sz="0" w:space="0" w:color="auto"/>
      </w:divBdr>
    </w:div>
    <w:div w:id="1057435302">
      <w:bodyDiv w:val="1"/>
      <w:marLeft w:val="0"/>
      <w:marRight w:val="0"/>
      <w:marTop w:val="0"/>
      <w:marBottom w:val="0"/>
      <w:divBdr>
        <w:top w:val="none" w:sz="0" w:space="0" w:color="auto"/>
        <w:left w:val="none" w:sz="0" w:space="0" w:color="auto"/>
        <w:bottom w:val="none" w:sz="0" w:space="0" w:color="auto"/>
        <w:right w:val="none" w:sz="0" w:space="0" w:color="auto"/>
      </w:divBdr>
    </w:div>
    <w:div w:id="1058556892">
      <w:bodyDiv w:val="1"/>
      <w:marLeft w:val="0"/>
      <w:marRight w:val="0"/>
      <w:marTop w:val="0"/>
      <w:marBottom w:val="0"/>
      <w:divBdr>
        <w:top w:val="none" w:sz="0" w:space="0" w:color="auto"/>
        <w:left w:val="none" w:sz="0" w:space="0" w:color="auto"/>
        <w:bottom w:val="none" w:sz="0" w:space="0" w:color="auto"/>
        <w:right w:val="none" w:sz="0" w:space="0" w:color="auto"/>
      </w:divBdr>
    </w:div>
    <w:div w:id="1061518227">
      <w:bodyDiv w:val="1"/>
      <w:marLeft w:val="0"/>
      <w:marRight w:val="0"/>
      <w:marTop w:val="0"/>
      <w:marBottom w:val="0"/>
      <w:divBdr>
        <w:top w:val="none" w:sz="0" w:space="0" w:color="auto"/>
        <w:left w:val="none" w:sz="0" w:space="0" w:color="auto"/>
        <w:bottom w:val="none" w:sz="0" w:space="0" w:color="auto"/>
        <w:right w:val="none" w:sz="0" w:space="0" w:color="auto"/>
      </w:divBdr>
    </w:div>
    <w:div w:id="1062483933">
      <w:bodyDiv w:val="1"/>
      <w:marLeft w:val="0"/>
      <w:marRight w:val="0"/>
      <w:marTop w:val="0"/>
      <w:marBottom w:val="0"/>
      <w:divBdr>
        <w:top w:val="none" w:sz="0" w:space="0" w:color="auto"/>
        <w:left w:val="none" w:sz="0" w:space="0" w:color="auto"/>
        <w:bottom w:val="none" w:sz="0" w:space="0" w:color="auto"/>
        <w:right w:val="none" w:sz="0" w:space="0" w:color="auto"/>
      </w:divBdr>
    </w:div>
    <w:div w:id="1064254676">
      <w:bodyDiv w:val="1"/>
      <w:marLeft w:val="0"/>
      <w:marRight w:val="0"/>
      <w:marTop w:val="0"/>
      <w:marBottom w:val="0"/>
      <w:divBdr>
        <w:top w:val="none" w:sz="0" w:space="0" w:color="auto"/>
        <w:left w:val="none" w:sz="0" w:space="0" w:color="auto"/>
        <w:bottom w:val="none" w:sz="0" w:space="0" w:color="auto"/>
        <w:right w:val="none" w:sz="0" w:space="0" w:color="auto"/>
      </w:divBdr>
    </w:div>
    <w:div w:id="1065026829">
      <w:bodyDiv w:val="1"/>
      <w:marLeft w:val="0"/>
      <w:marRight w:val="0"/>
      <w:marTop w:val="0"/>
      <w:marBottom w:val="0"/>
      <w:divBdr>
        <w:top w:val="none" w:sz="0" w:space="0" w:color="auto"/>
        <w:left w:val="none" w:sz="0" w:space="0" w:color="auto"/>
        <w:bottom w:val="none" w:sz="0" w:space="0" w:color="auto"/>
        <w:right w:val="none" w:sz="0" w:space="0" w:color="auto"/>
      </w:divBdr>
    </w:div>
    <w:div w:id="1065837626">
      <w:bodyDiv w:val="1"/>
      <w:marLeft w:val="0"/>
      <w:marRight w:val="0"/>
      <w:marTop w:val="0"/>
      <w:marBottom w:val="0"/>
      <w:divBdr>
        <w:top w:val="none" w:sz="0" w:space="0" w:color="auto"/>
        <w:left w:val="none" w:sz="0" w:space="0" w:color="auto"/>
        <w:bottom w:val="none" w:sz="0" w:space="0" w:color="auto"/>
        <w:right w:val="none" w:sz="0" w:space="0" w:color="auto"/>
      </w:divBdr>
    </w:div>
    <w:div w:id="1066150669">
      <w:bodyDiv w:val="1"/>
      <w:marLeft w:val="0"/>
      <w:marRight w:val="0"/>
      <w:marTop w:val="0"/>
      <w:marBottom w:val="0"/>
      <w:divBdr>
        <w:top w:val="none" w:sz="0" w:space="0" w:color="auto"/>
        <w:left w:val="none" w:sz="0" w:space="0" w:color="auto"/>
        <w:bottom w:val="none" w:sz="0" w:space="0" w:color="auto"/>
        <w:right w:val="none" w:sz="0" w:space="0" w:color="auto"/>
      </w:divBdr>
    </w:div>
    <w:div w:id="1066605263">
      <w:bodyDiv w:val="1"/>
      <w:marLeft w:val="0"/>
      <w:marRight w:val="0"/>
      <w:marTop w:val="0"/>
      <w:marBottom w:val="0"/>
      <w:divBdr>
        <w:top w:val="none" w:sz="0" w:space="0" w:color="auto"/>
        <w:left w:val="none" w:sz="0" w:space="0" w:color="auto"/>
        <w:bottom w:val="none" w:sz="0" w:space="0" w:color="auto"/>
        <w:right w:val="none" w:sz="0" w:space="0" w:color="auto"/>
      </w:divBdr>
    </w:div>
    <w:div w:id="1066608851">
      <w:bodyDiv w:val="1"/>
      <w:marLeft w:val="0"/>
      <w:marRight w:val="0"/>
      <w:marTop w:val="0"/>
      <w:marBottom w:val="0"/>
      <w:divBdr>
        <w:top w:val="none" w:sz="0" w:space="0" w:color="auto"/>
        <w:left w:val="none" w:sz="0" w:space="0" w:color="auto"/>
        <w:bottom w:val="none" w:sz="0" w:space="0" w:color="auto"/>
        <w:right w:val="none" w:sz="0" w:space="0" w:color="auto"/>
      </w:divBdr>
    </w:div>
    <w:div w:id="1067612604">
      <w:bodyDiv w:val="1"/>
      <w:marLeft w:val="0"/>
      <w:marRight w:val="0"/>
      <w:marTop w:val="0"/>
      <w:marBottom w:val="0"/>
      <w:divBdr>
        <w:top w:val="none" w:sz="0" w:space="0" w:color="auto"/>
        <w:left w:val="none" w:sz="0" w:space="0" w:color="auto"/>
        <w:bottom w:val="none" w:sz="0" w:space="0" w:color="auto"/>
        <w:right w:val="none" w:sz="0" w:space="0" w:color="auto"/>
      </w:divBdr>
    </w:div>
    <w:div w:id="1068377804">
      <w:bodyDiv w:val="1"/>
      <w:marLeft w:val="0"/>
      <w:marRight w:val="0"/>
      <w:marTop w:val="0"/>
      <w:marBottom w:val="0"/>
      <w:divBdr>
        <w:top w:val="none" w:sz="0" w:space="0" w:color="auto"/>
        <w:left w:val="none" w:sz="0" w:space="0" w:color="auto"/>
        <w:bottom w:val="none" w:sz="0" w:space="0" w:color="auto"/>
        <w:right w:val="none" w:sz="0" w:space="0" w:color="auto"/>
      </w:divBdr>
    </w:div>
    <w:div w:id="1068724114">
      <w:bodyDiv w:val="1"/>
      <w:marLeft w:val="0"/>
      <w:marRight w:val="0"/>
      <w:marTop w:val="0"/>
      <w:marBottom w:val="0"/>
      <w:divBdr>
        <w:top w:val="none" w:sz="0" w:space="0" w:color="auto"/>
        <w:left w:val="none" w:sz="0" w:space="0" w:color="auto"/>
        <w:bottom w:val="none" w:sz="0" w:space="0" w:color="auto"/>
        <w:right w:val="none" w:sz="0" w:space="0" w:color="auto"/>
      </w:divBdr>
    </w:div>
    <w:div w:id="1069576715">
      <w:bodyDiv w:val="1"/>
      <w:marLeft w:val="0"/>
      <w:marRight w:val="0"/>
      <w:marTop w:val="0"/>
      <w:marBottom w:val="0"/>
      <w:divBdr>
        <w:top w:val="none" w:sz="0" w:space="0" w:color="auto"/>
        <w:left w:val="none" w:sz="0" w:space="0" w:color="auto"/>
        <w:bottom w:val="none" w:sz="0" w:space="0" w:color="auto"/>
        <w:right w:val="none" w:sz="0" w:space="0" w:color="auto"/>
      </w:divBdr>
    </w:div>
    <w:div w:id="1069691685">
      <w:bodyDiv w:val="1"/>
      <w:marLeft w:val="0"/>
      <w:marRight w:val="0"/>
      <w:marTop w:val="0"/>
      <w:marBottom w:val="0"/>
      <w:divBdr>
        <w:top w:val="none" w:sz="0" w:space="0" w:color="auto"/>
        <w:left w:val="none" w:sz="0" w:space="0" w:color="auto"/>
        <w:bottom w:val="none" w:sz="0" w:space="0" w:color="auto"/>
        <w:right w:val="none" w:sz="0" w:space="0" w:color="auto"/>
      </w:divBdr>
    </w:div>
    <w:div w:id="1072432648">
      <w:bodyDiv w:val="1"/>
      <w:marLeft w:val="0"/>
      <w:marRight w:val="0"/>
      <w:marTop w:val="0"/>
      <w:marBottom w:val="0"/>
      <w:divBdr>
        <w:top w:val="none" w:sz="0" w:space="0" w:color="auto"/>
        <w:left w:val="none" w:sz="0" w:space="0" w:color="auto"/>
        <w:bottom w:val="none" w:sz="0" w:space="0" w:color="auto"/>
        <w:right w:val="none" w:sz="0" w:space="0" w:color="auto"/>
      </w:divBdr>
    </w:div>
    <w:div w:id="1074401867">
      <w:bodyDiv w:val="1"/>
      <w:marLeft w:val="0"/>
      <w:marRight w:val="0"/>
      <w:marTop w:val="0"/>
      <w:marBottom w:val="0"/>
      <w:divBdr>
        <w:top w:val="none" w:sz="0" w:space="0" w:color="auto"/>
        <w:left w:val="none" w:sz="0" w:space="0" w:color="auto"/>
        <w:bottom w:val="none" w:sz="0" w:space="0" w:color="auto"/>
        <w:right w:val="none" w:sz="0" w:space="0" w:color="auto"/>
      </w:divBdr>
    </w:div>
    <w:div w:id="1076125322">
      <w:bodyDiv w:val="1"/>
      <w:marLeft w:val="0"/>
      <w:marRight w:val="0"/>
      <w:marTop w:val="0"/>
      <w:marBottom w:val="0"/>
      <w:divBdr>
        <w:top w:val="none" w:sz="0" w:space="0" w:color="auto"/>
        <w:left w:val="none" w:sz="0" w:space="0" w:color="auto"/>
        <w:bottom w:val="none" w:sz="0" w:space="0" w:color="auto"/>
        <w:right w:val="none" w:sz="0" w:space="0" w:color="auto"/>
      </w:divBdr>
    </w:div>
    <w:div w:id="1076560577">
      <w:bodyDiv w:val="1"/>
      <w:marLeft w:val="0"/>
      <w:marRight w:val="0"/>
      <w:marTop w:val="0"/>
      <w:marBottom w:val="0"/>
      <w:divBdr>
        <w:top w:val="none" w:sz="0" w:space="0" w:color="auto"/>
        <w:left w:val="none" w:sz="0" w:space="0" w:color="auto"/>
        <w:bottom w:val="none" w:sz="0" w:space="0" w:color="auto"/>
        <w:right w:val="none" w:sz="0" w:space="0" w:color="auto"/>
      </w:divBdr>
    </w:div>
    <w:div w:id="1077435272">
      <w:bodyDiv w:val="1"/>
      <w:marLeft w:val="0"/>
      <w:marRight w:val="0"/>
      <w:marTop w:val="0"/>
      <w:marBottom w:val="0"/>
      <w:divBdr>
        <w:top w:val="none" w:sz="0" w:space="0" w:color="auto"/>
        <w:left w:val="none" w:sz="0" w:space="0" w:color="auto"/>
        <w:bottom w:val="none" w:sz="0" w:space="0" w:color="auto"/>
        <w:right w:val="none" w:sz="0" w:space="0" w:color="auto"/>
      </w:divBdr>
    </w:div>
    <w:div w:id="1077677143">
      <w:bodyDiv w:val="1"/>
      <w:marLeft w:val="0"/>
      <w:marRight w:val="0"/>
      <w:marTop w:val="0"/>
      <w:marBottom w:val="0"/>
      <w:divBdr>
        <w:top w:val="none" w:sz="0" w:space="0" w:color="auto"/>
        <w:left w:val="none" w:sz="0" w:space="0" w:color="auto"/>
        <w:bottom w:val="none" w:sz="0" w:space="0" w:color="auto"/>
        <w:right w:val="none" w:sz="0" w:space="0" w:color="auto"/>
      </w:divBdr>
    </w:div>
    <w:div w:id="1078016350">
      <w:bodyDiv w:val="1"/>
      <w:marLeft w:val="0"/>
      <w:marRight w:val="0"/>
      <w:marTop w:val="0"/>
      <w:marBottom w:val="0"/>
      <w:divBdr>
        <w:top w:val="none" w:sz="0" w:space="0" w:color="auto"/>
        <w:left w:val="none" w:sz="0" w:space="0" w:color="auto"/>
        <w:bottom w:val="none" w:sz="0" w:space="0" w:color="auto"/>
        <w:right w:val="none" w:sz="0" w:space="0" w:color="auto"/>
      </w:divBdr>
    </w:div>
    <w:div w:id="1079670086">
      <w:bodyDiv w:val="1"/>
      <w:marLeft w:val="0"/>
      <w:marRight w:val="0"/>
      <w:marTop w:val="0"/>
      <w:marBottom w:val="0"/>
      <w:divBdr>
        <w:top w:val="none" w:sz="0" w:space="0" w:color="auto"/>
        <w:left w:val="none" w:sz="0" w:space="0" w:color="auto"/>
        <w:bottom w:val="none" w:sz="0" w:space="0" w:color="auto"/>
        <w:right w:val="none" w:sz="0" w:space="0" w:color="auto"/>
      </w:divBdr>
    </w:div>
    <w:div w:id="1082026312">
      <w:bodyDiv w:val="1"/>
      <w:marLeft w:val="0"/>
      <w:marRight w:val="0"/>
      <w:marTop w:val="0"/>
      <w:marBottom w:val="0"/>
      <w:divBdr>
        <w:top w:val="none" w:sz="0" w:space="0" w:color="auto"/>
        <w:left w:val="none" w:sz="0" w:space="0" w:color="auto"/>
        <w:bottom w:val="none" w:sz="0" w:space="0" w:color="auto"/>
        <w:right w:val="none" w:sz="0" w:space="0" w:color="auto"/>
      </w:divBdr>
    </w:div>
    <w:div w:id="1082095966">
      <w:bodyDiv w:val="1"/>
      <w:marLeft w:val="0"/>
      <w:marRight w:val="0"/>
      <w:marTop w:val="0"/>
      <w:marBottom w:val="0"/>
      <w:divBdr>
        <w:top w:val="none" w:sz="0" w:space="0" w:color="auto"/>
        <w:left w:val="none" w:sz="0" w:space="0" w:color="auto"/>
        <w:bottom w:val="none" w:sz="0" w:space="0" w:color="auto"/>
        <w:right w:val="none" w:sz="0" w:space="0" w:color="auto"/>
      </w:divBdr>
    </w:div>
    <w:div w:id="1082795046">
      <w:bodyDiv w:val="1"/>
      <w:marLeft w:val="0"/>
      <w:marRight w:val="0"/>
      <w:marTop w:val="0"/>
      <w:marBottom w:val="0"/>
      <w:divBdr>
        <w:top w:val="none" w:sz="0" w:space="0" w:color="auto"/>
        <w:left w:val="none" w:sz="0" w:space="0" w:color="auto"/>
        <w:bottom w:val="none" w:sz="0" w:space="0" w:color="auto"/>
        <w:right w:val="none" w:sz="0" w:space="0" w:color="auto"/>
      </w:divBdr>
    </w:div>
    <w:div w:id="1083143661">
      <w:bodyDiv w:val="1"/>
      <w:marLeft w:val="0"/>
      <w:marRight w:val="0"/>
      <w:marTop w:val="0"/>
      <w:marBottom w:val="0"/>
      <w:divBdr>
        <w:top w:val="none" w:sz="0" w:space="0" w:color="auto"/>
        <w:left w:val="none" w:sz="0" w:space="0" w:color="auto"/>
        <w:bottom w:val="none" w:sz="0" w:space="0" w:color="auto"/>
        <w:right w:val="none" w:sz="0" w:space="0" w:color="auto"/>
      </w:divBdr>
    </w:div>
    <w:div w:id="1086655840">
      <w:bodyDiv w:val="1"/>
      <w:marLeft w:val="0"/>
      <w:marRight w:val="0"/>
      <w:marTop w:val="0"/>
      <w:marBottom w:val="0"/>
      <w:divBdr>
        <w:top w:val="none" w:sz="0" w:space="0" w:color="auto"/>
        <w:left w:val="none" w:sz="0" w:space="0" w:color="auto"/>
        <w:bottom w:val="none" w:sz="0" w:space="0" w:color="auto"/>
        <w:right w:val="none" w:sz="0" w:space="0" w:color="auto"/>
      </w:divBdr>
    </w:div>
    <w:div w:id="1089154719">
      <w:bodyDiv w:val="1"/>
      <w:marLeft w:val="0"/>
      <w:marRight w:val="0"/>
      <w:marTop w:val="0"/>
      <w:marBottom w:val="0"/>
      <w:divBdr>
        <w:top w:val="none" w:sz="0" w:space="0" w:color="auto"/>
        <w:left w:val="none" w:sz="0" w:space="0" w:color="auto"/>
        <w:bottom w:val="none" w:sz="0" w:space="0" w:color="auto"/>
        <w:right w:val="none" w:sz="0" w:space="0" w:color="auto"/>
      </w:divBdr>
    </w:div>
    <w:div w:id="1089888780">
      <w:bodyDiv w:val="1"/>
      <w:marLeft w:val="0"/>
      <w:marRight w:val="0"/>
      <w:marTop w:val="0"/>
      <w:marBottom w:val="0"/>
      <w:divBdr>
        <w:top w:val="none" w:sz="0" w:space="0" w:color="auto"/>
        <w:left w:val="none" w:sz="0" w:space="0" w:color="auto"/>
        <w:bottom w:val="none" w:sz="0" w:space="0" w:color="auto"/>
        <w:right w:val="none" w:sz="0" w:space="0" w:color="auto"/>
      </w:divBdr>
    </w:div>
    <w:div w:id="1092556111">
      <w:bodyDiv w:val="1"/>
      <w:marLeft w:val="0"/>
      <w:marRight w:val="0"/>
      <w:marTop w:val="0"/>
      <w:marBottom w:val="0"/>
      <w:divBdr>
        <w:top w:val="none" w:sz="0" w:space="0" w:color="auto"/>
        <w:left w:val="none" w:sz="0" w:space="0" w:color="auto"/>
        <w:bottom w:val="none" w:sz="0" w:space="0" w:color="auto"/>
        <w:right w:val="none" w:sz="0" w:space="0" w:color="auto"/>
      </w:divBdr>
    </w:div>
    <w:div w:id="1095780875">
      <w:bodyDiv w:val="1"/>
      <w:marLeft w:val="0"/>
      <w:marRight w:val="0"/>
      <w:marTop w:val="0"/>
      <w:marBottom w:val="0"/>
      <w:divBdr>
        <w:top w:val="none" w:sz="0" w:space="0" w:color="auto"/>
        <w:left w:val="none" w:sz="0" w:space="0" w:color="auto"/>
        <w:bottom w:val="none" w:sz="0" w:space="0" w:color="auto"/>
        <w:right w:val="none" w:sz="0" w:space="0" w:color="auto"/>
      </w:divBdr>
    </w:div>
    <w:div w:id="1096365586">
      <w:bodyDiv w:val="1"/>
      <w:marLeft w:val="0"/>
      <w:marRight w:val="0"/>
      <w:marTop w:val="0"/>
      <w:marBottom w:val="0"/>
      <w:divBdr>
        <w:top w:val="none" w:sz="0" w:space="0" w:color="auto"/>
        <w:left w:val="none" w:sz="0" w:space="0" w:color="auto"/>
        <w:bottom w:val="none" w:sz="0" w:space="0" w:color="auto"/>
        <w:right w:val="none" w:sz="0" w:space="0" w:color="auto"/>
      </w:divBdr>
    </w:div>
    <w:div w:id="1096484799">
      <w:bodyDiv w:val="1"/>
      <w:marLeft w:val="0"/>
      <w:marRight w:val="0"/>
      <w:marTop w:val="0"/>
      <w:marBottom w:val="0"/>
      <w:divBdr>
        <w:top w:val="none" w:sz="0" w:space="0" w:color="auto"/>
        <w:left w:val="none" w:sz="0" w:space="0" w:color="auto"/>
        <w:bottom w:val="none" w:sz="0" w:space="0" w:color="auto"/>
        <w:right w:val="none" w:sz="0" w:space="0" w:color="auto"/>
      </w:divBdr>
    </w:div>
    <w:div w:id="1098520152">
      <w:bodyDiv w:val="1"/>
      <w:marLeft w:val="0"/>
      <w:marRight w:val="0"/>
      <w:marTop w:val="0"/>
      <w:marBottom w:val="0"/>
      <w:divBdr>
        <w:top w:val="none" w:sz="0" w:space="0" w:color="auto"/>
        <w:left w:val="none" w:sz="0" w:space="0" w:color="auto"/>
        <w:bottom w:val="none" w:sz="0" w:space="0" w:color="auto"/>
        <w:right w:val="none" w:sz="0" w:space="0" w:color="auto"/>
      </w:divBdr>
    </w:div>
    <w:div w:id="1101607579">
      <w:bodyDiv w:val="1"/>
      <w:marLeft w:val="0"/>
      <w:marRight w:val="0"/>
      <w:marTop w:val="0"/>
      <w:marBottom w:val="0"/>
      <w:divBdr>
        <w:top w:val="none" w:sz="0" w:space="0" w:color="auto"/>
        <w:left w:val="none" w:sz="0" w:space="0" w:color="auto"/>
        <w:bottom w:val="none" w:sz="0" w:space="0" w:color="auto"/>
        <w:right w:val="none" w:sz="0" w:space="0" w:color="auto"/>
      </w:divBdr>
    </w:div>
    <w:div w:id="1101756174">
      <w:bodyDiv w:val="1"/>
      <w:marLeft w:val="0"/>
      <w:marRight w:val="0"/>
      <w:marTop w:val="0"/>
      <w:marBottom w:val="0"/>
      <w:divBdr>
        <w:top w:val="none" w:sz="0" w:space="0" w:color="auto"/>
        <w:left w:val="none" w:sz="0" w:space="0" w:color="auto"/>
        <w:bottom w:val="none" w:sz="0" w:space="0" w:color="auto"/>
        <w:right w:val="none" w:sz="0" w:space="0" w:color="auto"/>
      </w:divBdr>
    </w:div>
    <w:div w:id="1102411069">
      <w:bodyDiv w:val="1"/>
      <w:marLeft w:val="0"/>
      <w:marRight w:val="0"/>
      <w:marTop w:val="0"/>
      <w:marBottom w:val="0"/>
      <w:divBdr>
        <w:top w:val="none" w:sz="0" w:space="0" w:color="auto"/>
        <w:left w:val="none" w:sz="0" w:space="0" w:color="auto"/>
        <w:bottom w:val="none" w:sz="0" w:space="0" w:color="auto"/>
        <w:right w:val="none" w:sz="0" w:space="0" w:color="auto"/>
      </w:divBdr>
    </w:div>
    <w:div w:id="1102603423">
      <w:bodyDiv w:val="1"/>
      <w:marLeft w:val="0"/>
      <w:marRight w:val="0"/>
      <w:marTop w:val="0"/>
      <w:marBottom w:val="0"/>
      <w:divBdr>
        <w:top w:val="none" w:sz="0" w:space="0" w:color="auto"/>
        <w:left w:val="none" w:sz="0" w:space="0" w:color="auto"/>
        <w:bottom w:val="none" w:sz="0" w:space="0" w:color="auto"/>
        <w:right w:val="none" w:sz="0" w:space="0" w:color="auto"/>
      </w:divBdr>
    </w:div>
    <w:div w:id="1102800179">
      <w:bodyDiv w:val="1"/>
      <w:marLeft w:val="0"/>
      <w:marRight w:val="0"/>
      <w:marTop w:val="0"/>
      <w:marBottom w:val="0"/>
      <w:divBdr>
        <w:top w:val="none" w:sz="0" w:space="0" w:color="auto"/>
        <w:left w:val="none" w:sz="0" w:space="0" w:color="auto"/>
        <w:bottom w:val="none" w:sz="0" w:space="0" w:color="auto"/>
        <w:right w:val="none" w:sz="0" w:space="0" w:color="auto"/>
      </w:divBdr>
    </w:div>
    <w:div w:id="1103183374">
      <w:bodyDiv w:val="1"/>
      <w:marLeft w:val="0"/>
      <w:marRight w:val="0"/>
      <w:marTop w:val="0"/>
      <w:marBottom w:val="0"/>
      <w:divBdr>
        <w:top w:val="none" w:sz="0" w:space="0" w:color="auto"/>
        <w:left w:val="none" w:sz="0" w:space="0" w:color="auto"/>
        <w:bottom w:val="none" w:sz="0" w:space="0" w:color="auto"/>
        <w:right w:val="none" w:sz="0" w:space="0" w:color="auto"/>
      </w:divBdr>
    </w:div>
    <w:div w:id="1103303170">
      <w:bodyDiv w:val="1"/>
      <w:marLeft w:val="0"/>
      <w:marRight w:val="0"/>
      <w:marTop w:val="0"/>
      <w:marBottom w:val="0"/>
      <w:divBdr>
        <w:top w:val="none" w:sz="0" w:space="0" w:color="auto"/>
        <w:left w:val="none" w:sz="0" w:space="0" w:color="auto"/>
        <w:bottom w:val="none" w:sz="0" w:space="0" w:color="auto"/>
        <w:right w:val="none" w:sz="0" w:space="0" w:color="auto"/>
      </w:divBdr>
    </w:div>
    <w:div w:id="1103767942">
      <w:bodyDiv w:val="1"/>
      <w:marLeft w:val="0"/>
      <w:marRight w:val="0"/>
      <w:marTop w:val="0"/>
      <w:marBottom w:val="0"/>
      <w:divBdr>
        <w:top w:val="none" w:sz="0" w:space="0" w:color="auto"/>
        <w:left w:val="none" w:sz="0" w:space="0" w:color="auto"/>
        <w:bottom w:val="none" w:sz="0" w:space="0" w:color="auto"/>
        <w:right w:val="none" w:sz="0" w:space="0" w:color="auto"/>
      </w:divBdr>
    </w:div>
    <w:div w:id="1104375696">
      <w:bodyDiv w:val="1"/>
      <w:marLeft w:val="0"/>
      <w:marRight w:val="0"/>
      <w:marTop w:val="0"/>
      <w:marBottom w:val="0"/>
      <w:divBdr>
        <w:top w:val="none" w:sz="0" w:space="0" w:color="auto"/>
        <w:left w:val="none" w:sz="0" w:space="0" w:color="auto"/>
        <w:bottom w:val="none" w:sz="0" w:space="0" w:color="auto"/>
        <w:right w:val="none" w:sz="0" w:space="0" w:color="auto"/>
      </w:divBdr>
    </w:div>
    <w:div w:id="1104688431">
      <w:bodyDiv w:val="1"/>
      <w:marLeft w:val="0"/>
      <w:marRight w:val="0"/>
      <w:marTop w:val="0"/>
      <w:marBottom w:val="0"/>
      <w:divBdr>
        <w:top w:val="none" w:sz="0" w:space="0" w:color="auto"/>
        <w:left w:val="none" w:sz="0" w:space="0" w:color="auto"/>
        <w:bottom w:val="none" w:sz="0" w:space="0" w:color="auto"/>
        <w:right w:val="none" w:sz="0" w:space="0" w:color="auto"/>
      </w:divBdr>
    </w:div>
    <w:div w:id="1105228302">
      <w:bodyDiv w:val="1"/>
      <w:marLeft w:val="0"/>
      <w:marRight w:val="0"/>
      <w:marTop w:val="0"/>
      <w:marBottom w:val="0"/>
      <w:divBdr>
        <w:top w:val="none" w:sz="0" w:space="0" w:color="auto"/>
        <w:left w:val="none" w:sz="0" w:space="0" w:color="auto"/>
        <w:bottom w:val="none" w:sz="0" w:space="0" w:color="auto"/>
        <w:right w:val="none" w:sz="0" w:space="0" w:color="auto"/>
      </w:divBdr>
    </w:div>
    <w:div w:id="1105345614">
      <w:bodyDiv w:val="1"/>
      <w:marLeft w:val="0"/>
      <w:marRight w:val="0"/>
      <w:marTop w:val="0"/>
      <w:marBottom w:val="0"/>
      <w:divBdr>
        <w:top w:val="none" w:sz="0" w:space="0" w:color="auto"/>
        <w:left w:val="none" w:sz="0" w:space="0" w:color="auto"/>
        <w:bottom w:val="none" w:sz="0" w:space="0" w:color="auto"/>
        <w:right w:val="none" w:sz="0" w:space="0" w:color="auto"/>
      </w:divBdr>
    </w:div>
    <w:div w:id="1108695513">
      <w:bodyDiv w:val="1"/>
      <w:marLeft w:val="0"/>
      <w:marRight w:val="0"/>
      <w:marTop w:val="0"/>
      <w:marBottom w:val="0"/>
      <w:divBdr>
        <w:top w:val="none" w:sz="0" w:space="0" w:color="auto"/>
        <w:left w:val="none" w:sz="0" w:space="0" w:color="auto"/>
        <w:bottom w:val="none" w:sz="0" w:space="0" w:color="auto"/>
        <w:right w:val="none" w:sz="0" w:space="0" w:color="auto"/>
      </w:divBdr>
    </w:div>
    <w:div w:id="1109280450">
      <w:bodyDiv w:val="1"/>
      <w:marLeft w:val="0"/>
      <w:marRight w:val="0"/>
      <w:marTop w:val="0"/>
      <w:marBottom w:val="0"/>
      <w:divBdr>
        <w:top w:val="none" w:sz="0" w:space="0" w:color="auto"/>
        <w:left w:val="none" w:sz="0" w:space="0" w:color="auto"/>
        <w:bottom w:val="none" w:sz="0" w:space="0" w:color="auto"/>
        <w:right w:val="none" w:sz="0" w:space="0" w:color="auto"/>
      </w:divBdr>
    </w:div>
    <w:div w:id="1110277701">
      <w:bodyDiv w:val="1"/>
      <w:marLeft w:val="0"/>
      <w:marRight w:val="0"/>
      <w:marTop w:val="0"/>
      <w:marBottom w:val="0"/>
      <w:divBdr>
        <w:top w:val="none" w:sz="0" w:space="0" w:color="auto"/>
        <w:left w:val="none" w:sz="0" w:space="0" w:color="auto"/>
        <w:bottom w:val="none" w:sz="0" w:space="0" w:color="auto"/>
        <w:right w:val="none" w:sz="0" w:space="0" w:color="auto"/>
      </w:divBdr>
    </w:div>
    <w:div w:id="1110661475">
      <w:bodyDiv w:val="1"/>
      <w:marLeft w:val="0"/>
      <w:marRight w:val="0"/>
      <w:marTop w:val="0"/>
      <w:marBottom w:val="0"/>
      <w:divBdr>
        <w:top w:val="none" w:sz="0" w:space="0" w:color="auto"/>
        <w:left w:val="none" w:sz="0" w:space="0" w:color="auto"/>
        <w:bottom w:val="none" w:sz="0" w:space="0" w:color="auto"/>
        <w:right w:val="none" w:sz="0" w:space="0" w:color="auto"/>
      </w:divBdr>
    </w:div>
    <w:div w:id="1111440867">
      <w:bodyDiv w:val="1"/>
      <w:marLeft w:val="0"/>
      <w:marRight w:val="0"/>
      <w:marTop w:val="0"/>
      <w:marBottom w:val="0"/>
      <w:divBdr>
        <w:top w:val="none" w:sz="0" w:space="0" w:color="auto"/>
        <w:left w:val="none" w:sz="0" w:space="0" w:color="auto"/>
        <w:bottom w:val="none" w:sz="0" w:space="0" w:color="auto"/>
        <w:right w:val="none" w:sz="0" w:space="0" w:color="auto"/>
      </w:divBdr>
    </w:div>
    <w:div w:id="1112020240">
      <w:bodyDiv w:val="1"/>
      <w:marLeft w:val="0"/>
      <w:marRight w:val="0"/>
      <w:marTop w:val="0"/>
      <w:marBottom w:val="0"/>
      <w:divBdr>
        <w:top w:val="none" w:sz="0" w:space="0" w:color="auto"/>
        <w:left w:val="none" w:sz="0" w:space="0" w:color="auto"/>
        <w:bottom w:val="none" w:sz="0" w:space="0" w:color="auto"/>
        <w:right w:val="none" w:sz="0" w:space="0" w:color="auto"/>
      </w:divBdr>
    </w:div>
    <w:div w:id="1112549942">
      <w:bodyDiv w:val="1"/>
      <w:marLeft w:val="0"/>
      <w:marRight w:val="0"/>
      <w:marTop w:val="0"/>
      <w:marBottom w:val="0"/>
      <w:divBdr>
        <w:top w:val="none" w:sz="0" w:space="0" w:color="auto"/>
        <w:left w:val="none" w:sz="0" w:space="0" w:color="auto"/>
        <w:bottom w:val="none" w:sz="0" w:space="0" w:color="auto"/>
        <w:right w:val="none" w:sz="0" w:space="0" w:color="auto"/>
      </w:divBdr>
    </w:div>
    <w:div w:id="1113522437">
      <w:bodyDiv w:val="1"/>
      <w:marLeft w:val="0"/>
      <w:marRight w:val="0"/>
      <w:marTop w:val="0"/>
      <w:marBottom w:val="0"/>
      <w:divBdr>
        <w:top w:val="none" w:sz="0" w:space="0" w:color="auto"/>
        <w:left w:val="none" w:sz="0" w:space="0" w:color="auto"/>
        <w:bottom w:val="none" w:sz="0" w:space="0" w:color="auto"/>
        <w:right w:val="none" w:sz="0" w:space="0" w:color="auto"/>
      </w:divBdr>
    </w:div>
    <w:div w:id="1114710450">
      <w:bodyDiv w:val="1"/>
      <w:marLeft w:val="0"/>
      <w:marRight w:val="0"/>
      <w:marTop w:val="0"/>
      <w:marBottom w:val="0"/>
      <w:divBdr>
        <w:top w:val="none" w:sz="0" w:space="0" w:color="auto"/>
        <w:left w:val="none" w:sz="0" w:space="0" w:color="auto"/>
        <w:bottom w:val="none" w:sz="0" w:space="0" w:color="auto"/>
        <w:right w:val="none" w:sz="0" w:space="0" w:color="auto"/>
      </w:divBdr>
    </w:div>
    <w:div w:id="1114985196">
      <w:bodyDiv w:val="1"/>
      <w:marLeft w:val="0"/>
      <w:marRight w:val="0"/>
      <w:marTop w:val="0"/>
      <w:marBottom w:val="0"/>
      <w:divBdr>
        <w:top w:val="none" w:sz="0" w:space="0" w:color="auto"/>
        <w:left w:val="none" w:sz="0" w:space="0" w:color="auto"/>
        <w:bottom w:val="none" w:sz="0" w:space="0" w:color="auto"/>
        <w:right w:val="none" w:sz="0" w:space="0" w:color="auto"/>
      </w:divBdr>
    </w:div>
    <w:div w:id="1116632229">
      <w:bodyDiv w:val="1"/>
      <w:marLeft w:val="0"/>
      <w:marRight w:val="0"/>
      <w:marTop w:val="0"/>
      <w:marBottom w:val="0"/>
      <w:divBdr>
        <w:top w:val="none" w:sz="0" w:space="0" w:color="auto"/>
        <w:left w:val="none" w:sz="0" w:space="0" w:color="auto"/>
        <w:bottom w:val="none" w:sz="0" w:space="0" w:color="auto"/>
        <w:right w:val="none" w:sz="0" w:space="0" w:color="auto"/>
      </w:divBdr>
    </w:div>
    <w:div w:id="1116868064">
      <w:bodyDiv w:val="1"/>
      <w:marLeft w:val="0"/>
      <w:marRight w:val="0"/>
      <w:marTop w:val="0"/>
      <w:marBottom w:val="0"/>
      <w:divBdr>
        <w:top w:val="none" w:sz="0" w:space="0" w:color="auto"/>
        <w:left w:val="none" w:sz="0" w:space="0" w:color="auto"/>
        <w:bottom w:val="none" w:sz="0" w:space="0" w:color="auto"/>
        <w:right w:val="none" w:sz="0" w:space="0" w:color="auto"/>
      </w:divBdr>
    </w:div>
    <w:div w:id="1118136622">
      <w:bodyDiv w:val="1"/>
      <w:marLeft w:val="0"/>
      <w:marRight w:val="0"/>
      <w:marTop w:val="0"/>
      <w:marBottom w:val="0"/>
      <w:divBdr>
        <w:top w:val="none" w:sz="0" w:space="0" w:color="auto"/>
        <w:left w:val="none" w:sz="0" w:space="0" w:color="auto"/>
        <w:bottom w:val="none" w:sz="0" w:space="0" w:color="auto"/>
        <w:right w:val="none" w:sz="0" w:space="0" w:color="auto"/>
      </w:divBdr>
    </w:div>
    <w:div w:id="1119757410">
      <w:bodyDiv w:val="1"/>
      <w:marLeft w:val="0"/>
      <w:marRight w:val="0"/>
      <w:marTop w:val="0"/>
      <w:marBottom w:val="0"/>
      <w:divBdr>
        <w:top w:val="none" w:sz="0" w:space="0" w:color="auto"/>
        <w:left w:val="none" w:sz="0" w:space="0" w:color="auto"/>
        <w:bottom w:val="none" w:sz="0" w:space="0" w:color="auto"/>
        <w:right w:val="none" w:sz="0" w:space="0" w:color="auto"/>
      </w:divBdr>
    </w:div>
    <w:div w:id="1122113141">
      <w:bodyDiv w:val="1"/>
      <w:marLeft w:val="0"/>
      <w:marRight w:val="0"/>
      <w:marTop w:val="0"/>
      <w:marBottom w:val="0"/>
      <w:divBdr>
        <w:top w:val="none" w:sz="0" w:space="0" w:color="auto"/>
        <w:left w:val="none" w:sz="0" w:space="0" w:color="auto"/>
        <w:bottom w:val="none" w:sz="0" w:space="0" w:color="auto"/>
        <w:right w:val="none" w:sz="0" w:space="0" w:color="auto"/>
      </w:divBdr>
    </w:div>
    <w:div w:id="1122533160">
      <w:bodyDiv w:val="1"/>
      <w:marLeft w:val="0"/>
      <w:marRight w:val="0"/>
      <w:marTop w:val="0"/>
      <w:marBottom w:val="0"/>
      <w:divBdr>
        <w:top w:val="none" w:sz="0" w:space="0" w:color="auto"/>
        <w:left w:val="none" w:sz="0" w:space="0" w:color="auto"/>
        <w:bottom w:val="none" w:sz="0" w:space="0" w:color="auto"/>
        <w:right w:val="none" w:sz="0" w:space="0" w:color="auto"/>
      </w:divBdr>
    </w:div>
    <w:div w:id="1123696960">
      <w:bodyDiv w:val="1"/>
      <w:marLeft w:val="0"/>
      <w:marRight w:val="0"/>
      <w:marTop w:val="0"/>
      <w:marBottom w:val="0"/>
      <w:divBdr>
        <w:top w:val="none" w:sz="0" w:space="0" w:color="auto"/>
        <w:left w:val="none" w:sz="0" w:space="0" w:color="auto"/>
        <w:bottom w:val="none" w:sz="0" w:space="0" w:color="auto"/>
        <w:right w:val="none" w:sz="0" w:space="0" w:color="auto"/>
      </w:divBdr>
    </w:div>
    <w:div w:id="1123882197">
      <w:bodyDiv w:val="1"/>
      <w:marLeft w:val="0"/>
      <w:marRight w:val="0"/>
      <w:marTop w:val="0"/>
      <w:marBottom w:val="0"/>
      <w:divBdr>
        <w:top w:val="none" w:sz="0" w:space="0" w:color="auto"/>
        <w:left w:val="none" w:sz="0" w:space="0" w:color="auto"/>
        <w:bottom w:val="none" w:sz="0" w:space="0" w:color="auto"/>
        <w:right w:val="none" w:sz="0" w:space="0" w:color="auto"/>
      </w:divBdr>
    </w:div>
    <w:div w:id="1124694172">
      <w:bodyDiv w:val="1"/>
      <w:marLeft w:val="0"/>
      <w:marRight w:val="0"/>
      <w:marTop w:val="0"/>
      <w:marBottom w:val="0"/>
      <w:divBdr>
        <w:top w:val="none" w:sz="0" w:space="0" w:color="auto"/>
        <w:left w:val="none" w:sz="0" w:space="0" w:color="auto"/>
        <w:bottom w:val="none" w:sz="0" w:space="0" w:color="auto"/>
        <w:right w:val="none" w:sz="0" w:space="0" w:color="auto"/>
      </w:divBdr>
    </w:div>
    <w:div w:id="1126236590">
      <w:bodyDiv w:val="1"/>
      <w:marLeft w:val="0"/>
      <w:marRight w:val="0"/>
      <w:marTop w:val="0"/>
      <w:marBottom w:val="0"/>
      <w:divBdr>
        <w:top w:val="none" w:sz="0" w:space="0" w:color="auto"/>
        <w:left w:val="none" w:sz="0" w:space="0" w:color="auto"/>
        <w:bottom w:val="none" w:sz="0" w:space="0" w:color="auto"/>
        <w:right w:val="none" w:sz="0" w:space="0" w:color="auto"/>
      </w:divBdr>
    </w:div>
    <w:div w:id="1127158255">
      <w:bodyDiv w:val="1"/>
      <w:marLeft w:val="0"/>
      <w:marRight w:val="0"/>
      <w:marTop w:val="0"/>
      <w:marBottom w:val="0"/>
      <w:divBdr>
        <w:top w:val="none" w:sz="0" w:space="0" w:color="auto"/>
        <w:left w:val="none" w:sz="0" w:space="0" w:color="auto"/>
        <w:bottom w:val="none" w:sz="0" w:space="0" w:color="auto"/>
        <w:right w:val="none" w:sz="0" w:space="0" w:color="auto"/>
      </w:divBdr>
    </w:div>
    <w:div w:id="1128938380">
      <w:bodyDiv w:val="1"/>
      <w:marLeft w:val="0"/>
      <w:marRight w:val="0"/>
      <w:marTop w:val="0"/>
      <w:marBottom w:val="0"/>
      <w:divBdr>
        <w:top w:val="none" w:sz="0" w:space="0" w:color="auto"/>
        <w:left w:val="none" w:sz="0" w:space="0" w:color="auto"/>
        <w:bottom w:val="none" w:sz="0" w:space="0" w:color="auto"/>
        <w:right w:val="none" w:sz="0" w:space="0" w:color="auto"/>
      </w:divBdr>
    </w:div>
    <w:div w:id="1128940253">
      <w:bodyDiv w:val="1"/>
      <w:marLeft w:val="0"/>
      <w:marRight w:val="0"/>
      <w:marTop w:val="0"/>
      <w:marBottom w:val="0"/>
      <w:divBdr>
        <w:top w:val="none" w:sz="0" w:space="0" w:color="auto"/>
        <w:left w:val="none" w:sz="0" w:space="0" w:color="auto"/>
        <w:bottom w:val="none" w:sz="0" w:space="0" w:color="auto"/>
        <w:right w:val="none" w:sz="0" w:space="0" w:color="auto"/>
      </w:divBdr>
    </w:div>
    <w:div w:id="1129398888">
      <w:bodyDiv w:val="1"/>
      <w:marLeft w:val="0"/>
      <w:marRight w:val="0"/>
      <w:marTop w:val="0"/>
      <w:marBottom w:val="0"/>
      <w:divBdr>
        <w:top w:val="none" w:sz="0" w:space="0" w:color="auto"/>
        <w:left w:val="none" w:sz="0" w:space="0" w:color="auto"/>
        <w:bottom w:val="none" w:sz="0" w:space="0" w:color="auto"/>
        <w:right w:val="none" w:sz="0" w:space="0" w:color="auto"/>
      </w:divBdr>
    </w:div>
    <w:div w:id="1129785704">
      <w:bodyDiv w:val="1"/>
      <w:marLeft w:val="0"/>
      <w:marRight w:val="0"/>
      <w:marTop w:val="0"/>
      <w:marBottom w:val="0"/>
      <w:divBdr>
        <w:top w:val="none" w:sz="0" w:space="0" w:color="auto"/>
        <w:left w:val="none" w:sz="0" w:space="0" w:color="auto"/>
        <w:bottom w:val="none" w:sz="0" w:space="0" w:color="auto"/>
        <w:right w:val="none" w:sz="0" w:space="0" w:color="auto"/>
      </w:divBdr>
    </w:div>
    <w:div w:id="1129785897">
      <w:bodyDiv w:val="1"/>
      <w:marLeft w:val="0"/>
      <w:marRight w:val="0"/>
      <w:marTop w:val="0"/>
      <w:marBottom w:val="0"/>
      <w:divBdr>
        <w:top w:val="none" w:sz="0" w:space="0" w:color="auto"/>
        <w:left w:val="none" w:sz="0" w:space="0" w:color="auto"/>
        <w:bottom w:val="none" w:sz="0" w:space="0" w:color="auto"/>
        <w:right w:val="none" w:sz="0" w:space="0" w:color="auto"/>
      </w:divBdr>
    </w:div>
    <w:div w:id="1130589627">
      <w:bodyDiv w:val="1"/>
      <w:marLeft w:val="0"/>
      <w:marRight w:val="0"/>
      <w:marTop w:val="0"/>
      <w:marBottom w:val="0"/>
      <w:divBdr>
        <w:top w:val="none" w:sz="0" w:space="0" w:color="auto"/>
        <w:left w:val="none" w:sz="0" w:space="0" w:color="auto"/>
        <w:bottom w:val="none" w:sz="0" w:space="0" w:color="auto"/>
        <w:right w:val="none" w:sz="0" w:space="0" w:color="auto"/>
      </w:divBdr>
    </w:div>
    <w:div w:id="1130591264">
      <w:bodyDiv w:val="1"/>
      <w:marLeft w:val="0"/>
      <w:marRight w:val="0"/>
      <w:marTop w:val="0"/>
      <w:marBottom w:val="0"/>
      <w:divBdr>
        <w:top w:val="none" w:sz="0" w:space="0" w:color="auto"/>
        <w:left w:val="none" w:sz="0" w:space="0" w:color="auto"/>
        <w:bottom w:val="none" w:sz="0" w:space="0" w:color="auto"/>
        <w:right w:val="none" w:sz="0" w:space="0" w:color="auto"/>
      </w:divBdr>
    </w:div>
    <w:div w:id="1130629340">
      <w:bodyDiv w:val="1"/>
      <w:marLeft w:val="0"/>
      <w:marRight w:val="0"/>
      <w:marTop w:val="0"/>
      <w:marBottom w:val="0"/>
      <w:divBdr>
        <w:top w:val="none" w:sz="0" w:space="0" w:color="auto"/>
        <w:left w:val="none" w:sz="0" w:space="0" w:color="auto"/>
        <w:bottom w:val="none" w:sz="0" w:space="0" w:color="auto"/>
        <w:right w:val="none" w:sz="0" w:space="0" w:color="auto"/>
      </w:divBdr>
    </w:div>
    <w:div w:id="1130853992">
      <w:bodyDiv w:val="1"/>
      <w:marLeft w:val="0"/>
      <w:marRight w:val="0"/>
      <w:marTop w:val="0"/>
      <w:marBottom w:val="0"/>
      <w:divBdr>
        <w:top w:val="none" w:sz="0" w:space="0" w:color="auto"/>
        <w:left w:val="none" w:sz="0" w:space="0" w:color="auto"/>
        <w:bottom w:val="none" w:sz="0" w:space="0" w:color="auto"/>
        <w:right w:val="none" w:sz="0" w:space="0" w:color="auto"/>
      </w:divBdr>
    </w:div>
    <w:div w:id="1131945840">
      <w:bodyDiv w:val="1"/>
      <w:marLeft w:val="0"/>
      <w:marRight w:val="0"/>
      <w:marTop w:val="0"/>
      <w:marBottom w:val="0"/>
      <w:divBdr>
        <w:top w:val="none" w:sz="0" w:space="0" w:color="auto"/>
        <w:left w:val="none" w:sz="0" w:space="0" w:color="auto"/>
        <w:bottom w:val="none" w:sz="0" w:space="0" w:color="auto"/>
        <w:right w:val="none" w:sz="0" w:space="0" w:color="auto"/>
      </w:divBdr>
    </w:div>
    <w:div w:id="1132752458">
      <w:bodyDiv w:val="1"/>
      <w:marLeft w:val="0"/>
      <w:marRight w:val="0"/>
      <w:marTop w:val="0"/>
      <w:marBottom w:val="0"/>
      <w:divBdr>
        <w:top w:val="none" w:sz="0" w:space="0" w:color="auto"/>
        <w:left w:val="none" w:sz="0" w:space="0" w:color="auto"/>
        <w:bottom w:val="none" w:sz="0" w:space="0" w:color="auto"/>
        <w:right w:val="none" w:sz="0" w:space="0" w:color="auto"/>
      </w:divBdr>
    </w:div>
    <w:div w:id="1134325707">
      <w:bodyDiv w:val="1"/>
      <w:marLeft w:val="0"/>
      <w:marRight w:val="0"/>
      <w:marTop w:val="0"/>
      <w:marBottom w:val="0"/>
      <w:divBdr>
        <w:top w:val="none" w:sz="0" w:space="0" w:color="auto"/>
        <w:left w:val="none" w:sz="0" w:space="0" w:color="auto"/>
        <w:bottom w:val="none" w:sz="0" w:space="0" w:color="auto"/>
        <w:right w:val="none" w:sz="0" w:space="0" w:color="auto"/>
      </w:divBdr>
    </w:div>
    <w:div w:id="1135103939">
      <w:bodyDiv w:val="1"/>
      <w:marLeft w:val="0"/>
      <w:marRight w:val="0"/>
      <w:marTop w:val="0"/>
      <w:marBottom w:val="0"/>
      <w:divBdr>
        <w:top w:val="none" w:sz="0" w:space="0" w:color="auto"/>
        <w:left w:val="none" w:sz="0" w:space="0" w:color="auto"/>
        <w:bottom w:val="none" w:sz="0" w:space="0" w:color="auto"/>
        <w:right w:val="none" w:sz="0" w:space="0" w:color="auto"/>
      </w:divBdr>
    </w:div>
    <w:div w:id="1136533616">
      <w:bodyDiv w:val="1"/>
      <w:marLeft w:val="0"/>
      <w:marRight w:val="0"/>
      <w:marTop w:val="0"/>
      <w:marBottom w:val="0"/>
      <w:divBdr>
        <w:top w:val="none" w:sz="0" w:space="0" w:color="auto"/>
        <w:left w:val="none" w:sz="0" w:space="0" w:color="auto"/>
        <w:bottom w:val="none" w:sz="0" w:space="0" w:color="auto"/>
        <w:right w:val="none" w:sz="0" w:space="0" w:color="auto"/>
      </w:divBdr>
    </w:div>
    <w:div w:id="1137797701">
      <w:bodyDiv w:val="1"/>
      <w:marLeft w:val="0"/>
      <w:marRight w:val="0"/>
      <w:marTop w:val="0"/>
      <w:marBottom w:val="0"/>
      <w:divBdr>
        <w:top w:val="none" w:sz="0" w:space="0" w:color="auto"/>
        <w:left w:val="none" w:sz="0" w:space="0" w:color="auto"/>
        <w:bottom w:val="none" w:sz="0" w:space="0" w:color="auto"/>
        <w:right w:val="none" w:sz="0" w:space="0" w:color="auto"/>
      </w:divBdr>
    </w:div>
    <w:div w:id="1140532457">
      <w:bodyDiv w:val="1"/>
      <w:marLeft w:val="0"/>
      <w:marRight w:val="0"/>
      <w:marTop w:val="0"/>
      <w:marBottom w:val="0"/>
      <w:divBdr>
        <w:top w:val="none" w:sz="0" w:space="0" w:color="auto"/>
        <w:left w:val="none" w:sz="0" w:space="0" w:color="auto"/>
        <w:bottom w:val="none" w:sz="0" w:space="0" w:color="auto"/>
        <w:right w:val="none" w:sz="0" w:space="0" w:color="auto"/>
      </w:divBdr>
    </w:div>
    <w:div w:id="1140537885">
      <w:bodyDiv w:val="1"/>
      <w:marLeft w:val="0"/>
      <w:marRight w:val="0"/>
      <w:marTop w:val="0"/>
      <w:marBottom w:val="0"/>
      <w:divBdr>
        <w:top w:val="none" w:sz="0" w:space="0" w:color="auto"/>
        <w:left w:val="none" w:sz="0" w:space="0" w:color="auto"/>
        <w:bottom w:val="none" w:sz="0" w:space="0" w:color="auto"/>
        <w:right w:val="none" w:sz="0" w:space="0" w:color="auto"/>
      </w:divBdr>
    </w:div>
    <w:div w:id="1141920116">
      <w:bodyDiv w:val="1"/>
      <w:marLeft w:val="0"/>
      <w:marRight w:val="0"/>
      <w:marTop w:val="0"/>
      <w:marBottom w:val="0"/>
      <w:divBdr>
        <w:top w:val="none" w:sz="0" w:space="0" w:color="auto"/>
        <w:left w:val="none" w:sz="0" w:space="0" w:color="auto"/>
        <w:bottom w:val="none" w:sz="0" w:space="0" w:color="auto"/>
        <w:right w:val="none" w:sz="0" w:space="0" w:color="auto"/>
      </w:divBdr>
    </w:div>
    <w:div w:id="1143042649">
      <w:bodyDiv w:val="1"/>
      <w:marLeft w:val="0"/>
      <w:marRight w:val="0"/>
      <w:marTop w:val="0"/>
      <w:marBottom w:val="0"/>
      <w:divBdr>
        <w:top w:val="none" w:sz="0" w:space="0" w:color="auto"/>
        <w:left w:val="none" w:sz="0" w:space="0" w:color="auto"/>
        <w:bottom w:val="none" w:sz="0" w:space="0" w:color="auto"/>
        <w:right w:val="none" w:sz="0" w:space="0" w:color="auto"/>
      </w:divBdr>
    </w:div>
    <w:div w:id="1144154058">
      <w:bodyDiv w:val="1"/>
      <w:marLeft w:val="0"/>
      <w:marRight w:val="0"/>
      <w:marTop w:val="0"/>
      <w:marBottom w:val="0"/>
      <w:divBdr>
        <w:top w:val="none" w:sz="0" w:space="0" w:color="auto"/>
        <w:left w:val="none" w:sz="0" w:space="0" w:color="auto"/>
        <w:bottom w:val="none" w:sz="0" w:space="0" w:color="auto"/>
        <w:right w:val="none" w:sz="0" w:space="0" w:color="auto"/>
      </w:divBdr>
    </w:div>
    <w:div w:id="1145242174">
      <w:bodyDiv w:val="1"/>
      <w:marLeft w:val="0"/>
      <w:marRight w:val="0"/>
      <w:marTop w:val="0"/>
      <w:marBottom w:val="0"/>
      <w:divBdr>
        <w:top w:val="none" w:sz="0" w:space="0" w:color="auto"/>
        <w:left w:val="none" w:sz="0" w:space="0" w:color="auto"/>
        <w:bottom w:val="none" w:sz="0" w:space="0" w:color="auto"/>
        <w:right w:val="none" w:sz="0" w:space="0" w:color="auto"/>
      </w:divBdr>
    </w:div>
    <w:div w:id="1147550183">
      <w:bodyDiv w:val="1"/>
      <w:marLeft w:val="0"/>
      <w:marRight w:val="0"/>
      <w:marTop w:val="0"/>
      <w:marBottom w:val="0"/>
      <w:divBdr>
        <w:top w:val="none" w:sz="0" w:space="0" w:color="auto"/>
        <w:left w:val="none" w:sz="0" w:space="0" w:color="auto"/>
        <w:bottom w:val="none" w:sz="0" w:space="0" w:color="auto"/>
        <w:right w:val="none" w:sz="0" w:space="0" w:color="auto"/>
      </w:divBdr>
    </w:div>
    <w:div w:id="1147821167">
      <w:bodyDiv w:val="1"/>
      <w:marLeft w:val="0"/>
      <w:marRight w:val="0"/>
      <w:marTop w:val="0"/>
      <w:marBottom w:val="0"/>
      <w:divBdr>
        <w:top w:val="none" w:sz="0" w:space="0" w:color="auto"/>
        <w:left w:val="none" w:sz="0" w:space="0" w:color="auto"/>
        <w:bottom w:val="none" w:sz="0" w:space="0" w:color="auto"/>
        <w:right w:val="none" w:sz="0" w:space="0" w:color="auto"/>
      </w:divBdr>
    </w:div>
    <w:div w:id="1148088795">
      <w:bodyDiv w:val="1"/>
      <w:marLeft w:val="0"/>
      <w:marRight w:val="0"/>
      <w:marTop w:val="0"/>
      <w:marBottom w:val="0"/>
      <w:divBdr>
        <w:top w:val="none" w:sz="0" w:space="0" w:color="auto"/>
        <w:left w:val="none" w:sz="0" w:space="0" w:color="auto"/>
        <w:bottom w:val="none" w:sz="0" w:space="0" w:color="auto"/>
        <w:right w:val="none" w:sz="0" w:space="0" w:color="auto"/>
      </w:divBdr>
    </w:div>
    <w:div w:id="1149249002">
      <w:bodyDiv w:val="1"/>
      <w:marLeft w:val="0"/>
      <w:marRight w:val="0"/>
      <w:marTop w:val="0"/>
      <w:marBottom w:val="0"/>
      <w:divBdr>
        <w:top w:val="none" w:sz="0" w:space="0" w:color="auto"/>
        <w:left w:val="none" w:sz="0" w:space="0" w:color="auto"/>
        <w:bottom w:val="none" w:sz="0" w:space="0" w:color="auto"/>
        <w:right w:val="none" w:sz="0" w:space="0" w:color="auto"/>
      </w:divBdr>
    </w:div>
    <w:div w:id="1149707317">
      <w:bodyDiv w:val="1"/>
      <w:marLeft w:val="0"/>
      <w:marRight w:val="0"/>
      <w:marTop w:val="0"/>
      <w:marBottom w:val="0"/>
      <w:divBdr>
        <w:top w:val="none" w:sz="0" w:space="0" w:color="auto"/>
        <w:left w:val="none" w:sz="0" w:space="0" w:color="auto"/>
        <w:bottom w:val="none" w:sz="0" w:space="0" w:color="auto"/>
        <w:right w:val="none" w:sz="0" w:space="0" w:color="auto"/>
      </w:divBdr>
    </w:div>
    <w:div w:id="1150441810">
      <w:bodyDiv w:val="1"/>
      <w:marLeft w:val="0"/>
      <w:marRight w:val="0"/>
      <w:marTop w:val="0"/>
      <w:marBottom w:val="0"/>
      <w:divBdr>
        <w:top w:val="none" w:sz="0" w:space="0" w:color="auto"/>
        <w:left w:val="none" w:sz="0" w:space="0" w:color="auto"/>
        <w:bottom w:val="none" w:sz="0" w:space="0" w:color="auto"/>
        <w:right w:val="none" w:sz="0" w:space="0" w:color="auto"/>
      </w:divBdr>
    </w:div>
    <w:div w:id="1151485077">
      <w:bodyDiv w:val="1"/>
      <w:marLeft w:val="0"/>
      <w:marRight w:val="0"/>
      <w:marTop w:val="0"/>
      <w:marBottom w:val="0"/>
      <w:divBdr>
        <w:top w:val="none" w:sz="0" w:space="0" w:color="auto"/>
        <w:left w:val="none" w:sz="0" w:space="0" w:color="auto"/>
        <w:bottom w:val="none" w:sz="0" w:space="0" w:color="auto"/>
        <w:right w:val="none" w:sz="0" w:space="0" w:color="auto"/>
      </w:divBdr>
    </w:div>
    <w:div w:id="1152023178">
      <w:bodyDiv w:val="1"/>
      <w:marLeft w:val="0"/>
      <w:marRight w:val="0"/>
      <w:marTop w:val="0"/>
      <w:marBottom w:val="0"/>
      <w:divBdr>
        <w:top w:val="none" w:sz="0" w:space="0" w:color="auto"/>
        <w:left w:val="none" w:sz="0" w:space="0" w:color="auto"/>
        <w:bottom w:val="none" w:sz="0" w:space="0" w:color="auto"/>
        <w:right w:val="none" w:sz="0" w:space="0" w:color="auto"/>
      </w:divBdr>
    </w:div>
    <w:div w:id="1153713226">
      <w:bodyDiv w:val="1"/>
      <w:marLeft w:val="0"/>
      <w:marRight w:val="0"/>
      <w:marTop w:val="0"/>
      <w:marBottom w:val="0"/>
      <w:divBdr>
        <w:top w:val="none" w:sz="0" w:space="0" w:color="auto"/>
        <w:left w:val="none" w:sz="0" w:space="0" w:color="auto"/>
        <w:bottom w:val="none" w:sz="0" w:space="0" w:color="auto"/>
        <w:right w:val="none" w:sz="0" w:space="0" w:color="auto"/>
      </w:divBdr>
    </w:div>
    <w:div w:id="1155612832">
      <w:bodyDiv w:val="1"/>
      <w:marLeft w:val="0"/>
      <w:marRight w:val="0"/>
      <w:marTop w:val="0"/>
      <w:marBottom w:val="0"/>
      <w:divBdr>
        <w:top w:val="none" w:sz="0" w:space="0" w:color="auto"/>
        <w:left w:val="none" w:sz="0" w:space="0" w:color="auto"/>
        <w:bottom w:val="none" w:sz="0" w:space="0" w:color="auto"/>
        <w:right w:val="none" w:sz="0" w:space="0" w:color="auto"/>
      </w:divBdr>
    </w:div>
    <w:div w:id="1155756474">
      <w:bodyDiv w:val="1"/>
      <w:marLeft w:val="0"/>
      <w:marRight w:val="0"/>
      <w:marTop w:val="0"/>
      <w:marBottom w:val="0"/>
      <w:divBdr>
        <w:top w:val="none" w:sz="0" w:space="0" w:color="auto"/>
        <w:left w:val="none" w:sz="0" w:space="0" w:color="auto"/>
        <w:bottom w:val="none" w:sz="0" w:space="0" w:color="auto"/>
        <w:right w:val="none" w:sz="0" w:space="0" w:color="auto"/>
      </w:divBdr>
    </w:div>
    <w:div w:id="1155999689">
      <w:bodyDiv w:val="1"/>
      <w:marLeft w:val="0"/>
      <w:marRight w:val="0"/>
      <w:marTop w:val="0"/>
      <w:marBottom w:val="0"/>
      <w:divBdr>
        <w:top w:val="none" w:sz="0" w:space="0" w:color="auto"/>
        <w:left w:val="none" w:sz="0" w:space="0" w:color="auto"/>
        <w:bottom w:val="none" w:sz="0" w:space="0" w:color="auto"/>
        <w:right w:val="none" w:sz="0" w:space="0" w:color="auto"/>
      </w:divBdr>
    </w:div>
    <w:div w:id="1156074243">
      <w:bodyDiv w:val="1"/>
      <w:marLeft w:val="0"/>
      <w:marRight w:val="0"/>
      <w:marTop w:val="0"/>
      <w:marBottom w:val="0"/>
      <w:divBdr>
        <w:top w:val="none" w:sz="0" w:space="0" w:color="auto"/>
        <w:left w:val="none" w:sz="0" w:space="0" w:color="auto"/>
        <w:bottom w:val="none" w:sz="0" w:space="0" w:color="auto"/>
        <w:right w:val="none" w:sz="0" w:space="0" w:color="auto"/>
      </w:divBdr>
    </w:div>
    <w:div w:id="1157264955">
      <w:bodyDiv w:val="1"/>
      <w:marLeft w:val="0"/>
      <w:marRight w:val="0"/>
      <w:marTop w:val="0"/>
      <w:marBottom w:val="0"/>
      <w:divBdr>
        <w:top w:val="none" w:sz="0" w:space="0" w:color="auto"/>
        <w:left w:val="none" w:sz="0" w:space="0" w:color="auto"/>
        <w:bottom w:val="none" w:sz="0" w:space="0" w:color="auto"/>
        <w:right w:val="none" w:sz="0" w:space="0" w:color="auto"/>
      </w:divBdr>
    </w:div>
    <w:div w:id="1158426969">
      <w:bodyDiv w:val="1"/>
      <w:marLeft w:val="0"/>
      <w:marRight w:val="0"/>
      <w:marTop w:val="0"/>
      <w:marBottom w:val="0"/>
      <w:divBdr>
        <w:top w:val="none" w:sz="0" w:space="0" w:color="auto"/>
        <w:left w:val="none" w:sz="0" w:space="0" w:color="auto"/>
        <w:bottom w:val="none" w:sz="0" w:space="0" w:color="auto"/>
        <w:right w:val="none" w:sz="0" w:space="0" w:color="auto"/>
      </w:divBdr>
    </w:div>
    <w:div w:id="1158693146">
      <w:bodyDiv w:val="1"/>
      <w:marLeft w:val="0"/>
      <w:marRight w:val="0"/>
      <w:marTop w:val="0"/>
      <w:marBottom w:val="0"/>
      <w:divBdr>
        <w:top w:val="none" w:sz="0" w:space="0" w:color="auto"/>
        <w:left w:val="none" w:sz="0" w:space="0" w:color="auto"/>
        <w:bottom w:val="none" w:sz="0" w:space="0" w:color="auto"/>
        <w:right w:val="none" w:sz="0" w:space="0" w:color="auto"/>
      </w:divBdr>
    </w:div>
    <w:div w:id="1160579643">
      <w:bodyDiv w:val="1"/>
      <w:marLeft w:val="0"/>
      <w:marRight w:val="0"/>
      <w:marTop w:val="0"/>
      <w:marBottom w:val="0"/>
      <w:divBdr>
        <w:top w:val="none" w:sz="0" w:space="0" w:color="auto"/>
        <w:left w:val="none" w:sz="0" w:space="0" w:color="auto"/>
        <w:bottom w:val="none" w:sz="0" w:space="0" w:color="auto"/>
        <w:right w:val="none" w:sz="0" w:space="0" w:color="auto"/>
      </w:divBdr>
    </w:div>
    <w:div w:id="1160849853">
      <w:bodyDiv w:val="1"/>
      <w:marLeft w:val="0"/>
      <w:marRight w:val="0"/>
      <w:marTop w:val="0"/>
      <w:marBottom w:val="0"/>
      <w:divBdr>
        <w:top w:val="none" w:sz="0" w:space="0" w:color="auto"/>
        <w:left w:val="none" w:sz="0" w:space="0" w:color="auto"/>
        <w:bottom w:val="none" w:sz="0" w:space="0" w:color="auto"/>
        <w:right w:val="none" w:sz="0" w:space="0" w:color="auto"/>
      </w:divBdr>
    </w:div>
    <w:div w:id="1161316415">
      <w:bodyDiv w:val="1"/>
      <w:marLeft w:val="0"/>
      <w:marRight w:val="0"/>
      <w:marTop w:val="0"/>
      <w:marBottom w:val="0"/>
      <w:divBdr>
        <w:top w:val="none" w:sz="0" w:space="0" w:color="auto"/>
        <w:left w:val="none" w:sz="0" w:space="0" w:color="auto"/>
        <w:bottom w:val="none" w:sz="0" w:space="0" w:color="auto"/>
        <w:right w:val="none" w:sz="0" w:space="0" w:color="auto"/>
      </w:divBdr>
    </w:div>
    <w:div w:id="1163398752">
      <w:bodyDiv w:val="1"/>
      <w:marLeft w:val="0"/>
      <w:marRight w:val="0"/>
      <w:marTop w:val="0"/>
      <w:marBottom w:val="0"/>
      <w:divBdr>
        <w:top w:val="none" w:sz="0" w:space="0" w:color="auto"/>
        <w:left w:val="none" w:sz="0" w:space="0" w:color="auto"/>
        <w:bottom w:val="none" w:sz="0" w:space="0" w:color="auto"/>
        <w:right w:val="none" w:sz="0" w:space="0" w:color="auto"/>
      </w:divBdr>
    </w:div>
    <w:div w:id="1163936732">
      <w:bodyDiv w:val="1"/>
      <w:marLeft w:val="0"/>
      <w:marRight w:val="0"/>
      <w:marTop w:val="0"/>
      <w:marBottom w:val="0"/>
      <w:divBdr>
        <w:top w:val="none" w:sz="0" w:space="0" w:color="auto"/>
        <w:left w:val="none" w:sz="0" w:space="0" w:color="auto"/>
        <w:bottom w:val="none" w:sz="0" w:space="0" w:color="auto"/>
        <w:right w:val="none" w:sz="0" w:space="0" w:color="auto"/>
      </w:divBdr>
    </w:div>
    <w:div w:id="1164009322">
      <w:bodyDiv w:val="1"/>
      <w:marLeft w:val="0"/>
      <w:marRight w:val="0"/>
      <w:marTop w:val="0"/>
      <w:marBottom w:val="0"/>
      <w:divBdr>
        <w:top w:val="none" w:sz="0" w:space="0" w:color="auto"/>
        <w:left w:val="none" w:sz="0" w:space="0" w:color="auto"/>
        <w:bottom w:val="none" w:sz="0" w:space="0" w:color="auto"/>
        <w:right w:val="none" w:sz="0" w:space="0" w:color="auto"/>
      </w:divBdr>
    </w:div>
    <w:div w:id="1164054095">
      <w:bodyDiv w:val="1"/>
      <w:marLeft w:val="0"/>
      <w:marRight w:val="0"/>
      <w:marTop w:val="0"/>
      <w:marBottom w:val="0"/>
      <w:divBdr>
        <w:top w:val="none" w:sz="0" w:space="0" w:color="auto"/>
        <w:left w:val="none" w:sz="0" w:space="0" w:color="auto"/>
        <w:bottom w:val="none" w:sz="0" w:space="0" w:color="auto"/>
        <w:right w:val="none" w:sz="0" w:space="0" w:color="auto"/>
      </w:divBdr>
    </w:div>
    <w:div w:id="1164129931">
      <w:bodyDiv w:val="1"/>
      <w:marLeft w:val="0"/>
      <w:marRight w:val="0"/>
      <w:marTop w:val="0"/>
      <w:marBottom w:val="0"/>
      <w:divBdr>
        <w:top w:val="none" w:sz="0" w:space="0" w:color="auto"/>
        <w:left w:val="none" w:sz="0" w:space="0" w:color="auto"/>
        <w:bottom w:val="none" w:sz="0" w:space="0" w:color="auto"/>
        <w:right w:val="none" w:sz="0" w:space="0" w:color="auto"/>
      </w:divBdr>
    </w:div>
    <w:div w:id="1165627507">
      <w:bodyDiv w:val="1"/>
      <w:marLeft w:val="0"/>
      <w:marRight w:val="0"/>
      <w:marTop w:val="0"/>
      <w:marBottom w:val="0"/>
      <w:divBdr>
        <w:top w:val="none" w:sz="0" w:space="0" w:color="auto"/>
        <w:left w:val="none" w:sz="0" w:space="0" w:color="auto"/>
        <w:bottom w:val="none" w:sz="0" w:space="0" w:color="auto"/>
        <w:right w:val="none" w:sz="0" w:space="0" w:color="auto"/>
      </w:divBdr>
    </w:div>
    <w:div w:id="1166439168">
      <w:bodyDiv w:val="1"/>
      <w:marLeft w:val="0"/>
      <w:marRight w:val="0"/>
      <w:marTop w:val="0"/>
      <w:marBottom w:val="0"/>
      <w:divBdr>
        <w:top w:val="none" w:sz="0" w:space="0" w:color="auto"/>
        <w:left w:val="none" w:sz="0" w:space="0" w:color="auto"/>
        <w:bottom w:val="none" w:sz="0" w:space="0" w:color="auto"/>
        <w:right w:val="none" w:sz="0" w:space="0" w:color="auto"/>
      </w:divBdr>
    </w:div>
    <w:div w:id="1166555772">
      <w:bodyDiv w:val="1"/>
      <w:marLeft w:val="0"/>
      <w:marRight w:val="0"/>
      <w:marTop w:val="0"/>
      <w:marBottom w:val="0"/>
      <w:divBdr>
        <w:top w:val="none" w:sz="0" w:space="0" w:color="auto"/>
        <w:left w:val="none" w:sz="0" w:space="0" w:color="auto"/>
        <w:bottom w:val="none" w:sz="0" w:space="0" w:color="auto"/>
        <w:right w:val="none" w:sz="0" w:space="0" w:color="auto"/>
      </w:divBdr>
    </w:div>
    <w:div w:id="1167283334">
      <w:bodyDiv w:val="1"/>
      <w:marLeft w:val="0"/>
      <w:marRight w:val="0"/>
      <w:marTop w:val="0"/>
      <w:marBottom w:val="0"/>
      <w:divBdr>
        <w:top w:val="none" w:sz="0" w:space="0" w:color="auto"/>
        <w:left w:val="none" w:sz="0" w:space="0" w:color="auto"/>
        <w:bottom w:val="none" w:sz="0" w:space="0" w:color="auto"/>
        <w:right w:val="none" w:sz="0" w:space="0" w:color="auto"/>
      </w:divBdr>
    </w:div>
    <w:div w:id="1168642688">
      <w:bodyDiv w:val="1"/>
      <w:marLeft w:val="0"/>
      <w:marRight w:val="0"/>
      <w:marTop w:val="0"/>
      <w:marBottom w:val="0"/>
      <w:divBdr>
        <w:top w:val="none" w:sz="0" w:space="0" w:color="auto"/>
        <w:left w:val="none" w:sz="0" w:space="0" w:color="auto"/>
        <w:bottom w:val="none" w:sz="0" w:space="0" w:color="auto"/>
        <w:right w:val="none" w:sz="0" w:space="0" w:color="auto"/>
      </w:divBdr>
    </w:div>
    <w:div w:id="1170172598">
      <w:bodyDiv w:val="1"/>
      <w:marLeft w:val="0"/>
      <w:marRight w:val="0"/>
      <w:marTop w:val="0"/>
      <w:marBottom w:val="0"/>
      <w:divBdr>
        <w:top w:val="none" w:sz="0" w:space="0" w:color="auto"/>
        <w:left w:val="none" w:sz="0" w:space="0" w:color="auto"/>
        <w:bottom w:val="none" w:sz="0" w:space="0" w:color="auto"/>
        <w:right w:val="none" w:sz="0" w:space="0" w:color="auto"/>
      </w:divBdr>
    </w:div>
    <w:div w:id="1170948773">
      <w:bodyDiv w:val="1"/>
      <w:marLeft w:val="0"/>
      <w:marRight w:val="0"/>
      <w:marTop w:val="0"/>
      <w:marBottom w:val="0"/>
      <w:divBdr>
        <w:top w:val="none" w:sz="0" w:space="0" w:color="auto"/>
        <w:left w:val="none" w:sz="0" w:space="0" w:color="auto"/>
        <w:bottom w:val="none" w:sz="0" w:space="0" w:color="auto"/>
        <w:right w:val="none" w:sz="0" w:space="0" w:color="auto"/>
      </w:divBdr>
    </w:div>
    <w:div w:id="1171138308">
      <w:bodyDiv w:val="1"/>
      <w:marLeft w:val="0"/>
      <w:marRight w:val="0"/>
      <w:marTop w:val="0"/>
      <w:marBottom w:val="0"/>
      <w:divBdr>
        <w:top w:val="none" w:sz="0" w:space="0" w:color="auto"/>
        <w:left w:val="none" w:sz="0" w:space="0" w:color="auto"/>
        <w:bottom w:val="none" w:sz="0" w:space="0" w:color="auto"/>
        <w:right w:val="none" w:sz="0" w:space="0" w:color="auto"/>
      </w:divBdr>
    </w:div>
    <w:div w:id="1171332722">
      <w:bodyDiv w:val="1"/>
      <w:marLeft w:val="0"/>
      <w:marRight w:val="0"/>
      <w:marTop w:val="0"/>
      <w:marBottom w:val="0"/>
      <w:divBdr>
        <w:top w:val="none" w:sz="0" w:space="0" w:color="auto"/>
        <w:left w:val="none" w:sz="0" w:space="0" w:color="auto"/>
        <w:bottom w:val="none" w:sz="0" w:space="0" w:color="auto"/>
        <w:right w:val="none" w:sz="0" w:space="0" w:color="auto"/>
      </w:divBdr>
    </w:div>
    <w:div w:id="1172141176">
      <w:bodyDiv w:val="1"/>
      <w:marLeft w:val="0"/>
      <w:marRight w:val="0"/>
      <w:marTop w:val="0"/>
      <w:marBottom w:val="0"/>
      <w:divBdr>
        <w:top w:val="none" w:sz="0" w:space="0" w:color="auto"/>
        <w:left w:val="none" w:sz="0" w:space="0" w:color="auto"/>
        <w:bottom w:val="none" w:sz="0" w:space="0" w:color="auto"/>
        <w:right w:val="none" w:sz="0" w:space="0" w:color="auto"/>
      </w:divBdr>
    </w:div>
    <w:div w:id="1174612017">
      <w:bodyDiv w:val="1"/>
      <w:marLeft w:val="0"/>
      <w:marRight w:val="0"/>
      <w:marTop w:val="0"/>
      <w:marBottom w:val="0"/>
      <w:divBdr>
        <w:top w:val="none" w:sz="0" w:space="0" w:color="auto"/>
        <w:left w:val="none" w:sz="0" w:space="0" w:color="auto"/>
        <w:bottom w:val="none" w:sz="0" w:space="0" w:color="auto"/>
        <w:right w:val="none" w:sz="0" w:space="0" w:color="auto"/>
      </w:divBdr>
    </w:div>
    <w:div w:id="1176111231">
      <w:bodyDiv w:val="1"/>
      <w:marLeft w:val="0"/>
      <w:marRight w:val="0"/>
      <w:marTop w:val="0"/>
      <w:marBottom w:val="0"/>
      <w:divBdr>
        <w:top w:val="none" w:sz="0" w:space="0" w:color="auto"/>
        <w:left w:val="none" w:sz="0" w:space="0" w:color="auto"/>
        <w:bottom w:val="none" w:sz="0" w:space="0" w:color="auto"/>
        <w:right w:val="none" w:sz="0" w:space="0" w:color="auto"/>
      </w:divBdr>
    </w:div>
    <w:div w:id="1177307725">
      <w:bodyDiv w:val="1"/>
      <w:marLeft w:val="0"/>
      <w:marRight w:val="0"/>
      <w:marTop w:val="0"/>
      <w:marBottom w:val="0"/>
      <w:divBdr>
        <w:top w:val="none" w:sz="0" w:space="0" w:color="auto"/>
        <w:left w:val="none" w:sz="0" w:space="0" w:color="auto"/>
        <w:bottom w:val="none" w:sz="0" w:space="0" w:color="auto"/>
        <w:right w:val="none" w:sz="0" w:space="0" w:color="auto"/>
      </w:divBdr>
    </w:div>
    <w:div w:id="1179780887">
      <w:bodyDiv w:val="1"/>
      <w:marLeft w:val="0"/>
      <w:marRight w:val="0"/>
      <w:marTop w:val="0"/>
      <w:marBottom w:val="0"/>
      <w:divBdr>
        <w:top w:val="none" w:sz="0" w:space="0" w:color="auto"/>
        <w:left w:val="none" w:sz="0" w:space="0" w:color="auto"/>
        <w:bottom w:val="none" w:sz="0" w:space="0" w:color="auto"/>
        <w:right w:val="none" w:sz="0" w:space="0" w:color="auto"/>
      </w:divBdr>
    </w:div>
    <w:div w:id="1180270426">
      <w:bodyDiv w:val="1"/>
      <w:marLeft w:val="0"/>
      <w:marRight w:val="0"/>
      <w:marTop w:val="0"/>
      <w:marBottom w:val="0"/>
      <w:divBdr>
        <w:top w:val="none" w:sz="0" w:space="0" w:color="auto"/>
        <w:left w:val="none" w:sz="0" w:space="0" w:color="auto"/>
        <w:bottom w:val="none" w:sz="0" w:space="0" w:color="auto"/>
        <w:right w:val="none" w:sz="0" w:space="0" w:color="auto"/>
      </w:divBdr>
    </w:div>
    <w:div w:id="1180851887">
      <w:bodyDiv w:val="1"/>
      <w:marLeft w:val="0"/>
      <w:marRight w:val="0"/>
      <w:marTop w:val="0"/>
      <w:marBottom w:val="0"/>
      <w:divBdr>
        <w:top w:val="none" w:sz="0" w:space="0" w:color="auto"/>
        <w:left w:val="none" w:sz="0" w:space="0" w:color="auto"/>
        <w:bottom w:val="none" w:sz="0" w:space="0" w:color="auto"/>
        <w:right w:val="none" w:sz="0" w:space="0" w:color="auto"/>
      </w:divBdr>
    </w:div>
    <w:div w:id="1182233822">
      <w:bodyDiv w:val="1"/>
      <w:marLeft w:val="0"/>
      <w:marRight w:val="0"/>
      <w:marTop w:val="0"/>
      <w:marBottom w:val="0"/>
      <w:divBdr>
        <w:top w:val="none" w:sz="0" w:space="0" w:color="auto"/>
        <w:left w:val="none" w:sz="0" w:space="0" w:color="auto"/>
        <w:bottom w:val="none" w:sz="0" w:space="0" w:color="auto"/>
        <w:right w:val="none" w:sz="0" w:space="0" w:color="auto"/>
      </w:divBdr>
    </w:div>
    <w:div w:id="1182934025">
      <w:bodyDiv w:val="1"/>
      <w:marLeft w:val="0"/>
      <w:marRight w:val="0"/>
      <w:marTop w:val="0"/>
      <w:marBottom w:val="0"/>
      <w:divBdr>
        <w:top w:val="none" w:sz="0" w:space="0" w:color="auto"/>
        <w:left w:val="none" w:sz="0" w:space="0" w:color="auto"/>
        <w:bottom w:val="none" w:sz="0" w:space="0" w:color="auto"/>
        <w:right w:val="none" w:sz="0" w:space="0" w:color="auto"/>
      </w:divBdr>
    </w:div>
    <w:div w:id="1184591057">
      <w:bodyDiv w:val="1"/>
      <w:marLeft w:val="0"/>
      <w:marRight w:val="0"/>
      <w:marTop w:val="0"/>
      <w:marBottom w:val="0"/>
      <w:divBdr>
        <w:top w:val="none" w:sz="0" w:space="0" w:color="auto"/>
        <w:left w:val="none" w:sz="0" w:space="0" w:color="auto"/>
        <w:bottom w:val="none" w:sz="0" w:space="0" w:color="auto"/>
        <w:right w:val="none" w:sz="0" w:space="0" w:color="auto"/>
      </w:divBdr>
    </w:div>
    <w:div w:id="1187447448">
      <w:bodyDiv w:val="1"/>
      <w:marLeft w:val="0"/>
      <w:marRight w:val="0"/>
      <w:marTop w:val="0"/>
      <w:marBottom w:val="0"/>
      <w:divBdr>
        <w:top w:val="none" w:sz="0" w:space="0" w:color="auto"/>
        <w:left w:val="none" w:sz="0" w:space="0" w:color="auto"/>
        <w:bottom w:val="none" w:sz="0" w:space="0" w:color="auto"/>
        <w:right w:val="none" w:sz="0" w:space="0" w:color="auto"/>
      </w:divBdr>
    </w:div>
    <w:div w:id="1187674043">
      <w:bodyDiv w:val="1"/>
      <w:marLeft w:val="0"/>
      <w:marRight w:val="0"/>
      <w:marTop w:val="0"/>
      <w:marBottom w:val="0"/>
      <w:divBdr>
        <w:top w:val="none" w:sz="0" w:space="0" w:color="auto"/>
        <w:left w:val="none" w:sz="0" w:space="0" w:color="auto"/>
        <w:bottom w:val="none" w:sz="0" w:space="0" w:color="auto"/>
        <w:right w:val="none" w:sz="0" w:space="0" w:color="auto"/>
      </w:divBdr>
    </w:div>
    <w:div w:id="1188058255">
      <w:bodyDiv w:val="1"/>
      <w:marLeft w:val="0"/>
      <w:marRight w:val="0"/>
      <w:marTop w:val="0"/>
      <w:marBottom w:val="0"/>
      <w:divBdr>
        <w:top w:val="none" w:sz="0" w:space="0" w:color="auto"/>
        <w:left w:val="none" w:sz="0" w:space="0" w:color="auto"/>
        <w:bottom w:val="none" w:sz="0" w:space="0" w:color="auto"/>
        <w:right w:val="none" w:sz="0" w:space="0" w:color="auto"/>
      </w:divBdr>
    </w:div>
    <w:div w:id="1188131339">
      <w:bodyDiv w:val="1"/>
      <w:marLeft w:val="0"/>
      <w:marRight w:val="0"/>
      <w:marTop w:val="0"/>
      <w:marBottom w:val="0"/>
      <w:divBdr>
        <w:top w:val="none" w:sz="0" w:space="0" w:color="auto"/>
        <w:left w:val="none" w:sz="0" w:space="0" w:color="auto"/>
        <w:bottom w:val="none" w:sz="0" w:space="0" w:color="auto"/>
        <w:right w:val="none" w:sz="0" w:space="0" w:color="auto"/>
      </w:divBdr>
    </w:div>
    <w:div w:id="1191651979">
      <w:bodyDiv w:val="1"/>
      <w:marLeft w:val="0"/>
      <w:marRight w:val="0"/>
      <w:marTop w:val="0"/>
      <w:marBottom w:val="0"/>
      <w:divBdr>
        <w:top w:val="none" w:sz="0" w:space="0" w:color="auto"/>
        <w:left w:val="none" w:sz="0" w:space="0" w:color="auto"/>
        <w:bottom w:val="none" w:sz="0" w:space="0" w:color="auto"/>
        <w:right w:val="none" w:sz="0" w:space="0" w:color="auto"/>
      </w:divBdr>
      <w:divsChild>
        <w:div w:id="20085551">
          <w:marLeft w:val="0"/>
          <w:marRight w:val="0"/>
          <w:marTop w:val="0"/>
          <w:marBottom w:val="0"/>
          <w:divBdr>
            <w:top w:val="none" w:sz="0" w:space="0" w:color="auto"/>
            <w:left w:val="none" w:sz="0" w:space="0" w:color="auto"/>
            <w:bottom w:val="none" w:sz="0" w:space="0" w:color="auto"/>
            <w:right w:val="none" w:sz="0" w:space="0" w:color="auto"/>
          </w:divBdr>
        </w:div>
        <w:div w:id="26568872">
          <w:marLeft w:val="0"/>
          <w:marRight w:val="0"/>
          <w:marTop w:val="0"/>
          <w:marBottom w:val="0"/>
          <w:divBdr>
            <w:top w:val="none" w:sz="0" w:space="0" w:color="auto"/>
            <w:left w:val="none" w:sz="0" w:space="0" w:color="auto"/>
            <w:bottom w:val="none" w:sz="0" w:space="0" w:color="auto"/>
            <w:right w:val="none" w:sz="0" w:space="0" w:color="auto"/>
          </w:divBdr>
        </w:div>
        <w:div w:id="33312491">
          <w:marLeft w:val="0"/>
          <w:marRight w:val="0"/>
          <w:marTop w:val="0"/>
          <w:marBottom w:val="0"/>
          <w:divBdr>
            <w:top w:val="none" w:sz="0" w:space="0" w:color="auto"/>
            <w:left w:val="none" w:sz="0" w:space="0" w:color="auto"/>
            <w:bottom w:val="none" w:sz="0" w:space="0" w:color="auto"/>
            <w:right w:val="none" w:sz="0" w:space="0" w:color="auto"/>
          </w:divBdr>
        </w:div>
        <w:div w:id="86342026">
          <w:marLeft w:val="0"/>
          <w:marRight w:val="0"/>
          <w:marTop w:val="0"/>
          <w:marBottom w:val="0"/>
          <w:divBdr>
            <w:top w:val="none" w:sz="0" w:space="0" w:color="auto"/>
            <w:left w:val="none" w:sz="0" w:space="0" w:color="auto"/>
            <w:bottom w:val="none" w:sz="0" w:space="0" w:color="auto"/>
            <w:right w:val="none" w:sz="0" w:space="0" w:color="auto"/>
          </w:divBdr>
        </w:div>
        <w:div w:id="105859030">
          <w:marLeft w:val="0"/>
          <w:marRight w:val="0"/>
          <w:marTop w:val="0"/>
          <w:marBottom w:val="0"/>
          <w:divBdr>
            <w:top w:val="none" w:sz="0" w:space="0" w:color="auto"/>
            <w:left w:val="none" w:sz="0" w:space="0" w:color="auto"/>
            <w:bottom w:val="none" w:sz="0" w:space="0" w:color="auto"/>
            <w:right w:val="none" w:sz="0" w:space="0" w:color="auto"/>
          </w:divBdr>
        </w:div>
        <w:div w:id="141048183">
          <w:marLeft w:val="0"/>
          <w:marRight w:val="0"/>
          <w:marTop w:val="0"/>
          <w:marBottom w:val="0"/>
          <w:divBdr>
            <w:top w:val="none" w:sz="0" w:space="0" w:color="auto"/>
            <w:left w:val="none" w:sz="0" w:space="0" w:color="auto"/>
            <w:bottom w:val="none" w:sz="0" w:space="0" w:color="auto"/>
            <w:right w:val="none" w:sz="0" w:space="0" w:color="auto"/>
          </w:divBdr>
        </w:div>
        <w:div w:id="145977708">
          <w:marLeft w:val="0"/>
          <w:marRight w:val="0"/>
          <w:marTop w:val="0"/>
          <w:marBottom w:val="0"/>
          <w:divBdr>
            <w:top w:val="none" w:sz="0" w:space="0" w:color="auto"/>
            <w:left w:val="none" w:sz="0" w:space="0" w:color="auto"/>
            <w:bottom w:val="none" w:sz="0" w:space="0" w:color="auto"/>
            <w:right w:val="none" w:sz="0" w:space="0" w:color="auto"/>
          </w:divBdr>
        </w:div>
        <w:div w:id="185757709">
          <w:marLeft w:val="0"/>
          <w:marRight w:val="0"/>
          <w:marTop w:val="0"/>
          <w:marBottom w:val="0"/>
          <w:divBdr>
            <w:top w:val="none" w:sz="0" w:space="0" w:color="auto"/>
            <w:left w:val="none" w:sz="0" w:space="0" w:color="auto"/>
            <w:bottom w:val="none" w:sz="0" w:space="0" w:color="auto"/>
            <w:right w:val="none" w:sz="0" w:space="0" w:color="auto"/>
          </w:divBdr>
        </w:div>
        <w:div w:id="187525156">
          <w:marLeft w:val="0"/>
          <w:marRight w:val="0"/>
          <w:marTop w:val="0"/>
          <w:marBottom w:val="0"/>
          <w:divBdr>
            <w:top w:val="none" w:sz="0" w:space="0" w:color="auto"/>
            <w:left w:val="none" w:sz="0" w:space="0" w:color="auto"/>
            <w:bottom w:val="none" w:sz="0" w:space="0" w:color="auto"/>
            <w:right w:val="none" w:sz="0" w:space="0" w:color="auto"/>
          </w:divBdr>
        </w:div>
        <w:div w:id="221210722">
          <w:marLeft w:val="0"/>
          <w:marRight w:val="0"/>
          <w:marTop w:val="0"/>
          <w:marBottom w:val="0"/>
          <w:divBdr>
            <w:top w:val="none" w:sz="0" w:space="0" w:color="auto"/>
            <w:left w:val="none" w:sz="0" w:space="0" w:color="auto"/>
            <w:bottom w:val="none" w:sz="0" w:space="0" w:color="auto"/>
            <w:right w:val="none" w:sz="0" w:space="0" w:color="auto"/>
          </w:divBdr>
        </w:div>
        <w:div w:id="269436912">
          <w:marLeft w:val="0"/>
          <w:marRight w:val="0"/>
          <w:marTop w:val="0"/>
          <w:marBottom w:val="0"/>
          <w:divBdr>
            <w:top w:val="none" w:sz="0" w:space="0" w:color="auto"/>
            <w:left w:val="none" w:sz="0" w:space="0" w:color="auto"/>
            <w:bottom w:val="none" w:sz="0" w:space="0" w:color="auto"/>
            <w:right w:val="none" w:sz="0" w:space="0" w:color="auto"/>
          </w:divBdr>
        </w:div>
        <w:div w:id="318926538">
          <w:marLeft w:val="0"/>
          <w:marRight w:val="0"/>
          <w:marTop w:val="0"/>
          <w:marBottom w:val="0"/>
          <w:divBdr>
            <w:top w:val="none" w:sz="0" w:space="0" w:color="auto"/>
            <w:left w:val="none" w:sz="0" w:space="0" w:color="auto"/>
            <w:bottom w:val="none" w:sz="0" w:space="0" w:color="auto"/>
            <w:right w:val="none" w:sz="0" w:space="0" w:color="auto"/>
          </w:divBdr>
        </w:div>
        <w:div w:id="346907826">
          <w:marLeft w:val="0"/>
          <w:marRight w:val="0"/>
          <w:marTop w:val="0"/>
          <w:marBottom w:val="0"/>
          <w:divBdr>
            <w:top w:val="none" w:sz="0" w:space="0" w:color="auto"/>
            <w:left w:val="none" w:sz="0" w:space="0" w:color="auto"/>
            <w:bottom w:val="none" w:sz="0" w:space="0" w:color="auto"/>
            <w:right w:val="none" w:sz="0" w:space="0" w:color="auto"/>
          </w:divBdr>
        </w:div>
        <w:div w:id="474760289">
          <w:marLeft w:val="0"/>
          <w:marRight w:val="0"/>
          <w:marTop w:val="0"/>
          <w:marBottom w:val="0"/>
          <w:divBdr>
            <w:top w:val="none" w:sz="0" w:space="0" w:color="auto"/>
            <w:left w:val="none" w:sz="0" w:space="0" w:color="auto"/>
            <w:bottom w:val="none" w:sz="0" w:space="0" w:color="auto"/>
            <w:right w:val="none" w:sz="0" w:space="0" w:color="auto"/>
          </w:divBdr>
        </w:div>
        <w:div w:id="478503297">
          <w:marLeft w:val="0"/>
          <w:marRight w:val="0"/>
          <w:marTop w:val="0"/>
          <w:marBottom w:val="0"/>
          <w:divBdr>
            <w:top w:val="none" w:sz="0" w:space="0" w:color="auto"/>
            <w:left w:val="none" w:sz="0" w:space="0" w:color="auto"/>
            <w:bottom w:val="none" w:sz="0" w:space="0" w:color="auto"/>
            <w:right w:val="none" w:sz="0" w:space="0" w:color="auto"/>
          </w:divBdr>
        </w:div>
        <w:div w:id="508714256">
          <w:marLeft w:val="0"/>
          <w:marRight w:val="0"/>
          <w:marTop w:val="0"/>
          <w:marBottom w:val="0"/>
          <w:divBdr>
            <w:top w:val="none" w:sz="0" w:space="0" w:color="auto"/>
            <w:left w:val="none" w:sz="0" w:space="0" w:color="auto"/>
            <w:bottom w:val="none" w:sz="0" w:space="0" w:color="auto"/>
            <w:right w:val="none" w:sz="0" w:space="0" w:color="auto"/>
          </w:divBdr>
        </w:div>
        <w:div w:id="515535685">
          <w:marLeft w:val="0"/>
          <w:marRight w:val="0"/>
          <w:marTop w:val="0"/>
          <w:marBottom w:val="0"/>
          <w:divBdr>
            <w:top w:val="none" w:sz="0" w:space="0" w:color="auto"/>
            <w:left w:val="none" w:sz="0" w:space="0" w:color="auto"/>
            <w:bottom w:val="none" w:sz="0" w:space="0" w:color="auto"/>
            <w:right w:val="none" w:sz="0" w:space="0" w:color="auto"/>
          </w:divBdr>
        </w:div>
        <w:div w:id="567807102">
          <w:marLeft w:val="0"/>
          <w:marRight w:val="0"/>
          <w:marTop w:val="0"/>
          <w:marBottom w:val="0"/>
          <w:divBdr>
            <w:top w:val="none" w:sz="0" w:space="0" w:color="auto"/>
            <w:left w:val="none" w:sz="0" w:space="0" w:color="auto"/>
            <w:bottom w:val="none" w:sz="0" w:space="0" w:color="auto"/>
            <w:right w:val="none" w:sz="0" w:space="0" w:color="auto"/>
          </w:divBdr>
        </w:div>
        <w:div w:id="601649596">
          <w:marLeft w:val="0"/>
          <w:marRight w:val="0"/>
          <w:marTop w:val="0"/>
          <w:marBottom w:val="0"/>
          <w:divBdr>
            <w:top w:val="none" w:sz="0" w:space="0" w:color="auto"/>
            <w:left w:val="none" w:sz="0" w:space="0" w:color="auto"/>
            <w:bottom w:val="none" w:sz="0" w:space="0" w:color="auto"/>
            <w:right w:val="none" w:sz="0" w:space="0" w:color="auto"/>
          </w:divBdr>
        </w:div>
        <w:div w:id="663244037">
          <w:marLeft w:val="0"/>
          <w:marRight w:val="0"/>
          <w:marTop w:val="0"/>
          <w:marBottom w:val="0"/>
          <w:divBdr>
            <w:top w:val="none" w:sz="0" w:space="0" w:color="auto"/>
            <w:left w:val="none" w:sz="0" w:space="0" w:color="auto"/>
            <w:bottom w:val="none" w:sz="0" w:space="0" w:color="auto"/>
            <w:right w:val="none" w:sz="0" w:space="0" w:color="auto"/>
          </w:divBdr>
        </w:div>
        <w:div w:id="691146909">
          <w:marLeft w:val="0"/>
          <w:marRight w:val="0"/>
          <w:marTop w:val="0"/>
          <w:marBottom w:val="0"/>
          <w:divBdr>
            <w:top w:val="none" w:sz="0" w:space="0" w:color="auto"/>
            <w:left w:val="none" w:sz="0" w:space="0" w:color="auto"/>
            <w:bottom w:val="none" w:sz="0" w:space="0" w:color="auto"/>
            <w:right w:val="none" w:sz="0" w:space="0" w:color="auto"/>
          </w:divBdr>
        </w:div>
        <w:div w:id="757674078">
          <w:marLeft w:val="0"/>
          <w:marRight w:val="0"/>
          <w:marTop w:val="0"/>
          <w:marBottom w:val="0"/>
          <w:divBdr>
            <w:top w:val="none" w:sz="0" w:space="0" w:color="auto"/>
            <w:left w:val="none" w:sz="0" w:space="0" w:color="auto"/>
            <w:bottom w:val="none" w:sz="0" w:space="0" w:color="auto"/>
            <w:right w:val="none" w:sz="0" w:space="0" w:color="auto"/>
          </w:divBdr>
        </w:div>
        <w:div w:id="815533814">
          <w:marLeft w:val="0"/>
          <w:marRight w:val="0"/>
          <w:marTop w:val="0"/>
          <w:marBottom w:val="0"/>
          <w:divBdr>
            <w:top w:val="none" w:sz="0" w:space="0" w:color="auto"/>
            <w:left w:val="none" w:sz="0" w:space="0" w:color="auto"/>
            <w:bottom w:val="none" w:sz="0" w:space="0" w:color="auto"/>
            <w:right w:val="none" w:sz="0" w:space="0" w:color="auto"/>
          </w:divBdr>
        </w:div>
        <w:div w:id="817839248">
          <w:marLeft w:val="0"/>
          <w:marRight w:val="0"/>
          <w:marTop w:val="0"/>
          <w:marBottom w:val="0"/>
          <w:divBdr>
            <w:top w:val="none" w:sz="0" w:space="0" w:color="auto"/>
            <w:left w:val="none" w:sz="0" w:space="0" w:color="auto"/>
            <w:bottom w:val="none" w:sz="0" w:space="0" w:color="auto"/>
            <w:right w:val="none" w:sz="0" w:space="0" w:color="auto"/>
          </w:divBdr>
        </w:div>
        <w:div w:id="840896951">
          <w:marLeft w:val="0"/>
          <w:marRight w:val="0"/>
          <w:marTop w:val="0"/>
          <w:marBottom w:val="0"/>
          <w:divBdr>
            <w:top w:val="none" w:sz="0" w:space="0" w:color="auto"/>
            <w:left w:val="none" w:sz="0" w:space="0" w:color="auto"/>
            <w:bottom w:val="none" w:sz="0" w:space="0" w:color="auto"/>
            <w:right w:val="none" w:sz="0" w:space="0" w:color="auto"/>
          </w:divBdr>
        </w:div>
        <w:div w:id="876351111">
          <w:marLeft w:val="0"/>
          <w:marRight w:val="0"/>
          <w:marTop w:val="0"/>
          <w:marBottom w:val="0"/>
          <w:divBdr>
            <w:top w:val="none" w:sz="0" w:space="0" w:color="auto"/>
            <w:left w:val="none" w:sz="0" w:space="0" w:color="auto"/>
            <w:bottom w:val="none" w:sz="0" w:space="0" w:color="auto"/>
            <w:right w:val="none" w:sz="0" w:space="0" w:color="auto"/>
          </w:divBdr>
        </w:div>
        <w:div w:id="924538518">
          <w:marLeft w:val="0"/>
          <w:marRight w:val="0"/>
          <w:marTop w:val="0"/>
          <w:marBottom w:val="0"/>
          <w:divBdr>
            <w:top w:val="none" w:sz="0" w:space="0" w:color="auto"/>
            <w:left w:val="none" w:sz="0" w:space="0" w:color="auto"/>
            <w:bottom w:val="none" w:sz="0" w:space="0" w:color="auto"/>
            <w:right w:val="none" w:sz="0" w:space="0" w:color="auto"/>
          </w:divBdr>
        </w:div>
        <w:div w:id="1008485492">
          <w:marLeft w:val="0"/>
          <w:marRight w:val="0"/>
          <w:marTop w:val="0"/>
          <w:marBottom w:val="0"/>
          <w:divBdr>
            <w:top w:val="none" w:sz="0" w:space="0" w:color="auto"/>
            <w:left w:val="none" w:sz="0" w:space="0" w:color="auto"/>
            <w:bottom w:val="none" w:sz="0" w:space="0" w:color="auto"/>
            <w:right w:val="none" w:sz="0" w:space="0" w:color="auto"/>
          </w:divBdr>
        </w:div>
        <w:div w:id="1039548603">
          <w:marLeft w:val="0"/>
          <w:marRight w:val="0"/>
          <w:marTop w:val="0"/>
          <w:marBottom w:val="0"/>
          <w:divBdr>
            <w:top w:val="none" w:sz="0" w:space="0" w:color="auto"/>
            <w:left w:val="none" w:sz="0" w:space="0" w:color="auto"/>
            <w:bottom w:val="none" w:sz="0" w:space="0" w:color="auto"/>
            <w:right w:val="none" w:sz="0" w:space="0" w:color="auto"/>
          </w:divBdr>
        </w:div>
        <w:div w:id="1084910263">
          <w:marLeft w:val="0"/>
          <w:marRight w:val="0"/>
          <w:marTop w:val="0"/>
          <w:marBottom w:val="0"/>
          <w:divBdr>
            <w:top w:val="none" w:sz="0" w:space="0" w:color="auto"/>
            <w:left w:val="none" w:sz="0" w:space="0" w:color="auto"/>
            <w:bottom w:val="none" w:sz="0" w:space="0" w:color="auto"/>
            <w:right w:val="none" w:sz="0" w:space="0" w:color="auto"/>
          </w:divBdr>
        </w:div>
        <w:div w:id="1093549118">
          <w:marLeft w:val="0"/>
          <w:marRight w:val="0"/>
          <w:marTop w:val="0"/>
          <w:marBottom w:val="0"/>
          <w:divBdr>
            <w:top w:val="none" w:sz="0" w:space="0" w:color="auto"/>
            <w:left w:val="none" w:sz="0" w:space="0" w:color="auto"/>
            <w:bottom w:val="none" w:sz="0" w:space="0" w:color="auto"/>
            <w:right w:val="none" w:sz="0" w:space="0" w:color="auto"/>
          </w:divBdr>
        </w:div>
        <w:div w:id="1148938246">
          <w:marLeft w:val="0"/>
          <w:marRight w:val="0"/>
          <w:marTop w:val="0"/>
          <w:marBottom w:val="0"/>
          <w:divBdr>
            <w:top w:val="none" w:sz="0" w:space="0" w:color="auto"/>
            <w:left w:val="none" w:sz="0" w:space="0" w:color="auto"/>
            <w:bottom w:val="none" w:sz="0" w:space="0" w:color="auto"/>
            <w:right w:val="none" w:sz="0" w:space="0" w:color="auto"/>
          </w:divBdr>
        </w:div>
        <w:div w:id="1151749718">
          <w:marLeft w:val="0"/>
          <w:marRight w:val="0"/>
          <w:marTop w:val="0"/>
          <w:marBottom w:val="0"/>
          <w:divBdr>
            <w:top w:val="none" w:sz="0" w:space="0" w:color="auto"/>
            <w:left w:val="none" w:sz="0" w:space="0" w:color="auto"/>
            <w:bottom w:val="none" w:sz="0" w:space="0" w:color="auto"/>
            <w:right w:val="none" w:sz="0" w:space="0" w:color="auto"/>
          </w:divBdr>
        </w:div>
        <w:div w:id="1159007063">
          <w:marLeft w:val="0"/>
          <w:marRight w:val="0"/>
          <w:marTop w:val="0"/>
          <w:marBottom w:val="0"/>
          <w:divBdr>
            <w:top w:val="none" w:sz="0" w:space="0" w:color="auto"/>
            <w:left w:val="none" w:sz="0" w:space="0" w:color="auto"/>
            <w:bottom w:val="none" w:sz="0" w:space="0" w:color="auto"/>
            <w:right w:val="none" w:sz="0" w:space="0" w:color="auto"/>
          </w:divBdr>
        </w:div>
        <w:div w:id="1188913787">
          <w:marLeft w:val="0"/>
          <w:marRight w:val="0"/>
          <w:marTop w:val="0"/>
          <w:marBottom w:val="0"/>
          <w:divBdr>
            <w:top w:val="none" w:sz="0" w:space="0" w:color="auto"/>
            <w:left w:val="none" w:sz="0" w:space="0" w:color="auto"/>
            <w:bottom w:val="none" w:sz="0" w:space="0" w:color="auto"/>
            <w:right w:val="none" w:sz="0" w:space="0" w:color="auto"/>
          </w:divBdr>
        </w:div>
        <w:div w:id="1193153408">
          <w:marLeft w:val="0"/>
          <w:marRight w:val="0"/>
          <w:marTop w:val="0"/>
          <w:marBottom w:val="0"/>
          <w:divBdr>
            <w:top w:val="none" w:sz="0" w:space="0" w:color="auto"/>
            <w:left w:val="none" w:sz="0" w:space="0" w:color="auto"/>
            <w:bottom w:val="none" w:sz="0" w:space="0" w:color="auto"/>
            <w:right w:val="none" w:sz="0" w:space="0" w:color="auto"/>
          </w:divBdr>
        </w:div>
        <w:div w:id="1195656651">
          <w:marLeft w:val="0"/>
          <w:marRight w:val="0"/>
          <w:marTop w:val="0"/>
          <w:marBottom w:val="0"/>
          <w:divBdr>
            <w:top w:val="none" w:sz="0" w:space="0" w:color="auto"/>
            <w:left w:val="none" w:sz="0" w:space="0" w:color="auto"/>
            <w:bottom w:val="none" w:sz="0" w:space="0" w:color="auto"/>
            <w:right w:val="none" w:sz="0" w:space="0" w:color="auto"/>
          </w:divBdr>
        </w:div>
        <w:div w:id="1223954029">
          <w:marLeft w:val="0"/>
          <w:marRight w:val="0"/>
          <w:marTop w:val="0"/>
          <w:marBottom w:val="0"/>
          <w:divBdr>
            <w:top w:val="none" w:sz="0" w:space="0" w:color="auto"/>
            <w:left w:val="none" w:sz="0" w:space="0" w:color="auto"/>
            <w:bottom w:val="none" w:sz="0" w:space="0" w:color="auto"/>
            <w:right w:val="none" w:sz="0" w:space="0" w:color="auto"/>
          </w:divBdr>
        </w:div>
        <w:div w:id="1237395139">
          <w:marLeft w:val="0"/>
          <w:marRight w:val="0"/>
          <w:marTop w:val="0"/>
          <w:marBottom w:val="0"/>
          <w:divBdr>
            <w:top w:val="none" w:sz="0" w:space="0" w:color="auto"/>
            <w:left w:val="none" w:sz="0" w:space="0" w:color="auto"/>
            <w:bottom w:val="none" w:sz="0" w:space="0" w:color="auto"/>
            <w:right w:val="none" w:sz="0" w:space="0" w:color="auto"/>
          </w:divBdr>
        </w:div>
        <w:div w:id="1268662850">
          <w:marLeft w:val="0"/>
          <w:marRight w:val="0"/>
          <w:marTop w:val="0"/>
          <w:marBottom w:val="0"/>
          <w:divBdr>
            <w:top w:val="none" w:sz="0" w:space="0" w:color="auto"/>
            <w:left w:val="none" w:sz="0" w:space="0" w:color="auto"/>
            <w:bottom w:val="none" w:sz="0" w:space="0" w:color="auto"/>
            <w:right w:val="none" w:sz="0" w:space="0" w:color="auto"/>
          </w:divBdr>
        </w:div>
        <w:div w:id="1276600785">
          <w:marLeft w:val="0"/>
          <w:marRight w:val="0"/>
          <w:marTop w:val="0"/>
          <w:marBottom w:val="0"/>
          <w:divBdr>
            <w:top w:val="none" w:sz="0" w:space="0" w:color="auto"/>
            <w:left w:val="none" w:sz="0" w:space="0" w:color="auto"/>
            <w:bottom w:val="none" w:sz="0" w:space="0" w:color="auto"/>
            <w:right w:val="none" w:sz="0" w:space="0" w:color="auto"/>
          </w:divBdr>
        </w:div>
        <w:div w:id="1286615246">
          <w:marLeft w:val="0"/>
          <w:marRight w:val="0"/>
          <w:marTop w:val="0"/>
          <w:marBottom w:val="0"/>
          <w:divBdr>
            <w:top w:val="none" w:sz="0" w:space="0" w:color="auto"/>
            <w:left w:val="none" w:sz="0" w:space="0" w:color="auto"/>
            <w:bottom w:val="none" w:sz="0" w:space="0" w:color="auto"/>
            <w:right w:val="none" w:sz="0" w:space="0" w:color="auto"/>
          </w:divBdr>
        </w:div>
        <w:div w:id="1294796631">
          <w:marLeft w:val="0"/>
          <w:marRight w:val="0"/>
          <w:marTop w:val="0"/>
          <w:marBottom w:val="0"/>
          <w:divBdr>
            <w:top w:val="none" w:sz="0" w:space="0" w:color="auto"/>
            <w:left w:val="none" w:sz="0" w:space="0" w:color="auto"/>
            <w:bottom w:val="none" w:sz="0" w:space="0" w:color="auto"/>
            <w:right w:val="none" w:sz="0" w:space="0" w:color="auto"/>
          </w:divBdr>
        </w:div>
        <w:div w:id="1302617352">
          <w:marLeft w:val="0"/>
          <w:marRight w:val="0"/>
          <w:marTop w:val="0"/>
          <w:marBottom w:val="0"/>
          <w:divBdr>
            <w:top w:val="none" w:sz="0" w:space="0" w:color="auto"/>
            <w:left w:val="none" w:sz="0" w:space="0" w:color="auto"/>
            <w:bottom w:val="none" w:sz="0" w:space="0" w:color="auto"/>
            <w:right w:val="none" w:sz="0" w:space="0" w:color="auto"/>
          </w:divBdr>
        </w:div>
        <w:div w:id="1308514451">
          <w:marLeft w:val="0"/>
          <w:marRight w:val="0"/>
          <w:marTop w:val="0"/>
          <w:marBottom w:val="0"/>
          <w:divBdr>
            <w:top w:val="none" w:sz="0" w:space="0" w:color="auto"/>
            <w:left w:val="none" w:sz="0" w:space="0" w:color="auto"/>
            <w:bottom w:val="none" w:sz="0" w:space="0" w:color="auto"/>
            <w:right w:val="none" w:sz="0" w:space="0" w:color="auto"/>
          </w:divBdr>
        </w:div>
        <w:div w:id="1330258334">
          <w:marLeft w:val="0"/>
          <w:marRight w:val="0"/>
          <w:marTop w:val="0"/>
          <w:marBottom w:val="0"/>
          <w:divBdr>
            <w:top w:val="none" w:sz="0" w:space="0" w:color="auto"/>
            <w:left w:val="none" w:sz="0" w:space="0" w:color="auto"/>
            <w:bottom w:val="none" w:sz="0" w:space="0" w:color="auto"/>
            <w:right w:val="none" w:sz="0" w:space="0" w:color="auto"/>
          </w:divBdr>
        </w:div>
        <w:div w:id="1361858927">
          <w:marLeft w:val="0"/>
          <w:marRight w:val="0"/>
          <w:marTop w:val="0"/>
          <w:marBottom w:val="0"/>
          <w:divBdr>
            <w:top w:val="none" w:sz="0" w:space="0" w:color="auto"/>
            <w:left w:val="none" w:sz="0" w:space="0" w:color="auto"/>
            <w:bottom w:val="none" w:sz="0" w:space="0" w:color="auto"/>
            <w:right w:val="none" w:sz="0" w:space="0" w:color="auto"/>
          </w:divBdr>
        </w:div>
        <w:div w:id="1370377591">
          <w:marLeft w:val="0"/>
          <w:marRight w:val="0"/>
          <w:marTop w:val="0"/>
          <w:marBottom w:val="0"/>
          <w:divBdr>
            <w:top w:val="none" w:sz="0" w:space="0" w:color="auto"/>
            <w:left w:val="none" w:sz="0" w:space="0" w:color="auto"/>
            <w:bottom w:val="none" w:sz="0" w:space="0" w:color="auto"/>
            <w:right w:val="none" w:sz="0" w:space="0" w:color="auto"/>
          </w:divBdr>
        </w:div>
        <w:div w:id="1376739473">
          <w:marLeft w:val="0"/>
          <w:marRight w:val="0"/>
          <w:marTop w:val="0"/>
          <w:marBottom w:val="0"/>
          <w:divBdr>
            <w:top w:val="none" w:sz="0" w:space="0" w:color="auto"/>
            <w:left w:val="none" w:sz="0" w:space="0" w:color="auto"/>
            <w:bottom w:val="none" w:sz="0" w:space="0" w:color="auto"/>
            <w:right w:val="none" w:sz="0" w:space="0" w:color="auto"/>
          </w:divBdr>
        </w:div>
        <w:div w:id="1429697976">
          <w:marLeft w:val="0"/>
          <w:marRight w:val="0"/>
          <w:marTop w:val="0"/>
          <w:marBottom w:val="0"/>
          <w:divBdr>
            <w:top w:val="none" w:sz="0" w:space="0" w:color="auto"/>
            <w:left w:val="none" w:sz="0" w:space="0" w:color="auto"/>
            <w:bottom w:val="none" w:sz="0" w:space="0" w:color="auto"/>
            <w:right w:val="none" w:sz="0" w:space="0" w:color="auto"/>
          </w:divBdr>
        </w:div>
        <w:div w:id="1462189788">
          <w:marLeft w:val="0"/>
          <w:marRight w:val="0"/>
          <w:marTop w:val="0"/>
          <w:marBottom w:val="0"/>
          <w:divBdr>
            <w:top w:val="none" w:sz="0" w:space="0" w:color="auto"/>
            <w:left w:val="none" w:sz="0" w:space="0" w:color="auto"/>
            <w:bottom w:val="none" w:sz="0" w:space="0" w:color="auto"/>
            <w:right w:val="none" w:sz="0" w:space="0" w:color="auto"/>
          </w:divBdr>
        </w:div>
        <w:div w:id="1475416498">
          <w:marLeft w:val="0"/>
          <w:marRight w:val="0"/>
          <w:marTop w:val="0"/>
          <w:marBottom w:val="0"/>
          <w:divBdr>
            <w:top w:val="none" w:sz="0" w:space="0" w:color="auto"/>
            <w:left w:val="none" w:sz="0" w:space="0" w:color="auto"/>
            <w:bottom w:val="none" w:sz="0" w:space="0" w:color="auto"/>
            <w:right w:val="none" w:sz="0" w:space="0" w:color="auto"/>
          </w:divBdr>
        </w:div>
        <w:div w:id="1515268701">
          <w:marLeft w:val="0"/>
          <w:marRight w:val="0"/>
          <w:marTop w:val="0"/>
          <w:marBottom w:val="0"/>
          <w:divBdr>
            <w:top w:val="none" w:sz="0" w:space="0" w:color="auto"/>
            <w:left w:val="none" w:sz="0" w:space="0" w:color="auto"/>
            <w:bottom w:val="none" w:sz="0" w:space="0" w:color="auto"/>
            <w:right w:val="none" w:sz="0" w:space="0" w:color="auto"/>
          </w:divBdr>
        </w:div>
        <w:div w:id="1515458951">
          <w:marLeft w:val="0"/>
          <w:marRight w:val="0"/>
          <w:marTop w:val="0"/>
          <w:marBottom w:val="0"/>
          <w:divBdr>
            <w:top w:val="none" w:sz="0" w:space="0" w:color="auto"/>
            <w:left w:val="none" w:sz="0" w:space="0" w:color="auto"/>
            <w:bottom w:val="none" w:sz="0" w:space="0" w:color="auto"/>
            <w:right w:val="none" w:sz="0" w:space="0" w:color="auto"/>
          </w:divBdr>
        </w:div>
        <w:div w:id="1525902551">
          <w:marLeft w:val="0"/>
          <w:marRight w:val="0"/>
          <w:marTop w:val="0"/>
          <w:marBottom w:val="0"/>
          <w:divBdr>
            <w:top w:val="none" w:sz="0" w:space="0" w:color="auto"/>
            <w:left w:val="none" w:sz="0" w:space="0" w:color="auto"/>
            <w:bottom w:val="none" w:sz="0" w:space="0" w:color="auto"/>
            <w:right w:val="none" w:sz="0" w:space="0" w:color="auto"/>
          </w:divBdr>
        </w:div>
        <w:div w:id="1574118610">
          <w:marLeft w:val="0"/>
          <w:marRight w:val="0"/>
          <w:marTop w:val="0"/>
          <w:marBottom w:val="0"/>
          <w:divBdr>
            <w:top w:val="none" w:sz="0" w:space="0" w:color="auto"/>
            <w:left w:val="none" w:sz="0" w:space="0" w:color="auto"/>
            <w:bottom w:val="none" w:sz="0" w:space="0" w:color="auto"/>
            <w:right w:val="none" w:sz="0" w:space="0" w:color="auto"/>
          </w:divBdr>
        </w:div>
        <w:div w:id="1593971210">
          <w:marLeft w:val="0"/>
          <w:marRight w:val="0"/>
          <w:marTop w:val="0"/>
          <w:marBottom w:val="0"/>
          <w:divBdr>
            <w:top w:val="none" w:sz="0" w:space="0" w:color="auto"/>
            <w:left w:val="none" w:sz="0" w:space="0" w:color="auto"/>
            <w:bottom w:val="none" w:sz="0" w:space="0" w:color="auto"/>
            <w:right w:val="none" w:sz="0" w:space="0" w:color="auto"/>
          </w:divBdr>
        </w:div>
        <w:div w:id="1603761382">
          <w:marLeft w:val="0"/>
          <w:marRight w:val="0"/>
          <w:marTop w:val="0"/>
          <w:marBottom w:val="0"/>
          <w:divBdr>
            <w:top w:val="none" w:sz="0" w:space="0" w:color="auto"/>
            <w:left w:val="none" w:sz="0" w:space="0" w:color="auto"/>
            <w:bottom w:val="none" w:sz="0" w:space="0" w:color="auto"/>
            <w:right w:val="none" w:sz="0" w:space="0" w:color="auto"/>
          </w:divBdr>
        </w:div>
        <w:div w:id="1604875173">
          <w:marLeft w:val="0"/>
          <w:marRight w:val="0"/>
          <w:marTop w:val="0"/>
          <w:marBottom w:val="0"/>
          <w:divBdr>
            <w:top w:val="none" w:sz="0" w:space="0" w:color="auto"/>
            <w:left w:val="none" w:sz="0" w:space="0" w:color="auto"/>
            <w:bottom w:val="none" w:sz="0" w:space="0" w:color="auto"/>
            <w:right w:val="none" w:sz="0" w:space="0" w:color="auto"/>
          </w:divBdr>
        </w:div>
        <w:div w:id="1634021299">
          <w:marLeft w:val="0"/>
          <w:marRight w:val="0"/>
          <w:marTop w:val="0"/>
          <w:marBottom w:val="0"/>
          <w:divBdr>
            <w:top w:val="none" w:sz="0" w:space="0" w:color="auto"/>
            <w:left w:val="none" w:sz="0" w:space="0" w:color="auto"/>
            <w:bottom w:val="none" w:sz="0" w:space="0" w:color="auto"/>
            <w:right w:val="none" w:sz="0" w:space="0" w:color="auto"/>
          </w:divBdr>
        </w:div>
        <w:div w:id="1670020971">
          <w:marLeft w:val="0"/>
          <w:marRight w:val="0"/>
          <w:marTop w:val="0"/>
          <w:marBottom w:val="0"/>
          <w:divBdr>
            <w:top w:val="none" w:sz="0" w:space="0" w:color="auto"/>
            <w:left w:val="none" w:sz="0" w:space="0" w:color="auto"/>
            <w:bottom w:val="none" w:sz="0" w:space="0" w:color="auto"/>
            <w:right w:val="none" w:sz="0" w:space="0" w:color="auto"/>
          </w:divBdr>
        </w:div>
        <w:div w:id="1717700712">
          <w:marLeft w:val="0"/>
          <w:marRight w:val="0"/>
          <w:marTop w:val="0"/>
          <w:marBottom w:val="0"/>
          <w:divBdr>
            <w:top w:val="none" w:sz="0" w:space="0" w:color="auto"/>
            <w:left w:val="none" w:sz="0" w:space="0" w:color="auto"/>
            <w:bottom w:val="none" w:sz="0" w:space="0" w:color="auto"/>
            <w:right w:val="none" w:sz="0" w:space="0" w:color="auto"/>
          </w:divBdr>
        </w:div>
        <w:div w:id="1724017410">
          <w:marLeft w:val="0"/>
          <w:marRight w:val="0"/>
          <w:marTop w:val="0"/>
          <w:marBottom w:val="0"/>
          <w:divBdr>
            <w:top w:val="none" w:sz="0" w:space="0" w:color="auto"/>
            <w:left w:val="none" w:sz="0" w:space="0" w:color="auto"/>
            <w:bottom w:val="none" w:sz="0" w:space="0" w:color="auto"/>
            <w:right w:val="none" w:sz="0" w:space="0" w:color="auto"/>
          </w:divBdr>
        </w:div>
        <w:div w:id="1811820081">
          <w:marLeft w:val="0"/>
          <w:marRight w:val="0"/>
          <w:marTop w:val="0"/>
          <w:marBottom w:val="0"/>
          <w:divBdr>
            <w:top w:val="none" w:sz="0" w:space="0" w:color="auto"/>
            <w:left w:val="none" w:sz="0" w:space="0" w:color="auto"/>
            <w:bottom w:val="none" w:sz="0" w:space="0" w:color="auto"/>
            <w:right w:val="none" w:sz="0" w:space="0" w:color="auto"/>
          </w:divBdr>
        </w:div>
        <w:div w:id="1920864859">
          <w:marLeft w:val="0"/>
          <w:marRight w:val="0"/>
          <w:marTop w:val="0"/>
          <w:marBottom w:val="0"/>
          <w:divBdr>
            <w:top w:val="none" w:sz="0" w:space="0" w:color="auto"/>
            <w:left w:val="none" w:sz="0" w:space="0" w:color="auto"/>
            <w:bottom w:val="none" w:sz="0" w:space="0" w:color="auto"/>
            <w:right w:val="none" w:sz="0" w:space="0" w:color="auto"/>
          </w:divBdr>
        </w:div>
        <w:div w:id="1956981468">
          <w:marLeft w:val="0"/>
          <w:marRight w:val="0"/>
          <w:marTop w:val="0"/>
          <w:marBottom w:val="0"/>
          <w:divBdr>
            <w:top w:val="none" w:sz="0" w:space="0" w:color="auto"/>
            <w:left w:val="none" w:sz="0" w:space="0" w:color="auto"/>
            <w:bottom w:val="none" w:sz="0" w:space="0" w:color="auto"/>
            <w:right w:val="none" w:sz="0" w:space="0" w:color="auto"/>
          </w:divBdr>
        </w:div>
        <w:div w:id="1985696600">
          <w:marLeft w:val="0"/>
          <w:marRight w:val="0"/>
          <w:marTop w:val="0"/>
          <w:marBottom w:val="0"/>
          <w:divBdr>
            <w:top w:val="none" w:sz="0" w:space="0" w:color="auto"/>
            <w:left w:val="none" w:sz="0" w:space="0" w:color="auto"/>
            <w:bottom w:val="none" w:sz="0" w:space="0" w:color="auto"/>
            <w:right w:val="none" w:sz="0" w:space="0" w:color="auto"/>
          </w:divBdr>
        </w:div>
        <w:div w:id="2002079473">
          <w:marLeft w:val="0"/>
          <w:marRight w:val="0"/>
          <w:marTop w:val="0"/>
          <w:marBottom w:val="0"/>
          <w:divBdr>
            <w:top w:val="none" w:sz="0" w:space="0" w:color="auto"/>
            <w:left w:val="none" w:sz="0" w:space="0" w:color="auto"/>
            <w:bottom w:val="none" w:sz="0" w:space="0" w:color="auto"/>
            <w:right w:val="none" w:sz="0" w:space="0" w:color="auto"/>
          </w:divBdr>
        </w:div>
        <w:div w:id="2045015234">
          <w:marLeft w:val="0"/>
          <w:marRight w:val="0"/>
          <w:marTop w:val="0"/>
          <w:marBottom w:val="0"/>
          <w:divBdr>
            <w:top w:val="none" w:sz="0" w:space="0" w:color="auto"/>
            <w:left w:val="none" w:sz="0" w:space="0" w:color="auto"/>
            <w:bottom w:val="none" w:sz="0" w:space="0" w:color="auto"/>
            <w:right w:val="none" w:sz="0" w:space="0" w:color="auto"/>
          </w:divBdr>
        </w:div>
        <w:div w:id="2048597834">
          <w:marLeft w:val="0"/>
          <w:marRight w:val="0"/>
          <w:marTop w:val="0"/>
          <w:marBottom w:val="0"/>
          <w:divBdr>
            <w:top w:val="none" w:sz="0" w:space="0" w:color="auto"/>
            <w:left w:val="none" w:sz="0" w:space="0" w:color="auto"/>
            <w:bottom w:val="none" w:sz="0" w:space="0" w:color="auto"/>
            <w:right w:val="none" w:sz="0" w:space="0" w:color="auto"/>
          </w:divBdr>
        </w:div>
        <w:div w:id="2060858747">
          <w:marLeft w:val="0"/>
          <w:marRight w:val="0"/>
          <w:marTop w:val="0"/>
          <w:marBottom w:val="0"/>
          <w:divBdr>
            <w:top w:val="none" w:sz="0" w:space="0" w:color="auto"/>
            <w:left w:val="none" w:sz="0" w:space="0" w:color="auto"/>
            <w:bottom w:val="none" w:sz="0" w:space="0" w:color="auto"/>
            <w:right w:val="none" w:sz="0" w:space="0" w:color="auto"/>
          </w:divBdr>
        </w:div>
        <w:div w:id="2075422757">
          <w:marLeft w:val="0"/>
          <w:marRight w:val="0"/>
          <w:marTop w:val="0"/>
          <w:marBottom w:val="0"/>
          <w:divBdr>
            <w:top w:val="none" w:sz="0" w:space="0" w:color="auto"/>
            <w:left w:val="none" w:sz="0" w:space="0" w:color="auto"/>
            <w:bottom w:val="none" w:sz="0" w:space="0" w:color="auto"/>
            <w:right w:val="none" w:sz="0" w:space="0" w:color="auto"/>
          </w:divBdr>
        </w:div>
        <w:div w:id="2141000107">
          <w:marLeft w:val="0"/>
          <w:marRight w:val="0"/>
          <w:marTop w:val="0"/>
          <w:marBottom w:val="0"/>
          <w:divBdr>
            <w:top w:val="none" w:sz="0" w:space="0" w:color="auto"/>
            <w:left w:val="none" w:sz="0" w:space="0" w:color="auto"/>
            <w:bottom w:val="none" w:sz="0" w:space="0" w:color="auto"/>
            <w:right w:val="none" w:sz="0" w:space="0" w:color="auto"/>
          </w:divBdr>
        </w:div>
      </w:divsChild>
    </w:div>
    <w:div w:id="1194001173">
      <w:bodyDiv w:val="1"/>
      <w:marLeft w:val="0"/>
      <w:marRight w:val="0"/>
      <w:marTop w:val="0"/>
      <w:marBottom w:val="0"/>
      <w:divBdr>
        <w:top w:val="none" w:sz="0" w:space="0" w:color="auto"/>
        <w:left w:val="none" w:sz="0" w:space="0" w:color="auto"/>
        <w:bottom w:val="none" w:sz="0" w:space="0" w:color="auto"/>
        <w:right w:val="none" w:sz="0" w:space="0" w:color="auto"/>
      </w:divBdr>
    </w:div>
    <w:div w:id="1195191118">
      <w:bodyDiv w:val="1"/>
      <w:marLeft w:val="0"/>
      <w:marRight w:val="0"/>
      <w:marTop w:val="0"/>
      <w:marBottom w:val="0"/>
      <w:divBdr>
        <w:top w:val="none" w:sz="0" w:space="0" w:color="auto"/>
        <w:left w:val="none" w:sz="0" w:space="0" w:color="auto"/>
        <w:bottom w:val="none" w:sz="0" w:space="0" w:color="auto"/>
        <w:right w:val="none" w:sz="0" w:space="0" w:color="auto"/>
      </w:divBdr>
    </w:div>
    <w:div w:id="1195385269">
      <w:bodyDiv w:val="1"/>
      <w:marLeft w:val="0"/>
      <w:marRight w:val="0"/>
      <w:marTop w:val="0"/>
      <w:marBottom w:val="0"/>
      <w:divBdr>
        <w:top w:val="none" w:sz="0" w:space="0" w:color="auto"/>
        <w:left w:val="none" w:sz="0" w:space="0" w:color="auto"/>
        <w:bottom w:val="none" w:sz="0" w:space="0" w:color="auto"/>
        <w:right w:val="none" w:sz="0" w:space="0" w:color="auto"/>
      </w:divBdr>
    </w:div>
    <w:div w:id="1196579996">
      <w:bodyDiv w:val="1"/>
      <w:marLeft w:val="0"/>
      <w:marRight w:val="0"/>
      <w:marTop w:val="0"/>
      <w:marBottom w:val="0"/>
      <w:divBdr>
        <w:top w:val="none" w:sz="0" w:space="0" w:color="auto"/>
        <w:left w:val="none" w:sz="0" w:space="0" w:color="auto"/>
        <w:bottom w:val="none" w:sz="0" w:space="0" w:color="auto"/>
        <w:right w:val="none" w:sz="0" w:space="0" w:color="auto"/>
      </w:divBdr>
    </w:div>
    <w:div w:id="1196966642">
      <w:bodyDiv w:val="1"/>
      <w:marLeft w:val="0"/>
      <w:marRight w:val="0"/>
      <w:marTop w:val="0"/>
      <w:marBottom w:val="0"/>
      <w:divBdr>
        <w:top w:val="none" w:sz="0" w:space="0" w:color="auto"/>
        <w:left w:val="none" w:sz="0" w:space="0" w:color="auto"/>
        <w:bottom w:val="none" w:sz="0" w:space="0" w:color="auto"/>
        <w:right w:val="none" w:sz="0" w:space="0" w:color="auto"/>
      </w:divBdr>
    </w:div>
    <w:div w:id="1197355679">
      <w:bodyDiv w:val="1"/>
      <w:marLeft w:val="0"/>
      <w:marRight w:val="0"/>
      <w:marTop w:val="0"/>
      <w:marBottom w:val="0"/>
      <w:divBdr>
        <w:top w:val="none" w:sz="0" w:space="0" w:color="auto"/>
        <w:left w:val="none" w:sz="0" w:space="0" w:color="auto"/>
        <w:bottom w:val="none" w:sz="0" w:space="0" w:color="auto"/>
        <w:right w:val="none" w:sz="0" w:space="0" w:color="auto"/>
      </w:divBdr>
    </w:div>
    <w:div w:id="1197817042">
      <w:bodyDiv w:val="1"/>
      <w:marLeft w:val="0"/>
      <w:marRight w:val="0"/>
      <w:marTop w:val="0"/>
      <w:marBottom w:val="0"/>
      <w:divBdr>
        <w:top w:val="none" w:sz="0" w:space="0" w:color="auto"/>
        <w:left w:val="none" w:sz="0" w:space="0" w:color="auto"/>
        <w:bottom w:val="none" w:sz="0" w:space="0" w:color="auto"/>
        <w:right w:val="none" w:sz="0" w:space="0" w:color="auto"/>
      </w:divBdr>
    </w:div>
    <w:div w:id="1197935153">
      <w:bodyDiv w:val="1"/>
      <w:marLeft w:val="0"/>
      <w:marRight w:val="0"/>
      <w:marTop w:val="0"/>
      <w:marBottom w:val="0"/>
      <w:divBdr>
        <w:top w:val="none" w:sz="0" w:space="0" w:color="auto"/>
        <w:left w:val="none" w:sz="0" w:space="0" w:color="auto"/>
        <w:bottom w:val="none" w:sz="0" w:space="0" w:color="auto"/>
        <w:right w:val="none" w:sz="0" w:space="0" w:color="auto"/>
      </w:divBdr>
    </w:div>
    <w:div w:id="1200971989">
      <w:bodyDiv w:val="1"/>
      <w:marLeft w:val="0"/>
      <w:marRight w:val="0"/>
      <w:marTop w:val="0"/>
      <w:marBottom w:val="0"/>
      <w:divBdr>
        <w:top w:val="none" w:sz="0" w:space="0" w:color="auto"/>
        <w:left w:val="none" w:sz="0" w:space="0" w:color="auto"/>
        <w:bottom w:val="none" w:sz="0" w:space="0" w:color="auto"/>
        <w:right w:val="none" w:sz="0" w:space="0" w:color="auto"/>
      </w:divBdr>
    </w:div>
    <w:div w:id="1202279289">
      <w:bodyDiv w:val="1"/>
      <w:marLeft w:val="0"/>
      <w:marRight w:val="0"/>
      <w:marTop w:val="0"/>
      <w:marBottom w:val="0"/>
      <w:divBdr>
        <w:top w:val="none" w:sz="0" w:space="0" w:color="auto"/>
        <w:left w:val="none" w:sz="0" w:space="0" w:color="auto"/>
        <w:bottom w:val="none" w:sz="0" w:space="0" w:color="auto"/>
        <w:right w:val="none" w:sz="0" w:space="0" w:color="auto"/>
      </w:divBdr>
    </w:div>
    <w:div w:id="1202743203">
      <w:bodyDiv w:val="1"/>
      <w:marLeft w:val="0"/>
      <w:marRight w:val="0"/>
      <w:marTop w:val="0"/>
      <w:marBottom w:val="0"/>
      <w:divBdr>
        <w:top w:val="none" w:sz="0" w:space="0" w:color="auto"/>
        <w:left w:val="none" w:sz="0" w:space="0" w:color="auto"/>
        <w:bottom w:val="none" w:sz="0" w:space="0" w:color="auto"/>
        <w:right w:val="none" w:sz="0" w:space="0" w:color="auto"/>
      </w:divBdr>
    </w:div>
    <w:div w:id="1203321136">
      <w:bodyDiv w:val="1"/>
      <w:marLeft w:val="0"/>
      <w:marRight w:val="0"/>
      <w:marTop w:val="0"/>
      <w:marBottom w:val="0"/>
      <w:divBdr>
        <w:top w:val="none" w:sz="0" w:space="0" w:color="auto"/>
        <w:left w:val="none" w:sz="0" w:space="0" w:color="auto"/>
        <w:bottom w:val="none" w:sz="0" w:space="0" w:color="auto"/>
        <w:right w:val="none" w:sz="0" w:space="0" w:color="auto"/>
      </w:divBdr>
    </w:div>
    <w:div w:id="1203325472">
      <w:bodyDiv w:val="1"/>
      <w:marLeft w:val="0"/>
      <w:marRight w:val="0"/>
      <w:marTop w:val="0"/>
      <w:marBottom w:val="0"/>
      <w:divBdr>
        <w:top w:val="none" w:sz="0" w:space="0" w:color="auto"/>
        <w:left w:val="none" w:sz="0" w:space="0" w:color="auto"/>
        <w:bottom w:val="none" w:sz="0" w:space="0" w:color="auto"/>
        <w:right w:val="none" w:sz="0" w:space="0" w:color="auto"/>
      </w:divBdr>
    </w:div>
    <w:div w:id="1203713105">
      <w:bodyDiv w:val="1"/>
      <w:marLeft w:val="0"/>
      <w:marRight w:val="0"/>
      <w:marTop w:val="0"/>
      <w:marBottom w:val="0"/>
      <w:divBdr>
        <w:top w:val="none" w:sz="0" w:space="0" w:color="auto"/>
        <w:left w:val="none" w:sz="0" w:space="0" w:color="auto"/>
        <w:bottom w:val="none" w:sz="0" w:space="0" w:color="auto"/>
        <w:right w:val="none" w:sz="0" w:space="0" w:color="auto"/>
      </w:divBdr>
    </w:div>
    <w:div w:id="1205409987">
      <w:bodyDiv w:val="1"/>
      <w:marLeft w:val="0"/>
      <w:marRight w:val="0"/>
      <w:marTop w:val="0"/>
      <w:marBottom w:val="0"/>
      <w:divBdr>
        <w:top w:val="none" w:sz="0" w:space="0" w:color="auto"/>
        <w:left w:val="none" w:sz="0" w:space="0" w:color="auto"/>
        <w:bottom w:val="none" w:sz="0" w:space="0" w:color="auto"/>
        <w:right w:val="none" w:sz="0" w:space="0" w:color="auto"/>
      </w:divBdr>
    </w:div>
    <w:div w:id="1205555242">
      <w:bodyDiv w:val="1"/>
      <w:marLeft w:val="0"/>
      <w:marRight w:val="0"/>
      <w:marTop w:val="0"/>
      <w:marBottom w:val="0"/>
      <w:divBdr>
        <w:top w:val="none" w:sz="0" w:space="0" w:color="auto"/>
        <w:left w:val="none" w:sz="0" w:space="0" w:color="auto"/>
        <w:bottom w:val="none" w:sz="0" w:space="0" w:color="auto"/>
        <w:right w:val="none" w:sz="0" w:space="0" w:color="auto"/>
      </w:divBdr>
    </w:div>
    <w:div w:id="1206143756">
      <w:bodyDiv w:val="1"/>
      <w:marLeft w:val="0"/>
      <w:marRight w:val="0"/>
      <w:marTop w:val="0"/>
      <w:marBottom w:val="0"/>
      <w:divBdr>
        <w:top w:val="none" w:sz="0" w:space="0" w:color="auto"/>
        <w:left w:val="none" w:sz="0" w:space="0" w:color="auto"/>
        <w:bottom w:val="none" w:sz="0" w:space="0" w:color="auto"/>
        <w:right w:val="none" w:sz="0" w:space="0" w:color="auto"/>
      </w:divBdr>
    </w:div>
    <w:div w:id="1209151658">
      <w:bodyDiv w:val="1"/>
      <w:marLeft w:val="0"/>
      <w:marRight w:val="0"/>
      <w:marTop w:val="0"/>
      <w:marBottom w:val="0"/>
      <w:divBdr>
        <w:top w:val="none" w:sz="0" w:space="0" w:color="auto"/>
        <w:left w:val="none" w:sz="0" w:space="0" w:color="auto"/>
        <w:bottom w:val="none" w:sz="0" w:space="0" w:color="auto"/>
        <w:right w:val="none" w:sz="0" w:space="0" w:color="auto"/>
      </w:divBdr>
    </w:div>
    <w:div w:id="1210872319">
      <w:bodyDiv w:val="1"/>
      <w:marLeft w:val="0"/>
      <w:marRight w:val="0"/>
      <w:marTop w:val="0"/>
      <w:marBottom w:val="0"/>
      <w:divBdr>
        <w:top w:val="none" w:sz="0" w:space="0" w:color="auto"/>
        <w:left w:val="none" w:sz="0" w:space="0" w:color="auto"/>
        <w:bottom w:val="none" w:sz="0" w:space="0" w:color="auto"/>
        <w:right w:val="none" w:sz="0" w:space="0" w:color="auto"/>
      </w:divBdr>
    </w:div>
    <w:div w:id="1211764941">
      <w:bodyDiv w:val="1"/>
      <w:marLeft w:val="0"/>
      <w:marRight w:val="0"/>
      <w:marTop w:val="0"/>
      <w:marBottom w:val="0"/>
      <w:divBdr>
        <w:top w:val="none" w:sz="0" w:space="0" w:color="auto"/>
        <w:left w:val="none" w:sz="0" w:space="0" w:color="auto"/>
        <w:bottom w:val="none" w:sz="0" w:space="0" w:color="auto"/>
        <w:right w:val="none" w:sz="0" w:space="0" w:color="auto"/>
      </w:divBdr>
    </w:div>
    <w:div w:id="1213687284">
      <w:bodyDiv w:val="1"/>
      <w:marLeft w:val="0"/>
      <w:marRight w:val="0"/>
      <w:marTop w:val="0"/>
      <w:marBottom w:val="0"/>
      <w:divBdr>
        <w:top w:val="none" w:sz="0" w:space="0" w:color="auto"/>
        <w:left w:val="none" w:sz="0" w:space="0" w:color="auto"/>
        <w:bottom w:val="none" w:sz="0" w:space="0" w:color="auto"/>
        <w:right w:val="none" w:sz="0" w:space="0" w:color="auto"/>
      </w:divBdr>
      <w:divsChild>
        <w:div w:id="1473473">
          <w:marLeft w:val="0"/>
          <w:marRight w:val="0"/>
          <w:marTop w:val="0"/>
          <w:marBottom w:val="0"/>
          <w:divBdr>
            <w:top w:val="none" w:sz="0" w:space="0" w:color="auto"/>
            <w:left w:val="none" w:sz="0" w:space="0" w:color="auto"/>
            <w:bottom w:val="none" w:sz="0" w:space="0" w:color="auto"/>
            <w:right w:val="none" w:sz="0" w:space="0" w:color="auto"/>
          </w:divBdr>
        </w:div>
        <w:div w:id="18482023">
          <w:marLeft w:val="0"/>
          <w:marRight w:val="0"/>
          <w:marTop w:val="0"/>
          <w:marBottom w:val="0"/>
          <w:divBdr>
            <w:top w:val="none" w:sz="0" w:space="0" w:color="auto"/>
            <w:left w:val="none" w:sz="0" w:space="0" w:color="auto"/>
            <w:bottom w:val="none" w:sz="0" w:space="0" w:color="auto"/>
            <w:right w:val="none" w:sz="0" w:space="0" w:color="auto"/>
          </w:divBdr>
        </w:div>
        <w:div w:id="30955282">
          <w:marLeft w:val="0"/>
          <w:marRight w:val="0"/>
          <w:marTop w:val="0"/>
          <w:marBottom w:val="0"/>
          <w:divBdr>
            <w:top w:val="none" w:sz="0" w:space="0" w:color="auto"/>
            <w:left w:val="none" w:sz="0" w:space="0" w:color="auto"/>
            <w:bottom w:val="none" w:sz="0" w:space="0" w:color="auto"/>
            <w:right w:val="none" w:sz="0" w:space="0" w:color="auto"/>
          </w:divBdr>
        </w:div>
        <w:div w:id="69281146">
          <w:marLeft w:val="0"/>
          <w:marRight w:val="0"/>
          <w:marTop w:val="0"/>
          <w:marBottom w:val="0"/>
          <w:divBdr>
            <w:top w:val="none" w:sz="0" w:space="0" w:color="auto"/>
            <w:left w:val="none" w:sz="0" w:space="0" w:color="auto"/>
            <w:bottom w:val="none" w:sz="0" w:space="0" w:color="auto"/>
            <w:right w:val="none" w:sz="0" w:space="0" w:color="auto"/>
          </w:divBdr>
        </w:div>
        <w:div w:id="91437804">
          <w:marLeft w:val="0"/>
          <w:marRight w:val="0"/>
          <w:marTop w:val="0"/>
          <w:marBottom w:val="0"/>
          <w:divBdr>
            <w:top w:val="none" w:sz="0" w:space="0" w:color="auto"/>
            <w:left w:val="none" w:sz="0" w:space="0" w:color="auto"/>
            <w:bottom w:val="none" w:sz="0" w:space="0" w:color="auto"/>
            <w:right w:val="none" w:sz="0" w:space="0" w:color="auto"/>
          </w:divBdr>
        </w:div>
        <w:div w:id="93869740">
          <w:marLeft w:val="0"/>
          <w:marRight w:val="0"/>
          <w:marTop w:val="0"/>
          <w:marBottom w:val="0"/>
          <w:divBdr>
            <w:top w:val="none" w:sz="0" w:space="0" w:color="auto"/>
            <w:left w:val="none" w:sz="0" w:space="0" w:color="auto"/>
            <w:bottom w:val="none" w:sz="0" w:space="0" w:color="auto"/>
            <w:right w:val="none" w:sz="0" w:space="0" w:color="auto"/>
          </w:divBdr>
        </w:div>
        <w:div w:id="94831158">
          <w:marLeft w:val="0"/>
          <w:marRight w:val="0"/>
          <w:marTop w:val="0"/>
          <w:marBottom w:val="0"/>
          <w:divBdr>
            <w:top w:val="none" w:sz="0" w:space="0" w:color="auto"/>
            <w:left w:val="none" w:sz="0" w:space="0" w:color="auto"/>
            <w:bottom w:val="none" w:sz="0" w:space="0" w:color="auto"/>
            <w:right w:val="none" w:sz="0" w:space="0" w:color="auto"/>
          </w:divBdr>
        </w:div>
        <w:div w:id="121389834">
          <w:marLeft w:val="0"/>
          <w:marRight w:val="0"/>
          <w:marTop w:val="0"/>
          <w:marBottom w:val="0"/>
          <w:divBdr>
            <w:top w:val="none" w:sz="0" w:space="0" w:color="auto"/>
            <w:left w:val="none" w:sz="0" w:space="0" w:color="auto"/>
            <w:bottom w:val="none" w:sz="0" w:space="0" w:color="auto"/>
            <w:right w:val="none" w:sz="0" w:space="0" w:color="auto"/>
          </w:divBdr>
        </w:div>
        <w:div w:id="194008680">
          <w:marLeft w:val="0"/>
          <w:marRight w:val="0"/>
          <w:marTop w:val="0"/>
          <w:marBottom w:val="0"/>
          <w:divBdr>
            <w:top w:val="none" w:sz="0" w:space="0" w:color="auto"/>
            <w:left w:val="none" w:sz="0" w:space="0" w:color="auto"/>
            <w:bottom w:val="none" w:sz="0" w:space="0" w:color="auto"/>
            <w:right w:val="none" w:sz="0" w:space="0" w:color="auto"/>
          </w:divBdr>
        </w:div>
        <w:div w:id="216286745">
          <w:marLeft w:val="0"/>
          <w:marRight w:val="0"/>
          <w:marTop w:val="0"/>
          <w:marBottom w:val="0"/>
          <w:divBdr>
            <w:top w:val="none" w:sz="0" w:space="0" w:color="auto"/>
            <w:left w:val="none" w:sz="0" w:space="0" w:color="auto"/>
            <w:bottom w:val="none" w:sz="0" w:space="0" w:color="auto"/>
            <w:right w:val="none" w:sz="0" w:space="0" w:color="auto"/>
          </w:divBdr>
        </w:div>
        <w:div w:id="255677835">
          <w:marLeft w:val="0"/>
          <w:marRight w:val="0"/>
          <w:marTop w:val="0"/>
          <w:marBottom w:val="0"/>
          <w:divBdr>
            <w:top w:val="none" w:sz="0" w:space="0" w:color="auto"/>
            <w:left w:val="none" w:sz="0" w:space="0" w:color="auto"/>
            <w:bottom w:val="none" w:sz="0" w:space="0" w:color="auto"/>
            <w:right w:val="none" w:sz="0" w:space="0" w:color="auto"/>
          </w:divBdr>
        </w:div>
        <w:div w:id="258417968">
          <w:marLeft w:val="0"/>
          <w:marRight w:val="0"/>
          <w:marTop w:val="0"/>
          <w:marBottom w:val="0"/>
          <w:divBdr>
            <w:top w:val="none" w:sz="0" w:space="0" w:color="auto"/>
            <w:left w:val="none" w:sz="0" w:space="0" w:color="auto"/>
            <w:bottom w:val="none" w:sz="0" w:space="0" w:color="auto"/>
            <w:right w:val="none" w:sz="0" w:space="0" w:color="auto"/>
          </w:divBdr>
        </w:div>
        <w:div w:id="260993081">
          <w:marLeft w:val="0"/>
          <w:marRight w:val="0"/>
          <w:marTop w:val="0"/>
          <w:marBottom w:val="0"/>
          <w:divBdr>
            <w:top w:val="none" w:sz="0" w:space="0" w:color="auto"/>
            <w:left w:val="none" w:sz="0" w:space="0" w:color="auto"/>
            <w:bottom w:val="none" w:sz="0" w:space="0" w:color="auto"/>
            <w:right w:val="none" w:sz="0" w:space="0" w:color="auto"/>
          </w:divBdr>
        </w:div>
        <w:div w:id="315499646">
          <w:marLeft w:val="0"/>
          <w:marRight w:val="0"/>
          <w:marTop w:val="0"/>
          <w:marBottom w:val="0"/>
          <w:divBdr>
            <w:top w:val="none" w:sz="0" w:space="0" w:color="auto"/>
            <w:left w:val="none" w:sz="0" w:space="0" w:color="auto"/>
            <w:bottom w:val="none" w:sz="0" w:space="0" w:color="auto"/>
            <w:right w:val="none" w:sz="0" w:space="0" w:color="auto"/>
          </w:divBdr>
        </w:div>
        <w:div w:id="342173084">
          <w:marLeft w:val="0"/>
          <w:marRight w:val="0"/>
          <w:marTop w:val="0"/>
          <w:marBottom w:val="0"/>
          <w:divBdr>
            <w:top w:val="none" w:sz="0" w:space="0" w:color="auto"/>
            <w:left w:val="none" w:sz="0" w:space="0" w:color="auto"/>
            <w:bottom w:val="none" w:sz="0" w:space="0" w:color="auto"/>
            <w:right w:val="none" w:sz="0" w:space="0" w:color="auto"/>
          </w:divBdr>
        </w:div>
        <w:div w:id="354812524">
          <w:marLeft w:val="0"/>
          <w:marRight w:val="0"/>
          <w:marTop w:val="0"/>
          <w:marBottom w:val="0"/>
          <w:divBdr>
            <w:top w:val="none" w:sz="0" w:space="0" w:color="auto"/>
            <w:left w:val="none" w:sz="0" w:space="0" w:color="auto"/>
            <w:bottom w:val="none" w:sz="0" w:space="0" w:color="auto"/>
            <w:right w:val="none" w:sz="0" w:space="0" w:color="auto"/>
          </w:divBdr>
        </w:div>
        <w:div w:id="363135037">
          <w:marLeft w:val="0"/>
          <w:marRight w:val="0"/>
          <w:marTop w:val="0"/>
          <w:marBottom w:val="0"/>
          <w:divBdr>
            <w:top w:val="none" w:sz="0" w:space="0" w:color="auto"/>
            <w:left w:val="none" w:sz="0" w:space="0" w:color="auto"/>
            <w:bottom w:val="none" w:sz="0" w:space="0" w:color="auto"/>
            <w:right w:val="none" w:sz="0" w:space="0" w:color="auto"/>
          </w:divBdr>
        </w:div>
        <w:div w:id="387456600">
          <w:marLeft w:val="0"/>
          <w:marRight w:val="0"/>
          <w:marTop w:val="0"/>
          <w:marBottom w:val="0"/>
          <w:divBdr>
            <w:top w:val="none" w:sz="0" w:space="0" w:color="auto"/>
            <w:left w:val="none" w:sz="0" w:space="0" w:color="auto"/>
            <w:bottom w:val="none" w:sz="0" w:space="0" w:color="auto"/>
            <w:right w:val="none" w:sz="0" w:space="0" w:color="auto"/>
          </w:divBdr>
        </w:div>
        <w:div w:id="469593304">
          <w:marLeft w:val="0"/>
          <w:marRight w:val="0"/>
          <w:marTop w:val="0"/>
          <w:marBottom w:val="0"/>
          <w:divBdr>
            <w:top w:val="none" w:sz="0" w:space="0" w:color="auto"/>
            <w:left w:val="none" w:sz="0" w:space="0" w:color="auto"/>
            <w:bottom w:val="none" w:sz="0" w:space="0" w:color="auto"/>
            <w:right w:val="none" w:sz="0" w:space="0" w:color="auto"/>
          </w:divBdr>
        </w:div>
        <w:div w:id="610628004">
          <w:marLeft w:val="0"/>
          <w:marRight w:val="0"/>
          <w:marTop w:val="0"/>
          <w:marBottom w:val="0"/>
          <w:divBdr>
            <w:top w:val="none" w:sz="0" w:space="0" w:color="auto"/>
            <w:left w:val="none" w:sz="0" w:space="0" w:color="auto"/>
            <w:bottom w:val="none" w:sz="0" w:space="0" w:color="auto"/>
            <w:right w:val="none" w:sz="0" w:space="0" w:color="auto"/>
          </w:divBdr>
        </w:div>
        <w:div w:id="616643757">
          <w:marLeft w:val="0"/>
          <w:marRight w:val="0"/>
          <w:marTop w:val="0"/>
          <w:marBottom w:val="0"/>
          <w:divBdr>
            <w:top w:val="none" w:sz="0" w:space="0" w:color="auto"/>
            <w:left w:val="none" w:sz="0" w:space="0" w:color="auto"/>
            <w:bottom w:val="none" w:sz="0" w:space="0" w:color="auto"/>
            <w:right w:val="none" w:sz="0" w:space="0" w:color="auto"/>
          </w:divBdr>
        </w:div>
        <w:div w:id="680426134">
          <w:marLeft w:val="0"/>
          <w:marRight w:val="0"/>
          <w:marTop w:val="0"/>
          <w:marBottom w:val="0"/>
          <w:divBdr>
            <w:top w:val="none" w:sz="0" w:space="0" w:color="auto"/>
            <w:left w:val="none" w:sz="0" w:space="0" w:color="auto"/>
            <w:bottom w:val="none" w:sz="0" w:space="0" w:color="auto"/>
            <w:right w:val="none" w:sz="0" w:space="0" w:color="auto"/>
          </w:divBdr>
        </w:div>
        <w:div w:id="682441753">
          <w:marLeft w:val="0"/>
          <w:marRight w:val="0"/>
          <w:marTop w:val="0"/>
          <w:marBottom w:val="0"/>
          <w:divBdr>
            <w:top w:val="none" w:sz="0" w:space="0" w:color="auto"/>
            <w:left w:val="none" w:sz="0" w:space="0" w:color="auto"/>
            <w:bottom w:val="none" w:sz="0" w:space="0" w:color="auto"/>
            <w:right w:val="none" w:sz="0" w:space="0" w:color="auto"/>
          </w:divBdr>
        </w:div>
        <w:div w:id="692146025">
          <w:marLeft w:val="0"/>
          <w:marRight w:val="0"/>
          <w:marTop w:val="0"/>
          <w:marBottom w:val="0"/>
          <w:divBdr>
            <w:top w:val="none" w:sz="0" w:space="0" w:color="auto"/>
            <w:left w:val="none" w:sz="0" w:space="0" w:color="auto"/>
            <w:bottom w:val="none" w:sz="0" w:space="0" w:color="auto"/>
            <w:right w:val="none" w:sz="0" w:space="0" w:color="auto"/>
          </w:divBdr>
        </w:div>
        <w:div w:id="738862121">
          <w:marLeft w:val="0"/>
          <w:marRight w:val="0"/>
          <w:marTop w:val="0"/>
          <w:marBottom w:val="0"/>
          <w:divBdr>
            <w:top w:val="none" w:sz="0" w:space="0" w:color="auto"/>
            <w:left w:val="none" w:sz="0" w:space="0" w:color="auto"/>
            <w:bottom w:val="none" w:sz="0" w:space="0" w:color="auto"/>
            <w:right w:val="none" w:sz="0" w:space="0" w:color="auto"/>
          </w:divBdr>
        </w:div>
        <w:div w:id="749741883">
          <w:marLeft w:val="0"/>
          <w:marRight w:val="0"/>
          <w:marTop w:val="0"/>
          <w:marBottom w:val="0"/>
          <w:divBdr>
            <w:top w:val="none" w:sz="0" w:space="0" w:color="auto"/>
            <w:left w:val="none" w:sz="0" w:space="0" w:color="auto"/>
            <w:bottom w:val="none" w:sz="0" w:space="0" w:color="auto"/>
            <w:right w:val="none" w:sz="0" w:space="0" w:color="auto"/>
          </w:divBdr>
        </w:div>
        <w:div w:id="775369161">
          <w:marLeft w:val="0"/>
          <w:marRight w:val="0"/>
          <w:marTop w:val="0"/>
          <w:marBottom w:val="0"/>
          <w:divBdr>
            <w:top w:val="none" w:sz="0" w:space="0" w:color="auto"/>
            <w:left w:val="none" w:sz="0" w:space="0" w:color="auto"/>
            <w:bottom w:val="none" w:sz="0" w:space="0" w:color="auto"/>
            <w:right w:val="none" w:sz="0" w:space="0" w:color="auto"/>
          </w:divBdr>
        </w:div>
        <w:div w:id="775828837">
          <w:marLeft w:val="0"/>
          <w:marRight w:val="0"/>
          <w:marTop w:val="0"/>
          <w:marBottom w:val="0"/>
          <w:divBdr>
            <w:top w:val="none" w:sz="0" w:space="0" w:color="auto"/>
            <w:left w:val="none" w:sz="0" w:space="0" w:color="auto"/>
            <w:bottom w:val="none" w:sz="0" w:space="0" w:color="auto"/>
            <w:right w:val="none" w:sz="0" w:space="0" w:color="auto"/>
          </w:divBdr>
        </w:div>
        <w:div w:id="803275186">
          <w:marLeft w:val="0"/>
          <w:marRight w:val="0"/>
          <w:marTop w:val="0"/>
          <w:marBottom w:val="0"/>
          <w:divBdr>
            <w:top w:val="none" w:sz="0" w:space="0" w:color="auto"/>
            <w:left w:val="none" w:sz="0" w:space="0" w:color="auto"/>
            <w:bottom w:val="none" w:sz="0" w:space="0" w:color="auto"/>
            <w:right w:val="none" w:sz="0" w:space="0" w:color="auto"/>
          </w:divBdr>
        </w:div>
        <w:div w:id="880824542">
          <w:marLeft w:val="0"/>
          <w:marRight w:val="0"/>
          <w:marTop w:val="0"/>
          <w:marBottom w:val="0"/>
          <w:divBdr>
            <w:top w:val="none" w:sz="0" w:space="0" w:color="auto"/>
            <w:left w:val="none" w:sz="0" w:space="0" w:color="auto"/>
            <w:bottom w:val="none" w:sz="0" w:space="0" w:color="auto"/>
            <w:right w:val="none" w:sz="0" w:space="0" w:color="auto"/>
          </w:divBdr>
        </w:div>
        <w:div w:id="897086976">
          <w:marLeft w:val="0"/>
          <w:marRight w:val="0"/>
          <w:marTop w:val="0"/>
          <w:marBottom w:val="0"/>
          <w:divBdr>
            <w:top w:val="none" w:sz="0" w:space="0" w:color="auto"/>
            <w:left w:val="none" w:sz="0" w:space="0" w:color="auto"/>
            <w:bottom w:val="none" w:sz="0" w:space="0" w:color="auto"/>
            <w:right w:val="none" w:sz="0" w:space="0" w:color="auto"/>
          </w:divBdr>
        </w:div>
        <w:div w:id="914434742">
          <w:marLeft w:val="0"/>
          <w:marRight w:val="0"/>
          <w:marTop w:val="0"/>
          <w:marBottom w:val="0"/>
          <w:divBdr>
            <w:top w:val="none" w:sz="0" w:space="0" w:color="auto"/>
            <w:left w:val="none" w:sz="0" w:space="0" w:color="auto"/>
            <w:bottom w:val="none" w:sz="0" w:space="0" w:color="auto"/>
            <w:right w:val="none" w:sz="0" w:space="0" w:color="auto"/>
          </w:divBdr>
        </w:div>
        <w:div w:id="924998043">
          <w:marLeft w:val="0"/>
          <w:marRight w:val="0"/>
          <w:marTop w:val="0"/>
          <w:marBottom w:val="0"/>
          <w:divBdr>
            <w:top w:val="none" w:sz="0" w:space="0" w:color="auto"/>
            <w:left w:val="none" w:sz="0" w:space="0" w:color="auto"/>
            <w:bottom w:val="none" w:sz="0" w:space="0" w:color="auto"/>
            <w:right w:val="none" w:sz="0" w:space="0" w:color="auto"/>
          </w:divBdr>
        </w:div>
        <w:div w:id="947085723">
          <w:marLeft w:val="0"/>
          <w:marRight w:val="0"/>
          <w:marTop w:val="0"/>
          <w:marBottom w:val="0"/>
          <w:divBdr>
            <w:top w:val="none" w:sz="0" w:space="0" w:color="auto"/>
            <w:left w:val="none" w:sz="0" w:space="0" w:color="auto"/>
            <w:bottom w:val="none" w:sz="0" w:space="0" w:color="auto"/>
            <w:right w:val="none" w:sz="0" w:space="0" w:color="auto"/>
          </w:divBdr>
        </w:div>
        <w:div w:id="976757732">
          <w:marLeft w:val="0"/>
          <w:marRight w:val="0"/>
          <w:marTop w:val="0"/>
          <w:marBottom w:val="0"/>
          <w:divBdr>
            <w:top w:val="none" w:sz="0" w:space="0" w:color="auto"/>
            <w:left w:val="none" w:sz="0" w:space="0" w:color="auto"/>
            <w:bottom w:val="none" w:sz="0" w:space="0" w:color="auto"/>
            <w:right w:val="none" w:sz="0" w:space="0" w:color="auto"/>
          </w:divBdr>
        </w:div>
        <w:div w:id="1004013845">
          <w:marLeft w:val="0"/>
          <w:marRight w:val="0"/>
          <w:marTop w:val="0"/>
          <w:marBottom w:val="0"/>
          <w:divBdr>
            <w:top w:val="none" w:sz="0" w:space="0" w:color="auto"/>
            <w:left w:val="none" w:sz="0" w:space="0" w:color="auto"/>
            <w:bottom w:val="none" w:sz="0" w:space="0" w:color="auto"/>
            <w:right w:val="none" w:sz="0" w:space="0" w:color="auto"/>
          </w:divBdr>
        </w:div>
        <w:div w:id="1005204192">
          <w:marLeft w:val="0"/>
          <w:marRight w:val="0"/>
          <w:marTop w:val="0"/>
          <w:marBottom w:val="0"/>
          <w:divBdr>
            <w:top w:val="none" w:sz="0" w:space="0" w:color="auto"/>
            <w:left w:val="none" w:sz="0" w:space="0" w:color="auto"/>
            <w:bottom w:val="none" w:sz="0" w:space="0" w:color="auto"/>
            <w:right w:val="none" w:sz="0" w:space="0" w:color="auto"/>
          </w:divBdr>
        </w:div>
        <w:div w:id="1026642089">
          <w:marLeft w:val="0"/>
          <w:marRight w:val="0"/>
          <w:marTop w:val="0"/>
          <w:marBottom w:val="0"/>
          <w:divBdr>
            <w:top w:val="none" w:sz="0" w:space="0" w:color="auto"/>
            <w:left w:val="none" w:sz="0" w:space="0" w:color="auto"/>
            <w:bottom w:val="none" w:sz="0" w:space="0" w:color="auto"/>
            <w:right w:val="none" w:sz="0" w:space="0" w:color="auto"/>
          </w:divBdr>
        </w:div>
        <w:div w:id="1047140110">
          <w:marLeft w:val="0"/>
          <w:marRight w:val="0"/>
          <w:marTop w:val="0"/>
          <w:marBottom w:val="0"/>
          <w:divBdr>
            <w:top w:val="none" w:sz="0" w:space="0" w:color="auto"/>
            <w:left w:val="none" w:sz="0" w:space="0" w:color="auto"/>
            <w:bottom w:val="none" w:sz="0" w:space="0" w:color="auto"/>
            <w:right w:val="none" w:sz="0" w:space="0" w:color="auto"/>
          </w:divBdr>
        </w:div>
        <w:div w:id="1058211375">
          <w:marLeft w:val="0"/>
          <w:marRight w:val="0"/>
          <w:marTop w:val="0"/>
          <w:marBottom w:val="0"/>
          <w:divBdr>
            <w:top w:val="none" w:sz="0" w:space="0" w:color="auto"/>
            <w:left w:val="none" w:sz="0" w:space="0" w:color="auto"/>
            <w:bottom w:val="none" w:sz="0" w:space="0" w:color="auto"/>
            <w:right w:val="none" w:sz="0" w:space="0" w:color="auto"/>
          </w:divBdr>
        </w:div>
        <w:div w:id="1079519956">
          <w:marLeft w:val="0"/>
          <w:marRight w:val="0"/>
          <w:marTop w:val="0"/>
          <w:marBottom w:val="0"/>
          <w:divBdr>
            <w:top w:val="none" w:sz="0" w:space="0" w:color="auto"/>
            <w:left w:val="none" w:sz="0" w:space="0" w:color="auto"/>
            <w:bottom w:val="none" w:sz="0" w:space="0" w:color="auto"/>
            <w:right w:val="none" w:sz="0" w:space="0" w:color="auto"/>
          </w:divBdr>
        </w:div>
        <w:div w:id="1107191544">
          <w:marLeft w:val="0"/>
          <w:marRight w:val="0"/>
          <w:marTop w:val="0"/>
          <w:marBottom w:val="0"/>
          <w:divBdr>
            <w:top w:val="none" w:sz="0" w:space="0" w:color="auto"/>
            <w:left w:val="none" w:sz="0" w:space="0" w:color="auto"/>
            <w:bottom w:val="none" w:sz="0" w:space="0" w:color="auto"/>
            <w:right w:val="none" w:sz="0" w:space="0" w:color="auto"/>
          </w:divBdr>
        </w:div>
        <w:div w:id="1151825412">
          <w:marLeft w:val="0"/>
          <w:marRight w:val="0"/>
          <w:marTop w:val="0"/>
          <w:marBottom w:val="0"/>
          <w:divBdr>
            <w:top w:val="none" w:sz="0" w:space="0" w:color="auto"/>
            <w:left w:val="none" w:sz="0" w:space="0" w:color="auto"/>
            <w:bottom w:val="none" w:sz="0" w:space="0" w:color="auto"/>
            <w:right w:val="none" w:sz="0" w:space="0" w:color="auto"/>
          </w:divBdr>
        </w:div>
        <w:div w:id="1202979084">
          <w:marLeft w:val="0"/>
          <w:marRight w:val="0"/>
          <w:marTop w:val="0"/>
          <w:marBottom w:val="0"/>
          <w:divBdr>
            <w:top w:val="none" w:sz="0" w:space="0" w:color="auto"/>
            <w:left w:val="none" w:sz="0" w:space="0" w:color="auto"/>
            <w:bottom w:val="none" w:sz="0" w:space="0" w:color="auto"/>
            <w:right w:val="none" w:sz="0" w:space="0" w:color="auto"/>
          </w:divBdr>
        </w:div>
        <w:div w:id="1289555901">
          <w:marLeft w:val="0"/>
          <w:marRight w:val="0"/>
          <w:marTop w:val="0"/>
          <w:marBottom w:val="0"/>
          <w:divBdr>
            <w:top w:val="none" w:sz="0" w:space="0" w:color="auto"/>
            <w:left w:val="none" w:sz="0" w:space="0" w:color="auto"/>
            <w:bottom w:val="none" w:sz="0" w:space="0" w:color="auto"/>
            <w:right w:val="none" w:sz="0" w:space="0" w:color="auto"/>
          </w:divBdr>
        </w:div>
        <w:div w:id="1326932615">
          <w:marLeft w:val="0"/>
          <w:marRight w:val="0"/>
          <w:marTop w:val="0"/>
          <w:marBottom w:val="0"/>
          <w:divBdr>
            <w:top w:val="none" w:sz="0" w:space="0" w:color="auto"/>
            <w:left w:val="none" w:sz="0" w:space="0" w:color="auto"/>
            <w:bottom w:val="none" w:sz="0" w:space="0" w:color="auto"/>
            <w:right w:val="none" w:sz="0" w:space="0" w:color="auto"/>
          </w:divBdr>
        </w:div>
        <w:div w:id="1381515158">
          <w:marLeft w:val="0"/>
          <w:marRight w:val="0"/>
          <w:marTop w:val="0"/>
          <w:marBottom w:val="0"/>
          <w:divBdr>
            <w:top w:val="none" w:sz="0" w:space="0" w:color="auto"/>
            <w:left w:val="none" w:sz="0" w:space="0" w:color="auto"/>
            <w:bottom w:val="none" w:sz="0" w:space="0" w:color="auto"/>
            <w:right w:val="none" w:sz="0" w:space="0" w:color="auto"/>
          </w:divBdr>
        </w:div>
        <w:div w:id="1383601816">
          <w:marLeft w:val="0"/>
          <w:marRight w:val="0"/>
          <w:marTop w:val="0"/>
          <w:marBottom w:val="0"/>
          <w:divBdr>
            <w:top w:val="none" w:sz="0" w:space="0" w:color="auto"/>
            <w:left w:val="none" w:sz="0" w:space="0" w:color="auto"/>
            <w:bottom w:val="none" w:sz="0" w:space="0" w:color="auto"/>
            <w:right w:val="none" w:sz="0" w:space="0" w:color="auto"/>
          </w:divBdr>
        </w:div>
        <w:div w:id="1385374741">
          <w:marLeft w:val="0"/>
          <w:marRight w:val="0"/>
          <w:marTop w:val="0"/>
          <w:marBottom w:val="0"/>
          <w:divBdr>
            <w:top w:val="none" w:sz="0" w:space="0" w:color="auto"/>
            <w:left w:val="none" w:sz="0" w:space="0" w:color="auto"/>
            <w:bottom w:val="none" w:sz="0" w:space="0" w:color="auto"/>
            <w:right w:val="none" w:sz="0" w:space="0" w:color="auto"/>
          </w:divBdr>
        </w:div>
        <w:div w:id="1489633602">
          <w:marLeft w:val="0"/>
          <w:marRight w:val="0"/>
          <w:marTop w:val="0"/>
          <w:marBottom w:val="0"/>
          <w:divBdr>
            <w:top w:val="none" w:sz="0" w:space="0" w:color="auto"/>
            <w:left w:val="none" w:sz="0" w:space="0" w:color="auto"/>
            <w:bottom w:val="none" w:sz="0" w:space="0" w:color="auto"/>
            <w:right w:val="none" w:sz="0" w:space="0" w:color="auto"/>
          </w:divBdr>
        </w:div>
        <w:div w:id="1552184496">
          <w:marLeft w:val="0"/>
          <w:marRight w:val="0"/>
          <w:marTop w:val="0"/>
          <w:marBottom w:val="0"/>
          <w:divBdr>
            <w:top w:val="none" w:sz="0" w:space="0" w:color="auto"/>
            <w:left w:val="none" w:sz="0" w:space="0" w:color="auto"/>
            <w:bottom w:val="none" w:sz="0" w:space="0" w:color="auto"/>
            <w:right w:val="none" w:sz="0" w:space="0" w:color="auto"/>
          </w:divBdr>
        </w:div>
        <w:div w:id="1576360518">
          <w:marLeft w:val="0"/>
          <w:marRight w:val="0"/>
          <w:marTop w:val="0"/>
          <w:marBottom w:val="0"/>
          <w:divBdr>
            <w:top w:val="none" w:sz="0" w:space="0" w:color="auto"/>
            <w:left w:val="none" w:sz="0" w:space="0" w:color="auto"/>
            <w:bottom w:val="none" w:sz="0" w:space="0" w:color="auto"/>
            <w:right w:val="none" w:sz="0" w:space="0" w:color="auto"/>
          </w:divBdr>
        </w:div>
        <w:div w:id="1613442430">
          <w:marLeft w:val="0"/>
          <w:marRight w:val="0"/>
          <w:marTop w:val="0"/>
          <w:marBottom w:val="0"/>
          <w:divBdr>
            <w:top w:val="none" w:sz="0" w:space="0" w:color="auto"/>
            <w:left w:val="none" w:sz="0" w:space="0" w:color="auto"/>
            <w:bottom w:val="none" w:sz="0" w:space="0" w:color="auto"/>
            <w:right w:val="none" w:sz="0" w:space="0" w:color="auto"/>
          </w:divBdr>
        </w:div>
        <w:div w:id="1631550402">
          <w:marLeft w:val="0"/>
          <w:marRight w:val="0"/>
          <w:marTop w:val="0"/>
          <w:marBottom w:val="0"/>
          <w:divBdr>
            <w:top w:val="none" w:sz="0" w:space="0" w:color="auto"/>
            <w:left w:val="none" w:sz="0" w:space="0" w:color="auto"/>
            <w:bottom w:val="none" w:sz="0" w:space="0" w:color="auto"/>
            <w:right w:val="none" w:sz="0" w:space="0" w:color="auto"/>
          </w:divBdr>
        </w:div>
        <w:div w:id="1634750021">
          <w:marLeft w:val="0"/>
          <w:marRight w:val="0"/>
          <w:marTop w:val="0"/>
          <w:marBottom w:val="0"/>
          <w:divBdr>
            <w:top w:val="none" w:sz="0" w:space="0" w:color="auto"/>
            <w:left w:val="none" w:sz="0" w:space="0" w:color="auto"/>
            <w:bottom w:val="none" w:sz="0" w:space="0" w:color="auto"/>
            <w:right w:val="none" w:sz="0" w:space="0" w:color="auto"/>
          </w:divBdr>
        </w:div>
        <w:div w:id="1651204231">
          <w:marLeft w:val="0"/>
          <w:marRight w:val="0"/>
          <w:marTop w:val="0"/>
          <w:marBottom w:val="0"/>
          <w:divBdr>
            <w:top w:val="none" w:sz="0" w:space="0" w:color="auto"/>
            <w:left w:val="none" w:sz="0" w:space="0" w:color="auto"/>
            <w:bottom w:val="none" w:sz="0" w:space="0" w:color="auto"/>
            <w:right w:val="none" w:sz="0" w:space="0" w:color="auto"/>
          </w:divBdr>
        </w:div>
        <w:div w:id="1657299304">
          <w:marLeft w:val="0"/>
          <w:marRight w:val="0"/>
          <w:marTop w:val="0"/>
          <w:marBottom w:val="0"/>
          <w:divBdr>
            <w:top w:val="none" w:sz="0" w:space="0" w:color="auto"/>
            <w:left w:val="none" w:sz="0" w:space="0" w:color="auto"/>
            <w:bottom w:val="none" w:sz="0" w:space="0" w:color="auto"/>
            <w:right w:val="none" w:sz="0" w:space="0" w:color="auto"/>
          </w:divBdr>
        </w:div>
        <w:div w:id="1693996946">
          <w:marLeft w:val="0"/>
          <w:marRight w:val="0"/>
          <w:marTop w:val="0"/>
          <w:marBottom w:val="0"/>
          <w:divBdr>
            <w:top w:val="none" w:sz="0" w:space="0" w:color="auto"/>
            <w:left w:val="none" w:sz="0" w:space="0" w:color="auto"/>
            <w:bottom w:val="none" w:sz="0" w:space="0" w:color="auto"/>
            <w:right w:val="none" w:sz="0" w:space="0" w:color="auto"/>
          </w:divBdr>
        </w:div>
        <w:div w:id="1756395578">
          <w:marLeft w:val="0"/>
          <w:marRight w:val="0"/>
          <w:marTop w:val="0"/>
          <w:marBottom w:val="0"/>
          <w:divBdr>
            <w:top w:val="none" w:sz="0" w:space="0" w:color="auto"/>
            <w:left w:val="none" w:sz="0" w:space="0" w:color="auto"/>
            <w:bottom w:val="none" w:sz="0" w:space="0" w:color="auto"/>
            <w:right w:val="none" w:sz="0" w:space="0" w:color="auto"/>
          </w:divBdr>
        </w:div>
        <w:div w:id="1764838417">
          <w:marLeft w:val="0"/>
          <w:marRight w:val="0"/>
          <w:marTop w:val="0"/>
          <w:marBottom w:val="0"/>
          <w:divBdr>
            <w:top w:val="none" w:sz="0" w:space="0" w:color="auto"/>
            <w:left w:val="none" w:sz="0" w:space="0" w:color="auto"/>
            <w:bottom w:val="none" w:sz="0" w:space="0" w:color="auto"/>
            <w:right w:val="none" w:sz="0" w:space="0" w:color="auto"/>
          </w:divBdr>
        </w:div>
        <w:div w:id="1768579183">
          <w:marLeft w:val="0"/>
          <w:marRight w:val="0"/>
          <w:marTop w:val="0"/>
          <w:marBottom w:val="0"/>
          <w:divBdr>
            <w:top w:val="none" w:sz="0" w:space="0" w:color="auto"/>
            <w:left w:val="none" w:sz="0" w:space="0" w:color="auto"/>
            <w:bottom w:val="none" w:sz="0" w:space="0" w:color="auto"/>
            <w:right w:val="none" w:sz="0" w:space="0" w:color="auto"/>
          </w:divBdr>
        </w:div>
        <w:div w:id="1774788084">
          <w:marLeft w:val="0"/>
          <w:marRight w:val="0"/>
          <w:marTop w:val="0"/>
          <w:marBottom w:val="0"/>
          <w:divBdr>
            <w:top w:val="none" w:sz="0" w:space="0" w:color="auto"/>
            <w:left w:val="none" w:sz="0" w:space="0" w:color="auto"/>
            <w:bottom w:val="none" w:sz="0" w:space="0" w:color="auto"/>
            <w:right w:val="none" w:sz="0" w:space="0" w:color="auto"/>
          </w:divBdr>
        </w:div>
        <w:div w:id="1819180564">
          <w:marLeft w:val="0"/>
          <w:marRight w:val="0"/>
          <w:marTop w:val="0"/>
          <w:marBottom w:val="0"/>
          <w:divBdr>
            <w:top w:val="none" w:sz="0" w:space="0" w:color="auto"/>
            <w:left w:val="none" w:sz="0" w:space="0" w:color="auto"/>
            <w:bottom w:val="none" w:sz="0" w:space="0" w:color="auto"/>
            <w:right w:val="none" w:sz="0" w:space="0" w:color="auto"/>
          </w:divBdr>
        </w:div>
        <w:div w:id="1831167505">
          <w:marLeft w:val="0"/>
          <w:marRight w:val="0"/>
          <w:marTop w:val="0"/>
          <w:marBottom w:val="0"/>
          <w:divBdr>
            <w:top w:val="none" w:sz="0" w:space="0" w:color="auto"/>
            <w:left w:val="none" w:sz="0" w:space="0" w:color="auto"/>
            <w:bottom w:val="none" w:sz="0" w:space="0" w:color="auto"/>
            <w:right w:val="none" w:sz="0" w:space="0" w:color="auto"/>
          </w:divBdr>
        </w:div>
        <w:div w:id="1840851429">
          <w:marLeft w:val="0"/>
          <w:marRight w:val="0"/>
          <w:marTop w:val="0"/>
          <w:marBottom w:val="0"/>
          <w:divBdr>
            <w:top w:val="none" w:sz="0" w:space="0" w:color="auto"/>
            <w:left w:val="none" w:sz="0" w:space="0" w:color="auto"/>
            <w:bottom w:val="none" w:sz="0" w:space="0" w:color="auto"/>
            <w:right w:val="none" w:sz="0" w:space="0" w:color="auto"/>
          </w:divBdr>
        </w:div>
        <w:div w:id="1897862429">
          <w:marLeft w:val="0"/>
          <w:marRight w:val="0"/>
          <w:marTop w:val="0"/>
          <w:marBottom w:val="0"/>
          <w:divBdr>
            <w:top w:val="none" w:sz="0" w:space="0" w:color="auto"/>
            <w:left w:val="none" w:sz="0" w:space="0" w:color="auto"/>
            <w:bottom w:val="none" w:sz="0" w:space="0" w:color="auto"/>
            <w:right w:val="none" w:sz="0" w:space="0" w:color="auto"/>
          </w:divBdr>
        </w:div>
        <w:div w:id="1915895665">
          <w:marLeft w:val="0"/>
          <w:marRight w:val="0"/>
          <w:marTop w:val="0"/>
          <w:marBottom w:val="0"/>
          <w:divBdr>
            <w:top w:val="none" w:sz="0" w:space="0" w:color="auto"/>
            <w:left w:val="none" w:sz="0" w:space="0" w:color="auto"/>
            <w:bottom w:val="none" w:sz="0" w:space="0" w:color="auto"/>
            <w:right w:val="none" w:sz="0" w:space="0" w:color="auto"/>
          </w:divBdr>
        </w:div>
        <w:div w:id="1979605364">
          <w:marLeft w:val="0"/>
          <w:marRight w:val="0"/>
          <w:marTop w:val="0"/>
          <w:marBottom w:val="0"/>
          <w:divBdr>
            <w:top w:val="none" w:sz="0" w:space="0" w:color="auto"/>
            <w:left w:val="none" w:sz="0" w:space="0" w:color="auto"/>
            <w:bottom w:val="none" w:sz="0" w:space="0" w:color="auto"/>
            <w:right w:val="none" w:sz="0" w:space="0" w:color="auto"/>
          </w:divBdr>
        </w:div>
        <w:div w:id="1983193575">
          <w:marLeft w:val="0"/>
          <w:marRight w:val="0"/>
          <w:marTop w:val="0"/>
          <w:marBottom w:val="0"/>
          <w:divBdr>
            <w:top w:val="none" w:sz="0" w:space="0" w:color="auto"/>
            <w:left w:val="none" w:sz="0" w:space="0" w:color="auto"/>
            <w:bottom w:val="none" w:sz="0" w:space="0" w:color="auto"/>
            <w:right w:val="none" w:sz="0" w:space="0" w:color="auto"/>
          </w:divBdr>
        </w:div>
        <w:div w:id="1986155168">
          <w:marLeft w:val="0"/>
          <w:marRight w:val="0"/>
          <w:marTop w:val="0"/>
          <w:marBottom w:val="0"/>
          <w:divBdr>
            <w:top w:val="none" w:sz="0" w:space="0" w:color="auto"/>
            <w:left w:val="none" w:sz="0" w:space="0" w:color="auto"/>
            <w:bottom w:val="none" w:sz="0" w:space="0" w:color="auto"/>
            <w:right w:val="none" w:sz="0" w:space="0" w:color="auto"/>
          </w:divBdr>
        </w:div>
        <w:div w:id="1988128135">
          <w:marLeft w:val="0"/>
          <w:marRight w:val="0"/>
          <w:marTop w:val="0"/>
          <w:marBottom w:val="0"/>
          <w:divBdr>
            <w:top w:val="none" w:sz="0" w:space="0" w:color="auto"/>
            <w:left w:val="none" w:sz="0" w:space="0" w:color="auto"/>
            <w:bottom w:val="none" w:sz="0" w:space="0" w:color="auto"/>
            <w:right w:val="none" w:sz="0" w:space="0" w:color="auto"/>
          </w:divBdr>
        </w:div>
        <w:div w:id="2030712184">
          <w:marLeft w:val="0"/>
          <w:marRight w:val="0"/>
          <w:marTop w:val="0"/>
          <w:marBottom w:val="0"/>
          <w:divBdr>
            <w:top w:val="none" w:sz="0" w:space="0" w:color="auto"/>
            <w:left w:val="none" w:sz="0" w:space="0" w:color="auto"/>
            <w:bottom w:val="none" w:sz="0" w:space="0" w:color="auto"/>
            <w:right w:val="none" w:sz="0" w:space="0" w:color="auto"/>
          </w:divBdr>
        </w:div>
        <w:div w:id="2033189262">
          <w:marLeft w:val="0"/>
          <w:marRight w:val="0"/>
          <w:marTop w:val="0"/>
          <w:marBottom w:val="0"/>
          <w:divBdr>
            <w:top w:val="none" w:sz="0" w:space="0" w:color="auto"/>
            <w:left w:val="none" w:sz="0" w:space="0" w:color="auto"/>
            <w:bottom w:val="none" w:sz="0" w:space="0" w:color="auto"/>
            <w:right w:val="none" w:sz="0" w:space="0" w:color="auto"/>
          </w:divBdr>
        </w:div>
        <w:div w:id="2062434033">
          <w:marLeft w:val="0"/>
          <w:marRight w:val="0"/>
          <w:marTop w:val="0"/>
          <w:marBottom w:val="0"/>
          <w:divBdr>
            <w:top w:val="none" w:sz="0" w:space="0" w:color="auto"/>
            <w:left w:val="none" w:sz="0" w:space="0" w:color="auto"/>
            <w:bottom w:val="none" w:sz="0" w:space="0" w:color="auto"/>
            <w:right w:val="none" w:sz="0" w:space="0" w:color="auto"/>
          </w:divBdr>
        </w:div>
      </w:divsChild>
    </w:div>
    <w:div w:id="1213688952">
      <w:bodyDiv w:val="1"/>
      <w:marLeft w:val="0"/>
      <w:marRight w:val="0"/>
      <w:marTop w:val="0"/>
      <w:marBottom w:val="0"/>
      <w:divBdr>
        <w:top w:val="none" w:sz="0" w:space="0" w:color="auto"/>
        <w:left w:val="none" w:sz="0" w:space="0" w:color="auto"/>
        <w:bottom w:val="none" w:sz="0" w:space="0" w:color="auto"/>
        <w:right w:val="none" w:sz="0" w:space="0" w:color="auto"/>
      </w:divBdr>
    </w:div>
    <w:div w:id="1214393504">
      <w:bodyDiv w:val="1"/>
      <w:marLeft w:val="0"/>
      <w:marRight w:val="0"/>
      <w:marTop w:val="0"/>
      <w:marBottom w:val="0"/>
      <w:divBdr>
        <w:top w:val="none" w:sz="0" w:space="0" w:color="auto"/>
        <w:left w:val="none" w:sz="0" w:space="0" w:color="auto"/>
        <w:bottom w:val="none" w:sz="0" w:space="0" w:color="auto"/>
        <w:right w:val="none" w:sz="0" w:space="0" w:color="auto"/>
      </w:divBdr>
    </w:div>
    <w:div w:id="1216623644">
      <w:bodyDiv w:val="1"/>
      <w:marLeft w:val="0"/>
      <w:marRight w:val="0"/>
      <w:marTop w:val="0"/>
      <w:marBottom w:val="0"/>
      <w:divBdr>
        <w:top w:val="none" w:sz="0" w:space="0" w:color="auto"/>
        <w:left w:val="none" w:sz="0" w:space="0" w:color="auto"/>
        <w:bottom w:val="none" w:sz="0" w:space="0" w:color="auto"/>
        <w:right w:val="none" w:sz="0" w:space="0" w:color="auto"/>
      </w:divBdr>
    </w:div>
    <w:div w:id="1217007467">
      <w:bodyDiv w:val="1"/>
      <w:marLeft w:val="0"/>
      <w:marRight w:val="0"/>
      <w:marTop w:val="0"/>
      <w:marBottom w:val="0"/>
      <w:divBdr>
        <w:top w:val="none" w:sz="0" w:space="0" w:color="auto"/>
        <w:left w:val="none" w:sz="0" w:space="0" w:color="auto"/>
        <w:bottom w:val="none" w:sz="0" w:space="0" w:color="auto"/>
        <w:right w:val="none" w:sz="0" w:space="0" w:color="auto"/>
      </w:divBdr>
    </w:div>
    <w:div w:id="1220894726">
      <w:bodyDiv w:val="1"/>
      <w:marLeft w:val="0"/>
      <w:marRight w:val="0"/>
      <w:marTop w:val="0"/>
      <w:marBottom w:val="0"/>
      <w:divBdr>
        <w:top w:val="none" w:sz="0" w:space="0" w:color="auto"/>
        <w:left w:val="none" w:sz="0" w:space="0" w:color="auto"/>
        <w:bottom w:val="none" w:sz="0" w:space="0" w:color="auto"/>
        <w:right w:val="none" w:sz="0" w:space="0" w:color="auto"/>
      </w:divBdr>
    </w:div>
    <w:div w:id="1222208442">
      <w:bodyDiv w:val="1"/>
      <w:marLeft w:val="0"/>
      <w:marRight w:val="0"/>
      <w:marTop w:val="0"/>
      <w:marBottom w:val="0"/>
      <w:divBdr>
        <w:top w:val="none" w:sz="0" w:space="0" w:color="auto"/>
        <w:left w:val="none" w:sz="0" w:space="0" w:color="auto"/>
        <w:bottom w:val="none" w:sz="0" w:space="0" w:color="auto"/>
        <w:right w:val="none" w:sz="0" w:space="0" w:color="auto"/>
      </w:divBdr>
    </w:div>
    <w:div w:id="1223251900">
      <w:bodyDiv w:val="1"/>
      <w:marLeft w:val="0"/>
      <w:marRight w:val="0"/>
      <w:marTop w:val="0"/>
      <w:marBottom w:val="0"/>
      <w:divBdr>
        <w:top w:val="none" w:sz="0" w:space="0" w:color="auto"/>
        <w:left w:val="none" w:sz="0" w:space="0" w:color="auto"/>
        <w:bottom w:val="none" w:sz="0" w:space="0" w:color="auto"/>
        <w:right w:val="none" w:sz="0" w:space="0" w:color="auto"/>
      </w:divBdr>
    </w:div>
    <w:div w:id="1224219607">
      <w:bodyDiv w:val="1"/>
      <w:marLeft w:val="0"/>
      <w:marRight w:val="0"/>
      <w:marTop w:val="0"/>
      <w:marBottom w:val="0"/>
      <w:divBdr>
        <w:top w:val="none" w:sz="0" w:space="0" w:color="auto"/>
        <w:left w:val="none" w:sz="0" w:space="0" w:color="auto"/>
        <w:bottom w:val="none" w:sz="0" w:space="0" w:color="auto"/>
        <w:right w:val="none" w:sz="0" w:space="0" w:color="auto"/>
      </w:divBdr>
    </w:div>
    <w:div w:id="1225291719">
      <w:bodyDiv w:val="1"/>
      <w:marLeft w:val="0"/>
      <w:marRight w:val="0"/>
      <w:marTop w:val="0"/>
      <w:marBottom w:val="0"/>
      <w:divBdr>
        <w:top w:val="none" w:sz="0" w:space="0" w:color="auto"/>
        <w:left w:val="none" w:sz="0" w:space="0" w:color="auto"/>
        <w:bottom w:val="none" w:sz="0" w:space="0" w:color="auto"/>
        <w:right w:val="none" w:sz="0" w:space="0" w:color="auto"/>
      </w:divBdr>
    </w:div>
    <w:div w:id="1226528085">
      <w:bodyDiv w:val="1"/>
      <w:marLeft w:val="0"/>
      <w:marRight w:val="0"/>
      <w:marTop w:val="0"/>
      <w:marBottom w:val="0"/>
      <w:divBdr>
        <w:top w:val="none" w:sz="0" w:space="0" w:color="auto"/>
        <w:left w:val="none" w:sz="0" w:space="0" w:color="auto"/>
        <w:bottom w:val="none" w:sz="0" w:space="0" w:color="auto"/>
        <w:right w:val="none" w:sz="0" w:space="0" w:color="auto"/>
      </w:divBdr>
    </w:div>
    <w:div w:id="1227182700">
      <w:bodyDiv w:val="1"/>
      <w:marLeft w:val="0"/>
      <w:marRight w:val="0"/>
      <w:marTop w:val="0"/>
      <w:marBottom w:val="0"/>
      <w:divBdr>
        <w:top w:val="none" w:sz="0" w:space="0" w:color="auto"/>
        <w:left w:val="none" w:sz="0" w:space="0" w:color="auto"/>
        <w:bottom w:val="none" w:sz="0" w:space="0" w:color="auto"/>
        <w:right w:val="none" w:sz="0" w:space="0" w:color="auto"/>
      </w:divBdr>
    </w:div>
    <w:div w:id="1231772944">
      <w:bodyDiv w:val="1"/>
      <w:marLeft w:val="0"/>
      <w:marRight w:val="0"/>
      <w:marTop w:val="0"/>
      <w:marBottom w:val="0"/>
      <w:divBdr>
        <w:top w:val="none" w:sz="0" w:space="0" w:color="auto"/>
        <w:left w:val="none" w:sz="0" w:space="0" w:color="auto"/>
        <w:bottom w:val="none" w:sz="0" w:space="0" w:color="auto"/>
        <w:right w:val="none" w:sz="0" w:space="0" w:color="auto"/>
      </w:divBdr>
    </w:div>
    <w:div w:id="1233856813">
      <w:bodyDiv w:val="1"/>
      <w:marLeft w:val="0"/>
      <w:marRight w:val="0"/>
      <w:marTop w:val="0"/>
      <w:marBottom w:val="0"/>
      <w:divBdr>
        <w:top w:val="none" w:sz="0" w:space="0" w:color="auto"/>
        <w:left w:val="none" w:sz="0" w:space="0" w:color="auto"/>
        <w:bottom w:val="none" w:sz="0" w:space="0" w:color="auto"/>
        <w:right w:val="none" w:sz="0" w:space="0" w:color="auto"/>
      </w:divBdr>
    </w:div>
    <w:div w:id="1235046768">
      <w:bodyDiv w:val="1"/>
      <w:marLeft w:val="0"/>
      <w:marRight w:val="0"/>
      <w:marTop w:val="0"/>
      <w:marBottom w:val="0"/>
      <w:divBdr>
        <w:top w:val="none" w:sz="0" w:space="0" w:color="auto"/>
        <w:left w:val="none" w:sz="0" w:space="0" w:color="auto"/>
        <w:bottom w:val="none" w:sz="0" w:space="0" w:color="auto"/>
        <w:right w:val="none" w:sz="0" w:space="0" w:color="auto"/>
      </w:divBdr>
    </w:div>
    <w:div w:id="1237594961">
      <w:bodyDiv w:val="1"/>
      <w:marLeft w:val="0"/>
      <w:marRight w:val="0"/>
      <w:marTop w:val="0"/>
      <w:marBottom w:val="0"/>
      <w:divBdr>
        <w:top w:val="none" w:sz="0" w:space="0" w:color="auto"/>
        <w:left w:val="none" w:sz="0" w:space="0" w:color="auto"/>
        <w:bottom w:val="none" w:sz="0" w:space="0" w:color="auto"/>
        <w:right w:val="none" w:sz="0" w:space="0" w:color="auto"/>
      </w:divBdr>
    </w:div>
    <w:div w:id="1241448569">
      <w:bodyDiv w:val="1"/>
      <w:marLeft w:val="0"/>
      <w:marRight w:val="0"/>
      <w:marTop w:val="0"/>
      <w:marBottom w:val="0"/>
      <w:divBdr>
        <w:top w:val="none" w:sz="0" w:space="0" w:color="auto"/>
        <w:left w:val="none" w:sz="0" w:space="0" w:color="auto"/>
        <w:bottom w:val="none" w:sz="0" w:space="0" w:color="auto"/>
        <w:right w:val="none" w:sz="0" w:space="0" w:color="auto"/>
      </w:divBdr>
    </w:div>
    <w:div w:id="1243956367">
      <w:bodyDiv w:val="1"/>
      <w:marLeft w:val="0"/>
      <w:marRight w:val="0"/>
      <w:marTop w:val="0"/>
      <w:marBottom w:val="0"/>
      <w:divBdr>
        <w:top w:val="none" w:sz="0" w:space="0" w:color="auto"/>
        <w:left w:val="none" w:sz="0" w:space="0" w:color="auto"/>
        <w:bottom w:val="none" w:sz="0" w:space="0" w:color="auto"/>
        <w:right w:val="none" w:sz="0" w:space="0" w:color="auto"/>
      </w:divBdr>
    </w:div>
    <w:div w:id="1244144909">
      <w:bodyDiv w:val="1"/>
      <w:marLeft w:val="0"/>
      <w:marRight w:val="0"/>
      <w:marTop w:val="0"/>
      <w:marBottom w:val="0"/>
      <w:divBdr>
        <w:top w:val="none" w:sz="0" w:space="0" w:color="auto"/>
        <w:left w:val="none" w:sz="0" w:space="0" w:color="auto"/>
        <w:bottom w:val="none" w:sz="0" w:space="0" w:color="auto"/>
        <w:right w:val="none" w:sz="0" w:space="0" w:color="auto"/>
      </w:divBdr>
    </w:div>
    <w:div w:id="1244412667">
      <w:bodyDiv w:val="1"/>
      <w:marLeft w:val="0"/>
      <w:marRight w:val="0"/>
      <w:marTop w:val="0"/>
      <w:marBottom w:val="0"/>
      <w:divBdr>
        <w:top w:val="none" w:sz="0" w:space="0" w:color="auto"/>
        <w:left w:val="none" w:sz="0" w:space="0" w:color="auto"/>
        <w:bottom w:val="none" w:sz="0" w:space="0" w:color="auto"/>
        <w:right w:val="none" w:sz="0" w:space="0" w:color="auto"/>
      </w:divBdr>
    </w:div>
    <w:div w:id="1244608696">
      <w:bodyDiv w:val="1"/>
      <w:marLeft w:val="0"/>
      <w:marRight w:val="0"/>
      <w:marTop w:val="0"/>
      <w:marBottom w:val="0"/>
      <w:divBdr>
        <w:top w:val="none" w:sz="0" w:space="0" w:color="auto"/>
        <w:left w:val="none" w:sz="0" w:space="0" w:color="auto"/>
        <w:bottom w:val="none" w:sz="0" w:space="0" w:color="auto"/>
        <w:right w:val="none" w:sz="0" w:space="0" w:color="auto"/>
      </w:divBdr>
    </w:div>
    <w:div w:id="1247809127">
      <w:bodyDiv w:val="1"/>
      <w:marLeft w:val="0"/>
      <w:marRight w:val="0"/>
      <w:marTop w:val="0"/>
      <w:marBottom w:val="0"/>
      <w:divBdr>
        <w:top w:val="none" w:sz="0" w:space="0" w:color="auto"/>
        <w:left w:val="none" w:sz="0" w:space="0" w:color="auto"/>
        <w:bottom w:val="none" w:sz="0" w:space="0" w:color="auto"/>
        <w:right w:val="none" w:sz="0" w:space="0" w:color="auto"/>
      </w:divBdr>
    </w:div>
    <w:div w:id="1249122117">
      <w:bodyDiv w:val="1"/>
      <w:marLeft w:val="0"/>
      <w:marRight w:val="0"/>
      <w:marTop w:val="0"/>
      <w:marBottom w:val="0"/>
      <w:divBdr>
        <w:top w:val="none" w:sz="0" w:space="0" w:color="auto"/>
        <w:left w:val="none" w:sz="0" w:space="0" w:color="auto"/>
        <w:bottom w:val="none" w:sz="0" w:space="0" w:color="auto"/>
        <w:right w:val="none" w:sz="0" w:space="0" w:color="auto"/>
      </w:divBdr>
    </w:div>
    <w:div w:id="1249461406">
      <w:bodyDiv w:val="1"/>
      <w:marLeft w:val="0"/>
      <w:marRight w:val="0"/>
      <w:marTop w:val="0"/>
      <w:marBottom w:val="0"/>
      <w:divBdr>
        <w:top w:val="none" w:sz="0" w:space="0" w:color="auto"/>
        <w:left w:val="none" w:sz="0" w:space="0" w:color="auto"/>
        <w:bottom w:val="none" w:sz="0" w:space="0" w:color="auto"/>
        <w:right w:val="none" w:sz="0" w:space="0" w:color="auto"/>
      </w:divBdr>
    </w:div>
    <w:div w:id="1250315441">
      <w:bodyDiv w:val="1"/>
      <w:marLeft w:val="0"/>
      <w:marRight w:val="0"/>
      <w:marTop w:val="0"/>
      <w:marBottom w:val="0"/>
      <w:divBdr>
        <w:top w:val="none" w:sz="0" w:space="0" w:color="auto"/>
        <w:left w:val="none" w:sz="0" w:space="0" w:color="auto"/>
        <w:bottom w:val="none" w:sz="0" w:space="0" w:color="auto"/>
        <w:right w:val="none" w:sz="0" w:space="0" w:color="auto"/>
      </w:divBdr>
    </w:div>
    <w:div w:id="1250968262">
      <w:bodyDiv w:val="1"/>
      <w:marLeft w:val="0"/>
      <w:marRight w:val="0"/>
      <w:marTop w:val="0"/>
      <w:marBottom w:val="0"/>
      <w:divBdr>
        <w:top w:val="none" w:sz="0" w:space="0" w:color="auto"/>
        <w:left w:val="none" w:sz="0" w:space="0" w:color="auto"/>
        <w:bottom w:val="none" w:sz="0" w:space="0" w:color="auto"/>
        <w:right w:val="none" w:sz="0" w:space="0" w:color="auto"/>
      </w:divBdr>
    </w:div>
    <w:div w:id="1252933208">
      <w:bodyDiv w:val="1"/>
      <w:marLeft w:val="0"/>
      <w:marRight w:val="0"/>
      <w:marTop w:val="0"/>
      <w:marBottom w:val="0"/>
      <w:divBdr>
        <w:top w:val="none" w:sz="0" w:space="0" w:color="auto"/>
        <w:left w:val="none" w:sz="0" w:space="0" w:color="auto"/>
        <w:bottom w:val="none" w:sz="0" w:space="0" w:color="auto"/>
        <w:right w:val="none" w:sz="0" w:space="0" w:color="auto"/>
      </w:divBdr>
    </w:div>
    <w:div w:id="1253969268">
      <w:bodyDiv w:val="1"/>
      <w:marLeft w:val="0"/>
      <w:marRight w:val="0"/>
      <w:marTop w:val="0"/>
      <w:marBottom w:val="0"/>
      <w:divBdr>
        <w:top w:val="none" w:sz="0" w:space="0" w:color="auto"/>
        <w:left w:val="none" w:sz="0" w:space="0" w:color="auto"/>
        <w:bottom w:val="none" w:sz="0" w:space="0" w:color="auto"/>
        <w:right w:val="none" w:sz="0" w:space="0" w:color="auto"/>
      </w:divBdr>
    </w:div>
    <w:div w:id="1254507911">
      <w:bodyDiv w:val="1"/>
      <w:marLeft w:val="0"/>
      <w:marRight w:val="0"/>
      <w:marTop w:val="0"/>
      <w:marBottom w:val="0"/>
      <w:divBdr>
        <w:top w:val="none" w:sz="0" w:space="0" w:color="auto"/>
        <w:left w:val="none" w:sz="0" w:space="0" w:color="auto"/>
        <w:bottom w:val="none" w:sz="0" w:space="0" w:color="auto"/>
        <w:right w:val="none" w:sz="0" w:space="0" w:color="auto"/>
      </w:divBdr>
    </w:div>
    <w:div w:id="1255475037">
      <w:bodyDiv w:val="1"/>
      <w:marLeft w:val="0"/>
      <w:marRight w:val="0"/>
      <w:marTop w:val="0"/>
      <w:marBottom w:val="0"/>
      <w:divBdr>
        <w:top w:val="none" w:sz="0" w:space="0" w:color="auto"/>
        <w:left w:val="none" w:sz="0" w:space="0" w:color="auto"/>
        <w:bottom w:val="none" w:sz="0" w:space="0" w:color="auto"/>
        <w:right w:val="none" w:sz="0" w:space="0" w:color="auto"/>
      </w:divBdr>
    </w:div>
    <w:div w:id="1256673734">
      <w:bodyDiv w:val="1"/>
      <w:marLeft w:val="0"/>
      <w:marRight w:val="0"/>
      <w:marTop w:val="0"/>
      <w:marBottom w:val="0"/>
      <w:divBdr>
        <w:top w:val="none" w:sz="0" w:space="0" w:color="auto"/>
        <w:left w:val="none" w:sz="0" w:space="0" w:color="auto"/>
        <w:bottom w:val="none" w:sz="0" w:space="0" w:color="auto"/>
        <w:right w:val="none" w:sz="0" w:space="0" w:color="auto"/>
      </w:divBdr>
    </w:div>
    <w:div w:id="1257595723">
      <w:bodyDiv w:val="1"/>
      <w:marLeft w:val="0"/>
      <w:marRight w:val="0"/>
      <w:marTop w:val="0"/>
      <w:marBottom w:val="0"/>
      <w:divBdr>
        <w:top w:val="none" w:sz="0" w:space="0" w:color="auto"/>
        <w:left w:val="none" w:sz="0" w:space="0" w:color="auto"/>
        <w:bottom w:val="none" w:sz="0" w:space="0" w:color="auto"/>
        <w:right w:val="none" w:sz="0" w:space="0" w:color="auto"/>
      </w:divBdr>
    </w:div>
    <w:div w:id="1257707614">
      <w:bodyDiv w:val="1"/>
      <w:marLeft w:val="0"/>
      <w:marRight w:val="0"/>
      <w:marTop w:val="0"/>
      <w:marBottom w:val="0"/>
      <w:divBdr>
        <w:top w:val="none" w:sz="0" w:space="0" w:color="auto"/>
        <w:left w:val="none" w:sz="0" w:space="0" w:color="auto"/>
        <w:bottom w:val="none" w:sz="0" w:space="0" w:color="auto"/>
        <w:right w:val="none" w:sz="0" w:space="0" w:color="auto"/>
      </w:divBdr>
    </w:div>
    <w:div w:id="1258172115">
      <w:bodyDiv w:val="1"/>
      <w:marLeft w:val="0"/>
      <w:marRight w:val="0"/>
      <w:marTop w:val="0"/>
      <w:marBottom w:val="0"/>
      <w:divBdr>
        <w:top w:val="none" w:sz="0" w:space="0" w:color="auto"/>
        <w:left w:val="none" w:sz="0" w:space="0" w:color="auto"/>
        <w:bottom w:val="none" w:sz="0" w:space="0" w:color="auto"/>
        <w:right w:val="none" w:sz="0" w:space="0" w:color="auto"/>
      </w:divBdr>
    </w:div>
    <w:div w:id="1259368150">
      <w:bodyDiv w:val="1"/>
      <w:marLeft w:val="0"/>
      <w:marRight w:val="0"/>
      <w:marTop w:val="0"/>
      <w:marBottom w:val="0"/>
      <w:divBdr>
        <w:top w:val="none" w:sz="0" w:space="0" w:color="auto"/>
        <w:left w:val="none" w:sz="0" w:space="0" w:color="auto"/>
        <w:bottom w:val="none" w:sz="0" w:space="0" w:color="auto"/>
        <w:right w:val="none" w:sz="0" w:space="0" w:color="auto"/>
      </w:divBdr>
    </w:div>
    <w:div w:id="1260136963">
      <w:bodyDiv w:val="1"/>
      <w:marLeft w:val="0"/>
      <w:marRight w:val="0"/>
      <w:marTop w:val="0"/>
      <w:marBottom w:val="0"/>
      <w:divBdr>
        <w:top w:val="none" w:sz="0" w:space="0" w:color="auto"/>
        <w:left w:val="none" w:sz="0" w:space="0" w:color="auto"/>
        <w:bottom w:val="none" w:sz="0" w:space="0" w:color="auto"/>
        <w:right w:val="none" w:sz="0" w:space="0" w:color="auto"/>
      </w:divBdr>
    </w:div>
    <w:div w:id="1260606788">
      <w:bodyDiv w:val="1"/>
      <w:marLeft w:val="0"/>
      <w:marRight w:val="0"/>
      <w:marTop w:val="0"/>
      <w:marBottom w:val="0"/>
      <w:divBdr>
        <w:top w:val="none" w:sz="0" w:space="0" w:color="auto"/>
        <w:left w:val="none" w:sz="0" w:space="0" w:color="auto"/>
        <w:bottom w:val="none" w:sz="0" w:space="0" w:color="auto"/>
        <w:right w:val="none" w:sz="0" w:space="0" w:color="auto"/>
      </w:divBdr>
    </w:div>
    <w:div w:id="1260797361">
      <w:bodyDiv w:val="1"/>
      <w:marLeft w:val="0"/>
      <w:marRight w:val="0"/>
      <w:marTop w:val="0"/>
      <w:marBottom w:val="0"/>
      <w:divBdr>
        <w:top w:val="none" w:sz="0" w:space="0" w:color="auto"/>
        <w:left w:val="none" w:sz="0" w:space="0" w:color="auto"/>
        <w:bottom w:val="none" w:sz="0" w:space="0" w:color="auto"/>
        <w:right w:val="none" w:sz="0" w:space="0" w:color="auto"/>
      </w:divBdr>
    </w:div>
    <w:div w:id="1260943550">
      <w:bodyDiv w:val="1"/>
      <w:marLeft w:val="0"/>
      <w:marRight w:val="0"/>
      <w:marTop w:val="0"/>
      <w:marBottom w:val="0"/>
      <w:divBdr>
        <w:top w:val="none" w:sz="0" w:space="0" w:color="auto"/>
        <w:left w:val="none" w:sz="0" w:space="0" w:color="auto"/>
        <w:bottom w:val="none" w:sz="0" w:space="0" w:color="auto"/>
        <w:right w:val="none" w:sz="0" w:space="0" w:color="auto"/>
      </w:divBdr>
    </w:div>
    <w:div w:id="1261598337">
      <w:bodyDiv w:val="1"/>
      <w:marLeft w:val="0"/>
      <w:marRight w:val="0"/>
      <w:marTop w:val="0"/>
      <w:marBottom w:val="0"/>
      <w:divBdr>
        <w:top w:val="none" w:sz="0" w:space="0" w:color="auto"/>
        <w:left w:val="none" w:sz="0" w:space="0" w:color="auto"/>
        <w:bottom w:val="none" w:sz="0" w:space="0" w:color="auto"/>
        <w:right w:val="none" w:sz="0" w:space="0" w:color="auto"/>
      </w:divBdr>
    </w:div>
    <w:div w:id="1261643572">
      <w:bodyDiv w:val="1"/>
      <w:marLeft w:val="0"/>
      <w:marRight w:val="0"/>
      <w:marTop w:val="0"/>
      <w:marBottom w:val="0"/>
      <w:divBdr>
        <w:top w:val="none" w:sz="0" w:space="0" w:color="auto"/>
        <w:left w:val="none" w:sz="0" w:space="0" w:color="auto"/>
        <w:bottom w:val="none" w:sz="0" w:space="0" w:color="auto"/>
        <w:right w:val="none" w:sz="0" w:space="0" w:color="auto"/>
      </w:divBdr>
    </w:div>
    <w:div w:id="1261834047">
      <w:bodyDiv w:val="1"/>
      <w:marLeft w:val="0"/>
      <w:marRight w:val="0"/>
      <w:marTop w:val="0"/>
      <w:marBottom w:val="0"/>
      <w:divBdr>
        <w:top w:val="none" w:sz="0" w:space="0" w:color="auto"/>
        <w:left w:val="none" w:sz="0" w:space="0" w:color="auto"/>
        <w:bottom w:val="none" w:sz="0" w:space="0" w:color="auto"/>
        <w:right w:val="none" w:sz="0" w:space="0" w:color="auto"/>
      </w:divBdr>
    </w:div>
    <w:div w:id="1262376325">
      <w:bodyDiv w:val="1"/>
      <w:marLeft w:val="0"/>
      <w:marRight w:val="0"/>
      <w:marTop w:val="0"/>
      <w:marBottom w:val="0"/>
      <w:divBdr>
        <w:top w:val="none" w:sz="0" w:space="0" w:color="auto"/>
        <w:left w:val="none" w:sz="0" w:space="0" w:color="auto"/>
        <w:bottom w:val="none" w:sz="0" w:space="0" w:color="auto"/>
        <w:right w:val="none" w:sz="0" w:space="0" w:color="auto"/>
      </w:divBdr>
    </w:div>
    <w:div w:id="1264537915">
      <w:bodyDiv w:val="1"/>
      <w:marLeft w:val="0"/>
      <w:marRight w:val="0"/>
      <w:marTop w:val="0"/>
      <w:marBottom w:val="0"/>
      <w:divBdr>
        <w:top w:val="none" w:sz="0" w:space="0" w:color="auto"/>
        <w:left w:val="none" w:sz="0" w:space="0" w:color="auto"/>
        <w:bottom w:val="none" w:sz="0" w:space="0" w:color="auto"/>
        <w:right w:val="none" w:sz="0" w:space="0" w:color="auto"/>
      </w:divBdr>
    </w:div>
    <w:div w:id="1266112908">
      <w:bodyDiv w:val="1"/>
      <w:marLeft w:val="0"/>
      <w:marRight w:val="0"/>
      <w:marTop w:val="0"/>
      <w:marBottom w:val="0"/>
      <w:divBdr>
        <w:top w:val="none" w:sz="0" w:space="0" w:color="auto"/>
        <w:left w:val="none" w:sz="0" w:space="0" w:color="auto"/>
        <w:bottom w:val="none" w:sz="0" w:space="0" w:color="auto"/>
        <w:right w:val="none" w:sz="0" w:space="0" w:color="auto"/>
      </w:divBdr>
    </w:div>
    <w:div w:id="1266812220">
      <w:bodyDiv w:val="1"/>
      <w:marLeft w:val="0"/>
      <w:marRight w:val="0"/>
      <w:marTop w:val="0"/>
      <w:marBottom w:val="0"/>
      <w:divBdr>
        <w:top w:val="none" w:sz="0" w:space="0" w:color="auto"/>
        <w:left w:val="none" w:sz="0" w:space="0" w:color="auto"/>
        <w:bottom w:val="none" w:sz="0" w:space="0" w:color="auto"/>
        <w:right w:val="none" w:sz="0" w:space="0" w:color="auto"/>
      </w:divBdr>
    </w:div>
    <w:div w:id="1268001993">
      <w:bodyDiv w:val="1"/>
      <w:marLeft w:val="0"/>
      <w:marRight w:val="0"/>
      <w:marTop w:val="0"/>
      <w:marBottom w:val="0"/>
      <w:divBdr>
        <w:top w:val="none" w:sz="0" w:space="0" w:color="auto"/>
        <w:left w:val="none" w:sz="0" w:space="0" w:color="auto"/>
        <w:bottom w:val="none" w:sz="0" w:space="0" w:color="auto"/>
        <w:right w:val="none" w:sz="0" w:space="0" w:color="auto"/>
      </w:divBdr>
    </w:div>
    <w:div w:id="1274554902">
      <w:bodyDiv w:val="1"/>
      <w:marLeft w:val="0"/>
      <w:marRight w:val="0"/>
      <w:marTop w:val="0"/>
      <w:marBottom w:val="0"/>
      <w:divBdr>
        <w:top w:val="none" w:sz="0" w:space="0" w:color="auto"/>
        <w:left w:val="none" w:sz="0" w:space="0" w:color="auto"/>
        <w:bottom w:val="none" w:sz="0" w:space="0" w:color="auto"/>
        <w:right w:val="none" w:sz="0" w:space="0" w:color="auto"/>
      </w:divBdr>
    </w:div>
    <w:div w:id="1275593002">
      <w:bodyDiv w:val="1"/>
      <w:marLeft w:val="0"/>
      <w:marRight w:val="0"/>
      <w:marTop w:val="0"/>
      <w:marBottom w:val="0"/>
      <w:divBdr>
        <w:top w:val="none" w:sz="0" w:space="0" w:color="auto"/>
        <w:left w:val="none" w:sz="0" w:space="0" w:color="auto"/>
        <w:bottom w:val="none" w:sz="0" w:space="0" w:color="auto"/>
        <w:right w:val="none" w:sz="0" w:space="0" w:color="auto"/>
      </w:divBdr>
    </w:div>
    <w:div w:id="1279949528">
      <w:bodyDiv w:val="1"/>
      <w:marLeft w:val="0"/>
      <w:marRight w:val="0"/>
      <w:marTop w:val="0"/>
      <w:marBottom w:val="0"/>
      <w:divBdr>
        <w:top w:val="none" w:sz="0" w:space="0" w:color="auto"/>
        <w:left w:val="none" w:sz="0" w:space="0" w:color="auto"/>
        <w:bottom w:val="none" w:sz="0" w:space="0" w:color="auto"/>
        <w:right w:val="none" w:sz="0" w:space="0" w:color="auto"/>
      </w:divBdr>
    </w:div>
    <w:div w:id="1280334423">
      <w:bodyDiv w:val="1"/>
      <w:marLeft w:val="0"/>
      <w:marRight w:val="0"/>
      <w:marTop w:val="0"/>
      <w:marBottom w:val="0"/>
      <w:divBdr>
        <w:top w:val="none" w:sz="0" w:space="0" w:color="auto"/>
        <w:left w:val="none" w:sz="0" w:space="0" w:color="auto"/>
        <w:bottom w:val="none" w:sz="0" w:space="0" w:color="auto"/>
        <w:right w:val="none" w:sz="0" w:space="0" w:color="auto"/>
      </w:divBdr>
    </w:div>
    <w:div w:id="1280338078">
      <w:bodyDiv w:val="1"/>
      <w:marLeft w:val="0"/>
      <w:marRight w:val="0"/>
      <w:marTop w:val="0"/>
      <w:marBottom w:val="0"/>
      <w:divBdr>
        <w:top w:val="none" w:sz="0" w:space="0" w:color="auto"/>
        <w:left w:val="none" w:sz="0" w:space="0" w:color="auto"/>
        <w:bottom w:val="none" w:sz="0" w:space="0" w:color="auto"/>
        <w:right w:val="none" w:sz="0" w:space="0" w:color="auto"/>
      </w:divBdr>
    </w:div>
    <w:div w:id="1280794161">
      <w:bodyDiv w:val="1"/>
      <w:marLeft w:val="0"/>
      <w:marRight w:val="0"/>
      <w:marTop w:val="0"/>
      <w:marBottom w:val="0"/>
      <w:divBdr>
        <w:top w:val="none" w:sz="0" w:space="0" w:color="auto"/>
        <w:left w:val="none" w:sz="0" w:space="0" w:color="auto"/>
        <w:bottom w:val="none" w:sz="0" w:space="0" w:color="auto"/>
        <w:right w:val="none" w:sz="0" w:space="0" w:color="auto"/>
      </w:divBdr>
      <w:divsChild>
        <w:div w:id="29693739">
          <w:marLeft w:val="0"/>
          <w:marRight w:val="0"/>
          <w:marTop w:val="0"/>
          <w:marBottom w:val="0"/>
          <w:divBdr>
            <w:top w:val="none" w:sz="0" w:space="0" w:color="auto"/>
            <w:left w:val="none" w:sz="0" w:space="0" w:color="auto"/>
            <w:bottom w:val="none" w:sz="0" w:space="0" w:color="auto"/>
            <w:right w:val="none" w:sz="0" w:space="0" w:color="auto"/>
          </w:divBdr>
        </w:div>
        <w:div w:id="39983467">
          <w:marLeft w:val="0"/>
          <w:marRight w:val="0"/>
          <w:marTop w:val="0"/>
          <w:marBottom w:val="0"/>
          <w:divBdr>
            <w:top w:val="none" w:sz="0" w:space="0" w:color="auto"/>
            <w:left w:val="none" w:sz="0" w:space="0" w:color="auto"/>
            <w:bottom w:val="none" w:sz="0" w:space="0" w:color="auto"/>
            <w:right w:val="none" w:sz="0" w:space="0" w:color="auto"/>
          </w:divBdr>
        </w:div>
        <w:div w:id="58140612">
          <w:marLeft w:val="0"/>
          <w:marRight w:val="0"/>
          <w:marTop w:val="0"/>
          <w:marBottom w:val="0"/>
          <w:divBdr>
            <w:top w:val="none" w:sz="0" w:space="0" w:color="auto"/>
            <w:left w:val="none" w:sz="0" w:space="0" w:color="auto"/>
            <w:bottom w:val="none" w:sz="0" w:space="0" w:color="auto"/>
            <w:right w:val="none" w:sz="0" w:space="0" w:color="auto"/>
          </w:divBdr>
        </w:div>
        <w:div w:id="71509726">
          <w:marLeft w:val="0"/>
          <w:marRight w:val="0"/>
          <w:marTop w:val="0"/>
          <w:marBottom w:val="0"/>
          <w:divBdr>
            <w:top w:val="none" w:sz="0" w:space="0" w:color="auto"/>
            <w:left w:val="none" w:sz="0" w:space="0" w:color="auto"/>
            <w:bottom w:val="none" w:sz="0" w:space="0" w:color="auto"/>
            <w:right w:val="none" w:sz="0" w:space="0" w:color="auto"/>
          </w:divBdr>
        </w:div>
        <w:div w:id="82604486">
          <w:marLeft w:val="0"/>
          <w:marRight w:val="0"/>
          <w:marTop w:val="0"/>
          <w:marBottom w:val="0"/>
          <w:divBdr>
            <w:top w:val="none" w:sz="0" w:space="0" w:color="auto"/>
            <w:left w:val="none" w:sz="0" w:space="0" w:color="auto"/>
            <w:bottom w:val="none" w:sz="0" w:space="0" w:color="auto"/>
            <w:right w:val="none" w:sz="0" w:space="0" w:color="auto"/>
          </w:divBdr>
        </w:div>
        <w:div w:id="116216429">
          <w:marLeft w:val="0"/>
          <w:marRight w:val="0"/>
          <w:marTop w:val="0"/>
          <w:marBottom w:val="0"/>
          <w:divBdr>
            <w:top w:val="none" w:sz="0" w:space="0" w:color="auto"/>
            <w:left w:val="none" w:sz="0" w:space="0" w:color="auto"/>
            <w:bottom w:val="none" w:sz="0" w:space="0" w:color="auto"/>
            <w:right w:val="none" w:sz="0" w:space="0" w:color="auto"/>
          </w:divBdr>
        </w:div>
        <w:div w:id="155148274">
          <w:marLeft w:val="0"/>
          <w:marRight w:val="0"/>
          <w:marTop w:val="0"/>
          <w:marBottom w:val="0"/>
          <w:divBdr>
            <w:top w:val="none" w:sz="0" w:space="0" w:color="auto"/>
            <w:left w:val="none" w:sz="0" w:space="0" w:color="auto"/>
            <w:bottom w:val="none" w:sz="0" w:space="0" w:color="auto"/>
            <w:right w:val="none" w:sz="0" w:space="0" w:color="auto"/>
          </w:divBdr>
        </w:div>
        <w:div w:id="234319065">
          <w:marLeft w:val="0"/>
          <w:marRight w:val="0"/>
          <w:marTop w:val="0"/>
          <w:marBottom w:val="0"/>
          <w:divBdr>
            <w:top w:val="none" w:sz="0" w:space="0" w:color="auto"/>
            <w:left w:val="none" w:sz="0" w:space="0" w:color="auto"/>
            <w:bottom w:val="none" w:sz="0" w:space="0" w:color="auto"/>
            <w:right w:val="none" w:sz="0" w:space="0" w:color="auto"/>
          </w:divBdr>
        </w:div>
        <w:div w:id="288241637">
          <w:marLeft w:val="0"/>
          <w:marRight w:val="0"/>
          <w:marTop w:val="0"/>
          <w:marBottom w:val="0"/>
          <w:divBdr>
            <w:top w:val="none" w:sz="0" w:space="0" w:color="auto"/>
            <w:left w:val="none" w:sz="0" w:space="0" w:color="auto"/>
            <w:bottom w:val="none" w:sz="0" w:space="0" w:color="auto"/>
            <w:right w:val="none" w:sz="0" w:space="0" w:color="auto"/>
          </w:divBdr>
        </w:div>
        <w:div w:id="298993592">
          <w:marLeft w:val="0"/>
          <w:marRight w:val="0"/>
          <w:marTop w:val="0"/>
          <w:marBottom w:val="0"/>
          <w:divBdr>
            <w:top w:val="none" w:sz="0" w:space="0" w:color="auto"/>
            <w:left w:val="none" w:sz="0" w:space="0" w:color="auto"/>
            <w:bottom w:val="none" w:sz="0" w:space="0" w:color="auto"/>
            <w:right w:val="none" w:sz="0" w:space="0" w:color="auto"/>
          </w:divBdr>
        </w:div>
        <w:div w:id="304819198">
          <w:marLeft w:val="0"/>
          <w:marRight w:val="0"/>
          <w:marTop w:val="0"/>
          <w:marBottom w:val="0"/>
          <w:divBdr>
            <w:top w:val="none" w:sz="0" w:space="0" w:color="auto"/>
            <w:left w:val="none" w:sz="0" w:space="0" w:color="auto"/>
            <w:bottom w:val="none" w:sz="0" w:space="0" w:color="auto"/>
            <w:right w:val="none" w:sz="0" w:space="0" w:color="auto"/>
          </w:divBdr>
        </w:div>
        <w:div w:id="317611986">
          <w:marLeft w:val="0"/>
          <w:marRight w:val="0"/>
          <w:marTop w:val="0"/>
          <w:marBottom w:val="0"/>
          <w:divBdr>
            <w:top w:val="none" w:sz="0" w:space="0" w:color="auto"/>
            <w:left w:val="none" w:sz="0" w:space="0" w:color="auto"/>
            <w:bottom w:val="none" w:sz="0" w:space="0" w:color="auto"/>
            <w:right w:val="none" w:sz="0" w:space="0" w:color="auto"/>
          </w:divBdr>
        </w:div>
        <w:div w:id="405032264">
          <w:marLeft w:val="0"/>
          <w:marRight w:val="0"/>
          <w:marTop w:val="0"/>
          <w:marBottom w:val="0"/>
          <w:divBdr>
            <w:top w:val="none" w:sz="0" w:space="0" w:color="auto"/>
            <w:left w:val="none" w:sz="0" w:space="0" w:color="auto"/>
            <w:bottom w:val="none" w:sz="0" w:space="0" w:color="auto"/>
            <w:right w:val="none" w:sz="0" w:space="0" w:color="auto"/>
          </w:divBdr>
        </w:div>
        <w:div w:id="407920802">
          <w:marLeft w:val="0"/>
          <w:marRight w:val="0"/>
          <w:marTop w:val="0"/>
          <w:marBottom w:val="0"/>
          <w:divBdr>
            <w:top w:val="none" w:sz="0" w:space="0" w:color="auto"/>
            <w:left w:val="none" w:sz="0" w:space="0" w:color="auto"/>
            <w:bottom w:val="none" w:sz="0" w:space="0" w:color="auto"/>
            <w:right w:val="none" w:sz="0" w:space="0" w:color="auto"/>
          </w:divBdr>
        </w:div>
        <w:div w:id="435559782">
          <w:marLeft w:val="0"/>
          <w:marRight w:val="0"/>
          <w:marTop w:val="0"/>
          <w:marBottom w:val="0"/>
          <w:divBdr>
            <w:top w:val="none" w:sz="0" w:space="0" w:color="auto"/>
            <w:left w:val="none" w:sz="0" w:space="0" w:color="auto"/>
            <w:bottom w:val="none" w:sz="0" w:space="0" w:color="auto"/>
            <w:right w:val="none" w:sz="0" w:space="0" w:color="auto"/>
          </w:divBdr>
        </w:div>
        <w:div w:id="435950266">
          <w:marLeft w:val="0"/>
          <w:marRight w:val="0"/>
          <w:marTop w:val="0"/>
          <w:marBottom w:val="0"/>
          <w:divBdr>
            <w:top w:val="none" w:sz="0" w:space="0" w:color="auto"/>
            <w:left w:val="none" w:sz="0" w:space="0" w:color="auto"/>
            <w:bottom w:val="none" w:sz="0" w:space="0" w:color="auto"/>
            <w:right w:val="none" w:sz="0" w:space="0" w:color="auto"/>
          </w:divBdr>
        </w:div>
        <w:div w:id="448545374">
          <w:marLeft w:val="0"/>
          <w:marRight w:val="0"/>
          <w:marTop w:val="0"/>
          <w:marBottom w:val="0"/>
          <w:divBdr>
            <w:top w:val="none" w:sz="0" w:space="0" w:color="auto"/>
            <w:left w:val="none" w:sz="0" w:space="0" w:color="auto"/>
            <w:bottom w:val="none" w:sz="0" w:space="0" w:color="auto"/>
            <w:right w:val="none" w:sz="0" w:space="0" w:color="auto"/>
          </w:divBdr>
        </w:div>
        <w:div w:id="520626066">
          <w:marLeft w:val="0"/>
          <w:marRight w:val="0"/>
          <w:marTop w:val="0"/>
          <w:marBottom w:val="0"/>
          <w:divBdr>
            <w:top w:val="none" w:sz="0" w:space="0" w:color="auto"/>
            <w:left w:val="none" w:sz="0" w:space="0" w:color="auto"/>
            <w:bottom w:val="none" w:sz="0" w:space="0" w:color="auto"/>
            <w:right w:val="none" w:sz="0" w:space="0" w:color="auto"/>
          </w:divBdr>
        </w:div>
        <w:div w:id="521474247">
          <w:marLeft w:val="0"/>
          <w:marRight w:val="0"/>
          <w:marTop w:val="0"/>
          <w:marBottom w:val="0"/>
          <w:divBdr>
            <w:top w:val="none" w:sz="0" w:space="0" w:color="auto"/>
            <w:left w:val="none" w:sz="0" w:space="0" w:color="auto"/>
            <w:bottom w:val="none" w:sz="0" w:space="0" w:color="auto"/>
            <w:right w:val="none" w:sz="0" w:space="0" w:color="auto"/>
          </w:divBdr>
        </w:div>
        <w:div w:id="557132095">
          <w:marLeft w:val="0"/>
          <w:marRight w:val="0"/>
          <w:marTop w:val="0"/>
          <w:marBottom w:val="0"/>
          <w:divBdr>
            <w:top w:val="none" w:sz="0" w:space="0" w:color="auto"/>
            <w:left w:val="none" w:sz="0" w:space="0" w:color="auto"/>
            <w:bottom w:val="none" w:sz="0" w:space="0" w:color="auto"/>
            <w:right w:val="none" w:sz="0" w:space="0" w:color="auto"/>
          </w:divBdr>
        </w:div>
        <w:div w:id="589584541">
          <w:marLeft w:val="0"/>
          <w:marRight w:val="0"/>
          <w:marTop w:val="0"/>
          <w:marBottom w:val="0"/>
          <w:divBdr>
            <w:top w:val="none" w:sz="0" w:space="0" w:color="auto"/>
            <w:left w:val="none" w:sz="0" w:space="0" w:color="auto"/>
            <w:bottom w:val="none" w:sz="0" w:space="0" w:color="auto"/>
            <w:right w:val="none" w:sz="0" w:space="0" w:color="auto"/>
          </w:divBdr>
        </w:div>
        <w:div w:id="624197379">
          <w:marLeft w:val="0"/>
          <w:marRight w:val="0"/>
          <w:marTop w:val="0"/>
          <w:marBottom w:val="0"/>
          <w:divBdr>
            <w:top w:val="none" w:sz="0" w:space="0" w:color="auto"/>
            <w:left w:val="none" w:sz="0" w:space="0" w:color="auto"/>
            <w:bottom w:val="none" w:sz="0" w:space="0" w:color="auto"/>
            <w:right w:val="none" w:sz="0" w:space="0" w:color="auto"/>
          </w:divBdr>
        </w:div>
        <w:div w:id="632950321">
          <w:marLeft w:val="0"/>
          <w:marRight w:val="0"/>
          <w:marTop w:val="0"/>
          <w:marBottom w:val="0"/>
          <w:divBdr>
            <w:top w:val="none" w:sz="0" w:space="0" w:color="auto"/>
            <w:left w:val="none" w:sz="0" w:space="0" w:color="auto"/>
            <w:bottom w:val="none" w:sz="0" w:space="0" w:color="auto"/>
            <w:right w:val="none" w:sz="0" w:space="0" w:color="auto"/>
          </w:divBdr>
        </w:div>
        <w:div w:id="644696950">
          <w:marLeft w:val="0"/>
          <w:marRight w:val="0"/>
          <w:marTop w:val="0"/>
          <w:marBottom w:val="0"/>
          <w:divBdr>
            <w:top w:val="none" w:sz="0" w:space="0" w:color="auto"/>
            <w:left w:val="none" w:sz="0" w:space="0" w:color="auto"/>
            <w:bottom w:val="none" w:sz="0" w:space="0" w:color="auto"/>
            <w:right w:val="none" w:sz="0" w:space="0" w:color="auto"/>
          </w:divBdr>
        </w:div>
        <w:div w:id="714549616">
          <w:marLeft w:val="0"/>
          <w:marRight w:val="0"/>
          <w:marTop w:val="0"/>
          <w:marBottom w:val="0"/>
          <w:divBdr>
            <w:top w:val="none" w:sz="0" w:space="0" w:color="auto"/>
            <w:left w:val="none" w:sz="0" w:space="0" w:color="auto"/>
            <w:bottom w:val="none" w:sz="0" w:space="0" w:color="auto"/>
            <w:right w:val="none" w:sz="0" w:space="0" w:color="auto"/>
          </w:divBdr>
        </w:div>
        <w:div w:id="743335720">
          <w:marLeft w:val="0"/>
          <w:marRight w:val="0"/>
          <w:marTop w:val="0"/>
          <w:marBottom w:val="0"/>
          <w:divBdr>
            <w:top w:val="none" w:sz="0" w:space="0" w:color="auto"/>
            <w:left w:val="none" w:sz="0" w:space="0" w:color="auto"/>
            <w:bottom w:val="none" w:sz="0" w:space="0" w:color="auto"/>
            <w:right w:val="none" w:sz="0" w:space="0" w:color="auto"/>
          </w:divBdr>
        </w:div>
        <w:div w:id="793451901">
          <w:marLeft w:val="0"/>
          <w:marRight w:val="0"/>
          <w:marTop w:val="0"/>
          <w:marBottom w:val="0"/>
          <w:divBdr>
            <w:top w:val="none" w:sz="0" w:space="0" w:color="auto"/>
            <w:left w:val="none" w:sz="0" w:space="0" w:color="auto"/>
            <w:bottom w:val="none" w:sz="0" w:space="0" w:color="auto"/>
            <w:right w:val="none" w:sz="0" w:space="0" w:color="auto"/>
          </w:divBdr>
        </w:div>
        <w:div w:id="813522833">
          <w:marLeft w:val="0"/>
          <w:marRight w:val="0"/>
          <w:marTop w:val="0"/>
          <w:marBottom w:val="0"/>
          <w:divBdr>
            <w:top w:val="none" w:sz="0" w:space="0" w:color="auto"/>
            <w:left w:val="none" w:sz="0" w:space="0" w:color="auto"/>
            <w:bottom w:val="none" w:sz="0" w:space="0" w:color="auto"/>
            <w:right w:val="none" w:sz="0" w:space="0" w:color="auto"/>
          </w:divBdr>
        </w:div>
        <w:div w:id="819735496">
          <w:marLeft w:val="0"/>
          <w:marRight w:val="0"/>
          <w:marTop w:val="0"/>
          <w:marBottom w:val="0"/>
          <w:divBdr>
            <w:top w:val="none" w:sz="0" w:space="0" w:color="auto"/>
            <w:left w:val="none" w:sz="0" w:space="0" w:color="auto"/>
            <w:bottom w:val="none" w:sz="0" w:space="0" w:color="auto"/>
            <w:right w:val="none" w:sz="0" w:space="0" w:color="auto"/>
          </w:divBdr>
        </w:div>
        <w:div w:id="844787379">
          <w:marLeft w:val="0"/>
          <w:marRight w:val="0"/>
          <w:marTop w:val="0"/>
          <w:marBottom w:val="0"/>
          <w:divBdr>
            <w:top w:val="none" w:sz="0" w:space="0" w:color="auto"/>
            <w:left w:val="none" w:sz="0" w:space="0" w:color="auto"/>
            <w:bottom w:val="none" w:sz="0" w:space="0" w:color="auto"/>
            <w:right w:val="none" w:sz="0" w:space="0" w:color="auto"/>
          </w:divBdr>
        </w:div>
        <w:div w:id="848763098">
          <w:marLeft w:val="0"/>
          <w:marRight w:val="0"/>
          <w:marTop w:val="0"/>
          <w:marBottom w:val="0"/>
          <w:divBdr>
            <w:top w:val="none" w:sz="0" w:space="0" w:color="auto"/>
            <w:left w:val="none" w:sz="0" w:space="0" w:color="auto"/>
            <w:bottom w:val="none" w:sz="0" w:space="0" w:color="auto"/>
            <w:right w:val="none" w:sz="0" w:space="0" w:color="auto"/>
          </w:divBdr>
        </w:div>
        <w:div w:id="893854792">
          <w:marLeft w:val="0"/>
          <w:marRight w:val="0"/>
          <w:marTop w:val="0"/>
          <w:marBottom w:val="0"/>
          <w:divBdr>
            <w:top w:val="none" w:sz="0" w:space="0" w:color="auto"/>
            <w:left w:val="none" w:sz="0" w:space="0" w:color="auto"/>
            <w:bottom w:val="none" w:sz="0" w:space="0" w:color="auto"/>
            <w:right w:val="none" w:sz="0" w:space="0" w:color="auto"/>
          </w:divBdr>
        </w:div>
        <w:div w:id="901601802">
          <w:marLeft w:val="0"/>
          <w:marRight w:val="0"/>
          <w:marTop w:val="0"/>
          <w:marBottom w:val="0"/>
          <w:divBdr>
            <w:top w:val="none" w:sz="0" w:space="0" w:color="auto"/>
            <w:left w:val="none" w:sz="0" w:space="0" w:color="auto"/>
            <w:bottom w:val="none" w:sz="0" w:space="0" w:color="auto"/>
            <w:right w:val="none" w:sz="0" w:space="0" w:color="auto"/>
          </w:divBdr>
        </w:div>
        <w:div w:id="955675826">
          <w:marLeft w:val="0"/>
          <w:marRight w:val="0"/>
          <w:marTop w:val="0"/>
          <w:marBottom w:val="0"/>
          <w:divBdr>
            <w:top w:val="none" w:sz="0" w:space="0" w:color="auto"/>
            <w:left w:val="none" w:sz="0" w:space="0" w:color="auto"/>
            <w:bottom w:val="none" w:sz="0" w:space="0" w:color="auto"/>
            <w:right w:val="none" w:sz="0" w:space="0" w:color="auto"/>
          </w:divBdr>
        </w:div>
        <w:div w:id="983198182">
          <w:marLeft w:val="0"/>
          <w:marRight w:val="0"/>
          <w:marTop w:val="0"/>
          <w:marBottom w:val="0"/>
          <w:divBdr>
            <w:top w:val="none" w:sz="0" w:space="0" w:color="auto"/>
            <w:left w:val="none" w:sz="0" w:space="0" w:color="auto"/>
            <w:bottom w:val="none" w:sz="0" w:space="0" w:color="auto"/>
            <w:right w:val="none" w:sz="0" w:space="0" w:color="auto"/>
          </w:divBdr>
        </w:div>
        <w:div w:id="1029456165">
          <w:marLeft w:val="0"/>
          <w:marRight w:val="0"/>
          <w:marTop w:val="0"/>
          <w:marBottom w:val="0"/>
          <w:divBdr>
            <w:top w:val="none" w:sz="0" w:space="0" w:color="auto"/>
            <w:left w:val="none" w:sz="0" w:space="0" w:color="auto"/>
            <w:bottom w:val="none" w:sz="0" w:space="0" w:color="auto"/>
            <w:right w:val="none" w:sz="0" w:space="0" w:color="auto"/>
          </w:divBdr>
        </w:div>
        <w:div w:id="1058162119">
          <w:marLeft w:val="0"/>
          <w:marRight w:val="0"/>
          <w:marTop w:val="0"/>
          <w:marBottom w:val="0"/>
          <w:divBdr>
            <w:top w:val="none" w:sz="0" w:space="0" w:color="auto"/>
            <w:left w:val="none" w:sz="0" w:space="0" w:color="auto"/>
            <w:bottom w:val="none" w:sz="0" w:space="0" w:color="auto"/>
            <w:right w:val="none" w:sz="0" w:space="0" w:color="auto"/>
          </w:divBdr>
        </w:div>
        <w:div w:id="1072235149">
          <w:marLeft w:val="0"/>
          <w:marRight w:val="0"/>
          <w:marTop w:val="0"/>
          <w:marBottom w:val="0"/>
          <w:divBdr>
            <w:top w:val="none" w:sz="0" w:space="0" w:color="auto"/>
            <w:left w:val="none" w:sz="0" w:space="0" w:color="auto"/>
            <w:bottom w:val="none" w:sz="0" w:space="0" w:color="auto"/>
            <w:right w:val="none" w:sz="0" w:space="0" w:color="auto"/>
          </w:divBdr>
        </w:div>
        <w:div w:id="1163085616">
          <w:marLeft w:val="0"/>
          <w:marRight w:val="0"/>
          <w:marTop w:val="0"/>
          <w:marBottom w:val="0"/>
          <w:divBdr>
            <w:top w:val="none" w:sz="0" w:space="0" w:color="auto"/>
            <w:left w:val="none" w:sz="0" w:space="0" w:color="auto"/>
            <w:bottom w:val="none" w:sz="0" w:space="0" w:color="auto"/>
            <w:right w:val="none" w:sz="0" w:space="0" w:color="auto"/>
          </w:divBdr>
        </w:div>
        <w:div w:id="1163207165">
          <w:marLeft w:val="0"/>
          <w:marRight w:val="0"/>
          <w:marTop w:val="0"/>
          <w:marBottom w:val="0"/>
          <w:divBdr>
            <w:top w:val="none" w:sz="0" w:space="0" w:color="auto"/>
            <w:left w:val="none" w:sz="0" w:space="0" w:color="auto"/>
            <w:bottom w:val="none" w:sz="0" w:space="0" w:color="auto"/>
            <w:right w:val="none" w:sz="0" w:space="0" w:color="auto"/>
          </w:divBdr>
        </w:div>
        <w:div w:id="1170292585">
          <w:marLeft w:val="0"/>
          <w:marRight w:val="0"/>
          <w:marTop w:val="0"/>
          <w:marBottom w:val="0"/>
          <w:divBdr>
            <w:top w:val="none" w:sz="0" w:space="0" w:color="auto"/>
            <w:left w:val="none" w:sz="0" w:space="0" w:color="auto"/>
            <w:bottom w:val="none" w:sz="0" w:space="0" w:color="auto"/>
            <w:right w:val="none" w:sz="0" w:space="0" w:color="auto"/>
          </w:divBdr>
        </w:div>
        <w:div w:id="1212424099">
          <w:marLeft w:val="0"/>
          <w:marRight w:val="0"/>
          <w:marTop w:val="0"/>
          <w:marBottom w:val="0"/>
          <w:divBdr>
            <w:top w:val="none" w:sz="0" w:space="0" w:color="auto"/>
            <w:left w:val="none" w:sz="0" w:space="0" w:color="auto"/>
            <w:bottom w:val="none" w:sz="0" w:space="0" w:color="auto"/>
            <w:right w:val="none" w:sz="0" w:space="0" w:color="auto"/>
          </w:divBdr>
        </w:div>
        <w:div w:id="1257639316">
          <w:marLeft w:val="0"/>
          <w:marRight w:val="0"/>
          <w:marTop w:val="0"/>
          <w:marBottom w:val="0"/>
          <w:divBdr>
            <w:top w:val="none" w:sz="0" w:space="0" w:color="auto"/>
            <w:left w:val="none" w:sz="0" w:space="0" w:color="auto"/>
            <w:bottom w:val="none" w:sz="0" w:space="0" w:color="auto"/>
            <w:right w:val="none" w:sz="0" w:space="0" w:color="auto"/>
          </w:divBdr>
        </w:div>
        <w:div w:id="1266812356">
          <w:marLeft w:val="0"/>
          <w:marRight w:val="0"/>
          <w:marTop w:val="0"/>
          <w:marBottom w:val="0"/>
          <w:divBdr>
            <w:top w:val="none" w:sz="0" w:space="0" w:color="auto"/>
            <w:left w:val="none" w:sz="0" w:space="0" w:color="auto"/>
            <w:bottom w:val="none" w:sz="0" w:space="0" w:color="auto"/>
            <w:right w:val="none" w:sz="0" w:space="0" w:color="auto"/>
          </w:divBdr>
        </w:div>
        <w:div w:id="1313288935">
          <w:marLeft w:val="0"/>
          <w:marRight w:val="0"/>
          <w:marTop w:val="0"/>
          <w:marBottom w:val="0"/>
          <w:divBdr>
            <w:top w:val="none" w:sz="0" w:space="0" w:color="auto"/>
            <w:left w:val="none" w:sz="0" w:space="0" w:color="auto"/>
            <w:bottom w:val="none" w:sz="0" w:space="0" w:color="auto"/>
            <w:right w:val="none" w:sz="0" w:space="0" w:color="auto"/>
          </w:divBdr>
        </w:div>
        <w:div w:id="1333607485">
          <w:marLeft w:val="0"/>
          <w:marRight w:val="0"/>
          <w:marTop w:val="0"/>
          <w:marBottom w:val="0"/>
          <w:divBdr>
            <w:top w:val="none" w:sz="0" w:space="0" w:color="auto"/>
            <w:left w:val="none" w:sz="0" w:space="0" w:color="auto"/>
            <w:bottom w:val="none" w:sz="0" w:space="0" w:color="auto"/>
            <w:right w:val="none" w:sz="0" w:space="0" w:color="auto"/>
          </w:divBdr>
        </w:div>
        <w:div w:id="1353991862">
          <w:marLeft w:val="0"/>
          <w:marRight w:val="0"/>
          <w:marTop w:val="0"/>
          <w:marBottom w:val="0"/>
          <w:divBdr>
            <w:top w:val="none" w:sz="0" w:space="0" w:color="auto"/>
            <w:left w:val="none" w:sz="0" w:space="0" w:color="auto"/>
            <w:bottom w:val="none" w:sz="0" w:space="0" w:color="auto"/>
            <w:right w:val="none" w:sz="0" w:space="0" w:color="auto"/>
          </w:divBdr>
        </w:div>
        <w:div w:id="1393775859">
          <w:marLeft w:val="0"/>
          <w:marRight w:val="0"/>
          <w:marTop w:val="0"/>
          <w:marBottom w:val="0"/>
          <w:divBdr>
            <w:top w:val="none" w:sz="0" w:space="0" w:color="auto"/>
            <w:left w:val="none" w:sz="0" w:space="0" w:color="auto"/>
            <w:bottom w:val="none" w:sz="0" w:space="0" w:color="auto"/>
            <w:right w:val="none" w:sz="0" w:space="0" w:color="auto"/>
          </w:divBdr>
        </w:div>
        <w:div w:id="1403412568">
          <w:marLeft w:val="0"/>
          <w:marRight w:val="0"/>
          <w:marTop w:val="0"/>
          <w:marBottom w:val="0"/>
          <w:divBdr>
            <w:top w:val="none" w:sz="0" w:space="0" w:color="auto"/>
            <w:left w:val="none" w:sz="0" w:space="0" w:color="auto"/>
            <w:bottom w:val="none" w:sz="0" w:space="0" w:color="auto"/>
            <w:right w:val="none" w:sz="0" w:space="0" w:color="auto"/>
          </w:divBdr>
        </w:div>
        <w:div w:id="1406033230">
          <w:marLeft w:val="0"/>
          <w:marRight w:val="0"/>
          <w:marTop w:val="0"/>
          <w:marBottom w:val="0"/>
          <w:divBdr>
            <w:top w:val="none" w:sz="0" w:space="0" w:color="auto"/>
            <w:left w:val="none" w:sz="0" w:space="0" w:color="auto"/>
            <w:bottom w:val="none" w:sz="0" w:space="0" w:color="auto"/>
            <w:right w:val="none" w:sz="0" w:space="0" w:color="auto"/>
          </w:divBdr>
        </w:div>
        <w:div w:id="1422291132">
          <w:marLeft w:val="0"/>
          <w:marRight w:val="0"/>
          <w:marTop w:val="0"/>
          <w:marBottom w:val="0"/>
          <w:divBdr>
            <w:top w:val="none" w:sz="0" w:space="0" w:color="auto"/>
            <w:left w:val="none" w:sz="0" w:space="0" w:color="auto"/>
            <w:bottom w:val="none" w:sz="0" w:space="0" w:color="auto"/>
            <w:right w:val="none" w:sz="0" w:space="0" w:color="auto"/>
          </w:divBdr>
        </w:div>
        <w:div w:id="1496678317">
          <w:marLeft w:val="0"/>
          <w:marRight w:val="0"/>
          <w:marTop w:val="0"/>
          <w:marBottom w:val="0"/>
          <w:divBdr>
            <w:top w:val="none" w:sz="0" w:space="0" w:color="auto"/>
            <w:left w:val="none" w:sz="0" w:space="0" w:color="auto"/>
            <w:bottom w:val="none" w:sz="0" w:space="0" w:color="auto"/>
            <w:right w:val="none" w:sz="0" w:space="0" w:color="auto"/>
          </w:divBdr>
        </w:div>
        <w:div w:id="1571429553">
          <w:marLeft w:val="0"/>
          <w:marRight w:val="0"/>
          <w:marTop w:val="0"/>
          <w:marBottom w:val="0"/>
          <w:divBdr>
            <w:top w:val="none" w:sz="0" w:space="0" w:color="auto"/>
            <w:left w:val="none" w:sz="0" w:space="0" w:color="auto"/>
            <w:bottom w:val="none" w:sz="0" w:space="0" w:color="auto"/>
            <w:right w:val="none" w:sz="0" w:space="0" w:color="auto"/>
          </w:divBdr>
        </w:div>
        <w:div w:id="1590194368">
          <w:marLeft w:val="0"/>
          <w:marRight w:val="0"/>
          <w:marTop w:val="0"/>
          <w:marBottom w:val="0"/>
          <w:divBdr>
            <w:top w:val="none" w:sz="0" w:space="0" w:color="auto"/>
            <w:left w:val="none" w:sz="0" w:space="0" w:color="auto"/>
            <w:bottom w:val="none" w:sz="0" w:space="0" w:color="auto"/>
            <w:right w:val="none" w:sz="0" w:space="0" w:color="auto"/>
          </w:divBdr>
        </w:div>
        <w:div w:id="1591353331">
          <w:marLeft w:val="0"/>
          <w:marRight w:val="0"/>
          <w:marTop w:val="0"/>
          <w:marBottom w:val="0"/>
          <w:divBdr>
            <w:top w:val="none" w:sz="0" w:space="0" w:color="auto"/>
            <w:left w:val="none" w:sz="0" w:space="0" w:color="auto"/>
            <w:bottom w:val="none" w:sz="0" w:space="0" w:color="auto"/>
            <w:right w:val="none" w:sz="0" w:space="0" w:color="auto"/>
          </w:divBdr>
        </w:div>
        <w:div w:id="1597053402">
          <w:marLeft w:val="0"/>
          <w:marRight w:val="0"/>
          <w:marTop w:val="0"/>
          <w:marBottom w:val="0"/>
          <w:divBdr>
            <w:top w:val="none" w:sz="0" w:space="0" w:color="auto"/>
            <w:left w:val="none" w:sz="0" w:space="0" w:color="auto"/>
            <w:bottom w:val="none" w:sz="0" w:space="0" w:color="auto"/>
            <w:right w:val="none" w:sz="0" w:space="0" w:color="auto"/>
          </w:divBdr>
        </w:div>
        <w:div w:id="1673609115">
          <w:marLeft w:val="0"/>
          <w:marRight w:val="0"/>
          <w:marTop w:val="0"/>
          <w:marBottom w:val="0"/>
          <w:divBdr>
            <w:top w:val="none" w:sz="0" w:space="0" w:color="auto"/>
            <w:left w:val="none" w:sz="0" w:space="0" w:color="auto"/>
            <w:bottom w:val="none" w:sz="0" w:space="0" w:color="auto"/>
            <w:right w:val="none" w:sz="0" w:space="0" w:color="auto"/>
          </w:divBdr>
        </w:div>
        <w:div w:id="1720007110">
          <w:marLeft w:val="0"/>
          <w:marRight w:val="0"/>
          <w:marTop w:val="0"/>
          <w:marBottom w:val="0"/>
          <w:divBdr>
            <w:top w:val="none" w:sz="0" w:space="0" w:color="auto"/>
            <w:left w:val="none" w:sz="0" w:space="0" w:color="auto"/>
            <w:bottom w:val="none" w:sz="0" w:space="0" w:color="auto"/>
            <w:right w:val="none" w:sz="0" w:space="0" w:color="auto"/>
          </w:divBdr>
        </w:div>
        <w:div w:id="1737849847">
          <w:marLeft w:val="0"/>
          <w:marRight w:val="0"/>
          <w:marTop w:val="0"/>
          <w:marBottom w:val="0"/>
          <w:divBdr>
            <w:top w:val="none" w:sz="0" w:space="0" w:color="auto"/>
            <w:left w:val="none" w:sz="0" w:space="0" w:color="auto"/>
            <w:bottom w:val="none" w:sz="0" w:space="0" w:color="auto"/>
            <w:right w:val="none" w:sz="0" w:space="0" w:color="auto"/>
          </w:divBdr>
        </w:div>
        <w:div w:id="1743403856">
          <w:marLeft w:val="0"/>
          <w:marRight w:val="0"/>
          <w:marTop w:val="0"/>
          <w:marBottom w:val="0"/>
          <w:divBdr>
            <w:top w:val="none" w:sz="0" w:space="0" w:color="auto"/>
            <w:left w:val="none" w:sz="0" w:space="0" w:color="auto"/>
            <w:bottom w:val="none" w:sz="0" w:space="0" w:color="auto"/>
            <w:right w:val="none" w:sz="0" w:space="0" w:color="auto"/>
          </w:divBdr>
        </w:div>
        <w:div w:id="1764523506">
          <w:marLeft w:val="0"/>
          <w:marRight w:val="0"/>
          <w:marTop w:val="0"/>
          <w:marBottom w:val="0"/>
          <w:divBdr>
            <w:top w:val="none" w:sz="0" w:space="0" w:color="auto"/>
            <w:left w:val="none" w:sz="0" w:space="0" w:color="auto"/>
            <w:bottom w:val="none" w:sz="0" w:space="0" w:color="auto"/>
            <w:right w:val="none" w:sz="0" w:space="0" w:color="auto"/>
          </w:divBdr>
        </w:div>
        <w:div w:id="1765302328">
          <w:marLeft w:val="0"/>
          <w:marRight w:val="0"/>
          <w:marTop w:val="0"/>
          <w:marBottom w:val="0"/>
          <w:divBdr>
            <w:top w:val="none" w:sz="0" w:space="0" w:color="auto"/>
            <w:left w:val="none" w:sz="0" w:space="0" w:color="auto"/>
            <w:bottom w:val="none" w:sz="0" w:space="0" w:color="auto"/>
            <w:right w:val="none" w:sz="0" w:space="0" w:color="auto"/>
          </w:divBdr>
        </w:div>
        <w:div w:id="1797985447">
          <w:marLeft w:val="0"/>
          <w:marRight w:val="0"/>
          <w:marTop w:val="0"/>
          <w:marBottom w:val="0"/>
          <w:divBdr>
            <w:top w:val="none" w:sz="0" w:space="0" w:color="auto"/>
            <w:left w:val="none" w:sz="0" w:space="0" w:color="auto"/>
            <w:bottom w:val="none" w:sz="0" w:space="0" w:color="auto"/>
            <w:right w:val="none" w:sz="0" w:space="0" w:color="auto"/>
          </w:divBdr>
        </w:div>
        <w:div w:id="1869221650">
          <w:marLeft w:val="0"/>
          <w:marRight w:val="0"/>
          <w:marTop w:val="0"/>
          <w:marBottom w:val="0"/>
          <w:divBdr>
            <w:top w:val="none" w:sz="0" w:space="0" w:color="auto"/>
            <w:left w:val="none" w:sz="0" w:space="0" w:color="auto"/>
            <w:bottom w:val="none" w:sz="0" w:space="0" w:color="auto"/>
            <w:right w:val="none" w:sz="0" w:space="0" w:color="auto"/>
          </w:divBdr>
        </w:div>
        <w:div w:id="1888178932">
          <w:marLeft w:val="0"/>
          <w:marRight w:val="0"/>
          <w:marTop w:val="0"/>
          <w:marBottom w:val="0"/>
          <w:divBdr>
            <w:top w:val="none" w:sz="0" w:space="0" w:color="auto"/>
            <w:left w:val="none" w:sz="0" w:space="0" w:color="auto"/>
            <w:bottom w:val="none" w:sz="0" w:space="0" w:color="auto"/>
            <w:right w:val="none" w:sz="0" w:space="0" w:color="auto"/>
          </w:divBdr>
        </w:div>
        <w:div w:id="1894853347">
          <w:marLeft w:val="0"/>
          <w:marRight w:val="0"/>
          <w:marTop w:val="0"/>
          <w:marBottom w:val="0"/>
          <w:divBdr>
            <w:top w:val="none" w:sz="0" w:space="0" w:color="auto"/>
            <w:left w:val="none" w:sz="0" w:space="0" w:color="auto"/>
            <w:bottom w:val="none" w:sz="0" w:space="0" w:color="auto"/>
            <w:right w:val="none" w:sz="0" w:space="0" w:color="auto"/>
          </w:divBdr>
        </w:div>
        <w:div w:id="1896745279">
          <w:marLeft w:val="0"/>
          <w:marRight w:val="0"/>
          <w:marTop w:val="0"/>
          <w:marBottom w:val="0"/>
          <w:divBdr>
            <w:top w:val="none" w:sz="0" w:space="0" w:color="auto"/>
            <w:left w:val="none" w:sz="0" w:space="0" w:color="auto"/>
            <w:bottom w:val="none" w:sz="0" w:space="0" w:color="auto"/>
            <w:right w:val="none" w:sz="0" w:space="0" w:color="auto"/>
          </w:divBdr>
        </w:div>
        <w:div w:id="1950696025">
          <w:marLeft w:val="0"/>
          <w:marRight w:val="0"/>
          <w:marTop w:val="0"/>
          <w:marBottom w:val="0"/>
          <w:divBdr>
            <w:top w:val="none" w:sz="0" w:space="0" w:color="auto"/>
            <w:left w:val="none" w:sz="0" w:space="0" w:color="auto"/>
            <w:bottom w:val="none" w:sz="0" w:space="0" w:color="auto"/>
            <w:right w:val="none" w:sz="0" w:space="0" w:color="auto"/>
          </w:divBdr>
        </w:div>
        <w:div w:id="1950770838">
          <w:marLeft w:val="0"/>
          <w:marRight w:val="0"/>
          <w:marTop w:val="0"/>
          <w:marBottom w:val="0"/>
          <w:divBdr>
            <w:top w:val="none" w:sz="0" w:space="0" w:color="auto"/>
            <w:left w:val="none" w:sz="0" w:space="0" w:color="auto"/>
            <w:bottom w:val="none" w:sz="0" w:space="0" w:color="auto"/>
            <w:right w:val="none" w:sz="0" w:space="0" w:color="auto"/>
          </w:divBdr>
        </w:div>
        <w:div w:id="1963537545">
          <w:marLeft w:val="0"/>
          <w:marRight w:val="0"/>
          <w:marTop w:val="0"/>
          <w:marBottom w:val="0"/>
          <w:divBdr>
            <w:top w:val="none" w:sz="0" w:space="0" w:color="auto"/>
            <w:left w:val="none" w:sz="0" w:space="0" w:color="auto"/>
            <w:bottom w:val="none" w:sz="0" w:space="0" w:color="auto"/>
            <w:right w:val="none" w:sz="0" w:space="0" w:color="auto"/>
          </w:divBdr>
        </w:div>
        <w:div w:id="1967200372">
          <w:marLeft w:val="0"/>
          <w:marRight w:val="0"/>
          <w:marTop w:val="0"/>
          <w:marBottom w:val="0"/>
          <w:divBdr>
            <w:top w:val="none" w:sz="0" w:space="0" w:color="auto"/>
            <w:left w:val="none" w:sz="0" w:space="0" w:color="auto"/>
            <w:bottom w:val="none" w:sz="0" w:space="0" w:color="auto"/>
            <w:right w:val="none" w:sz="0" w:space="0" w:color="auto"/>
          </w:divBdr>
        </w:div>
        <w:div w:id="2022390922">
          <w:marLeft w:val="0"/>
          <w:marRight w:val="0"/>
          <w:marTop w:val="0"/>
          <w:marBottom w:val="0"/>
          <w:divBdr>
            <w:top w:val="none" w:sz="0" w:space="0" w:color="auto"/>
            <w:left w:val="none" w:sz="0" w:space="0" w:color="auto"/>
            <w:bottom w:val="none" w:sz="0" w:space="0" w:color="auto"/>
            <w:right w:val="none" w:sz="0" w:space="0" w:color="auto"/>
          </w:divBdr>
        </w:div>
        <w:div w:id="2079664980">
          <w:marLeft w:val="0"/>
          <w:marRight w:val="0"/>
          <w:marTop w:val="0"/>
          <w:marBottom w:val="0"/>
          <w:divBdr>
            <w:top w:val="none" w:sz="0" w:space="0" w:color="auto"/>
            <w:left w:val="none" w:sz="0" w:space="0" w:color="auto"/>
            <w:bottom w:val="none" w:sz="0" w:space="0" w:color="auto"/>
            <w:right w:val="none" w:sz="0" w:space="0" w:color="auto"/>
          </w:divBdr>
        </w:div>
        <w:div w:id="2084178010">
          <w:marLeft w:val="0"/>
          <w:marRight w:val="0"/>
          <w:marTop w:val="0"/>
          <w:marBottom w:val="0"/>
          <w:divBdr>
            <w:top w:val="none" w:sz="0" w:space="0" w:color="auto"/>
            <w:left w:val="none" w:sz="0" w:space="0" w:color="auto"/>
            <w:bottom w:val="none" w:sz="0" w:space="0" w:color="auto"/>
            <w:right w:val="none" w:sz="0" w:space="0" w:color="auto"/>
          </w:divBdr>
        </w:div>
      </w:divsChild>
    </w:div>
    <w:div w:id="1284732318">
      <w:bodyDiv w:val="1"/>
      <w:marLeft w:val="0"/>
      <w:marRight w:val="0"/>
      <w:marTop w:val="0"/>
      <w:marBottom w:val="0"/>
      <w:divBdr>
        <w:top w:val="none" w:sz="0" w:space="0" w:color="auto"/>
        <w:left w:val="none" w:sz="0" w:space="0" w:color="auto"/>
        <w:bottom w:val="none" w:sz="0" w:space="0" w:color="auto"/>
        <w:right w:val="none" w:sz="0" w:space="0" w:color="auto"/>
      </w:divBdr>
    </w:div>
    <w:div w:id="1285848655">
      <w:bodyDiv w:val="1"/>
      <w:marLeft w:val="0"/>
      <w:marRight w:val="0"/>
      <w:marTop w:val="0"/>
      <w:marBottom w:val="0"/>
      <w:divBdr>
        <w:top w:val="none" w:sz="0" w:space="0" w:color="auto"/>
        <w:left w:val="none" w:sz="0" w:space="0" w:color="auto"/>
        <w:bottom w:val="none" w:sz="0" w:space="0" w:color="auto"/>
        <w:right w:val="none" w:sz="0" w:space="0" w:color="auto"/>
      </w:divBdr>
    </w:div>
    <w:div w:id="1287152959">
      <w:bodyDiv w:val="1"/>
      <w:marLeft w:val="0"/>
      <w:marRight w:val="0"/>
      <w:marTop w:val="0"/>
      <w:marBottom w:val="0"/>
      <w:divBdr>
        <w:top w:val="none" w:sz="0" w:space="0" w:color="auto"/>
        <w:left w:val="none" w:sz="0" w:space="0" w:color="auto"/>
        <w:bottom w:val="none" w:sz="0" w:space="0" w:color="auto"/>
        <w:right w:val="none" w:sz="0" w:space="0" w:color="auto"/>
      </w:divBdr>
    </w:div>
    <w:div w:id="1287616761">
      <w:bodyDiv w:val="1"/>
      <w:marLeft w:val="0"/>
      <w:marRight w:val="0"/>
      <w:marTop w:val="0"/>
      <w:marBottom w:val="0"/>
      <w:divBdr>
        <w:top w:val="none" w:sz="0" w:space="0" w:color="auto"/>
        <w:left w:val="none" w:sz="0" w:space="0" w:color="auto"/>
        <w:bottom w:val="none" w:sz="0" w:space="0" w:color="auto"/>
        <w:right w:val="none" w:sz="0" w:space="0" w:color="auto"/>
      </w:divBdr>
    </w:div>
    <w:div w:id="1288469272">
      <w:bodyDiv w:val="1"/>
      <w:marLeft w:val="0"/>
      <w:marRight w:val="0"/>
      <w:marTop w:val="0"/>
      <w:marBottom w:val="0"/>
      <w:divBdr>
        <w:top w:val="none" w:sz="0" w:space="0" w:color="auto"/>
        <w:left w:val="none" w:sz="0" w:space="0" w:color="auto"/>
        <w:bottom w:val="none" w:sz="0" w:space="0" w:color="auto"/>
        <w:right w:val="none" w:sz="0" w:space="0" w:color="auto"/>
      </w:divBdr>
    </w:div>
    <w:div w:id="1289700902">
      <w:bodyDiv w:val="1"/>
      <w:marLeft w:val="0"/>
      <w:marRight w:val="0"/>
      <w:marTop w:val="0"/>
      <w:marBottom w:val="0"/>
      <w:divBdr>
        <w:top w:val="none" w:sz="0" w:space="0" w:color="auto"/>
        <w:left w:val="none" w:sz="0" w:space="0" w:color="auto"/>
        <w:bottom w:val="none" w:sz="0" w:space="0" w:color="auto"/>
        <w:right w:val="none" w:sz="0" w:space="0" w:color="auto"/>
      </w:divBdr>
    </w:div>
    <w:div w:id="1289966416">
      <w:bodyDiv w:val="1"/>
      <w:marLeft w:val="0"/>
      <w:marRight w:val="0"/>
      <w:marTop w:val="0"/>
      <w:marBottom w:val="0"/>
      <w:divBdr>
        <w:top w:val="none" w:sz="0" w:space="0" w:color="auto"/>
        <w:left w:val="none" w:sz="0" w:space="0" w:color="auto"/>
        <w:bottom w:val="none" w:sz="0" w:space="0" w:color="auto"/>
        <w:right w:val="none" w:sz="0" w:space="0" w:color="auto"/>
      </w:divBdr>
    </w:div>
    <w:div w:id="1290360295">
      <w:bodyDiv w:val="1"/>
      <w:marLeft w:val="0"/>
      <w:marRight w:val="0"/>
      <w:marTop w:val="0"/>
      <w:marBottom w:val="0"/>
      <w:divBdr>
        <w:top w:val="none" w:sz="0" w:space="0" w:color="auto"/>
        <w:left w:val="none" w:sz="0" w:space="0" w:color="auto"/>
        <w:bottom w:val="none" w:sz="0" w:space="0" w:color="auto"/>
        <w:right w:val="none" w:sz="0" w:space="0" w:color="auto"/>
      </w:divBdr>
    </w:div>
    <w:div w:id="1291399585">
      <w:bodyDiv w:val="1"/>
      <w:marLeft w:val="0"/>
      <w:marRight w:val="0"/>
      <w:marTop w:val="0"/>
      <w:marBottom w:val="0"/>
      <w:divBdr>
        <w:top w:val="none" w:sz="0" w:space="0" w:color="auto"/>
        <w:left w:val="none" w:sz="0" w:space="0" w:color="auto"/>
        <w:bottom w:val="none" w:sz="0" w:space="0" w:color="auto"/>
        <w:right w:val="none" w:sz="0" w:space="0" w:color="auto"/>
      </w:divBdr>
    </w:div>
    <w:div w:id="1291473324">
      <w:bodyDiv w:val="1"/>
      <w:marLeft w:val="0"/>
      <w:marRight w:val="0"/>
      <w:marTop w:val="0"/>
      <w:marBottom w:val="0"/>
      <w:divBdr>
        <w:top w:val="none" w:sz="0" w:space="0" w:color="auto"/>
        <w:left w:val="none" w:sz="0" w:space="0" w:color="auto"/>
        <w:bottom w:val="none" w:sz="0" w:space="0" w:color="auto"/>
        <w:right w:val="none" w:sz="0" w:space="0" w:color="auto"/>
      </w:divBdr>
    </w:div>
    <w:div w:id="1292395923">
      <w:bodyDiv w:val="1"/>
      <w:marLeft w:val="0"/>
      <w:marRight w:val="0"/>
      <w:marTop w:val="0"/>
      <w:marBottom w:val="0"/>
      <w:divBdr>
        <w:top w:val="none" w:sz="0" w:space="0" w:color="auto"/>
        <w:left w:val="none" w:sz="0" w:space="0" w:color="auto"/>
        <w:bottom w:val="none" w:sz="0" w:space="0" w:color="auto"/>
        <w:right w:val="none" w:sz="0" w:space="0" w:color="auto"/>
      </w:divBdr>
    </w:div>
    <w:div w:id="1292442302">
      <w:bodyDiv w:val="1"/>
      <w:marLeft w:val="0"/>
      <w:marRight w:val="0"/>
      <w:marTop w:val="0"/>
      <w:marBottom w:val="0"/>
      <w:divBdr>
        <w:top w:val="none" w:sz="0" w:space="0" w:color="auto"/>
        <w:left w:val="none" w:sz="0" w:space="0" w:color="auto"/>
        <w:bottom w:val="none" w:sz="0" w:space="0" w:color="auto"/>
        <w:right w:val="none" w:sz="0" w:space="0" w:color="auto"/>
      </w:divBdr>
    </w:div>
    <w:div w:id="1294752484">
      <w:bodyDiv w:val="1"/>
      <w:marLeft w:val="0"/>
      <w:marRight w:val="0"/>
      <w:marTop w:val="0"/>
      <w:marBottom w:val="0"/>
      <w:divBdr>
        <w:top w:val="none" w:sz="0" w:space="0" w:color="auto"/>
        <w:left w:val="none" w:sz="0" w:space="0" w:color="auto"/>
        <w:bottom w:val="none" w:sz="0" w:space="0" w:color="auto"/>
        <w:right w:val="none" w:sz="0" w:space="0" w:color="auto"/>
      </w:divBdr>
    </w:div>
    <w:div w:id="1294945458">
      <w:bodyDiv w:val="1"/>
      <w:marLeft w:val="0"/>
      <w:marRight w:val="0"/>
      <w:marTop w:val="0"/>
      <w:marBottom w:val="0"/>
      <w:divBdr>
        <w:top w:val="none" w:sz="0" w:space="0" w:color="auto"/>
        <w:left w:val="none" w:sz="0" w:space="0" w:color="auto"/>
        <w:bottom w:val="none" w:sz="0" w:space="0" w:color="auto"/>
        <w:right w:val="none" w:sz="0" w:space="0" w:color="auto"/>
      </w:divBdr>
    </w:div>
    <w:div w:id="1295679305">
      <w:bodyDiv w:val="1"/>
      <w:marLeft w:val="0"/>
      <w:marRight w:val="0"/>
      <w:marTop w:val="0"/>
      <w:marBottom w:val="0"/>
      <w:divBdr>
        <w:top w:val="none" w:sz="0" w:space="0" w:color="auto"/>
        <w:left w:val="none" w:sz="0" w:space="0" w:color="auto"/>
        <w:bottom w:val="none" w:sz="0" w:space="0" w:color="auto"/>
        <w:right w:val="none" w:sz="0" w:space="0" w:color="auto"/>
      </w:divBdr>
    </w:div>
    <w:div w:id="1297876291">
      <w:bodyDiv w:val="1"/>
      <w:marLeft w:val="0"/>
      <w:marRight w:val="0"/>
      <w:marTop w:val="0"/>
      <w:marBottom w:val="0"/>
      <w:divBdr>
        <w:top w:val="none" w:sz="0" w:space="0" w:color="auto"/>
        <w:left w:val="none" w:sz="0" w:space="0" w:color="auto"/>
        <w:bottom w:val="none" w:sz="0" w:space="0" w:color="auto"/>
        <w:right w:val="none" w:sz="0" w:space="0" w:color="auto"/>
      </w:divBdr>
    </w:div>
    <w:div w:id="1298072534">
      <w:bodyDiv w:val="1"/>
      <w:marLeft w:val="0"/>
      <w:marRight w:val="0"/>
      <w:marTop w:val="0"/>
      <w:marBottom w:val="0"/>
      <w:divBdr>
        <w:top w:val="none" w:sz="0" w:space="0" w:color="auto"/>
        <w:left w:val="none" w:sz="0" w:space="0" w:color="auto"/>
        <w:bottom w:val="none" w:sz="0" w:space="0" w:color="auto"/>
        <w:right w:val="none" w:sz="0" w:space="0" w:color="auto"/>
      </w:divBdr>
    </w:div>
    <w:div w:id="1299143785">
      <w:bodyDiv w:val="1"/>
      <w:marLeft w:val="0"/>
      <w:marRight w:val="0"/>
      <w:marTop w:val="0"/>
      <w:marBottom w:val="0"/>
      <w:divBdr>
        <w:top w:val="none" w:sz="0" w:space="0" w:color="auto"/>
        <w:left w:val="none" w:sz="0" w:space="0" w:color="auto"/>
        <w:bottom w:val="none" w:sz="0" w:space="0" w:color="auto"/>
        <w:right w:val="none" w:sz="0" w:space="0" w:color="auto"/>
      </w:divBdr>
    </w:div>
    <w:div w:id="1299647876">
      <w:bodyDiv w:val="1"/>
      <w:marLeft w:val="0"/>
      <w:marRight w:val="0"/>
      <w:marTop w:val="0"/>
      <w:marBottom w:val="0"/>
      <w:divBdr>
        <w:top w:val="none" w:sz="0" w:space="0" w:color="auto"/>
        <w:left w:val="none" w:sz="0" w:space="0" w:color="auto"/>
        <w:bottom w:val="none" w:sz="0" w:space="0" w:color="auto"/>
        <w:right w:val="none" w:sz="0" w:space="0" w:color="auto"/>
      </w:divBdr>
    </w:div>
    <w:div w:id="1303342302">
      <w:bodyDiv w:val="1"/>
      <w:marLeft w:val="0"/>
      <w:marRight w:val="0"/>
      <w:marTop w:val="0"/>
      <w:marBottom w:val="0"/>
      <w:divBdr>
        <w:top w:val="none" w:sz="0" w:space="0" w:color="auto"/>
        <w:left w:val="none" w:sz="0" w:space="0" w:color="auto"/>
        <w:bottom w:val="none" w:sz="0" w:space="0" w:color="auto"/>
        <w:right w:val="none" w:sz="0" w:space="0" w:color="auto"/>
      </w:divBdr>
    </w:div>
    <w:div w:id="1303539366">
      <w:bodyDiv w:val="1"/>
      <w:marLeft w:val="0"/>
      <w:marRight w:val="0"/>
      <w:marTop w:val="0"/>
      <w:marBottom w:val="0"/>
      <w:divBdr>
        <w:top w:val="none" w:sz="0" w:space="0" w:color="auto"/>
        <w:left w:val="none" w:sz="0" w:space="0" w:color="auto"/>
        <w:bottom w:val="none" w:sz="0" w:space="0" w:color="auto"/>
        <w:right w:val="none" w:sz="0" w:space="0" w:color="auto"/>
      </w:divBdr>
    </w:div>
    <w:div w:id="1303929679">
      <w:bodyDiv w:val="1"/>
      <w:marLeft w:val="0"/>
      <w:marRight w:val="0"/>
      <w:marTop w:val="0"/>
      <w:marBottom w:val="0"/>
      <w:divBdr>
        <w:top w:val="none" w:sz="0" w:space="0" w:color="auto"/>
        <w:left w:val="none" w:sz="0" w:space="0" w:color="auto"/>
        <w:bottom w:val="none" w:sz="0" w:space="0" w:color="auto"/>
        <w:right w:val="none" w:sz="0" w:space="0" w:color="auto"/>
      </w:divBdr>
    </w:div>
    <w:div w:id="1304770895">
      <w:bodyDiv w:val="1"/>
      <w:marLeft w:val="0"/>
      <w:marRight w:val="0"/>
      <w:marTop w:val="0"/>
      <w:marBottom w:val="0"/>
      <w:divBdr>
        <w:top w:val="none" w:sz="0" w:space="0" w:color="auto"/>
        <w:left w:val="none" w:sz="0" w:space="0" w:color="auto"/>
        <w:bottom w:val="none" w:sz="0" w:space="0" w:color="auto"/>
        <w:right w:val="none" w:sz="0" w:space="0" w:color="auto"/>
      </w:divBdr>
    </w:div>
    <w:div w:id="1304888483">
      <w:bodyDiv w:val="1"/>
      <w:marLeft w:val="0"/>
      <w:marRight w:val="0"/>
      <w:marTop w:val="0"/>
      <w:marBottom w:val="0"/>
      <w:divBdr>
        <w:top w:val="none" w:sz="0" w:space="0" w:color="auto"/>
        <w:left w:val="none" w:sz="0" w:space="0" w:color="auto"/>
        <w:bottom w:val="none" w:sz="0" w:space="0" w:color="auto"/>
        <w:right w:val="none" w:sz="0" w:space="0" w:color="auto"/>
      </w:divBdr>
    </w:div>
    <w:div w:id="1305043001">
      <w:bodyDiv w:val="1"/>
      <w:marLeft w:val="0"/>
      <w:marRight w:val="0"/>
      <w:marTop w:val="0"/>
      <w:marBottom w:val="0"/>
      <w:divBdr>
        <w:top w:val="none" w:sz="0" w:space="0" w:color="auto"/>
        <w:left w:val="none" w:sz="0" w:space="0" w:color="auto"/>
        <w:bottom w:val="none" w:sz="0" w:space="0" w:color="auto"/>
        <w:right w:val="none" w:sz="0" w:space="0" w:color="auto"/>
      </w:divBdr>
      <w:divsChild>
        <w:div w:id="9260319">
          <w:marLeft w:val="0"/>
          <w:marRight w:val="0"/>
          <w:marTop w:val="0"/>
          <w:marBottom w:val="0"/>
          <w:divBdr>
            <w:top w:val="none" w:sz="0" w:space="0" w:color="auto"/>
            <w:left w:val="none" w:sz="0" w:space="0" w:color="auto"/>
            <w:bottom w:val="none" w:sz="0" w:space="0" w:color="auto"/>
            <w:right w:val="none" w:sz="0" w:space="0" w:color="auto"/>
          </w:divBdr>
        </w:div>
        <w:div w:id="32652899">
          <w:marLeft w:val="0"/>
          <w:marRight w:val="0"/>
          <w:marTop w:val="0"/>
          <w:marBottom w:val="0"/>
          <w:divBdr>
            <w:top w:val="none" w:sz="0" w:space="0" w:color="auto"/>
            <w:left w:val="none" w:sz="0" w:space="0" w:color="auto"/>
            <w:bottom w:val="none" w:sz="0" w:space="0" w:color="auto"/>
            <w:right w:val="none" w:sz="0" w:space="0" w:color="auto"/>
          </w:divBdr>
        </w:div>
        <w:div w:id="69817483">
          <w:marLeft w:val="0"/>
          <w:marRight w:val="0"/>
          <w:marTop w:val="0"/>
          <w:marBottom w:val="0"/>
          <w:divBdr>
            <w:top w:val="none" w:sz="0" w:space="0" w:color="auto"/>
            <w:left w:val="none" w:sz="0" w:space="0" w:color="auto"/>
            <w:bottom w:val="none" w:sz="0" w:space="0" w:color="auto"/>
            <w:right w:val="none" w:sz="0" w:space="0" w:color="auto"/>
          </w:divBdr>
        </w:div>
        <w:div w:id="79370444">
          <w:marLeft w:val="0"/>
          <w:marRight w:val="0"/>
          <w:marTop w:val="0"/>
          <w:marBottom w:val="0"/>
          <w:divBdr>
            <w:top w:val="none" w:sz="0" w:space="0" w:color="auto"/>
            <w:left w:val="none" w:sz="0" w:space="0" w:color="auto"/>
            <w:bottom w:val="none" w:sz="0" w:space="0" w:color="auto"/>
            <w:right w:val="none" w:sz="0" w:space="0" w:color="auto"/>
          </w:divBdr>
        </w:div>
        <w:div w:id="102462467">
          <w:marLeft w:val="0"/>
          <w:marRight w:val="0"/>
          <w:marTop w:val="0"/>
          <w:marBottom w:val="0"/>
          <w:divBdr>
            <w:top w:val="none" w:sz="0" w:space="0" w:color="auto"/>
            <w:left w:val="none" w:sz="0" w:space="0" w:color="auto"/>
            <w:bottom w:val="none" w:sz="0" w:space="0" w:color="auto"/>
            <w:right w:val="none" w:sz="0" w:space="0" w:color="auto"/>
          </w:divBdr>
        </w:div>
        <w:div w:id="134376858">
          <w:marLeft w:val="0"/>
          <w:marRight w:val="0"/>
          <w:marTop w:val="0"/>
          <w:marBottom w:val="0"/>
          <w:divBdr>
            <w:top w:val="none" w:sz="0" w:space="0" w:color="auto"/>
            <w:left w:val="none" w:sz="0" w:space="0" w:color="auto"/>
            <w:bottom w:val="none" w:sz="0" w:space="0" w:color="auto"/>
            <w:right w:val="none" w:sz="0" w:space="0" w:color="auto"/>
          </w:divBdr>
        </w:div>
        <w:div w:id="186139728">
          <w:marLeft w:val="0"/>
          <w:marRight w:val="0"/>
          <w:marTop w:val="0"/>
          <w:marBottom w:val="0"/>
          <w:divBdr>
            <w:top w:val="none" w:sz="0" w:space="0" w:color="auto"/>
            <w:left w:val="none" w:sz="0" w:space="0" w:color="auto"/>
            <w:bottom w:val="none" w:sz="0" w:space="0" w:color="auto"/>
            <w:right w:val="none" w:sz="0" w:space="0" w:color="auto"/>
          </w:divBdr>
        </w:div>
        <w:div w:id="295573382">
          <w:marLeft w:val="0"/>
          <w:marRight w:val="0"/>
          <w:marTop w:val="0"/>
          <w:marBottom w:val="0"/>
          <w:divBdr>
            <w:top w:val="none" w:sz="0" w:space="0" w:color="auto"/>
            <w:left w:val="none" w:sz="0" w:space="0" w:color="auto"/>
            <w:bottom w:val="none" w:sz="0" w:space="0" w:color="auto"/>
            <w:right w:val="none" w:sz="0" w:space="0" w:color="auto"/>
          </w:divBdr>
        </w:div>
        <w:div w:id="312490523">
          <w:marLeft w:val="0"/>
          <w:marRight w:val="0"/>
          <w:marTop w:val="0"/>
          <w:marBottom w:val="0"/>
          <w:divBdr>
            <w:top w:val="none" w:sz="0" w:space="0" w:color="auto"/>
            <w:left w:val="none" w:sz="0" w:space="0" w:color="auto"/>
            <w:bottom w:val="none" w:sz="0" w:space="0" w:color="auto"/>
            <w:right w:val="none" w:sz="0" w:space="0" w:color="auto"/>
          </w:divBdr>
        </w:div>
        <w:div w:id="326446256">
          <w:marLeft w:val="0"/>
          <w:marRight w:val="0"/>
          <w:marTop w:val="0"/>
          <w:marBottom w:val="0"/>
          <w:divBdr>
            <w:top w:val="none" w:sz="0" w:space="0" w:color="auto"/>
            <w:left w:val="none" w:sz="0" w:space="0" w:color="auto"/>
            <w:bottom w:val="none" w:sz="0" w:space="0" w:color="auto"/>
            <w:right w:val="none" w:sz="0" w:space="0" w:color="auto"/>
          </w:divBdr>
        </w:div>
        <w:div w:id="360983176">
          <w:marLeft w:val="0"/>
          <w:marRight w:val="0"/>
          <w:marTop w:val="0"/>
          <w:marBottom w:val="0"/>
          <w:divBdr>
            <w:top w:val="none" w:sz="0" w:space="0" w:color="auto"/>
            <w:left w:val="none" w:sz="0" w:space="0" w:color="auto"/>
            <w:bottom w:val="none" w:sz="0" w:space="0" w:color="auto"/>
            <w:right w:val="none" w:sz="0" w:space="0" w:color="auto"/>
          </w:divBdr>
        </w:div>
        <w:div w:id="373576109">
          <w:marLeft w:val="0"/>
          <w:marRight w:val="0"/>
          <w:marTop w:val="0"/>
          <w:marBottom w:val="0"/>
          <w:divBdr>
            <w:top w:val="none" w:sz="0" w:space="0" w:color="auto"/>
            <w:left w:val="none" w:sz="0" w:space="0" w:color="auto"/>
            <w:bottom w:val="none" w:sz="0" w:space="0" w:color="auto"/>
            <w:right w:val="none" w:sz="0" w:space="0" w:color="auto"/>
          </w:divBdr>
        </w:div>
        <w:div w:id="377709431">
          <w:marLeft w:val="0"/>
          <w:marRight w:val="0"/>
          <w:marTop w:val="0"/>
          <w:marBottom w:val="0"/>
          <w:divBdr>
            <w:top w:val="none" w:sz="0" w:space="0" w:color="auto"/>
            <w:left w:val="none" w:sz="0" w:space="0" w:color="auto"/>
            <w:bottom w:val="none" w:sz="0" w:space="0" w:color="auto"/>
            <w:right w:val="none" w:sz="0" w:space="0" w:color="auto"/>
          </w:divBdr>
        </w:div>
        <w:div w:id="382564260">
          <w:marLeft w:val="0"/>
          <w:marRight w:val="0"/>
          <w:marTop w:val="0"/>
          <w:marBottom w:val="0"/>
          <w:divBdr>
            <w:top w:val="none" w:sz="0" w:space="0" w:color="auto"/>
            <w:left w:val="none" w:sz="0" w:space="0" w:color="auto"/>
            <w:bottom w:val="none" w:sz="0" w:space="0" w:color="auto"/>
            <w:right w:val="none" w:sz="0" w:space="0" w:color="auto"/>
          </w:divBdr>
        </w:div>
        <w:div w:id="389040680">
          <w:marLeft w:val="0"/>
          <w:marRight w:val="0"/>
          <w:marTop w:val="0"/>
          <w:marBottom w:val="0"/>
          <w:divBdr>
            <w:top w:val="none" w:sz="0" w:space="0" w:color="auto"/>
            <w:left w:val="none" w:sz="0" w:space="0" w:color="auto"/>
            <w:bottom w:val="none" w:sz="0" w:space="0" w:color="auto"/>
            <w:right w:val="none" w:sz="0" w:space="0" w:color="auto"/>
          </w:divBdr>
        </w:div>
        <w:div w:id="392968884">
          <w:marLeft w:val="0"/>
          <w:marRight w:val="0"/>
          <w:marTop w:val="0"/>
          <w:marBottom w:val="0"/>
          <w:divBdr>
            <w:top w:val="none" w:sz="0" w:space="0" w:color="auto"/>
            <w:left w:val="none" w:sz="0" w:space="0" w:color="auto"/>
            <w:bottom w:val="none" w:sz="0" w:space="0" w:color="auto"/>
            <w:right w:val="none" w:sz="0" w:space="0" w:color="auto"/>
          </w:divBdr>
        </w:div>
        <w:div w:id="397439475">
          <w:marLeft w:val="0"/>
          <w:marRight w:val="0"/>
          <w:marTop w:val="0"/>
          <w:marBottom w:val="0"/>
          <w:divBdr>
            <w:top w:val="none" w:sz="0" w:space="0" w:color="auto"/>
            <w:left w:val="none" w:sz="0" w:space="0" w:color="auto"/>
            <w:bottom w:val="none" w:sz="0" w:space="0" w:color="auto"/>
            <w:right w:val="none" w:sz="0" w:space="0" w:color="auto"/>
          </w:divBdr>
        </w:div>
        <w:div w:id="479422118">
          <w:marLeft w:val="0"/>
          <w:marRight w:val="0"/>
          <w:marTop w:val="0"/>
          <w:marBottom w:val="0"/>
          <w:divBdr>
            <w:top w:val="none" w:sz="0" w:space="0" w:color="auto"/>
            <w:left w:val="none" w:sz="0" w:space="0" w:color="auto"/>
            <w:bottom w:val="none" w:sz="0" w:space="0" w:color="auto"/>
            <w:right w:val="none" w:sz="0" w:space="0" w:color="auto"/>
          </w:divBdr>
        </w:div>
        <w:div w:id="484398375">
          <w:marLeft w:val="0"/>
          <w:marRight w:val="0"/>
          <w:marTop w:val="0"/>
          <w:marBottom w:val="0"/>
          <w:divBdr>
            <w:top w:val="none" w:sz="0" w:space="0" w:color="auto"/>
            <w:left w:val="none" w:sz="0" w:space="0" w:color="auto"/>
            <w:bottom w:val="none" w:sz="0" w:space="0" w:color="auto"/>
            <w:right w:val="none" w:sz="0" w:space="0" w:color="auto"/>
          </w:divBdr>
        </w:div>
        <w:div w:id="522323596">
          <w:marLeft w:val="0"/>
          <w:marRight w:val="0"/>
          <w:marTop w:val="0"/>
          <w:marBottom w:val="0"/>
          <w:divBdr>
            <w:top w:val="none" w:sz="0" w:space="0" w:color="auto"/>
            <w:left w:val="none" w:sz="0" w:space="0" w:color="auto"/>
            <w:bottom w:val="none" w:sz="0" w:space="0" w:color="auto"/>
            <w:right w:val="none" w:sz="0" w:space="0" w:color="auto"/>
          </w:divBdr>
        </w:div>
        <w:div w:id="547299782">
          <w:marLeft w:val="0"/>
          <w:marRight w:val="0"/>
          <w:marTop w:val="0"/>
          <w:marBottom w:val="0"/>
          <w:divBdr>
            <w:top w:val="none" w:sz="0" w:space="0" w:color="auto"/>
            <w:left w:val="none" w:sz="0" w:space="0" w:color="auto"/>
            <w:bottom w:val="none" w:sz="0" w:space="0" w:color="auto"/>
            <w:right w:val="none" w:sz="0" w:space="0" w:color="auto"/>
          </w:divBdr>
        </w:div>
        <w:div w:id="568148363">
          <w:marLeft w:val="0"/>
          <w:marRight w:val="0"/>
          <w:marTop w:val="0"/>
          <w:marBottom w:val="0"/>
          <w:divBdr>
            <w:top w:val="none" w:sz="0" w:space="0" w:color="auto"/>
            <w:left w:val="none" w:sz="0" w:space="0" w:color="auto"/>
            <w:bottom w:val="none" w:sz="0" w:space="0" w:color="auto"/>
            <w:right w:val="none" w:sz="0" w:space="0" w:color="auto"/>
          </w:divBdr>
        </w:div>
        <w:div w:id="570043062">
          <w:marLeft w:val="0"/>
          <w:marRight w:val="0"/>
          <w:marTop w:val="0"/>
          <w:marBottom w:val="0"/>
          <w:divBdr>
            <w:top w:val="none" w:sz="0" w:space="0" w:color="auto"/>
            <w:left w:val="none" w:sz="0" w:space="0" w:color="auto"/>
            <w:bottom w:val="none" w:sz="0" w:space="0" w:color="auto"/>
            <w:right w:val="none" w:sz="0" w:space="0" w:color="auto"/>
          </w:divBdr>
        </w:div>
        <w:div w:id="580261146">
          <w:marLeft w:val="0"/>
          <w:marRight w:val="0"/>
          <w:marTop w:val="0"/>
          <w:marBottom w:val="0"/>
          <w:divBdr>
            <w:top w:val="none" w:sz="0" w:space="0" w:color="auto"/>
            <w:left w:val="none" w:sz="0" w:space="0" w:color="auto"/>
            <w:bottom w:val="none" w:sz="0" w:space="0" w:color="auto"/>
            <w:right w:val="none" w:sz="0" w:space="0" w:color="auto"/>
          </w:divBdr>
        </w:div>
        <w:div w:id="612135600">
          <w:marLeft w:val="0"/>
          <w:marRight w:val="0"/>
          <w:marTop w:val="0"/>
          <w:marBottom w:val="0"/>
          <w:divBdr>
            <w:top w:val="none" w:sz="0" w:space="0" w:color="auto"/>
            <w:left w:val="none" w:sz="0" w:space="0" w:color="auto"/>
            <w:bottom w:val="none" w:sz="0" w:space="0" w:color="auto"/>
            <w:right w:val="none" w:sz="0" w:space="0" w:color="auto"/>
          </w:divBdr>
        </w:div>
        <w:div w:id="621958506">
          <w:marLeft w:val="0"/>
          <w:marRight w:val="0"/>
          <w:marTop w:val="0"/>
          <w:marBottom w:val="0"/>
          <w:divBdr>
            <w:top w:val="none" w:sz="0" w:space="0" w:color="auto"/>
            <w:left w:val="none" w:sz="0" w:space="0" w:color="auto"/>
            <w:bottom w:val="none" w:sz="0" w:space="0" w:color="auto"/>
            <w:right w:val="none" w:sz="0" w:space="0" w:color="auto"/>
          </w:divBdr>
        </w:div>
        <w:div w:id="657807960">
          <w:marLeft w:val="0"/>
          <w:marRight w:val="0"/>
          <w:marTop w:val="0"/>
          <w:marBottom w:val="0"/>
          <w:divBdr>
            <w:top w:val="none" w:sz="0" w:space="0" w:color="auto"/>
            <w:left w:val="none" w:sz="0" w:space="0" w:color="auto"/>
            <w:bottom w:val="none" w:sz="0" w:space="0" w:color="auto"/>
            <w:right w:val="none" w:sz="0" w:space="0" w:color="auto"/>
          </w:divBdr>
        </w:div>
        <w:div w:id="678657122">
          <w:marLeft w:val="0"/>
          <w:marRight w:val="0"/>
          <w:marTop w:val="0"/>
          <w:marBottom w:val="0"/>
          <w:divBdr>
            <w:top w:val="none" w:sz="0" w:space="0" w:color="auto"/>
            <w:left w:val="none" w:sz="0" w:space="0" w:color="auto"/>
            <w:bottom w:val="none" w:sz="0" w:space="0" w:color="auto"/>
            <w:right w:val="none" w:sz="0" w:space="0" w:color="auto"/>
          </w:divBdr>
        </w:div>
        <w:div w:id="681858753">
          <w:marLeft w:val="0"/>
          <w:marRight w:val="0"/>
          <w:marTop w:val="0"/>
          <w:marBottom w:val="0"/>
          <w:divBdr>
            <w:top w:val="none" w:sz="0" w:space="0" w:color="auto"/>
            <w:left w:val="none" w:sz="0" w:space="0" w:color="auto"/>
            <w:bottom w:val="none" w:sz="0" w:space="0" w:color="auto"/>
            <w:right w:val="none" w:sz="0" w:space="0" w:color="auto"/>
          </w:divBdr>
        </w:div>
        <w:div w:id="703018733">
          <w:marLeft w:val="0"/>
          <w:marRight w:val="0"/>
          <w:marTop w:val="0"/>
          <w:marBottom w:val="0"/>
          <w:divBdr>
            <w:top w:val="none" w:sz="0" w:space="0" w:color="auto"/>
            <w:left w:val="none" w:sz="0" w:space="0" w:color="auto"/>
            <w:bottom w:val="none" w:sz="0" w:space="0" w:color="auto"/>
            <w:right w:val="none" w:sz="0" w:space="0" w:color="auto"/>
          </w:divBdr>
        </w:div>
        <w:div w:id="712728481">
          <w:marLeft w:val="0"/>
          <w:marRight w:val="0"/>
          <w:marTop w:val="0"/>
          <w:marBottom w:val="0"/>
          <w:divBdr>
            <w:top w:val="none" w:sz="0" w:space="0" w:color="auto"/>
            <w:left w:val="none" w:sz="0" w:space="0" w:color="auto"/>
            <w:bottom w:val="none" w:sz="0" w:space="0" w:color="auto"/>
            <w:right w:val="none" w:sz="0" w:space="0" w:color="auto"/>
          </w:divBdr>
        </w:div>
        <w:div w:id="763495738">
          <w:marLeft w:val="0"/>
          <w:marRight w:val="0"/>
          <w:marTop w:val="0"/>
          <w:marBottom w:val="0"/>
          <w:divBdr>
            <w:top w:val="none" w:sz="0" w:space="0" w:color="auto"/>
            <w:left w:val="none" w:sz="0" w:space="0" w:color="auto"/>
            <w:bottom w:val="none" w:sz="0" w:space="0" w:color="auto"/>
            <w:right w:val="none" w:sz="0" w:space="0" w:color="auto"/>
          </w:divBdr>
        </w:div>
        <w:div w:id="800877201">
          <w:marLeft w:val="0"/>
          <w:marRight w:val="0"/>
          <w:marTop w:val="0"/>
          <w:marBottom w:val="0"/>
          <w:divBdr>
            <w:top w:val="none" w:sz="0" w:space="0" w:color="auto"/>
            <w:left w:val="none" w:sz="0" w:space="0" w:color="auto"/>
            <w:bottom w:val="none" w:sz="0" w:space="0" w:color="auto"/>
            <w:right w:val="none" w:sz="0" w:space="0" w:color="auto"/>
          </w:divBdr>
        </w:div>
        <w:div w:id="824929138">
          <w:marLeft w:val="0"/>
          <w:marRight w:val="0"/>
          <w:marTop w:val="0"/>
          <w:marBottom w:val="0"/>
          <w:divBdr>
            <w:top w:val="none" w:sz="0" w:space="0" w:color="auto"/>
            <w:left w:val="none" w:sz="0" w:space="0" w:color="auto"/>
            <w:bottom w:val="none" w:sz="0" w:space="0" w:color="auto"/>
            <w:right w:val="none" w:sz="0" w:space="0" w:color="auto"/>
          </w:divBdr>
        </w:div>
        <w:div w:id="825778714">
          <w:marLeft w:val="0"/>
          <w:marRight w:val="0"/>
          <w:marTop w:val="0"/>
          <w:marBottom w:val="0"/>
          <w:divBdr>
            <w:top w:val="none" w:sz="0" w:space="0" w:color="auto"/>
            <w:left w:val="none" w:sz="0" w:space="0" w:color="auto"/>
            <w:bottom w:val="none" w:sz="0" w:space="0" w:color="auto"/>
            <w:right w:val="none" w:sz="0" w:space="0" w:color="auto"/>
          </w:divBdr>
        </w:div>
        <w:div w:id="875117581">
          <w:marLeft w:val="0"/>
          <w:marRight w:val="0"/>
          <w:marTop w:val="0"/>
          <w:marBottom w:val="0"/>
          <w:divBdr>
            <w:top w:val="none" w:sz="0" w:space="0" w:color="auto"/>
            <w:left w:val="none" w:sz="0" w:space="0" w:color="auto"/>
            <w:bottom w:val="none" w:sz="0" w:space="0" w:color="auto"/>
            <w:right w:val="none" w:sz="0" w:space="0" w:color="auto"/>
          </w:divBdr>
        </w:div>
        <w:div w:id="889607926">
          <w:marLeft w:val="0"/>
          <w:marRight w:val="0"/>
          <w:marTop w:val="0"/>
          <w:marBottom w:val="0"/>
          <w:divBdr>
            <w:top w:val="none" w:sz="0" w:space="0" w:color="auto"/>
            <w:left w:val="none" w:sz="0" w:space="0" w:color="auto"/>
            <w:bottom w:val="none" w:sz="0" w:space="0" w:color="auto"/>
            <w:right w:val="none" w:sz="0" w:space="0" w:color="auto"/>
          </w:divBdr>
        </w:div>
        <w:div w:id="928460926">
          <w:marLeft w:val="0"/>
          <w:marRight w:val="0"/>
          <w:marTop w:val="0"/>
          <w:marBottom w:val="0"/>
          <w:divBdr>
            <w:top w:val="none" w:sz="0" w:space="0" w:color="auto"/>
            <w:left w:val="none" w:sz="0" w:space="0" w:color="auto"/>
            <w:bottom w:val="none" w:sz="0" w:space="0" w:color="auto"/>
            <w:right w:val="none" w:sz="0" w:space="0" w:color="auto"/>
          </w:divBdr>
        </w:div>
        <w:div w:id="1078330134">
          <w:marLeft w:val="0"/>
          <w:marRight w:val="0"/>
          <w:marTop w:val="0"/>
          <w:marBottom w:val="0"/>
          <w:divBdr>
            <w:top w:val="none" w:sz="0" w:space="0" w:color="auto"/>
            <w:left w:val="none" w:sz="0" w:space="0" w:color="auto"/>
            <w:bottom w:val="none" w:sz="0" w:space="0" w:color="auto"/>
            <w:right w:val="none" w:sz="0" w:space="0" w:color="auto"/>
          </w:divBdr>
        </w:div>
        <w:div w:id="1084179711">
          <w:marLeft w:val="0"/>
          <w:marRight w:val="0"/>
          <w:marTop w:val="0"/>
          <w:marBottom w:val="0"/>
          <w:divBdr>
            <w:top w:val="none" w:sz="0" w:space="0" w:color="auto"/>
            <w:left w:val="none" w:sz="0" w:space="0" w:color="auto"/>
            <w:bottom w:val="none" w:sz="0" w:space="0" w:color="auto"/>
            <w:right w:val="none" w:sz="0" w:space="0" w:color="auto"/>
          </w:divBdr>
        </w:div>
        <w:div w:id="1130899374">
          <w:marLeft w:val="0"/>
          <w:marRight w:val="0"/>
          <w:marTop w:val="0"/>
          <w:marBottom w:val="0"/>
          <w:divBdr>
            <w:top w:val="none" w:sz="0" w:space="0" w:color="auto"/>
            <w:left w:val="none" w:sz="0" w:space="0" w:color="auto"/>
            <w:bottom w:val="none" w:sz="0" w:space="0" w:color="auto"/>
            <w:right w:val="none" w:sz="0" w:space="0" w:color="auto"/>
          </w:divBdr>
        </w:div>
        <w:div w:id="1163084898">
          <w:marLeft w:val="0"/>
          <w:marRight w:val="0"/>
          <w:marTop w:val="0"/>
          <w:marBottom w:val="0"/>
          <w:divBdr>
            <w:top w:val="none" w:sz="0" w:space="0" w:color="auto"/>
            <w:left w:val="none" w:sz="0" w:space="0" w:color="auto"/>
            <w:bottom w:val="none" w:sz="0" w:space="0" w:color="auto"/>
            <w:right w:val="none" w:sz="0" w:space="0" w:color="auto"/>
          </w:divBdr>
        </w:div>
        <w:div w:id="1164514940">
          <w:marLeft w:val="0"/>
          <w:marRight w:val="0"/>
          <w:marTop w:val="0"/>
          <w:marBottom w:val="0"/>
          <w:divBdr>
            <w:top w:val="none" w:sz="0" w:space="0" w:color="auto"/>
            <w:left w:val="none" w:sz="0" w:space="0" w:color="auto"/>
            <w:bottom w:val="none" w:sz="0" w:space="0" w:color="auto"/>
            <w:right w:val="none" w:sz="0" w:space="0" w:color="auto"/>
          </w:divBdr>
        </w:div>
        <w:div w:id="1193690325">
          <w:marLeft w:val="0"/>
          <w:marRight w:val="0"/>
          <w:marTop w:val="0"/>
          <w:marBottom w:val="0"/>
          <w:divBdr>
            <w:top w:val="none" w:sz="0" w:space="0" w:color="auto"/>
            <w:left w:val="none" w:sz="0" w:space="0" w:color="auto"/>
            <w:bottom w:val="none" w:sz="0" w:space="0" w:color="auto"/>
            <w:right w:val="none" w:sz="0" w:space="0" w:color="auto"/>
          </w:divBdr>
        </w:div>
        <w:div w:id="1198005113">
          <w:marLeft w:val="0"/>
          <w:marRight w:val="0"/>
          <w:marTop w:val="0"/>
          <w:marBottom w:val="0"/>
          <w:divBdr>
            <w:top w:val="none" w:sz="0" w:space="0" w:color="auto"/>
            <w:left w:val="none" w:sz="0" w:space="0" w:color="auto"/>
            <w:bottom w:val="none" w:sz="0" w:space="0" w:color="auto"/>
            <w:right w:val="none" w:sz="0" w:space="0" w:color="auto"/>
          </w:divBdr>
        </w:div>
        <w:div w:id="1209293729">
          <w:marLeft w:val="0"/>
          <w:marRight w:val="0"/>
          <w:marTop w:val="0"/>
          <w:marBottom w:val="0"/>
          <w:divBdr>
            <w:top w:val="none" w:sz="0" w:space="0" w:color="auto"/>
            <w:left w:val="none" w:sz="0" w:space="0" w:color="auto"/>
            <w:bottom w:val="none" w:sz="0" w:space="0" w:color="auto"/>
            <w:right w:val="none" w:sz="0" w:space="0" w:color="auto"/>
          </w:divBdr>
        </w:div>
        <w:div w:id="1218005628">
          <w:marLeft w:val="0"/>
          <w:marRight w:val="0"/>
          <w:marTop w:val="0"/>
          <w:marBottom w:val="0"/>
          <w:divBdr>
            <w:top w:val="none" w:sz="0" w:space="0" w:color="auto"/>
            <w:left w:val="none" w:sz="0" w:space="0" w:color="auto"/>
            <w:bottom w:val="none" w:sz="0" w:space="0" w:color="auto"/>
            <w:right w:val="none" w:sz="0" w:space="0" w:color="auto"/>
          </w:divBdr>
        </w:div>
        <w:div w:id="1250191902">
          <w:marLeft w:val="0"/>
          <w:marRight w:val="0"/>
          <w:marTop w:val="0"/>
          <w:marBottom w:val="0"/>
          <w:divBdr>
            <w:top w:val="none" w:sz="0" w:space="0" w:color="auto"/>
            <w:left w:val="none" w:sz="0" w:space="0" w:color="auto"/>
            <w:bottom w:val="none" w:sz="0" w:space="0" w:color="auto"/>
            <w:right w:val="none" w:sz="0" w:space="0" w:color="auto"/>
          </w:divBdr>
        </w:div>
        <w:div w:id="1268348214">
          <w:marLeft w:val="0"/>
          <w:marRight w:val="0"/>
          <w:marTop w:val="0"/>
          <w:marBottom w:val="0"/>
          <w:divBdr>
            <w:top w:val="none" w:sz="0" w:space="0" w:color="auto"/>
            <w:left w:val="none" w:sz="0" w:space="0" w:color="auto"/>
            <w:bottom w:val="none" w:sz="0" w:space="0" w:color="auto"/>
            <w:right w:val="none" w:sz="0" w:space="0" w:color="auto"/>
          </w:divBdr>
        </w:div>
        <w:div w:id="1343167477">
          <w:marLeft w:val="0"/>
          <w:marRight w:val="0"/>
          <w:marTop w:val="0"/>
          <w:marBottom w:val="0"/>
          <w:divBdr>
            <w:top w:val="none" w:sz="0" w:space="0" w:color="auto"/>
            <w:left w:val="none" w:sz="0" w:space="0" w:color="auto"/>
            <w:bottom w:val="none" w:sz="0" w:space="0" w:color="auto"/>
            <w:right w:val="none" w:sz="0" w:space="0" w:color="auto"/>
          </w:divBdr>
        </w:div>
        <w:div w:id="1420978603">
          <w:marLeft w:val="0"/>
          <w:marRight w:val="0"/>
          <w:marTop w:val="0"/>
          <w:marBottom w:val="0"/>
          <w:divBdr>
            <w:top w:val="none" w:sz="0" w:space="0" w:color="auto"/>
            <w:left w:val="none" w:sz="0" w:space="0" w:color="auto"/>
            <w:bottom w:val="none" w:sz="0" w:space="0" w:color="auto"/>
            <w:right w:val="none" w:sz="0" w:space="0" w:color="auto"/>
          </w:divBdr>
        </w:div>
        <w:div w:id="1467044968">
          <w:marLeft w:val="0"/>
          <w:marRight w:val="0"/>
          <w:marTop w:val="0"/>
          <w:marBottom w:val="0"/>
          <w:divBdr>
            <w:top w:val="none" w:sz="0" w:space="0" w:color="auto"/>
            <w:left w:val="none" w:sz="0" w:space="0" w:color="auto"/>
            <w:bottom w:val="none" w:sz="0" w:space="0" w:color="auto"/>
            <w:right w:val="none" w:sz="0" w:space="0" w:color="auto"/>
          </w:divBdr>
        </w:div>
        <w:div w:id="1491478213">
          <w:marLeft w:val="0"/>
          <w:marRight w:val="0"/>
          <w:marTop w:val="0"/>
          <w:marBottom w:val="0"/>
          <w:divBdr>
            <w:top w:val="none" w:sz="0" w:space="0" w:color="auto"/>
            <w:left w:val="none" w:sz="0" w:space="0" w:color="auto"/>
            <w:bottom w:val="none" w:sz="0" w:space="0" w:color="auto"/>
            <w:right w:val="none" w:sz="0" w:space="0" w:color="auto"/>
          </w:divBdr>
        </w:div>
        <w:div w:id="1502699824">
          <w:marLeft w:val="0"/>
          <w:marRight w:val="0"/>
          <w:marTop w:val="0"/>
          <w:marBottom w:val="0"/>
          <w:divBdr>
            <w:top w:val="none" w:sz="0" w:space="0" w:color="auto"/>
            <w:left w:val="none" w:sz="0" w:space="0" w:color="auto"/>
            <w:bottom w:val="none" w:sz="0" w:space="0" w:color="auto"/>
            <w:right w:val="none" w:sz="0" w:space="0" w:color="auto"/>
          </w:divBdr>
        </w:div>
        <w:div w:id="1544824877">
          <w:marLeft w:val="0"/>
          <w:marRight w:val="0"/>
          <w:marTop w:val="0"/>
          <w:marBottom w:val="0"/>
          <w:divBdr>
            <w:top w:val="none" w:sz="0" w:space="0" w:color="auto"/>
            <w:left w:val="none" w:sz="0" w:space="0" w:color="auto"/>
            <w:bottom w:val="none" w:sz="0" w:space="0" w:color="auto"/>
            <w:right w:val="none" w:sz="0" w:space="0" w:color="auto"/>
          </w:divBdr>
        </w:div>
        <w:div w:id="1549217513">
          <w:marLeft w:val="0"/>
          <w:marRight w:val="0"/>
          <w:marTop w:val="0"/>
          <w:marBottom w:val="0"/>
          <w:divBdr>
            <w:top w:val="none" w:sz="0" w:space="0" w:color="auto"/>
            <w:left w:val="none" w:sz="0" w:space="0" w:color="auto"/>
            <w:bottom w:val="none" w:sz="0" w:space="0" w:color="auto"/>
            <w:right w:val="none" w:sz="0" w:space="0" w:color="auto"/>
          </w:divBdr>
        </w:div>
        <w:div w:id="1565489095">
          <w:marLeft w:val="0"/>
          <w:marRight w:val="0"/>
          <w:marTop w:val="0"/>
          <w:marBottom w:val="0"/>
          <w:divBdr>
            <w:top w:val="none" w:sz="0" w:space="0" w:color="auto"/>
            <w:left w:val="none" w:sz="0" w:space="0" w:color="auto"/>
            <w:bottom w:val="none" w:sz="0" w:space="0" w:color="auto"/>
            <w:right w:val="none" w:sz="0" w:space="0" w:color="auto"/>
          </w:divBdr>
        </w:div>
        <w:div w:id="1588998969">
          <w:marLeft w:val="0"/>
          <w:marRight w:val="0"/>
          <w:marTop w:val="0"/>
          <w:marBottom w:val="0"/>
          <w:divBdr>
            <w:top w:val="none" w:sz="0" w:space="0" w:color="auto"/>
            <w:left w:val="none" w:sz="0" w:space="0" w:color="auto"/>
            <w:bottom w:val="none" w:sz="0" w:space="0" w:color="auto"/>
            <w:right w:val="none" w:sz="0" w:space="0" w:color="auto"/>
          </w:divBdr>
        </w:div>
        <w:div w:id="1605186600">
          <w:marLeft w:val="0"/>
          <w:marRight w:val="0"/>
          <w:marTop w:val="0"/>
          <w:marBottom w:val="0"/>
          <w:divBdr>
            <w:top w:val="none" w:sz="0" w:space="0" w:color="auto"/>
            <w:left w:val="none" w:sz="0" w:space="0" w:color="auto"/>
            <w:bottom w:val="none" w:sz="0" w:space="0" w:color="auto"/>
            <w:right w:val="none" w:sz="0" w:space="0" w:color="auto"/>
          </w:divBdr>
        </w:div>
        <w:div w:id="1609242030">
          <w:marLeft w:val="0"/>
          <w:marRight w:val="0"/>
          <w:marTop w:val="0"/>
          <w:marBottom w:val="0"/>
          <w:divBdr>
            <w:top w:val="none" w:sz="0" w:space="0" w:color="auto"/>
            <w:left w:val="none" w:sz="0" w:space="0" w:color="auto"/>
            <w:bottom w:val="none" w:sz="0" w:space="0" w:color="auto"/>
            <w:right w:val="none" w:sz="0" w:space="0" w:color="auto"/>
          </w:divBdr>
        </w:div>
        <w:div w:id="1613128465">
          <w:marLeft w:val="0"/>
          <w:marRight w:val="0"/>
          <w:marTop w:val="0"/>
          <w:marBottom w:val="0"/>
          <w:divBdr>
            <w:top w:val="none" w:sz="0" w:space="0" w:color="auto"/>
            <w:left w:val="none" w:sz="0" w:space="0" w:color="auto"/>
            <w:bottom w:val="none" w:sz="0" w:space="0" w:color="auto"/>
            <w:right w:val="none" w:sz="0" w:space="0" w:color="auto"/>
          </w:divBdr>
        </w:div>
        <w:div w:id="1654067988">
          <w:marLeft w:val="0"/>
          <w:marRight w:val="0"/>
          <w:marTop w:val="0"/>
          <w:marBottom w:val="0"/>
          <w:divBdr>
            <w:top w:val="none" w:sz="0" w:space="0" w:color="auto"/>
            <w:left w:val="none" w:sz="0" w:space="0" w:color="auto"/>
            <w:bottom w:val="none" w:sz="0" w:space="0" w:color="auto"/>
            <w:right w:val="none" w:sz="0" w:space="0" w:color="auto"/>
          </w:divBdr>
        </w:div>
        <w:div w:id="1676684409">
          <w:marLeft w:val="0"/>
          <w:marRight w:val="0"/>
          <w:marTop w:val="0"/>
          <w:marBottom w:val="0"/>
          <w:divBdr>
            <w:top w:val="none" w:sz="0" w:space="0" w:color="auto"/>
            <w:left w:val="none" w:sz="0" w:space="0" w:color="auto"/>
            <w:bottom w:val="none" w:sz="0" w:space="0" w:color="auto"/>
            <w:right w:val="none" w:sz="0" w:space="0" w:color="auto"/>
          </w:divBdr>
        </w:div>
        <w:div w:id="1752778238">
          <w:marLeft w:val="0"/>
          <w:marRight w:val="0"/>
          <w:marTop w:val="0"/>
          <w:marBottom w:val="0"/>
          <w:divBdr>
            <w:top w:val="none" w:sz="0" w:space="0" w:color="auto"/>
            <w:left w:val="none" w:sz="0" w:space="0" w:color="auto"/>
            <w:bottom w:val="none" w:sz="0" w:space="0" w:color="auto"/>
            <w:right w:val="none" w:sz="0" w:space="0" w:color="auto"/>
          </w:divBdr>
        </w:div>
        <w:div w:id="1824850010">
          <w:marLeft w:val="0"/>
          <w:marRight w:val="0"/>
          <w:marTop w:val="0"/>
          <w:marBottom w:val="0"/>
          <w:divBdr>
            <w:top w:val="none" w:sz="0" w:space="0" w:color="auto"/>
            <w:left w:val="none" w:sz="0" w:space="0" w:color="auto"/>
            <w:bottom w:val="none" w:sz="0" w:space="0" w:color="auto"/>
            <w:right w:val="none" w:sz="0" w:space="0" w:color="auto"/>
          </w:divBdr>
        </w:div>
        <w:div w:id="1918706700">
          <w:marLeft w:val="0"/>
          <w:marRight w:val="0"/>
          <w:marTop w:val="0"/>
          <w:marBottom w:val="0"/>
          <w:divBdr>
            <w:top w:val="none" w:sz="0" w:space="0" w:color="auto"/>
            <w:left w:val="none" w:sz="0" w:space="0" w:color="auto"/>
            <w:bottom w:val="none" w:sz="0" w:space="0" w:color="auto"/>
            <w:right w:val="none" w:sz="0" w:space="0" w:color="auto"/>
          </w:divBdr>
        </w:div>
        <w:div w:id="1937787204">
          <w:marLeft w:val="0"/>
          <w:marRight w:val="0"/>
          <w:marTop w:val="0"/>
          <w:marBottom w:val="0"/>
          <w:divBdr>
            <w:top w:val="none" w:sz="0" w:space="0" w:color="auto"/>
            <w:left w:val="none" w:sz="0" w:space="0" w:color="auto"/>
            <w:bottom w:val="none" w:sz="0" w:space="0" w:color="auto"/>
            <w:right w:val="none" w:sz="0" w:space="0" w:color="auto"/>
          </w:divBdr>
        </w:div>
        <w:div w:id="2004895465">
          <w:marLeft w:val="0"/>
          <w:marRight w:val="0"/>
          <w:marTop w:val="0"/>
          <w:marBottom w:val="0"/>
          <w:divBdr>
            <w:top w:val="none" w:sz="0" w:space="0" w:color="auto"/>
            <w:left w:val="none" w:sz="0" w:space="0" w:color="auto"/>
            <w:bottom w:val="none" w:sz="0" w:space="0" w:color="auto"/>
            <w:right w:val="none" w:sz="0" w:space="0" w:color="auto"/>
          </w:divBdr>
        </w:div>
        <w:div w:id="2009092897">
          <w:marLeft w:val="0"/>
          <w:marRight w:val="0"/>
          <w:marTop w:val="0"/>
          <w:marBottom w:val="0"/>
          <w:divBdr>
            <w:top w:val="none" w:sz="0" w:space="0" w:color="auto"/>
            <w:left w:val="none" w:sz="0" w:space="0" w:color="auto"/>
            <w:bottom w:val="none" w:sz="0" w:space="0" w:color="auto"/>
            <w:right w:val="none" w:sz="0" w:space="0" w:color="auto"/>
          </w:divBdr>
        </w:div>
        <w:div w:id="2033605543">
          <w:marLeft w:val="0"/>
          <w:marRight w:val="0"/>
          <w:marTop w:val="0"/>
          <w:marBottom w:val="0"/>
          <w:divBdr>
            <w:top w:val="none" w:sz="0" w:space="0" w:color="auto"/>
            <w:left w:val="none" w:sz="0" w:space="0" w:color="auto"/>
            <w:bottom w:val="none" w:sz="0" w:space="0" w:color="auto"/>
            <w:right w:val="none" w:sz="0" w:space="0" w:color="auto"/>
          </w:divBdr>
        </w:div>
        <w:div w:id="2037579935">
          <w:marLeft w:val="0"/>
          <w:marRight w:val="0"/>
          <w:marTop w:val="0"/>
          <w:marBottom w:val="0"/>
          <w:divBdr>
            <w:top w:val="none" w:sz="0" w:space="0" w:color="auto"/>
            <w:left w:val="none" w:sz="0" w:space="0" w:color="auto"/>
            <w:bottom w:val="none" w:sz="0" w:space="0" w:color="auto"/>
            <w:right w:val="none" w:sz="0" w:space="0" w:color="auto"/>
          </w:divBdr>
        </w:div>
        <w:div w:id="2038389597">
          <w:marLeft w:val="0"/>
          <w:marRight w:val="0"/>
          <w:marTop w:val="0"/>
          <w:marBottom w:val="0"/>
          <w:divBdr>
            <w:top w:val="none" w:sz="0" w:space="0" w:color="auto"/>
            <w:left w:val="none" w:sz="0" w:space="0" w:color="auto"/>
            <w:bottom w:val="none" w:sz="0" w:space="0" w:color="auto"/>
            <w:right w:val="none" w:sz="0" w:space="0" w:color="auto"/>
          </w:divBdr>
        </w:div>
        <w:div w:id="2086604853">
          <w:marLeft w:val="0"/>
          <w:marRight w:val="0"/>
          <w:marTop w:val="0"/>
          <w:marBottom w:val="0"/>
          <w:divBdr>
            <w:top w:val="none" w:sz="0" w:space="0" w:color="auto"/>
            <w:left w:val="none" w:sz="0" w:space="0" w:color="auto"/>
            <w:bottom w:val="none" w:sz="0" w:space="0" w:color="auto"/>
            <w:right w:val="none" w:sz="0" w:space="0" w:color="auto"/>
          </w:divBdr>
        </w:div>
      </w:divsChild>
    </w:div>
    <w:div w:id="1305159007">
      <w:bodyDiv w:val="1"/>
      <w:marLeft w:val="0"/>
      <w:marRight w:val="0"/>
      <w:marTop w:val="0"/>
      <w:marBottom w:val="0"/>
      <w:divBdr>
        <w:top w:val="none" w:sz="0" w:space="0" w:color="auto"/>
        <w:left w:val="none" w:sz="0" w:space="0" w:color="auto"/>
        <w:bottom w:val="none" w:sz="0" w:space="0" w:color="auto"/>
        <w:right w:val="none" w:sz="0" w:space="0" w:color="auto"/>
      </w:divBdr>
    </w:div>
    <w:div w:id="1306083999">
      <w:bodyDiv w:val="1"/>
      <w:marLeft w:val="0"/>
      <w:marRight w:val="0"/>
      <w:marTop w:val="0"/>
      <w:marBottom w:val="0"/>
      <w:divBdr>
        <w:top w:val="none" w:sz="0" w:space="0" w:color="auto"/>
        <w:left w:val="none" w:sz="0" w:space="0" w:color="auto"/>
        <w:bottom w:val="none" w:sz="0" w:space="0" w:color="auto"/>
        <w:right w:val="none" w:sz="0" w:space="0" w:color="auto"/>
      </w:divBdr>
    </w:div>
    <w:div w:id="1306085223">
      <w:bodyDiv w:val="1"/>
      <w:marLeft w:val="0"/>
      <w:marRight w:val="0"/>
      <w:marTop w:val="0"/>
      <w:marBottom w:val="0"/>
      <w:divBdr>
        <w:top w:val="none" w:sz="0" w:space="0" w:color="auto"/>
        <w:left w:val="none" w:sz="0" w:space="0" w:color="auto"/>
        <w:bottom w:val="none" w:sz="0" w:space="0" w:color="auto"/>
        <w:right w:val="none" w:sz="0" w:space="0" w:color="auto"/>
      </w:divBdr>
    </w:div>
    <w:div w:id="1306620478">
      <w:bodyDiv w:val="1"/>
      <w:marLeft w:val="0"/>
      <w:marRight w:val="0"/>
      <w:marTop w:val="0"/>
      <w:marBottom w:val="0"/>
      <w:divBdr>
        <w:top w:val="none" w:sz="0" w:space="0" w:color="auto"/>
        <w:left w:val="none" w:sz="0" w:space="0" w:color="auto"/>
        <w:bottom w:val="none" w:sz="0" w:space="0" w:color="auto"/>
        <w:right w:val="none" w:sz="0" w:space="0" w:color="auto"/>
      </w:divBdr>
    </w:div>
    <w:div w:id="1306929309">
      <w:bodyDiv w:val="1"/>
      <w:marLeft w:val="0"/>
      <w:marRight w:val="0"/>
      <w:marTop w:val="0"/>
      <w:marBottom w:val="0"/>
      <w:divBdr>
        <w:top w:val="none" w:sz="0" w:space="0" w:color="auto"/>
        <w:left w:val="none" w:sz="0" w:space="0" w:color="auto"/>
        <w:bottom w:val="none" w:sz="0" w:space="0" w:color="auto"/>
        <w:right w:val="none" w:sz="0" w:space="0" w:color="auto"/>
      </w:divBdr>
    </w:div>
    <w:div w:id="1307010051">
      <w:bodyDiv w:val="1"/>
      <w:marLeft w:val="0"/>
      <w:marRight w:val="0"/>
      <w:marTop w:val="0"/>
      <w:marBottom w:val="0"/>
      <w:divBdr>
        <w:top w:val="none" w:sz="0" w:space="0" w:color="auto"/>
        <w:left w:val="none" w:sz="0" w:space="0" w:color="auto"/>
        <w:bottom w:val="none" w:sz="0" w:space="0" w:color="auto"/>
        <w:right w:val="none" w:sz="0" w:space="0" w:color="auto"/>
      </w:divBdr>
    </w:div>
    <w:div w:id="1307932105">
      <w:bodyDiv w:val="1"/>
      <w:marLeft w:val="0"/>
      <w:marRight w:val="0"/>
      <w:marTop w:val="0"/>
      <w:marBottom w:val="0"/>
      <w:divBdr>
        <w:top w:val="none" w:sz="0" w:space="0" w:color="auto"/>
        <w:left w:val="none" w:sz="0" w:space="0" w:color="auto"/>
        <w:bottom w:val="none" w:sz="0" w:space="0" w:color="auto"/>
        <w:right w:val="none" w:sz="0" w:space="0" w:color="auto"/>
      </w:divBdr>
    </w:div>
    <w:div w:id="1308239717">
      <w:bodyDiv w:val="1"/>
      <w:marLeft w:val="0"/>
      <w:marRight w:val="0"/>
      <w:marTop w:val="0"/>
      <w:marBottom w:val="0"/>
      <w:divBdr>
        <w:top w:val="none" w:sz="0" w:space="0" w:color="auto"/>
        <w:left w:val="none" w:sz="0" w:space="0" w:color="auto"/>
        <w:bottom w:val="none" w:sz="0" w:space="0" w:color="auto"/>
        <w:right w:val="none" w:sz="0" w:space="0" w:color="auto"/>
      </w:divBdr>
    </w:div>
    <w:div w:id="1308974634">
      <w:bodyDiv w:val="1"/>
      <w:marLeft w:val="0"/>
      <w:marRight w:val="0"/>
      <w:marTop w:val="0"/>
      <w:marBottom w:val="0"/>
      <w:divBdr>
        <w:top w:val="none" w:sz="0" w:space="0" w:color="auto"/>
        <w:left w:val="none" w:sz="0" w:space="0" w:color="auto"/>
        <w:bottom w:val="none" w:sz="0" w:space="0" w:color="auto"/>
        <w:right w:val="none" w:sz="0" w:space="0" w:color="auto"/>
      </w:divBdr>
    </w:div>
    <w:div w:id="1309630593">
      <w:bodyDiv w:val="1"/>
      <w:marLeft w:val="0"/>
      <w:marRight w:val="0"/>
      <w:marTop w:val="0"/>
      <w:marBottom w:val="0"/>
      <w:divBdr>
        <w:top w:val="none" w:sz="0" w:space="0" w:color="auto"/>
        <w:left w:val="none" w:sz="0" w:space="0" w:color="auto"/>
        <w:bottom w:val="none" w:sz="0" w:space="0" w:color="auto"/>
        <w:right w:val="none" w:sz="0" w:space="0" w:color="auto"/>
      </w:divBdr>
    </w:div>
    <w:div w:id="1311792454">
      <w:bodyDiv w:val="1"/>
      <w:marLeft w:val="0"/>
      <w:marRight w:val="0"/>
      <w:marTop w:val="0"/>
      <w:marBottom w:val="0"/>
      <w:divBdr>
        <w:top w:val="none" w:sz="0" w:space="0" w:color="auto"/>
        <w:left w:val="none" w:sz="0" w:space="0" w:color="auto"/>
        <w:bottom w:val="none" w:sz="0" w:space="0" w:color="auto"/>
        <w:right w:val="none" w:sz="0" w:space="0" w:color="auto"/>
      </w:divBdr>
    </w:div>
    <w:div w:id="1311983909">
      <w:bodyDiv w:val="1"/>
      <w:marLeft w:val="0"/>
      <w:marRight w:val="0"/>
      <w:marTop w:val="0"/>
      <w:marBottom w:val="0"/>
      <w:divBdr>
        <w:top w:val="none" w:sz="0" w:space="0" w:color="auto"/>
        <w:left w:val="none" w:sz="0" w:space="0" w:color="auto"/>
        <w:bottom w:val="none" w:sz="0" w:space="0" w:color="auto"/>
        <w:right w:val="none" w:sz="0" w:space="0" w:color="auto"/>
      </w:divBdr>
    </w:div>
    <w:div w:id="1313408544">
      <w:bodyDiv w:val="1"/>
      <w:marLeft w:val="0"/>
      <w:marRight w:val="0"/>
      <w:marTop w:val="0"/>
      <w:marBottom w:val="0"/>
      <w:divBdr>
        <w:top w:val="none" w:sz="0" w:space="0" w:color="auto"/>
        <w:left w:val="none" w:sz="0" w:space="0" w:color="auto"/>
        <w:bottom w:val="none" w:sz="0" w:space="0" w:color="auto"/>
        <w:right w:val="none" w:sz="0" w:space="0" w:color="auto"/>
      </w:divBdr>
      <w:divsChild>
        <w:div w:id="30495549">
          <w:marLeft w:val="0"/>
          <w:marRight w:val="0"/>
          <w:marTop w:val="0"/>
          <w:marBottom w:val="0"/>
          <w:divBdr>
            <w:top w:val="none" w:sz="0" w:space="0" w:color="auto"/>
            <w:left w:val="none" w:sz="0" w:space="0" w:color="auto"/>
            <w:bottom w:val="none" w:sz="0" w:space="0" w:color="auto"/>
            <w:right w:val="none" w:sz="0" w:space="0" w:color="auto"/>
          </w:divBdr>
        </w:div>
        <w:div w:id="74517950">
          <w:marLeft w:val="0"/>
          <w:marRight w:val="0"/>
          <w:marTop w:val="0"/>
          <w:marBottom w:val="0"/>
          <w:divBdr>
            <w:top w:val="none" w:sz="0" w:space="0" w:color="auto"/>
            <w:left w:val="none" w:sz="0" w:space="0" w:color="auto"/>
            <w:bottom w:val="none" w:sz="0" w:space="0" w:color="auto"/>
            <w:right w:val="none" w:sz="0" w:space="0" w:color="auto"/>
          </w:divBdr>
        </w:div>
        <w:div w:id="118764562">
          <w:marLeft w:val="0"/>
          <w:marRight w:val="0"/>
          <w:marTop w:val="0"/>
          <w:marBottom w:val="0"/>
          <w:divBdr>
            <w:top w:val="none" w:sz="0" w:space="0" w:color="auto"/>
            <w:left w:val="none" w:sz="0" w:space="0" w:color="auto"/>
            <w:bottom w:val="none" w:sz="0" w:space="0" w:color="auto"/>
            <w:right w:val="none" w:sz="0" w:space="0" w:color="auto"/>
          </w:divBdr>
        </w:div>
        <w:div w:id="214661072">
          <w:marLeft w:val="0"/>
          <w:marRight w:val="0"/>
          <w:marTop w:val="0"/>
          <w:marBottom w:val="0"/>
          <w:divBdr>
            <w:top w:val="none" w:sz="0" w:space="0" w:color="auto"/>
            <w:left w:val="none" w:sz="0" w:space="0" w:color="auto"/>
            <w:bottom w:val="none" w:sz="0" w:space="0" w:color="auto"/>
            <w:right w:val="none" w:sz="0" w:space="0" w:color="auto"/>
          </w:divBdr>
        </w:div>
        <w:div w:id="230585270">
          <w:marLeft w:val="0"/>
          <w:marRight w:val="0"/>
          <w:marTop w:val="0"/>
          <w:marBottom w:val="0"/>
          <w:divBdr>
            <w:top w:val="none" w:sz="0" w:space="0" w:color="auto"/>
            <w:left w:val="none" w:sz="0" w:space="0" w:color="auto"/>
            <w:bottom w:val="none" w:sz="0" w:space="0" w:color="auto"/>
            <w:right w:val="none" w:sz="0" w:space="0" w:color="auto"/>
          </w:divBdr>
        </w:div>
        <w:div w:id="244151531">
          <w:marLeft w:val="0"/>
          <w:marRight w:val="0"/>
          <w:marTop w:val="0"/>
          <w:marBottom w:val="0"/>
          <w:divBdr>
            <w:top w:val="none" w:sz="0" w:space="0" w:color="auto"/>
            <w:left w:val="none" w:sz="0" w:space="0" w:color="auto"/>
            <w:bottom w:val="none" w:sz="0" w:space="0" w:color="auto"/>
            <w:right w:val="none" w:sz="0" w:space="0" w:color="auto"/>
          </w:divBdr>
        </w:div>
        <w:div w:id="251817561">
          <w:marLeft w:val="0"/>
          <w:marRight w:val="0"/>
          <w:marTop w:val="0"/>
          <w:marBottom w:val="0"/>
          <w:divBdr>
            <w:top w:val="none" w:sz="0" w:space="0" w:color="auto"/>
            <w:left w:val="none" w:sz="0" w:space="0" w:color="auto"/>
            <w:bottom w:val="none" w:sz="0" w:space="0" w:color="auto"/>
            <w:right w:val="none" w:sz="0" w:space="0" w:color="auto"/>
          </w:divBdr>
        </w:div>
        <w:div w:id="271323979">
          <w:marLeft w:val="0"/>
          <w:marRight w:val="0"/>
          <w:marTop w:val="0"/>
          <w:marBottom w:val="0"/>
          <w:divBdr>
            <w:top w:val="none" w:sz="0" w:space="0" w:color="auto"/>
            <w:left w:val="none" w:sz="0" w:space="0" w:color="auto"/>
            <w:bottom w:val="none" w:sz="0" w:space="0" w:color="auto"/>
            <w:right w:val="none" w:sz="0" w:space="0" w:color="auto"/>
          </w:divBdr>
        </w:div>
        <w:div w:id="309947837">
          <w:marLeft w:val="0"/>
          <w:marRight w:val="0"/>
          <w:marTop w:val="0"/>
          <w:marBottom w:val="0"/>
          <w:divBdr>
            <w:top w:val="none" w:sz="0" w:space="0" w:color="auto"/>
            <w:left w:val="none" w:sz="0" w:space="0" w:color="auto"/>
            <w:bottom w:val="none" w:sz="0" w:space="0" w:color="auto"/>
            <w:right w:val="none" w:sz="0" w:space="0" w:color="auto"/>
          </w:divBdr>
        </w:div>
        <w:div w:id="317150903">
          <w:marLeft w:val="0"/>
          <w:marRight w:val="0"/>
          <w:marTop w:val="0"/>
          <w:marBottom w:val="0"/>
          <w:divBdr>
            <w:top w:val="none" w:sz="0" w:space="0" w:color="auto"/>
            <w:left w:val="none" w:sz="0" w:space="0" w:color="auto"/>
            <w:bottom w:val="none" w:sz="0" w:space="0" w:color="auto"/>
            <w:right w:val="none" w:sz="0" w:space="0" w:color="auto"/>
          </w:divBdr>
        </w:div>
        <w:div w:id="323779972">
          <w:marLeft w:val="0"/>
          <w:marRight w:val="0"/>
          <w:marTop w:val="0"/>
          <w:marBottom w:val="0"/>
          <w:divBdr>
            <w:top w:val="none" w:sz="0" w:space="0" w:color="auto"/>
            <w:left w:val="none" w:sz="0" w:space="0" w:color="auto"/>
            <w:bottom w:val="none" w:sz="0" w:space="0" w:color="auto"/>
            <w:right w:val="none" w:sz="0" w:space="0" w:color="auto"/>
          </w:divBdr>
        </w:div>
        <w:div w:id="387997658">
          <w:marLeft w:val="0"/>
          <w:marRight w:val="0"/>
          <w:marTop w:val="0"/>
          <w:marBottom w:val="0"/>
          <w:divBdr>
            <w:top w:val="none" w:sz="0" w:space="0" w:color="auto"/>
            <w:left w:val="none" w:sz="0" w:space="0" w:color="auto"/>
            <w:bottom w:val="none" w:sz="0" w:space="0" w:color="auto"/>
            <w:right w:val="none" w:sz="0" w:space="0" w:color="auto"/>
          </w:divBdr>
        </w:div>
        <w:div w:id="411699648">
          <w:marLeft w:val="0"/>
          <w:marRight w:val="0"/>
          <w:marTop w:val="0"/>
          <w:marBottom w:val="0"/>
          <w:divBdr>
            <w:top w:val="none" w:sz="0" w:space="0" w:color="auto"/>
            <w:left w:val="none" w:sz="0" w:space="0" w:color="auto"/>
            <w:bottom w:val="none" w:sz="0" w:space="0" w:color="auto"/>
            <w:right w:val="none" w:sz="0" w:space="0" w:color="auto"/>
          </w:divBdr>
        </w:div>
        <w:div w:id="456143367">
          <w:marLeft w:val="0"/>
          <w:marRight w:val="0"/>
          <w:marTop w:val="0"/>
          <w:marBottom w:val="0"/>
          <w:divBdr>
            <w:top w:val="none" w:sz="0" w:space="0" w:color="auto"/>
            <w:left w:val="none" w:sz="0" w:space="0" w:color="auto"/>
            <w:bottom w:val="none" w:sz="0" w:space="0" w:color="auto"/>
            <w:right w:val="none" w:sz="0" w:space="0" w:color="auto"/>
          </w:divBdr>
        </w:div>
        <w:div w:id="478421970">
          <w:marLeft w:val="0"/>
          <w:marRight w:val="0"/>
          <w:marTop w:val="0"/>
          <w:marBottom w:val="0"/>
          <w:divBdr>
            <w:top w:val="none" w:sz="0" w:space="0" w:color="auto"/>
            <w:left w:val="none" w:sz="0" w:space="0" w:color="auto"/>
            <w:bottom w:val="none" w:sz="0" w:space="0" w:color="auto"/>
            <w:right w:val="none" w:sz="0" w:space="0" w:color="auto"/>
          </w:divBdr>
        </w:div>
        <w:div w:id="498737687">
          <w:marLeft w:val="0"/>
          <w:marRight w:val="0"/>
          <w:marTop w:val="0"/>
          <w:marBottom w:val="0"/>
          <w:divBdr>
            <w:top w:val="none" w:sz="0" w:space="0" w:color="auto"/>
            <w:left w:val="none" w:sz="0" w:space="0" w:color="auto"/>
            <w:bottom w:val="none" w:sz="0" w:space="0" w:color="auto"/>
            <w:right w:val="none" w:sz="0" w:space="0" w:color="auto"/>
          </w:divBdr>
        </w:div>
        <w:div w:id="510074365">
          <w:marLeft w:val="0"/>
          <w:marRight w:val="0"/>
          <w:marTop w:val="0"/>
          <w:marBottom w:val="0"/>
          <w:divBdr>
            <w:top w:val="none" w:sz="0" w:space="0" w:color="auto"/>
            <w:left w:val="none" w:sz="0" w:space="0" w:color="auto"/>
            <w:bottom w:val="none" w:sz="0" w:space="0" w:color="auto"/>
            <w:right w:val="none" w:sz="0" w:space="0" w:color="auto"/>
          </w:divBdr>
        </w:div>
        <w:div w:id="516044760">
          <w:marLeft w:val="0"/>
          <w:marRight w:val="0"/>
          <w:marTop w:val="0"/>
          <w:marBottom w:val="0"/>
          <w:divBdr>
            <w:top w:val="none" w:sz="0" w:space="0" w:color="auto"/>
            <w:left w:val="none" w:sz="0" w:space="0" w:color="auto"/>
            <w:bottom w:val="none" w:sz="0" w:space="0" w:color="auto"/>
            <w:right w:val="none" w:sz="0" w:space="0" w:color="auto"/>
          </w:divBdr>
        </w:div>
        <w:div w:id="524635828">
          <w:marLeft w:val="0"/>
          <w:marRight w:val="0"/>
          <w:marTop w:val="0"/>
          <w:marBottom w:val="0"/>
          <w:divBdr>
            <w:top w:val="none" w:sz="0" w:space="0" w:color="auto"/>
            <w:left w:val="none" w:sz="0" w:space="0" w:color="auto"/>
            <w:bottom w:val="none" w:sz="0" w:space="0" w:color="auto"/>
            <w:right w:val="none" w:sz="0" w:space="0" w:color="auto"/>
          </w:divBdr>
        </w:div>
        <w:div w:id="531844471">
          <w:marLeft w:val="0"/>
          <w:marRight w:val="0"/>
          <w:marTop w:val="0"/>
          <w:marBottom w:val="0"/>
          <w:divBdr>
            <w:top w:val="none" w:sz="0" w:space="0" w:color="auto"/>
            <w:left w:val="none" w:sz="0" w:space="0" w:color="auto"/>
            <w:bottom w:val="none" w:sz="0" w:space="0" w:color="auto"/>
            <w:right w:val="none" w:sz="0" w:space="0" w:color="auto"/>
          </w:divBdr>
        </w:div>
        <w:div w:id="539434728">
          <w:marLeft w:val="0"/>
          <w:marRight w:val="0"/>
          <w:marTop w:val="0"/>
          <w:marBottom w:val="0"/>
          <w:divBdr>
            <w:top w:val="none" w:sz="0" w:space="0" w:color="auto"/>
            <w:left w:val="none" w:sz="0" w:space="0" w:color="auto"/>
            <w:bottom w:val="none" w:sz="0" w:space="0" w:color="auto"/>
            <w:right w:val="none" w:sz="0" w:space="0" w:color="auto"/>
          </w:divBdr>
        </w:div>
        <w:div w:id="571506402">
          <w:marLeft w:val="0"/>
          <w:marRight w:val="0"/>
          <w:marTop w:val="0"/>
          <w:marBottom w:val="0"/>
          <w:divBdr>
            <w:top w:val="none" w:sz="0" w:space="0" w:color="auto"/>
            <w:left w:val="none" w:sz="0" w:space="0" w:color="auto"/>
            <w:bottom w:val="none" w:sz="0" w:space="0" w:color="auto"/>
            <w:right w:val="none" w:sz="0" w:space="0" w:color="auto"/>
          </w:divBdr>
        </w:div>
        <w:div w:id="578487637">
          <w:marLeft w:val="0"/>
          <w:marRight w:val="0"/>
          <w:marTop w:val="0"/>
          <w:marBottom w:val="0"/>
          <w:divBdr>
            <w:top w:val="none" w:sz="0" w:space="0" w:color="auto"/>
            <w:left w:val="none" w:sz="0" w:space="0" w:color="auto"/>
            <w:bottom w:val="none" w:sz="0" w:space="0" w:color="auto"/>
            <w:right w:val="none" w:sz="0" w:space="0" w:color="auto"/>
          </w:divBdr>
        </w:div>
        <w:div w:id="579605495">
          <w:marLeft w:val="0"/>
          <w:marRight w:val="0"/>
          <w:marTop w:val="0"/>
          <w:marBottom w:val="0"/>
          <w:divBdr>
            <w:top w:val="none" w:sz="0" w:space="0" w:color="auto"/>
            <w:left w:val="none" w:sz="0" w:space="0" w:color="auto"/>
            <w:bottom w:val="none" w:sz="0" w:space="0" w:color="auto"/>
            <w:right w:val="none" w:sz="0" w:space="0" w:color="auto"/>
          </w:divBdr>
        </w:div>
        <w:div w:id="588928963">
          <w:marLeft w:val="0"/>
          <w:marRight w:val="0"/>
          <w:marTop w:val="0"/>
          <w:marBottom w:val="0"/>
          <w:divBdr>
            <w:top w:val="none" w:sz="0" w:space="0" w:color="auto"/>
            <w:left w:val="none" w:sz="0" w:space="0" w:color="auto"/>
            <w:bottom w:val="none" w:sz="0" w:space="0" w:color="auto"/>
            <w:right w:val="none" w:sz="0" w:space="0" w:color="auto"/>
          </w:divBdr>
        </w:div>
        <w:div w:id="602425200">
          <w:marLeft w:val="0"/>
          <w:marRight w:val="0"/>
          <w:marTop w:val="0"/>
          <w:marBottom w:val="0"/>
          <w:divBdr>
            <w:top w:val="none" w:sz="0" w:space="0" w:color="auto"/>
            <w:left w:val="none" w:sz="0" w:space="0" w:color="auto"/>
            <w:bottom w:val="none" w:sz="0" w:space="0" w:color="auto"/>
            <w:right w:val="none" w:sz="0" w:space="0" w:color="auto"/>
          </w:divBdr>
        </w:div>
        <w:div w:id="651369671">
          <w:marLeft w:val="0"/>
          <w:marRight w:val="0"/>
          <w:marTop w:val="0"/>
          <w:marBottom w:val="0"/>
          <w:divBdr>
            <w:top w:val="none" w:sz="0" w:space="0" w:color="auto"/>
            <w:left w:val="none" w:sz="0" w:space="0" w:color="auto"/>
            <w:bottom w:val="none" w:sz="0" w:space="0" w:color="auto"/>
            <w:right w:val="none" w:sz="0" w:space="0" w:color="auto"/>
          </w:divBdr>
        </w:div>
        <w:div w:id="695733476">
          <w:marLeft w:val="0"/>
          <w:marRight w:val="0"/>
          <w:marTop w:val="0"/>
          <w:marBottom w:val="0"/>
          <w:divBdr>
            <w:top w:val="none" w:sz="0" w:space="0" w:color="auto"/>
            <w:left w:val="none" w:sz="0" w:space="0" w:color="auto"/>
            <w:bottom w:val="none" w:sz="0" w:space="0" w:color="auto"/>
            <w:right w:val="none" w:sz="0" w:space="0" w:color="auto"/>
          </w:divBdr>
        </w:div>
        <w:div w:id="723677648">
          <w:marLeft w:val="0"/>
          <w:marRight w:val="0"/>
          <w:marTop w:val="0"/>
          <w:marBottom w:val="0"/>
          <w:divBdr>
            <w:top w:val="none" w:sz="0" w:space="0" w:color="auto"/>
            <w:left w:val="none" w:sz="0" w:space="0" w:color="auto"/>
            <w:bottom w:val="none" w:sz="0" w:space="0" w:color="auto"/>
            <w:right w:val="none" w:sz="0" w:space="0" w:color="auto"/>
          </w:divBdr>
        </w:div>
        <w:div w:id="782073207">
          <w:marLeft w:val="0"/>
          <w:marRight w:val="0"/>
          <w:marTop w:val="0"/>
          <w:marBottom w:val="0"/>
          <w:divBdr>
            <w:top w:val="none" w:sz="0" w:space="0" w:color="auto"/>
            <w:left w:val="none" w:sz="0" w:space="0" w:color="auto"/>
            <w:bottom w:val="none" w:sz="0" w:space="0" w:color="auto"/>
            <w:right w:val="none" w:sz="0" w:space="0" w:color="auto"/>
          </w:divBdr>
        </w:div>
        <w:div w:id="805898820">
          <w:marLeft w:val="0"/>
          <w:marRight w:val="0"/>
          <w:marTop w:val="0"/>
          <w:marBottom w:val="0"/>
          <w:divBdr>
            <w:top w:val="none" w:sz="0" w:space="0" w:color="auto"/>
            <w:left w:val="none" w:sz="0" w:space="0" w:color="auto"/>
            <w:bottom w:val="none" w:sz="0" w:space="0" w:color="auto"/>
            <w:right w:val="none" w:sz="0" w:space="0" w:color="auto"/>
          </w:divBdr>
        </w:div>
        <w:div w:id="840438040">
          <w:marLeft w:val="0"/>
          <w:marRight w:val="0"/>
          <w:marTop w:val="0"/>
          <w:marBottom w:val="0"/>
          <w:divBdr>
            <w:top w:val="none" w:sz="0" w:space="0" w:color="auto"/>
            <w:left w:val="none" w:sz="0" w:space="0" w:color="auto"/>
            <w:bottom w:val="none" w:sz="0" w:space="0" w:color="auto"/>
            <w:right w:val="none" w:sz="0" w:space="0" w:color="auto"/>
          </w:divBdr>
        </w:div>
        <w:div w:id="900215781">
          <w:marLeft w:val="0"/>
          <w:marRight w:val="0"/>
          <w:marTop w:val="0"/>
          <w:marBottom w:val="0"/>
          <w:divBdr>
            <w:top w:val="none" w:sz="0" w:space="0" w:color="auto"/>
            <w:left w:val="none" w:sz="0" w:space="0" w:color="auto"/>
            <w:bottom w:val="none" w:sz="0" w:space="0" w:color="auto"/>
            <w:right w:val="none" w:sz="0" w:space="0" w:color="auto"/>
          </w:divBdr>
        </w:div>
        <w:div w:id="912280545">
          <w:marLeft w:val="0"/>
          <w:marRight w:val="0"/>
          <w:marTop w:val="0"/>
          <w:marBottom w:val="0"/>
          <w:divBdr>
            <w:top w:val="none" w:sz="0" w:space="0" w:color="auto"/>
            <w:left w:val="none" w:sz="0" w:space="0" w:color="auto"/>
            <w:bottom w:val="none" w:sz="0" w:space="0" w:color="auto"/>
            <w:right w:val="none" w:sz="0" w:space="0" w:color="auto"/>
          </w:divBdr>
        </w:div>
        <w:div w:id="977996977">
          <w:marLeft w:val="0"/>
          <w:marRight w:val="0"/>
          <w:marTop w:val="0"/>
          <w:marBottom w:val="0"/>
          <w:divBdr>
            <w:top w:val="none" w:sz="0" w:space="0" w:color="auto"/>
            <w:left w:val="none" w:sz="0" w:space="0" w:color="auto"/>
            <w:bottom w:val="none" w:sz="0" w:space="0" w:color="auto"/>
            <w:right w:val="none" w:sz="0" w:space="0" w:color="auto"/>
          </w:divBdr>
        </w:div>
        <w:div w:id="989821191">
          <w:marLeft w:val="0"/>
          <w:marRight w:val="0"/>
          <w:marTop w:val="0"/>
          <w:marBottom w:val="0"/>
          <w:divBdr>
            <w:top w:val="none" w:sz="0" w:space="0" w:color="auto"/>
            <w:left w:val="none" w:sz="0" w:space="0" w:color="auto"/>
            <w:bottom w:val="none" w:sz="0" w:space="0" w:color="auto"/>
            <w:right w:val="none" w:sz="0" w:space="0" w:color="auto"/>
          </w:divBdr>
        </w:div>
        <w:div w:id="991063410">
          <w:marLeft w:val="0"/>
          <w:marRight w:val="0"/>
          <w:marTop w:val="0"/>
          <w:marBottom w:val="0"/>
          <w:divBdr>
            <w:top w:val="none" w:sz="0" w:space="0" w:color="auto"/>
            <w:left w:val="none" w:sz="0" w:space="0" w:color="auto"/>
            <w:bottom w:val="none" w:sz="0" w:space="0" w:color="auto"/>
            <w:right w:val="none" w:sz="0" w:space="0" w:color="auto"/>
          </w:divBdr>
        </w:div>
        <w:div w:id="1021588405">
          <w:marLeft w:val="0"/>
          <w:marRight w:val="0"/>
          <w:marTop w:val="0"/>
          <w:marBottom w:val="0"/>
          <w:divBdr>
            <w:top w:val="none" w:sz="0" w:space="0" w:color="auto"/>
            <w:left w:val="none" w:sz="0" w:space="0" w:color="auto"/>
            <w:bottom w:val="none" w:sz="0" w:space="0" w:color="auto"/>
            <w:right w:val="none" w:sz="0" w:space="0" w:color="auto"/>
          </w:divBdr>
        </w:div>
        <w:div w:id="1042899312">
          <w:marLeft w:val="0"/>
          <w:marRight w:val="0"/>
          <w:marTop w:val="0"/>
          <w:marBottom w:val="0"/>
          <w:divBdr>
            <w:top w:val="none" w:sz="0" w:space="0" w:color="auto"/>
            <w:left w:val="none" w:sz="0" w:space="0" w:color="auto"/>
            <w:bottom w:val="none" w:sz="0" w:space="0" w:color="auto"/>
            <w:right w:val="none" w:sz="0" w:space="0" w:color="auto"/>
          </w:divBdr>
        </w:div>
        <w:div w:id="1051804077">
          <w:marLeft w:val="0"/>
          <w:marRight w:val="0"/>
          <w:marTop w:val="0"/>
          <w:marBottom w:val="0"/>
          <w:divBdr>
            <w:top w:val="none" w:sz="0" w:space="0" w:color="auto"/>
            <w:left w:val="none" w:sz="0" w:space="0" w:color="auto"/>
            <w:bottom w:val="none" w:sz="0" w:space="0" w:color="auto"/>
            <w:right w:val="none" w:sz="0" w:space="0" w:color="auto"/>
          </w:divBdr>
        </w:div>
        <w:div w:id="1075127729">
          <w:marLeft w:val="0"/>
          <w:marRight w:val="0"/>
          <w:marTop w:val="0"/>
          <w:marBottom w:val="0"/>
          <w:divBdr>
            <w:top w:val="none" w:sz="0" w:space="0" w:color="auto"/>
            <w:left w:val="none" w:sz="0" w:space="0" w:color="auto"/>
            <w:bottom w:val="none" w:sz="0" w:space="0" w:color="auto"/>
            <w:right w:val="none" w:sz="0" w:space="0" w:color="auto"/>
          </w:divBdr>
        </w:div>
        <w:div w:id="1100180839">
          <w:marLeft w:val="0"/>
          <w:marRight w:val="0"/>
          <w:marTop w:val="0"/>
          <w:marBottom w:val="0"/>
          <w:divBdr>
            <w:top w:val="none" w:sz="0" w:space="0" w:color="auto"/>
            <w:left w:val="none" w:sz="0" w:space="0" w:color="auto"/>
            <w:bottom w:val="none" w:sz="0" w:space="0" w:color="auto"/>
            <w:right w:val="none" w:sz="0" w:space="0" w:color="auto"/>
          </w:divBdr>
        </w:div>
        <w:div w:id="1114404895">
          <w:marLeft w:val="0"/>
          <w:marRight w:val="0"/>
          <w:marTop w:val="0"/>
          <w:marBottom w:val="0"/>
          <w:divBdr>
            <w:top w:val="none" w:sz="0" w:space="0" w:color="auto"/>
            <w:left w:val="none" w:sz="0" w:space="0" w:color="auto"/>
            <w:bottom w:val="none" w:sz="0" w:space="0" w:color="auto"/>
            <w:right w:val="none" w:sz="0" w:space="0" w:color="auto"/>
          </w:divBdr>
        </w:div>
        <w:div w:id="1115246597">
          <w:marLeft w:val="0"/>
          <w:marRight w:val="0"/>
          <w:marTop w:val="0"/>
          <w:marBottom w:val="0"/>
          <w:divBdr>
            <w:top w:val="none" w:sz="0" w:space="0" w:color="auto"/>
            <w:left w:val="none" w:sz="0" w:space="0" w:color="auto"/>
            <w:bottom w:val="none" w:sz="0" w:space="0" w:color="auto"/>
            <w:right w:val="none" w:sz="0" w:space="0" w:color="auto"/>
          </w:divBdr>
        </w:div>
        <w:div w:id="1137258590">
          <w:marLeft w:val="0"/>
          <w:marRight w:val="0"/>
          <w:marTop w:val="0"/>
          <w:marBottom w:val="0"/>
          <w:divBdr>
            <w:top w:val="none" w:sz="0" w:space="0" w:color="auto"/>
            <w:left w:val="none" w:sz="0" w:space="0" w:color="auto"/>
            <w:bottom w:val="none" w:sz="0" w:space="0" w:color="auto"/>
            <w:right w:val="none" w:sz="0" w:space="0" w:color="auto"/>
          </w:divBdr>
        </w:div>
        <w:div w:id="1211265136">
          <w:marLeft w:val="0"/>
          <w:marRight w:val="0"/>
          <w:marTop w:val="0"/>
          <w:marBottom w:val="0"/>
          <w:divBdr>
            <w:top w:val="none" w:sz="0" w:space="0" w:color="auto"/>
            <w:left w:val="none" w:sz="0" w:space="0" w:color="auto"/>
            <w:bottom w:val="none" w:sz="0" w:space="0" w:color="auto"/>
            <w:right w:val="none" w:sz="0" w:space="0" w:color="auto"/>
          </w:divBdr>
        </w:div>
        <w:div w:id="1240948246">
          <w:marLeft w:val="0"/>
          <w:marRight w:val="0"/>
          <w:marTop w:val="0"/>
          <w:marBottom w:val="0"/>
          <w:divBdr>
            <w:top w:val="none" w:sz="0" w:space="0" w:color="auto"/>
            <w:left w:val="none" w:sz="0" w:space="0" w:color="auto"/>
            <w:bottom w:val="none" w:sz="0" w:space="0" w:color="auto"/>
            <w:right w:val="none" w:sz="0" w:space="0" w:color="auto"/>
          </w:divBdr>
        </w:div>
        <w:div w:id="1260942890">
          <w:marLeft w:val="0"/>
          <w:marRight w:val="0"/>
          <w:marTop w:val="0"/>
          <w:marBottom w:val="0"/>
          <w:divBdr>
            <w:top w:val="none" w:sz="0" w:space="0" w:color="auto"/>
            <w:left w:val="none" w:sz="0" w:space="0" w:color="auto"/>
            <w:bottom w:val="none" w:sz="0" w:space="0" w:color="auto"/>
            <w:right w:val="none" w:sz="0" w:space="0" w:color="auto"/>
          </w:divBdr>
        </w:div>
        <w:div w:id="1269237976">
          <w:marLeft w:val="0"/>
          <w:marRight w:val="0"/>
          <w:marTop w:val="0"/>
          <w:marBottom w:val="0"/>
          <w:divBdr>
            <w:top w:val="none" w:sz="0" w:space="0" w:color="auto"/>
            <w:left w:val="none" w:sz="0" w:space="0" w:color="auto"/>
            <w:bottom w:val="none" w:sz="0" w:space="0" w:color="auto"/>
            <w:right w:val="none" w:sz="0" w:space="0" w:color="auto"/>
          </w:divBdr>
        </w:div>
        <w:div w:id="1271472506">
          <w:marLeft w:val="0"/>
          <w:marRight w:val="0"/>
          <w:marTop w:val="0"/>
          <w:marBottom w:val="0"/>
          <w:divBdr>
            <w:top w:val="none" w:sz="0" w:space="0" w:color="auto"/>
            <w:left w:val="none" w:sz="0" w:space="0" w:color="auto"/>
            <w:bottom w:val="none" w:sz="0" w:space="0" w:color="auto"/>
            <w:right w:val="none" w:sz="0" w:space="0" w:color="auto"/>
          </w:divBdr>
        </w:div>
        <w:div w:id="1321885598">
          <w:marLeft w:val="0"/>
          <w:marRight w:val="0"/>
          <w:marTop w:val="0"/>
          <w:marBottom w:val="0"/>
          <w:divBdr>
            <w:top w:val="none" w:sz="0" w:space="0" w:color="auto"/>
            <w:left w:val="none" w:sz="0" w:space="0" w:color="auto"/>
            <w:bottom w:val="none" w:sz="0" w:space="0" w:color="auto"/>
            <w:right w:val="none" w:sz="0" w:space="0" w:color="auto"/>
          </w:divBdr>
        </w:div>
        <w:div w:id="1398093760">
          <w:marLeft w:val="0"/>
          <w:marRight w:val="0"/>
          <w:marTop w:val="0"/>
          <w:marBottom w:val="0"/>
          <w:divBdr>
            <w:top w:val="none" w:sz="0" w:space="0" w:color="auto"/>
            <w:left w:val="none" w:sz="0" w:space="0" w:color="auto"/>
            <w:bottom w:val="none" w:sz="0" w:space="0" w:color="auto"/>
            <w:right w:val="none" w:sz="0" w:space="0" w:color="auto"/>
          </w:divBdr>
        </w:div>
        <w:div w:id="1414621449">
          <w:marLeft w:val="0"/>
          <w:marRight w:val="0"/>
          <w:marTop w:val="0"/>
          <w:marBottom w:val="0"/>
          <w:divBdr>
            <w:top w:val="none" w:sz="0" w:space="0" w:color="auto"/>
            <w:left w:val="none" w:sz="0" w:space="0" w:color="auto"/>
            <w:bottom w:val="none" w:sz="0" w:space="0" w:color="auto"/>
            <w:right w:val="none" w:sz="0" w:space="0" w:color="auto"/>
          </w:divBdr>
        </w:div>
        <w:div w:id="1440833496">
          <w:marLeft w:val="0"/>
          <w:marRight w:val="0"/>
          <w:marTop w:val="0"/>
          <w:marBottom w:val="0"/>
          <w:divBdr>
            <w:top w:val="none" w:sz="0" w:space="0" w:color="auto"/>
            <w:left w:val="none" w:sz="0" w:space="0" w:color="auto"/>
            <w:bottom w:val="none" w:sz="0" w:space="0" w:color="auto"/>
            <w:right w:val="none" w:sz="0" w:space="0" w:color="auto"/>
          </w:divBdr>
        </w:div>
        <w:div w:id="1489204112">
          <w:marLeft w:val="0"/>
          <w:marRight w:val="0"/>
          <w:marTop w:val="0"/>
          <w:marBottom w:val="0"/>
          <w:divBdr>
            <w:top w:val="none" w:sz="0" w:space="0" w:color="auto"/>
            <w:left w:val="none" w:sz="0" w:space="0" w:color="auto"/>
            <w:bottom w:val="none" w:sz="0" w:space="0" w:color="auto"/>
            <w:right w:val="none" w:sz="0" w:space="0" w:color="auto"/>
          </w:divBdr>
        </w:div>
        <w:div w:id="1513032415">
          <w:marLeft w:val="0"/>
          <w:marRight w:val="0"/>
          <w:marTop w:val="0"/>
          <w:marBottom w:val="0"/>
          <w:divBdr>
            <w:top w:val="none" w:sz="0" w:space="0" w:color="auto"/>
            <w:left w:val="none" w:sz="0" w:space="0" w:color="auto"/>
            <w:bottom w:val="none" w:sz="0" w:space="0" w:color="auto"/>
            <w:right w:val="none" w:sz="0" w:space="0" w:color="auto"/>
          </w:divBdr>
        </w:div>
        <w:div w:id="1517108780">
          <w:marLeft w:val="0"/>
          <w:marRight w:val="0"/>
          <w:marTop w:val="0"/>
          <w:marBottom w:val="0"/>
          <w:divBdr>
            <w:top w:val="none" w:sz="0" w:space="0" w:color="auto"/>
            <w:left w:val="none" w:sz="0" w:space="0" w:color="auto"/>
            <w:bottom w:val="none" w:sz="0" w:space="0" w:color="auto"/>
            <w:right w:val="none" w:sz="0" w:space="0" w:color="auto"/>
          </w:divBdr>
        </w:div>
        <w:div w:id="1582569447">
          <w:marLeft w:val="0"/>
          <w:marRight w:val="0"/>
          <w:marTop w:val="0"/>
          <w:marBottom w:val="0"/>
          <w:divBdr>
            <w:top w:val="none" w:sz="0" w:space="0" w:color="auto"/>
            <w:left w:val="none" w:sz="0" w:space="0" w:color="auto"/>
            <w:bottom w:val="none" w:sz="0" w:space="0" w:color="auto"/>
            <w:right w:val="none" w:sz="0" w:space="0" w:color="auto"/>
          </w:divBdr>
        </w:div>
        <w:div w:id="1595242505">
          <w:marLeft w:val="0"/>
          <w:marRight w:val="0"/>
          <w:marTop w:val="0"/>
          <w:marBottom w:val="0"/>
          <w:divBdr>
            <w:top w:val="none" w:sz="0" w:space="0" w:color="auto"/>
            <w:left w:val="none" w:sz="0" w:space="0" w:color="auto"/>
            <w:bottom w:val="none" w:sz="0" w:space="0" w:color="auto"/>
            <w:right w:val="none" w:sz="0" w:space="0" w:color="auto"/>
          </w:divBdr>
        </w:div>
        <w:div w:id="1600212470">
          <w:marLeft w:val="0"/>
          <w:marRight w:val="0"/>
          <w:marTop w:val="0"/>
          <w:marBottom w:val="0"/>
          <w:divBdr>
            <w:top w:val="none" w:sz="0" w:space="0" w:color="auto"/>
            <w:left w:val="none" w:sz="0" w:space="0" w:color="auto"/>
            <w:bottom w:val="none" w:sz="0" w:space="0" w:color="auto"/>
            <w:right w:val="none" w:sz="0" w:space="0" w:color="auto"/>
          </w:divBdr>
        </w:div>
        <w:div w:id="1617711151">
          <w:marLeft w:val="0"/>
          <w:marRight w:val="0"/>
          <w:marTop w:val="0"/>
          <w:marBottom w:val="0"/>
          <w:divBdr>
            <w:top w:val="none" w:sz="0" w:space="0" w:color="auto"/>
            <w:left w:val="none" w:sz="0" w:space="0" w:color="auto"/>
            <w:bottom w:val="none" w:sz="0" w:space="0" w:color="auto"/>
            <w:right w:val="none" w:sz="0" w:space="0" w:color="auto"/>
          </w:divBdr>
        </w:div>
        <w:div w:id="1649286623">
          <w:marLeft w:val="0"/>
          <w:marRight w:val="0"/>
          <w:marTop w:val="0"/>
          <w:marBottom w:val="0"/>
          <w:divBdr>
            <w:top w:val="none" w:sz="0" w:space="0" w:color="auto"/>
            <w:left w:val="none" w:sz="0" w:space="0" w:color="auto"/>
            <w:bottom w:val="none" w:sz="0" w:space="0" w:color="auto"/>
            <w:right w:val="none" w:sz="0" w:space="0" w:color="auto"/>
          </w:divBdr>
        </w:div>
        <w:div w:id="1683779393">
          <w:marLeft w:val="0"/>
          <w:marRight w:val="0"/>
          <w:marTop w:val="0"/>
          <w:marBottom w:val="0"/>
          <w:divBdr>
            <w:top w:val="none" w:sz="0" w:space="0" w:color="auto"/>
            <w:left w:val="none" w:sz="0" w:space="0" w:color="auto"/>
            <w:bottom w:val="none" w:sz="0" w:space="0" w:color="auto"/>
            <w:right w:val="none" w:sz="0" w:space="0" w:color="auto"/>
          </w:divBdr>
        </w:div>
        <w:div w:id="1708142693">
          <w:marLeft w:val="0"/>
          <w:marRight w:val="0"/>
          <w:marTop w:val="0"/>
          <w:marBottom w:val="0"/>
          <w:divBdr>
            <w:top w:val="none" w:sz="0" w:space="0" w:color="auto"/>
            <w:left w:val="none" w:sz="0" w:space="0" w:color="auto"/>
            <w:bottom w:val="none" w:sz="0" w:space="0" w:color="auto"/>
            <w:right w:val="none" w:sz="0" w:space="0" w:color="auto"/>
          </w:divBdr>
        </w:div>
        <w:div w:id="1708607596">
          <w:marLeft w:val="0"/>
          <w:marRight w:val="0"/>
          <w:marTop w:val="0"/>
          <w:marBottom w:val="0"/>
          <w:divBdr>
            <w:top w:val="none" w:sz="0" w:space="0" w:color="auto"/>
            <w:left w:val="none" w:sz="0" w:space="0" w:color="auto"/>
            <w:bottom w:val="none" w:sz="0" w:space="0" w:color="auto"/>
            <w:right w:val="none" w:sz="0" w:space="0" w:color="auto"/>
          </w:divBdr>
        </w:div>
        <w:div w:id="1712610966">
          <w:marLeft w:val="0"/>
          <w:marRight w:val="0"/>
          <w:marTop w:val="0"/>
          <w:marBottom w:val="0"/>
          <w:divBdr>
            <w:top w:val="none" w:sz="0" w:space="0" w:color="auto"/>
            <w:left w:val="none" w:sz="0" w:space="0" w:color="auto"/>
            <w:bottom w:val="none" w:sz="0" w:space="0" w:color="auto"/>
            <w:right w:val="none" w:sz="0" w:space="0" w:color="auto"/>
          </w:divBdr>
        </w:div>
        <w:div w:id="1733382700">
          <w:marLeft w:val="0"/>
          <w:marRight w:val="0"/>
          <w:marTop w:val="0"/>
          <w:marBottom w:val="0"/>
          <w:divBdr>
            <w:top w:val="none" w:sz="0" w:space="0" w:color="auto"/>
            <w:left w:val="none" w:sz="0" w:space="0" w:color="auto"/>
            <w:bottom w:val="none" w:sz="0" w:space="0" w:color="auto"/>
            <w:right w:val="none" w:sz="0" w:space="0" w:color="auto"/>
          </w:divBdr>
        </w:div>
        <w:div w:id="1794901817">
          <w:marLeft w:val="0"/>
          <w:marRight w:val="0"/>
          <w:marTop w:val="0"/>
          <w:marBottom w:val="0"/>
          <w:divBdr>
            <w:top w:val="none" w:sz="0" w:space="0" w:color="auto"/>
            <w:left w:val="none" w:sz="0" w:space="0" w:color="auto"/>
            <w:bottom w:val="none" w:sz="0" w:space="0" w:color="auto"/>
            <w:right w:val="none" w:sz="0" w:space="0" w:color="auto"/>
          </w:divBdr>
        </w:div>
        <w:div w:id="1873106210">
          <w:marLeft w:val="0"/>
          <w:marRight w:val="0"/>
          <w:marTop w:val="0"/>
          <w:marBottom w:val="0"/>
          <w:divBdr>
            <w:top w:val="none" w:sz="0" w:space="0" w:color="auto"/>
            <w:left w:val="none" w:sz="0" w:space="0" w:color="auto"/>
            <w:bottom w:val="none" w:sz="0" w:space="0" w:color="auto"/>
            <w:right w:val="none" w:sz="0" w:space="0" w:color="auto"/>
          </w:divBdr>
        </w:div>
        <w:div w:id="1892763329">
          <w:marLeft w:val="0"/>
          <w:marRight w:val="0"/>
          <w:marTop w:val="0"/>
          <w:marBottom w:val="0"/>
          <w:divBdr>
            <w:top w:val="none" w:sz="0" w:space="0" w:color="auto"/>
            <w:left w:val="none" w:sz="0" w:space="0" w:color="auto"/>
            <w:bottom w:val="none" w:sz="0" w:space="0" w:color="auto"/>
            <w:right w:val="none" w:sz="0" w:space="0" w:color="auto"/>
          </w:divBdr>
        </w:div>
        <w:div w:id="2025669681">
          <w:marLeft w:val="0"/>
          <w:marRight w:val="0"/>
          <w:marTop w:val="0"/>
          <w:marBottom w:val="0"/>
          <w:divBdr>
            <w:top w:val="none" w:sz="0" w:space="0" w:color="auto"/>
            <w:left w:val="none" w:sz="0" w:space="0" w:color="auto"/>
            <w:bottom w:val="none" w:sz="0" w:space="0" w:color="auto"/>
            <w:right w:val="none" w:sz="0" w:space="0" w:color="auto"/>
          </w:divBdr>
        </w:div>
        <w:div w:id="2049062282">
          <w:marLeft w:val="0"/>
          <w:marRight w:val="0"/>
          <w:marTop w:val="0"/>
          <w:marBottom w:val="0"/>
          <w:divBdr>
            <w:top w:val="none" w:sz="0" w:space="0" w:color="auto"/>
            <w:left w:val="none" w:sz="0" w:space="0" w:color="auto"/>
            <w:bottom w:val="none" w:sz="0" w:space="0" w:color="auto"/>
            <w:right w:val="none" w:sz="0" w:space="0" w:color="auto"/>
          </w:divBdr>
        </w:div>
      </w:divsChild>
    </w:div>
    <w:div w:id="1313755003">
      <w:bodyDiv w:val="1"/>
      <w:marLeft w:val="0"/>
      <w:marRight w:val="0"/>
      <w:marTop w:val="0"/>
      <w:marBottom w:val="0"/>
      <w:divBdr>
        <w:top w:val="none" w:sz="0" w:space="0" w:color="auto"/>
        <w:left w:val="none" w:sz="0" w:space="0" w:color="auto"/>
        <w:bottom w:val="none" w:sz="0" w:space="0" w:color="auto"/>
        <w:right w:val="none" w:sz="0" w:space="0" w:color="auto"/>
      </w:divBdr>
    </w:div>
    <w:div w:id="1314219791">
      <w:bodyDiv w:val="1"/>
      <w:marLeft w:val="0"/>
      <w:marRight w:val="0"/>
      <w:marTop w:val="0"/>
      <w:marBottom w:val="0"/>
      <w:divBdr>
        <w:top w:val="none" w:sz="0" w:space="0" w:color="auto"/>
        <w:left w:val="none" w:sz="0" w:space="0" w:color="auto"/>
        <w:bottom w:val="none" w:sz="0" w:space="0" w:color="auto"/>
        <w:right w:val="none" w:sz="0" w:space="0" w:color="auto"/>
      </w:divBdr>
    </w:div>
    <w:div w:id="1314985209">
      <w:bodyDiv w:val="1"/>
      <w:marLeft w:val="0"/>
      <w:marRight w:val="0"/>
      <w:marTop w:val="0"/>
      <w:marBottom w:val="0"/>
      <w:divBdr>
        <w:top w:val="none" w:sz="0" w:space="0" w:color="auto"/>
        <w:left w:val="none" w:sz="0" w:space="0" w:color="auto"/>
        <w:bottom w:val="none" w:sz="0" w:space="0" w:color="auto"/>
        <w:right w:val="none" w:sz="0" w:space="0" w:color="auto"/>
      </w:divBdr>
    </w:div>
    <w:div w:id="1315329493">
      <w:bodyDiv w:val="1"/>
      <w:marLeft w:val="0"/>
      <w:marRight w:val="0"/>
      <w:marTop w:val="0"/>
      <w:marBottom w:val="0"/>
      <w:divBdr>
        <w:top w:val="none" w:sz="0" w:space="0" w:color="auto"/>
        <w:left w:val="none" w:sz="0" w:space="0" w:color="auto"/>
        <w:bottom w:val="none" w:sz="0" w:space="0" w:color="auto"/>
        <w:right w:val="none" w:sz="0" w:space="0" w:color="auto"/>
      </w:divBdr>
    </w:div>
    <w:div w:id="1316494412">
      <w:bodyDiv w:val="1"/>
      <w:marLeft w:val="0"/>
      <w:marRight w:val="0"/>
      <w:marTop w:val="0"/>
      <w:marBottom w:val="0"/>
      <w:divBdr>
        <w:top w:val="none" w:sz="0" w:space="0" w:color="auto"/>
        <w:left w:val="none" w:sz="0" w:space="0" w:color="auto"/>
        <w:bottom w:val="none" w:sz="0" w:space="0" w:color="auto"/>
        <w:right w:val="none" w:sz="0" w:space="0" w:color="auto"/>
      </w:divBdr>
    </w:div>
    <w:div w:id="1316881939">
      <w:bodyDiv w:val="1"/>
      <w:marLeft w:val="0"/>
      <w:marRight w:val="0"/>
      <w:marTop w:val="0"/>
      <w:marBottom w:val="0"/>
      <w:divBdr>
        <w:top w:val="none" w:sz="0" w:space="0" w:color="auto"/>
        <w:left w:val="none" w:sz="0" w:space="0" w:color="auto"/>
        <w:bottom w:val="none" w:sz="0" w:space="0" w:color="auto"/>
        <w:right w:val="none" w:sz="0" w:space="0" w:color="auto"/>
      </w:divBdr>
    </w:div>
    <w:div w:id="1317299237">
      <w:bodyDiv w:val="1"/>
      <w:marLeft w:val="0"/>
      <w:marRight w:val="0"/>
      <w:marTop w:val="0"/>
      <w:marBottom w:val="0"/>
      <w:divBdr>
        <w:top w:val="none" w:sz="0" w:space="0" w:color="auto"/>
        <w:left w:val="none" w:sz="0" w:space="0" w:color="auto"/>
        <w:bottom w:val="none" w:sz="0" w:space="0" w:color="auto"/>
        <w:right w:val="none" w:sz="0" w:space="0" w:color="auto"/>
      </w:divBdr>
    </w:div>
    <w:div w:id="1317758987">
      <w:bodyDiv w:val="1"/>
      <w:marLeft w:val="0"/>
      <w:marRight w:val="0"/>
      <w:marTop w:val="0"/>
      <w:marBottom w:val="0"/>
      <w:divBdr>
        <w:top w:val="none" w:sz="0" w:space="0" w:color="auto"/>
        <w:left w:val="none" w:sz="0" w:space="0" w:color="auto"/>
        <w:bottom w:val="none" w:sz="0" w:space="0" w:color="auto"/>
        <w:right w:val="none" w:sz="0" w:space="0" w:color="auto"/>
      </w:divBdr>
    </w:div>
    <w:div w:id="1318220209">
      <w:bodyDiv w:val="1"/>
      <w:marLeft w:val="0"/>
      <w:marRight w:val="0"/>
      <w:marTop w:val="0"/>
      <w:marBottom w:val="0"/>
      <w:divBdr>
        <w:top w:val="none" w:sz="0" w:space="0" w:color="auto"/>
        <w:left w:val="none" w:sz="0" w:space="0" w:color="auto"/>
        <w:bottom w:val="none" w:sz="0" w:space="0" w:color="auto"/>
        <w:right w:val="none" w:sz="0" w:space="0" w:color="auto"/>
      </w:divBdr>
    </w:div>
    <w:div w:id="1318416631">
      <w:bodyDiv w:val="1"/>
      <w:marLeft w:val="0"/>
      <w:marRight w:val="0"/>
      <w:marTop w:val="0"/>
      <w:marBottom w:val="0"/>
      <w:divBdr>
        <w:top w:val="none" w:sz="0" w:space="0" w:color="auto"/>
        <w:left w:val="none" w:sz="0" w:space="0" w:color="auto"/>
        <w:bottom w:val="none" w:sz="0" w:space="0" w:color="auto"/>
        <w:right w:val="none" w:sz="0" w:space="0" w:color="auto"/>
      </w:divBdr>
    </w:div>
    <w:div w:id="1318653442">
      <w:bodyDiv w:val="1"/>
      <w:marLeft w:val="0"/>
      <w:marRight w:val="0"/>
      <w:marTop w:val="0"/>
      <w:marBottom w:val="0"/>
      <w:divBdr>
        <w:top w:val="none" w:sz="0" w:space="0" w:color="auto"/>
        <w:left w:val="none" w:sz="0" w:space="0" w:color="auto"/>
        <w:bottom w:val="none" w:sz="0" w:space="0" w:color="auto"/>
        <w:right w:val="none" w:sz="0" w:space="0" w:color="auto"/>
      </w:divBdr>
    </w:div>
    <w:div w:id="1319187351">
      <w:bodyDiv w:val="1"/>
      <w:marLeft w:val="0"/>
      <w:marRight w:val="0"/>
      <w:marTop w:val="0"/>
      <w:marBottom w:val="0"/>
      <w:divBdr>
        <w:top w:val="none" w:sz="0" w:space="0" w:color="auto"/>
        <w:left w:val="none" w:sz="0" w:space="0" w:color="auto"/>
        <w:bottom w:val="none" w:sz="0" w:space="0" w:color="auto"/>
        <w:right w:val="none" w:sz="0" w:space="0" w:color="auto"/>
      </w:divBdr>
    </w:div>
    <w:div w:id="1327198847">
      <w:bodyDiv w:val="1"/>
      <w:marLeft w:val="0"/>
      <w:marRight w:val="0"/>
      <w:marTop w:val="0"/>
      <w:marBottom w:val="0"/>
      <w:divBdr>
        <w:top w:val="none" w:sz="0" w:space="0" w:color="auto"/>
        <w:left w:val="none" w:sz="0" w:space="0" w:color="auto"/>
        <w:bottom w:val="none" w:sz="0" w:space="0" w:color="auto"/>
        <w:right w:val="none" w:sz="0" w:space="0" w:color="auto"/>
      </w:divBdr>
    </w:div>
    <w:div w:id="1327518995">
      <w:bodyDiv w:val="1"/>
      <w:marLeft w:val="0"/>
      <w:marRight w:val="0"/>
      <w:marTop w:val="0"/>
      <w:marBottom w:val="0"/>
      <w:divBdr>
        <w:top w:val="none" w:sz="0" w:space="0" w:color="auto"/>
        <w:left w:val="none" w:sz="0" w:space="0" w:color="auto"/>
        <w:bottom w:val="none" w:sz="0" w:space="0" w:color="auto"/>
        <w:right w:val="none" w:sz="0" w:space="0" w:color="auto"/>
      </w:divBdr>
    </w:div>
    <w:div w:id="1328940625">
      <w:bodyDiv w:val="1"/>
      <w:marLeft w:val="0"/>
      <w:marRight w:val="0"/>
      <w:marTop w:val="0"/>
      <w:marBottom w:val="0"/>
      <w:divBdr>
        <w:top w:val="none" w:sz="0" w:space="0" w:color="auto"/>
        <w:left w:val="none" w:sz="0" w:space="0" w:color="auto"/>
        <w:bottom w:val="none" w:sz="0" w:space="0" w:color="auto"/>
        <w:right w:val="none" w:sz="0" w:space="0" w:color="auto"/>
      </w:divBdr>
    </w:div>
    <w:div w:id="1329937659">
      <w:bodyDiv w:val="1"/>
      <w:marLeft w:val="0"/>
      <w:marRight w:val="0"/>
      <w:marTop w:val="0"/>
      <w:marBottom w:val="0"/>
      <w:divBdr>
        <w:top w:val="none" w:sz="0" w:space="0" w:color="auto"/>
        <w:left w:val="none" w:sz="0" w:space="0" w:color="auto"/>
        <w:bottom w:val="none" w:sz="0" w:space="0" w:color="auto"/>
        <w:right w:val="none" w:sz="0" w:space="0" w:color="auto"/>
      </w:divBdr>
    </w:div>
    <w:div w:id="1330400886">
      <w:bodyDiv w:val="1"/>
      <w:marLeft w:val="0"/>
      <w:marRight w:val="0"/>
      <w:marTop w:val="0"/>
      <w:marBottom w:val="0"/>
      <w:divBdr>
        <w:top w:val="none" w:sz="0" w:space="0" w:color="auto"/>
        <w:left w:val="none" w:sz="0" w:space="0" w:color="auto"/>
        <w:bottom w:val="none" w:sz="0" w:space="0" w:color="auto"/>
        <w:right w:val="none" w:sz="0" w:space="0" w:color="auto"/>
      </w:divBdr>
    </w:div>
    <w:div w:id="1330450266">
      <w:bodyDiv w:val="1"/>
      <w:marLeft w:val="0"/>
      <w:marRight w:val="0"/>
      <w:marTop w:val="0"/>
      <w:marBottom w:val="0"/>
      <w:divBdr>
        <w:top w:val="none" w:sz="0" w:space="0" w:color="auto"/>
        <w:left w:val="none" w:sz="0" w:space="0" w:color="auto"/>
        <w:bottom w:val="none" w:sz="0" w:space="0" w:color="auto"/>
        <w:right w:val="none" w:sz="0" w:space="0" w:color="auto"/>
      </w:divBdr>
    </w:div>
    <w:div w:id="1331451095">
      <w:bodyDiv w:val="1"/>
      <w:marLeft w:val="0"/>
      <w:marRight w:val="0"/>
      <w:marTop w:val="0"/>
      <w:marBottom w:val="0"/>
      <w:divBdr>
        <w:top w:val="none" w:sz="0" w:space="0" w:color="auto"/>
        <w:left w:val="none" w:sz="0" w:space="0" w:color="auto"/>
        <w:bottom w:val="none" w:sz="0" w:space="0" w:color="auto"/>
        <w:right w:val="none" w:sz="0" w:space="0" w:color="auto"/>
      </w:divBdr>
    </w:div>
    <w:div w:id="1331786866">
      <w:bodyDiv w:val="1"/>
      <w:marLeft w:val="0"/>
      <w:marRight w:val="0"/>
      <w:marTop w:val="0"/>
      <w:marBottom w:val="0"/>
      <w:divBdr>
        <w:top w:val="none" w:sz="0" w:space="0" w:color="auto"/>
        <w:left w:val="none" w:sz="0" w:space="0" w:color="auto"/>
        <w:bottom w:val="none" w:sz="0" w:space="0" w:color="auto"/>
        <w:right w:val="none" w:sz="0" w:space="0" w:color="auto"/>
      </w:divBdr>
    </w:div>
    <w:div w:id="1332871326">
      <w:bodyDiv w:val="1"/>
      <w:marLeft w:val="0"/>
      <w:marRight w:val="0"/>
      <w:marTop w:val="0"/>
      <w:marBottom w:val="0"/>
      <w:divBdr>
        <w:top w:val="none" w:sz="0" w:space="0" w:color="auto"/>
        <w:left w:val="none" w:sz="0" w:space="0" w:color="auto"/>
        <w:bottom w:val="none" w:sz="0" w:space="0" w:color="auto"/>
        <w:right w:val="none" w:sz="0" w:space="0" w:color="auto"/>
      </w:divBdr>
    </w:div>
    <w:div w:id="1334263388">
      <w:bodyDiv w:val="1"/>
      <w:marLeft w:val="0"/>
      <w:marRight w:val="0"/>
      <w:marTop w:val="0"/>
      <w:marBottom w:val="0"/>
      <w:divBdr>
        <w:top w:val="none" w:sz="0" w:space="0" w:color="auto"/>
        <w:left w:val="none" w:sz="0" w:space="0" w:color="auto"/>
        <w:bottom w:val="none" w:sz="0" w:space="0" w:color="auto"/>
        <w:right w:val="none" w:sz="0" w:space="0" w:color="auto"/>
      </w:divBdr>
    </w:div>
    <w:div w:id="1336231023">
      <w:bodyDiv w:val="1"/>
      <w:marLeft w:val="0"/>
      <w:marRight w:val="0"/>
      <w:marTop w:val="0"/>
      <w:marBottom w:val="0"/>
      <w:divBdr>
        <w:top w:val="none" w:sz="0" w:space="0" w:color="auto"/>
        <w:left w:val="none" w:sz="0" w:space="0" w:color="auto"/>
        <w:bottom w:val="none" w:sz="0" w:space="0" w:color="auto"/>
        <w:right w:val="none" w:sz="0" w:space="0" w:color="auto"/>
      </w:divBdr>
    </w:div>
    <w:div w:id="1337149730">
      <w:bodyDiv w:val="1"/>
      <w:marLeft w:val="0"/>
      <w:marRight w:val="0"/>
      <w:marTop w:val="0"/>
      <w:marBottom w:val="0"/>
      <w:divBdr>
        <w:top w:val="none" w:sz="0" w:space="0" w:color="auto"/>
        <w:left w:val="none" w:sz="0" w:space="0" w:color="auto"/>
        <w:bottom w:val="none" w:sz="0" w:space="0" w:color="auto"/>
        <w:right w:val="none" w:sz="0" w:space="0" w:color="auto"/>
      </w:divBdr>
    </w:div>
    <w:div w:id="1338381789">
      <w:bodyDiv w:val="1"/>
      <w:marLeft w:val="0"/>
      <w:marRight w:val="0"/>
      <w:marTop w:val="0"/>
      <w:marBottom w:val="0"/>
      <w:divBdr>
        <w:top w:val="none" w:sz="0" w:space="0" w:color="auto"/>
        <w:left w:val="none" w:sz="0" w:space="0" w:color="auto"/>
        <w:bottom w:val="none" w:sz="0" w:space="0" w:color="auto"/>
        <w:right w:val="none" w:sz="0" w:space="0" w:color="auto"/>
      </w:divBdr>
    </w:div>
    <w:div w:id="1340768040">
      <w:bodyDiv w:val="1"/>
      <w:marLeft w:val="0"/>
      <w:marRight w:val="0"/>
      <w:marTop w:val="0"/>
      <w:marBottom w:val="0"/>
      <w:divBdr>
        <w:top w:val="none" w:sz="0" w:space="0" w:color="auto"/>
        <w:left w:val="none" w:sz="0" w:space="0" w:color="auto"/>
        <w:bottom w:val="none" w:sz="0" w:space="0" w:color="auto"/>
        <w:right w:val="none" w:sz="0" w:space="0" w:color="auto"/>
      </w:divBdr>
    </w:div>
    <w:div w:id="1342195372">
      <w:bodyDiv w:val="1"/>
      <w:marLeft w:val="0"/>
      <w:marRight w:val="0"/>
      <w:marTop w:val="0"/>
      <w:marBottom w:val="0"/>
      <w:divBdr>
        <w:top w:val="none" w:sz="0" w:space="0" w:color="auto"/>
        <w:left w:val="none" w:sz="0" w:space="0" w:color="auto"/>
        <w:bottom w:val="none" w:sz="0" w:space="0" w:color="auto"/>
        <w:right w:val="none" w:sz="0" w:space="0" w:color="auto"/>
      </w:divBdr>
    </w:div>
    <w:div w:id="1342509286">
      <w:bodyDiv w:val="1"/>
      <w:marLeft w:val="0"/>
      <w:marRight w:val="0"/>
      <w:marTop w:val="0"/>
      <w:marBottom w:val="0"/>
      <w:divBdr>
        <w:top w:val="none" w:sz="0" w:space="0" w:color="auto"/>
        <w:left w:val="none" w:sz="0" w:space="0" w:color="auto"/>
        <w:bottom w:val="none" w:sz="0" w:space="0" w:color="auto"/>
        <w:right w:val="none" w:sz="0" w:space="0" w:color="auto"/>
      </w:divBdr>
    </w:div>
    <w:div w:id="1343313028">
      <w:bodyDiv w:val="1"/>
      <w:marLeft w:val="0"/>
      <w:marRight w:val="0"/>
      <w:marTop w:val="0"/>
      <w:marBottom w:val="0"/>
      <w:divBdr>
        <w:top w:val="none" w:sz="0" w:space="0" w:color="auto"/>
        <w:left w:val="none" w:sz="0" w:space="0" w:color="auto"/>
        <w:bottom w:val="none" w:sz="0" w:space="0" w:color="auto"/>
        <w:right w:val="none" w:sz="0" w:space="0" w:color="auto"/>
      </w:divBdr>
    </w:div>
    <w:div w:id="1343895207">
      <w:bodyDiv w:val="1"/>
      <w:marLeft w:val="0"/>
      <w:marRight w:val="0"/>
      <w:marTop w:val="0"/>
      <w:marBottom w:val="0"/>
      <w:divBdr>
        <w:top w:val="none" w:sz="0" w:space="0" w:color="auto"/>
        <w:left w:val="none" w:sz="0" w:space="0" w:color="auto"/>
        <w:bottom w:val="none" w:sz="0" w:space="0" w:color="auto"/>
        <w:right w:val="none" w:sz="0" w:space="0" w:color="auto"/>
      </w:divBdr>
    </w:div>
    <w:div w:id="1344090431">
      <w:bodyDiv w:val="1"/>
      <w:marLeft w:val="0"/>
      <w:marRight w:val="0"/>
      <w:marTop w:val="0"/>
      <w:marBottom w:val="0"/>
      <w:divBdr>
        <w:top w:val="none" w:sz="0" w:space="0" w:color="auto"/>
        <w:left w:val="none" w:sz="0" w:space="0" w:color="auto"/>
        <w:bottom w:val="none" w:sz="0" w:space="0" w:color="auto"/>
        <w:right w:val="none" w:sz="0" w:space="0" w:color="auto"/>
      </w:divBdr>
    </w:div>
    <w:div w:id="1344091247">
      <w:bodyDiv w:val="1"/>
      <w:marLeft w:val="0"/>
      <w:marRight w:val="0"/>
      <w:marTop w:val="0"/>
      <w:marBottom w:val="0"/>
      <w:divBdr>
        <w:top w:val="none" w:sz="0" w:space="0" w:color="auto"/>
        <w:left w:val="none" w:sz="0" w:space="0" w:color="auto"/>
        <w:bottom w:val="none" w:sz="0" w:space="0" w:color="auto"/>
        <w:right w:val="none" w:sz="0" w:space="0" w:color="auto"/>
      </w:divBdr>
    </w:div>
    <w:div w:id="1345287193">
      <w:bodyDiv w:val="1"/>
      <w:marLeft w:val="0"/>
      <w:marRight w:val="0"/>
      <w:marTop w:val="0"/>
      <w:marBottom w:val="0"/>
      <w:divBdr>
        <w:top w:val="none" w:sz="0" w:space="0" w:color="auto"/>
        <w:left w:val="none" w:sz="0" w:space="0" w:color="auto"/>
        <w:bottom w:val="none" w:sz="0" w:space="0" w:color="auto"/>
        <w:right w:val="none" w:sz="0" w:space="0" w:color="auto"/>
      </w:divBdr>
    </w:div>
    <w:div w:id="1345476077">
      <w:bodyDiv w:val="1"/>
      <w:marLeft w:val="0"/>
      <w:marRight w:val="0"/>
      <w:marTop w:val="0"/>
      <w:marBottom w:val="0"/>
      <w:divBdr>
        <w:top w:val="none" w:sz="0" w:space="0" w:color="auto"/>
        <w:left w:val="none" w:sz="0" w:space="0" w:color="auto"/>
        <w:bottom w:val="none" w:sz="0" w:space="0" w:color="auto"/>
        <w:right w:val="none" w:sz="0" w:space="0" w:color="auto"/>
      </w:divBdr>
    </w:div>
    <w:div w:id="1352603784">
      <w:bodyDiv w:val="1"/>
      <w:marLeft w:val="0"/>
      <w:marRight w:val="0"/>
      <w:marTop w:val="0"/>
      <w:marBottom w:val="0"/>
      <w:divBdr>
        <w:top w:val="none" w:sz="0" w:space="0" w:color="auto"/>
        <w:left w:val="none" w:sz="0" w:space="0" w:color="auto"/>
        <w:bottom w:val="none" w:sz="0" w:space="0" w:color="auto"/>
        <w:right w:val="none" w:sz="0" w:space="0" w:color="auto"/>
      </w:divBdr>
    </w:div>
    <w:div w:id="1353074077">
      <w:bodyDiv w:val="1"/>
      <w:marLeft w:val="0"/>
      <w:marRight w:val="0"/>
      <w:marTop w:val="0"/>
      <w:marBottom w:val="0"/>
      <w:divBdr>
        <w:top w:val="none" w:sz="0" w:space="0" w:color="auto"/>
        <w:left w:val="none" w:sz="0" w:space="0" w:color="auto"/>
        <w:bottom w:val="none" w:sz="0" w:space="0" w:color="auto"/>
        <w:right w:val="none" w:sz="0" w:space="0" w:color="auto"/>
      </w:divBdr>
    </w:div>
    <w:div w:id="1355039597">
      <w:bodyDiv w:val="1"/>
      <w:marLeft w:val="0"/>
      <w:marRight w:val="0"/>
      <w:marTop w:val="0"/>
      <w:marBottom w:val="0"/>
      <w:divBdr>
        <w:top w:val="none" w:sz="0" w:space="0" w:color="auto"/>
        <w:left w:val="none" w:sz="0" w:space="0" w:color="auto"/>
        <w:bottom w:val="none" w:sz="0" w:space="0" w:color="auto"/>
        <w:right w:val="none" w:sz="0" w:space="0" w:color="auto"/>
      </w:divBdr>
    </w:div>
    <w:div w:id="1355809248">
      <w:bodyDiv w:val="1"/>
      <w:marLeft w:val="0"/>
      <w:marRight w:val="0"/>
      <w:marTop w:val="0"/>
      <w:marBottom w:val="0"/>
      <w:divBdr>
        <w:top w:val="none" w:sz="0" w:space="0" w:color="auto"/>
        <w:left w:val="none" w:sz="0" w:space="0" w:color="auto"/>
        <w:bottom w:val="none" w:sz="0" w:space="0" w:color="auto"/>
        <w:right w:val="none" w:sz="0" w:space="0" w:color="auto"/>
      </w:divBdr>
    </w:div>
    <w:div w:id="1355960372">
      <w:bodyDiv w:val="1"/>
      <w:marLeft w:val="0"/>
      <w:marRight w:val="0"/>
      <w:marTop w:val="0"/>
      <w:marBottom w:val="0"/>
      <w:divBdr>
        <w:top w:val="none" w:sz="0" w:space="0" w:color="auto"/>
        <w:left w:val="none" w:sz="0" w:space="0" w:color="auto"/>
        <w:bottom w:val="none" w:sz="0" w:space="0" w:color="auto"/>
        <w:right w:val="none" w:sz="0" w:space="0" w:color="auto"/>
      </w:divBdr>
    </w:div>
    <w:div w:id="1357081961">
      <w:bodyDiv w:val="1"/>
      <w:marLeft w:val="0"/>
      <w:marRight w:val="0"/>
      <w:marTop w:val="0"/>
      <w:marBottom w:val="0"/>
      <w:divBdr>
        <w:top w:val="none" w:sz="0" w:space="0" w:color="auto"/>
        <w:left w:val="none" w:sz="0" w:space="0" w:color="auto"/>
        <w:bottom w:val="none" w:sz="0" w:space="0" w:color="auto"/>
        <w:right w:val="none" w:sz="0" w:space="0" w:color="auto"/>
      </w:divBdr>
    </w:div>
    <w:div w:id="1357586055">
      <w:bodyDiv w:val="1"/>
      <w:marLeft w:val="0"/>
      <w:marRight w:val="0"/>
      <w:marTop w:val="0"/>
      <w:marBottom w:val="0"/>
      <w:divBdr>
        <w:top w:val="none" w:sz="0" w:space="0" w:color="auto"/>
        <w:left w:val="none" w:sz="0" w:space="0" w:color="auto"/>
        <w:bottom w:val="none" w:sz="0" w:space="0" w:color="auto"/>
        <w:right w:val="none" w:sz="0" w:space="0" w:color="auto"/>
      </w:divBdr>
    </w:div>
    <w:div w:id="1359429334">
      <w:bodyDiv w:val="1"/>
      <w:marLeft w:val="0"/>
      <w:marRight w:val="0"/>
      <w:marTop w:val="0"/>
      <w:marBottom w:val="0"/>
      <w:divBdr>
        <w:top w:val="none" w:sz="0" w:space="0" w:color="auto"/>
        <w:left w:val="none" w:sz="0" w:space="0" w:color="auto"/>
        <w:bottom w:val="none" w:sz="0" w:space="0" w:color="auto"/>
        <w:right w:val="none" w:sz="0" w:space="0" w:color="auto"/>
      </w:divBdr>
    </w:div>
    <w:div w:id="1361856862">
      <w:bodyDiv w:val="1"/>
      <w:marLeft w:val="0"/>
      <w:marRight w:val="0"/>
      <w:marTop w:val="0"/>
      <w:marBottom w:val="0"/>
      <w:divBdr>
        <w:top w:val="none" w:sz="0" w:space="0" w:color="auto"/>
        <w:left w:val="none" w:sz="0" w:space="0" w:color="auto"/>
        <w:bottom w:val="none" w:sz="0" w:space="0" w:color="auto"/>
        <w:right w:val="none" w:sz="0" w:space="0" w:color="auto"/>
      </w:divBdr>
    </w:div>
    <w:div w:id="1362706507">
      <w:bodyDiv w:val="1"/>
      <w:marLeft w:val="0"/>
      <w:marRight w:val="0"/>
      <w:marTop w:val="0"/>
      <w:marBottom w:val="0"/>
      <w:divBdr>
        <w:top w:val="none" w:sz="0" w:space="0" w:color="auto"/>
        <w:left w:val="none" w:sz="0" w:space="0" w:color="auto"/>
        <w:bottom w:val="none" w:sz="0" w:space="0" w:color="auto"/>
        <w:right w:val="none" w:sz="0" w:space="0" w:color="auto"/>
      </w:divBdr>
    </w:div>
    <w:div w:id="1365136626">
      <w:bodyDiv w:val="1"/>
      <w:marLeft w:val="0"/>
      <w:marRight w:val="0"/>
      <w:marTop w:val="0"/>
      <w:marBottom w:val="0"/>
      <w:divBdr>
        <w:top w:val="none" w:sz="0" w:space="0" w:color="auto"/>
        <w:left w:val="none" w:sz="0" w:space="0" w:color="auto"/>
        <w:bottom w:val="none" w:sz="0" w:space="0" w:color="auto"/>
        <w:right w:val="none" w:sz="0" w:space="0" w:color="auto"/>
      </w:divBdr>
    </w:div>
    <w:div w:id="1366641136">
      <w:bodyDiv w:val="1"/>
      <w:marLeft w:val="0"/>
      <w:marRight w:val="0"/>
      <w:marTop w:val="0"/>
      <w:marBottom w:val="0"/>
      <w:divBdr>
        <w:top w:val="none" w:sz="0" w:space="0" w:color="auto"/>
        <w:left w:val="none" w:sz="0" w:space="0" w:color="auto"/>
        <w:bottom w:val="none" w:sz="0" w:space="0" w:color="auto"/>
        <w:right w:val="none" w:sz="0" w:space="0" w:color="auto"/>
      </w:divBdr>
    </w:div>
    <w:div w:id="1368725673">
      <w:bodyDiv w:val="1"/>
      <w:marLeft w:val="0"/>
      <w:marRight w:val="0"/>
      <w:marTop w:val="0"/>
      <w:marBottom w:val="0"/>
      <w:divBdr>
        <w:top w:val="none" w:sz="0" w:space="0" w:color="auto"/>
        <w:left w:val="none" w:sz="0" w:space="0" w:color="auto"/>
        <w:bottom w:val="none" w:sz="0" w:space="0" w:color="auto"/>
        <w:right w:val="none" w:sz="0" w:space="0" w:color="auto"/>
      </w:divBdr>
    </w:div>
    <w:div w:id="1369185766">
      <w:bodyDiv w:val="1"/>
      <w:marLeft w:val="0"/>
      <w:marRight w:val="0"/>
      <w:marTop w:val="0"/>
      <w:marBottom w:val="0"/>
      <w:divBdr>
        <w:top w:val="none" w:sz="0" w:space="0" w:color="auto"/>
        <w:left w:val="none" w:sz="0" w:space="0" w:color="auto"/>
        <w:bottom w:val="none" w:sz="0" w:space="0" w:color="auto"/>
        <w:right w:val="none" w:sz="0" w:space="0" w:color="auto"/>
      </w:divBdr>
    </w:div>
    <w:div w:id="1370298893">
      <w:bodyDiv w:val="1"/>
      <w:marLeft w:val="0"/>
      <w:marRight w:val="0"/>
      <w:marTop w:val="0"/>
      <w:marBottom w:val="0"/>
      <w:divBdr>
        <w:top w:val="none" w:sz="0" w:space="0" w:color="auto"/>
        <w:left w:val="none" w:sz="0" w:space="0" w:color="auto"/>
        <w:bottom w:val="none" w:sz="0" w:space="0" w:color="auto"/>
        <w:right w:val="none" w:sz="0" w:space="0" w:color="auto"/>
      </w:divBdr>
    </w:div>
    <w:div w:id="1370493142">
      <w:bodyDiv w:val="1"/>
      <w:marLeft w:val="0"/>
      <w:marRight w:val="0"/>
      <w:marTop w:val="0"/>
      <w:marBottom w:val="0"/>
      <w:divBdr>
        <w:top w:val="none" w:sz="0" w:space="0" w:color="auto"/>
        <w:left w:val="none" w:sz="0" w:space="0" w:color="auto"/>
        <w:bottom w:val="none" w:sz="0" w:space="0" w:color="auto"/>
        <w:right w:val="none" w:sz="0" w:space="0" w:color="auto"/>
      </w:divBdr>
    </w:div>
    <w:div w:id="1372459177">
      <w:bodyDiv w:val="1"/>
      <w:marLeft w:val="0"/>
      <w:marRight w:val="0"/>
      <w:marTop w:val="0"/>
      <w:marBottom w:val="0"/>
      <w:divBdr>
        <w:top w:val="none" w:sz="0" w:space="0" w:color="auto"/>
        <w:left w:val="none" w:sz="0" w:space="0" w:color="auto"/>
        <w:bottom w:val="none" w:sz="0" w:space="0" w:color="auto"/>
        <w:right w:val="none" w:sz="0" w:space="0" w:color="auto"/>
      </w:divBdr>
    </w:div>
    <w:div w:id="1373572052">
      <w:bodyDiv w:val="1"/>
      <w:marLeft w:val="0"/>
      <w:marRight w:val="0"/>
      <w:marTop w:val="0"/>
      <w:marBottom w:val="0"/>
      <w:divBdr>
        <w:top w:val="none" w:sz="0" w:space="0" w:color="auto"/>
        <w:left w:val="none" w:sz="0" w:space="0" w:color="auto"/>
        <w:bottom w:val="none" w:sz="0" w:space="0" w:color="auto"/>
        <w:right w:val="none" w:sz="0" w:space="0" w:color="auto"/>
      </w:divBdr>
    </w:div>
    <w:div w:id="1374382722">
      <w:bodyDiv w:val="1"/>
      <w:marLeft w:val="0"/>
      <w:marRight w:val="0"/>
      <w:marTop w:val="0"/>
      <w:marBottom w:val="0"/>
      <w:divBdr>
        <w:top w:val="none" w:sz="0" w:space="0" w:color="auto"/>
        <w:left w:val="none" w:sz="0" w:space="0" w:color="auto"/>
        <w:bottom w:val="none" w:sz="0" w:space="0" w:color="auto"/>
        <w:right w:val="none" w:sz="0" w:space="0" w:color="auto"/>
      </w:divBdr>
      <w:divsChild>
        <w:div w:id="35207520">
          <w:marLeft w:val="0"/>
          <w:marRight w:val="0"/>
          <w:marTop w:val="0"/>
          <w:marBottom w:val="0"/>
          <w:divBdr>
            <w:top w:val="none" w:sz="0" w:space="0" w:color="auto"/>
            <w:left w:val="none" w:sz="0" w:space="0" w:color="auto"/>
            <w:bottom w:val="none" w:sz="0" w:space="0" w:color="auto"/>
            <w:right w:val="none" w:sz="0" w:space="0" w:color="auto"/>
          </w:divBdr>
        </w:div>
        <w:div w:id="35396083">
          <w:marLeft w:val="0"/>
          <w:marRight w:val="0"/>
          <w:marTop w:val="0"/>
          <w:marBottom w:val="0"/>
          <w:divBdr>
            <w:top w:val="none" w:sz="0" w:space="0" w:color="auto"/>
            <w:left w:val="none" w:sz="0" w:space="0" w:color="auto"/>
            <w:bottom w:val="none" w:sz="0" w:space="0" w:color="auto"/>
            <w:right w:val="none" w:sz="0" w:space="0" w:color="auto"/>
          </w:divBdr>
        </w:div>
        <w:div w:id="44840737">
          <w:marLeft w:val="0"/>
          <w:marRight w:val="0"/>
          <w:marTop w:val="0"/>
          <w:marBottom w:val="0"/>
          <w:divBdr>
            <w:top w:val="none" w:sz="0" w:space="0" w:color="auto"/>
            <w:left w:val="none" w:sz="0" w:space="0" w:color="auto"/>
            <w:bottom w:val="none" w:sz="0" w:space="0" w:color="auto"/>
            <w:right w:val="none" w:sz="0" w:space="0" w:color="auto"/>
          </w:divBdr>
        </w:div>
        <w:div w:id="52773925">
          <w:marLeft w:val="0"/>
          <w:marRight w:val="0"/>
          <w:marTop w:val="0"/>
          <w:marBottom w:val="0"/>
          <w:divBdr>
            <w:top w:val="none" w:sz="0" w:space="0" w:color="auto"/>
            <w:left w:val="none" w:sz="0" w:space="0" w:color="auto"/>
            <w:bottom w:val="none" w:sz="0" w:space="0" w:color="auto"/>
            <w:right w:val="none" w:sz="0" w:space="0" w:color="auto"/>
          </w:divBdr>
        </w:div>
        <w:div w:id="56977760">
          <w:marLeft w:val="0"/>
          <w:marRight w:val="0"/>
          <w:marTop w:val="0"/>
          <w:marBottom w:val="0"/>
          <w:divBdr>
            <w:top w:val="none" w:sz="0" w:space="0" w:color="auto"/>
            <w:left w:val="none" w:sz="0" w:space="0" w:color="auto"/>
            <w:bottom w:val="none" w:sz="0" w:space="0" w:color="auto"/>
            <w:right w:val="none" w:sz="0" w:space="0" w:color="auto"/>
          </w:divBdr>
        </w:div>
        <w:div w:id="58788529">
          <w:marLeft w:val="0"/>
          <w:marRight w:val="0"/>
          <w:marTop w:val="0"/>
          <w:marBottom w:val="0"/>
          <w:divBdr>
            <w:top w:val="none" w:sz="0" w:space="0" w:color="auto"/>
            <w:left w:val="none" w:sz="0" w:space="0" w:color="auto"/>
            <w:bottom w:val="none" w:sz="0" w:space="0" w:color="auto"/>
            <w:right w:val="none" w:sz="0" w:space="0" w:color="auto"/>
          </w:divBdr>
        </w:div>
        <w:div w:id="79720518">
          <w:marLeft w:val="0"/>
          <w:marRight w:val="0"/>
          <w:marTop w:val="0"/>
          <w:marBottom w:val="0"/>
          <w:divBdr>
            <w:top w:val="none" w:sz="0" w:space="0" w:color="auto"/>
            <w:left w:val="none" w:sz="0" w:space="0" w:color="auto"/>
            <w:bottom w:val="none" w:sz="0" w:space="0" w:color="auto"/>
            <w:right w:val="none" w:sz="0" w:space="0" w:color="auto"/>
          </w:divBdr>
        </w:div>
        <w:div w:id="118307272">
          <w:marLeft w:val="0"/>
          <w:marRight w:val="0"/>
          <w:marTop w:val="0"/>
          <w:marBottom w:val="0"/>
          <w:divBdr>
            <w:top w:val="none" w:sz="0" w:space="0" w:color="auto"/>
            <w:left w:val="none" w:sz="0" w:space="0" w:color="auto"/>
            <w:bottom w:val="none" w:sz="0" w:space="0" w:color="auto"/>
            <w:right w:val="none" w:sz="0" w:space="0" w:color="auto"/>
          </w:divBdr>
        </w:div>
        <w:div w:id="132138959">
          <w:marLeft w:val="0"/>
          <w:marRight w:val="0"/>
          <w:marTop w:val="0"/>
          <w:marBottom w:val="0"/>
          <w:divBdr>
            <w:top w:val="none" w:sz="0" w:space="0" w:color="auto"/>
            <w:left w:val="none" w:sz="0" w:space="0" w:color="auto"/>
            <w:bottom w:val="none" w:sz="0" w:space="0" w:color="auto"/>
            <w:right w:val="none" w:sz="0" w:space="0" w:color="auto"/>
          </w:divBdr>
        </w:div>
        <w:div w:id="134106522">
          <w:marLeft w:val="0"/>
          <w:marRight w:val="0"/>
          <w:marTop w:val="0"/>
          <w:marBottom w:val="0"/>
          <w:divBdr>
            <w:top w:val="none" w:sz="0" w:space="0" w:color="auto"/>
            <w:left w:val="none" w:sz="0" w:space="0" w:color="auto"/>
            <w:bottom w:val="none" w:sz="0" w:space="0" w:color="auto"/>
            <w:right w:val="none" w:sz="0" w:space="0" w:color="auto"/>
          </w:divBdr>
        </w:div>
        <w:div w:id="138232724">
          <w:marLeft w:val="0"/>
          <w:marRight w:val="0"/>
          <w:marTop w:val="0"/>
          <w:marBottom w:val="0"/>
          <w:divBdr>
            <w:top w:val="none" w:sz="0" w:space="0" w:color="auto"/>
            <w:left w:val="none" w:sz="0" w:space="0" w:color="auto"/>
            <w:bottom w:val="none" w:sz="0" w:space="0" w:color="auto"/>
            <w:right w:val="none" w:sz="0" w:space="0" w:color="auto"/>
          </w:divBdr>
        </w:div>
        <w:div w:id="142357004">
          <w:marLeft w:val="0"/>
          <w:marRight w:val="0"/>
          <w:marTop w:val="0"/>
          <w:marBottom w:val="0"/>
          <w:divBdr>
            <w:top w:val="none" w:sz="0" w:space="0" w:color="auto"/>
            <w:left w:val="none" w:sz="0" w:space="0" w:color="auto"/>
            <w:bottom w:val="none" w:sz="0" w:space="0" w:color="auto"/>
            <w:right w:val="none" w:sz="0" w:space="0" w:color="auto"/>
          </w:divBdr>
        </w:div>
        <w:div w:id="185556264">
          <w:marLeft w:val="0"/>
          <w:marRight w:val="0"/>
          <w:marTop w:val="0"/>
          <w:marBottom w:val="0"/>
          <w:divBdr>
            <w:top w:val="none" w:sz="0" w:space="0" w:color="auto"/>
            <w:left w:val="none" w:sz="0" w:space="0" w:color="auto"/>
            <w:bottom w:val="none" w:sz="0" w:space="0" w:color="auto"/>
            <w:right w:val="none" w:sz="0" w:space="0" w:color="auto"/>
          </w:divBdr>
        </w:div>
        <w:div w:id="266885499">
          <w:marLeft w:val="0"/>
          <w:marRight w:val="0"/>
          <w:marTop w:val="0"/>
          <w:marBottom w:val="0"/>
          <w:divBdr>
            <w:top w:val="none" w:sz="0" w:space="0" w:color="auto"/>
            <w:left w:val="none" w:sz="0" w:space="0" w:color="auto"/>
            <w:bottom w:val="none" w:sz="0" w:space="0" w:color="auto"/>
            <w:right w:val="none" w:sz="0" w:space="0" w:color="auto"/>
          </w:divBdr>
        </w:div>
        <w:div w:id="277642503">
          <w:marLeft w:val="0"/>
          <w:marRight w:val="0"/>
          <w:marTop w:val="0"/>
          <w:marBottom w:val="0"/>
          <w:divBdr>
            <w:top w:val="none" w:sz="0" w:space="0" w:color="auto"/>
            <w:left w:val="none" w:sz="0" w:space="0" w:color="auto"/>
            <w:bottom w:val="none" w:sz="0" w:space="0" w:color="auto"/>
            <w:right w:val="none" w:sz="0" w:space="0" w:color="auto"/>
          </w:divBdr>
        </w:div>
        <w:div w:id="303463062">
          <w:marLeft w:val="0"/>
          <w:marRight w:val="0"/>
          <w:marTop w:val="0"/>
          <w:marBottom w:val="0"/>
          <w:divBdr>
            <w:top w:val="none" w:sz="0" w:space="0" w:color="auto"/>
            <w:left w:val="none" w:sz="0" w:space="0" w:color="auto"/>
            <w:bottom w:val="none" w:sz="0" w:space="0" w:color="auto"/>
            <w:right w:val="none" w:sz="0" w:space="0" w:color="auto"/>
          </w:divBdr>
        </w:div>
        <w:div w:id="315571143">
          <w:marLeft w:val="0"/>
          <w:marRight w:val="0"/>
          <w:marTop w:val="0"/>
          <w:marBottom w:val="0"/>
          <w:divBdr>
            <w:top w:val="none" w:sz="0" w:space="0" w:color="auto"/>
            <w:left w:val="none" w:sz="0" w:space="0" w:color="auto"/>
            <w:bottom w:val="none" w:sz="0" w:space="0" w:color="auto"/>
            <w:right w:val="none" w:sz="0" w:space="0" w:color="auto"/>
          </w:divBdr>
        </w:div>
        <w:div w:id="320156452">
          <w:marLeft w:val="0"/>
          <w:marRight w:val="0"/>
          <w:marTop w:val="0"/>
          <w:marBottom w:val="0"/>
          <w:divBdr>
            <w:top w:val="none" w:sz="0" w:space="0" w:color="auto"/>
            <w:left w:val="none" w:sz="0" w:space="0" w:color="auto"/>
            <w:bottom w:val="none" w:sz="0" w:space="0" w:color="auto"/>
            <w:right w:val="none" w:sz="0" w:space="0" w:color="auto"/>
          </w:divBdr>
        </w:div>
        <w:div w:id="332534047">
          <w:marLeft w:val="0"/>
          <w:marRight w:val="0"/>
          <w:marTop w:val="0"/>
          <w:marBottom w:val="0"/>
          <w:divBdr>
            <w:top w:val="none" w:sz="0" w:space="0" w:color="auto"/>
            <w:left w:val="none" w:sz="0" w:space="0" w:color="auto"/>
            <w:bottom w:val="none" w:sz="0" w:space="0" w:color="auto"/>
            <w:right w:val="none" w:sz="0" w:space="0" w:color="auto"/>
          </w:divBdr>
        </w:div>
        <w:div w:id="358430650">
          <w:marLeft w:val="0"/>
          <w:marRight w:val="0"/>
          <w:marTop w:val="0"/>
          <w:marBottom w:val="0"/>
          <w:divBdr>
            <w:top w:val="none" w:sz="0" w:space="0" w:color="auto"/>
            <w:left w:val="none" w:sz="0" w:space="0" w:color="auto"/>
            <w:bottom w:val="none" w:sz="0" w:space="0" w:color="auto"/>
            <w:right w:val="none" w:sz="0" w:space="0" w:color="auto"/>
          </w:divBdr>
        </w:div>
        <w:div w:id="377358941">
          <w:marLeft w:val="0"/>
          <w:marRight w:val="0"/>
          <w:marTop w:val="0"/>
          <w:marBottom w:val="0"/>
          <w:divBdr>
            <w:top w:val="none" w:sz="0" w:space="0" w:color="auto"/>
            <w:left w:val="none" w:sz="0" w:space="0" w:color="auto"/>
            <w:bottom w:val="none" w:sz="0" w:space="0" w:color="auto"/>
            <w:right w:val="none" w:sz="0" w:space="0" w:color="auto"/>
          </w:divBdr>
        </w:div>
        <w:div w:id="404181356">
          <w:marLeft w:val="0"/>
          <w:marRight w:val="0"/>
          <w:marTop w:val="0"/>
          <w:marBottom w:val="0"/>
          <w:divBdr>
            <w:top w:val="none" w:sz="0" w:space="0" w:color="auto"/>
            <w:left w:val="none" w:sz="0" w:space="0" w:color="auto"/>
            <w:bottom w:val="none" w:sz="0" w:space="0" w:color="auto"/>
            <w:right w:val="none" w:sz="0" w:space="0" w:color="auto"/>
          </w:divBdr>
        </w:div>
        <w:div w:id="405878876">
          <w:marLeft w:val="0"/>
          <w:marRight w:val="0"/>
          <w:marTop w:val="0"/>
          <w:marBottom w:val="0"/>
          <w:divBdr>
            <w:top w:val="none" w:sz="0" w:space="0" w:color="auto"/>
            <w:left w:val="none" w:sz="0" w:space="0" w:color="auto"/>
            <w:bottom w:val="none" w:sz="0" w:space="0" w:color="auto"/>
            <w:right w:val="none" w:sz="0" w:space="0" w:color="auto"/>
          </w:divBdr>
        </w:div>
        <w:div w:id="446239391">
          <w:marLeft w:val="0"/>
          <w:marRight w:val="0"/>
          <w:marTop w:val="0"/>
          <w:marBottom w:val="0"/>
          <w:divBdr>
            <w:top w:val="none" w:sz="0" w:space="0" w:color="auto"/>
            <w:left w:val="none" w:sz="0" w:space="0" w:color="auto"/>
            <w:bottom w:val="none" w:sz="0" w:space="0" w:color="auto"/>
            <w:right w:val="none" w:sz="0" w:space="0" w:color="auto"/>
          </w:divBdr>
        </w:div>
        <w:div w:id="474222008">
          <w:marLeft w:val="0"/>
          <w:marRight w:val="0"/>
          <w:marTop w:val="0"/>
          <w:marBottom w:val="0"/>
          <w:divBdr>
            <w:top w:val="none" w:sz="0" w:space="0" w:color="auto"/>
            <w:left w:val="none" w:sz="0" w:space="0" w:color="auto"/>
            <w:bottom w:val="none" w:sz="0" w:space="0" w:color="auto"/>
            <w:right w:val="none" w:sz="0" w:space="0" w:color="auto"/>
          </w:divBdr>
        </w:div>
        <w:div w:id="482818605">
          <w:marLeft w:val="0"/>
          <w:marRight w:val="0"/>
          <w:marTop w:val="0"/>
          <w:marBottom w:val="0"/>
          <w:divBdr>
            <w:top w:val="none" w:sz="0" w:space="0" w:color="auto"/>
            <w:left w:val="none" w:sz="0" w:space="0" w:color="auto"/>
            <w:bottom w:val="none" w:sz="0" w:space="0" w:color="auto"/>
            <w:right w:val="none" w:sz="0" w:space="0" w:color="auto"/>
          </w:divBdr>
        </w:div>
        <w:div w:id="547567311">
          <w:marLeft w:val="0"/>
          <w:marRight w:val="0"/>
          <w:marTop w:val="0"/>
          <w:marBottom w:val="0"/>
          <w:divBdr>
            <w:top w:val="none" w:sz="0" w:space="0" w:color="auto"/>
            <w:left w:val="none" w:sz="0" w:space="0" w:color="auto"/>
            <w:bottom w:val="none" w:sz="0" w:space="0" w:color="auto"/>
            <w:right w:val="none" w:sz="0" w:space="0" w:color="auto"/>
          </w:divBdr>
        </w:div>
        <w:div w:id="592204236">
          <w:marLeft w:val="0"/>
          <w:marRight w:val="0"/>
          <w:marTop w:val="0"/>
          <w:marBottom w:val="0"/>
          <w:divBdr>
            <w:top w:val="none" w:sz="0" w:space="0" w:color="auto"/>
            <w:left w:val="none" w:sz="0" w:space="0" w:color="auto"/>
            <w:bottom w:val="none" w:sz="0" w:space="0" w:color="auto"/>
            <w:right w:val="none" w:sz="0" w:space="0" w:color="auto"/>
          </w:divBdr>
        </w:div>
        <w:div w:id="622032133">
          <w:marLeft w:val="0"/>
          <w:marRight w:val="0"/>
          <w:marTop w:val="0"/>
          <w:marBottom w:val="0"/>
          <w:divBdr>
            <w:top w:val="none" w:sz="0" w:space="0" w:color="auto"/>
            <w:left w:val="none" w:sz="0" w:space="0" w:color="auto"/>
            <w:bottom w:val="none" w:sz="0" w:space="0" w:color="auto"/>
            <w:right w:val="none" w:sz="0" w:space="0" w:color="auto"/>
          </w:divBdr>
        </w:div>
        <w:div w:id="718668374">
          <w:marLeft w:val="0"/>
          <w:marRight w:val="0"/>
          <w:marTop w:val="0"/>
          <w:marBottom w:val="0"/>
          <w:divBdr>
            <w:top w:val="none" w:sz="0" w:space="0" w:color="auto"/>
            <w:left w:val="none" w:sz="0" w:space="0" w:color="auto"/>
            <w:bottom w:val="none" w:sz="0" w:space="0" w:color="auto"/>
            <w:right w:val="none" w:sz="0" w:space="0" w:color="auto"/>
          </w:divBdr>
        </w:div>
        <w:div w:id="740559995">
          <w:marLeft w:val="0"/>
          <w:marRight w:val="0"/>
          <w:marTop w:val="0"/>
          <w:marBottom w:val="0"/>
          <w:divBdr>
            <w:top w:val="none" w:sz="0" w:space="0" w:color="auto"/>
            <w:left w:val="none" w:sz="0" w:space="0" w:color="auto"/>
            <w:bottom w:val="none" w:sz="0" w:space="0" w:color="auto"/>
            <w:right w:val="none" w:sz="0" w:space="0" w:color="auto"/>
          </w:divBdr>
        </w:div>
        <w:div w:id="746536580">
          <w:marLeft w:val="0"/>
          <w:marRight w:val="0"/>
          <w:marTop w:val="0"/>
          <w:marBottom w:val="0"/>
          <w:divBdr>
            <w:top w:val="none" w:sz="0" w:space="0" w:color="auto"/>
            <w:left w:val="none" w:sz="0" w:space="0" w:color="auto"/>
            <w:bottom w:val="none" w:sz="0" w:space="0" w:color="auto"/>
            <w:right w:val="none" w:sz="0" w:space="0" w:color="auto"/>
          </w:divBdr>
        </w:div>
        <w:div w:id="862785217">
          <w:marLeft w:val="0"/>
          <w:marRight w:val="0"/>
          <w:marTop w:val="0"/>
          <w:marBottom w:val="0"/>
          <w:divBdr>
            <w:top w:val="none" w:sz="0" w:space="0" w:color="auto"/>
            <w:left w:val="none" w:sz="0" w:space="0" w:color="auto"/>
            <w:bottom w:val="none" w:sz="0" w:space="0" w:color="auto"/>
            <w:right w:val="none" w:sz="0" w:space="0" w:color="auto"/>
          </w:divBdr>
        </w:div>
        <w:div w:id="932785469">
          <w:marLeft w:val="0"/>
          <w:marRight w:val="0"/>
          <w:marTop w:val="0"/>
          <w:marBottom w:val="0"/>
          <w:divBdr>
            <w:top w:val="none" w:sz="0" w:space="0" w:color="auto"/>
            <w:left w:val="none" w:sz="0" w:space="0" w:color="auto"/>
            <w:bottom w:val="none" w:sz="0" w:space="0" w:color="auto"/>
            <w:right w:val="none" w:sz="0" w:space="0" w:color="auto"/>
          </w:divBdr>
        </w:div>
        <w:div w:id="949049786">
          <w:marLeft w:val="0"/>
          <w:marRight w:val="0"/>
          <w:marTop w:val="0"/>
          <w:marBottom w:val="0"/>
          <w:divBdr>
            <w:top w:val="none" w:sz="0" w:space="0" w:color="auto"/>
            <w:left w:val="none" w:sz="0" w:space="0" w:color="auto"/>
            <w:bottom w:val="none" w:sz="0" w:space="0" w:color="auto"/>
            <w:right w:val="none" w:sz="0" w:space="0" w:color="auto"/>
          </w:divBdr>
        </w:div>
        <w:div w:id="966617603">
          <w:marLeft w:val="0"/>
          <w:marRight w:val="0"/>
          <w:marTop w:val="0"/>
          <w:marBottom w:val="0"/>
          <w:divBdr>
            <w:top w:val="none" w:sz="0" w:space="0" w:color="auto"/>
            <w:left w:val="none" w:sz="0" w:space="0" w:color="auto"/>
            <w:bottom w:val="none" w:sz="0" w:space="0" w:color="auto"/>
            <w:right w:val="none" w:sz="0" w:space="0" w:color="auto"/>
          </w:divBdr>
        </w:div>
        <w:div w:id="1024360256">
          <w:marLeft w:val="0"/>
          <w:marRight w:val="0"/>
          <w:marTop w:val="0"/>
          <w:marBottom w:val="0"/>
          <w:divBdr>
            <w:top w:val="none" w:sz="0" w:space="0" w:color="auto"/>
            <w:left w:val="none" w:sz="0" w:space="0" w:color="auto"/>
            <w:bottom w:val="none" w:sz="0" w:space="0" w:color="auto"/>
            <w:right w:val="none" w:sz="0" w:space="0" w:color="auto"/>
          </w:divBdr>
        </w:div>
        <w:div w:id="1059943399">
          <w:marLeft w:val="0"/>
          <w:marRight w:val="0"/>
          <w:marTop w:val="0"/>
          <w:marBottom w:val="0"/>
          <w:divBdr>
            <w:top w:val="none" w:sz="0" w:space="0" w:color="auto"/>
            <w:left w:val="none" w:sz="0" w:space="0" w:color="auto"/>
            <w:bottom w:val="none" w:sz="0" w:space="0" w:color="auto"/>
            <w:right w:val="none" w:sz="0" w:space="0" w:color="auto"/>
          </w:divBdr>
        </w:div>
        <w:div w:id="1095980369">
          <w:marLeft w:val="0"/>
          <w:marRight w:val="0"/>
          <w:marTop w:val="0"/>
          <w:marBottom w:val="0"/>
          <w:divBdr>
            <w:top w:val="none" w:sz="0" w:space="0" w:color="auto"/>
            <w:left w:val="none" w:sz="0" w:space="0" w:color="auto"/>
            <w:bottom w:val="none" w:sz="0" w:space="0" w:color="auto"/>
            <w:right w:val="none" w:sz="0" w:space="0" w:color="auto"/>
          </w:divBdr>
        </w:div>
        <w:div w:id="1111163973">
          <w:marLeft w:val="0"/>
          <w:marRight w:val="0"/>
          <w:marTop w:val="0"/>
          <w:marBottom w:val="0"/>
          <w:divBdr>
            <w:top w:val="none" w:sz="0" w:space="0" w:color="auto"/>
            <w:left w:val="none" w:sz="0" w:space="0" w:color="auto"/>
            <w:bottom w:val="none" w:sz="0" w:space="0" w:color="auto"/>
            <w:right w:val="none" w:sz="0" w:space="0" w:color="auto"/>
          </w:divBdr>
        </w:div>
        <w:div w:id="1164976694">
          <w:marLeft w:val="0"/>
          <w:marRight w:val="0"/>
          <w:marTop w:val="0"/>
          <w:marBottom w:val="0"/>
          <w:divBdr>
            <w:top w:val="none" w:sz="0" w:space="0" w:color="auto"/>
            <w:left w:val="none" w:sz="0" w:space="0" w:color="auto"/>
            <w:bottom w:val="none" w:sz="0" w:space="0" w:color="auto"/>
            <w:right w:val="none" w:sz="0" w:space="0" w:color="auto"/>
          </w:divBdr>
        </w:div>
        <w:div w:id="1222328231">
          <w:marLeft w:val="0"/>
          <w:marRight w:val="0"/>
          <w:marTop w:val="0"/>
          <w:marBottom w:val="0"/>
          <w:divBdr>
            <w:top w:val="none" w:sz="0" w:space="0" w:color="auto"/>
            <w:left w:val="none" w:sz="0" w:space="0" w:color="auto"/>
            <w:bottom w:val="none" w:sz="0" w:space="0" w:color="auto"/>
            <w:right w:val="none" w:sz="0" w:space="0" w:color="auto"/>
          </w:divBdr>
        </w:div>
        <w:div w:id="1245842357">
          <w:marLeft w:val="0"/>
          <w:marRight w:val="0"/>
          <w:marTop w:val="0"/>
          <w:marBottom w:val="0"/>
          <w:divBdr>
            <w:top w:val="none" w:sz="0" w:space="0" w:color="auto"/>
            <w:left w:val="none" w:sz="0" w:space="0" w:color="auto"/>
            <w:bottom w:val="none" w:sz="0" w:space="0" w:color="auto"/>
            <w:right w:val="none" w:sz="0" w:space="0" w:color="auto"/>
          </w:divBdr>
        </w:div>
        <w:div w:id="1289700450">
          <w:marLeft w:val="0"/>
          <w:marRight w:val="0"/>
          <w:marTop w:val="0"/>
          <w:marBottom w:val="0"/>
          <w:divBdr>
            <w:top w:val="none" w:sz="0" w:space="0" w:color="auto"/>
            <w:left w:val="none" w:sz="0" w:space="0" w:color="auto"/>
            <w:bottom w:val="none" w:sz="0" w:space="0" w:color="auto"/>
            <w:right w:val="none" w:sz="0" w:space="0" w:color="auto"/>
          </w:divBdr>
        </w:div>
        <w:div w:id="1297875845">
          <w:marLeft w:val="0"/>
          <w:marRight w:val="0"/>
          <w:marTop w:val="0"/>
          <w:marBottom w:val="0"/>
          <w:divBdr>
            <w:top w:val="none" w:sz="0" w:space="0" w:color="auto"/>
            <w:left w:val="none" w:sz="0" w:space="0" w:color="auto"/>
            <w:bottom w:val="none" w:sz="0" w:space="0" w:color="auto"/>
            <w:right w:val="none" w:sz="0" w:space="0" w:color="auto"/>
          </w:divBdr>
        </w:div>
        <w:div w:id="1350257875">
          <w:marLeft w:val="0"/>
          <w:marRight w:val="0"/>
          <w:marTop w:val="0"/>
          <w:marBottom w:val="0"/>
          <w:divBdr>
            <w:top w:val="none" w:sz="0" w:space="0" w:color="auto"/>
            <w:left w:val="none" w:sz="0" w:space="0" w:color="auto"/>
            <w:bottom w:val="none" w:sz="0" w:space="0" w:color="auto"/>
            <w:right w:val="none" w:sz="0" w:space="0" w:color="auto"/>
          </w:divBdr>
        </w:div>
        <w:div w:id="1352881753">
          <w:marLeft w:val="0"/>
          <w:marRight w:val="0"/>
          <w:marTop w:val="0"/>
          <w:marBottom w:val="0"/>
          <w:divBdr>
            <w:top w:val="none" w:sz="0" w:space="0" w:color="auto"/>
            <w:left w:val="none" w:sz="0" w:space="0" w:color="auto"/>
            <w:bottom w:val="none" w:sz="0" w:space="0" w:color="auto"/>
            <w:right w:val="none" w:sz="0" w:space="0" w:color="auto"/>
          </w:divBdr>
        </w:div>
        <w:div w:id="1388839181">
          <w:marLeft w:val="0"/>
          <w:marRight w:val="0"/>
          <w:marTop w:val="0"/>
          <w:marBottom w:val="0"/>
          <w:divBdr>
            <w:top w:val="none" w:sz="0" w:space="0" w:color="auto"/>
            <w:left w:val="none" w:sz="0" w:space="0" w:color="auto"/>
            <w:bottom w:val="none" w:sz="0" w:space="0" w:color="auto"/>
            <w:right w:val="none" w:sz="0" w:space="0" w:color="auto"/>
          </w:divBdr>
        </w:div>
        <w:div w:id="1399093757">
          <w:marLeft w:val="0"/>
          <w:marRight w:val="0"/>
          <w:marTop w:val="0"/>
          <w:marBottom w:val="0"/>
          <w:divBdr>
            <w:top w:val="none" w:sz="0" w:space="0" w:color="auto"/>
            <w:left w:val="none" w:sz="0" w:space="0" w:color="auto"/>
            <w:bottom w:val="none" w:sz="0" w:space="0" w:color="auto"/>
            <w:right w:val="none" w:sz="0" w:space="0" w:color="auto"/>
          </w:divBdr>
        </w:div>
        <w:div w:id="1412195614">
          <w:marLeft w:val="0"/>
          <w:marRight w:val="0"/>
          <w:marTop w:val="0"/>
          <w:marBottom w:val="0"/>
          <w:divBdr>
            <w:top w:val="none" w:sz="0" w:space="0" w:color="auto"/>
            <w:left w:val="none" w:sz="0" w:space="0" w:color="auto"/>
            <w:bottom w:val="none" w:sz="0" w:space="0" w:color="auto"/>
            <w:right w:val="none" w:sz="0" w:space="0" w:color="auto"/>
          </w:divBdr>
        </w:div>
        <w:div w:id="1423136550">
          <w:marLeft w:val="0"/>
          <w:marRight w:val="0"/>
          <w:marTop w:val="0"/>
          <w:marBottom w:val="0"/>
          <w:divBdr>
            <w:top w:val="none" w:sz="0" w:space="0" w:color="auto"/>
            <w:left w:val="none" w:sz="0" w:space="0" w:color="auto"/>
            <w:bottom w:val="none" w:sz="0" w:space="0" w:color="auto"/>
            <w:right w:val="none" w:sz="0" w:space="0" w:color="auto"/>
          </w:divBdr>
        </w:div>
        <w:div w:id="1432311526">
          <w:marLeft w:val="0"/>
          <w:marRight w:val="0"/>
          <w:marTop w:val="0"/>
          <w:marBottom w:val="0"/>
          <w:divBdr>
            <w:top w:val="none" w:sz="0" w:space="0" w:color="auto"/>
            <w:left w:val="none" w:sz="0" w:space="0" w:color="auto"/>
            <w:bottom w:val="none" w:sz="0" w:space="0" w:color="auto"/>
            <w:right w:val="none" w:sz="0" w:space="0" w:color="auto"/>
          </w:divBdr>
        </w:div>
        <w:div w:id="1521819862">
          <w:marLeft w:val="0"/>
          <w:marRight w:val="0"/>
          <w:marTop w:val="0"/>
          <w:marBottom w:val="0"/>
          <w:divBdr>
            <w:top w:val="none" w:sz="0" w:space="0" w:color="auto"/>
            <w:left w:val="none" w:sz="0" w:space="0" w:color="auto"/>
            <w:bottom w:val="none" w:sz="0" w:space="0" w:color="auto"/>
            <w:right w:val="none" w:sz="0" w:space="0" w:color="auto"/>
          </w:divBdr>
        </w:div>
        <w:div w:id="1546792553">
          <w:marLeft w:val="0"/>
          <w:marRight w:val="0"/>
          <w:marTop w:val="0"/>
          <w:marBottom w:val="0"/>
          <w:divBdr>
            <w:top w:val="none" w:sz="0" w:space="0" w:color="auto"/>
            <w:left w:val="none" w:sz="0" w:space="0" w:color="auto"/>
            <w:bottom w:val="none" w:sz="0" w:space="0" w:color="auto"/>
            <w:right w:val="none" w:sz="0" w:space="0" w:color="auto"/>
          </w:divBdr>
        </w:div>
        <w:div w:id="1635139909">
          <w:marLeft w:val="0"/>
          <w:marRight w:val="0"/>
          <w:marTop w:val="0"/>
          <w:marBottom w:val="0"/>
          <w:divBdr>
            <w:top w:val="none" w:sz="0" w:space="0" w:color="auto"/>
            <w:left w:val="none" w:sz="0" w:space="0" w:color="auto"/>
            <w:bottom w:val="none" w:sz="0" w:space="0" w:color="auto"/>
            <w:right w:val="none" w:sz="0" w:space="0" w:color="auto"/>
          </w:divBdr>
        </w:div>
        <w:div w:id="1651253095">
          <w:marLeft w:val="0"/>
          <w:marRight w:val="0"/>
          <w:marTop w:val="0"/>
          <w:marBottom w:val="0"/>
          <w:divBdr>
            <w:top w:val="none" w:sz="0" w:space="0" w:color="auto"/>
            <w:left w:val="none" w:sz="0" w:space="0" w:color="auto"/>
            <w:bottom w:val="none" w:sz="0" w:space="0" w:color="auto"/>
            <w:right w:val="none" w:sz="0" w:space="0" w:color="auto"/>
          </w:divBdr>
        </w:div>
        <w:div w:id="1651596697">
          <w:marLeft w:val="0"/>
          <w:marRight w:val="0"/>
          <w:marTop w:val="0"/>
          <w:marBottom w:val="0"/>
          <w:divBdr>
            <w:top w:val="none" w:sz="0" w:space="0" w:color="auto"/>
            <w:left w:val="none" w:sz="0" w:space="0" w:color="auto"/>
            <w:bottom w:val="none" w:sz="0" w:space="0" w:color="auto"/>
            <w:right w:val="none" w:sz="0" w:space="0" w:color="auto"/>
          </w:divBdr>
        </w:div>
        <w:div w:id="1777172310">
          <w:marLeft w:val="0"/>
          <w:marRight w:val="0"/>
          <w:marTop w:val="0"/>
          <w:marBottom w:val="0"/>
          <w:divBdr>
            <w:top w:val="none" w:sz="0" w:space="0" w:color="auto"/>
            <w:left w:val="none" w:sz="0" w:space="0" w:color="auto"/>
            <w:bottom w:val="none" w:sz="0" w:space="0" w:color="auto"/>
            <w:right w:val="none" w:sz="0" w:space="0" w:color="auto"/>
          </w:divBdr>
        </w:div>
        <w:div w:id="1790706984">
          <w:marLeft w:val="0"/>
          <w:marRight w:val="0"/>
          <w:marTop w:val="0"/>
          <w:marBottom w:val="0"/>
          <w:divBdr>
            <w:top w:val="none" w:sz="0" w:space="0" w:color="auto"/>
            <w:left w:val="none" w:sz="0" w:space="0" w:color="auto"/>
            <w:bottom w:val="none" w:sz="0" w:space="0" w:color="auto"/>
            <w:right w:val="none" w:sz="0" w:space="0" w:color="auto"/>
          </w:divBdr>
        </w:div>
        <w:div w:id="1816949416">
          <w:marLeft w:val="0"/>
          <w:marRight w:val="0"/>
          <w:marTop w:val="0"/>
          <w:marBottom w:val="0"/>
          <w:divBdr>
            <w:top w:val="none" w:sz="0" w:space="0" w:color="auto"/>
            <w:left w:val="none" w:sz="0" w:space="0" w:color="auto"/>
            <w:bottom w:val="none" w:sz="0" w:space="0" w:color="auto"/>
            <w:right w:val="none" w:sz="0" w:space="0" w:color="auto"/>
          </w:divBdr>
        </w:div>
        <w:div w:id="1851135438">
          <w:marLeft w:val="0"/>
          <w:marRight w:val="0"/>
          <w:marTop w:val="0"/>
          <w:marBottom w:val="0"/>
          <w:divBdr>
            <w:top w:val="none" w:sz="0" w:space="0" w:color="auto"/>
            <w:left w:val="none" w:sz="0" w:space="0" w:color="auto"/>
            <w:bottom w:val="none" w:sz="0" w:space="0" w:color="auto"/>
            <w:right w:val="none" w:sz="0" w:space="0" w:color="auto"/>
          </w:divBdr>
        </w:div>
        <w:div w:id="1861235396">
          <w:marLeft w:val="0"/>
          <w:marRight w:val="0"/>
          <w:marTop w:val="0"/>
          <w:marBottom w:val="0"/>
          <w:divBdr>
            <w:top w:val="none" w:sz="0" w:space="0" w:color="auto"/>
            <w:left w:val="none" w:sz="0" w:space="0" w:color="auto"/>
            <w:bottom w:val="none" w:sz="0" w:space="0" w:color="auto"/>
            <w:right w:val="none" w:sz="0" w:space="0" w:color="auto"/>
          </w:divBdr>
        </w:div>
        <w:div w:id="1879275472">
          <w:marLeft w:val="0"/>
          <w:marRight w:val="0"/>
          <w:marTop w:val="0"/>
          <w:marBottom w:val="0"/>
          <w:divBdr>
            <w:top w:val="none" w:sz="0" w:space="0" w:color="auto"/>
            <w:left w:val="none" w:sz="0" w:space="0" w:color="auto"/>
            <w:bottom w:val="none" w:sz="0" w:space="0" w:color="auto"/>
            <w:right w:val="none" w:sz="0" w:space="0" w:color="auto"/>
          </w:divBdr>
        </w:div>
        <w:div w:id="1886869970">
          <w:marLeft w:val="0"/>
          <w:marRight w:val="0"/>
          <w:marTop w:val="0"/>
          <w:marBottom w:val="0"/>
          <w:divBdr>
            <w:top w:val="none" w:sz="0" w:space="0" w:color="auto"/>
            <w:left w:val="none" w:sz="0" w:space="0" w:color="auto"/>
            <w:bottom w:val="none" w:sz="0" w:space="0" w:color="auto"/>
            <w:right w:val="none" w:sz="0" w:space="0" w:color="auto"/>
          </w:divBdr>
        </w:div>
        <w:div w:id="1994026111">
          <w:marLeft w:val="0"/>
          <w:marRight w:val="0"/>
          <w:marTop w:val="0"/>
          <w:marBottom w:val="0"/>
          <w:divBdr>
            <w:top w:val="none" w:sz="0" w:space="0" w:color="auto"/>
            <w:left w:val="none" w:sz="0" w:space="0" w:color="auto"/>
            <w:bottom w:val="none" w:sz="0" w:space="0" w:color="auto"/>
            <w:right w:val="none" w:sz="0" w:space="0" w:color="auto"/>
          </w:divBdr>
        </w:div>
        <w:div w:id="2025546949">
          <w:marLeft w:val="0"/>
          <w:marRight w:val="0"/>
          <w:marTop w:val="0"/>
          <w:marBottom w:val="0"/>
          <w:divBdr>
            <w:top w:val="none" w:sz="0" w:space="0" w:color="auto"/>
            <w:left w:val="none" w:sz="0" w:space="0" w:color="auto"/>
            <w:bottom w:val="none" w:sz="0" w:space="0" w:color="auto"/>
            <w:right w:val="none" w:sz="0" w:space="0" w:color="auto"/>
          </w:divBdr>
        </w:div>
        <w:div w:id="2034988039">
          <w:marLeft w:val="0"/>
          <w:marRight w:val="0"/>
          <w:marTop w:val="0"/>
          <w:marBottom w:val="0"/>
          <w:divBdr>
            <w:top w:val="none" w:sz="0" w:space="0" w:color="auto"/>
            <w:left w:val="none" w:sz="0" w:space="0" w:color="auto"/>
            <w:bottom w:val="none" w:sz="0" w:space="0" w:color="auto"/>
            <w:right w:val="none" w:sz="0" w:space="0" w:color="auto"/>
          </w:divBdr>
        </w:div>
        <w:div w:id="2042508155">
          <w:marLeft w:val="0"/>
          <w:marRight w:val="0"/>
          <w:marTop w:val="0"/>
          <w:marBottom w:val="0"/>
          <w:divBdr>
            <w:top w:val="none" w:sz="0" w:space="0" w:color="auto"/>
            <w:left w:val="none" w:sz="0" w:space="0" w:color="auto"/>
            <w:bottom w:val="none" w:sz="0" w:space="0" w:color="auto"/>
            <w:right w:val="none" w:sz="0" w:space="0" w:color="auto"/>
          </w:divBdr>
        </w:div>
        <w:div w:id="2050647412">
          <w:marLeft w:val="0"/>
          <w:marRight w:val="0"/>
          <w:marTop w:val="0"/>
          <w:marBottom w:val="0"/>
          <w:divBdr>
            <w:top w:val="none" w:sz="0" w:space="0" w:color="auto"/>
            <w:left w:val="none" w:sz="0" w:space="0" w:color="auto"/>
            <w:bottom w:val="none" w:sz="0" w:space="0" w:color="auto"/>
            <w:right w:val="none" w:sz="0" w:space="0" w:color="auto"/>
          </w:divBdr>
        </w:div>
        <w:div w:id="2074545156">
          <w:marLeft w:val="0"/>
          <w:marRight w:val="0"/>
          <w:marTop w:val="0"/>
          <w:marBottom w:val="0"/>
          <w:divBdr>
            <w:top w:val="none" w:sz="0" w:space="0" w:color="auto"/>
            <w:left w:val="none" w:sz="0" w:space="0" w:color="auto"/>
            <w:bottom w:val="none" w:sz="0" w:space="0" w:color="auto"/>
            <w:right w:val="none" w:sz="0" w:space="0" w:color="auto"/>
          </w:divBdr>
        </w:div>
        <w:div w:id="2097288859">
          <w:marLeft w:val="0"/>
          <w:marRight w:val="0"/>
          <w:marTop w:val="0"/>
          <w:marBottom w:val="0"/>
          <w:divBdr>
            <w:top w:val="none" w:sz="0" w:space="0" w:color="auto"/>
            <w:left w:val="none" w:sz="0" w:space="0" w:color="auto"/>
            <w:bottom w:val="none" w:sz="0" w:space="0" w:color="auto"/>
            <w:right w:val="none" w:sz="0" w:space="0" w:color="auto"/>
          </w:divBdr>
        </w:div>
        <w:div w:id="2109962685">
          <w:marLeft w:val="0"/>
          <w:marRight w:val="0"/>
          <w:marTop w:val="0"/>
          <w:marBottom w:val="0"/>
          <w:divBdr>
            <w:top w:val="none" w:sz="0" w:space="0" w:color="auto"/>
            <w:left w:val="none" w:sz="0" w:space="0" w:color="auto"/>
            <w:bottom w:val="none" w:sz="0" w:space="0" w:color="auto"/>
            <w:right w:val="none" w:sz="0" w:space="0" w:color="auto"/>
          </w:divBdr>
        </w:div>
      </w:divsChild>
    </w:div>
    <w:div w:id="1374844156">
      <w:bodyDiv w:val="1"/>
      <w:marLeft w:val="0"/>
      <w:marRight w:val="0"/>
      <w:marTop w:val="0"/>
      <w:marBottom w:val="0"/>
      <w:divBdr>
        <w:top w:val="none" w:sz="0" w:space="0" w:color="auto"/>
        <w:left w:val="none" w:sz="0" w:space="0" w:color="auto"/>
        <w:bottom w:val="none" w:sz="0" w:space="0" w:color="auto"/>
        <w:right w:val="none" w:sz="0" w:space="0" w:color="auto"/>
      </w:divBdr>
    </w:div>
    <w:div w:id="1378164221">
      <w:bodyDiv w:val="1"/>
      <w:marLeft w:val="0"/>
      <w:marRight w:val="0"/>
      <w:marTop w:val="0"/>
      <w:marBottom w:val="0"/>
      <w:divBdr>
        <w:top w:val="none" w:sz="0" w:space="0" w:color="auto"/>
        <w:left w:val="none" w:sz="0" w:space="0" w:color="auto"/>
        <w:bottom w:val="none" w:sz="0" w:space="0" w:color="auto"/>
        <w:right w:val="none" w:sz="0" w:space="0" w:color="auto"/>
      </w:divBdr>
    </w:div>
    <w:div w:id="1378164783">
      <w:bodyDiv w:val="1"/>
      <w:marLeft w:val="0"/>
      <w:marRight w:val="0"/>
      <w:marTop w:val="0"/>
      <w:marBottom w:val="0"/>
      <w:divBdr>
        <w:top w:val="none" w:sz="0" w:space="0" w:color="auto"/>
        <w:left w:val="none" w:sz="0" w:space="0" w:color="auto"/>
        <w:bottom w:val="none" w:sz="0" w:space="0" w:color="auto"/>
        <w:right w:val="none" w:sz="0" w:space="0" w:color="auto"/>
      </w:divBdr>
    </w:div>
    <w:div w:id="1378553287">
      <w:bodyDiv w:val="1"/>
      <w:marLeft w:val="0"/>
      <w:marRight w:val="0"/>
      <w:marTop w:val="0"/>
      <w:marBottom w:val="0"/>
      <w:divBdr>
        <w:top w:val="none" w:sz="0" w:space="0" w:color="auto"/>
        <w:left w:val="none" w:sz="0" w:space="0" w:color="auto"/>
        <w:bottom w:val="none" w:sz="0" w:space="0" w:color="auto"/>
        <w:right w:val="none" w:sz="0" w:space="0" w:color="auto"/>
      </w:divBdr>
    </w:div>
    <w:div w:id="1380789588">
      <w:bodyDiv w:val="1"/>
      <w:marLeft w:val="0"/>
      <w:marRight w:val="0"/>
      <w:marTop w:val="0"/>
      <w:marBottom w:val="0"/>
      <w:divBdr>
        <w:top w:val="none" w:sz="0" w:space="0" w:color="auto"/>
        <w:left w:val="none" w:sz="0" w:space="0" w:color="auto"/>
        <w:bottom w:val="none" w:sz="0" w:space="0" w:color="auto"/>
        <w:right w:val="none" w:sz="0" w:space="0" w:color="auto"/>
      </w:divBdr>
    </w:div>
    <w:div w:id="1383943990">
      <w:bodyDiv w:val="1"/>
      <w:marLeft w:val="0"/>
      <w:marRight w:val="0"/>
      <w:marTop w:val="0"/>
      <w:marBottom w:val="0"/>
      <w:divBdr>
        <w:top w:val="none" w:sz="0" w:space="0" w:color="auto"/>
        <w:left w:val="none" w:sz="0" w:space="0" w:color="auto"/>
        <w:bottom w:val="none" w:sz="0" w:space="0" w:color="auto"/>
        <w:right w:val="none" w:sz="0" w:space="0" w:color="auto"/>
      </w:divBdr>
    </w:div>
    <w:div w:id="1384520743">
      <w:bodyDiv w:val="1"/>
      <w:marLeft w:val="0"/>
      <w:marRight w:val="0"/>
      <w:marTop w:val="0"/>
      <w:marBottom w:val="0"/>
      <w:divBdr>
        <w:top w:val="none" w:sz="0" w:space="0" w:color="auto"/>
        <w:left w:val="none" w:sz="0" w:space="0" w:color="auto"/>
        <w:bottom w:val="none" w:sz="0" w:space="0" w:color="auto"/>
        <w:right w:val="none" w:sz="0" w:space="0" w:color="auto"/>
      </w:divBdr>
    </w:div>
    <w:div w:id="1384674167">
      <w:bodyDiv w:val="1"/>
      <w:marLeft w:val="0"/>
      <w:marRight w:val="0"/>
      <w:marTop w:val="0"/>
      <w:marBottom w:val="0"/>
      <w:divBdr>
        <w:top w:val="none" w:sz="0" w:space="0" w:color="auto"/>
        <w:left w:val="none" w:sz="0" w:space="0" w:color="auto"/>
        <w:bottom w:val="none" w:sz="0" w:space="0" w:color="auto"/>
        <w:right w:val="none" w:sz="0" w:space="0" w:color="auto"/>
      </w:divBdr>
    </w:div>
    <w:div w:id="1387952355">
      <w:bodyDiv w:val="1"/>
      <w:marLeft w:val="0"/>
      <w:marRight w:val="0"/>
      <w:marTop w:val="0"/>
      <w:marBottom w:val="0"/>
      <w:divBdr>
        <w:top w:val="none" w:sz="0" w:space="0" w:color="auto"/>
        <w:left w:val="none" w:sz="0" w:space="0" w:color="auto"/>
        <w:bottom w:val="none" w:sz="0" w:space="0" w:color="auto"/>
        <w:right w:val="none" w:sz="0" w:space="0" w:color="auto"/>
      </w:divBdr>
    </w:div>
    <w:div w:id="1389497439">
      <w:bodyDiv w:val="1"/>
      <w:marLeft w:val="0"/>
      <w:marRight w:val="0"/>
      <w:marTop w:val="0"/>
      <w:marBottom w:val="0"/>
      <w:divBdr>
        <w:top w:val="none" w:sz="0" w:space="0" w:color="auto"/>
        <w:left w:val="none" w:sz="0" w:space="0" w:color="auto"/>
        <w:bottom w:val="none" w:sz="0" w:space="0" w:color="auto"/>
        <w:right w:val="none" w:sz="0" w:space="0" w:color="auto"/>
      </w:divBdr>
    </w:div>
    <w:div w:id="1389645968">
      <w:bodyDiv w:val="1"/>
      <w:marLeft w:val="0"/>
      <w:marRight w:val="0"/>
      <w:marTop w:val="0"/>
      <w:marBottom w:val="0"/>
      <w:divBdr>
        <w:top w:val="none" w:sz="0" w:space="0" w:color="auto"/>
        <w:left w:val="none" w:sz="0" w:space="0" w:color="auto"/>
        <w:bottom w:val="none" w:sz="0" w:space="0" w:color="auto"/>
        <w:right w:val="none" w:sz="0" w:space="0" w:color="auto"/>
      </w:divBdr>
    </w:div>
    <w:div w:id="1393113940">
      <w:bodyDiv w:val="1"/>
      <w:marLeft w:val="0"/>
      <w:marRight w:val="0"/>
      <w:marTop w:val="0"/>
      <w:marBottom w:val="0"/>
      <w:divBdr>
        <w:top w:val="none" w:sz="0" w:space="0" w:color="auto"/>
        <w:left w:val="none" w:sz="0" w:space="0" w:color="auto"/>
        <w:bottom w:val="none" w:sz="0" w:space="0" w:color="auto"/>
        <w:right w:val="none" w:sz="0" w:space="0" w:color="auto"/>
      </w:divBdr>
    </w:div>
    <w:div w:id="1394038184">
      <w:bodyDiv w:val="1"/>
      <w:marLeft w:val="0"/>
      <w:marRight w:val="0"/>
      <w:marTop w:val="0"/>
      <w:marBottom w:val="0"/>
      <w:divBdr>
        <w:top w:val="none" w:sz="0" w:space="0" w:color="auto"/>
        <w:left w:val="none" w:sz="0" w:space="0" w:color="auto"/>
        <w:bottom w:val="none" w:sz="0" w:space="0" w:color="auto"/>
        <w:right w:val="none" w:sz="0" w:space="0" w:color="auto"/>
      </w:divBdr>
    </w:div>
    <w:div w:id="1398629843">
      <w:bodyDiv w:val="1"/>
      <w:marLeft w:val="0"/>
      <w:marRight w:val="0"/>
      <w:marTop w:val="0"/>
      <w:marBottom w:val="0"/>
      <w:divBdr>
        <w:top w:val="none" w:sz="0" w:space="0" w:color="auto"/>
        <w:left w:val="none" w:sz="0" w:space="0" w:color="auto"/>
        <w:bottom w:val="none" w:sz="0" w:space="0" w:color="auto"/>
        <w:right w:val="none" w:sz="0" w:space="0" w:color="auto"/>
      </w:divBdr>
    </w:div>
    <w:div w:id="1399669683">
      <w:bodyDiv w:val="1"/>
      <w:marLeft w:val="0"/>
      <w:marRight w:val="0"/>
      <w:marTop w:val="0"/>
      <w:marBottom w:val="0"/>
      <w:divBdr>
        <w:top w:val="none" w:sz="0" w:space="0" w:color="auto"/>
        <w:left w:val="none" w:sz="0" w:space="0" w:color="auto"/>
        <w:bottom w:val="none" w:sz="0" w:space="0" w:color="auto"/>
        <w:right w:val="none" w:sz="0" w:space="0" w:color="auto"/>
      </w:divBdr>
    </w:div>
    <w:div w:id="1399744641">
      <w:bodyDiv w:val="1"/>
      <w:marLeft w:val="0"/>
      <w:marRight w:val="0"/>
      <w:marTop w:val="0"/>
      <w:marBottom w:val="0"/>
      <w:divBdr>
        <w:top w:val="none" w:sz="0" w:space="0" w:color="auto"/>
        <w:left w:val="none" w:sz="0" w:space="0" w:color="auto"/>
        <w:bottom w:val="none" w:sz="0" w:space="0" w:color="auto"/>
        <w:right w:val="none" w:sz="0" w:space="0" w:color="auto"/>
      </w:divBdr>
      <w:divsChild>
        <w:div w:id="3828490">
          <w:marLeft w:val="0"/>
          <w:marRight w:val="0"/>
          <w:marTop w:val="0"/>
          <w:marBottom w:val="0"/>
          <w:divBdr>
            <w:top w:val="none" w:sz="0" w:space="0" w:color="auto"/>
            <w:left w:val="none" w:sz="0" w:space="0" w:color="auto"/>
            <w:bottom w:val="none" w:sz="0" w:space="0" w:color="auto"/>
            <w:right w:val="none" w:sz="0" w:space="0" w:color="auto"/>
          </w:divBdr>
        </w:div>
        <w:div w:id="55324662">
          <w:marLeft w:val="0"/>
          <w:marRight w:val="0"/>
          <w:marTop w:val="0"/>
          <w:marBottom w:val="0"/>
          <w:divBdr>
            <w:top w:val="none" w:sz="0" w:space="0" w:color="auto"/>
            <w:left w:val="none" w:sz="0" w:space="0" w:color="auto"/>
            <w:bottom w:val="none" w:sz="0" w:space="0" w:color="auto"/>
            <w:right w:val="none" w:sz="0" w:space="0" w:color="auto"/>
          </w:divBdr>
        </w:div>
        <w:div w:id="77099397">
          <w:marLeft w:val="0"/>
          <w:marRight w:val="0"/>
          <w:marTop w:val="0"/>
          <w:marBottom w:val="0"/>
          <w:divBdr>
            <w:top w:val="none" w:sz="0" w:space="0" w:color="auto"/>
            <w:left w:val="none" w:sz="0" w:space="0" w:color="auto"/>
            <w:bottom w:val="none" w:sz="0" w:space="0" w:color="auto"/>
            <w:right w:val="none" w:sz="0" w:space="0" w:color="auto"/>
          </w:divBdr>
        </w:div>
        <w:div w:id="81269559">
          <w:marLeft w:val="0"/>
          <w:marRight w:val="0"/>
          <w:marTop w:val="0"/>
          <w:marBottom w:val="0"/>
          <w:divBdr>
            <w:top w:val="none" w:sz="0" w:space="0" w:color="auto"/>
            <w:left w:val="none" w:sz="0" w:space="0" w:color="auto"/>
            <w:bottom w:val="none" w:sz="0" w:space="0" w:color="auto"/>
            <w:right w:val="none" w:sz="0" w:space="0" w:color="auto"/>
          </w:divBdr>
        </w:div>
        <w:div w:id="88626308">
          <w:marLeft w:val="0"/>
          <w:marRight w:val="0"/>
          <w:marTop w:val="0"/>
          <w:marBottom w:val="0"/>
          <w:divBdr>
            <w:top w:val="none" w:sz="0" w:space="0" w:color="auto"/>
            <w:left w:val="none" w:sz="0" w:space="0" w:color="auto"/>
            <w:bottom w:val="none" w:sz="0" w:space="0" w:color="auto"/>
            <w:right w:val="none" w:sz="0" w:space="0" w:color="auto"/>
          </w:divBdr>
        </w:div>
        <w:div w:id="91167989">
          <w:marLeft w:val="0"/>
          <w:marRight w:val="0"/>
          <w:marTop w:val="0"/>
          <w:marBottom w:val="0"/>
          <w:divBdr>
            <w:top w:val="none" w:sz="0" w:space="0" w:color="auto"/>
            <w:left w:val="none" w:sz="0" w:space="0" w:color="auto"/>
            <w:bottom w:val="none" w:sz="0" w:space="0" w:color="auto"/>
            <w:right w:val="none" w:sz="0" w:space="0" w:color="auto"/>
          </w:divBdr>
        </w:div>
        <w:div w:id="148447016">
          <w:marLeft w:val="0"/>
          <w:marRight w:val="0"/>
          <w:marTop w:val="0"/>
          <w:marBottom w:val="0"/>
          <w:divBdr>
            <w:top w:val="none" w:sz="0" w:space="0" w:color="auto"/>
            <w:left w:val="none" w:sz="0" w:space="0" w:color="auto"/>
            <w:bottom w:val="none" w:sz="0" w:space="0" w:color="auto"/>
            <w:right w:val="none" w:sz="0" w:space="0" w:color="auto"/>
          </w:divBdr>
        </w:div>
        <w:div w:id="158352336">
          <w:marLeft w:val="0"/>
          <w:marRight w:val="0"/>
          <w:marTop w:val="0"/>
          <w:marBottom w:val="0"/>
          <w:divBdr>
            <w:top w:val="none" w:sz="0" w:space="0" w:color="auto"/>
            <w:left w:val="none" w:sz="0" w:space="0" w:color="auto"/>
            <w:bottom w:val="none" w:sz="0" w:space="0" w:color="auto"/>
            <w:right w:val="none" w:sz="0" w:space="0" w:color="auto"/>
          </w:divBdr>
        </w:div>
        <w:div w:id="359937809">
          <w:marLeft w:val="0"/>
          <w:marRight w:val="0"/>
          <w:marTop w:val="0"/>
          <w:marBottom w:val="0"/>
          <w:divBdr>
            <w:top w:val="none" w:sz="0" w:space="0" w:color="auto"/>
            <w:left w:val="none" w:sz="0" w:space="0" w:color="auto"/>
            <w:bottom w:val="none" w:sz="0" w:space="0" w:color="auto"/>
            <w:right w:val="none" w:sz="0" w:space="0" w:color="auto"/>
          </w:divBdr>
        </w:div>
        <w:div w:id="441536502">
          <w:marLeft w:val="0"/>
          <w:marRight w:val="0"/>
          <w:marTop w:val="0"/>
          <w:marBottom w:val="0"/>
          <w:divBdr>
            <w:top w:val="none" w:sz="0" w:space="0" w:color="auto"/>
            <w:left w:val="none" w:sz="0" w:space="0" w:color="auto"/>
            <w:bottom w:val="none" w:sz="0" w:space="0" w:color="auto"/>
            <w:right w:val="none" w:sz="0" w:space="0" w:color="auto"/>
          </w:divBdr>
        </w:div>
        <w:div w:id="525798974">
          <w:marLeft w:val="0"/>
          <w:marRight w:val="0"/>
          <w:marTop w:val="0"/>
          <w:marBottom w:val="0"/>
          <w:divBdr>
            <w:top w:val="none" w:sz="0" w:space="0" w:color="auto"/>
            <w:left w:val="none" w:sz="0" w:space="0" w:color="auto"/>
            <w:bottom w:val="none" w:sz="0" w:space="0" w:color="auto"/>
            <w:right w:val="none" w:sz="0" w:space="0" w:color="auto"/>
          </w:divBdr>
        </w:div>
        <w:div w:id="551962618">
          <w:marLeft w:val="0"/>
          <w:marRight w:val="0"/>
          <w:marTop w:val="0"/>
          <w:marBottom w:val="0"/>
          <w:divBdr>
            <w:top w:val="none" w:sz="0" w:space="0" w:color="auto"/>
            <w:left w:val="none" w:sz="0" w:space="0" w:color="auto"/>
            <w:bottom w:val="none" w:sz="0" w:space="0" w:color="auto"/>
            <w:right w:val="none" w:sz="0" w:space="0" w:color="auto"/>
          </w:divBdr>
        </w:div>
        <w:div w:id="610477809">
          <w:marLeft w:val="0"/>
          <w:marRight w:val="0"/>
          <w:marTop w:val="0"/>
          <w:marBottom w:val="0"/>
          <w:divBdr>
            <w:top w:val="none" w:sz="0" w:space="0" w:color="auto"/>
            <w:left w:val="none" w:sz="0" w:space="0" w:color="auto"/>
            <w:bottom w:val="none" w:sz="0" w:space="0" w:color="auto"/>
            <w:right w:val="none" w:sz="0" w:space="0" w:color="auto"/>
          </w:divBdr>
        </w:div>
        <w:div w:id="619798563">
          <w:marLeft w:val="0"/>
          <w:marRight w:val="0"/>
          <w:marTop w:val="0"/>
          <w:marBottom w:val="0"/>
          <w:divBdr>
            <w:top w:val="none" w:sz="0" w:space="0" w:color="auto"/>
            <w:left w:val="none" w:sz="0" w:space="0" w:color="auto"/>
            <w:bottom w:val="none" w:sz="0" w:space="0" w:color="auto"/>
            <w:right w:val="none" w:sz="0" w:space="0" w:color="auto"/>
          </w:divBdr>
        </w:div>
        <w:div w:id="658264066">
          <w:marLeft w:val="0"/>
          <w:marRight w:val="0"/>
          <w:marTop w:val="0"/>
          <w:marBottom w:val="0"/>
          <w:divBdr>
            <w:top w:val="none" w:sz="0" w:space="0" w:color="auto"/>
            <w:left w:val="none" w:sz="0" w:space="0" w:color="auto"/>
            <w:bottom w:val="none" w:sz="0" w:space="0" w:color="auto"/>
            <w:right w:val="none" w:sz="0" w:space="0" w:color="auto"/>
          </w:divBdr>
        </w:div>
        <w:div w:id="688992177">
          <w:marLeft w:val="0"/>
          <w:marRight w:val="0"/>
          <w:marTop w:val="0"/>
          <w:marBottom w:val="0"/>
          <w:divBdr>
            <w:top w:val="none" w:sz="0" w:space="0" w:color="auto"/>
            <w:left w:val="none" w:sz="0" w:space="0" w:color="auto"/>
            <w:bottom w:val="none" w:sz="0" w:space="0" w:color="auto"/>
            <w:right w:val="none" w:sz="0" w:space="0" w:color="auto"/>
          </w:divBdr>
        </w:div>
        <w:div w:id="689575057">
          <w:marLeft w:val="0"/>
          <w:marRight w:val="0"/>
          <w:marTop w:val="0"/>
          <w:marBottom w:val="0"/>
          <w:divBdr>
            <w:top w:val="none" w:sz="0" w:space="0" w:color="auto"/>
            <w:left w:val="none" w:sz="0" w:space="0" w:color="auto"/>
            <w:bottom w:val="none" w:sz="0" w:space="0" w:color="auto"/>
            <w:right w:val="none" w:sz="0" w:space="0" w:color="auto"/>
          </w:divBdr>
        </w:div>
        <w:div w:id="732511686">
          <w:marLeft w:val="0"/>
          <w:marRight w:val="0"/>
          <w:marTop w:val="0"/>
          <w:marBottom w:val="0"/>
          <w:divBdr>
            <w:top w:val="none" w:sz="0" w:space="0" w:color="auto"/>
            <w:left w:val="none" w:sz="0" w:space="0" w:color="auto"/>
            <w:bottom w:val="none" w:sz="0" w:space="0" w:color="auto"/>
            <w:right w:val="none" w:sz="0" w:space="0" w:color="auto"/>
          </w:divBdr>
        </w:div>
        <w:div w:id="789206535">
          <w:marLeft w:val="0"/>
          <w:marRight w:val="0"/>
          <w:marTop w:val="0"/>
          <w:marBottom w:val="0"/>
          <w:divBdr>
            <w:top w:val="none" w:sz="0" w:space="0" w:color="auto"/>
            <w:left w:val="none" w:sz="0" w:space="0" w:color="auto"/>
            <w:bottom w:val="none" w:sz="0" w:space="0" w:color="auto"/>
            <w:right w:val="none" w:sz="0" w:space="0" w:color="auto"/>
          </w:divBdr>
        </w:div>
        <w:div w:id="802383479">
          <w:marLeft w:val="0"/>
          <w:marRight w:val="0"/>
          <w:marTop w:val="0"/>
          <w:marBottom w:val="0"/>
          <w:divBdr>
            <w:top w:val="none" w:sz="0" w:space="0" w:color="auto"/>
            <w:left w:val="none" w:sz="0" w:space="0" w:color="auto"/>
            <w:bottom w:val="none" w:sz="0" w:space="0" w:color="auto"/>
            <w:right w:val="none" w:sz="0" w:space="0" w:color="auto"/>
          </w:divBdr>
        </w:div>
        <w:div w:id="810555900">
          <w:marLeft w:val="0"/>
          <w:marRight w:val="0"/>
          <w:marTop w:val="0"/>
          <w:marBottom w:val="0"/>
          <w:divBdr>
            <w:top w:val="none" w:sz="0" w:space="0" w:color="auto"/>
            <w:left w:val="none" w:sz="0" w:space="0" w:color="auto"/>
            <w:bottom w:val="none" w:sz="0" w:space="0" w:color="auto"/>
            <w:right w:val="none" w:sz="0" w:space="0" w:color="auto"/>
          </w:divBdr>
        </w:div>
        <w:div w:id="840853224">
          <w:marLeft w:val="0"/>
          <w:marRight w:val="0"/>
          <w:marTop w:val="0"/>
          <w:marBottom w:val="0"/>
          <w:divBdr>
            <w:top w:val="none" w:sz="0" w:space="0" w:color="auto"/>
            <w:left w:val="none" w:sz="0" w:space="0" w:color="auto"/>
            <w:bottom w:val="none" w:sz="0" w:space="0" w:color="auto"/>
            <w:right w:val="none" w:sz="0" w:space="0" w:color="auto"/>
          </w:divBdr>
        </w:div>
        <w:div w:id="869755643">
          <w:marLeft w:val="0"/>
          <w:marRight w:val="0"/>
          <w:marTop w:val="0"/>
          <w:marBottom w:val="0"/>
          <w:divBdr>
            <w:top w:val="none" w:sz="0" w:space="0" w:color="auto"/>
            <w:left w:val="none" w:sz="0" w:space="0" w:color="auto"/>
            <w:bottom w:val="none" w:sz="0" w:space="0" w:color="auto"/>
            <w:right w:val="none" w:sz="0" w:space="0" w:color="auto"/>
          </w:divBdr>
        </w:div>
        <w:div w:id="881283321">
          <w:marLeft w:val="0"/>
          <w:marRight w:val="0"/>
          <w:marTop w:val="0"/>
          <w:marBottom w:val="0"/>
          <w:divBdr>
            <w:top w:val="none" w:sz="0" w:space="0" w:color="auto"/>
            <w:left w:val="none" w:sz="0" w:space="0" w:color="auto"/>
            <w:bottom w:val="none" w:sz="0" w:space="0" w:color="auto"/>
            <w:right w:val="none" w:sz="0" w:space="0" w:color="auto"/>
          </w:divBdr>
        </w:div>
        <w:div w:id="888028539">
          <w:marLeft w:val="0"/>
          <w:marRight w:val="0"/>
          <w:marTop w:val="0"/>
          <w:marBottom w:val="0"/>
          <w:divBdr>
            <w:top w:val="none" w:sz="0" w:space="0" w:color="auto"/>
            <w:left w:val="none" w:sz="0" w:space="0" w:color="auto"/>
            <w:bottom w:val="none" w:sz="0" w:space="0" w:color="auto"/>
            <w:right w:val="none" w:sz="0" w:space="0" w:color="auto"/>
          </w:divBdr>
        </w:div>
        <w:div w:id="909730950">
          <w:marLeft w:val="0"/>
          <w:marRight w:val="0"/>
          <w:marTop w:val="0"/>
          <w:marBottom w:val="0"/>
          <w:divBdr>
            <w:top w:val="none" w:sz="0" w:space="0" w:color="auto"/>
            <w:left w:val="none" w:sz="0" w:space="0" w:color="auto"/>
            <w:bottom w:val="none" w:sz="0" w:space="0" w:color="auto"/>
            <w:right w:val="none" w:sz="0" w:space="0" w:color="auto"/>
          </w:divBdr>
        </w:div>
        <w:div w:id="920601912">
          <w:marLeft w:val="0"/>
          <w:marRight w:val="0"/>
          <w:marTop w:val="0"/>
          <w:marBottom w:val="0"/>
          <w:divBdr>
            <w:top w:val="none" w:sz="0" w:space="0" w:color="auto"/>
            <w:left w:val="none" w:sz="0" w:space="0" w:color="auto"/>
            <w:bottom w:val="none" w:sz="0" w:space="0" w:color="auto"/>
            <w:right w:val="none" w:sz="0" w:space="0" w:color="auto"/>
          </w:divBdr>
        </w:div>
        <w:div w:id="939027550">
          <w:marLeft w:val="0"/>
          <w:marRight w:val="0"/>
          <w:marTop w:val="0"/>
          <w:marBottom w:val="0"/>
          <w:divBdr>
            <w:top w:val="none" w:sz="0" w:space="0" w:color="auto"/>
            <w:left w:val="none" w:sz="0" w:space="0" w:color="auto"/>
            <w:bottom w:val="none" w:sz="0" w:space="0" w:color="auto"/>
            <w:right w:val="none" w:sz="0" w:space="0" w:color="auto"/>
          </w:divBdr>
        </w:div>
        <w:div w:id="969867333">
          <w:marLeft w:val="0"/>
          <w:marRight w:val="0"/>
          <w:marTop w:val="0"/>
          <w:marBottom w:val="0"/>
          <w:divBdr>
            <w:top w:val="none" w:sz="0" w:space="0" w:color="auto"/>
            <w:left w:val="none" w:sz="0" w:space="0" w:color="auto"/>
            <w:bottom w:val="none" w:sz="0" w:space="0" w:color="auto"/>
            <w:right w:val="none" w:sz="0" w:space="0" w:color="auto"/>
          </w:divBdr>
        </w:div>
        <w:div w:id="1016612795">
          <w:marLeft w:val="0"/>
          <w:marRight w:val="0"/>
          <w:marTop w:val="0"/>
          <w:marBottom w:val="0"/>
          <w:divBdr>
            <w:top w:val="none" w:sz="0" w:space="0" w:color="auto"/>
            <w:left w:val="none" w:sz="0" w:space="0" w:color="auto"/>
            <w:bottom w:val="none" w:sz="0" w:space="0" w:color="auto"/>
            <w:right w:val="none" w:sz="0" w:space="0" w:color="auto"/>
          </w:divBdr>
        </w:div>
        <w:div w:id="1018386794">
          <w:marLeft w:val="0"/>
          <w:marRight w:val="0"/>
          <w:marTop w:val="0"/>
          <w:marBottom w:val="0"/>
          <w:divBdr>
            <w:top w:val="none" w:sz="0" w:space="0" w:color="auto"/>
            <w:left w:val="none" w:sz="0" w:space="0" w:color="auto"/>
            <w:bottom w:val="none" w:sz="0" w:space="0" w:color="auto"/>
            <w:right w:val="none" w:sz="0" w:space="0" w:color="auto"/>
          </w:divBdr>
        </w:div>
        <w:div w:id="1023167769">
          <w:marLeft w:val="0"/>
          <w:marRight w:val="0"/>
          <w:marTop w:val="0"/>
          <w:marBottom w:val="0"/>
          <w:divBdr>
            <w:top w:val="none" w:sz="0" w:space="0" w:color="auto"/>
            <w:left w:val="none" w:sz="0" w:space="0" w:color="auto"/>
            <w:bottom w:val="none" w:sz="0" w:space="0" w:color="auto"/>
            <w:right w:val="none" w:sz="0" w:space="0" w:color="auto"/>
          </w:divBdr>
        </w:div>
        <w:div w:id="1058239425">
          <w:marLeft w:val="0"/>
          <w:marRight w:val="0"/>
          <w:marTop w:val="0"/>
          <w:marBottom w:val="0"/>
          <w:divBdr>
            <w:top w:val="none" w:sz="0" w:space="0" w:color="auto"/>
            <w:left w:val="none" w:sz="0" w:space="0" w:color="auto"/>
            <w:bottom w:val="none" w:sz="0" w:space="0" w:color="auto"/>
            <w:right w:val="none" w:sz="0" w:space="0" w:color="auto"/>
          </w:divBdr>
        </w:div>
        <w:div w:id="1083452869">
          <w:marLeft w:val="0"/>
          <w:marRight w:val="0"/>
          <w:marTop w:val="0"/>
          <w:marBottom w:val="0"/>
          <w:divBdr>
            <w:top w:val="none" w:sz="0" w:space="0" w:color="auto"/>
            <w:left w:val="none" w:sz="0" w:space="0" w:color="auto"/>
            <w:bottom w:val="none" w:sz="0" w:space="0" w:color="auto"/>
            <w:right w:val="none" w:sz="0" w:space="0" w:color="auto"/>
          </w:divBdr>
        </w:div>
        <w:div w:id="1130439438">
          <w:marLeft w:val="0"/>
          <w:marRight w:val="0"/>
          <w:marTop w:val="0"/>
          <w:marBottom w:val="0"/>
          <w:divBdr>
            <w:top w:val="none" w:sz="0" w:space="0" w:color="auto"/>
            <w:left w:val="none" w:sz="0" w:space="0" w:color="auto"/>
            <w:bottom w:val="none" w:sz="0" w:space="0" w:color="auto"/>
            <w:right w:val="none" w:sz="0" w:space="0" w:color="auto"/>
          </w:divBdr>
        </w:div>
        <w:div w:id="1137601901">
          <w:marLeft w:val="0"/>
          <w:marRight w:val="0"/>
          <w:marTop w:val="0"/>
          <w:marBottom w:val="0"/>
          <w:divBdr>
            <w:top w:val="none" w:sz="0" w:space="0" w:color="auto"/>
            <w:left w:val="none" w:sz="0" w:space="0" w:color="auto"/>
            <w:bottom w:val="none" w:sz="0" w:space="0" w:color="auto"/>
            <w:right w:val="none" w:sz="0" w:space="0" w:color="auto"/>
          </w:divBdr>
        </w:div>
        <w:div w:id="1195846025">
          <w:marLeft w:val="0"/>
          <w:marRight w:val="0"/>
          <w:marTop w:val="0"/>
          <w:marBottom w:val="0"/>
          <w:divBdr>
            <w:top w:val="none" w:sz="0" w:space="0" w:color="auto"/>
            <w:left w:val="none" w:sz="0" w:space="0" w:color="auto"/>
            <w:bottom w:val="none" w:sz="0" w:space="0" w:color="auto"/>
            <w:right w:val="none" w:sz="0" w:space="0" w:color="auto"/>
          </w:divBdr>
        </w:div>
        <w:div w:id="1202280018">
          <w:marLeft w:val="0"/>
          <w:marRight w:val="0"/>
          <w:marTop w:val="0"/>
          <w:marBottom w:val="0"/>
          <w:divBdr>
            <w:top w:val="none" w:sz="0" w:space="0" w:color="auto"/>
            <w:left w:val="none" w:sz="0" w:space="0" w:color="auto"/>
            <w:bottom w:val="none" w:sz="0" w:space="0" w:color="auto"/>
            <w:right w:val="none" w:sz="0" w:space="0" w:color="auto"/>
          </w:divBdr>
        </w:div>
        <w:div w:id="1203010864">
          <w:marLeft w:val="0"/>
          <w:marRight w:val="0"/>
          <w:marTop w:val="0"/>
          <w:marBottom w:val="0"/>
          <w:divBdr>
            <w:top w:val="none" w:sz="0" w:space="0" w:color="auto"/>
            <w:left w:val="none" w:sz="0" w:space="0" w:color="auto"/>
            <w:bottom w:val="none" w:sz="0" w:space="0" w:color="auto"/>
            <w:right w:val="none" w:sz="0" w:space="0" w:color="auto"/>
          </w:divBdr>
        </w:div>
        <w:div w:id="1213466215">
          <w:marLeft w:val="0"/>
          <w:marRight w:val="0"/>
          <w:marTop w:val="0"/>
          <w:marBottom w:val="0"/>
          <w:divBdr>
            <w:top w:val="none" w:sz="0" w:space="0" w:color="auto"/>
            <w:left w:val="none" w:sz="0" w:space="0" w:color="auto"/>
            <w:bottom w:val="none" w:sz="0" w:space="0" w:color="auto"/>
            <w:right w:val="none" w:sz="0" w:space="0" w:color="auto"/>
          </w:divBdr>
        </w:div>
        <w:div w:id="1267076925">
          <w:marLeft w:val="0"/>
          <w:marRight w:val="0"/>
          <w:marTop w:val="0"/>
          <w:marBottom w:val="0"/>
          <w:divBdr>
            <w:top w:val="none" w:sz="0" w:space="0" w:color="auto"/>
            <w:left w:val="none" w:sz="0" w:space="0" w:color="auto"/>
            <w:bottom w:val="none" w:sz="0" w:space="0" w:color="auto"/>
            <w:right w:val="none" w:sz="0" w:space="0" w:color="auto"/>
          </w:divBdr>
        </w:div>
        <w:div w:id="1270434906">
          <w:marLeft w:val="0"/>
          <w:marRight w:val="0"/>
          <w:marTop w:val="0"/>
          <w:marBottom w:val="0"/>
          <w:divBdr>
            <w:top w:val="none" w:sz="0" w:space="0" w:color="auto"/>
            <w:left w:val="none" w:sz="0" w:space="0" w:color="auto"/>
            <w:bottom w:val="none" w:sz="0" w:space="0" w:color="auto"/>
            <w:right w:val="none" w:sz="0" w:space="0" w:color="auto"/>
          </w:divBdr>
        </w:div>
        <w:div w:id="1334339781">
          <w:marLeft w:val="0"/>
          <w:marRight w:val="0"/>
          <w:marTop w:val="0"/>
          <w:marBottom w:val="0"/>
          <w:divBdr>
            <w:top w:val="none" w:sz="0" w:space="0" w:color="auto"/>
            <w:left w:val="none" w:sz="0" w:space="0" w:color="auto"/>
            <w:bottom w:val="none" w:sz="0" w:space="0" w:color="auto"/>
            <w:right w:val="none" w:sz="0" w:space="0" w:color="auto"/>
          </w:divBdr>
        </w:div>
        <w:div w:id="1358772931">
          <w:marLeft w:val="0"/>
          <w:marRight w:val="0"/>
          <w:marTop w:val="0"/>
          <w:marBottom w:val="0"/>
          <w:divBdr>
            <w:top w:val="none" w:sz="0" w:space="0" w:color="auto"/>
            <w:left w:val="none" w:sz="0" w:space="0" w:color="auto"/>
            <w:bottom w:val="none" w:sz="0" w:space="0" w:color="auto"/>
            <w:right w:val="none" w:sz="0" w:space="0" w:color="auto"/>
          </w:divBdr>
        </w:div>
        <w:div w:id="1374966607">
          <w:marLeft w:val="0"/>
          <w:marRight w:val="0"/>
          <w:marTop w:val="0"/>
          <w:marBottom w:val="0"/>
          <w:divBdr>
            <w:top w:val="none" w:sz="0" w:space="0" w:color="auto"/>
            <w:left w:val="none" w:sz="0" w:space="0" w:color="auto"/>
            <w:bottom w:val="none" w:sz="0" w:space="0" w:color="auto"/>
            <w:right w:val="none" w:sz="0" w:space="0" w:color="auto"/>
          </w:divBdr>
        </w:div>
        <w:div w:id="1388529694">
          <w:marLeft w:val="0"/>
          <w:marRight w:val="0"/>
          <w:marTop w:val="0"/>
          <w:marBottom w:val="0"/>
          <w:divBdr>
            <w:top w:val="none" w:sz="0" w:space="0" w:color="auto"/>
            <w:left w:val="none" w:sz="0" w:space="0" w:color="auto"/>
            <w:bottom w:val="none" w:sz="0" w:space="0" w:color="auto"/>
            <w:right w:val="none" w:sz="0" w:space="0" w:color="auto"/>
          </w:divBdr>
        </w:div>
        <w:div w:id="1429347290">
          <w:marLeft w:val="0"/>
          <w:marRight w:val="0"/>
          <w:marTop w:val="0"/>
          <w:marBottom w:val="0"/>
          <w:divBdr>
            <w:top w:val="none" w:sz="0" w:space="0" w:color="auto"/>
            <w:left w:val="none" w:sz="0" w:space="0" w:color="auto"/>
            <w:bottom w:val="none" w:sz="0" w:space="0" w:color="auto"/>
            <w:right w:val="none" w:sz="0" w:space="0" w:color="auto"/>
          </w:divBdr>
        </w:div>
        <w:div w:id="1461805550">
          <w:marLeft w:val="0"/>
          <w:marRight w:val="0"/>
          <w:marTop w:val="0"/>
          <w:marBottom w:val="0"/>
          <w:divBdr>
            <w:top w:val="none" w:sz="0" w:space="0" w:color="auto"/>
            <w:left w:val="none" w:sz="0" w:space="0" w:color="auto"/>
            <w:bottom w:val="none" w:sz="0" w:space="0" w:color="auto"/>
            <w:right w:val="none" w:sz="0" w:space="0" w:color="auto"/>
          </w:divBdr>
        </w:div>
        <w:div w:id="1512179734">
          <w:marLeft w:val="0"/>
          <w:marRight w:val="0"/>
          <w:marTop w:val="0"/>
          <w:marBottom w:val="0"/>
          <w:divBdr>
            <w:top w:val="none" w:sz="0" w:space="0" w:color="auto"/>
            <w:left w:val="none" w:sz="0" w:space="0" w:color="auto"/>
            <w:bottom w:val="none" w:sz="0" w:space="0" w:color="auto"/>
            <w:right w:val="none" w:sz="0" w:space="0" w:color="auto"/>
          </w:divBdr>
        </w:div>
        <w:div w:id="1526988873">
          <w:marLeft w:val="0"/>
          <w:marRight w:val="0"/>
          <w:marTop w:val="0"/>
          <w:marBottom w:val="0"/>
          <w:divBdr>
            <w:top w:val="none" w:sz="0" w:space="0" w:color="auto"/>
            <w:left w:val="none" w:sz="0" w:space="0" w:color="auto"/>
            <w:bottom w:val="none" w:sz="0" w:space="0" w:color="auto"/>
            <w:right w:val="none" w:sz="0" w:space="0" w:color="auto"/>
          </w:divBdr>
        </w:div>
        <w:div w:id="1549339242">
          <w:marLeft w:val="0"/>
          <w:marRight w:val="0"/>
          <w:marTop w:val="0"/>
          <w:marBottom w:val="0"/>
          <w:divBdr>
            <w:top w:val="none" w:sz="0" w:space="0" w:color="auto"/>
            <w:left w:val="none" w:sz="0" w:space="0" w:color="auto"/>
            <w:bottom w:val="none" w:sz="0" w:space="0" w:color="auto"/>
            <w:right w:val="none" w:sz="0" w:space="0" w:color="auto"/>
          </w:divBdr>
        </w:div>
        <w:div w:id="1555005153">
          <w:marLeft w:val="0"/>
          <w:marRight w:val="0"/>
          <w:marTop w:val="0"/>
          <w:marBottom w:val="0"/>
          <w:divBdr>
            <w:top w:val="none" w:sz="0" w:space="0" w:color="auto"/>
            <w:left w:val="none" w:sz="0" w:space="0" w:color="auto"/>
            <w:bottom w:val="none" w:sz="0" w:space="0" w:color="auto"/>
            <w:right w:val="none" w:sz="0" w:space="0" w:color="auto"/>
          </w:divBdr>
        </w:div>
        <w:div w:id="1579709488">
          <w:marLeft w:val="0"/>
          <w:marRight w:val="0"/>
          <w:marTop w:val="0"/>
          <w:marBottom w:val="0"/>
          <w:divBdr>
            <w:top w:val="none" w:sz="0" w:space="0" w:color="auto"/>
            <w:left w:val="none" w:sz="0" w:space="0" w:color="auto"/>
            <w:bottom w:val="none" w:sz="0" w:space="0" w:color="auto"/>
            <w:right w:val="none" w:sz="0" w:space="0" w:color="auto"/>
          </w:divBdr>
        </w:div>
        <w:div w:id="1583683239">
          <w:marLeft w:val="0"/>
          <w:marRight w:val="0"/>
          <w:marTop w:val="0"/>
          <w:marBottom w:val="0"/>
          <w:divBdr>
            <w:top w:val="none" w:sz="0" w:space="0" w:color="auto"/>
            <w:left w:val="none" w:sz="0" w:space="0" w:color="auto"/>
            <w:bottom w:val="none" w:sz="0" w:space="0" w:color="auto"/>
            <w:right w:val="none" w:sz="0" w:space="0" w:color="auto"/>
          </w:divBdr>
        </w:div>
        <w:div w:id="1617132084">
          <w:marLeft w:val="0"/>
          <w:marRight w:val="0"/>
          <w:marTop w:val="0"/>
          <w:marBottom w:val="0"/>
          <w:divBdr>
            <w:top w:val="none" w:sz="0" w:space="0" w:color="auto"/>
            <w:left w:val="none" w:sz="0" w:space="0" w:color="auto"/>
            <w:bottom w:val="none" w:sz="0" w:space="0" w:color="auto"/>
            <w:right w:val="none" w:sz="0" w:space="0" w:color="auto"/>
          </w:divBdr>
        </w:div>
        <w:div w:id="1621186141">
          <w:marLeft w:val="0"/>
          <w:marRight w:val="0"/>
          <w:marTop w:val="0"/>
          <w:marBottom w:val="0"/>
          <w:divBdr>
            <w:top w:val="none" w:sz="0" w:space="0" w:color="auto"/>
            <w:left w:val="none" w:sz="0" w:space="0" w:color="auto"/>
            <w:bottom w:val="none" w:sz="0" w:space="0" w:color="auto"/>
            <w:right w:val="none" w:sz="0" w:space="0" w:color="auto"/>
          </w:divBdr>
        </w:div>
        <w:div w:id="1687780060">
          <w:marLeft w:val="0"/>
          <w:marRight w:val="0"/>
          <w:marTop w:val="0"/>
          <w:marBottom w:val="0"/>
          <w:divBdr>
            <w:top w:val="none" w:sz="0" w:space="0" w:color="auto"/>
            <w:left w:val="none" w:sz="0" w:space="0" w:color="auto"/>
            <w:bottom w:val="none" w:sz="0" w:space="0" w:color="auto"/>
            <w:right w:val="none" w:sz="0" w:space="0" w:color="auto"/>
          </w:divBdr>
        </w:div>
        <w:div w:id="1693875970">
          <w:marLeft w:val="0"/>
          <w:marRight w:val="0"/>
          <w:marTop w:val="0"/>
          <w:marBottom w:val="0"/>
          <w:divBdr>
            <w:top w:val="none" w:sz="0" w:space="0" w:color="auto"/>
            <w:left w:val="none" w:sz="0" w:space="0" w:color="auto"/>
            <w:bottom w:val="none" w:sz="0" w:space="0" w:color="auto"/>
            <w:right w:val="none" w:sz="0" w:space="0" w:color="auto"/>
          </w:divBdr>
        </w:div>
        <w:div w:id="1705642536">
          <w:marLeft w:val="0"/>
          <w:marRight w:val="0"/>
          <w:marTop w:val="0"/>
          <w:marBottom w:val="0"/>
          <w:divBdr>
            <w:top w:val="none" w:sz="0" w:space="0" w:color="auto"/>
            <w:left w:val="none" w:sz="0" w:space="0" w:color="auto"/>
            <w:bottom w:val="none" w:sz="0" w:space="0" w:color="auto"/>
            <w:right w:val="none" w:sz="0" w:space="0" w:color="auto"/>
          </w:divBdr>
        </w:div>
        <w:div w:id="1761367726">
          <w:marLeft w:val="0"/>
          <w:marRight w:val="0"/>
          <w:marTop w:val="0"/>
          <w:marBottom w:val="0"/>
          <w:divBdr>
            <w:top w:val="none" w:sz="0" w:space="0" w:color="auto"/>
            <w:left w:val="none" w:sz="0" w:space="0" w:color="auto"/>
            <w:bottom w:val="none" w:sz="0" w:space="0" w:color="auto"/>
            <w:right w:val="none" w:sz="0" w:space="0" w:color="auto"/>
          </w:divBdr>
        </w:div>
        <w:div w:id="1763451893">
          <w:marLeft w:val="0"/>
          <w:marRight w:val="0"/>
          <w:marTop w:val="0"/>
          <w:marBottom w:val="0"/>
          <w:divBdr>
            <w:top w:val="none" w:sz="0" w:space="0" w:color="auto"/>
            <w:left w:val="none" w:sz="0" w:space="0" w:color="auto"/>
            <w:bottom w:val="none" w:sz="0" w:space="0" w:color="auto"/>
            <w:right w:val="none" w:sz="0" w:space="0" w:color="auto"/>
          </w:divBdr>
        </w:div>
        <w:div w:id="1782676968">
          <w:marLeft w:val="0"/>
          <w:marRight w:val="0"/>
          <w:marTop w:val="0"/>
          <w:marBottom w:val="0"/>
          <w:divBdr>
            <w:top w:val="none" w:sz="0" w:space="0" w:color="auto"/>
            <w:left w:val="none" w:sz="0" w:space="0" w:color="auto"/>
            <w:bottom w:val="none" w:sz="0" w:space="0" w:color="auto"/>
            <w:right w:val="none" w:sz="0" w:space="0" w:color="auto"/>
          </w:divBdr>
        </w:div>
        <w:div w:id="1819764065">
          <w:marLeft w:val="0"/>
          <w:marRight w:val="0"/>
          <w:marTop w:val="0"/>
          <w:marBottom w:val="0"/>
          <w:divBdr>
            <w:top w:val="none" w:sz="0" w:space="0" w:color="auto"/>
            <w:left w:val="none" w:sz="0" w:space="0" w:color="auto"/>
            <w:bottom w:val="none" w:sz="0" w:space="0" w:color="auto"/>
            <w:right w:val="none" w:sz="0" w:space="0" w:color="auto"/>
          </w:divBdr>
        </w:div>
        <w:div w:id="1827668040">
          <w:marLeft w:val="0"/>
          <w:marRight w:val="0"/>
          <w:marTop w:val="0"/>
          <w:marBottom w:val="0"/>
          <w:divBdr>
            <w:top w:val="none" w:sz="0" w:space="0" w:color="auto"/>
            <w:left w:val="none" w:sz="0" w:space="0" w:color="auto"/>
            <w:bottom w:val="none" w:sz="0" w:space="0" w:color="auto"/>
            <w:right w:val="none" w:sz="0" w:space="0" w:color="auto"/>
          </w:divBdr>
        </w:div>
        <w:div w:id="1828402532">
          <w:marLeft w:val="0"/>
          <w:marRight w:val="0"/>
          <w:marTop w:val="0"/>
          <w:marBottom w:val="0"/>
          <w:divBdr>
            <w:top w:val="none" w:sz="0" w:space="0" w:color="auto"/>
            <w:left w:val="none" w:sz="0" w:space="0" w:color="auto"/>
            <w:bottom w:val="none" w:sz="0" w:space="0" w:color="auto"/>
            <w:right w:val="none" w:sz="0" w:space="0" w:color="auto"/>
          </w:divBdr>
        </w:div>
        <w:div w:id="1844660243">
          <w:marLeft w:val="0"/>
          <w:marRight w:val="0"/>
          <w:marTop w:val="0"/>
          <w:marBottom w:val="0"/>
          <w:divBdr>
            <w:top w:val="none" w:sz="0" w:space="0" w:color="auto"/>
            <w:left w:val="none" w:sz="0" w:space="0" w:color="auto"/>
            <w:bottom w:val="none" w:sz="0" w:space="0" w:color="auto"/>
            <w:right w:val="none" w:sz="0" w:space="0" w:color="auto"/>
          </w:divBdr>
        </w:div>
        <w:div w:id="1859537355">
          <w:marLeft w:val="0"/>
          <w:marRight w:val="0"/>
          <w:marTop w:val="0"/>
          <w:marBottom w:val="0"/>
          <w:divBdr>
            <w:top w:val="none" w:sz="0" w:space="0" w:color="auto"/>
            <w:left w:val="none" w:sz="0" w:space="0" w:color="auto"/>
            <w:bottom w:val="none" w:sz="0" w:space="0" w:color="auto"/>
            <w:right w:val="none" w:sz="0" w:space="0" w:color="auto"/>
          </w:divBdr>
        </w:div>
        <w:div w:id="1860851321">
          <w:marLeft w:val="0"/>
          <w:marRight w:val="0"/>
          <w:marTop w:val="0"/>
          <w:marBottom w:val="0"/>
          <w:divBdr>
            <w:top w:val="none" w:sz="0" w:space="0" w:color="auto"/>
            <w:left w:val="none" w:sz="0" w:space="0" w:color="auto"/>
            <w:bottom w:val="none" w:sz="0" w:space="0" w:color="auto"/>
            <w:right w:val="none" w:sz="0" w:space="0" w:color="auto"/>
          </w:divBdr>
        </w:div>
        <w:div w:id="1871602326">
          <w:marLeft w:val="0"/>
          <w:marRight w:val="0"/>
          <w:marTop w:val="0"/>
          <w:marBottom w:val="0"/>
          <w:divBdr>
            <w:top w:val="none" w:sz="0" w:space="0" w:color="auto"/>
            <w:left w:val="none" w:sz="0" w:space="0" w:color="auto"/>
            <w:bottom w:val="none" w:sz="0" w:space="0" w:color="auto"/>
            <w:right w:val="none" w:sz="0" w:space="0" w:color="auto"/>
          </w:divBdr>
        </w:div>
        <w:div w:id="1902909688">
          <w:marLeft w:val="0"/>
          <w:marRight w:val="0"/>
          <w:marTop w:val="0"/>
          <w:marBottom w:val="0"/>
          <w:divBdr>
            <w:top w:val="none" w:sz="0" w:space="0" w:color="auto"/>
            <w:left w:val="none" w:sz="0" w:space="0" w:color="auto"/>
            <w:bottom w:val="none" w:sz="0" w:space="0" w:color="auto"/>
            <w:right w:val="none" w:sz="0" w:space="0" w:color="auto"/>
          </w:divBdr>
        </w:div>
        <w:div w:id="1939869698">
          <w:marLeft w:val="0"/>
          <w:marRight w:val="0"/>
          <w:marTop w:val="0"/>
          <w:marBottom w:val="0"/>
          <w:divBdr>
            <w:top w:val="none" w:sz="0" w:space="0" w:color="auto"/>
            <w:left w:val="none" w:sz="0" w:space="0" w:color="auto"/>
            <w:bottom w:val="none" w:sz="0" w:space="0" w:color="auto"/>
            <w:right w:val="none" w:sz="0" w:space="0" w:color="auto"/>
          </w:divBdr>
        </w:div>
        <w:div w:id="2034113105">
          <w:marLeft w:val="0"/>
          <w:marRight w:val="0"/>
          <w:marTop w:val="0"/>
          <w:marBottom w:val="0"/>
          <w:divBdr>
            <w:top w:val="none" w:sz="0" w:space="0" w:color="auto"/>
            <w:left w:val="none" w:sz="0" w:space="0" w:color="auto"/>
            <w:bottom w:val="none" w:sz="0" w:space="0" w:color="auto"/>
            <w:right w:val="none" w:sz="0" w:space="0" w:color="auto"/>
          </w:divBdr>
        </w:div>
        <w:div w:id="2057241598">
          <w:marLeft w:val="0"/>
          <w:marRight w:val="0"/>
          <w:marTop w:val="0"/>
          <w:marBottom w:val="0"/>
          <w:divBdr>
            <w:top w:val="none" w:sz="0" w:space="0" w:color="auto"/>
            <w:left w:val="none" w:sz="0" w:space="0" w:color="auto"/>
            <w:bottom w:val="none" w:sz="0" w:space="0" w:color="auto"/>
            <w:right w:val="none" w:sz="0" w:space="0" w:color="auto"/>
          </w:divBdr>
        </w:div>
        <w:div w:id="2078353638">
          <w:marLeft w:val="0"/>
          <w:marRight w:val="0"/>
          <w:marTop w:val="0"/>
          <w:marBottom w:val="0"/>
          <w:divBdr>
            <w:top w:val="none" w:sz="0" w:space="0" w:color="auto"/>
            <w:left w:val="none" w:sz="0" w:space="0" w:color="auto"/>
            <w:bottom w:val="none" w:sz="0" w:space="0" w:color="auto"/>
            <w:right w:val="none" w:sz="0" w:space="0" w:color="auto"/>
          </w:divBdr>
        </w:div>
      </w:divsChild>
    </w:div>
    <w:div w:id="1399786679">
      <w:bodyDiv w:val="1"/>
      <w:marLeft w:val="0"/>
      <w:marRight w:val="0"/>
      <w:marTop w:val="0"/>
      <w:marBottom w:val="0"/>
      <w:divBdr>
        <w:top w:val="none" w:sz="0" w:space="0" w:color="auto"/>
        <w:left w:val="none" w:sz="0" w:space="0" w:color="auto"/>
        <w:bottom w:val="none" w:sz="0" w:space="0" w:color="auto"/>
        <w:right w:val="none" w:sz="0" w:space="0" w:color="auto"/>
      </w:divBdr>
    </w:div>
    <w:div w:id="1400909160">
      <w:bodyDiv w:val="1"/>
      <w:marLeft w:val="0"/>
      <w:marRight w:val="0"/>
      <w:marTop w:val="0"/>
      <w:marBottom w:val="0"/>
      <w:divBdr>
        <w:top w:val="none" w:sz="0" w:space="0" w:color="auto"/>
        <w:left w:val="none" w:sz="0" w:space="0" w:color="auto"/>
        <w:bottom w:val="none" w:sz="0" w:space="0" w:color="auto"/>
        <w:right w:val="none" w:sz="0" w:space="0" w:color="auto"/>
      </w:divBdr>
      <w:divsChild>
        <w:div w:id="15931721">
          <w:marLeft w:val="0"/>
          <w:marRight w:val="0"/>
          <w:marTop w:val="0"/>
          <w:marBottom w:val="0"/>
          <w:divBdr>
            <w:top w:val="none" w:sz="0" w:space="0" w:color="auto"/>
            <w:left w:val="none" w:sz="0" w:space="0" w:color="auto"/>
            <w:bottom w:val="none" w:sz="0" w:space="0" w:color="auto"/>
            <w:right w:val="none" w:sz="0" w:space="0" w:color="auto"/>
          </w:divBdr>
        </w:div>
        <w:div w:id="116338933">
          <w:marLeft w:val="0"/>
          <w:marRight w:val="0"/>
          <w:marTop w:val="0"/>
          <w:marBottom w:val="0"/>
          <w:divBdr>
            <w:top w:val="none" w:sz="0" w:space="0" w:color="auto"/>
            <w:left w:val="none" w:sz="0" w:space="0" w:color="auto"/>
            <w:bottom w:val="none" w:sz="0" w:space="0" w:color="auto"/>
            <w:right w:val="none" w:sz="0" w:space="0" w:color="auto"/>
          </w:divBdr>
        </w:div>
        <w:div w:id="139812012">
          <w:marLeft w:val="0"/>
          <w:marRight w:val="0"/>
          <w:marTop w:val="0"/>
          <w:marBottom w:val="0"/>
          <w:divBdr>
            <w:top w:val="none" w:sz="0" w:space="0" w:color="auto"/>
            <w:left w:val="none" w:sz="0" w:space="0" w:color="auto"/>
            <w:bottom w:val="none" w:sz="0" w:space="0" w:color="auto"/>
            <w:right w:val="none" w:sz="0" w:space="0" w:color="auto"/>
          </w:divBdr>
        </w:div>
        <w:div w:id="157043060">
          <w:marLeft w:val="0"/>
          <w:marRight w:val="0"/>
          <w:marTop w:val="0"/>
          <w:marBottom w:val="0"/>
          <w:divBdr>
            <w:top w:val="none" w:sz="0" w:space="0" w:color="auto"/>
            <w:left w:val="none" w:sz="0" w:space="0" w:color="auto"/>
            <w:bottom w:val="none" w:sz="0" w:space="0" w:color="auto"/>
            <w:right w:val="none" w:sz="0" w:space="0" w:color="auto"/>
          </w:divBdr>
        </w:div>
        <w:div w:id="193226464">
          <w:marLeft w:val="0"/>
          <w:marRight w:val="0"/>
          <w:marTop w:val="0"/>
          <w:marBottom w:val="0"/>
          <w:divBdr>
            <w:top w:val="none" w:sz="0" w:space="0" w:color="auto"/>
            <w:left w:val="none" w:sz="0" w:space="0" w:color="auto"/>
            <w:bottom w:val="none" w:sz="0" w:space="0" w:color="auto"/>
            <w:right w:val="none" w:sz="0" w:space="0" w:color="auto"/>
          </w:divBdr>
        </w:div>
        <w:div w:id="193469056">
          <w:marLeft w:val="0"/>
          <w:marRight w:val="0"/>
          <w:marTop w:val="0"/>
          <w:marBottom w:val="0"/>
          <w:divBdr>
            <w:top w:val="none" w:sz="0" w:space="0" w:color="auto"/>
            <w:left w:val="none" w:sz="0" w:space="0" w:color="auto"/>
            <w:bottom w:val="none" w:sz="0" w:space="0" w:color="auto"/>
            <w:right w:val="none" w:sz="0" w:space="0" w:color="auto"/>
          </w:divBdr>
        </w:div>
        <w:div w:id="200435453">
          <w:marLeft w:val="0"/>
          <w:marRight w:val="0"/>
          <w:marTop w:val="0"/>
          <w:marBottom w:val="0"/>
          <w:divBdr>
            <w:top w:val="none" w:sz="0" w:space="0" w:color="auto"/>
            <w:left w:val="none" w:sz="0" w:space="0" w:color="auto"/>
            <w:bottom w:val="none" w:sz="0" w:space="0" w:color="auto"/>
            <w:right w:val="none" w:sz="0" w:space="0" w:color="auto"/>
          </w:divBdr>
        </w:div>
        <w:div w:id="237255502">
          <w:marLeft w:val="0"/>
          <w:marRight w:val="0"/>
          <w:marTop w:val="0"/>
          <w:marBottom w:val="0"/>
          <w:divBdr>
            <w:top w:val="none" w:sz="0" w:space="0" w:color="auto"/>
            <w:left w:val="none" w:sz="0" w:space="0" w:color="auto"/>
            <w:bottom w:val="none" w:sz="0" w:space="0" w:color="auto"/>
            <w:right w:val="none" w:sz="0" w:space="0" w:color="auto"/>
          </w:divBdr>
        </w:div>
        <w:div w:id="343484978">
          <w:marLeft w:val="0"/>
          <w:marRight w:val="0"/>
          <w:marTop w:val="0"/>
          <w:marBottom w:val="0"/>
          <w:divBdr>
            <w:top w:val="none" w:sz="0" w:space="0" w:color="auto"/>
            <w:left w:val="none" w:sz="0" w:space="0" w:color="auto"/>
            <w:bottom w:val="none" w:sz="0" w:space="0" w:color="auto"/>
            <w:right w:val="none" w:sz="0" w:space="0" w:color="auto"/>
          </w:divBdr>
        </w:div>
        <w:div w:id="357048208">
          <w:marLeft w:val="0"/>
          <w:marRight w:val="0"/>
          <w:marTop w:val="0"/>
          <w:marBottom w:val="0"/>
          <w:divBdr>
            <w:top w:val="none" w:sz="0" w:space="0" w:color="auto"/>
            <w:left w:val="none" w:sz="0" w:space="0" w:color="auto"/>
            <w:bottom w:val="none" w:sz="0" w:space="0" w:color="auto"/>
            <w:right w:val="none" w:sz="0" w:space="0" w:color="auto"/>
          </w:divBdr>
        </w:div>
        <w:div w:id="450705940">
          <w:marLeft w:val="0"/>
          <w:marRight w:val="0"/>
          <w:marTop w:val="0"/>
          <w:marBottom w:val="0"/>
          <w:divBdr>
            <w:top w:val="none" w:sz="0" w:space="0" w:color="auto"/>
            <w:left w:val="none" w:sz="0" w:space="0" w:color="auto"/>
            <w:bottom w:val="none" w:sz="0" w:space="0" w:color="auto"/>
            <w:right w:val="none" w:sz="0" w:space="0" w:color="auto"/>
          </w:divBdr>
        </w:div>
        <w:div w:id="472211119">
          <w:marLeft w:val="0"/>
          <w:marRight w:val="0"/>
          <w:marTop w:val="0"/>
          <w:marBottom w:val="0"/>
          <w:divBdr>
            <w:top w:val="none" w:sz="0" w:space="0" w:color="auto"/>
            <w:left w:val="none" w:sz="0" w:space="0" w:color="auto"/>
            <w:bottom w:val="none" w:sz="0" w:space="0" w:color="auto"/>
            <w:right w:val="none" w:sz="0" w:space="0" w:color="auto"/>
          </w:divBdr>
        </w:div>
        <w:div w:id="498083974">
          <w:marLeft w:val="0"/>
          <w:marRight w:val="0"/>
          <w:marTop w:val="0"/>
          <w:marBottom w:val="0"/>
          <w:divBdr>
            <w:top w:val="none" w:sz="0" w:space="0" w:color="auto"/>
            <w:left w:val="none" w:sz="0" w:space="0" w:color="auto"/>
            <w:bottom w:val="none" w:sz="0" w:space="0" w:color="auto"/>
            <w:right w:val="none" w:sz="0" w:space="0" w:color="auto"/>
          </w:divBdr>
        </w:div>
        <w:div w:id="512301798">
          <w:marLeft w:val="0"/>
          <w:marRight w:val="0"/>
          <w:marTop w:val="0"/>
          <w:marBottom w:val="0"/>
          <w:divBdr>
            <w:top w:val="none" w:sz="0" w:space="0" w:color="auto"/>
            <w:left w:val="none" w:sz="0" w:space="0" w:color="auto"/>
            <w:bottom w:val="none" w:sz="0" w:space="0" w:color="auto"/>
            <w:right w:val="none" w:sz="0" w:space="0" w:color="auto"/>
          </w:divBdr>
        </w:div>
        <w:div w:id="531190491">
          <w:marLeft w:val="0"/>
          <w:marRight w:val="0"/>
          <w:marTop w:val="0"/>
          <w:marBottom w:val="0"/>
          <w:divBdr>
            <w:top w:val="none" w:sz="0" w:space="0" w:color="auto"/>
            <w:left w:val="none" w:sz="0" w:space="0" w:color="auto"/>
            <w:bottom w:val="none" w:sz="0" w:space="0" w:color="auto"/>
            <w:right w:val="none" w:sz="0" w:space="0" w:color="auto"/>
          </w:divBdr>
        </w:div>
        <w:div w:id="545918629">
          <w:marLeft w:val="0"/>
          <w:marRight w:val="0"/>
          <w:marTop w:val="0"/>
          <w:marBottom w:val="0"/>
          <w:divBdr>
            <w:top w:val="none" w:sz="0" w:space="0" w:color="auto"/>
            <w:left w:val="none" w:sz="0" w:space="0" w:color="auto"/>
            <w:bottom w:val="none" w:sz="0" w:space="0" w:color="auto"/>
            <w:right w:val="none" w:sz="0" w:space="0" w:color="auto"/>
          </w:divBdr>
        </w:div>
        <w:div w:id="576672000">
          <w:marLeft w:val="0"/>
          <w:marRight w:val="0"/>
          <w:marTop w:val="0"/>
          <w:marBottom w:val="0"/>
          <w:divBdr>
            <w:top w:val="none" w:sz="0" w:space="0" w:color="auto"/>
            <w:left w:val="none" w:sz="0" w:space="0" w:color="auto"/>
            <w:bottom w:val="none" w:sz="0" w:space="0" w:color="auto"/>
            <w:right w:val="none" w:sz="0" w:space="0" w:color="auto"/>
          </w:divBdr>
        </w:div>
        <w:div w:id="582304661">
          <w:marLeft w:val="0"/>
          <w:marRight w:val="0"/>
          <w:marTop w:val="0"/>
          <w:marBottom w:val="0"/>
          <w:divBdr>
            <w:top w:val="none" w:sz="0" w:space="0" w:color="auto"/>
            <w:left w:val="none" w:sz="0" w:space="0" w:color="auto"/>
            <w:bottom w:val="none" w:sz="0" w:space="0" w:color="auto"/>
            <w:right w:val="none" w:sz="0" w:space="0" w:color="auto"/>
          </w:divBdr>
        </w:div>
        <w:div w:id="599333910">
          <w:marLeft w:val="0"/>
          <w:marRight w:val="0"/>
          <w:marTop w:val="0"/>
          <w:marBottom w:val="0"/>
          <w:divBdr>
            <w:top w:val="none" w:sz="0" w:space="0" w:color="auto"/>
            <w:left w:val="none" w:sz="0" w:space="0" w:color="auto"/>
            <w:bottom w:val="none" w:sz="0" w:space="0" w:color="auto"/>
            <w:right w:val="none" w:sz="0" w:space="0" w:color="auto"/>
          </w:divBdr>
        </w:div>
        <w:div w:id="649868790">
          <w:marLeft w:val="0"/>
          <w:marRight w:val="0"/>
          <w:marTop w:val="0"/>
          <w:marBottom w:val="0"/>
          <w:divBdr>
            <w:top w:val="none" w:sz="0" w:space="0" w:color="auto"/>
            <w:left w:val="none" w:sz="0" w:space="0" w:color="auto"/>
            <w:bottom w:val="none" w:sz="0" w:space="0" w:color="auto"/>
            <w:right w:val="none" w:sz="0" w:space="0" w:color="auto"/>
          </w:divBdr>
        </w:div>
        <w:div w:id="656884120">
          <w:marLeft w:val="0"/>
          <w:marRight w:val="0"/>
          <w:marTop w:val="0"/>
          <w:marBottom w:val="0"/>
          <w:divBdr>
            <w:top w:val="none" w:sz="0" w:space="0" w:color="auto"/>
            <w:left w:val="none" w:sz="0" w:space="0" w:color="auto"/>
            <w:bottom w:val="none" w:sz="0" w:space="0" w:color="auto"/>
            <w:right w:val="none" w:sz="0" w:space="0" w:color="auto"/>
          </w:divBdr>
        </w:div>
        <w:div w:id="675502000">
          <w:marLeft w:val="0"/>
          <w:marRight w:val="0"/>
          <w:marTop w:val="0"/>
          <w:marBottom w:val="0"/>
          <w:divBdr>
            <w:top w:val="none" w:sz="0" w:space="0" w:color="auto"/>
            <w:left w:val="none" w:sz="0" w:space="0" w:color="auto"/>
            <w:bottom w:val="none" w:sz="0" w:space="0" w:color="auto"/>
            <w:right w:val="none" w:sz="0" w:space="0" w:color="auto"/>
          </w:divBdr>
        </w:div>
        <w:div w:id="676737295">
          <w:marLeft w:val="0"/>
          <w:marRight w:val="0"/>
          <w:marTop w:val="0"/>
          <w:marBottom w:val="0"/>
          <w:divBdr>
            <w:top w:val="none" w:sz="0" w:space="0" w:color="auto"/>
            <w:left w:val="none" w:sz="0" w:space="0" w:color="auto"/>
            <w:bottom w:val="none" w:sz="0" w:space="0" w:color="auto"/>
            <w:right w:val="none" w:sz="0" w:space="0" w:color="auto"/>
          </w:divBdr>
        </w:div>
        <w:div w:id="744227096">
          <w:marLeft w:val="0"/>
          <w:marRight w:val="0"/>
          <w:marTop w:val="0"/>
          <w:marBottom w:val="0"/>
          <w:divBdr>
            <w:top w:val="none" w:sz="0" w:space="0" w:color="auto"/>
            <w:left w:val="none" w:sz="0" w:space="0" w:color="auto"/>
            <w:bottom w:val="none" w:sz="0" w:space="0" w:color="auto"/>
            <w:right w:val="none" w:sz="0" w:space="0" w:color="auto"/>
          </w:divBdr>
        </w:div>
        <w:div w:id="745037563">
          <w:marLeft w:val="0"/>
          <w:marRight w:val="0"/>
          <w:marTop w:val="0"/>
          <w:marBottom w:val="0"/>
          <w:divBdr>
            <w:top w:val="none" w:sz="0" w:space="0" w:color="auto"/>
            <w:left w:val="none" w:sz="0" w:space="0" w:color="auto"/>
            <w:bottom w:val="none" w:sz="0" w:space="0" w:color="auto"/>
            <w:right w:val="none" w:sz="0" w:space="0" w:color="auto"/>
          </w:divBdr>
        </w:div>
        <w:div w:id="764805511">
          <w:marLeft w:val="0"/>
          <w:marRight w:val="0"/>
          <w:marTop w:val="0"/>
          <w:marBottom w:val="0"/>
          <w:divBdr>
            <w:top w:val="none" w:sz="0" w:space="0" w:color="auto"/>
            <w:left w:val="none" w:sz="0" w:space="0" w:color="auto"/>
            <w:bottom w:val="none" w:sz="0" w:space="0" w:color="auto"/>
            <w:right w:val="none" w:sz="0" w:space="0" w:color="auto"/>
          </w:divBdr>
        </w:div>
        <w:div w:id="781849007">
          <w:marLeft w:val="0"/>
          <w:marRight w:val="0"/>
          <w:marTop w:val="0"/>
          <w:marBottom w:val="0"/>
          <w:divBdr>
            <w:top w:val="none" w:sz="0" w:space="0" w:color="auto"/>
            <w:left w:val="none" w:sz="0" w:space="0" w:color="auto"/>
            <w:bottom w:val="none" w:sz="0" w:space="0" w:color="auto"/>
            <w:right w:val="none" w:sz="0" w:space="0" w:color="auto"/>
          </w:divBdr>
        </w:div>
        <w:div w:id="846599784">
          <w:marLeft w:val="0"/>
          <w:marRight w:val="0"/>
          <w:marTop w:val="0"/>
          <w:marBottom w:val="0"/>
          <w:divBdr>
            <w:top w:val="none" w:sz="0" w:space="0" w:color="auto"/>
            <w:left w:val="none" w:sz="0" w:space="0" w:color="auto"/>
            <w:bottom w:val="none" w:sz="0" w:space="0" w:color="auto"/>
            <w:right w:val="none" w:sz="0" w:space="0" w:color="auto"/>
          </w:divBdr>
        </w:div>
        <w:div w:id="851145650">
          <w:marLeft w:val="0"/>
          <w:marRight w:val="0"/>
          <w:marTop w:val="0"/>
          <w:marBottom w:val="0"/>
          <w:divBdr>
            <w:top w:val="none" w:sz="0" w:space="0" w:color="auto"/>
            <w:left w:val="none" w:sz="0" w:space="0" w:color="auto"/>
            <w:bottom w:val="none" w:sz="0" w:space="0" w:color="auto"/>
            <w:right w:val="none" w:sz="0" w:space="0" w:color="auto"/>
          </w:divBdr>
        </w:div>
        <w:div w:id="862091258">
          <w:marLeft w:val="0"/>
          <w:marRight w:val="0"/>
          <w:marTop w:val="0"/>
          <w:marBottom w:val="0"/>
          <w:divBdr>
            <w:top w:val="none" w:sz="0" w:space="0" w:color="auto"/>
            <w:left w:val="none" w:sz="0" w:space="0" w:color="auto"/>
            <w:bottom w:val="none" w:sz="0" w:space="0" w:color="auto"/>
            <w:right w:val="none" w:sz="0" w:space="0" w:color="auto"/>
          </w:divBdr>
        </w:div>
        <w:div w:id="918909879">
          <w:marLeft w:val="0"/>
          <w:marRight w:val="0"/>
          <w:marTop w:val="0"/>
          <w:marBottom w:val="0"/>
          <w:divBdr>
            <w:top w:val="none" w:sz="0" w:space="0" w:color="auto"/>
            <w:left w:val="none" w:sz="0" w:space="0" w:color="auto"/>
            <w:bottom w:val="none" w:sz="0" w:space="0" w:color="auto"/>
            <w:right w:val="none" w:sz="0" w:space="0" w:color="auto"/>
          </w:divBdr>
        </w:div>
        <w:div w:id="965424588">
          <w:marLeft w:val="0"/>
          <w:marRight w:val="0"/>
          <w:marTop w:val="0"/>
          <w:marBottom w:val="0"/>
          <w:divBdr>
            <w:top w:val="none" w:sz="0" w:space="0" w:color="auto"/>
            <w:left w:val="none" w:sz="0" w:space="0" w:color="auto"/>
            <w:bottom w:val="none" w:sz="0" w:space="0" w:color="auto"/>
            <w:right w:val="none" w:sz="0" w:space="0" w:color="auto"/>
          </w:divBdr>
        </w:div>
        <w:div w:id="1002853798">
          <w:marLeft w:val="0"/>
          <w:marRight w:val="0"/>
          <w:marTop w:val="0"/>
          <w:marBottom w:val="0"/>
          <w:divBdr>
            <w:top w:val="none" w:sz="0" w:space="0" w:color="auto"/>
            <w:left w:val="none" w:sz="0" w:space="0" w:color="auto"/>
            <w:bottom w:val="none" w:sz="0" w:space="0" w:color="auto"/>
            <w:right w:val="none" w:sz="0" w:space="0" w:color="auto"/>
          </w:divBdr>
        </w:div>
        <w:div w:id="1071345006">
          <w:marLeft w:val="0"/>
          <w:marRight w:val="0"/>
          <w:marTop w:val="0"/>
          <w:marBottom w:val="0"/>
          <w:divBdr>
            <w:top w:val="none" w:sz="0" w:space="0" w:color="auto"/>
            <w:left w:val="none" w:sz="0" w:space="0" w:color="auto"/>
            <w:bottom w:val="none" w:sz="0" w:space="0" w:color="auto"/>
            <w:right w:val="none" w:sz="0" w:space="0" w:color="auto"/>
          </w:divBdr>
        </w:div>
        <w:div w:id="1111433805">
          <w:marLeft w:val="0"/>
          <w:marRight w:val="0"/>
          <w:marTop w:val="0"/>
          <w:marBottom w:val="0"/>
          <w:divBdr>
            <w:top w:val="none" w:sz="0" w:space="0" w:color="auto"/>
            <w:left w:val="none" w:sz="0" w:space="0" w:color="auto"/>
            <w:bottom w:val="none" w:sz="0" w:space="0" w:color="auto"/>
            <w:right w:val="none" w:sz="0" w:space="0" w:color="auto"/>
          </w:divBdr>
        </w:div>
        <w:div w:id="1140224474">
          <w:marLeft w:val="0"/>
          <w:marRight w:val="0"/>
          <w:marTop w:val="0"/>
          <w:marBottom w:val="0"/>
          <w:divBdr>
            <w:top w:val="none" w:sz="0" w:space="0" w:color="auto"/>
            <w:left w:val="none" w:sz="0" w:space="0" w:color="auto"/>
            <w:bottom w:val="none" w:sz="0" w:space="0" w:color="auto"/>
            <w:right w:val="none" w:sz="0" w:space="0" w:color="auto"/>
          </w:divBdr>
        </w:div>
        <w:div w:id="1145121027">
          <w:marLeft w:val="0"/>
          <w:marRight w:val="0"/>
          <w:marTop w:val="0"/>
          <w:marBottom w:val="0"/>
          <w:divBdr>
            <w:top w:val="none" w:sz="0" w:space="0" w:color="auto"/>
            <w:left w:val="none" w:sz="0" w:space="0" w:color="auto"/>
            <w:bottom w:val="none" w:sz="0" w:space="0" w:color="auto"/>
            <w:right w:val="none" w:sz="0" w:space="0" w:color="auto"/>
          </w:divBdr>
        </w:div>
        <w:div w:id="1148520500">
          <w:marLeft w:val="0"/>
          <w:marRight w:val="0"/>
          <w:marTop w:val="0"/>
          <w:marBottom w:val="0"/>
          <w:divBdr>
            <w:top w:val="none" w:sz="0" w:space="0" w:color="auto"/>
            <w:left w:val="none" w:sz="0" w:space="0" w:color="auto"/>
            <w:bottom w:val="none" w:sz="0" w:space="0" w:color="auto"/>
            <w:right w:val="none" w:sz="0" w:space="0" w:color="auto"/>
          </w:divBdr>
        </w:div>
        <w:div w:id="1161001989">
          <w:marLeft w:val="0"/>
          <w:marRight w:val="0"/>
          <w:marTop w:val="0"/>
          <w:marBottom w:val="0"/>
          <w:divBdr>
            <w:top w:val="none" w:sz="0" w:space="0" w:color="auto"/>
            <w:left w:val="none" w:sz="0" w:space="0" w:color="auto"/>
            <w:bottom w:val="none" w:sz="0" w:space="0" w:color="auto"/>
            <w:right w:val="none" w:sz="0" w:space="0" w:color="auto"/>
          </w:divBdr>
        </w:div>
        <w:div w:id="1246571939">
          <w:marLeft w:val="0"/>
          <w:marRight w:val="0"/>
          <w:marTop w:val="0"/>
          <w:marBottom w:val="0"/>
          <w:divBdr>
            <w:top w:val="none" w:sz="0" w:space="0" w:color="auto"/>
            <w:left w:val="none" w:sz="0" w:space="0" w:color="auto"/>
            <w:bottom w:val="none" w:sz="0" w:space="0" w:color="auto"/>
            <w:right w:val="none" w:sz="0" w:space="0" w:color="auto"/>
          </w:divBdr>
        </w:div>
        <w:div w:id="1247568785">
          <w:marLeft w:val="0"/>
          <w:marRight w:val="0"/>
          <w:marTop w:val="0"/>
          <w:marBottom w:val="0"/>
          <w:divBdr>
            <w:top w:val="none" w:sz="0" w:space="0" w:color="auto"/>
            <w:left w:val="none" w:sz="0" w:space="0" w:color="auto"/>
            <w:bottom w:val="none" w:sz="0" w:space="0" w:color="auto"/>
            <w:right w:val="none" w:sz="0" w:space="0" w:color="auto"/>
          </w:divBdr>
        </w:div>
        <w:div w:id="1263494292">
          <w:marLeft w:val="0"/>
          <w:marRight w:val="0"/>
          <w:marTop w:val="0"/>
          <w:marBottom w:val="0"/>
          <w:divBdr>
            <w:top w:val="none" w:sz="0" w:space="0" w:color="auto"/>
            <w:left w:val="none" w:sz="0" w:space="0" w:color="auto"/>
            <w:bottom w:val="none" w:sz="0" w:space="0" w:color="auto"/>
            <w:right w:val="none" w:sz="0" w:space="0" w:color="auto"/>
          </w:divBdr>
        </w:div>
        <w:div w:id="1301419009">
          <w:marLeft w:val="0"/>
          <w:marRight w:val="0"/>
          <w:marTop w:val="0"/>
          <w:marBottom w:val="0"/>
          <w:divBdr>
            <w:top w:val="none" w:sz="0" w:space="0" w:color="auto"/>
            <w:left w:val="none" w:sz="0" w:space="0" w:color="auto"/>
            <w:bottom w:val="none" w:sz="0" w:space="0" w:color="auto"/>
            <w:right w:val="none" w:sz="0" w:space="0" w:color="auto"/>
          </w:divBdr>
        </w:div>
        <w:div w:id="1449935531">
          <w:marLeft w:val="0"/>
          <w:marRight w:val="0"/>
          <w:marTop w:val="0"/>
          <w:marBottom w:val="0"/>
          <w:divBdr>
            <w:top w:val="none" w:sz="0" w:space="0" w:color="auto"/>
            <w:left w:val="none" w:sz="0" w:space="0" w:color="auto"/>
            <w:bottom w:val="none" w:sz="0" w:space="0" w:color="auto"/>
            <w:right w:val="none" w:sz="0" w:space="0" w:color="auto"/>
          </w:divBdr>
        </w:div>
        <w:div w:id="1451701663">
          <w:marLeft w:val="0"/>
          <w:marRight w:val="0"/>
          <w:marTop w:val="0"/>
          <w:marBottom w:val="0"/>
          <w:divBdr>
            <w:top w:val="none" w:sz="0" w:space="0" w:color="auto"/>
            <w:left w:val="none" w:sz="0" w:space="0" w:color="auto"/>
            <w:bottom w:val="none" w:sz="0" w:space="0" w:color="auto"/>
            <w:right w:val="none" w:sz="0" w:space="0" w:color="auto"/>
          </w:divBdr>
        </w:div>
        <w:div w:id="1463572217">
          <w:marLeft w:val="0"/>
          <w:marRight w:val="0"/>
          <w:marTop w:val="0"/>
          <w:marBottom w:val="0"/>
          <w:divBdr>
            <w:top w:val="none" w:sz="0" w:space="0" w:color="auto"/>
            <w:left w:val="none" w:sz="0" w:space="0" w:color="auto"/>
            <w:bottom w:val="none" w:sz="0" w:space="0" w:color="auto"/>
            <w:right w:val="none" w:sz="0" w:space="0" w:color="auto"/>
          </w:divBdr>
        </w:div>
        <w:div w:id="1469396422">
          <w:marLeft w:val="0"/>
          <w:marRight w:val="0"/>
          <w:marTop w:val="0"/>
          <w:marBottom w:val="0"/>
          <w:divBdr>
            <w:top w:val="none" w:sz="0" w:space="0" w:color="auto"/>
            <w:left w:val="none" w:sz="0" w:space="0" w:color="auto"/>
            <w:bottom w:val="none" w:sz="0" w:space="0" w:color="auto"/>
            <w:right w:val="none" w:sz="0" w:space="0" w:color="auto"/>
          </w:divBdr>
        </w:div>
        <w:div w:id="1520117657">
          <w:marLeft w:val="0"/>
          <w:marRight w:val="0"/>
          <w:marTop w:val="0"/>
          <w:marBottom w:val="0"/>
          <w:divBdr>
            <w:top w:val="none" w:sz="0" w:space="0" w:color="auto"/>
            <w:left w:val="none" w:sz="0" w:space="0" w:color="auto"/>
            <w:bottom w:val="none" w:sz="0" w:space="0" w:color="auto"/>
            <w:right w:val="none" w:sz="0" w:space="0" w:color="auto"/>
          </w:divBdr>
        </w:div>
        <w:div w:id="1546717367">
          <w:marLeft w:val="0"/>
          <w:marRight w:val="0"/>
          <w:marTop w:val="0"/>
          <w:marBottom w:val="0"/>
          <w:divBdr>
            <w:top w:val="none" w:sz="0" w:space="0" w:color="auto"/>
            <w:left w:val="none" w:sz="0" w:space="0" w:color="auto"/>
            <w:bottom w:val="none" w:sz="0" w:space="0" w:color="auto"/>
            <w:right w:val="none" w:sz="0" w:space="0" w:color="auto"/>
          </w:divBdr>
        </w:div>
        <w:div w:id="1562447958">
          <w:marLeft w:val="0"/>
          <w:marRight w:val="0"/>
          <w:marTop w:val="0"/>
          <w:marBottom w:val="0"/>
          <w:divBdr>
            <w:top w:val="none" w:sz="0" w:space="0" w:color="auto"/>
            <w:left w:val="none" w:sz="0" w:space="0" w:color="auto"/>
            <w:bottom w:val="none" w:sz="0" w:space="0" w:color="auto"/>
            <w:right w:val="none" w:sz="0" w:space="0" w:color="auto"/>
          </w:divBdr>
        </w:div>
        <w:div w:id="1567304936">
          <w:marLeft w:val="0"/>
          <w:marRight w:val="0"/>
          <w:marTop w:val="0"/>
          <w:marBottom w:val="0"/>
          <w:divBdr>
            <w:top w:val="none" w:sz="0" w:space="0" w:color="auto"/>
            <w:left w:val="none" w:sz="0" w:space="0" w:color="auto"/>
            <w:bottom w:val="none" w:sz="0" w:space="0" w:color="auto"/>
            <w:right w:val="none" w:sz="0" w:space="0" w:color="auto"/>
          </w:divBdr>
        </w:div>
        <w:div w:id="1596327727">
          <w:marLeft w:val="0"/>
          <w:marRight w:val="0"/>
          <w:marTop w:val="0"/>
          <w:marBottom w:val="0"/>
          <w:divBdr>
            <w:top w:val="none" w:sz="0" w:space="0" w:color="auto"/>
            <w:left w:val="none" w:sz="0" w:space="0" w:color="auto"/>
            <w:bottom w:val="none" w:sz="0" w:space="0" w:color="auto"/>
            <w:right w:val="none" w:sz="0" w:space="0" w:color="auto"/>
          </w:divBdr>
        </w:div>
        <w:div w:id="1619531350">
          <w:marLeft w:val="0"/>
          <w:marRight w:val="0"/>
          <w:marTop w:val="0"/>
          <w:marBottom w:val="0"/>
          <w:divBdr>
            <w:top w:val="none" w:sz="0" w:space="0" w:color="auto"/>
            <w:left w:val="none" w:sz="0" w:space="0" w:color="auto"/>
            <w:bottom w:val="none" w:sz="0" w:space="0" w:color="auto"/>
            <w:right w:val="none" w:sz="0" w:space="0" w:color="auto"/>
          </w:divBdr>
        </w:div>
        <w:div w:id="1638415356">
          <w:marLeft w:val="0"/>
          <w:marRight w:val="0"/>
          <w:marTop w:val="0"/>
          <w:marBottom w:val="0"/>
          <w:divBdr>
            <w:top w:val="none" w:sz="0" w:space="0" w:color="auto"/>
            <w:left w:val="none" w:sz="0" w:space="0" w:color="auto"/>
            <w:bottom w:val="none" w:sz="0" w:space="0" w:color="auto"/>
            <w:right w:val="none" w:sz="0" w:space="0" w:color="auto"/>
          </w:divBdr>
        </w:div>
        <w:div w:id="1656716675">
          <w:marLeft w:val="0"/>
          <w:marRight w:val="0"/>
          <w:marTop w:val="0"/>
          <w:marBottom w:val="0"/>
          <w:divBdr>
            <w:top w:val="none" w:sz="0" w:space="0" w:color="auto"/>
            <w:left w:val="none" w:sz="0" w:space="0" w:color="auto"/>
            <w:bottom w:val="none" w:sz="0" w:space="0" w:color="auto"/>
            <w:right w:val="none" w:sz="0" w:space="0" w:color="auto"/>
          </w:divBdr>
        </w:div>
        <w:div w:id="1677613104">
          <w:marLeft w:val="0"/>
          <w:marRight w:val="0"/>
          <w:marTop w:val="0"/>
          <w:marBottom w:val="0"/>
          <w:divBdr>
            <w:top w:val="none" w:sz="0" w:space="0" w:color="auto"/>
            <w:left w:val="none" w:sz="0" w:space="0" w:color="auto"/>
            <w:bottom w:val="none" w:sz="0" w:space="0" w:color="auto"/>
            <w:right w:val="none" w:sz="0" w:space="0" w:color="auto"/>
          </w:divBdr>
        </w:div>
        <w:div w:id="1727603800">
          <w:marLeft w:val="0"/>
          <w:marRight w:val="0"/>
          <w:marTop w:val="0"/>
          <w:marBottom w:val="0"/>
          <w:divBdr>
            <w:top w:val="none" w:sz="0" w:space="0" w:color="auto"/>
            <w:left w:val="none" w:sz="0" w:space="0" w:color="auto"/>
            <w:bottom w:val="none" w:sz="0" w:space="0" w:color="auto"/>
            <w:right w:val="none" w:sz="0" w:space="0" w:color="auto"/>
          </w:divBdr>
        </w:div>
        <w:div w:id="1747610240">
          <w:marLeft w:val="0"/>
          <w:marRight w:val="0"/>
          <w:marTop w:val="0"/>
          <w:marBottom w:val="0"/>
          <w:divBdr>
            <w:top w:val="none" w:sz="0" w:space="0" w:color="auto"/>
            <w:left w:val="none" w:sz="0" w:space="0" w:color="auto"/>
            <w:bottom w:val="none" w:sz="0" w:space="0" w:color="auto"/>
            <w:right w:val="none" w:sz="0" w:space="0" w:color="auto"/>
          </w:divBdr>
        </w:div>
        <w:div w:id="1747914839">
          <w:marLeft w:val="0"/>
          <w:marRight w:val="0"/>
          <w:marTop w:val="0"/>
          <w:marBottom w:val="0"/>
          <w:divBdr>
            <w:top w:val="none" w:sz="0" w:space="0" w:color="auto"/>
            <w:left w:val="none" w:sz="0" w:space="0" w:color="auto"/>
            <w:bottom w:val="none" w:sz="0" w:space="0" w:color="auto"/>
            <w:right w:val="none" w:sz="0" w:space="0" w:color="auto"/>
          </w:divBdr>
        </w:div>
        <w:div w:id="1748840656">
          <w:marLeft w:val="0"/>
          <w:marRight w:val="0"/>
          <w:marTop w:val="0"/>
          <w:marBottom w:val="0"/>
          <w:divBdr>
            <w:top w:val="none" w:sz="0" w:space="0" w:color="auto"/>
            <w:left w:val="none" w:sz="0" w:space="0" w:color="auto"/>
            <w:bottom w:val="none" w:sz="0" w:space="0" w:color="auto"/>
            <w:right w:val="none" w:sz="0" w:space="0" w:color="auto"/>
          </w:divBdr>
        </w:div>
        <w:div w:id="1751925795">
          <w:marLeft w:val="0"/>
          <w:marRight w:val="0"/>
          <w:marTop w:val="0"/>
          <w:marBottom w:val="0"/>
          <w:divBdr>
            <w:top w:val="none" w:sz="0" w:space="0" w:color="auto"/>
            <w:left w:val="none" w:sz="0" w:space="0" w:color="auto"/>
            <w:bottom w:val="none" w:sz="0" w:space="0" w:color="auto"/>
            <w:right w:val="none" w:sz="0" w:space="0" w:color="auto"/>
          </w:divBdr>
        </w:div>
        <w:div w:id="1863936921">
          <w:marLeft w:val="0"/>
          <w:marRight w:val="0"/>
          <w:marTop w:val="0"/>
          <w:marBottom w:val="0"/>
          <w:divBdr>
            <w:top w:val="none" w:sz="0" w:space="0" w:color="auto"/>
            <w:left w:val="none" w:sz="0" w:space="0" w:color="auto"/>
            <w:bottom w:val="none" w:sz="0" w:space="0" w:color="auto"/>
            <w:right w:val="none" w:sz="0" w:space="0" w:color="auto"/>
          </w:divBdr>
        </w:div>
        <w:div w:id="1915432327">
          <w:marLeft w:val="0"/>
          <w:marRight w:val="0"/>
          <w:marTop w:val="0"/>
          <w:marBottom w:val="0"/>
          <w:divBdr>
            <w:top w:val="none" w:sz="0" w:space="0" w:color="auto"/>
            <w:left w:val="none" w:sz="0" w:space="0" w:color="auto"/>
            <w:bottom w:val="none" w:sz="0" w:space="0" w:color="auto"/>
            <w:right w:val="none" w:sz="0" w:space="0" w:color="auto"/>
          </w:divBdr>
        </w:div>
        <w:div w:id="1922106865">
          <w:marLeft w:val="0"/>
          <w:marRight w:val="0"/>
          <w:marTop w:val="0"/>
          <w:marBottom w:val="0"/>
          <w:divBdr>
            <w:top w:val="none" w:sz="0" w:space="0" w:color="auto"/>
            <w:left w:val="none" w:sz="0" w:space="0" w:color="auto"/>
            <w:bottom w:val="none" w:sz="0" w:space="0" w:color="auto"/>
            <w:right w:val="none" w:sz="0" w:space="0" w:color="auto"/>
          </w:divBdr>
        </w:div>
        <w:div w:id="1969779164">
          <w:marLeft w:val="0"/>
          <w:marRight w:val="0"/>
          <w:marTop w:val="0"/>
          <w:marBottom w:val="0"/>
          <w:divBdr>
            <w:top w:val="none" w:sz="0" w:space="0" w:color="auto"/>
            <w:left w:val="none" w:sz="0" w:space="0" w:color="auto"/>
            <w:bottom w:val="none" w:sz="0" w:space="0" w:color="auto"/>
            <w:right w:val="none" w:sz="0" w:space="0" w:color="auto"/>
          </w:divBdr>
        </w:div>
        <w:div w:id="2012829504">
          <w:marLeft w:val="0"/>
          <w:marRight w:val="0"/>
          <w:marTop w:val="0"/>
          <w:marBottom w:val="0"/>
          <w:divBdr>
            <w:top w:val="none" w:sz="0" w:space="0" w:color="auto"/>
            <w:left w:val="none" w:sz="0" w:space="0" w:color="auto"/>
            <w:bottom w:val="none" w:sz="0" w:space="0" w:color="auto"/>
            <w:right w:val="none" w:sz="0" w:space="0" w:color="auto"/>
          </w:divBdr>
        </w:div>
        <w:div w:id="2022655638">
          <w:marLeft w:val="0"/>
          <w:marRight w:val="0"/>
          <w:marTop w:val="0"/>
          <w:marBottom w:val="0"/>
          <w:divBdr>
            <w:top w:val="none" w:sz="0" w:space="0" w:color="auto"/>
            <w:left w:val="none" w:sz="0" w:space="0" w:color="auto"/>
            <w:bottom w:val="none" w:sz="0" w:space="0" w:color="auto"/>
            <w:right w:val="none" w:sz="0" w:space="0" w:color="auto"/>
          </w:divBdr>
        </w:div>
        <w:div w:id="2023312521">
          <w:marLeft w:val="0"/>
          <w:marRight w:val="0"/>
          <w:marTop w:val="0"/>
          <w:marBottom w:val="0"/>
          <w:divBdr>
            <w:top w:val="none" w:sz="0" w:space="0" w:color="auto"/>
            <w:left w:val="none" w:sz="0" w:space="0" w:color="auto"/>
            <w:bottom w:val="none" w:sz="0" w:space="0" w:color="auto"/>
            <w:right w:val="none" w:sz="0" w:space="0" w:color="auto"/>
          </w:divBdr>
        </w:div>
        <w:div w:id="2029943701">
          <w:marLeft w:val="0"/>
          <w:marRight w:val="0"/>
          <w:marTop w:val="0"/>
          <w:marBottom w:val="0"/>
          <w:divBdr>
            <w:top w:val="none" w:sz="0" w:space="0" w:color="auto"/>
            <w:left w:val="none" w:sz="0" w:space="0" w:color="auto"/>
            <w:bottom w:val="none" w:sz="0" w:space="0" w:color="auto"/>
            <w:right w:val="none" w:sz="0" w:space="0" w:color="auto"/>
          </w:divBdr>
        </w:div>
        <w:div w:id="2039314100">
          <w:marLeft w:val="0"/>
          <w:marRight w:val="0"/>
          <w:marTop w:val="0"/>
          <w:marBottom w:val="0"/>
          <w:divBdr>
            <w:top w:val="none" w:sz="0" w:space="0" w:color="auto"/>
            <w:left w:val="none" w:sz="0" w:space="0" w:color="auto"/>
            <w:bottom w:val="none" w:sz="0" w:space="0" w:color="auto"/>
            <w:right w:val="none" w:sz="0" w:space="0" w:color="auto"/>
          </w:divBdr>
        </w:div>
        <w:div w:id="2078477737">
          <w:marLeft w:val="0"/>
          <w:marRight w:val="0"/>
          <w:marTop w:val="0"/>
          <w:marBottom w:val="0"/>
          <w:divBdr>
            <w:top w:val="none" w:sz="0" w:space="0" w:color="auto"/>
            <w:left w:val="none" w:sz="0" w:space="0" w:color="auto"/>
            <w:bottom w:val="none" w:sz="0" w:space="0" w:color="auto"/>
            <w:right w:val="none" w:sz="0" w:space="0" w:color="auto"/>
          </w:divBdr>
        </w:div>
        <w:div w:id="2126195777">
          <w:marLeft w:val="0"/>
          <w:marRight w:val="0"/>
          <w:marTop w:val="0"/>
          <w:marBottom w:val="0"/>
          <w:divBdr>
            <w:top w:val="none" w:sz="0" w:space="0" w:color="auto"/>
            <w:left w:val="none" w:sz="0" w:space="0" w:color="auto"/>
            <w:bottom w:val="none" w:sz="0" w:space="0" w:color="auto"/>
            <w:right w:val="none" w:sz="0" w:space="0" w:color="auto"/>
          </w:divBdr>
        </w:div>
        <w:div w:id="2139449146">
          <w:marLeft w:val="0"/>
          <w:marRight w:val="0"/>
          <w:marTop w:val="0"/>
          <w:marBottom w:val="0"/>
          <w:divBdr>
            <w:top w:val="none" w:sz="0" w:space="0" w:color="auto"/>
            <w:left w:val="none" w:sz="0" w:space="0" w:color="auto"/>
            <w:bottom w:val="none" w:sz="0" w:space="0" w:color="auto"/>
            <w:right w:val="none" w:sz="0" w:space="0" w:color="auto"/>
          </w:divBdr>
        </w:div>
      </w:divsChild>
    </w:div>
    <w:div w:id="1401244460">
      <w:bodyDiv w:val="1"/>
      <w:marLeft w:val="0"/>
      <w:marRight w:val="0"/>
      <w:marTop w:val="0"/>
      <w:marBottom w:val="0"/>
      <w:divBdr>
        <w:top w:val="none" w:sz="0" w:space="0" w:color="auto"/>
        <w:left w:val="none" w:sz="0" w:space="0" w:color="auto"/>
        <w:bottom w:val="none" w:sz="0" w:space="0" w:color="auto"/>
        <w:right w:val="none" w:sz="0" w:space="0" w:color="auto"/>
      </w:divBdr>
    </w:div>
    <w:div w:id="1402436628">
      <w:bodyDiv w:val="1"/>
      <w:marLeft w:val="0"/>
      <w:marRight w:val="0"/>
      <w:marTop w:val="0"/>
      <w:marBottom w:val="0"/>
      <w:divBdr>
        <w:top w:val="none" w:sz="0" w:space="0" w:color="auto"/>
        <w:left w:val="none" w:sz="0" w:space="0" w:color="auto"/>
        <w:bottom w:val="none" w:sz="0" w:space="0" w:color="auto"/>
        <w:right w:val="none" w:sz="0" w:space="0" w:color="auto"/>
      </w:divBdr>
    </w:div>
    <w:div w:id="1406418062">
      <w:bodyDiv w:val="1"/>
      <w:marLeft w:val="0"/>
      <w:marRight w:val="0"/>
      <w:marTop w:val="0"/>
      <w:marBottom w:val="0"/>
      <w:divBdr>
        <w:top w:val="none" w:sz="0" w:space="0" w:color="auto"/>
        <w:left w:val="none" w:sz="0" w:space="0" w:color="auto"/>
        <w:bottom w:val="none" w:sz="0" w:space="0" w:color="auto"/>
        <w:right w:val="none" w:sz="0" w:space="0" w:color="auto"/>
      </w:divBdr>
    </w:div>
    <w:div w:id="1407217108">
      <w:bodyDiv w:val="1"/>
      <w:marLeft w:val="0"/>
      <w:marRight w:val="0"/>
      <w:marTop w:val="0"/>
      <w:marBottom w:val="0"/>
      <w:divBdr>
        <w:top w:val="none" w:sz="0" w:space="0" w:color="auto"/>
        <w:left w:val="none" w:sz="0" w:space="0" w:color="auto"/>
        <w:bottom w:val="none" w:sz="0" w:space="0" w:color="auto"/>
        <w:right w:val="none" w:sz="0" w:space="0" w:color="auto"/>
      </w:divBdr>
    </w:div>
    <w:div w:id="1407528561">
      <w:bodyDiv w:val="1"/>
      <w:marLeft w:val="0"/>
      <w:marRight w:val="0"/>
      <w:marTop w:val="0"/>
      <w:marBottom w:val="0"/>
      <w:divBdr>
        <w:top w:val="none" w:sz="0" w:space="0" w:color="auto"/>
        <w:left w:val="none" w:sz="0" w:space="0" w:color="auto"/>
        <w:bottom w:val="none" w:sz="0" w:space="0" w:color="auto"/>
        <w:right w:val="none" w:sz="0" w:space="0" w:color="auto"/>
      </w:divBdr>
    </w:div>
    <w:div w:id="1410079466">
      <w:bodyDiv w:val="1"/>
      <w:marLeft w:val="0"/>
      <w:marRight w:val="0"/>
      <w:marTop w:val="0"/>
      <w:marBottom w:val="0"/>
      <w:divBdr>
        <w:top w:val="none" w:sz="0" w:space="0" w:color="auto"/>
        <w:left w:val="none" w:sz="0" w:space="0" w:color="auto"/>
        <w:bottom w:val="none" w:sz="0" w:space="0" w:color="auto"/>
        <w:right w:val="none" w:sz="0" w:space="0" w:color="auto"/>
      </w:divBdr>
      <w:divsChild>
        <w:div w:id="29110779">
          <w:marLeft w:val="0"/>
          <w:marRight w:val="0"/>
          <w:marTop w:val="0"/>
          <w:marBottom w:val="0"/>
          <w:divBdr>
            <w:top w:val="none" w:sz="0" w:space="0" w:color="auto"/>
            <w:left w:val="none" w:sz="0" w:space="0" w:color="auto"/>
            <w:bottom w:val="none" w:sz="0" w:space="0" w:color="auto"/>
            <w:right w:val="none" w:sz="0" w:space="0" w:color="auto"/>
          </w:divBdr>
        </w:div>
        <w:div w:id="46613726">
          <w:marLeft w:val="0"/>
          <w:marRight w:val="0"/>
          <w:marTop w:val="0"/>
          <w:marBottom w:val="0"/>
          <w:divBdr>
            <w:top w:val="none" w:sz="0" w:space="0" w:color="auto"/>
            <w:left w:val="none" w:sz="0" w:space="0" w:color="auto"/>
            <w:bottom w:val="none" w:sz="0" w:space="0" w:color="auto"/>
            <w:right w:val="none" w:sz="0" w:space="0" w:color="auto"/>
          </w:divBdr>
        </w:div>
        <w:div w:id="111705296">
          <w:marLeft w:val="0"/>
          <w:marRight w:val="0"/>
          <w:marTop w:val="0"/>
          <w:marBottom w:val="0"/>
          <w:divBdr>
            <w:top w:val="none" w:sz="0" w:space="0" w:color="auto"/>
            <w:left w:val="none" w:sz="0" w:space="0" w:color="auto"/>
            <w:bottom w:val="none" w:sz="0" w:space="0" w:color="auto"/>
            <w:right w:val="none" w:sz="0" w:space="0" w:color="auto"/>
          </w:divBdr>
        </w:div>
        <w:div w:id="139077693">
          <w:marLeft w:val="0"/>
          <w:marRight w:val="0"/>
          <w:marTop w:val="0"/>
          <w:marBottom w:val="0"/>
          <w:divBdr>
            <w:top w:val="none" w:sz="0" w:space="0" w:color="auto"/>
            <w:left w:val="none" w:sz="0" w:space="0" w:color="auto"/>
            <w:bottom w:val="none" w:sz="0" w:space="0" w:color="auto"/>
            <w:right w:val="none" w:sz="0" w:space="0" w:color="auto"/>
          </w:divBdr>
        </w:div>
        <w:div w:id="144469448">
          <w:marLeft w:val="0"/>
          <w:marRight w:val="0"/>
          <w:marTop w:val="0"/>
          <w:marBottom w:val="0"/>
          <w:divBdr>
            <w:top w:val="none" w:sz="0" w:space="0" w:color="auto"/>
            <w:left w:val="none" w:sz="0" w:space="0" w:color="auto"/>
            <w:bottom w:val="none" w:sz="0" w:space="0" w:color="auto"/>
            <w:right w:val="none" w:sz="0" w:space="0" w:color="auto"/>
          </w:divBdr>
        </w:div>
        <w:div w:id="188376594">
          <w:marLeft w:val="0"/>
          <w:marRight w:val="0"/>
          <w:marTop w:val="0"/>
          <w:marBottom w:val="0"/>
          <w:divBdr>
            <w:top w:val="none" w:sz="0" w:space="0" w:color="auto"/>
            <w:left w:val="none" w:sz="0" w:space="0" w:color="auto"/>
            <w:bottom w:val="none" w:sz="0" w:space="0" w:color="auto"/>
            <w:right w:val="none" w:sz="0" w:space="0" w:color="auto"/>
          </w:divBdr>
        </w:div>
        <w:div w:id="206185840">
          <w:marLeft w:val="0"/>
          <w:marRight w:val="0"/>
          <w:marTop w:val="0"/>
          <w:marBottom w:val="0"/>
          <w:divBdr>
            <w:top w:val="none" w:sz="0" w:space="0" w:color="auto"/>
            <w:left w:val="none" w:sz="0" w:space="0" w:color="auto"/>
            <w:bottom w:val="none" w:sz="0" w:space="0" w:color="auto"/>
            <w:right w:val="none" w:sz="0" w:space="0" w:color="auto"/>
          </w:divBdr>
        </w:div>
        <w:div w:id="212012509">
          <w:marLeft w:val="0"/>
          <w:marRight w:val="0"/>
          <w:marTop w:val="0"/>
          <w:marBottom w:val="0"/>
          <w:divBdr>
            <w:top w:val="none" w:sz="0" w:space="0" w:color="auto"/>
            <w:left w:val="none" w:sz="0" w:space="0" w:color="auto"/>
            <w:bottom w:val="none" w:sz="0" w:space="0" w:color="auto"/>
            <w:right w:val="none" w:sz="0" w:space="0" w:color="auto"/>
          </w:divBdr>
        </w:div>
        <w:div w:id="232855929">
          <w:marLeft w:val="0"/>
          <w:marRight w:val="0"/>
          <w:marTop w:val="0"/>
          <w:marBottom w:val="0"/>
          <w:divBdr>
            <w:top w:val="none" w:sz="0" w:space="0" w:color="auto"/>
            <w:left w:val="none" w:sz="0" w:space="0" w:color="auto"/>
            <w:bottom w:val="none" w:sz="0" w:space="0" w:color="auto"/>
            <w:right w:val="none" w:sz="0" w:space="0" w:color="auto"/>
          </w:divBdr>
        </w:div>
        <w:div w:id="249967504">
          <w:marLeft w:val="0"/>
          <w:marRight w:val="0"/>
          <w:marTop w:val="0"/>
          <w:marBottom w:val="0"/>
          <w:divBdr>
            <w:top w:val="none" w:sz="0" w:space="0" w:color="auto"/>
            <w:left w:val="none" w:sz="0" w:space="0" w:color="auto"/>
            <w:bottom w:val="none" w:sz="0" w:space="0" w:color="auto"/>
            <w:right w:val="none" w:sz="0" w:space="0" w:color="auto"/>
          </w:divBdr>
        </w:div>
        <w:div w:id="268510846">
          <w:marLeft w:val="0"/>
          <w:marRight w:val="0"/>
          <w:marTop w:val="0"/>
          <w:marBottom w:val="0"/>
          <w:divBdr>
            <w:top w:val="none" w:sz="0" w:space="0" w:color="auto"/>
            <w:left w:val="none" w:sz="0" w:space="0" w:color="auto"/>
            <w:bottom w:val="none" w:sz="0" w:space="0" w:color="auto"/>
            <w:right w:val="none" w:sz="0" w:space="0" w:color="auto"/>
          </w:divBdr>
        </w:div>
        <w:div w:id="309099300">
          <w:marLeft w:val="0"/>
          <w:marRight w:val="0"/>
          <w:marTop w:val="0"/>
          <w:marBottom w:val="0"/>
          <w:divBdr>
            <w:top w:val="none" w:sz="0" w:space="0" w:color="auto"/>
            <w:left w:val="none" w:sz="0" w:space="0" w:color="auto"/>
            <w:bottom w:val="none" w:sz="0" w:space="0" w:color="auto"/>
            <w:right w:val="none" w:sz="0" w:space="0" w:color="auto"/>
          </w:divBdr>
        </w:div>
        <w:div w:id="414325036">
          <w:marLeft w:val="0"/>
          <w:marRight w:val="0"/>
          <w:marTop w:val="0"/>
          <w:marBottom w:val="0"/>
          <w:divBdr>
            <w:top w:val="none" w:sz="0" w:space="0" w:color="auto"/>
            <w:left w:val="none" w:sz="0" w:space="0" w:color="auto"/>
            <w:bottom w:val="none" w:sz="0" w:space="0" w:color="auto"/>
            <w:right w:val="none" w:sz="0" w:space="0" w:color="auto"/>
          </w:divBdr>
        </w:div>
        <w:div w:id="415446282">
          <w:marLeft w:val="0"/>
          <w:marRight w:val="0"/>
          <w:marTop w:val="0"/>
          <w:marBottom w:val="0"/>
          <w:divBdr>
            <w:top w:val="none" w:sz="0" w:space="0" w:color="auto"/>
            <w:left w:val="none" w:sz="0" w:space="0" w:color="auto"/>
            <w:bottom w:val="none" w:sz="0" w:space="0" w:color="auto"/>
            <w:right w:val="none" w:sz="0" w:space="0" w:color="auto"/>
          </w:divBdr>
        </w:div>
        <w:div w:id="454451754">
          <w:marLeft w:val="0"/>
          <w:marRight w:val="0"/>
          <w:marTop w:val="0"/>
          <w:marBottom w:val="0"/>
          <w:divBdr>
            <w:top w:val="none" w:sz="0" w:space="0" w:color="auto"/>
            <w:left w:val="none" w:sz="0" w:space="0" w:color="auto"/>
            <w:bottom w:val="none" w:sz="0" w:space="0" w:color="auto"/>
            <w:right w:val="none" w:sz="0" w:space="0" w:color="auto"/>
          </w:divBdr>
        </w:div>
        <w:div w:id="486088855">
          <w:marLeft w:val="0"/>
          <w:marRight w:val="0"/>
          <w:marTop w:val="0"/>
          <w:marBottom w:val="0"/>
          <w:divBdr>
            <w:top w:val="none" w:sz="0" w:space="0" w:color="auto"/>
            <w:left w:val="none" w:sz="0" w:space="0" w:color="auto"/>
            <w:bottom w:val="none" w:sz="0" w:space="0" w:color="auto"/>
            <w:right w:val="none" w:sz="0" w:space="0" w:color="auto"/>
          </w:divBdr>
        </w:div>
        <w:div w:id="534004401">
          <w:marLeft w:val="0"/>
          <w:marRight w:val="0"/>
          <w:marTop w:val="0"/>
          <w:marBottom w:val="0"/>
          <w:divBdr>
            <w:top w:val="none" w:sz="0" w:space="0" w:color="auto"/>
            <w:left w:val="none" w:sz="0" w:space="0" w:color="auto"/>
            <w:bottom w:val="none" w:sz="0" w:space="0" w:color="auto"/>
            <w:right w:val="none" w:sz="0" w:space="0" w:color="auto"/>
          </w:divBdr>
        </w:div>
        <w:div w:id="557011070">
          <w:marLeft w:val="0"/>
          <w:marRight w:val="0"/>
          <w:marTop w:val="0"/>
          <w:marBottom w:val="0"/>
          <w:divBdr>
            <w:top w:val="none" w:sz="0" w:space="0" w:color="auto"/>
            <w:left w:val="none" w:sz="0" w:space="0" w:color="auto"/>
            <w:bottom w:val="none" w:sz="0" w:space="0" w:color="auto"/>
            <w:right w:val="none" w:sz="0" w:space="0" w:color="auto"/>
          </w:divBdr>
        </w:div>
        <w:div w:id="574048739">
          <w:marLeft w:val="0"/>
          <w:marRight w:val="0"/>
          <w:marTop w:val="0"/>
          <w:marBottom w:val="0"/>
          <w:divBdr>
            <w:top w:val="none" w:sz="0" w:space="0" w:color="auto"/>
            <w:left w:val="none" w:sz="0" w:space="0" w:color="auto"/>
            <w:bottom w:val="none" w:sz="0" w:space="0" w:color="auto"/>
            <w:right w:val="none" w:sz="0" w:space="0" w:color="auto"/>
          </w:divBdr>
        </w:div>
        <w:div w:id="589700629">
          <w:marLeft w:val="0"/>
          <w:marRight w:val="0"/>
          <w:marTop w:val="0"/>
          <w:marBottom w:val="0"/>
          <w:divBdr>
            <w:top w:val="none" w:sz="0" w:space="0" w:color="auto"/>
            <w:left w:val="none" w:sz="0" w:space="0" w:color="auto"/>
            <w:bottom w:val="none" w:sz="0" w:space="0" w:color="auto"/>
            <w:right w:val="none" w:sz="0" w:space="0" w:color="auto"/>
          </w:divBdr>
        </w:div>
        <w:div w:id="596644406">
          <w:marLeft w:val="0"/>
          <w:marRight w:val="0"/>
          <w:marTop w:val="0"/>
          <w:marBottom w:val="0"/>
          <w:divBdr>
            <w:top w:val="none" w:sz="0" w:space="0" w:color="auto"/>
            <w:left w:val="none" w:sz="0" w:space="0" w:color="auto"/>
            <w:bottom w:val="none" w:sz="0" w:space="0" w:color="auto"/>
            <w:right w:val="none" w:sz="0" w:space="0" w:color="auto"/>
          </w:divBdr>
        </w:div>
        <w:div w:id="652023424">
          <w:marLeft w:val="0"/>
          <w:marRight w:val="0"/>
          <w:marTop w:val="0"/>
          <w:marBottom w:val="0"/>
          <w:divBdr>
            <w:top w:val="none" w:sz="0" w:space="0" w:color="auto"/>
            <w:left w:val="none" w:sz="0" w:space="0" w:color="auto"/>
            <w:bottom w:val="none" w:sz="0" w:space="0" w:color="auto"/>
            <w:right w:val="none" w:sz="0" w:space="0" w:color="auto"/>
          </w:divBdr>
        </w:div>
        <w:div w:id="653531174">
          <w:marLeft w:val="0"/>
          <w:marRight w:val="0"/>
          <w:marTop w:val="0"/>
          <w:marBottom w:val="0"/>
          <w:divBdr>
            <w:top w:val="none" w:sz="0" w:space="0" w:color="auto"/>
            <w:left w:val="none" w:sz="0" w:space="0" w:color="auto"/>
            <w:bottom w:val="none" w:sz="0" w:space="0" w:color="auto"/>
            <w:right w:val="none" w:sz="0" w:space="0" w:color="auto"/>
          </w:divBdr>
        </w:div>
        <w:div w:id="685443485">
          <w:marLeft w:val="0"/>
          <w:marRight w:val="0"/>
          <w:marTop w:val="0"/>
          <w:marBottom w:val="0"/>
          <w:divBdr>
            <w:top w:val="none" w:sz="0" w:space="0" w:color="auto"/>
            <w:left w:val="none" w:sz="0" w:space="0" w:color="auto"/>
            <w:bottom w:val="none" w:sz="0" w:space="0" w:color="auto"/>
            <w:right w:val="none" w:sz="0" w:space="0" w:color="auto"/>
          </w:divBdr>
        </w:div>
        <w:div w:id="701058179">
          <w:marLeft w:val="0"/>
          <w:marRight w:val="0"/>
          <w:marTop w:val="0"/>
          <w:marBottom w:val="0"/>
          <w:divBdr>
            <w:top w:val="none" w:sz="0" w:space="0" w:color="auto"/>
            <w:left w:val="none" w:sz="0" w:space="0" w:color="auto"/>
            <w:bottom w:val="none" w:sz="0" w:space="0" w:color="auto"/>
            <w:right w:val="none" w:sz="0" w:space="0" w:color="auto"/>
          </w:divBdr>
        </w:div>
        <w:div w:id="702441279">
          <w:marLeft w:val="0"/>
          <w:marRight w:val="0"/>
          <w:marTop w:val="0"/>
          <w:marBottom w:val="0"/>
          <w:divBdr>
            <w:top w:val="none" w:sz="0" w:space="0" w:color="auto"/>
            <w:left w:val="none" w:sz="0" w:space="0" w:color="auto"/>
            <w:bottom w:val="none" w:sz="0" w:space="0" w:color="auto"/>
            <w:right w:val="none" w:sz="0" w:space="0" w:color="auto"/>
          </w:divBdr>
        </w:div>
        <w:div w:id="771784037">
          <w:marLeft w:val="0"/>
          <w:marRight w:val="0"/>
          <w:marTop w:val="0"/>
          <w:marBottom w:val="0"/>
          <w:divBdr>
            <w:top w:val="none" w:sz="0" w:space="0" w:color="auto"/>
            <w:left w:val="none" w:sz="0" w:space="0" w:color="auto"/>
            <w:bottom w:val="none" w:sz="0" w:space="0" w:color="auto"/>
            <w:right w:val="none" w:sz="0" w:space="0" w:color="auto"/>
          </w:divBdr>
        </w:div>
        <w:div w:id="775248628">
          <w:marLeft w:val="0"/>
          <w:marRight w:val="0"/>
          <w:marTop w:val="0"/>
          <w:marBottom w:val="0"/>
          <w:divBdr>
            <w:top w:val="none" w:sz="0" w:space="0" w:color="auto"/>
            <w:left w:val="none" w:sz="0" w:space="0" w:color="auto"/>
            <w:bottom w:val="none" w:sz="0" w:space="0" w:color="auto"/>
            <w:right w:val="none" w:sz="0" w:space="0" w:color="auto"/>
          </w:divBdr>
        </w:div>
        <w:div w:id="787048927">
          <w:marLeft w:val="0"/>
          <w:marRight w:val="0"/>
          <w:marTop w:val="0"/>
          <w:marBottom w:val="0"/>
          <w:divBdr>
            <w:top w:val="none" w:sz="0" w:space="0" w:color="auto"/>
            <w:left w:val="none" w:sz="0" w:space="0" w:color="auto"/>
            <w:bottom w:val="none" w:sz="0" w:space="0" w:color="auto"/>
            <w:right w:val="none" w:sz="0" w:space="0" w:color="auto"/>
          </w:divBdr>
        </w:div>
        <w:div w:id="787510609">
          <w:marLeft w:val="0"/>
          <w:marRight w:val="0"/>
          <w:marTop w:val="0"/>
          <w:marBottom w:val="0"/>
          <w:divBdr>
            <w:top w:val="none" w:sz="0" w:space="0" w:color="auto"/>
            <w:left w:val="none" w:sz="0" w:space="0" w:color="auto"/>
            <w:bottom w:val="none" w:sz="0" w:space="0" w:color="auto"/>
            <w:right w:val="none" w:sz="0" w:space="0" w:color="auto"/>
          </w:divBdr>
        </w:div>
        <w:div w:id="857238289">
          <w:marLeft w:val="0"/>
          <w:marRight w:val="0"/>
          <w:marTop w:val="0"/>
          <w:marBottom w:val="0"/>
          <w:divBdr>
            <w:top w:val="none" w:sz="0" w:space="0" w:color="auto"/>
            <w:left w:val="none" w:sz="0" w:space="0" w:color="auto"/>
            <w:bottom w:val="none" w:sz="0" w:space="0" w:color="auto"/>
            <w:right w:val="none" w:sz="0" w:space="0" w:color="auto"/>
          </w:divBdr>
        </w:div>
        <w:div w:id="919755603">
          <w:marLeft w:val="0"/>
          <w:marRight w:val="0"/>
          <w:marTop w:val="0"/>
          <w:marBottom w:val="0"/>
          <w:divBdr>
            <w:top w:val="none" w:sz="0" w:space="0" w:color="auto"/>
            <w:left w:val="none" w:sz="0" w:space="0" w:color="auto"/>
            <w:bottom w:val="none" w:sz="0" w:space="0" w:color="auto"/>
            <w:right w:val="none" w:sz="0" w:space="0" w:color="auto"/>
          </w:divBdr>
        </w:div>
        <w:div w:id="931086603">
          <w:marLeft w:val="0"/>
          <w:marRight w:val="0"/>
          <w:marTop w:val="0"/>
          <w:marBottom w:val="0"/>
          <w:divBdr>
            <w:top w:val="none" w:sz="0" w:space="0" w:color="auto"/>
            <w:left w:val="none" w:sz="0" w:space="0" w:color="auto"/>
            <w:bottom w:val="none" w:sz="0" w:space="0" w:color="auto"/>
            <w:right w:val="none" w:sz="0" w:space="0" w:color="auto"/>
          </w:divBdr>
        </w:div>
        <w:div w:id="939680436">
          <w:marLeft w:val="0"/>
          <w:marRight w:val="0"/>
          <w:marTop w:val="0"/>
          <w:marBottom w:val="0"/>
          <w:divBdr>
            <w:top w:val="none" w:sz="0" w:space="0" w:color="auto"/>
            <w:left w:val="none" w:sz="0" w:space="0" w:color="auto"/>
            <w:bottom w:val="none" w:sz="0" w:space="0" w:color="auto"/>
            <w:right w:val="none" w:sz="0" w:space="0" w:color="auto"/>
          </w:divBdr>
        </w:div>
        <w:div w:id="946543583">
          <w:marLeft w:val="0"/>
          <w:marRight w:val="0"/>
          <w:marTop w:val="0"/>
          <w:marBottom w:val="0"/>
          <w:divBdr>
            <w:top w:val="none" w:sz="0" w:space="0" w:color="auto"/>
            <w:left w:val="none" w:sz="0" w:space="0" w:color="auto"/>
            <w:bottom w:val="none" w:sz="0" w:space="0" w:color="auto"/>
            <w:right w:val="none" w:sz="0" w:space="0" w:color="auto"/>
          </w:divBdr>
        </w:div>
        <w:div w:id="984434563">
          <w:marLeft w:val="0"/>
          <w:marRight w:val="0"/>
          <w:marTop w:val="0"/>
          <w:marBottom w:val="0"/>
          <w:divBdr>
            <w:top w:val="none" w:sz="0" w:space="0" w:color="auto"/>
            <w:left w:val="none" w:sz="0" w:space="0" w:color="auto"/>
            <w:bottom w:val="none" w:sz="0" w:space="0" w:color="auto"/>
            <w:right w:val="none" w:sz="0" w:space="0" w:color="auto"/>
          </w:divBdr>
        </w:div>
        <w:div w:id="987244193">
          <w:marLeft w:val="0"/>
          <w:marRight w:val="0"/>
          <w:marTop w:val="0"/>
          <w:marBottom w:val="0"/>
          <w:divBdr>
            <w:top w:val="none" w:sz="0" w:space="0" w:color="auto"/>
            <w:left w:val="none" w:sz="0" w:space="0" w:color="auto"/>
            <w:bottom w:val="none" w:sz="0" w:space="0" w:color="auto"/>
            <w:right w:val="none" w:sz="0" w:space="0" w:color="auto"/>
          </w:divBdr>
        </w:div>
        <w:div w:id="1000355823">
          <w:marLeft w:val="0"/>
          <w:marRight w:val="0"/>
          <w:marTop w:val="0"/>
          <w:marBottom w:val="0"/>
          <w:divBdr>
            <w:top w:val="none" w:sz="0" w:space="0" w:color="auto"/>
            <w:left w:val="none" w:sz="0" w:space="0" w:color="auto"/>
            <w:bottom w:val="none" w:sz="0" w:space="0" w:color="auto"/>
            <w:right w:val="none" w:sz="0" w:space="0" w:color="auto"/>
          </w:divBdr>
        </w:div>
        <w:div w:id="1032806625">
          <w:marLeft w:val="0"/>
          <w:marRight w:val="0"/>
          <w:marTop w:val="0"/>
          <w:marBottom w:val="0"/>
          <w:divBdr>
            <w:top w:val="none" w:sz="0" w:space="0" w:color="auto"/>
            <w:left w:val="none" w:sz="0" w:space="0" w:color="auto"/>
            <w:bottom w:val="none" w:sz="0" w:space="0" w:color="auto"/>
            <w:right w:val="none" w:sz="0" w:space="0" w:color="auto"/>
          </w:divBdr>
        </w:div>
        <w:div w:id="1077551398">
          <w:marLeft w:val="0"/>
          <w:marRight w:val="0"/>
          <w:marTop w:val="0"/>
          <w:marBottom w:val="0"/>
          <w:divBdr>
            <w:top w:val="none" w:sz="0" w:space="0" w:color="auto"/>
            <w:left w:val="none" w:sz="0" w:space="0" w:color="auto"/>
            <w:bottom w:val="none" w:sz="0" w:space="0" w:color="auto"/>
            <w:right w:val="none" w:sz="0" w:space="0" w:color="auto"/>
          </w:divBdr>
        </w:div>
        <w:div w:id="1113524186">
          <w:marLeft w:val="0"/>
          <w:marRight w:val="0"/>
          <w:marTop w:val="0"/>
          <w:marBottom w:val="0"/>
          <w:divBdr>
            <w:top w:val="none" w:sz="0" w:space="0" w:color="auto"/>
            <w:left w:val="none" w:sz="0" w:space="0" w:color="auto"/>
            <w:bottom w:val="none" w:sz="0" w:space="0" w:color="auto"/>
            <w:right w:val="none" w:sz="0" w:space="0" w:color="auto"/>
          </w:divBdr>
        </w:div>
        <w:div w:id="1118839373">
          <w:marLeft w:val="0"/>
          <w:marRight w:val="0"/>
          <w:marTop w:val="0"/>
          <w:marBottom w:val="0"/>
          <w:divBdr>
            <w:top w:val="none" w:sz="0" w:space="0" w:color="auto"/>
            <w:left w:val="none" w:sz="0" w:space="0" w:color="auto"/>
            <w:bottom w:val="none" w:sz="0" w:space="0" w:color="auto"/>
            <w:right w:val="none" w:sz="0" w:space="0" w:color="auto"/>
          </w:divBdr>
        </w:div>
        <w:div w:id="1142384232">
          <w:marLeft w:val="0"/>
          <w:marRight w:val="0"/>
          <w:marTop w:val="0"/>
          <w:marBottom w:val="0"/>
          <w:divBdr>
            <w:top w:val="none" w:sz="0" w:space="0" w:color="auto"/>
            <w:left w:val="none" w:sz="0" w:space="0" w:color="auto"/>
            <w:bottom w:val="none" w:sz="0" w:space="0" w:color="auto"/>
            <w:right w:val="none" w:sz="0" w:space="0" w:color="auto"/>
          </w:divBdr>
        </w:div>
        <w:div w:id="1146165332">
          <w:marLeft w:val="0"/>
          <w:marRight w:val="0"/>
          <w:marTop w:val="0"/>
          <w:marBottom w:val="0"/>
          <w:divBdr>
            <w:top w:val="none" w:sz="0" w:space="0" w:color="auto"/>
            <w:left w:val="none" w:sz="0" w:space="0" w:color="auto"/>
            <w:bottom w:val="none" w:sz="0" w:space="0" w:color="auto"/>
            <w:right w:val="none" w:sz="0" w:space="0" w:color="auto"/>
          </w:divBdr>
        </w:div>
        <w:div w:id="1165899215">
          <w:marLeft w:val="0"/>
          <w:marRight w:val="0"/>
          <w:marTop w:val="0"/>
          <w:marBottom w:val="0"/>
          <w:divBdr>
            <w:top w:val="none" w:sz="0" w:space="0" w:color="auto"/>
            <w:left w:val="none" w:sz="0" w:space="0" w:color="auto"/>
            <w:bottom w:val="none" w:sz="0" w:space="0" w:color="auto"/>
            <w:right w:val="none" w:sz="0" w:space="0" w:color="auto"/>
          </w:divBdr>
        </w:div>
        <w:div w:id="1240989768">
          <w:marLeft w:val="0"/>
          <w:marRight w:val="0"/>
          <w:marTop w:val="0"/>
          <w:marBottom w:val="0"/>
          <w:divBdr>
            <w:top w:val="none" w:sz="0" w:space="0" w:color="auto"/>
            <w:left w:val="none" w:sz="0" w:space="0" w:color="auto"/>
            <w:bottom w:val="none" w:sz="0" w:space="0" w:color="auto"/>
            <w:right w:val="none" w:sz="0" w:space="0" w:color="auto"/>
          </w:divBdr>
        </w:div>
        <w:div w:id="1242367804">
          <w:marLeft w:val="0"/>
          <w:marRight w:val="0"/>
          <w:marTop w:val="0"/>
          <w:marBottom w:val="0"/>
          <w:divBdr>
            <w:top w:val="none" w:sz="0" w:space="0" w:color="auto"/>
            <w:left w:val="none" w:sz="0" w:space="0" w:color="auto"/>
            <w:bottom w:val="none" w:sz="0" w:space="0" w:color="auto"/>
            <w:right w:val="none" w:sz="0" w:space="0" w:color="auto"/>
          </w:divBdr>
        </w:div>
        <w:div w:id="1252011504">
          <w:marLeft w:val="0"/>
          <w:marRight w:val="0"/>
          <w:marTop w:val="0"/>
          <w:marBottom w:val="0"/>
          <w:divBdr>
            <w:top w:val="none" w:sz="0" w:space="0" w:color="auto"/>
            <w:left w:val="none" w:sz="0" w:space="0" w:color="auto"/>
            <w:bottom w:val="none" w:sz="0" w:space="0" w:color="auto"/>
            <w:right w:val="none" w:sz="0" w:space="0" w:color="auto"/>
          </w:divBdr>
        </w:div>
        <w:div w:id="1333096653">
          <w:marLeft w:val="0"/>
          <w:marRight w:val="0"/>
          <w:marTop w:val="0"/>
          <w:marBottom w:val="0"/>
          <w:divBdr>
            <w:top w:val="none" w:sz="0" w:space="0" w:color="auto"/>
            <w:left w:val="none" w:sz="0" w:space="0" w:color="auto"/>
            <w:bottom w:val="none" w:sz="0" w:space="0" w:color="auto"/>
            <w:right w:val="none" w:sz="0" w:space="0" w:color="auto"/>
          </w:divBdr>
        </w:div>
        <w:div w:id="1345937150">
          <w:marLeft w:val="0"/>
          <w:marRight w:val="0"/>
          <w:marTop w:val="0"/>
          <w:marBottom w:val="0"/>
          <w:divBdr>
            <w:top w:val="none" w:sz="0" w:space="0" w:color="auto"/>
            <w:left w:val="none" w:sz="0" w:space="0" w:color="auto"/>
            <w:bottom w:val="none" w:sz="0" w:space="0" w:color="auto"/>
            <w:right w:val="none" w:sz="0" w:space="0" w:color="auto"/>
          </w:divBdr>
        </w:div>
        <w:div w:id="1351762599">
          <w:marLeft w:val="0"/>
          <w:marRight w:val="0"/>
          <w:marTop w:val="0"/>
          <w:marBottom w:val="0"/>
          <w:divBdr>
            <w:top w:val="none" w:sz="0" w:space="0" w:color="auto"/>
            <w:left w:val="none" w:sz="0" w:space="0" w:color="auto"/>
            <w:bottom w:val="none" w:sz="0" w:space="0" w:color="auto"/>
            <w:right w:val="none" w:sz="0" w:space="0" w:color="auto"/>
          </w:divBdr>
        </w:div>
        <w:div w:id="1352344146">
          <w:marLeft w:val="0"/>
          <w:marRight w:val="0"/>
          <w:marTop w:val="0"/>
          <w:marBottom w:val="0"/>
          <w:divBdr>
            <w:top w:val="none" w:sz="0" w:space="0" w:color="auto"/>
            <w:left w:val="none" w:sz="0" w:space="0" w:color="auto"/>
            <w:bottom w:val="none" w:sz="0" w:space="0" w:color="auto"/>
            <w:right w:val="none" w:sz="0" w:space="0" w:color="auto"/>
          </w:divBdr>
        </w:div>
        <w:div w:id="1491478681">
          <w:marLeft w:val="0"/>
          <w:marRight w:val="0"/>
          <w:marTop w:val="0"/>
          <w:marBottom w:val="0"/>
          <w:divBdr>
            <w:top w:val="none" w:sz="0" w:space="0" w:color="auto"/>
            <w:left w:val="none" w:sz="0" w:space="0" w:color="auto"/>
            <w:bottom w:val="none" w:sz="0" w:space="0" w:color="auto"/>
            <w:right w:val="none" w:sz="0" w:space="0" w:color="auto"/>
          </w:divBdr>
        </w:div>
        <w:div w:id="1516921752">
          <w:marLeft w:val="0"/>
          <w:marRight w:val="0"/>
          <w:marTop w:val="0"/>
          <w:marBottom w:val="0"/>
          <w:divBdr>
            <w:top w:val="none" w:sz="0" w:space="0" w:color="auto"/>
            <w:left w:val="none" w:sz="0" w:space="0" w:color="auto"/>
            <w:bottom w:val="none" w:sz="0" w:space="0" w:color="auto"/>
            <w:right w:val="none" w:sz="0" w:space="0" w:color="auto"/>
          </w:divBdr>
        </w:div>
        <w:div w:id="1530529790">
          <w:marLeft w:val="0"/>
          <w:marRight w:val="0"/>
          <w:marTop w:val="0"/>
          <w:marBottom w:val="0"/>
          <w:divBdr>
            <w:top w:val="none" w:sz="0" w:space="0" w:color="auto"/>
            <w:left w:val="none" w:sz="0" w:space="0" w:color="auto"/>
            <w:bottom w:val="none" w:sz="0" w:space="0" w:color="auto"/>
            <w:right w:val="none" w:sz="0" w:space="0" w:color="auto"/>
          </w:divBdr>
        </w:div>
        <w:div w:id="1571892126">
          <w:marLeft w:val="0"/>
          <w:marRight w:val="0"/>
          <w:marTop w:val="0"/>
          <w:marBottom w:val="0"/>
          <w:divBdr>
            <w:top w:val="none" w:sz="0" w:space="0" w:color="auto"/>
            <w:left w:val="none" w:sz="0" w:space="0" w:color="auto"/>
            <w:bottom w:val="none" w:sz="0" w:space="0" w:color="auto"/>
            <w:right w:val="none" w:sz="0" w:space="0" w:color="auto"/>
          </w:divBdr>
        </w:div>
        <w:div w:id="1578243402">
          <w:marLeft w:val="0"/>
          <w:marRight w:val="0"/>
          <w:marTop w:val="0"/>
          <w:marBottom w:val="0"/>
          <w:divBdr>
            <w:top w:val="none" w:sz="0" w:space="0" w:color="auto"/>
            <w:left w:val="none" w:sz="0" w:space="0" w:color="auto"/>
            <w:bottom w:val="none" w:sz="0" w:space="0" w:color="auto"/>
            <w:right w:val="none" w:sz="0" w:space="0" w:color="auto"/>
          </w:divBdr>
        </w:div>
        <w:div w:id="1611668009">
          <w:marLeft w:val="0"/>
          <w:marRight w:val="0"/>
          <w:marTop w:val="0"/>
          <w:marBottom w:val="0"/>
          <w:divBdr>
            <w:top w:val="none" w:sz="0" w:space="0" w:color="auto"/>
            <w:left w:val="none" w:sz="0" w:space="0" w:color="auto"/>
            <w:bottom w:val="none" w:sz="0" w:space="0" w:color="auto"/>
            <w:right w:val="none" w:sz="0" w:space="0" w:color="auto"/>
          </w:divBdr>
        </w:div>
        <w:div w:id="1647081561">
          <w:marLeft w:val="0"/>
          <w:marRight w:val="0"/>
          <w:marTop w:val="0"/>
          <w:marBottom w:val="0"/>
          <w:divBdr>
            <w:top w:val="none" w:sz="0" w:space="0" w:color="auto"/>
            <w:left w:val="none" w:sz="0" w:space="0" w:color="auto"/>
            <w:bottom w:val="none" w:sz="0" w:space="0" w:color="auto"/>
            <w:right w:val="none" w:sz="0" w:space="0" w:color="auto"/>
          </w:divBdr>
        </w:div>
        <w:div w:id="1648048456">
          <w:marLeft w:val="0"/>
          <w:marRight w:val="0"/>
          <w:marTop w:val="0"/>
          <w:marBottom w:val="0"/>
          <w:divBdr>
            <w:top w:val="none" w:sz="0" w:space="0" w:color="auto"/>
            <w:left w:val="none" w:sz="0" w:space="0" w:color="auto"/>
            <w:bottom w:val="none" w:sz="0" w:space="0" w:color="auto"/>
            <w:right w:val="none" w:sz="0" w:space="0" w:color="auto"/>
          </w:divBdr>
        </w:div>
        <w:div w:id="1685159092">
          <w:marLeft w:val="0"/>
          <w:marRight w:val="0"/>
          <w:marTop w:val="0"/>
          <w:marBottom w:val="0"/>
          <w:divBdr>
            <w:top w:val="none" w:sz="0" w:space="0" w:color="auto"/>
            <w:left w:val="none" w:sz="0" w:space="0" w:color="auto"/>
            <w:bottom w:val="none" w:sz="0" w:space="0" w:color="auto"/>
            <w:right w:val="none" w:sz="0" w:space="0" w:color="auto"/>
          </w:divBdr>
        </w:div>
        <w:div w:id="1771899093">
          <w:marLeft w:val="0"/>
          <w:marRight w:val="0"/>
          <w:marTop w:val="0"/>
          <w:marBottom w:val="0"/>
          <w:divBdr>
            <w:top w:val="none" w:sz="0" w:space="0" w:color="auto"/>
            <w:left w:val="none" w:sz="0" w:space="0" w:color="auto"/>
            <w:bottom w:val="none" w:sz="0" w:space="0" w:color="auto"/>
            <w:right w:val="none" w:sz="0" w:space="0" w:color="auto"/>
          </w:divBdr>
        </w:div>
        <w:div w:id="1811247530">
          <w:marLeft w:val="0"/>
          <w:marRight w:val="0"/>
          <w:marTop w:val="0"/>
          <w:marBottom w:val="0"/>
          <w:divBdr>
            <w:top w:val="none" w:sz="0" w:space="0" w:color="auto"/>
            <w:left w:val="none" w:sz="0" w:space="0" w:color="auto"/>
            <w:bottom w:val="none" w:sz="0" w:space="0" w:color="auto"/>
            <w:right w:val="none" w:sz="0" w:space="0" w:color="auto"/>
          </w:divBdr>
        </w:div>
        <w:div w:id="1842114088">
          <w:marLeft w:val="0"/>
          <w:marRight w:val="0"/>
          <w:marTop w:val="0"/>
          <w:marBottom w:val="0"/>
          <w:divBdr>
            <w:top w:val="none" w:sz="0" w:space="0" w:color="auto"/>
            <w:left w:val="none" w:sz="0" w:space="0" w:color="auto"/>
            <w:bottom w:val="none" w:sz="0" w:space="0" w:color="auto"/>
            <w:right w:val="none" w:sz="0" w:space="0" w:color="auto"/>
          </w:divBdr>
        </w:div>
        <w:div w:id="1848059546">
          <w:marLeft w:val="0"/>
          <w:marRight w:val="0"/>
          <w:marTop w:val="0"/>
          <w:marBottom w:val="0"/>
          <w:divBdr>
            <w:top w:val="none" w:sz="0" w:space="0" w:color="auto"/>
            <w:left w:val="none" w:sz="0" w:space="0" w:color="auto"/>
            <w:bottom w:val="none" w:sz="0" w:space="0" w:color="auto"/>
            <w:right w:val="none" w:sz="0" w:space="0" w:color="auto"/>
          </w:divBdr>
        </w:div>
        <w:div w:id="1913588214">
          <w:marLeft w:val="0"/>
          <w:marRight w:val="0"/>
          <w:marTop w:val="0"/>
          <w:marBottom w:val="0"/>
          <w:divBdr>
            <w:top w:val="none" w:sz="0" w:space="0" w:color="auto"/>
            <w:left w:val="none" w:sz="0" w:space="0" w:color="auto"/>
            <w:bottom w:val="none" w:sz="0" w:space="0" w:color="auto"/>
            <w:right w:val="none" w:sz="0" w:space="0" w:color="auto"/>
          </w:divBdr>
        </w:div>
        <w:div w:id="1929076249">
          <w:marLeft w:val="0"/>
          <w:marRight w:val="0"/>
          <w:marTop w:val="0"/>
          <w:marBottom w:val="0"/>
          <w:divBdr>
            <w:top w:val="none" w:sz="0" w:space="0" w:color="auto"/>
            <w:left w:val="none" w:sz="0" w:space="0" w:color="auto"/>
            <w:bottom w:val="none" w:sz="0" w:space="0" w:color="auto"/>
            <w:right w:val="none" w:sz="0" w:space="0" w:color="auto"/>
          </w:divBdr>
        </w:div>
        <w:div w:id="1947956840">
          <w:marLeft w:val="0"/>
          <w:marRight w:val="0"/>
          <w:marTop w:val="0"/>
          <w:marBottom w:val="0"/>
          <w:divBdr>
            <w:top w:val="none" w:sz="0" w:space="0" w:color="auto"/>
            <w:left w:val="none" w:sz="0" w:space="0" w:color="auto"/>
            <w:bottom w:val="none" w:sz="0" w:space="0" w:color="auto"/>
            <w:right w:val="none" w:sz="0" w:space="0" w:color="auto"/>
          </w:divBdr>
        </w:div>
        <w:div w:id="1971088684">
          <w:marLeft w:val="0"/>
          <w:marRight w:val="0"/>
          <w:marTop w:val="0"/>
          <w:marBottom w:val="0"/>
          <w:divBdr>
            <w:top w:val="none" w:sz="0" w:space="0" w:color="auto"/>
            <w:left w:val="none" w:sz="0" w:space="0" w:color="auto"/>
            <w:bottom w:val="none" w:sz="0" w:space="0" w:color="auto"/>
            <w:right w:val="none" w:sz="0" w:space="0" w:color="auto"/>
          </w:divBdr>
        </w:div>
        <w:div w:id="1983584260">
          <w:marLeft w:val="0"/>
          <w:marRight w:val="0"/>
          <w:marTop w:val="0"/>
          <w:marBottom w:val="0"/>
          <w:divBdr>
            <w:top w:val="none" w:sz="0" w:space="0" w:color="auto"/>
            <w:left w:val="none" w:sz="0" w:space="0" w:color="auto"/>
            <w:bottom w:val="none" w:sz="0" w:space="0" w:color="auto"/>
            <w:right w:val="none" w:sz="0" w:space="0" w:color="auto"/>
          </w:divBdr>
        </w:div>
        <w:div w:id="1986619289">
          <w:marLeft w:val="0"/>
          <w:marRight w:val="0"/>
          <w:marTop w:val="0"/>
          <w:marBottom w:val="0"/>
          <w:divBdr>
            <w:top w:val="none" w:sz="0" w:space="0" w:color="auto"/>
            <w:left w:val="none" w:sz="0" w:space="0" w:color="auto"/>
            <w:bottom w:val="none" w:sz="0" w:space="0" w:color="auto"/>
            <w:right w:val="none" w:sz="0" w:space="0" w:color="auto"/>
          </w:divBdr>
        </w:div>
        <w:div w:id="2015449201">
          <w:marLeft w:val="0"/>
          <w:marRight w:val="0"/>
          <w:marTop w:val="0"/>
          <w:marBottom w:val="0"/>
          <w:divBdr>
            <w:top w:val="none" w:sz="0" w:space="0" w:color="auto"/>
            <w:left w:val="none" w:sz="0" w:space="0" w:color="auto"/>
            <w:bottom w:val="none" w:sz="0" w:space="0" w:color="auto"/>
            <w:right w:val="none" w:sz="0" w:space="0" w:color="auto"/>
          </w:divBdr>
        </w:div>
        <w:div w:id="2016690409">
          <w:marLeft w:val="0"/>
          <w:marRight w:val="0"/>
          <w:marTop w:val="0"/>
          <w:marBottom w:val="0"/>
          <w:divBdr>
            <w:top w:val="none" w:sz="0" w:space="0" w:color="auto"/>
            <w:left w:val="none" w:sz="0" w:space="0" w:color="auto"/>
            <w:bottom w:val="none" w:sz="0" w:space="0" w:color="auto"/>
            <w:right w:val="none" w:sz="0" w:space="0" w:color="auto"/>
          </w:divBdr>
        </w:div>
        <w:div w:id="2027906265">
          <w:marLeft w:val="0"/>
          <w:marRight w:val="0"/>
          <w:marTop w:val="0"/>
          <w:marBottom w:val="0"/>
          <w:divBdr>
            <w:top w:val="none" w:sz="0" w:space="0" w:color="auto"/>
            <w:left w:val="none" w:sz="0" w:space="0" w:color="auto"/>
            <w:bottom w:val="none" w:sz="0" w:space="0" w:color="auto"/>
            <w:right w:val="none" w:sz="0" w:space="0" w:color="auto"/>
          </w:divBdr>
        </w:div>
      </w:divsChild>
    </w:div>
    <w:div w:id="1411148802">
      <w:bodyDiv w:val="1"/>
      <w:marLeft w:val="0"/>
      <w:marRight w:val="0"/>
      <w:marTop w:val="0"/>
      <w:marBottom w:val="0"/>
      <w:divBdr>
        <w:top w:val="none" w:sz="0" w:space="0" w:color="auto"/>
        <w:left w:val="none" w:sz="0" w:space="0" w:color="auto"/>
        <w:bottom w:val="none" w:sz="0" w:space="0" w:color="auto"/>
        <w:right w:val="none" w:sz="0" w:space="0" w:color="auto"/>
      </w:divBdr>
    </w:div>
    <w:div w:id="1412657813">
      <w:bodyDiv w:val="1"/>
      <w:marLeft w:val="0"/>
      <w:marRight w:val="0"/>
      <w:marTop w:val="0"/>
      <w:marBottom w:val="0"/>
      <w:divBdr>
        <w:top w:val="none" w:sz="0" w:space="0" w:color="auto"/>
        <w:left w:val="none" w:sz="0" w:space="0" w:color="auto"/>
        <w:bottom w:val="none" w:sz="0" w:space="0" w:color="auto"/>
        <w:right w:val="none" w:sz="0" w:space="0" w:color="auto"/>
      </w:divBdr>
    </w:div>
    <w:div w:id="1415589623">
      <w:bodyDiv w:val="1"/>
      <w:marLeft w:val="0"/>
      <w:marRight w:val="0"/>
      <w:marTop w:val="0"/>
      <w:marBottom w:val="0"/>
      <w:divBdr>
        <w:top w:val="none" w:sz="0" w:space="0" w:color="auto"/>
        <w:left w:val="none" w:sz="0" w:space="0" w:color="auto"/>
        <w:bottom w:val="none" w:sz="0" w:space="0" w:color="auto"/>
        <w:right w:val="none" w:sz="0" w:space="0" w:color="auto"/>
      </w:divBdr>
    </w:div>
    <w:div w:id="1417551526">
      <w:bodyDiv w:val="1"/>
      <w:marLeft w:val="0"/>
      <w:marRight w:val="0"/>
      <w:marTop w:val="0"/>
      <w:marBottom w:val="0"/>
      <w:divBdr>
        <w:top w:val="none" w:sz="0" w:space="0" w:color="auto"/>
        <w:left w:val="none" w:sz="0" w:space="0" w:color="auto"/>
        <w:bottom w:val="none" w:sz="0" w:space="0" w:color="auto"/>
        <w:right w:val="none" w:sz="0" w:space="0" w:color="auto"/>
      </w:divBdr>
    </w:div>
    <w:div w:id="1420562990">
      <w:bodyDiv w:val="1"/>
      <w:marLeft w:val="0"/>
      <w:marRight w:val="0"/>
      <w:marTop w:val="0"/>
      <w:marBottom w:val="0"/>
      <w:divBdr>
        <w:top w:val="none" w:sz="0" w:space="0" w:color="auto"/>
        <w:left w:val="none" w:sz="0" w:space="0" w:color="auto"/>
        <w:bottom w:val="none" w:sz="0" w:space="0" w:color="auto"/>
        <w:right w:val="none" w:sz="0" w:space="0" w:color="auto"/>
      </w:divBdr>
    </w:div>
    <w:div w:id="1422291003">
      <w:bodyDiv w:val="1"/>
      <w:marLeft w:val="0"/>
      <w:marRight w:val="0"/>
      <w:marTop w:val="0"/>
      <w:marBottom w:val="0"/>
      <w:divBdr>
        <w:top w:val="none" w:sz="0" w:space="0" w:color="auto"/>
        <w:left w:val="none" w:sz="0" w:space="0" w:color="auto"/>
        <w:bottom w:val="none" w:sz="0" w:space="0" w:color="auto"/>
        <w:right w:val="none" w:sz="0" w:space="0" w:color="auto"/>
      </w:divBdr>
    </w:div>
    <w:div w:id="1422601027">
      <w:bodyDiv w:val="1"/>
      <w:marLeft w:val="0"/>
      <w:marRight w:val="0"/>
      <w:marTop w:val="0"/>
      <w:marBottom w:val="0"/>
      <w:divBdr>
        <w:top w:val="none" w:sz="0" w:space="0" w:color="auto"/>
        <w:left w:val="none" w:sz="0" w:space="0" w:color="auto"/>
        <w:bottom w:val="none" w:sz="0" w:space="0" w:color="auto"/>
        <w:right w:val="none" w:sz="0" w:space="0" w:color="auto"/>
      </w:divBdr>
    </w:div>
    <w:div w:id="1422949254">
      <w:bodyDiv w:val="1"/>
      <w:marLeft w:val="0"/>
      <w:marRight w:val="0"/>
      <w:marTop w:val="0"/>
      <w:marBottom w:val="0"/>
      <w:divBdr>
        <w:top w:val="none" w:sz="0" w:space="0" w:color="auto"/>
        <w:left w:val="none" w:sz="0" w:space="0" w:color="auto"/>
        <w:bottom w:val="none" w:sz="0" w:space="0" w:color="auto"/>
        <w:right w:val="none" w:sz="0" w:space="0" w:color="auto"/>
      </w:divBdr>
    </w:div>
    <w:div w:id="1423600080">
      <w:bodyDiv w:val="1"/>
      <w:marLeft w:val="0"/>
      <w:marRight w:val="0"/>
      <w:marTop w:val="0"/>
      <w:marBottom w:val="0"/>
      <w:divBdr>
        <w:top w:val="none" w:sz="0" w:space="0" w:color="auto"/>
        <w:left w:val="none" w:sz="0" w:space="0" w:color="auto"/>
        <w:bottom w:val="none" w:sz="0" w:space="0" w:color="auto"/>
        <w:right w:val="none" w:sz="0" w:space="0" w:color="auto"/>
      </w:divBdr>
    </w:div>
    <w:div w:id="1424912741">
      <w:bodyDiv w:val="1"/>
      <w:marLeft w:val="0"/>
      <w:marRight w:val="0"/>
      <w:marTop w:val="0"/>
      <w:marBottom w:val="0"/>
      <w:divBdr>
        <w:top w:val="none" w:sz="0" w:space="0" w:color="auto"/>
        <w:left w:val="none" w:sz="0" w:space="0" w:color="auto"/>
        <w:bottom w:val="none" w:sz="0" w:space="0" w:color="auto"/>
        <w:right w:val="none" w:sz="0" w:space="0" w:color="auto"/>
      </w:divBdr>
    </w:div>
    <w:div w:id="1425342738">
      <w:bodyDiv w:val="1"/>
      <w:marLeft w:val="0"/>
      <w:marRight w:val="0"/>
      <w:marTop w:val="0"/>
      <w:marBottom w:val="0"/>
      <w:divBdr>
        <w:top w:val="none" w:sz="0" w:space="0" w:color="auto"/>
        <w:left w:val="none" w:sz="0" w:space="0" w:color="auto"/>
        <w:bottom w:val="none" w:sz="0" w:space="0" w:color="auto"/>
        <w:right w:val="none" w:sz="0" w:space="0" w:color="auto"/>
      </w:divBdr>
    </w:div>
    <w:div w:id="1427845136">
      <w:bodyDiv w:val="1"/>
      <w:marLeft w:val="0"/>
      <w:marRight w:val="0"/>
      <w:marTop w:val="0"/>
      <w:marBottom w:val="0"/>
      <w:divBdr>
        <w:top w:val="none" w:sz="0" w:space="0" w:color="auto"/>
        <w:left w:val="none" w:sz="0" w:space="0" w:color="auto"/>
        <w:bottom w:val="none" w:sz="0" w:space="0" w:color="auto"/>
        <w:right w:val="none" w:sz="0" w:space="0" w:color="auto"/>
      </w:divBdr>
    </w:div>
    <w:div w:id="1427847069">
      <w:bodyDiv w:val="1"/>
      <w:marLeft w:val="0"/>
      <w:marRight w:val="0"/>
      <w:marTop w:val="0"/>
      <w:marBottom w:val="0"/>
      <w:divBdr>
        <w:top w:val="none" w:sz="0" w:space="0" w:color="auto"/>
        <w:left w:val="none" w:sz="0" w:space="0" w:color="auto"/>
        <w:bottom w:val="none" w:sz="0" w:space="0" w:color="auto"/>
        <w:right w:val="none" w:sz="0" w:space="0" w:color="auto"/>
      </w:divBdr>
    </w:div>
    <w:div w:id="1428112421">
      <w:bodyDiv w:val="1"/>
      <w:marLeft w:val="0"/>
      <w:marRight w:val="0"/>
      <w:marTop w:val="0"/>
      <w:marBottom w:val="0"/>
      <w:divBdr>
        <w:top w:val="none" w:sz="0" w:space="0" w:color="auto"/>
        <w:left w:val="none" w:sz="0" w:space="0" w:color="auto"/>
        <w:bottom w:val="none" w:sz="0" w:space="0" w:color="auto"/>
        <w:right w:val="none" w:sz="0" w:space="0" w:color="auto"/>
      </w:divBdr>
    </w:div>
    <w:div w:id="1430472060">
      <w:bodyDiv w:val="1"/>
      <w:marLeft w:val="0"/>
      <w:marRight w:val="0"/>
      <w:marTop w:val="0"/>
      <w:marBottom w:val="0"/>
      <w:divBdr>
        <w:top w:val="none" w:sz="0" w:space="0" w:color="auto"/>
        <w:left w:val="none" w:sz="0" w:space="0" w:color="auto"/>
        <w:bottom w:val="none" w:sz="0" w:space="0" w:color="auto"/>
        <w:right w:val="none" w:sz="0" w:space="0" w:color="auto"/>
      </w:divBdr>
    </w:div>
    <w:div w:id="1431243735">
      <w:bodyDiv w:val="1"/>
      <w:marLeft w:val="0"/>
      <w:marRight w:val="0"/>
      <w:marTop w:val="0"/>
      <w:marBottom w:val="0"/>
      <w:divBdr>
        <w:top w:val="none" w:sz="0" w:space="0" w:color="auto"/>
        <w:left w:val="none" w:sz="0" w:space="0" w:color="auto"/>
        <w:bottom w:val="none" w:sz="0" w:space="0" w:color="auto"/>
        <w:right w:val="none" w:sz="0" w:space="0" w:color="auto"/>
      </w:divBdr>
    </w:div>
    <w:div w:id="1431244475">
      <w:bodyDiv w:val="1"/>
      <w:marLeft w:val="0"/>
      <w:marRight w:val="0"/>
      <w:marTop w:val="0"/>
      <w:marBottom w:val="0"/>
      <w:divBdr>
        <w:top w:val="none" w:sz="0" w:space="0" w:color="auto"/>
        <w:left w:val="none" w:sz="0" w:space="0" w:color="auto"/>
        <w:bottom w:val="none" w:sz="0" w:space="0" w:color="auto"/>
        <w:right w:val="none" w:sz="0" w:space="0" w:color="auto"/>
      </w:divBdr>
    </w:div>
    <w:div w:id="1431311273">
      <w:bodyDiv w:val="1"/>
      <w:marLeft w:val="0"/>
      <w:marRight w:val="0"/>
      <w:marTop w:val="0"/>
      <w:marBottom w:val="0"/>
      <w:divBdr>
        <w:top w:val="none" w:sz="0" w:space="0" w:color="auto"/>
        <w:left w:val="none" w:sz="0" w:space="0" w:color="auto"/>
        <w:bottom w:val="none" w:sz="0" w:space="0" w:color="auto"/>
        <w:right w:val="none" w:sz="0" w:space="0" w:color="auto"/>
      </w:divBdr>
    </w:div>
    <w:div w:id="1432780136">
      <w:bodyDiv w:val="1"/>
      <w:marLeft w:val="0"/>
      <w:marRight w:val="0"/>
      <w:marTop w:val="0"/>
      <w:marBottom w:val="0"/>
      <w:divBdr>
        <w:top w:val="none" w:sz="0" w:space="0" w:color="auto"/>
        <w:left w:val="none" w:sz="0" w:space="0" w:color="auto"/>
        <w:bottom w:val="none" w:sz="0" w:space="0" w:color="auto"/>
        <w:right w:val="none" w:sz="0" w:space="0" w:color="auto"/>
      </w:divBdr>
    </w:div>
    <w:div w:id="1433359278">
      <w:bodyDiv w:val="1"/>
      <w:marLeft w:val="0"/>
      <w:marRight w:val="0"/>
      <w:marTop w:val="0"/>
      <w:marBottom w:val="0"/>
      <w:divBdr>
        <w:top w:val="none" w:sz="0" w:space="0" w:color="auto"/>
        <w:left w:val="none" w:sz="0" w:space="0" w:color="auto"/>
        <w:bottom w:val="none" w:sz="0" w:space="0" w:color="auto"/>
        <w:right w:val="none" w:sz="0" w:space="0" w:color="auto"/>
      </w:divBdr>
    </w:div>
    <w:div w:id="1434083911">
      <w:bodyDiv w:val="1"/>
      <w:marLeft w:val="0"/>
      <w:marRight w:val="0"/>
      <w:marTop w:val="0"/>
      <w:marBottom w:val="0"/>
      <w:divBdr>
        <w:top w:val="none" w:sz="0" w:space="0" w:color="auto"/>
        <w:left w:val="none" w:sz="0" w:space="0" w:color="auto"/>
        <w:bottom w:val="none" w:sz="0" w:space="0" w:color="auto"/>
        <w:right w:val="none" w:sz="0" w:space="0" w:color="auto"/>
      </w:divBdr>
    </w:div>
    <w:div w:id="1435974905">
      <w:bodyDiv w:val="1"/>
      <w:marLeft w:val="0"/>
      <w:marRight w:val="0"/>
      <w:marTop w:val="0"/>
      <w:marBottom w:val="0"/>
      <w:divBdr>
        <w:top w:val="none" w:sz="0" w:space="0" w:color="auto"/>
        <w:left w:val="none" w:sz="0" w:space="0" w:color="auto"/>
        <w:bottom w:val="none" w:sz="0" w:space="0" w:color="auto"/>
        <w:right w:val="none" w:sz="0" w:space="0" w:color="auto"/>
      </w:divBdr>
    </w:div>
    <w:div w:id="1437479442">
      <w:bodyDiv w:val="1"/>
      <w:marLeft w:val="0"/>
      <w:marRight w:val="0"/>
      <w:marTop w:val="0"/>
      <w:marBottom w:val="0"/>
      <w:divBdr>
        <w:top w:val="none" w:sz="0" w:space="0" w:color="auto"/>
        <w:left w:val="none" w:sz="0" w:space="0" w:color="auto"/>
        <w:bottom w:val="none" w:sz="0" w:space="0" w:color="auto"/>
        <w:right w:val="none" w:sz="0" w:space="0" w:color="auto"/>
      </w:divBdr>
    </w:div>
    <w:div w:id="1437675296">
      <w:bodyDiv w:val="1"/>
      <w:marLeft w:val="0"/>
      <w:marRight w:val="0"/>
      <w:marTop w:val="0"/>
      <w:marBottom w:val="0"/>
      <w:divBdr>
        <w:top w:val="none" w:sz="0" w:space="0" w:color="auto"/>
        <w:left w:val="none" w:sz="0" w:space="0" w:color="auto"/>
        <w:bottom w:val="none" w:sz="0" w:space="0" w:color="auto"/>
        <w:right w:val="none" w:sz="0" w:space="0" w:color="auto"/>
      </w:divBdr>
    </w:div>
    <w:div w:id="1437871728">
      <w:bodyDiv w:val="1"/>
      <w:marLeft w:val="0"/>
      <w:marRight w:val="0"/>
      <w:marTop w:val="0"/>
      <w:marBottom w:val="0"/>
      <w:divBdr>
        <w:top w:val="none" w:sz="0" w:space="0" w:color="auto"/>
        <w:left w:val="none" w:sz="0" w:space="0" w:color="auto"/>
        <w:bottom w:val="none" w:sz="0" w:space="0" w:color="auto"/>
        <w:right w:val="none" w:sz="0" w:space="0" w:color="auto"/>
      </w:divBdr>
    </w:div>
    <w:div w:id="1438481240">
      <w:bodyDiv w:val="1"/>
      <w:marLeft w:val="0"/>
      <w:marRight w:val="0"/>
      <w:marTop w:val="0"/>
      <w:marBottom w:val="0"/>
      <w:divBdr>
        <w:top w:val="none" w:sz="0" w:space="0" w:color="auto"/>
        <w:left w:val="none" w:sz="0" w:space="0" w:color="auto"/>
        <w:bottom w:val="none" w:sz="0" w:space="0" w:color="auto"/>
        <w:right w:val="none" w:sz="0" w:space="0" w:color="auto"/>
      </w:divBdr>
    </w:div>
    <w:div w:id="1441560102">
      <w:bodyDiv w:val="1"/>
      <w:marLeft w:val="0"/>
      <w:marRight w:val="0"/>
      <w:marTop w:val="0"/>
      <w:marBottom w:val="0"/>
      <w:divBdr>
        <w:top w:val="none" w:sz="0" w:space="0" w:color="auto"/>
        <w:left w:val="none" w:sz="0" w:space="0" w:color="auto"/>
        <w:bottom w:val="none" w:sz="0" w:space="0" w:color="auto"/>
        <w:right w:val="none" w:sz="0" w:space="0" w:color="auto"/>
      </w:divBdr>
    </w:div>
    <w:div w:id="1441680308">
      <w:bodyDiv w:val="1"/>
      <w:marLeft w:val="0"/>
      <w:marRight w:val="0"/>
      <w:marTop w:val="0"/>
      <w:marBottom w:val="0"/>
      <w:divBdr>
        <w:top w:val="none" w:sz="0" w:space="0" w:color="auto"/>
        <w:left w:val="none" w:sz="0" w:space="0" w:color="auto"/>
        <w:bottom w:val="none" w:sz="0" w:space="0" w:color="auto"/>
        <w:right w:val="none" w:sz="0" w:space="0" w:color="auto"/>
      </w:divBdr>
    </w:div>
    <w:div w:id="1441758489">
      <w:bodyDiv w:val="1"/>
      <w:marLeft w:val="0"/>
      <w:marRight w:val="0"/>
      <w:marTop w:val="0"/>
      <w:marBottom w:val="0"/>
      <w:divBdr>
        <w:top w:val="none" w:sz="0" w:space="0" w:color="auto"/>
        <w:left w:val="none" w:sz="0" w:space="0" w:color="auto"/>
        <w:bottom w:val="none" w:sz="0" w:space="0" w:color="auto"/>
        <w:right w:val="none" w:sz="0" w:space="0" w:color="auto"/>
      </w:divBdr>
    </w:div>
    <w:div w:id="1442262877">
      <w:bodyDiv w:val="1"/>
      <w:marLeft w:val="0"/>
      <w:marRight w:val="0"/>
      <w:marTop w:val="0"/>
      <w:marBottom w:val="0"/>
      <w:divBdr>
        <w:top w:val="none" w:sz="0" w:space="0" w:color="auto"/>
        <w:left w:val="none" w:sz="0" w:space="0" w:color="auto"/>
        <w:bottom w:val="none" w:sz="0" w:space="0" w:color="auto"/>
        <w:right w:val="none" w:sz="0" w:space="0" w:color="auto"/>
      </w:divBdr>
    </w:div>
    <w:div w:id="1442916228">
      <w:bodyDiv w:val="1"/>
      <w:marLeft w:val="0"/>
      <w:marRight w:val="0"/>
      <w:marTop w:val="0"/>
      <w:marBottom w:val="0"/>
      <w:divBdr>
        <w:top w:val="none" w:sz="0" w:space="0" w:color="auto"/>
        <w:left w:val="none" w:sz="0" w:space="0" w:color="auto"/>
        <w:bottom w:val="none" w:sz="0" w:space="0" w:color="auto"/>
        <w:right w:val="none" w:sz="0" w:space="0" w:color="auto"/>
      </w:divBdr>
    </w:div>
    <w:div w:id="1443453950">
      <w:bodyDiv w:val="1"/>
      <w:marLeft w:val="0"/>
      <w:marRight w:val="0"/>
      <w:marTop w:val="0"/>
      <w:marBottom w:val="0"/>
      <w:divBdr>
        <w:top w:val="none" w:sz="0" w:space="0" w:color="auto"/>
        <w:left w:val="none" w:sz="0" w:space="0" w:color="auto"/>
        <w:bottom w:val="none" w:sz="0" w:space="0" w:color="auto"/>
        <w:right w:val="none" w:sz="0" w:space="0" w:color="auto"/>
      </w:divBdr>
    </w:div>
    <w:div w:id="1445727630">
      <w:bodyDiv w:val="1"/>
      <w:marLeft w:val="0"/>
      <w:marRight w:val="0"/>
      <w:marTop w:val="0"/>
      <w:marBottom w:val="0"/>
      <w:divBdr>
        <w:top w:val="none" w:sz="0" w:space="0" w:color="auto"/>
        <w:left w:val="none" w:sz="0" w:space="0" w:color="auto"/>
        <w:bottom w:val="none" w:sz="0" w:space="0" w:color="auto"/>
        <w:right w:val="none" w:sz="0" w:space="0" w:color="auto"/>
      </w:divBdr>
    </w:div>
    <w:div w:id="1447889783">
      <w:bodyDiv w:val="1"/>
      <w:marLeft w:val="0"/>
      <w:marRight w:val="0"/>
      <w:marTop w:val="0"/>
      <w:marBottom w:val="0"/>
      <w:divBdr>
        <w:top w:val="none" w:sz="0" w:space="0" w:color="auto"/>
        <w:left w:val="none" w:sz="0" w:space="0" w:color="auto"/>
        <w:bottom w:val="none" w:sz="0" w:space="0" w:color="auto"/>
        <w:right w:val="none" w:sz="0" w:space="0" w:color="auto"/>
      </w:divBdr>
    </w:div>
    <w:div w:id="1448088442">
      <w:bodyDiv w:val="1"/>
      <w:marLeft w:val="0"/>
      <w:marRight w:val="0"/>
      <w:marTop w:val="0"/>
      <w:marBottom w:val="0"/>
      <w:divBdr>
        <w:top w:val="none" w:sz="0" w:space="0" w:color="auto"/>
        <w:left w:val="none" w:sz="0" w:space="0" w:color="auto"/>
        <w:bottom w:val="none" w:sz="0" w:space="0" w:color="auto"/>
        <w:right w:val="none" w:sz="0" w:space="0" w:color="auto"/>
      </w:divBdr>
    </w:div>
    <w:div w:id="1448234716">
      <w:bodyDiv w:val="1"/>
      <w:marLeft w:val="0"/>
      <w:marRight w:val="0"/>
      <w:marTop w:val="0"/>
      <w:marBottom w:val="0"/>
      <w:divBdr>
        <w:top w:val="none" w:sz="0" w:space="0" w:color="auto"/>
        <w:left w:val="none" w:sz="0" w:space="0" w:color="auto"/>
        <w:bottom w:val="none" w:sz="0" w:space="0" w:color="auto"/>
        <w:right w:val="none" w:sz="0" w:space="0" w:color="auto"/>
      </w:divBdr>
    </w:div>
    <w:div w:id="1448498832">
      <w:bodyDiv w:val="1"/>
      <w:marLeft w:val="0"/>
      <w:marRight w:val="0"/>
      <w:marTop w:val="0"/>
      <w:marBottom w:val="0"/>
      <w:divBdr>
        <w:top w:val="none" w:sz="0" w:space="0" w:color="auto"/>
        <w:left w:val="none" w:sz="0" w:space="0" w:color="auto"/>
        <w:bottom w:val="none" w:sz="0" w:space="0" w:color="auto"/>
        <w:right w:val="none" w:sz="0" w:space="0" w:color="auto"/>
      </w:divBdr>
    </w:div>
    <w:div w:id="1448501024">
      <w:bodyDiv w:val="1"/>
      <w:marLeft w:val="0"/>
      <w:marRight w:val="0"/>
      <w:marTop w:val="0"/>
      <w:marBottom w:val="0"/>
      <w:divBdr>
        <w:top w:val="none" w:sz="0" w:space="0" w:color="auto"/>
        <w:left w:val="none" w:sz="0" w:space="0" w:color="auto"/>
        <w:bottom w:val="none" w:sz="0" w:space="0" w:color="auto"/>
        <w:right w:val="none" w:sz="0" w:space="0" w:color="auto"/>
      </w:divBdr>
    </w:div>
    <w:div w:id="1455951408">
      <w:bodyDiv w:val="1"/>
      <w:marLeft w:val="0"/>
      <w:marRight w:val="0"/>
      <w:marTop w:val="0"/>
      <w:marBottom w:val="0"/>
      <w:divBdr>
        <w:top w:val="none" w:sz="0" w:space="0" w:color="auto"/>
        <w:left w:val="none" w:sz="0" w:space="0" w:color="auto"/>
        <w:bottom w:val="none" w:sz="0" w:space="0" w:color="auto"/>
        <w:right w:val="none" w:sz="0" w:space="0" w:color="auto"/>
      </w:divBdr>
    </w:div>
    <w:div w:id="1458793064">
      <w:bodyDiv w:val="1"/>
      <w:marLeft w:val="0"/>
      <w:marRight w:val="0"/>
      <w:marTop w:val="0"/>
      <w:marBottom w:val="0"/>
      <w:divBdr>
        <w:top w:val="none" w:sz="0" w:space="0" w:color="auto"/>
        <w:left w:val="none" w:sz="0" w:space="0" w:color="auto"/>
        <w:bottom w:val="none" w:sz="0" w:space="0" w:color="auto"/>
        <w:right w:val="none" w:sz="0" w:space="0" w:color="auto"/>
      </w:divBdr>
    </w:div>
    <w:div w:id="1458912968">
      <w:bodyDiv w:val="1"/>
      <w:marLeft w:val="0"/>
      <w:marRight w:val="0"/>
      <w:marTop w:val="0"/>
      <w:marBottom w:val="0"/>
      <w:divBdr>
        <w:top w:val="none" w:sz="0" w:space="0" w:color="auto"/>
        <w:left w:val="none" w:sz="0" w:space="0" w:color="auto"/>
        <w:bottom w:val="none" w:sz="0" w:space="0" w:color="auto"/>
        <w:right w:val="none" w:sz="0" w:space="0" w:color="auto"/>
      </w:divBdr>
    </w:div>
    <w:div w:id="1458915919">
      <w:bodyDiv w:val="1"/>
      <w:marLeft w:val="0"/>
      <w:marRight w:val="0"/>
      <w:marTop w:val="0"/>
      <w:marBottom w:val="0"/>
      <w:divBdr>
        <w:top w:val="none" w:sz="0" w:space="0" w:color="auto"/>
        <w:left w:val="none" w:sz="0" w:space="0" w:color="auto"/>
        <w:bottom w:val="none" w:sz="0" w:space="0" w:color="auto"/>
        <w:right w:val="none" w:sz="0" w:space="0" w:color="auto"/>
      </w:divBdr>
    </w:div>
    <w:div w:id="1459570234">
      <w:bodyDiv w:val="1"/>
      <w:marLeft w:val="0"/>
      <w:marRight w:val="0"/>
      <w:marTop w:val="0"/>
      <w:marBottom w:val="0"/>
      <w:divBdr>
        <w:top w:val="none" w:sz="0" w:space="0" w:color="auto"/>
        <w:left w:val="none" w:sz="0" w:space="0" w:color="auto"/>
        <w:bottom w:val="none" w:sz="0" w:space="0" w:color="auto"/>
        <w:right w:val="none" w:sz="0" w:space="0" w:color="auto"/>
      </w:divBdr>
    </w:div>
    <w:div w:id="1459647201">
      <w:bodyDiv w:val="1"/>
      <w:marLeft w:val="0"/>
      <w:marRight w:val="0"/>
      <w:marTop w:val="0"/>
      <w:marBottom w:val="0"/>
      <w:divBdr>
        <w:top w:val="none" w:sz="0" w:space="0" w:color="auto"/>
        <w:left w:val="none" w:sz="0" w:space="0" w:color="auto"/>
        <w:bottom w:val="none" w:sz="0" w:space="0" w:color="auto"/>
        <w:right w:val="none" w:sz="0" w:space="0" w:color="auto"/>
      </w:divBdr>
    </w:div>
    <w:div w:id="1461074795">
      <w:bodyDiv w:val="1"/>
      <w:marLeft w:val="0"/>
      <w:marRight w:val="0"/>
      <w:marTop w:val="0"/>
      <w:marBottom w:val="0"/>
      <w:divBdr>
        <w:top w:val="none" w:sz="0" w:space="0" w:color="auto"/>
        <w:left w:val="none" w:sz="0" w:space="0" w:color="auto"/>
        <w:bottom w:val="none" w:sz="0" w:space="0" w:color="auto"/>
        <w:right w:val="none" w:sz="0" w:space="0" w:color="auto"/>
      </w:divBdr>
    </w:div>
    <w:div w:id="1463038448">
      <w:bodyDiv w:val="1"/>
      <w:marLeft w:val="0"/>
      <w:marRight w:val="0"/>
      <w:marTop w:val="0"/>
      <w:marBottom w:val="0"/>
      <w:divBdr>
        <w:top w:val="none" w:sz="0" w:space="0" w:color="auto"/>
        <w:left w:val="none" w:sz="0" w:space="0" w:color="auto"/>
        <w:bottom w:val="none" w:sz="0" w:space="0" w:color="auto"/>
        <w:right w:val="none" w:sz="0" w:space="0" w:color="auto"/>
      </w:divBdr>
    </w:div>
    <w:div w:id="1463420760">
      <w:bodyDiv w:val="1"/>
      <w:marLeft w:val="0"/>
      <w:marRight w:val="0"/>
      <w:marTop w:val="0"/>
      <w:marBottom w:val="0"/>
      <w:divBdr>
        <w:top w:val="none" w:sz="0" w:space="0" w:color="auto"/>
        <w:left w:val="none" w:sz="0" w:space="0" w:color="auto"/>
        <w:bottom w:val="none" w:sz="0" w:space="0" w:color="auto"/>
        <w:right w:val="none" w:sz="0" w:space="0" w:color="auto"/>
      </w:divBdr>
    </w:div>
    <w:div w:id="1463764835">
      <w:bodyDiv w:val="1"/>
      <w:marLeft w:val="0"/>
      <w:marRight w:val="0"/>
      <w:marTop w:val="0"/>
      <w:marBottom w:val="0"/>
      <w:divBdr>
        <w:top w:val="none" w:sz="0" w:space="0" w:color="auto"/>
        <w:left w:val="none" w:sz="0" w:space="0" w:color="auto"/>
        <w:bottom w:val="none" w:sz="0" w:space="0" w:color="auto"/>
        <w:right w:val="none" w:sz="0" w:space="0" w:color="auto"/>
      </w:divBdr>
    </w:div>
    <w:div w:id="1467503301">
      <w:bodyDiv w:val="1"/>
      <w:marLeft w:val="0"/>
      <w:marRight w:val="0"/>
      <w:marTop w:val="0"/>
      <w:marBottom w:val="0"/>
      <w:divBdr>
        <w:top w:val="none" w:sz="0" w:space="0" w:color="auto"/>
        <w:left w:val="none" w:sz="0" w:space="0" w:color="auto"/>
        <w:bottom w:val="none" w:sz="0" w:space="0" w:color="auto"/>
        <w:right w:val="none" w:sz="0" w:space="0" w:color="auto"/>
      </w:divBdr>
    </w:div>
    <w:div w:id="1467622924">
      <w:bodyDiv w:val="1"/>
      <w:marLeft w:val="0"/>
      <w:marRight w:val="0"/>
      <w:marTop w:val="0"/>
      <w:marBottom w:val="0"/>
      <w:divBdr>
        <w:top w:val="none" w:sz="0" w:space="0" w:color="auto"/>
        <w:left w:val="none" w:sz="0" w:space="0" w:color="auto"/>
        <w:bottom w:val="none" w:sz="0" w:space="0" w:color="auto"/>
        <w:right w:val="none" w:sz="0" w:space="0" w:color="auto"/>
      </w:divBdr>
    </w:div>
    <w:div w:id="1468276901">
      <w:bodyDiv w:val="1"/>
      <w:marLeft w:val="0"/>
      <w:marRight w:val="0"/>
      <w:marTop w:val="0"/>
      <w:marBottom w:val="0"/>
      <w:divBdr>
        <w:top w:val="none" w:sz="0" w:space="0" w:color="auto"/>
        <w:left w:val="none" w:sz="0" w:space="0" w:color="auto"/>
        <w:bottom w:val="none" w:sz="0" w:space="0" w:color="auto"/>
        <w:right w:val="none" w:sz="0" w:space="0" w:color="auto"/>
      </w:divBdr>
      <w:divsChild>
        <w:div w:id="1784251">
          <w:marLeft w:val="0"/>
          <w:marRight w:val="0"/>
          <w:marTop w:val="0"/>
          <w:marBottom w:val="0"/>
          <w:divBdr>
            <w:top w:val="none" w:sz="0" w:space="0" w:color="auto"/>
            <w:left w:val="none" w:sz="0" w:space="0" w:color="auto"/>
            <w:bottom w:val="none" w:sz="0" w:space="0" w:color="auto"/>
            <w:right w:val="none" w:sz="0" w:space="0" w:color="auto"/>
          </w:divBdr>
        </w:div>
        <w:div w:id="8260855">
          <w:marLeft w:val="0"/>
          <w:marRight w:val="0"/>
          <w:marTop w:val="0"/>
          <w:marBottom w:val="0"/>
          <w:divBdr>
            <w:top w:val="none" w:sz="0" w:space="0" w:color="auto"/>
            <w:left w:val="none" w:sz="0" w:space="0" w:color="auto"/>
            <w:bottom w:val="none" w:sz="0" w:space="0" w:color="auto"/>
            <w:right w:val="none" w:sz="0" w:space="0" w:color="auto"/>
          </w:divBdr>
        </w:div>
        <w:div w:id="25956898">
          <w:marLeft w:val="0"/>
          <w:marRight w:val="0"/>
          <w:marTop w:val="0"/>
          <w:marBottom w:val="0"/>
          <w:divBdr>
            <w:top w:val="none" w:sz="0" w:space="0" w:color="auto"/>
            <w:left w:val="none" w:sz="0" w:space="0" w:color="auto"/>
            <w:bottom w:val="none" w:sz="0" w:space="0" w:color="auto"/>
            <w:right w:val="none" w:sz="0" w:space="0" w:color="auto"/>
          </w:divBdr>
        </w:div>
        <w:div w:id="31734140">
          <w:marLeft w:val="0"/>
          <w:marRight w:val="0"/>
          <w:marTop w:val="0"/>
          <w:marBottom w:val="0"/>
          <w:divBdr>
            <w:top w:val="none" w:sz="0" w:space="0" w:color="auto"/>
            <w:left w:val="none" w:sz="0" w:space="0" w:color="auto"/>
            <w:bottom w:val="none" w:sz="0" w:space="0" w:color="auto"/>
            <w:right w:val="none" w:sz="0" w:space="0" w:color="auto"/>
          </w:divBdr>
        </w:div>
        <w:div w:id="62408760">
          <w:marLeft w:val="0"/>
          <w:marRight w:val="0"/>
          <w:marTop w:val="0"/>
          <w:marBottom w:val="0"/>
          <w:divBdr>
            <w:top w:val="none" w:sz="0" w:space="0" w:color="auto"/>
            <w:left w:val="none" w:sz="0" w:space="0" w:color="auto"/>
            <w:bottom w:val="none" w:sz="0" w:space="0" w:color="auto"/>
            <w:right w:val="none" w:sz="0" w:space="0" w:color="auto"/>
          </w:divBdr>
        </w:div>
        <w:div w:id="99640864">
          <w:marLeft w:val="0"/>
          <w:marRight w:val="0"/>
          <w:marTop w:val="0"/>
          <w:marBottom w:val="0"/>
          <w:divBdr>
            <w:top w:val="none" w:sz="0" w:space="0" w:color="auto"/>
            <w:left w:val="none" w:sz="0" w:space="0" w:color="auto"/>
            <w:bottom w:val="none" w:sz="0" w:space="0" w:color="auto"/>
            <w:right w:val="none" w:sz="0" w:space="0" w:color="auto"/>
          </w:divBdr>
        </w:div>
        <w:div w:id="100801713">
          <w:marLeft w:val="0"/>
          <w:marRight w:val="0"/>
          <w:marTop w:val="0"/>
          <w:marBottom w:val="0"/>
          <w:divBdr>
            <w:top w:val="none" w:sz="0" w:space="0" w:color="auto"/>
            <w:left w:val="none" w:sz="0" w:space="0" w:color="auto"/>
            <w:bottom w:val="none" w:sz="0" w:space="0" w:color="auto"/>
            <w:right w:val="none" w:sz="0" w:space="0" w:color="auto"/>
          </w:divBdr>
        </w:div>
        <w:div w:id="120610231">
          <w:marLeft w:val="0"/>
          <w:marRight w:val="0"/>
          <w:marTop w:val="0"/>
          <w:marBottom w:val="0"/>
          <w:divBdr>
            <w:top w:val="none" w:sz="0" w:space="0" w:color="auto"/>
            <w:left w:val="none" w:sz="0" w:space="0" w:color="auto"/>
            <w:bottom w:val="none" w:sz="0" w:space="0" w:color="auto"/>
            <w:right w:val="none" w:sz="0" w:space="0" w:color="auto"/>
          </w:divBdr>
        </w:div>
        <w:div w:id="181096341">
          <w:marLeft w:val="0"/>
          <w:marRight w:val="0"/>
          <w:marTop w:val="0"/>
          <w:marBottom w:val="0"/>
          <w:divBdr>
            <w:top w:val="none" w:sz="0" w:space="0" w:color="auto"/>
            <w:left w:val="none" w:sz="0" w:space="0" w:color="auto"/>
            <w:bottom w:val="none" w:sz="0" w:space="0" w:color="auto"/>
            <w:right w:val="none" w:sz="0" w:space="0" w:color="auto"/>
          </w:divBdr>
        </w:div>
        <w:div w:id="183128555">
          <w:marLeft w:val="0"/>
          <w:marRight w:val="0"/>
          <w:marTop w:val="0"/>
          <w:marBottom w:val="0"/>
          <w:divBdr>
            <w:top w:val="none" w:sz="0" w:space="0" w:color="auto"/>
            <w:left w:val="none" w:sz="0" w:space="0" w:color="auto"/>
            <w:bottom w:val="none" w:sz="0" w:space="0" w:color="auto"/>
            <w:right w:val="none" w:sz="0" w:space="0" w:color="auto"/>
          </w:divBdr>
        </w:div>
        <w:div w:id="220216430">
          <w:marLeft w:val="0"/>
          <w:marRight w:val="0"/>
          <w:marTop w:val="0"/>
          <w:marBottom w:val="0"/>
          <w:divBdr>
            <w:top w:val="none" w:sz="0" w:space="0" w:color="auto"/>
            <w:left w:val="none" w:sz="0" w:space="0" w:color="auto"/>
            <w:bottom w:val="none" w:sz="0" w:space="0" w:color="auto"/>
            <w:right w:val="none" w:sz="0" w:space="0" w:color="auto"/>
          </w:divBdr>
        </w:div>
        <w:div w:id="240260773">
          <w:marLeft w:val="0"/>
          <w:marRight w:val="0"/>
          <w:marTop w:val="0"/>
          <w:marBottom w:val="0"/>
          <w:divBdr>
            <w:top w:val="none" w:sz="0" w:space="0" w:color="auto"/>
            <w:left w:val="none" w:sz="0" w:space="0" w:color="auto"/>
            <w:bottom w:val="none" w:sz="0" w:space="0" w:color="auto"/>
            <w:right w:val="none" w:sz="0" w:space="0" w:color="auto"/>
          </w:divBdr>
        </w:div>
        <w:div w:id="273290304">
          <w:marLeft w:val="0"/>
          <w:marRight w:val="0"/>
          <w:marTop w:val="0"/>
          <w:marBottom w:val="0"/>
          <w:divBdr>
            <w:top w:val="none" w:sz="0" w:space="0" w:color="auto"/>
            <w:left w:val="none" w:sz="0" w:space="0" w:color="auto"/>
            <w:bottom w:val="none" w:sz="0" w:space="0" w:color="auto"/>
            <w:right w:val="none" w:sz="0" w:space="0" w:color="auto"/>
          </w:divBdr>
        </w:div>
        <w:div w:id="300692423">
          <w:marLeft w:val="0"/>
          <w:marRight w:val="0"/>
          <w:marTop w:val="0"/>
          <w:marBottom w:val="0"/>
          <w:divBdr>
            <w:top w:val="none" w:sz="0" w:space="0" w:color="auto"/>
            <w:left w:val="none" w:sz="0" w:space="0" w:color="auto"/>
            <w:bottom w:val="none" w:sz="0" w:space="0" w:color="auto"/>
            <w:right w:val="none" w:sz="0" w:space="0" w:color="auto"/>
          </w:divBdr>
        </w:div>
        <w:div w:id="305860249">
          <w:marLeft w:val="0"/>
          <w:marRight w:val="0"/>
          <w:marTop w:val="0"/>
          <w:marBottom w:val="0"/>
          <w:divBdr>
            <w:top w:val="none" w:sz="0" w:space="0" w:color="auto"/>
            <w:left w:val="none" w:sz="0" w:space="0" w:color="auto"/>
            <w:bottom w:val="none" w:sz="0" w:space="0" w:color="auto"/>
            <w:right w:val="none" w:sz="0" w:space="0" w:color="auto"/>
          </w:divBdr>
        </w:div>
        <w:div w:id="308020607">
          <w:marLeft w:val="0"/>
          <w:marRight w:val="0"/>
          <w:marTop w:val="0"/>
          <w:marBottom w:val="0"/>
          <w:divBdr>
            <w:top w:val="none" w:sz="0" w:space="0" w:color="auto"/>
            <w:left w:val="none" w:sz="0" w:space="0" w:color="auto"/>
            <w:bottom w:val="none" w:sz="0" w:space="0" w:color="auto"/>
            <w:right w:val="none" w:sz="0" w:space="0" w:color="auto"/>
          </w:divBdr>
        </w:div>
        <w:div w:id="364335136">
          <w:marLeft w:val="0"/>
          <w:marRight w:val="0"/>
          <w:marTop w:val="0"/>
          <w:marBottom w:val="0"/>
          <w:divBdr>
            <w:top w:val="none" w:sz="0" w:space="0" w:color="auto"/>
            <w:left w:val="none" w:sz="0" w:space="0" w:color="auto"/>
            <w:bottom w:val="none" w:sz="0" w:space="0" w:color="auto"/>
            <w:right w:val="none" w:sz="0" w:space="0" w:color="auto"/>
          </w:divBdr>
        </w:div>
        <w:div w:id="414402176">
          <w:marLeft w:val="0"/>
          <w:marRight w:val="0"/>
          <w:marTop w:val="0"/>
          <w:marBottom w:val="0"/>
          <w:divBdr>
            <w:top w:val="none" w:sz="0" w:space="0" w:color="auto"/>
            <w:left w:val="none" w:sz="0" w:space="0" w:color="auto"/>
            <w:bottom w:val="none" w:sz="0" w:space="0" w:color="auto"/>
            <w:right w:val="none" w:sz="0" w:space="0" w:color="auto"/>
          </w:divBdr>
        </w:div>
        <w:div w:id="543254302">
          <w:marLeft w:val="0"/>
          <w:marRight w:val="0"/>
          <w:marTop w:val="0"/>
          <w:marBottom w:val="0"/>
          <w:divBdr>
            <w:top w:val="none" w:sz="0" w:space="0" w:color="auto"/>
            <w:left w:val="none" w:sz="0" w:space="0" w:color="auto"/>
            <w:bottom w:val="none" w:sz="0" w:space="0" w:color="auto"/>
            <w:right w:val="none" w:sz="0" w:space="0" w:color="auto"/>
          </w:divBdr>
        </w:div>
        <w:div w:id="595333488">
          <w:marLeft w:val="0"/>
          <w:marRight w:val="0"/>
          <w:marTop w:val="0"/>
          <w:marBottom w:val="0"/>
          <w:divBdr>
            <w:top w:val="none" w:sz="0" w:space="0" w:color="auto"/>
            <w:left w:val="none" w:sz="0" w:space="0" w:color="auto"/>
            <w:bottom w:val="none" w:sz="0" w:space="0" w:color="auto"/>
            <w:right w:val="none" w:sz="0" w:space="0" w:color="auto"/>
          </w:divBdr>
        </w:div>
        <w:div w:id="625546293">
          <w:marLeft w:val="0"/>
          <w:marRight w:val="0"/>
          <w:marTop w:val="0"/>
          <w:marBottom w:val="0"/>
          <w:divBdr>
            <w:top w:val="none" w:sz="0" w:space="0" w:color="auto"/>
            <w:left w:val="none" w:sz="0" w:space="0" w:color="auto"/>
            <w:bottom w:val="none" w:sz="0" w:space="0" w:color="auto"/>
            <w:right w:val="none" w:sz="0" w:space="0" w:color="auto"/>
          </w:divBdr>
        </w:div>
        <w:div w:id="629672952">
          <w:marLeft w:val="0"/>
          <w:marRight w:val="0"/>
          <w:marTop w:val="0"/>
          <w:marBottom w:val="0"/>
          <w:divBdr>
            <w:top w:val="none" w:sz="0" w:space="0" w:color="auto"/>
            <w:left w:val="none" w:sz="0" w:space="0" w:color="auto"/>
            <w:bottom w:val="none" w:sz="0" w:space="0" w:color="auto"/>
            <w:right w:val="none" w:sz="0" w:space="0" w:color="auto"/>
          </w:divBdr>
        </w:div>
        <w:div w:id="698286389">
          <w:marLeft w:val="0"/>
          <w:marRight w:val="0"/>
          <w:marTop w:val="0"/>
          <w:marBottom w:val="0"/>
          <w:divBdr>
            <w:top w:val="none" w:sz="0" w:space="0" w:color="auto"/>
            <w:left w:val="none" w:sz="0" w:space="0" w:color="auto"/>
            <w:bottom w:val="none" w:sz="0" w:space="0" w:color="auto"/>
            <w:right w:val="none" w:sz="0" w:space="0" w:color="auto"/>
          </w:divBdr>
        </w:div>
        <w:div w:id="719522471">
          <w:marLeft w:val="0"/>
          <w:marRight w:val="0"/>
          <w:marTop w:val="0"/>
          <w:marBottom w:val="0"/>
          <w:divBdr>
            <w:top w:val="none" w:sz="0" w:space="0" w:color="auto"/>
            <w:left w:val="none" w:sz="0" w:space="0" w:color="auto"/>
            <w:bottom w:val="none" w:sz="0" w:space="0" w:color="auto"/>
            <w:right w:val="none" w:sz="0" w:space="0" w:color="auto"/>
          </w:divBdr>
        </w:div>
        <w:div w:id="723871083">
          <w:marLeft w:val="0"/>
          <w:marRight w:val="0"/>
          <w:marTop w:val="0"/>
          <w:marBottom w:val="0"/>
          <w:divBdr>
            <w:top w:val="none" w:sz="0" w:space="0" w:color="auto"/>
            <w:left w:val="none" w:sz="0" w:space="0" w:color="auto"/>
            <w:bottom w:val="none" w:sz="0" w:space="0" w:color="auto"/>
            <w:right w:val="none" w:sz="0" w:space="0" w:color="auto"/>
          </w:divBdr>
        </w:div>
        <w:div w:id="726340137">
          <w:marLeft w:val="0"/>
          <w:marRight w:val="0"/>
          <w:marTop w:val="0"/>
          <w:marBottom w:val="0"/>
          <w:divBdr>
            <w:top w:val="none" w:sz="0" w:space="0" w:color="auto"/>
            <w:left w:val="none" w:sz="0" w:space="0" w:color="auto"/>
            <w:bottom w:val="none" w:sz="0" w:space="0" w:color="auto"/>
            <w:right w:val="none" w:sz="0" w:space="0" w:color="auto"/>
          </w:divBdr>
        </w:div>
        <w:div w:id="739712859">
          <w:marLeft w:val="0"/>
          <w:marRight w:val="0"/>
          <w:marTop w:val="0"/>
          <w:marBottom w:val="0"/>
          <w:divBdr>
            <w:top w:val="none" w:sz="0" w:space="0" w:color="auto"/>
            <w:left w:val="none" w:sz="0" w:space="0" w:color="auto"/>
            <w:bottom w:val="none" w:sz="0" w:space="0" w:color="auto"/>
            <w:right w:val="none" w:sz="0" w:space="0" w:color="auto"/>
          </w:divBdr>
        </w:div>
        <w:div w:id="844780023">
          <w:marLeft w:val="0"/>
          <w:marRight w:val="0"/>
          <w:marTop w:val="0"/>
          <w:marBottom w:val="0"/>
          <w:divBdr>
            <w:top w:val="none" w:sz="0" w:space="0" w:color="auto"/>
            <w:left w:val="none" w:sz="0" w:space="0" w:color="auto"/>
            <w:bottom w:val="none" w:sz="0" w:space="0" w:color="auto"/>
            <w:right w:val="none" w:sz="0" w:space="0" w:color="auto"/>
          </w:divBdr>
        </w:div>
        <w:div w:id="850680233">
          <w:marLeft w:val="0"/>
          <w:marRight w:val="0"/>
          <w:marTop w:val="0"/>
          <w:marBottom w:val="0"/>
          <w:divBdr>
            <w:top w:val="none" w:sz="0" w:space="0" w:color="auto"/>
            <w:left w:val="none" w:sz="0" w:space="0" w:color="auto"/>
            <w:bottom w:val="none" w:sz="0" w:space="0" w:color="auto"/>
            <w:right w:val="none" w:sz="0" w:space="0" w:color="auto"/>
          </w:divBdr>
        </w:div>
        <w:div w:id="876888002">
          <w:marLeft w:val="0"/>
          <w:marRight w:val="0"/>
          <w:marTop w:val="0"/>
          <w:marBottom w:val="0"/>
          <w:divBdr>
            <w:top w:val="none" w:sz="0" w:space="0" w:color="auto"/>
            <w:left w:val="none" w:sz="0" w:space="0" w:color="auto"/>
            <w:bottom w:val="none" w:sz="0" w:space="0" w:color="auto"/>
            <w:right w:val="none" w:sz="0" w:space="0" w:color="auto"/>
          </w:divBdr>
        </w:div>
        <w:div w:id="904952752">
          <w:marLeft w:val="0"/>
          <w:marRight w:val="0"/>
          <w:marTop w:val="0"/>
          <w:marBottom w:val="0"/>
          <w:divBdr>
            <w:top w:val="none" w:sz="0" w:space="0" w:color="auto"/>
            <w:left w:val="none" w:sz="0" w:space="0" w:color="auto"/>
            <w:bottom w:val="none" w:sz="0" w:space="0" w:color="auto"/>
            <w:right w:val="none" w:sz="0" w:space="0" w:color="auto"/>
          </w:divBdr>
        </w:div>
        <w:div w:id="942956046">
          <w:marLeft w:val="0"/>
          <w:marRight w:val="0"/>
          <w:marTop w:val="0"/>
          <w:marBottom w:val="0"/>
          <w:divBdr>
            <w:top w:val="none" w:sz="0" w:space="0" w:color="auto"/>
            <w:left w:val="none" w:sz="0" w:space="0" w:color="auto"/>
            <w:bottom w:val="none" w:sz="0" w:space="0" w:color="auto"/>
            <w:right w:val="none" w:sz="0" w:space="0" w:color="auto"/>
          </w:divBdr>
        </w:div>
        <w:div w:id="976373911">
          <w:marLeft w:val="0"/>
          <w:marRight w:val="0"/>
          <w:marTop w:val="0"/>
          <w:marBottom w:val="0"/>
          <w:divBdr>
            <w:top w:val="none" w:sz="0" w:space="0" w:color="auto"/>
            <w:left w:val="none" w:sz="0" w:space="0" w:color="auto"/>
            <w:bottom w:val="none" w:sz="0" w:space="0" w:color="auto"/>
            <w:right w:val="none" w:sz="0" w:space="0" w:color="auto"/>
          </w:divBdr>
        </w:div>
        <w:div w:id="1010791592">
          <w:marLeft w:val="0"/>
          <w:marRight w:val="0"/>
          <w:marTop w:val="0"/>
          <w:marBottom w:val="0"/>
          <w:divBdr>
            <w:top w:val="none" w:sz="0" w:space="0" w:color="auto"/>
            <w:left w:val="none" w:sz="0" w:space="0" w:color="auto"/>
            <w:bottom w:val="none" w:sz="0" w:space="0" w:color="auto"/>
            <w:right w:val="none" w:sz="0" w:space="0" w:color="auto"/>
          </w:divBdr>
        </w:div>
        <w:div w:id="1026179098">
          <w:marLeft w:val="0"/>
          <w:marRight w:val="0"/>
          <w:marTop w:val="0"/>
          <w:marBottom w:val="0"/>
          <w:divBdr>
            <w:top w:val="none" w:sz="0" w:space="0" w:color="auto"/>
            <w:left w:val="none" w:sz="0" w:space="0" w:color="auto"/>
            <w:bottom w:val="none" w:sz="0" w:space="0" w:color="auto"/>
            <w:right w:val="none" w:sz="0" w:space="0" w:color="auto"/>
          </w:divBdr>
        </w:div>
        <w:div w:id="1036849336">
          <w:marLeft w:val="0"/>
          <w:marRight w:val="0"/>
          <w:marTop w:val="0"/>
          <w:marBottom w:val="0"/>
          <w:divBdr>
            <w:top w:val="none" w:sz="0" w:space="0" w:color="auto"/>
            <w:left w:val="none" w:sz="0" w:space="0" w:color="auto"/>
            <w:bottom w:val="none" w:sz="0" w:space="0" w:color="auto"/>
            <w:right w:val="none" w:sz="0" w:space="0" w:color="auto"/>
          </w:divBdr>
        </w:div>
        <w:div w:id="1056011831">
          <w:marLeft w:val="0"/>
          <w:marRight w:val="0"/>
          <w:marTop w:val="0"/>
          <w:marBottom w:val="0"/>
          <w:divBdr>
            <w:top w:val="none" w:sz="0" w:space="0" w:color="auto"/>
            <w:left w:val="none" w:sz="0" w:space="0" w:color="auto"/>
            <w:bottom w:val="none" w:sz="0" w:space="0" w:color="auto"/>
            <w:right w:val="none" w:sz="0" w:space="0" w:color="auto"/>
          </w:divBdr>
        </w:div>
        <w:div w:id="1067874159">
          <w:marLeft w:val="0"/>
          <w:marRight w:val="0"/>
          <w:marTop w:val="0"/>
          <w:marBottom w:val="0"/>
          <w:divBdr>
            <w:top w:val="none" w:sz="0" w:space="0" w:color="auto"/>
            <w:left w:val="none" w:sz="0" w:space="0" w:color="auto"/>
            <w:bottom w:val="none" w:sz="0" w:space="0" w:color="auto"/>
            <w:right w:val="none" w:sz="0" w:space="0" w:color="auto"/>
          </w:divBdr>
        </w:div>
        <w:div w:id="1090353887">
          <w:marLeft w:val="0"/>
          <w:marRight w:val="0"/>
          <w:marTop w:val="0"/>
          <w:marBottom w:val="0"/>
          <w:divBdr>
            <w:top w:val="none" w:sz="0" w:space="0" w:color="auto"/>
            <w:left w:val="none" w:sz="0" w:space="0" w:color="auto"/>
            <w:bottom w:val="none" w:sz="0" w:space="0" w:color="auto"/>
            <w:right w:val="none" w:sz="0" w:space="0" w:color="auto"/>
          </w:divBdr>
        </w:div>
        <w:div w:id="1106730859">
          <w:marLeft w:val="0"/>
          <w:marRight w:val="0"/>
          <w:marTop w:val="0"/>
          <w:marBottom w:val="0"/>
          <w:divBdr>
            <w:top w:val="none" w:sz="0" w:space="0" w:color="auto"/>
            <w:left w:val="none" w:sz="0" w:space="0" w:color="auto"/>
            <w:bottom w:val="none" w:sz="0" w:space="0" w:color="auto"/>
            <w:right w:val="none" w:sz="0" w:space="0" w:color="auto"/>
          </w:divBdr>
        </w:div>
        <w:div w:id="1122572831">
          <w:marLeft w:val="0"/>
          <w:marRight w:val="0"/>
          <w:marTop w:val="0"/>
          <w:marBottom w:val="0"/>
          <w:divBdr>
            <w:top w:val="none" w:sz="0" w:space="0" w:color="auto"/>
            <w:left w:val="none" w:sz="0" w:space="0" w:color="auto"/>
            <w:bottom w:val="none" w:sz="0" w:space="0" w:color="auto"/>
            <w:right w:val="none" w:sz="0" w:space="0" w:color="auto"/>
          </w:divBdr>
        </w:div>
        <w:div w:id="1127699033">
          <w:marLeft w:val="0"/>
          <w:marRight w:val="0"/>
          <w:marTop w:val="0"/>
          <w:marBottom w:val="0"/>
          <w:divBdr>
            <w:top w:val="none" w:sz="0" w:space="0" w:color="auto"/>
            <w:left w:val="none" w:sz="0" w:space="0" w:color="auto"/>
            <w:bottom w:val="none" w:sz="0" w:space="0" w:color="auto"/>
            <w:right w:val="none" w:sz="0" w:space="0" w:color="auto"/>
          </w:divBdr>
        </w:div>
        <w:div w:id="1142692004">
          <w:marLeft w:val="0"/>
          <w:marRight w:val="0"/>
          <w:marTop w:val="0"/>
          <w:marBottom w:val="0"/>
          <w:divBdr>
            <w:top w:val="none" w:sz="0" w:space="0" w:color="auto"/>
            <w:left w:val="none" w:sz="0" w:space="0" w:color="auto"/>
            <w:bottom w:val="none" w:sz="0" w:space="0" w:color="auto"/>
            <w:right w:val="none" w:sz="0" w:space="0" w:color="auto"/>
          </w:divBdr>
        </w:div>
        <w:div w:id="1166939158">
          <w:marLeft w:val="0"/>
          <w:marRight w:val="0"/>
          <w:marTop w:val="0"/>
          <w:marBottom w:val="0"/>
          <w:divBdr>
            <w:top w:val="none" w:sz="0" w:space="0" w:color="auto"/>
            <w:left w:val="none" w:sz="0" w:space="0" w:color="auto"/>
            <w:bottom w:val="none" w:sz="0" w:space="0" w:color="auto"/>
            <w:right w:val="none" w:sz="0" w:space="0" w:color="auto"/>
          </w:divBdr>
        </w:div>
        <w:div w:id="1244411915">
          <w:marLeft w:val="0"/>
          <w:marRight w:val="0"/>
          <w:marTop w:val="0"/>
          <w:marBottom w:val="0"/>
          <w:divBdr>
            <w:top w:val="none" w:sz="0" w:space="0" w:color="auto"/>
            <w:left w:val="none" w:sz="0" w:space="0" w:color="auto"/>
            <w:bottom w:val="none" w:sz="0" w:space="0" w:color="auto"/>
            <w:right w:val="none" w:sz="0" w:space="0" w:color="auto"/>
          </w:divBdr>
        </w:div>
        <w:div w:id="1267890085">
          <w:marLeft w:val="0"/>
          <w:marRight w:val="0"/>
          <w:marTop w:val="0"/>
          <w:marBottom w:val="0"/>
          <w:divBdr>
            <w:top w:val="none" w:sz="0" w:space="0" w:color="auto"/>
            <w:left w:val="none" w:sz="0" w:space="0" w:color="auto"/>
            <w:bottom w:val="none" w:sz="0" w:space="0" w:color="auto"/>
            <w:right w:val="none" w:sz="0" w:space="0" w:color="auto"/>
          </w:divBdr>
        </w:div>
        <w:div w:id="1337730061">
          <w:marLeft w:val="0"/>
          <w:marRight w:val="0"/>
          <w:marTop w:val="0"/>
          <w:marBottom w:val="0"/>
          <w:divBdr>
            <w:top w:val="none" w:sz="0" w:space="0" w:color="auto"/>
            <w:left w:val="none" w:sz="0" w:space="0" w:color="auto"/>
            <w:bottom w:val="none" w:sz="0" w:space="0" w:color="auto"/>
            <w:right w:val="none" w:sz="0" w:space="0" w:color="auto"/>
          </w:divBdr>
        </w:div>
        <w:div w:id="1384020518">
          <w:marLeft w:val="0"/>
          <w:marRight w:val="0"/>
          <w:marTop w:val="0"/>
          <w:marBottom w:val="0"/>
          <w:divBdr>
            <w:top w:val="none" w:sz="0" w:space="0" w:color="auto"/>
            <w:left w:val="none" w:sz="0" w:space="0" w:color="auto"/>
            <w:bottom w:val="none" w:sz="0" w:space="0" w:color="auto"/>
            <w:right w:val="none" w:sz="0" w:space="0" w:color="auto"/>
          </w:divBdr>
        </w:div>
        <w:div w:id="1395662792">
          <w:marLeft w:val="0"/>
          <w:marRight w:val="0"/>
          <w:marTop w:val="0"/>
          <w:marBottom w:val="0"/>
          <w:divBdr>
            <w:top w:val="none" w:sz="0" w:space="0" w:color="auto"/>
            <w:left w:val="none" w:sz="0" w:space="0" w:color="auto"/>
            <w:bottom w:val="none" w:sz="0" w:space="0" w:color="auto"/>
            <w:right w:val="none" w:sz="0" w:space="0" w:color="auto"/>
          </w:divBdr>
        </w:div>
        <w:div w:id="1402563586">
          <w:marLeft w:val="0"/>
          <w:marRight w:val="0"/>
          <w:marTop w:val="0"/>
          <w:marBottom w:val="0"/>
          <w:divBdr>
            <w:top w:val="none" w:sz="0" w:space="0" w:color="auto"/>
            <w:left w:val="none" w:sz="0" w:space="0" w:color="auto"/>
            <w:bottom w:val="none" w:sz="0" w:space="0" w:color="auto"/>
            <w:right w:val="none" w:sz="0" w:space="0" w:color="auto"/>
          </w:divBdr>
        </w:div>
        <w:div w:id="1419063158">
          <w:marLeft w:val="0"/>
          <w:marRight w:val="0"/>
          <w:marTop w:val="0"/>
          <w:marBottom w:val="0"/>
          <w:divBdr>
            <w:top w:val="none" w:sz="0" w:space="0" w:color="auto"/>
            <w:left w:val="none" w:sz="0" w:space="0" w:color="auto"/>
            <w:bottom w:val="none" w:sz="0" w:space="0" w:color="auto"/>
            <w:right w:val="none" w:sz="0" w:space="0" w:color="auto"/>
          </w:divBdr>
        </w:div>
        <w:div w:id="1441678447">
          <w:marLeft w:val="0"/>
          <w:marRight w:val="0"/>
          <w:marTop w:val="0"/>
          <w:marBottom w:val="0"/>
          <w:divBdr>
            <w:top w:val="none" w:sz="0" w:space="0" w:color="auto"/>
            <w:left w:val="none" w:sz="0" w:space="0" w:color="auto"/>
            <w:bottom w:val="none" w:sz="0" w:space="0" w:color="auto"/>
            <w:right w:val="none" w:sz="0" w:space="0" w:color="auto"/>
          </w:divBdr>
        </w:div>
        <w:div w:id="1514799736">
          <w:marLeft w:val="0"/>
          <w:marRight w:val="0"/>
          <w:marTop w:val="0"/>
          <w:marBottom w:val="0"/>
          <w:divBdr>
            <w:top w:val="none" w:sz="0" w:space="0" w:color="auto"/>
            <w:left w:val="none" w:sz="0" w:space="0" w:color="auto"/>
            <w:bottom w:val="none" w:sz="0" w:space="0" w:color="auto"/>
            <w:right w:val="none" w:sz="0" w:space="0" w:color="auto"/>
          </w:divBdr>
        </w:div>
        <w:div w:id="1544364676">
          <w:marLeft w:val="0"/>
          <w:marRight w:val="0"/>
          <w:marTop w:val="0"/>
          <w:marBottom w:val="0"/>
          <w:divBdr>
            <w:top w:val="none" w:sz="0" w:space="0" w:color="auto"/>
            <w:left w:val="none" w:sz="0" w:space="0" w:color="auto"/>
            <w:bottom w:val="none" w:sz="0" w:space="0" w:color="auto"/>
            <w:right w:val="none" w:sz="0" w:space="0" w:color="auto"/>
          </w:divBdr>
        </w:div>
        <w:div w:id="1549996289">
          <w:marLeft w:val="0"/>
          <w:marRight w:val="0"/>
          <w:marTop w:val="0"/>
          <w:marBottom w:val="0"/>
          <w:divBdr>
            <w:top w:val="none" w:sz="0" w:space="0" w:color="auto"/>
            <w:left w:val="none" w:sz="0" w:space="0" w:color="auto"/>
            <w:bottom w:val="none" w:sz="0" w:space="0" w:color="auto"/>
            <w:right w:val="none" w:sz="0" w:space="0" w:color="auto"/>
          </w:divBdr>
        </w:div>
        <w:div w:id="1550267910">
          <w:marLeft w:val="0"/>
          <w:marRight w:val="0"/>
          <w:marTop w:val="0"/>
          <w:marBottom w:val="0"/>
          <w:divBdr>
            <w:top w:val="none" w:sz="0" w:space="0" w:color="auto"/>
            <w:left w:val="none" w:sz="0" w:space="0" w:color="auto"/>
            <w:bottom w:val="none" w:sz="0" w:space="0" w:color="auto"/>
            <w:right w:val="none" w:sz="0" w:space="0" w:color="auto"/>
          </w:divBdr>
        </w:div>
        <w:div w:id="1678532038">
          <w:marLeft w:val="0"/>
          <w:marRight w:val="0"/>
          <w:marTop w:val="0"/>
          <w:marBottom w:val="0"/>
          <w:divBdr>
            <w:top w:val="none" w:sz="0" w:space="0" w:color="auto"/>
            <w:left w:val="none" w:sz="0" w:space="0" w:color="auto"/>
            <w:bottom w:val="none" w:sz="0" w:space="0" w:color="auto"/>
            <w:right w:val="none" w:sz="0" w:space="0" w:color="auto"/>
          </w:divBdr>
        </w:div>
        <w:div w:id="1697805029">
          <w:marLeft w:val="0"/>
          <w:marRight w:val="0"/>
          <w:marTop w:val="0"/>
          <w:marBottom w:val="0"/>
          <w:divBdr>
            <w:top w:val="none" w:sz="0" w:space="0" w:color="auto"/>
            <w:left w:val="none" w:sz="0" w:space="0" w:color="auto"/>
            <w:bottom w:val="none" w:sz="0" w:space="0" w:color="auto"/>
            <w:right w:val="none" w:sz="0" w:space="0" w:color="auto"/>
          </w:divBdr>
        </w:div>
        <w:div w:id="1698702664">
          <w:marLeft w:val="0"/>
          <w:marRight w:val="0"/>
          <w:marTop w:val="0"/>
          <w:marBottom w:val="0"/>
          <w:divBdr>
            <w:top w:val="none" w:sz="0" w:space="0" w:color="auto"/>
            <w:left w:val="none" w:sz="0" w:space="0" w:color="auto"/>
            <w:bottom w:val="none" w:sz="0" w:space="0" w:color="auto"/>
            <w:right w:val="none" w:sz="0" w:space="0" w:color="auto"/>
          </w:divBdr>
        </w:div>
        <w:div w:id="1723745821">
          <w:marLeft w:val="0"/>
          <w:marRight w:val="0"/>
          <w:marTop w:val="0"/>
          <w:marBottom w:val="0"/>
          <w:divBdr>
            <w:top w:val="none" w:sz="0" w:space="0" w:color="auto"/>
            <w:left w:val="none" w:sz="0" w:space="0" w:color="auto"/>
            <w:bottom w:val="none" w:sz="0" w:space="0" w:color="auto"/>
            <w:right w:val="none" w:sz="0" w:space="0" w:color="auto"/>
          </w:divBdr>
        </w:div>
        <w:div w:id="1733381894">
          <w:marLeft w:val="0"/>
          <w:marRight w:val="0"/>
          <w:marTop w:val="0"/>
          <w:marBottom w:val="0"/>
          <w:divBdr>
            <w:top w:val="none" w:sz="0" w:space="0" w:color="auto"/>
            <w:left w:val="none" w:sz="0" w:space="0" w:color="auto"/>
            <w:bottom w:val="none" w:sz="0" w:space="0" w:color="auto"/>
            <w:right w:val="none" w:sz="0" w:space="0" w:color="auto"/>
          </w:divBdr>
        </w:div>
        <w:div w:id="1761830834">
          <w:marLeft w:val="0"/>
          <w:marRight w:val="0"/>
          <w:marTop w:val="0"/>
          <w:marBottom w:val="0"/>
          <w:divBdr>
            <w:top w:val="none" w:sz="0" w:space="0" w:color="auto"/>
            <w:left w:val="none" w:sz="0" w:space="0" w:color="auto"/>
            <w:bottom w:val="none" w:sz="0" w:space="0" w:color="auto"/>
            <w:right w:val="none" w:sz="0" w:space="0" w:color="auto"/>
          </w:divBdr>
        </w:div>
        <w:div w:id="1826241236">
          <w:marLeft w:val="0"/>
          <w:marRight w:val="0"/>
          <w:marTop w:val="0"/>
          <w:marBottom w:val="0"/>
          <w:divBdr>
            <w:top w:val="none" w:sz="0" w:space="0" w:color="auto"/>
            <w:left w:val="none" w:sz="0" w:space="0" w:color="auto"/>
            <w:bottom w:val="none" w:sz="0" w:space="0" w:color="auto"/>
            <w:right w:val="none" w:sz="0" w:space="0" w:color="auto"/>
          </w:divBdr>
        </w:div>
        <w:div w:id="1847355178">
          <w:marLeft w:val="0"/>
          <w:marRight w:val="0"/>
          <w:marTop w:val="0"/>
          <w:marBottom w:val="0"/>
          <w:divBdr>
            <w:top w:val="none" w:sz="0" w:space="0" w:color="auto"/>
            <w:left w:val="none" w:sz="0" w:space="0" w:color="auto"/>
            <w:bottom w:val="none" w:sz="0" w:space="0" w:color="auto"/>
            <w:right w:val="none" w:sz="0" w:space="0" w:color="auto"/>
          </w:divBdr>
        </w:div>
        <w:div w:id="1867207826">
          <w:marLeft w:val="0"/>
          <w:marRight w:val="0"/>
          <w:marTop w:val="0"/>
          <w:marBottom w:val="0"/>
          <w:divBdr>
            <w:top w:val="none" w:sz="0" w:space="0" w:color="auto"/>
            <w:left w:val="none" w:sz="0" w:space="0" w:color="auto"/>
            <w:bottom w:val="none" w:sz="0" w:space="0" w:color="auto"/>
            <w:right w:val="none" w:sz="0" w:space="0" w:color="auto"/>
          </w:divBdr>
        </w:div>
        <w:div w:id="1872569095">
          <w:marLeft w:val="0"/>
          <w:marRight w:val="0"/>
          <w:marTop w:val="0"/>
          <w:marBottom w:val="0"/>
          <w:divBdr>
            <w:top w:val="none" w:sz="0" w:space="0" w:color="auto"/>
            <w:left w:val="none" w:sz="0" w:space="0" w:color="auto"/>
            <w:bottom w:val="none" w:sz="0" w:space="0" w:color="auto"/>
            <w:right w:val="none" w:sz="0" w:space="0" w:color="auto"/>
          </w:divBdr>
        </w:div>
        <w:div w:id="1886486123">
          <w:marLeft w:val="0"/>
          <w:marRight w:val="0"/>
          <w:marTop w:val="0"/>
          <w:marBottom w:val="0"/>
          <w:divBdr>
            <w:top w:val="none" w:sz="0" w:space="0" w:color="auto"/>
            <w:left w:val="none" w:sz="0" w:space="0" w:color="auto"/>
            <w:bottom w:val="none" w:sz="0" w:space="0" w:color="auto"/>
            <w:right w:val="none" w:sz="0" w:space="0" w:color="auto"/>
          </w:divBdr>
        </w:div>
        <w:div w:id="1919633221">
          <w:marLeft w:val="0"/>
          <w:marRight w:val="0"/>
          <w:marTop w:val="0"/>
          <w:marBottom w:val="0"/>
          <w:divBdr>
            <w:top w:val="none" w:sz="0" w:space="0" w:color="auto"/>
            <w:left w:val="none" w:sz="0" w:space="0" w:color="auto"/>
            <w:bottom w:val="none" w:sz="0" w:space="0" w:color="auto"/>
            <w:right w:val="none" w:sz="0" w:space="0" w:color="auto"/>
          </w:divBdr>
        </w:div>
        <w:div w:id="1936278510">
          <w:marLeft w:val="0"/>
          <w:marRight w:val="0"/>
          <w:marTop w:val="0"/>
          <w:marBottom w:val="0"/>
          <w:divBdr>
            <w:top w:val="none" w:sz="0" w:space="0" w:color="auto"/>
            <w:left w:val="none" w:sz="0" w:space="0" w:color="auto"/>
            <w:bottom w:val="none" w:sz="0" w:space="0" w:color="auto"/>
            <w:right w:val="none" w:sz="0" w:space="0" w:color="auto"/>
          </w:divBdr>
        </w:div>
        <w:div w:id="1965387640">
          <w:marLeft w:val="0"/>
          <w:marRight w:val="0"/>
          <w:marTop w:val="0"/>
          <w:marBottom w:val="0"/>
          <w:divBdr>
            <w:top w:val="none" w:sz="0" w:space="0" w:color="auto"/>
            <w:left w:val="none" w:sz="0" w:space="0" w:color="auto"/>
            <w:bottom w:val="none" w:sz="0" w:space="0" w:color="auto"/>
            <w:right w:val="none" w:sz="0" w:space="0" w:color="auto"/>
          </w:divBdr>
        </w:div>
        <w:div w:id="2051221863">
          <w:marLeft w:val="0"/>
          <w:marRight w:val="0"/>
          <w:marTop w:val="0"/>
          <w:marBottom w:val="0"/>
          <w:divBdr>
            <w:top w:val="none" w:sz="0" w:space="0" w:color="auto"/>
            <w:left w:val="none" w:sz="0" w:space="0" w:color="auto"/>
            <w:bottom w:val="none" w:sz="0" w:space="0" w:color="auto"/>
            <w:right w:val="none" w:sz="0" w:space="0" w:color="auto"/>
          </w:divBdr>
        </w:div>
        <w:div w:id="2052338468">
          <w:marLeft w:val="0"/>
          <w:marRight w:val="0"/>
          <w:marTop w:val="0"/>
          <w:marBottom w:val="0"/>
          <w:divBdr>
            <w:top w:val="none" w:sz="0" w:space="0" w:color="auto"/>
            <w:left w:val="none" w:sz="0" w:space="0" w:color="auto"/>
            <w:bottom w:val="none" w:sz="0" w:space="0" w:color="auto"/>
            <w:right w:val="none" w:sz="0" w:space="0" w:color="auto"/>
          </w:divBdr>
        </w:div>
        <w:div w:id="2093744813">
          <w:marLeft w:val="0"/>
          <w:marRight w:val="0"/>
          <w:marTop w:val="0"/>
          <w:marBottom w:val="0"/>
          <w:divBdr>
            <w:top w:val="none" w:sz="0" w:space="0" w:color="auto"/>
            <w:left w:val="none" w:sz="0" w:space="0" w:color="auto"/>
            <w:bottom w:val="none" w:sz="0" w:space="0" w:color="auto"/>
            <w:right w:val="none" w:sz="0" w:space="0" w:color="auto"/>
          </w:divBdr>
        </w:div>
        <w:div w:id="2102414350">
          <w:marLeft w:val="0"/>
          <w:marRight w:val="0"/>
          <w:marTop w:val="0"/>
          <w:marBottom w:val="0"/>
          <w:divBdr>
            <w:top w:val="none" w:sz="0" w:space="0" w:color="auto"/>
            <w:left w:val="none" w:sz="0" w:space="0" w:color="auto"/>
            <w:bottom w:val="none" w:sz="0" w:space="0" w:color="auto"/>
            <w:right w:val="none" w:sz="0" w:space="0" w:color="auto"/>
          </w:divBdr>
        </w:div>
      </w:divsChild>
    </w:div>
    <w:div w:id="1469203426">
      <w:bodyDiv w:val="1"/>
      <w:marLeft w:val="0"/>
      <w:marRight w:val="0"/>
      <w:marTop w:val="0"/>
      <w:marBottom w:val="0"/>
      <w:divBdr>
        <w:top w:val="none" w:sz="0" w:space="0" w:color="auto"/>
        <w:left w:val="none" w:sz="0" w:space="0" w:color="auto"/>
        <w:bottom w:val="none" w:sz="0" w:space="0" w:color="auto"/>
        <w:right w:val="none" w:sz="0" w:space="0" w:color="auto"/>
      </w:divBdr>
    </w:div>
    <w:div w:id="1470323806">
      <w:bodyDiv w:val="1"/>
      <w:marLeft w:val="0"/>
      <w:marRight w:val="0"/>
      <w:marTop w:val="0"/>
      <w:marBottom w:val="0"/>
      <w:divBdr>
        <w:top w:val="none" w:sz="0" w:space="0" w:color="auto"/>
        <w:left w:val="none" w:sz="0" w:space="0" w:color="auto"/>
        <w:bottom w:val="none" w:sz="0" w:space="0" w:color="auto"/>
        <w:right w:val="none" w:sz="0" w:space="0" w:color="auto"/>
      </w:divBdr>
    </w:div>
    <w:div w:id="1472558964">
      <w:bodyDiv w:val="1"/>
      <w:marLeft w:val="0"/>
      <w:marRight w:val="0"/>
      <w:marTop w:val="0"/>
      <w:marBottom w:val="0"/>
      <w:divBdr>
        <w:top w:val="none" w:sz="0" w:space="0" w:color="auto"/>
        <w:left w:val="none" w:sz="0" w:space="0" w:color="auto"/>
        <w:bottom w:val="none" w:sz="0" w:space="0" w:color="auto"/>
        <w:right w:val="none" w:sz="0" w:space="0" w:color="auto"/>
      </w:divBdr>
    </w:div>
    <w:div w:id="1476096634">
      <w:bodyDiv w:val="1"/>
      <w:marLeft w:val="0"/>
      <w:marRight w:val="0"/>
      <w:marTop w:val="0"/>
      <w:marBottom w:val="0"/>
      <w:divBdr>
        <w:top w:val="none" w:sz="0" w:space="0" w:color="auto"/>
        <w:left w:val="none" w:sz="0" w:space="0" w:color="auto"/>
        <w:bottom w:val="none" w:sz="0" w:space="0" w:color="auto"/>
        <w:right w:val="none" w:sz="0" w:space="0" w:color="auto"/>
      </w:divBdr>
    </w:div>
    <w:div w:id="1476487832">
      <w:bodyDiv w:val="1"/>
      <w:marLeft w:val="0"/>
      <w:marRight w:val="0"/>
      <w:marTop w:val="0"/>
      <w:marBottom w:val="0"/>
      <w:divBdr>
        <w:top w:val="none" w:sz="0" w:space="0" w:color="auto"/>
        <w:left w:val="none" w:sz="0" w:space="0" w:color="auto"/>
        <w:bottom w:val="none" w:sz="0" w:space="0" w:color="auto"/>
        <w:right w:val="none" w:sz="0" w:space="0" w:color="auto"/>
      </w:divBdr>
    </w:div>
    <w:div w:id="1477800466">
      <w:bodyDiv w:val="1"/>
      <w:marLeft w:val="0"/>
      <w:marRight w:val="0"/>
      <w:marTop w:val="0"/>
      <w:marBottom w:val="0"/>
      <w:divBdr>
        <w:top w:val="none" w:sz="0" w:space="0" w:color="auto"/>
        <w:left w:val="none" w:sz="0" w:space="0" w:color="auto"/>
        <w:bottom w:val="none" w:sz="0" w:space="0" w:color="auto"/>
        <w:right w:val="none" w:sz="0" w:space="0" w:color="auto"/>
      </w:divBdr>
    </w:div>
    <w:div w:id="1478837367">
      <w:bodyDiv w:val="1"/>
      <w:marLeft w:val="0"/>
      <w:marRight w:val="0"/>
      <w:marTop w:val="0"/>
      <w:marBottom w:val="0"/>
      <w:divBdr>
        <w:top w:val="none" w:sz="0" w:space="0" w:color="auto"/>
        <w:left w:val="none" w:sz="0" w:space="0" w:color="auto"/>
        <w:bottom w:val="none" w:sz="0" w:space="0" w:color="auto"/>
        <w:right w:val="none" w:sz="0" w:space="0" w:color="auto"/>
      </w:divBdr>
    </w:div>
    <w:div w:id="1479684452">
      <w:bodyDiv w:val="1"/>
      <w:marLeft w:val="0"/>
      <w:marRight w:val="0"/>
      <w:marTop w:val="0"/>
      <w:marBottom w:val="0"/>
      <w:divBdr>
        <w:top w:val="none" w:sz="0" w:space="0" w:color="auto"/>
        <w:left w:val="none" w:sz="0" w:space="0" w:color="auto"/>
        <w:bottom w:val="none" w:sz="0" w:space="0" w:color="auto"/>
        <w:right w:val="none" w:sz="0" w:space="0" w:color="auto"/>
      </w:divBdr>
    </w:div>
    <w:div w:id="1479953835">
      <w:bodyDiv w:val="1"/>
      <w:marLeft w:val="0"/>
      <w:marRight w:val="0"/>
      <w:marTop w:val="0"/>
      <w:marBottom w:val="0"/>
      <w:divBdr>
        <w:top w:val="none" w:sz="0" w:space="0" w:color="auto"/>
        <w:left w:val="none" w:sz="0" w:space="0" w:color="auto"/>
        <w:bottom w:val="none" w:sz="0" w:space="0" w:color="auto"/>
        <w:right w:val="none" w:sz="0" w:space="0" w:color="auto"/>
      </w:divBdr>
    </w:div>
    <w:div w:id="1481192195">
      <w:bodyDiv w:val="1"/>
      <w:marLeft w:val="0"/>
      <w:marRight w:val="0"/>
      <w:marTop w:val="0"/>
      <w:marBottom w:val="0"/>
      <w:divBdr>
        <w:top w:val="none" w:sz="0" w:space="0" w:color="auto"/>
        <w:left w:val="none" w:sz="0" w:space="0" w:color="auto"/>
        <w:bottom w:val="none" w:sz="0" w:space="0" w:color="auto"/>
        <w:right w:val="none" w:sz="0" w:space="0" w:color="auto"/>
      </w:divBdr>
    </w:div>
    <w:div w:id="1482893462">
      <w:bodyDiv w:val="1"/>
      <w:marLeft w:val="0"/>
      <w:marRight w:val="0"/>
      <w:marTop w:val="0"/>
      <w:marBottom w:val="0"/>
      <w:divBdr>
        <w:top w:val="none" w:sz="0" w:space="0" w:color="auto"/>
        <w:left w:val="none" w:sz="0" w:space="0" w:color="auto"/>
        <w:bottom w:val="none" w:sz="0" w:space="0" w:color="auto"/>
        <w:right w:val="none" w:sz="0" w:space="0" w:color="auto"/>
      </w:divBdr>
    </w:div>
    <w:div w:id="1484814432">
      <w:bodyDiv w:val="1"/>
      <w:marLeft w:val="0"/>
      <w:marRight w:val="0"/>
      <w:marTop w:val="0"/>
      <w:marBottom w:val="0"/>
      <w:divBdr>
        <w:top w:val="none" w:sz="0" w:space="0" w:color="auto"/>
        <w:left w:val="none" w:sz="0" w:space="0" w:color="auto"/>
        <w:bottom w:val="none" w:sz="0" w:space="0" w:color="auto"/>
        <w:right w:val="none" w:sz="0" w:space="0" w:color="auto"/>
      </w:divBdr>
    </w:div>
    <w:div w:id="1487866568">
      <w:bodyDiv w:val="1"/>
      <w:marLeft w:val="0"/>
      <w:marRight w:val="0"/>
      <w:marTop w:val="0"/>
      <w:marBottom w:val="0"/>
      <w:divBdr>
        <w:top w:val="none" w:sz="0" w:space="0" w:color="auto"/>
        <w:left w:val="none" w:sz="0" w:space="0" w:color="auto"/>
        <w:bottom w:val="none" w:sz="0" w:space="0" w:color="auto"/>
        <w:right w:val="none" w:sz="0" w:space="0" w:color="auto"/>
      </w:divBdr>
    </w:div>
    <w:div w:id="1487892774">
      <w:bodyDiv w:val="1"/>
      <w:marLeft w:val="0"/>
      <w:marRight w:val="0"/>
      <w:marTop w:val="0"/>
      <w:marBottom w:val="0"/>
      <w:divBdr>
        <w:top w:val="none" w:sz="0" w:space="0" w:color="auto"/>
        <w:left w:val="none" w:sz="0" w:space="0" w:color="auto"/>
        <w:bottom w:val="none" w:sz="0" w:space="0" w:color="auto"/>
        <w:right w:val="none" w:sz="0" w:space="0" w:color="auto"/>
      </w:divBdr>
    </w:div>
    <w:div w:id="1489244274">
      <w:bodyDiv w:val="1"/>
      <w:marLeft w:val="0"/>
      <w:marRight w:val="0"/>
      <w:marTop w:val="0"/>
      <w:marBottom w:val="0"/>
      <w:divBdr>
        <w:top w:val="none" w:sz="0" w:space="0" w:color="auto"/>
        <w:left w:val="none" w:sz="0" w:space="0" w:color="auto"/>
        <w:bottom w:val="none" w:sz="0" w:space="0" w:color="auto"/>
        <w:right w:val="none" w:sz="0" w:space="0" w:color="auto"/>
      </w:divBdr>
      <w:divsChild>
        <w:div w:id="12344291">
          <w:marLeft w:val="0"/>
          <w:marRight w:val="0"/>
          <w:marTop w:val="0"/>
          <w:marBottom w:val="0"/>
          <w:divBdr>
            <w:top w:val="none" w:sz="0" w:space="0" w:color="auto"/>
            <w:left w:val="none" w:sz="0" w:space="0" w:color="auto"/>
            <w:bottom w:val="none" w:sz="0" w:space="0" w:color="auto"/>
            <w:right w:val="none" w:sz="0" w:space="0" w:color="auto"/>
          </w:divBdr>
        </w:div>
        <w:div w:id="24523169">
          <w:marLeft w:val="0"/>
          <w:marRight w:val="0"/>
          <w:marTop w:val="0"/>
          <w:marBottom w:val="0"/>
          <w:divBdr>
            <w:top w:val="none" w:sz="0" w:space="0" w:color="auto"/>
            <w:left w:val="none" w:sz="0" w:space="0" w:color="auto"/>
            <w:bottom w:val="none" w:sz="0" w:space="0" w:color="auto"/>
            <w:right w:val="none" w:sz="0" w:space="0" w:color="auto"/>
          </w:divBdr>
        </w:div>
        <w:div w:id="61025501">
          <w:marLeft w:val="0"/>
          <w:marRight w:val="0"/>
          <w:marTop w:val="0"/>
          <w:marBottom w:val="0"/>
          <w:divBdr>
            <w:top w:val="none" w:sz="0" w:space="0" w:color="auto"/>
            <w:left w:val="none" w:sz="0" w:space="0" w:color="auto"/>
            <w:bottom w:val="none" w:sz="0" w:space="0" w:color="auto"/>
            <w:right w:val="none" w:sz="0" w:space="0" w:color="auto"/>
          </w:divBdr>
        </w:div>
        <w:div w:id="78793650">
          <w:marLeft w:val="0"/>
          <w:marRight w:val="0"/>
          <w:marTop w:val="0"/>
          <w:marBottom w:val="0"/>
          <w:divBdr>
            <w:top w:val="none" w:sz="0" w:space="0" w:color="auto"/>
            <w:left w:val="none" w:sz="0" w:space="0" w:color="auto"/>
            <w:bottom w:val="none" w:sz="0" w:space="0" w:color="auto"/>
            <w:right w:val="none" w:sz="0" w:space="0" w:color="auto"/>
          </w:divBdr>
        </w:div>
        <w:div w:id="87848922">
          <w:marLeft w:val="0"/>
          <w:marRight w:val="0"/>
          <w:marTop w:val="0"/>
          <w:marBottom w:val="0"/>
          <w:divBdr>
            <w:top w:val="none" w:sz="0" w:space="0" w:color="auto"/>
            <w:left w:val="none" w:sz="0" w:space="0" w:color="auto"/>
            <w:bottom w:val="none" w:sz="0" w:space="0" w:color="auto"/>
            <w:right w:val="none" w:sz="0" w:space="0" w:color="auto"/>
          </w:divBdr>
        </w:div>
        <w:div w:id="96022631">
          <w:marLeft w:val="0"/>
          <w:marRight w:val="0"/>
          <w:marTop w:val="0"/>
          <w:marBottom w:val="0"/>
          <w:divBdr>
            <w:top w:val="none" w:sz="0" w:space="0" w:color="auto"/>
            <w:left w:val="none" w:sz="0" w:space="0" w:color="auto"/>
            <w:bottom w:val="none" w:sz="0" w:space="0" w:color="auto"/>
            <w:right w:val="none" w:sz="0" w:space="0" w:color="auto"/>
          </w:divBdr>
        </w:div>
        <w:div w:id="97920219">
          <w:marLeft w:val="0"/>
          <w:marRight w:val="0"/>
          <w:marTop w:val="0"/>
          <w:marBottom w:val="0"/>
          <w:divBdr>
            <w:top w:val="none" w:sz="0" w:space="0" w:color="auto"/>
            <w:left w:val="none" w:sz="0" w:space="0" w:color="auto"/>
            <w:bottom w:val="none" w:sz="0" w:space="0" w:color="auto"/>
            <w:right w:val="none" w:sz="0" w:space="0" w:color="auto"/>
          </w:divBdr>
        </w:div>
        <w:div w:id="101148405">
          <w:marLeft w:val="0"/>
          <w:marRight w:val="0"/>
          <w:marTop w:val="0"/>
          <w:marBottom w:val="0"/>
          <w:divBdr>
            <w:top w:val="none" w:sz="0" w:space="0" w:color="auto"/>
            <w:left w:val="none" w:sz="0" w:space="0" w:color="auto"/>
            <w:bottom w:val="none" w:sz="0" w:space="0" w:color="auto"/>
            <w:right w:val="none" w:sz="0" w:space="0" w:color="auto"/>
          </w:divBdr>
        </w:div>
        <w:div w:id="243682357">
          <w:marLeft w:val="0"/>
          <w:marRight w:val="0"/>
          <w:marTop w:val="0"/>
          <w:marBottom w:val="0"/>
          <w:divBdr>
            <w:top w:val="none" w:sz="0" w:space="0" w:color="auto"/>
            <w:left w:val="none" w:sz="0" w:space="0" w:color="auto"/>
            <w:bottom w:val="none" w:sz="0" w:space="0" w:color="auto"/>
            <w:right w:val="none" w:sz="0" w:space="0" w:color="auto"/>
          </w:divBdr>
        </w:div>
        <w:div w:id="260141718">
          <w:marLeft w:val="0"/>
          <w:marRight w:val="0"/>
          <w:marTop w:val="0"/>
          <w:marBottom w:val="0"/>
          <w:divBdr>
            <w:top w:val="none" w:sz="0" w:space="0" w:color="auto"/>
            <w:left w:val="none" w:sz="0" w:space="0" w:color="auto"/>
            <w:bottom w:val="none" w:sz="0" w:space="0" w:color="auto"/>
            <w:right w:val="none" w:sz="0" w:space="0" w:color="auto"/>
          </w:divBdr>
        </w:div>
        <w:div w:id="291181342">
          <w:marLeft w:val="0"/>
          <w:marRight w:val="0"/>
          <w:marTop w:val="0"/>
          <w:marBottom w:val="0"/>
          <w:divBdr>
            <w:top w:val="none" w:sz="0" w:space="0" w:color="auto"/>
            <w:left w:val="none" w:sz="0" w:space="0" w:color="auto"/>
            <w:bottom w:val="none" w:sz="0" w:space="0" w:color="auto"/>
            <w:right w:val="none" w:sz="0" w:space="0" w:color="auto"/>
          </w:divBdr>
        </w:div>
        <w:div w:id="358163668">
          <w:marLeft w:val="0"/>
          <w:marRight w:val="0"/>
          <w:marTop w:val="0"/>
          <w:marBottom w:val="0"/>
          <w:divBdr>
            <w:top w:val="none" w:sz="0" w:space="0" w:color="auto"/>
            <w:left w:val="none" w:sz="0" w:space="0" w:color="auto"/>
            <w:bottom w:val="none" w:sz="0" w:space="0" w:color="auto"/>
            <w:right w:val="none" w:sz="0" w:space="0" w:color="auto"/>
          </w:divBdr>
        </w:div>
        <w:div w:id="429278272">
          <w:marLeft w:val="0"/>
          <w:marRight w:val="0"/>
          <w:marTop w:val="0"/>
          <w:marBottom w:val="0"/>
          <w:divBdr>
            <w:top w:val="none" w:sz="0" w:space="0" w:color="auto"/>
            <w:left w:val="none" w:sz="0" w:space="0" w:color="auto"/>
            <w:bottom w:val="none" w:sz="0" w:space="0" w:color="auto"/>
            <w:right w:val="none" w:sz="0" w:space="0" w:color="auto"/>
          </w:divBdr>
        </w:div>
        <w:div w:id="546374972">
          <w:marLeft w:val="0"/>
          <w:marRight w:val="0"/>
          <w:marTop w:val="0"/>
          <w:marBottom w:val="0"/>
          <w:divBdr>
            <w:top w:val="none" w:sz="0" w:space="0" w:color="auto"/>
            <w:left w:val="none" w:sz="0" w:space="0" w:color="auto"/>
            <w:bottom w:val="none" w:sz="0" w:space="0" w:color="auto"/>
            <w:right w:val="none" w:sz="0" w:space="0" w:color="auto"/>
          </w:divBdr>
        </w:div>
        <w:div w:id="549414081">
          <w:marLeft w:val="0"/>
          <w:marRight w:val="0"/>
          <w:marTop w:val="0"/>
          <w:marBottom w:val="0"/>
          <w:divBdr>
            <w:top w:val="none" w:sz="0" w:space="0" w:color="auto"/>
            <w:left w:val="none" w:sz="0" w:space="0" w:color="auto"/>
            <w:bottom w:val="none" w:sz="0" w:space="0" w:color="auto"/>
            <w:right w:val="none" w:sz="0" w:space="0" w:color="auto"/>
          </w:divBdr>
        </w:div>
        <w:div w:id="578901474">
          <w:marLeft w:val="0"/>
          <w:marRight w:val="0"/>
          <w:marTop w:val="0"/>
          <w:marBottom w:val="0"/>
          <w:divBdr>
            <w:top w:val="none" w:sz="0" w:space="0" w:color="auto"/>
            <w:left w:val="none" w:sz="0" w:space="0" w:color="auto"/>
            <w:bottom w:val="none" w:sz="0" w:space="0" w:color="auto"/>
            <w:right w:val="none" w:sz="0" w:space="0" w:color="auto"/>
          </w:divBdr>
        </w:div>
        <w:div w:id="584148502">
          <w:marLeft w:val="0"/>
          <w:marRight w:val="0"/>
          <w:marTop w:val="0"/>
          <w:marBottom w:val="0"/>
          <w:divBdr>
            <w:top w:val="none" w:sz="0" w:space="0" w:color="auto"/>
            <w:left w:val="none" w:sz="0" w:space="0" w:color="auto"/>
            <w:bottom w:val="none" w:sz="0" w:space="0" w:color="auto"/>
            <w:right w:val="none" w:sz="0" w:space="0" w:color="auto"/>
          </w:divBdr>
        </w:div>
        <w:div w:id="600138877">
          <w:marLeft w:val="0"/>
          <w:marRight w:val="0"/>
          <w:marTop w:val="0"/>
          <w:marBottom w:val="0"/>
          <w:divBdr>
            <w:top w:val="none" w:sz="0" w:space="0" w:color="auto"/>
            <w:left w:val="none" w:sz="0" w:space="0" w:color="auto"/>
            <w:bottom w:val="none" w:sz="0" w:space="0" w:color="auto"/>
            <w:right w:val="none" w:sz="0" w:space="0" w:color="auto"/>
          </w:divBdr>
        </w:div>
        <w:div w:id="627735550">
          <w:marLeft w:val="0"/>
          <w:marRight w:val="0"/>
          <w:marTop w:val="0"/>
          <w:marBottom w:val="0"/>
          <w:divBdr>
            <w:top w:val="none" w:sz="0" w:space="0" w:color="auto"/>
            <w:left w:val="none" w:sz="0" w:space="0" w:color="auto"/>
            <w:bottom w:val="none" w:sz="0" w:space="0" w:color="auto"/>
            <w:right w:val="none" w:sz="0" w:space="0" w:color="auto"/>
          </w:divBdr>
        </w:div>
        <w:div w:id="648708086">
          <w:marLeft w:val="0"/>
          <w:marRight w:val="0"/>
          <w:marTop w:val="0"/>
          <w:marBottom w:val="0"/>
          <w:divBdr>
            <w:top w:val="none" w:sz="0" w:space="0" w:color="auto"/>
            <w:left w:val="none" w:sz="0" w:space="0" w:color="auto"/>
            <w:bottom w:val="none" w:sz="0" w:space="0" w:color="auto"/>
            <w:right w:val="none" w:sz="0" w:space="0" w:color="auto"/>
          </w:divBdr>
        </w:div>
        <w:div w:id="677123544">
          <w:marLeft w:val="0"/>
          <w:marRight w:val="0"/>
          <w:marTop w:val="0"/>
          <w:marBottom w:val="0"/>
          <w:divBdr>
            <w:top w:val="none" w:sz="0" w:space="0" w:color="auto"/>
            <w:left w:val="none" w:sz="0" w:space="0" w:color="auto"/>
            <w:bottom w:val="none" w:sz="0" w:space="0" w:color="auto"/>
            <w:right w:val="none" w:sz="0" w:space="0" w:color="auto"/>
          </w:divBdr>
        </w:div>
        <w:div w:id="684600581">
          <w:marLeft w:val="0"/>
          <w:marRight w:val="0"/>
          <w:marTop w:val="0"/>
          <w:marBottom w:val="0"/>
          <w:divBdr>
            <w:top w:val="none" w:sz="0" w:space="0" w:color="auto"/>
            <w:left w:val="none" w:sz="0" w:space="0" w:color="auto"/>
            <w:bottom w:val="none" w:sz="0" w:space="0" w:color="auto"/>
            <w:right w:val="none" w:sz="0" w:space="0" w:color="auto"/>
          </w:divBdr>
        </w:div>
        <w:div w:id="745109558">
          <w:marLeft w:val="0"/>
          <w:marRight w:val="0"/>
          <w:marTop w:val="0"/>
          <w:marBottom w:val="0"/>
          <w:divBdr>
            <w:top w:val="none" w:sz="0" w:space="0" w:color="auto"/>
            <w:left w:val="none" w:sz="0" w:space="0" w:color="auto"/>
            <w:bottom w:val="none" w:sz="0" w:space="0" w:color="auto"/>
            <w:right w:val="none" w:sz="0" w:space="0" w:color="auto"/>
          </w:divBdr>
        </w:div>
        <w:div w:id="745761580">
          <w:marLeft w:val="0"/>
          <w:marRight w:val="0"/>
          <w:marTop w:val="0"/>
          <w:marBottom w:val="0"/>
          <w:divBdr>
            <w:top w:val="none" w:sz="0" w:space="0" w:color="auto"/>
            <w:left w:val="none" w:sz="0" w:space="0" w:color="auto"/>
            <w:bottom w:val="none" w:sz="0" w:space="0" w:color="auto"/>
            <w:right w:val="none" w:sz="0" w:space="0" w:color="auto"/>
          </w:divBdr>
        </w:div>
        <w:div w:id="750354208">
          <w:marLeft w:val="0"/>
          <w:marRight w:val="0"/>
          <w:marTop w:val="0"/>
          <w:marBottom w:val="0"/>
          <w:divBdr>
            <w:top w:val="none" w:sz="0" w:space="0" w:color="auto"/>
            <w:left w:val="none" w:sz="0" w:space="0" w:color="auto"/>
            <w:bottom w:val="none" w:sz="0" w:space="0" w:color="auto"/>
            <w:right w:val="none" w:sz="0" w:space="0" w:color="auto"/>
          </w:divBdr>
        </w:div>
        <w:div w:id="821893756">
          <w:marLeft w:val="0"/>
          <w:marRight w:val="0"/>
          <w:marTop w:val="0"/>
          <w:marBottom w:val="0"/>
          <w:divBdr>
            <w:top w:val="none" w:sz="0" w:space="0" w:color="auto"/>
            <w:left w:val="none" w:sz="0" w:space="0" w:color="auto"/>
            <w:bottom w:val="none" w:sz="0" w:space="0" w:color="auto"/>
            <w:right w:val="none" w:sz="0" w:space="0" w:color="auto"/>
          </w:divBdr>
        </w:div>
        <w:div w:id="822622478">
          <w:marLeft w:val="0"/>
          <w:marRight w:val="0"/>
          <w:marTop w:val="0"/>
          <w:marBottom w:val="0"/>
          <w:divBdr>
            <w:top w:val="none" w:sz="0" w:space="0" w:color="auto"/>
            <w:left w:val="none" w:sz="0" w:space="0" w:color="auto"/>
            <w:bottom w:val="none" w:sz="0" w:space="0" w:color="auto"/>
            <w:right w:val="none" w:sz="0" w:space="0" w:color="auto"/>
          </w:divBdr>
        </w:div>
        <w:div w:id="882403473">
          <w:marLeft w:val="0"/>
          <w:marRight w:val="0"/>
          <w:marTop w:val="0"/>
          <w:marBottom w:val="0"/>
          <w:divBdr>
            <w:top w:val="none" w:sz="0" w:space="0" w:color="auto"/>
            <w:left w:val="none" w:sz="0" w:space="0" w:color="auto"/>
            <w:bottom w:val="none" w:sz="0" w:space="0" w:color="auto"/>
            <w:right w:val="none" w:sz="0" w:space="0" w:color="auto"/>
          </w:divBdr>
        </w:div>
        <w:div w:id="894898156">
          <w:marLeft w:val="0"/>
          <w:marRight w:val="0"/>
          <w:marTop w:val="0"/>
          <w:marBottom w:val="0"/>
          <w:divBdr>
            <w:top w:val="none" w:sz="0" w:space="0" w:color="auto"/>
            <w:left w:val="none" w:sz="0" w:space="0" w:color="auto"/>
            <w:bottom w:val="none" w:sz="0" w:space="0" w:color="auto"/>
            <w:right w:val="none" w:sz="0" w:space="0" w:color="auto"/>
          </w:divBdr>
        </w:div>
        <w:div w:id="921598244">
          <w:marLeft w:val="0"/>
          <w:marRight w:val="0"/>
          <w:marTop w:val="0"/>
          <w:marBottom w:val="0"/>
          <w:divBdr>
            <w:top w:val="none" w:sz="0" w:space="0" w:color="auto"/>
            <w:left w:val="none" w:sz="0" w:space="0" w:color="auto"/>
            <w:bottom w:val="none" w:sz="0" w:space="0" w:color="auto"/>
            <w:right w:val="none" w:sz="0" w:space="0" w:color="auto"/>
          </w:divBdr>
        </w:div>
        <w:div w:id="923294921">
          <w:marLeft w:val="0"/>
          <w:marRight w:val="0"/>
          <w:marTop w:val="0"/>
          <w:marBottom w:val="0"/>
          <w:divBdr>
            <w:top w:val="none" w:sz="0" w:space="0" w:color="auto"/>
            <w:left w:val="none" w:sz="0" w:space="0" w:color="auto"/>
            <w:bottom w:val="none" w:sz="0" w:space="0" w:color="auto"/>
            <w:right w:val="none" w:sz="0" w:space="0" w:color="auto"/>
          </w:divBdr>
        </w:div>
        <w:div w:id="932587219">
          <w:marLeft w:val="0"/>
          <w:marRight w:val="0"/>
          <w:marTop w:val="0"/>
          <w:marBottom w:val="0"/>
          <w:divBdr>
            <w:top w:val="none" w:sz="0" w:space="0" w:color="auto"/>
            <w:left w:val="none" w:sz="0" w:space="0" w:color="auto"/>
            <w:bottom w:val="none" w:sz="0" w:space="0" w:color="auto"/>
            <w:right w:val="none" w:sz="0" w:space="0" w:color="auto"/>
          </w:divBdr>
        </w:div>
        <w:div w:id="944309753">
          <w:marLeft w:val="0"/>
          <w:marRight w:val="0"/>
          <w:marTop w:val="0"/>
          <w:marBottom w:val="0"/>
          <w:divBdr>
            <w:top w:val="none" w:sz="0" w:space="0" w:color="auto"/>
            <w:left w:val="none" w:sz="0" w:space="0" w:color="auto"/>
            <w:bottom w:val="none" w:sz="0" w:space="0" w:color="auto"/>
            <w:right w:val="none" w:sz="0" w:space="0" w:color="auto"/>
          </w:divBdr>
        </w:div>
        <w:div w:id="959989267">
          <w:marLeft w:val="0"/>
          <w:marRight w:val="0"/>
          <w:marTop w:val="0"/>
          <w:marBottom w:val="0"/>
          <w:divBdr>
            <w:top w:val="none" w:sz="0" w:space="0" w:color="auto"/>
            <w:left w:val="none" w:sz="0" w:space="0" w:color="auto"/>
            <w:bottom w:val="none" w:sz="0" w:space="0" w:color="auto"/>
            <w:right w:val="none" w:sz="0" w:space="0" w:color="auto"/>
          </w:divBdr>
        </w:div>
        <w:div w:id="962417142">
          <w:marLeft w:val="0"/>
          <w:marRight w:val="0"/>
          <w:marTop w:val="0"/>
          <w:marBottom w:val="0"/>
          <w:divBdr>
            <w:top w:val="none" w:sz="0" w:space="0" w:color="auto"/>
            <w:left w:val="none" w:sz="0" w:space="0" w:color="auto"/>
            <w:bottom w:val="none" w:sz="0" w:space="0" w:color="auto"/>
            <w:right w:val="none" w:sz="0" w:space="0" w:color="auto"/>
          </w:divBdr>
        </w:div>
        <w:div w:id="963927065">
          <w:marLeft w:val="0"/>
          <w:marRight w:val="0"/>
          <w:marTop w:val="0"/>
          <w:marBottom w:val="0"/>
          <w:divBdr>
            <w:top w:val="none" w:sz="0" w:space="0" w:color="auto"/>
            <w:left w:val="none" w:sz="0" w:space="0" w:color="auto"/>
            <w:bottom w:val="none" w:sz="0" w:space="0" w:color="auto"/>
            <w:right w:val="none" w:sz="0" w:space="0" w:color="auto"/>
          </w:divBdr>
        </w:div>
        <w:div w:id="1005129747">
          <w:marLeft w:val="0"/>
          <w:marRight w:val="0"/>
          <w:marTop w:val="0"/>
          <w:marBottom w:val="0"/>
          <w:divBdr>
            <w:top w:val="none" w:sz="0" w:space="0" w:color="auto"/>
            <w:left w:val="none" w:sz="0" w:space="0" w:color="auto"/>
            <w:bottom w:val="none" w:sz="0" w:space="0" w:color="auto"/>
            <w:right w:val="none" w:sz="0" w:space="0" w:color="auto"/>
          </w:divBdr>
        </w:div>
        <w:div w:id="1018846029">
          <w:marLeft w:val="0"/>
          <w:marRight w:val="0"/>
          <w:marTop w:val="0"/>
          <w:marBottom w:val="0"/>
          <w:divBdr>
            <w:top w:val="none" w:sz="0" w:space="0" w:color="auto"/>
            <w:left w:val="none" w:sz="0" w:space="0" w:color="auto"/>
            <w:bottom w:val="none" w:sz="0" w:space="0" w:color="auto"/>
            <w:right w:val="none" w:sz="0" w:space="0" w:color="auto"/>
          </w:divBdr>
        </w:div>
        <w:div w:id="1069621454">
          <w:marLeft w:val="0"/>
          <w:marRight w:val="0"/>
          <w:marTop w:val="0"/>
          <w:marBottom w:val="0"/>
          <w:divBdr>
            <w:top w:val="none" w:sz="0" w:space="0" w:color="auto"/>
            <w:left w:val="none" w:sz="0" w:space="0" w:color="auto"/>
            <w:bottom w:val="none" w:sz="0" w:space="0" w:color="auto"/>
            <w:right w:val="none" w:sz="0" w:space="0" w:color="auto"/>
          </w:divBdr>
        </w:div>
        <w:div w:id="1101873836">
          <w:marLeft w:val="0"/>
          <w:marRight w:val="0"/>
          <w:marTop w:val="0"/>
          <w:marBottom w:val="0"/>
          <w:divBdr>
            <w:top w:val="none" w:sz="0" w:space="0" w:color="auto"/>
            <w:left w:val="none" w:sz="0" w:space="0" w:color="auto"/>
            <w:bottom w:val="none" w:sz="0" w:space="0" w:color="auto"/>
            <w:right w:val="none" w:sz="0" w:space="0" w:color="auto"/>
          </w:divBdr>
        </w:div>
        <w:div w:id="1110273370">
          <w:marLeft w:val="0"/>
          <w:marRight w:val="0"/>
          <w:marTop w:val="0"/>
          <w:marBottom w:val="0"/>
          <w:divBdr>
            <w:top w:val="none" w:sz="0" w:space="0" w:color="auto"/>
            <w:left w:val="none" w:sz="0" w:space="0" w:color="auto"/>
            <w:bottom w:val="none" w:sz="0" w:space="0" w:color="auto"/>
            <w:right w:val="none" w:sz="0" w:space="0" w:color="auto"/>
          </w:divBdr>
        </w:div>
        <w:div w:id="1139881534">
          <w:marLeft w:val="0"/>
          <w:marRight w:val="0"/>
          <w:marTop w:val="0"/>
          <w:marBottom w:val="0"/>
          <w:divBdr>
            <w:top w:val="none" w:sz="0" w:space="0" w:color="auto"/>
            <w:left w:val="none" w:sz="0" w:space="0" w:color="auto"/>
            <w:bottom w:val="none" w:sz="0" w:space="0" w:color="auto"/>
            <w:right w:val="none" w:sz="0" w:space="0" w:color="auto"/>
          </w:divBdr>
        </w:div>
        <w:div w:id="1152716214">
          <w:marLeft w:val="0"/>
          <w:marRight w:val="0"/>
          <w:marTop w:val="0"/>
          <w:marBottom w:val="0"/>
          <w:divBdr>
            <w:top w:val="none" w:sz="0" w:space="0" w:color="auto"/>
            <w:left w:val="none" w:sz="0" w:space="0" w:color="auto"/>
            <w:bottom w:val="none" w:sz="0" w:space="0" w:color="auto"/>
            <w:right w:val="none" w:sz="0" w:space="0" w:color="auto"/>
          </w:divBdr>
        </w:div>
        <w:div w:id="1204823963">
          <w:marLeft w:val="0"/>
          <w:marRight w:val="0"/>
          <w:marTop w:val="0"/>
          <w:marBottom w:val="0"/>
          <w:divBdr>
            <w:top w:val="none" w:sz="0" w:space="0" w:color="auto"/>
            <w:left w:val="none" w:sz="0" w:space="0" w:color="auto"/>
            <w:bottom w:val="none" w:sz="0" w:space="0" w:color="auto"/>
            <w:right w:val="none" w:sz="0" w:space="0" w:color="auto"/>
          </w:divBdr>
        </w:div>
        <w:div w:id="1205216826">
          <w:marLeft w:val="0"/>
          <w:marRight w:val="0"/>
          <w:marTop w:val="0"/>
          <w:marBottom w:val="0"/>
          <w:divBdr>
            <w:top w:val="none" w:sz="0" w:space="0" w:color="auto"/>
            <w:left w:val="none" w:sz="0" w:space="0" w:color="auto"/>
            <w:bottom w:val="none" w:sz="0" w:space="0" w:color="auto"/>
            <w:right w:val="none" w:sz="0" w:space="0" w:color="auto"/>
          </w:divBdr>
        </w:div>
        <w:div w:id="1237590959">
          <w:marLeft w:val="0"/>
          <w:marRight w:val="0"/>
          <w:marTop w:val="0"/>
          <w:marBottom w:val="0"/>
          <w:divBdr>
            <w:top w:val="none" w:sz="0" w:space="0" w:color="auto"/>
            <w:left w:val="none" w:sz="0" w:space="0" w:color="auto"/>
            <w:bottom w:val="none" w:sz="0" w:space="0" w:color="auto"/>
            <w:right w:val="none" w:sz="0" w:space="0" w:color="auto"/>
          </w:divBdr>
        </w:div>
        <w:div w:id="1254364780">
          <w:marLeft w:val="0"/>
          <w:marRight w:val="0"/>
          <w:marTop w:val="0"/>
          <w:marBottom w:val="0"/>
          <w:divBdr>
            <w:top w:val="none" w:sz="0" w:space="0" w:color="auto"/>
            <w:left w:val="none" w:sz="0" w:space="0" w:color="auto"/>
            <w:bottom w:val="none" w:sz="0" w:space="0" w:color="auto"/>
            <w:right w:val="none" w:sz="0" w:space="0" w:color="auto"/>
          </w:divBdr>
        </w:div>
        <w:div w:id="1267931823">
          <w:marLeft w:val="0"/>
          <w:marRight w:val="0"/>
          <w:marTop w:val="0"/>
          <w:marBottom w:val="0"/>
          <w:divBdr>
            <w:top w:val="none" w:sz="0" w:space="0" w:color="auto"/>
            <w:left w:val="none" w:sz="0" w:space="0" w:color="auto"/>
            <w:bottom w:val="none" w:sz="0" w:space="0" w:color="auto"/>
            <w:right w:val="none" w:sz="0" w:space="0" w:color="auto"/>
          </w:divBdr>
        </w:div>
        <w:div w:id="1307203170">
          <w:marLeft w:val="0"/>
          <w:marRight w:val="0"/>
          <w:marTop w:val="0"/>
          <w:marBottom w:val="0"/>
          <w:divBdr>
            <w:top w:val="none" w:sz="0" w:space="0" w:color="auto"/>
            <w:left w:val="none" w:sz="0" w:space="0" w:color="auto"/>
            <w:bottom w:val="none" w:sz="0" w:space="0" w:color="auto"/>
            <w:right w:val="none" w:sz="0" w:space="0" w:color="auto"/>
          </w:divBdr>
        </w:div>
        <w:div w:id="1337002917">
          <w:marLeft w:val="0"/>
          <w:marRight w:val="0"/>
          <w:marTop w:val="0"/>
          <w:marBottom w:val="0"/>
          <w:divBdr>
            <w:top w:val="none" w:sz="0" w:space="0" w:color="auto"/>
            <w:left w:val="none" w:sz="0" w:space="0" w:color="auto"/>
            <w:bottom w:val="none" w:sz="0" w:space="0" w:color="auto"/>
            <w:right w:val="none" w:sz="0" w:space="0" w:color="auto"/>
          </w:divBdr>
        </w:div>
        <w:div w:id="1410812341">
          <w:marLeft w:val="0"/>
          <w:marRight w:val="0"/>
          <w:marTop w:val="0"/>
          <w:marBottom w:val="0"/>
          <w:divBdr>
            <w:top w:val="none" w:sz="0" w:space="0" w:color="auto"/>
            <w:left w:val="none" w:sz="0" w:space="0" w:color="auto"/>
            <w:bottom w:val="none" w:sz="0" w:space="0" w:color="auto"/>
            <w:right w:val="none" w:sz="0" w:space="0" w:color="auto"/>
          </w:divBdr>
        </w:div>
        <w:div w:id="1460757344">
          <w:marLeft w:val="0"/>
          <w:marRight w:val="0"/>
          <w:marTop w:val="0"/>
          <w:marBottom w:val="0"/>
          <w:divBdr>
            <w:top w:val="none" w:sz="0" w:space="0" w:color="auto"/>
            <w:left w:val="none" w:sz="0" w:space="0" w:color="auto"/>
            <w:bottom w:val="none" w:sz="0" w:space="0" w:color="auto"/>
            <w:right w:val="none" w:sz="0" w:space="0" w:color="auto"/>
          </w:divBdr>
        </w:div>
        <w:div w:id="1506281910">
          <w:marLeft w:val="0"/>
          <w:marRight w:val="0"/>
          <w:marTop w:val="0"/>
          <w:marBottom w:val="0"/>
          <w:divBdr>
            <w:top w:val="none" w:sz="0" w:space="0" w:color="auto"/>
            <w:left w:val="none" w:sz="0" w:space="0" w:color="auto"/>
            <w:bottom w:val="none" w:sz="0" w:space="0" w:color="auto"/>
            <w:right w:val="none" w:sz="0" w:space="0" w:color="auto"/>
          </w:divBdr>
        </w:div>
        <w:div w:id="1600213330">
          <w:marLeft w:val="0"/>
          <w:marRight w:val="0"/>
          <w:marTop w:val="0"/>
          <w:marBottom w:val="0"/>
          <w:divBdr>
            <w:top w:val="none" w:sz="0" w:space="0" w:color="auto"/>
            <w:left w:val="none" w:sz="0" w:space="0" w:color="auto"/>
            <w:bottom w:val="none" w:sz="0" w:space="0" w:color="auto"/>
            <w:right w:val="none" w:sz="0" w:space="0" w:color="auto"/>
          </w:divBdr>
        </w:div>
        <w:div w:id="1607155829">
          <w:marLeft w:val="0"/>
          <w:marRight w:val="0"/>
          <w:marTop w:val="0"/>
          <w:marBottom w:val="0"/>
          <w:divBdr>
            <w:top w:val="none" w:sz="0" w:space="0" w:color="auto"/>
            <w:left w:val="none" w:sz="0" w:space="0" w:color="auto"/>
            <w:bottom w:val="none" w:sz="0" w:space="0" w:color="auto"/>
            <w:right w:val="none" w:sz="0" w:space="0" w:color="auto"/>
          </w:divBdr>
        </w:div>
        <w:div w:id="1613049306">
          <w:marLeft w:val="0"/>
          <w:marRight w:val="0"/>
          <w:marTop w:val="0"/>
          <w:marBottom w:val="0"/>
          <w:divBdr>
            <w:top w:val="none" w:sz="0" w:space="0" w:color="auto"/>
            <w:left w:val="none" w:sz="0" w:space="0" w:color="auto"/>
            <w:bottom w:val="none" w:sz="0" w:space="0" w:color="auto"/>
            <w:right w:val="none" w:sz="0" w:space="0" w:color="auto"/>
          </w:divBdr>
        </w:div>
        <w:div w:id="1622224413">
          <w:marLeft w:val="0"/>
          <w:marRight w:val="0"/>
          <w:marTop w:val="0"/>
          <w:marBottom w:val="0"/>
          <w:divBdr>
            <w:top w:val="none" w:sz="0" w:space="0" w:color="auto"/>
            <w:left w:val="none" w:sz="0" w:space="0" w:color="auto"/>
            <w:bottom w:val="none" w:sz="0" w:space="0" w:color="auto"/>
            <w:right w:val="none" w:sz="0" w:space="0" w:color="auto"/>
          </w:divBdr>
        </w:div>
        <w:div w:id="1648246874">
          <w:marLeft w:val="0"/>
          <w:marRight w:val="0"/>
          <w:marTop w:val="0"/>
          <w:marBottom w:val="0"/>
          <w:divBdr>
            <w:top w:val="none" w:sz="0" w:space="0" w:color="auto"/>
            <w:left w:val="none" w:sz="0" w:space="0" w:color="auto"/>
            <w:bottom w:val="none" w:sz="0" w:space="0" w:color="auto"/>
            <w:right w:val="none" w:sz="0" w:space="0" w:color="auto"/>
          </w:divBdr>
        </w:div>
        <w:div w:id="1670019455">
          <w:marLeft w:val="0"/>
          <w:marRight w:val="0"/>
          <w:marTop w:val="0"/>
          <w:marBottom w:val="0"/>
          <w:divBdr>
            <w:top w:val="none" w:sz="0" w:space="0" w:color="auto"/>
            <w:left w:val="none" w:sz="0" w:space="0" w:color="auto"/>
            <w:bottom w:val="none" w:sz="0" w:space="0" w:color="auto"/>
            <w:right w:val="none" w:sz="0" w:space="0" w:color="auto"/>
          </w:divBdr>
        </w:div>
        <w:div w:id="1705515313">
          <w:marLeft w:val="0"/>
          <w:marRight w:val="0"/>
          <w:marTop w:val="0"/>
          <w:marBottom w:val="0"/>
          <w:divBdr>
            <w:top w:val="none" w:sz="0" w:space="0" w:color="auto"/>
            <w:left w:val="none" w:sz="0" w:space="0" w:color="auto"/>
            <w:bottom w:val="none" w:sz="0" w:space="0" w:color="auto"/>
            <w:right w:val="none" w:sz="0" w:space="0" w:color="auto"/>
          </w:divBdr>
        </w:div>
        <w:div w:id="1713770643">
          <w:marLeft w:val="0"/>
          <w:marRight w:val="0"/>
          <w:marTop w:val="0"/>
          <w:marBottom w:val="0"/>
          <w:divBdr>
            <w:top w:val="none" w:sz="0" w:space="0" w:color="auto"/>
            <w:left w:val="none" w:sz="0" w:space="0" w:color="auto"/>
            <w:bottom w:val="none" w:sz="0" w:space="0" w:color="auto"/>
            <w:right w:val="none" w:sz="0" w:space="0" w:color="auto"/>
          </w:divBdr>
        </w:div>
        <w:div w:id="1720595171">
          <w:marLeft w:val="0"/>
          <w:marRight w:val="0"/>
          <w:marTop w:val="0"/>
          <w:marBottom w:val="0"/>
          <w:divBdr>
            <w:top w:val="none" w:sz="0" w:space="0" w:color="auto"/>
            <w:left w:val="none" w:sz="0" w:space="0" w:color="auto"/>
            <w:bottom w:val="none" w:sz="0" w:space="0" w:color="auto"/>
            <w:right w:val="none" w:sz="0" w:space="0" w:color="auto"/>
          </w:divBdr>
        </w:div>
        <w:div w:id="1882283396">
          <w:marLeft w:val="0"/>
          <w:marRight w:val="0"/>
          <w:marTop w:val="0"/>
          <w:marBottom w:val="0"/>
          <w:divBdr>
            <w:top w:val="none" w:sz="0" w:space="0" w:color="auto"/>
            <w:left w:val="none" w:sz="0" w:space="0" w:color="auto"/>
            <w:bottom w:val="none" w:sz="0" w:space="0" w:color="auto"/>
            <w:right w:val="none" w:sz="0" w:space="0" w:color="auto"/>
          </w:divBdr>
        </w:div>
        <w:div w:id="1892689625">
          <w:marLeft w:val="0"/>
          <w:marRight w:val="0"/>
          <w:marTop w:val="0"/>
          <w:marBottom w:val="0"/>
          <w:divBdr>
            <w:top w:val="none" w:sz="0" w:space="0" w:color="auto"/>
            <w:left w:val="none" w:sz="0" w:space="0" w:color="auto"/>
            <w:bottom w:val="none" w:sz="0" w:space="0" w:color="auto"/>
            <w:right w:val="none" w:sz="0" w:space="0" w:color="auto"/>
          </w:divBdr>
        </w:div>
        <w:div w:id="1909342613">
          <w:marLeft w:val="0"/>
          <w:marRight w:val="0"/>
          <w:marTop w:val="0"/>
          <w:marBottom w:val="0"/>
          <w:divBdr>
            <w:top w:val="none" w:sz="0" w:space="0" w:color="auto"/>
            <w:left w:val="none" w:sz="0" w:space="0" w:color="auto"/>
            <w:bottom w:val="none" w:sz="0" w:space="0" w:color="auto"/>
            <w:right w:val="none" w:sz="0" w:space="0" w:color="auto"/>
          </w:divBdr>
        </w:div>
        <w:div w:id="1981760482">
          <w:marLeft w:val="0"/>
          <w:marRight w:val="0"/>
          <w:marTop w:val="0"/>
          <w:marBottom w:val="0"/>
          <w:divBdr>
            <w:top w:val="none" w:sz="0" w:space="0" w:color="auto"/>
            <w:left w:val="none" w:sz="0" w:space="0" w:color="auto"/>
            <w:bottom w:val="none" w:sz="0" w:space="0" w:color="auto"/>
            <w:right w:val="none" w:sz="0" w:space="0" w:color="auto"/>
          </w:divBdr>
        </w:div>
        <w:div w:id="2035957621">
          <w:marLeft w:val="0"/>
          <w:marRight w:val="0"/>
          <w:marTop w:val="0"/>
          <w:marBottom w:val="0"/>
          <w:divBdr>
            <w:top w:val="none" w:sz="0" w:space="0" w:color="auto"/>
            <w:left w:val="none" w:sz="0" w:space="0" w:color="auto"/>
            <w:bottom w:val="none" w:sz="0" w:space="0" w:color="auto"/>
            <w:right w:val="none" w:sz="0" w:space="0" w:color="auto"/>
          </w:divBdr>
        </w:div>
        <w:div w:id="2061509468">
          <w:marLeft w:val="0"/>
          <w:marRight w:val="0"/>
          <w:marTop w:val="0"/>
          <w:marBottom w:val="0"/>
          <w:divBdr>
            <w:top w:val="none" w:sz="0" w:space="0" w:color="auto"/>
            <w:left w:val="none" w:sz="0" w:space="0" w:color="auto"/>
            <w:bottom w:val="none" w:sz="0" w:space="0" w:color="auto"/>
            <w:right w:val="none" w:sz="0" w:space="0" w:color="auto"/>
          </w:divBdr>
        </w:div>
        <w:div w:id="2113668763">
          <w:marLeft w:val="0"/>
          <w:marRight w:val="0"/>
          <w:marTop w:val="0"/>
          <w:marBottom w:val="0"/>
          <w:divBdr>
            <w:top w:val="none" w:sz="0" w:space="0" w:color="auto"/>
            <w:left w:val="none" w:sz="0" w:space="0" w:color="auto"/>
            <w:bottom w:val="none" w:sz="0" w:space="0" w:color="auto"/>
            <w:right w:val="none" w:sz="0" w:space="0" w:color="auto"/>
          </w:divBdr>
        </w:div>
        <w:div w:id="2118790190">
          <w:marLeft w:val="0"/>
          <w:marRight w:val="0"/>
          <w:marTop w:val="0"/>
          <w:marBottom w:val="0"/>
          <w:divBdr>
            <w:top w:val="none" w:sz="0" w:space="0" w:color="auto"/>
            <w:left w:val="none" w:sz="0" w:space="0" w:color="auto"/>
            <w:bottom w:val="none" w:sz="0" w:space="0" w:color="auto"/>
            <w:right w:val="none" w:sz="0" w:space="0" w:color="auto"/>
          </w:divBdr>
        </w:div>
        <w:div w:id="2123333048">
          <w:marLeft w:val="0"/>
          <w:marRight w:val="0"/>
          <w:marTop w:val="0"/>
          <w:marBottom w:val="0"/>
          <w:divBdr>
            <w:top w:val="none" w:sz="0" w:space="0" w:color="auto"/>
            <w:left w:val="none" w:sz="0" w:space="0" w:color="auto"/>
            <w:bottom w:val="none" w:sz="0" w:space="0" w:color="auto"/>
            <w:right w:val="none" w:sz="0" w:space="0" w:color="auto"/>
          </w:divBdr>
        </w:div>
        <w:div w:id="2123642597">
          <w:marLeft w:val="0"/>
          <w:marRight w:val="0"/>
          <w:marTop w:val="0"/>
          <w:marBottom w:val="0"/>
          <w:divBdr>
            <w:top w:val="none" w:sz="0" w:space="0" w:color="auto"/>
            <w:left w:val="none" w:sz="0" w:space="0" w:color="auto"/>
            <w:bottom w:val="none" w:sz="0" w:space="0" w:color="auto"/>
            <w:right w:val="none" w:sz="0" w:space="0" w:color="auto"/>
          </w:divBdr>
        </w:div>
        <w:div w:id="2138833320">
          <w:marLeft w:val="0"/>
          <w:marRight w:val="0"/>
          <w:marTop w:val="0"/>
          <w:marBottom w:val="0"/>
          <w:divBdr>
            <w:top w:val="none" w:sz="0" w:space="0" w:color="auto"/>
            <w:left w:val="none" w:sz="0" w:space="0" w:color="auto"/>
            <w:bottom w:val="none" w:sz="0" w:space="0" w:color="auto"/>
            <w:right w:val="none" w:sz="0" w:space="0" w:color="auto"/>
          </w:divBdr>
        </w:div>
        <w:div w:id="2145349460">
          <w:marLeft w:val="0"/>
          <w:marRight w:val="0"/>
          <w:marTop w:val="0"/>
          <w:marBottom w:val="0"/>
          <w:divBdr>
            <w:top w:val="none" w:sz="0" w:space="0" w:color="auto"/>
            <w:left w:val="none" w:sz="0" w:space="0" w:color="auto"/>
            <w:bottom w:val="none" w:sz="0" w:space="0" w:color="auto"/>
            <w:right w:val="none" w:sz="0" w:space="0" w:color="auto"/>
          </w:divBdr>
        </w:div>
      </w:divsChild>
    </w:div>
    <w:div w:id="1489977766">
      <w:bodyDiv w:val="1"/>
      <w:marLeft w:val="0"/>
      <w:marRight w:val="0"/>
      <w:marTop w:val="0"/>
      <w:marBottom w:val="0"/>
      <w:divBdr>
        <w:top w:val="none" w:sz="0" w:space="0" w:color="auto"/>
        <w:left w:val="none" w:sz="0" w:space="0" w:color="auto"/>
        <w:bottom w:val="none" w:sz="0" w:space="0" w:color="auto"/>
        <w:right w:val="none" w:sz="0" w:space="0" w:color="auto"/>
      </w:divBdr>
    </w:div>
    <w:div w:id="1490706796">
      <w:bodyDiv w:val="1"/>
      <w:marLeft w:val="0"/>
      <w:marRight w:val="0"/>
      <w:marTop w:val="0"/>
      <w:marBottom w:val="0"/>
      <w:divBdr>
        <w:top w:val="none" w:sz="0" w:space="0" w:color="auto"/>
        <w:left w:val="none" w:sz="0" w:space="0" w:color="auto"/>
        <w:bottom w:val="none" w:sz="0" w:space="0" w:color="auto"/>
        <w:right w:val="none" w:sz="0" w:space="0" w:color="auto"/>
      </w:divBdr>
    </w:div>
    <w:div w:id="1492212957">
      <w:bodyDiv w:val="1"/>
      <w:marLeft w:val="0"/>
      <w:marRight w:val="0"/>
      <w:marTop w:val="0"/>
      <w:marBottom w:val="0"/>
      <w:divBdr>
        <w:top w:val="none" w:sz="0" w:space="0" w:color="auto"/>
        <w:left w:val="none" w:sz="0" w:space="0" w:color="auto"/>
        <w:bottom w:val="none" w:sz="0" w:space="0" w:color="auto"/>
        <w:right w:val="none" w:sz="0" w:space="0" w:color="auto"/>
      </w:divBdr>
    </w:div>
    <w:div w:id="1492480730">
      <w:bodyDiv w:val="1"/>
      <w:marLeft w:val="0"/>
      <w:marRight w:val="0"/>
      <w:marTop w:val="0"/>
      <w:marBottom w:val="0"/>
      <w:divBdr>
        <w:top w:val="none" w:sz="0" w:space="0" w:color="auto"/>
        <w:left w:val="none" w:sz="0" w:space="0" w:color="auto"/>
        <w:bottom w:val="none" w:sz="0" w:space="0" w:color="auto"/>
        <w:right w:val="none" w:sz="0" w:space="0" w:color="auto"/>
      </w:divBdr>
    </w:div>
    <w:div w:id="1493452084">
      <w:bodyDiv w:val="1"/>
      <w:marLeft w:val="0"/>
      <w:marRight w:val="0"/>
      <w:marTop w:val="0"/>
      <w:marBottom w:val="0"/>
      <w:divBdr>
        <w:top w:val="none" w:sz="0" w:space="0" w:color="auto"/>
        <w:left w:val="none" w:sz="0" w:space="0" w:color="auto"/>
        <w:bottom w:val="none" w:sz="0" w:space="0" w:color="auto"/>
        <w:right w:val="none" w:sz="0" w:space="0" w:color="auto"/>
      </w:divBdr>
    </w:div>
    <w:div w:id="1495224518">
      <w:bodyDiv w:val="1"/>
      <w:marLeft w:val="0"/>
      <w:marRight w:val="0"/>
      <w:marTop w:val="0"/>
      <w:marBottom w:val="0"/>
      <w:divBdr>
        <w:top w:val="none" w:sz="0" w:space="0" w:color="auto"/>
        <w:left w:val="none" w:sz="0" w:space="0" w:color="auto"/>
        <w:bottom w:val="none" w:sz="0" w:space="0" w:color="auto"/>
        <w:right w:val="none" w:sz="0" w:space="0" w:color="auto"/>
      </w:divBdr>
    </w:div>
    <w:div w:id="1495876709">
      <w:bodyDiv w:val="1"/>
      <w:marLeft w:val="0"/>
      <w:marRight w:val="0"/>
      <w:marTop w:val="0"/>
      <w:marBottom w:val="0"/>
      <w:divBdr>
        <w:top w:val="none" w:sz="0" w:space="0" w:color="auto"/>
        <w:left w:val="none" w:sz="0" w:space="0" w:color="auto"/>
        <w:bottom w:val="none" w:sz="0" w:space="0" w:color="auto"/>
        <w:right w:val="none" w:sz="0" w:space="0" w:color="auto"/>
      </w:divBdr>
    </w:div>
    <w:div w:id="1496526792">
      <w:bodyDiv w:val="1"/>
      <w:marLeft w:val="0"/>
      <w:marRight w:val="0"/>
      <w:marTop w:val="0"/>
      <w:marBottom w:val="0"/>
      <w:divBdr>
        <w:top w:val="none" w:sz="0" w:space="0" w:color="auto"/>
        <w:left w:val="none" w:sz="0" w:space="0" w:color="auto"/>
        <w:bottom w:val="none" w:sz="0" w:space="0" w:color="auto"/>
        <w:right w:val="none" w:sz="0" w:space="0" w:color="auto"/>
      </w:divBdr>
    </w:div>
    <w:div w:id="1497646226">
      <w:bodyDiv w:val="1"/>
      <w:marLeft w:val="0"/>
      <w:marRight w:val="0"/>
      <w:marTop w:val="0"/>
      <w:marBottom w:val="0"/>
      <w:divBdr>
        <w:top w:val="none" w:sz="0" w:space="0" w:color="auto"/>
        <w:left w:val="none" w:sz="0" w:space="0" w:color="auto"/>
        <w:bottom w:val="none" w:sz="0" w:space="0" w:color="auto"/>
        <w:right w:val="none" w:sz="0" w:space="0" w:color="auto"/>
      </w:divBdr>
    </w:div>
    <w:div w:id="1501501016">
      <w:bodyDiv w:val="1"/>
      <w:marLeft w:val="0"/>
      <w:marRight w:val="0"/>
      <w:marTop w:val="0"/>
      <w:marBottom w:val="0"/>
      <w:divBdr>
        <w:top w:val="none" w:sz="0" w:space="0" w:color="auto"/>
        <w:left w:val="none" w:sz="0" w:space="0" w:color="auto"/>
        <w:bottom w:val="none" w:sz="0" w:space="0" w:color="auto"/>
        <w:right w:val="none" w:sz="0" w:space="0" w:color="auto"/>
      </w:divBdr>
    </w:div>
    <w:div w:id="1502043397">
      <w:bodyDiv w:val="1"/>
      <w:marLeft w:val="0"/>
      <w:marRight w:val="0"/>
      <w:marTop w:val="0"/>
      <w:marBottom w:val="0"/>
      <w:divBdr>
        <w:top w:val="none" w:sz="0" w:space="0" w:color="auto"/>
        <w:left w:val="none" w:sz="0" w:space="0" w:color="auto"/>
        <w:bottom w:val="none" w:sz="0" w:space="0" w:color="auto"/>
        <w:right w:val="none" w:sz="0" w:space="0" w:color="auto"/>
      </w:divBdr>
    </w:div>
    <w:div w:id="1502820390">
      <w:bodyDiv w:val="1"/>
      <w:marLeft w:val="0"/>
      <w:marRight w:val="0"/>
      <w:marTop w:val="0"/>
      <w:marBottom w:val="0"/>
      <w:divBdr>
        <w:top w:val="none" w:sz="0" w:space="0" w:color="auto"/>
        <w:left w:val="none" w:sz="0" w:space="0" w:color="auto"/>
        <w:bottom w:val="none" w:sz="0" w:space="0" w:color="auto"/>
        <w:right w:val="none" w:sz="0" w:space="0" w:color="auto"/>
      </w:divBdr>
    </w:div>
    <w:div w:id="1503006308">
      <w:bodyDiv w:val="1"/>
      <w:marLeft w:val="0"/>
      <w:marRight w:val="0"/>
      <w:marTop w:val="0"/>
      <w:marBottom w:val="0"/>
      <w:divBdr>
        <w:top w:val="none" w:sz="0" w:space="0" w:color="auto"/>
        <w:left w:val="none" w:sz="0" w:space="0" w:color="auto"/>
        <w:bottom w:val="none" w:sz="0" w:space="0" w:color="auto"/>
        <w:right w:val="none" w:sz="0" w:space="0" w:color="auto"/>
      </w:divBdr>
    </w:div>
    <w:div w:id="1503621552">
      <w:bodyDiv w:val="1"/>
      <w:marLeft w:val="0"/>
      <w:marRight w:val="0"/>
      <w:marTop w:val="0"/>
      <w:marBottom w:val="0"/>
      <w:divBdr>
        <w:top w:val="none" w:sz="0" w:space="0" w:color="auto"/>
        <w:left w:val="none" w:sz="0" w:space="0" w:color="auto"/>
        <w:bottom w:val="none" w:sz="0" w:space="0" w:color="auto"/>
        <w:right w:val="none" w:sz="0" w:space="0" w:color="auto"/>
      </w:divBdr>
    </w:div>
    <w:div w:id="1503858869">
      <w:bodyDiv w:val="1"/>
      <w:marLeft w:val="0"/>
      <w:marRight w:val="0"/>
      <w:marTop w:val="0"/>
      <w:marBottom w:val="0"/>
      <w:divBdr>
        <w:top w:val="none" w:sz="0" w:space="0" w:color="auto"/>
        <w:left w:val="none" w:sz="0" w:space="0" w:color="auto"/>
        <w:bottom w:val="none" w:sz="0" w:space="0" w:color="auto"/>
        <w:right w:val="none" w:sz="0" w:space="0" w:color="auto"/>
      </w:divBdr>
    </w:div>
    <w:div w:id="1506243629">
      <w:bodyDiv w:val="1"/>
      <w:marLeft w:val="0"/>
      <w:marRight w:val="0"/>
      <w:marTop w:val="0"/>
      <w:marBottom w:val="0"/>
      <w:divBdr>
        <w:top w:val="none" w:sz="0" w:space="0" w:color="auto"/>
        <w:left w:val="none" w:sz="0" w:space="0" w:color="auto"/>
        <w:bottom w:val="none" w:sz="0" w:space="0" w:color="auto"/>
        <w:right w:val="none" w:sz="0" w:space="0" w:color="auto"/>
      </w:divBdr>
    </w:div>
    <w:div w:id="1510674834">
      <w:bodyDiv w:val="1"/>
      <w:marLeft w:val="0"/>
      <w:marRight w:val="0"/>
      <w:marTop w:val="0"/>
      <w:marBottom w:val="0"/>
      <w:divBdr>
        <w:top w:val="none" w:sz="0" w:space="0" w:color="auto"/>
        <w:left w:val="none" w:sz="0" w:space="0" w:color="auto"/>
        <w:bottom w:val="none" w:sz="0" w:space="0" w:color="auto"/>
        <w:right w:val="none" w:sz="0" w:space="0" w:color="auto"/>
      </w:divBdr>
    </w:div>
    <w:div w:id="1510867525">
      <w:bodyDiv w:val="1"/>
      <w:marLeft w:val="0"/>
      <w:marRight w:val="0"/>
      <w:marTop w:val="0"/>
      <w:marBottom w:val="0"/>
      <w:divBdr>
        <w:top w:val="none" w:sz="0" w:space="0" w:color="auto"/>
        <w:left w:val="none" w:sz="0" w:space="0" w:color="auto"/>
        <w:bottom w:val="none" w:sz="0" w:space="0" w:color="auto"/>
        <w:right w:val="none" w:sz="0" w:space="0" w:color="auto"/>
      </w:divBdr>
    </w:div>
    <w:div w:id="1511025556">
      <w:bodyDiv w:val="1"/>
      <w:marLeft w:val="0"/>
      <w:marRight w:val="0"/>
      <w:marTop w:val="0"/>
      <w:marBottom w:val="0"/>
      <w:divBdr>
        <w:top w:val="none" w:sz="0" w:space="0" w:color="auto"/>
        <w:left w:val="none" w:sz="0" w:space="0" w:color="auto"/>
        <w:bottom w:val="none" w:sz="0" w:space="0" w:color="auto"/>
        <w:right w:val="none" w:sz="0" w:space="0" w:color="auto"/>
      </w:divBdr>
    </w:div>
    <w:div w:id="1512717329">
      <w:bodyDiv w:val="1"/>
      <w:marLeft w:val="0"/>
      <w:marRight w:val="0"/>
      <w:marTop w:val="0"/>
      <w:marBottom w:val="0"/>
      <w:divBdr>
        <w:top w:val="none" w:sz="0" w:space="0" w:color="auto"/>
        <w:left w:val="none" w:sz="0" w:space="0" w:color="auto"/>
        <w:bottom w:val="none" w:sz="0" w:space="0" w:color="auto"/>
        <w:right w:val="none" w:sz="0" w:space="0" w:color="auto"/>
      </w:divBdr>
    </w:div>
    <w:div w:id="1517504364">
      <w:bodyDiv w:val="1"/>
      <w:marLeft w:val="0"/>
      <w:marRight w:val="0"/>
      <w:marTop w:val="0"/>
      <w:marBottom w:val="0"/>
      <w:divBdr>
        <w:top w:val="none" w:sz="0" w:space="0" w:color="auto"/>
        <w:left w:val="none" w:sz="0" w:space="0" w:color="auto"/>
        <w:bottom w:val="none" w:sz="0" w:space="0" w:color="auto"/>
        <w:right w:val="none" w:sz="0" w:space="0" w:color="auto"/>
      </w:divBdr>
    </w:div>
    <w:div w:id="1520853470">
      <w:bodyDiv w:val="1"/>
      <w:marLeft w:val="0"/>
      <w:marRight w:val="0"/>
      <w:marTop w:val="0"/>
      <w:marBottom w:val="0"/>
      <w:divBdr>
        <w:top w:val="none" w:sz="0" w:space="0" w:color="auto"/>
        <w:left w:val="none" w:sz="0" w:space="0" w:color="auto"/>
        <w:bottom w:val="none" w:sz="0" w:space="0" w:color="auto"/>
        <w:right w:val="none" w:sz="0" w:space="0" w:color="auto"/>
      </w:divBdr>
    </w:div>
    <w:div w:id="1524050644">
      <w:bodyDiv w:val="1"/>
      <w:marLeft w:val="0"/>
      <w:marRight w:val="0"/>
      <w:marTop w:val="0"/>
      <w:marBottom w:val="0"/>
      <w:divBdr>
        <w:top w:val="none" w:sz="0" w:space="0" w:color="auto"/>
        <w:left w:val="none" w:sz="0" w:space="0" w:color="auto"/>
        <w:bottom w:val="none" w:sz="0" w:space="0" w:color="auto"/>
        <w:right w:val="none" w:sz="0" w:space="0" w:color="auto"/>
      </w:divBdr>
    </w:div>
    <w:div w:id="1524586473">
      <w:bodyDiv w:val="1"/>
      <w:marLeft w:val="0"/>
      <w:marRight w:val="0"/>
      <w:marTop w:val="0"/>
      <w:marBottom w:val="0"/>
      <w:divBdr>
        <w:top w:val="none" w:sz="0" w:space="0" w:color="auto"/>
        <w:left w:val="none" w:sz="0" w:space="0" w:color="auto"/>
        <w:bottom w:val="none" w:sz="0" w:space="0" w:color="auto"/>
        <w:right w:val="none" w:sz="0" w:space="0" w:color="auto"/>
      </w:divBdr>
    </w:div>
    <w:div w:id="1527909136">
      <w:bodyDiv w:val="1"/>
      <w:marLeft w:val="0"/>
      <w:marRight w:val="0"/>
      <w:marTop w:val="0"/>
      <w:marBottom w:val="0"/>
      <w:divBdr>
        <w:top w:val="none" w:sz="0" w:space="0" w:color="auto"/>
        <w:left w:val="none" w:sz="0" w:space="0" w:color="auto"/>
        <w:bottom w:val="none" w:sz="0" w:space="0" w:color="auto"/>
        <w:right w:val="none" w:sz="0" w:space="0" w:color="auto"/>
      </w:divBdr>
    </w:div>
    <w:div w:id="1532298051">
      <w:bodyDiv w:val="1"/>
      <w:marLeft w:val="0"/>
      <w:marRight w:val="0"/>
      <w:marTop w:val="0"/>
      <w:marBottom w:val="0"/>
      <w:divBdr>
        <w:top w:val="none" w:sz="0" w:space="0" w:color="auto"/>
        <w:left w:val="none" w:sz="0" w:space="0" w:color="auto"/>
        <w:bottom w:val="none" w:sz="0" w:space="0" w:color="auto"/>
        <w:right w:val="none" w:sz="0" w:space="0" w:color="auto"/>
      </w:divBdr>
    </w:div>
    <w:div w:id="1533422072">
      <w:bodyDiv w:val="1"/>
      <w:marLeft w:val="0"/>
      <w:marRight w:val="0"/>
      <w:marTop w:val="0"/>
      <w:marBottom w:val="0"/>
      <w:divBdr>
        <w:top w:val="none" w:sz="0" w:space="0" w:color="auto"/>
        <w:left w:val="none" w:sz="0" w:space="0" w:color="auto"/>
        <w:bottom w:val="none" w:sz="0" w:space="0" w:color="auto"/>
        <w:right w:val="none" w:sz="0" w:space="0" w:color="auto"/>
      </w:divBdr>
    </w:div>
    <w:div w:id="1536040782">
      <w:bodyDiv w:val="1"/>
      <w:marLeft w:val="0"/>
      <w:marRight w:val="0"/>
      <w:marTop w:val="0"/>
      <w:marBottom w:val="0"/>
      <w:divBdr>
        <w:top w:val="none" w:sz="0" w:space="0" w:color="auto"/>
        <w:left w:val="none" w:sz="0" w:space="0" w:color="auto"/>
        <w:bottom w:val="none" w:sz="0" w:space="0" w:color="auto"/>
        <w:right w:val="none" w:sz="0" w:space="0" w:color="auto"/>
      </w:divBdr>
    </w:div>
    <w:div w:id="1536700234">
      <w:bodyDiv w:val="1"/>
      <w:marLeft w:val="0"/>
      <w:marRight w:val="0"/>
      <w:marTop w:val="0"/>
      <w:marBottom w:val="0"/>
      <w:divBdr>
        <w:top w:val="none" w:sz="0" w:space="0" w:color="auto"/>
        <w:left w:val="none" w:sz="0" w:space="0" w:color="auto"/>
        <w:bottom w:val="none" w:sz="0" w:space="0" w:color="auto"/>
        <w:right w:val="none" w:sz="0" w:space="0" w:color="auto"/>
      </w:divBdr>
    </w:div>
    <w:div w:id="1537884244">
      <w:bodyDiv w:val="1"/>
      <w:marLeft w:val="0"/>
      <w:marRight w:val="0"/>
      <w:marTop w:val="0"/>
      <w:marBottom w:val="0"/>
      <w:divBdr>
        <w:top w:val="none" w:sz="0" w:space="0" w:color="auto"/>
        <w:left w:val="none" w:sz="0" w:space="0" w:color="auto"/>
        <w:bottom w:val="none" w:sz="0" w:space="0" w:color="auto"/>
        <w:right w:val="none" w:sz="0" w:space="0" w:color="auto"/>
      </w:divBdr>
    </w:div>
    <w:div w:id="1538665234">
      <w:bodyDiv w:val="1"/>
      <w:marLeft w:val="0"/>
      <w:marRight w:val="0"/>
      <w:marTop w:val="0"/>
      <w:marBottom w:val="0"/>
      <w:divBdr>
        <w:top w:val="none" w:sz="0" w:space="0" w:color="auto"/>
        <w:left w:val="none" w:sz="0" w:space="0" w:color="auto"/>
        <w:bottom w:val="none" w:sz="0" w:space="0" w:color="auto"/>
        <w:right w:val="none" w:sz="0" w:space="0" w:color="auto"/>
      </w:divBdr>
    </w:div>
    <w:div w:id="1541937931">
      <w:bodyDiv w:val="1"/>
      <w:marLeft w:val="0"/>
      <w:marRight w:val="0"/>
      <w:marTop w:val="0"/>
      <w:marBottom w:val="0"/>
      <w:divBdr>
        <w:top w:val="none" w:sz="0" w:space="0" w:color="auto"/>
        <w:left w:val="none" w:sz="0" w:space="0" w:color="auto"/>
        <w:bottom w:val="none" w:sz="0" w:space="0" w:color="auto"/>
        <w:right w:val="none" w:sz="0" w:space="0" w:color="auto"/>
      </w:divBdr>
    </w:div>
    <w:div w:id="1546022059">
      <w:bodyDiv w:val="1"/>
      <w:marLeft w:val="0"/>
      <w:marRight w:val="0"/>
      <w:marTop w:val="0"/>
      <w:marBottom w:val="0"/>
      <w:divBdr>
        <w:top w:val="none" w:sz="0" w:space="0" w:color="auto"/>
        <w:left w:val="none" w:sz="0" w:space="0" w:color="auto"/>
        <w:bottom w:val="none" w:sz="0" w:space="0" w:color="auto"/>
        <w:right w:val="none" w:sz="0" w:space="0" w:color="auto"/>
      </w:divBdr>
    </w:div>
    <w:div w:id="1548180389">
      <w:bodyDiv w:val="1"/>
      <w:marLeft w:val="0"/>
      <w:marRight w:val="0"/>
      <w:marTop w:val="0"/>
      <w:marBottom w:val="0"/>
      <w:divBdr>
        <w:top w:val="none" w:sz="0" w:space="0" w:color="auto"/>
        <w:left w:val="none" w:sz="0" w:space="0" w:color="auto"/>
        <w:bottom w:val="none" w:sz="0" w:space="0" w:color="auto"/>
        <w:right w:val="none" w:sz="0" w:space="0" w:color="auto"/>
      </w:divBdr>
    </w:div>
    <w:div w:id="1552957396">
      <w:bodyDiv w:val="1"/>
      <w:marLeft w:val="0"/>
      <w:marRight w:val="0"/>
      <w:marTop w:val="0"/>
      <w:marBottom w:val="0"/>
      <w:divBdr>
        <w:top w:val="none" w:sz="0" w:space="0" w:color="auto"/>
        <w:left w:val="none" w:sz="0" w:space="0" w:color="auto"/>
        <w:bottom w:val="none" w:sz="0" w:space="0" w:color="auto"/>
        <w:right w:val="none" w:sz="0" w:space="0" w:color="auto"/>
      </w:divBdr>
    </w:div>
    <w:div w:id="1553152401">
      <w:bodyDiv w:val="1"/>
      <w:marLeft w:val="0"/>
      <w:marRight w:val="0"/>
      <w:marTop w:val="0"/>
      <w:marBottom w:val="0"/>
      <w:divBdr>
        <w:top w:val="none" w:sz="0" w:space="0" w:color="auto"/>
        <w:left w:val="none" w:sz="0" w:space="0" w:color="auto"/>
        <w:bottom w:val="none" w:sz="0" w:space="0" w:color="auto"/>
        <w:right w:val="none" w:sz="0" w:space="0" w:color="auto"/>
      </w:divBdr>
    </w:div>
    <w:div w:id="1555003914">
      <w:bodyDiv w:val="1"/>
      <w:marLeft w:val="0"/>
      <w:marRight w:val="0"/>
      <w:marTop w:val="0"/>
      <w:marBottom w:val="0"/>
      <w:divBdr>
        <w:top w:val="none" w:sz="0" w:space="0" w:color="auto"/>
        <w:left w:val="none" w:sz="0" w:space="0" w:color="auto"/>
        <w:bottom w:val="none" w:sz="0" w:space="0" w:color="auto"/>
        <w:right w:val="none" w:sz="0" w:space="0" w:color="auto"/>
      </w:divBdr>
    </w:div>
    <w:div w:id="1557623661">
      <w:bodyDiv w:val="1"/>
      <w:marLeft w:val="0"/>
      <w:marRight w:val="0"/>
      <w:marTop w:val="0"/>
      <w:marBottom w:val="0"/>
      <w:divBdr>
        <w:top w:val="none" w:sz="0" w:space="0" w:color="auto"/>
        <w:left w:val="none" w:sz="0" w:space="0" w:color="auto"/>
        <w:bottom w:val="none" w:sz="0" w:space="0" w:color="auto"/>
        <w:right w:val="none" w:sz="0" w:space="0" w:color="auto"/>
      </w:divBdr>
    </w:div>
    <w:div w:id="1559051501">
      <w:bodyDiv w:val="1"/>
      <w:marLeft w:val="0"/>
      <w:marRight w:val="0"/>
      <w:marTop w:val="0"/>
      <w:marBottom w:val="0"/>
      <w:divBdr>
        <w:top w:val="none" w:sz="0" w:space="0" w:color="auto"/>
        <w:left w:val="none" w:sz="0" w:space="0" w:color="auto"/>
        <w:bottom w:val="none" w:sz="0" w:space="0" w:color="auto"/>
        <w:right w:val="none" w:sz="0" w:space="0" w:color="auto"/>
      </w:divBdr>
    </w:div>
    <w:div w:id="1562524725">
      <w:bodyDiv w:val="1"/>
      <w:marLeft w:val="0"/>
      <w:marRight w:val="0"/>
      <w:marTop w:val="0"/>
      <w:marBottom w:val="0"/>
      <w:divBdr>
        <w:top w:val="none" w:sz="0" w:space="0" w:color="auto"/>
        <w:left w:val="none" w:sz="0" w:space="0" w:color="auto"/>
        <w:bottom w:val="none" w:sz="0" w:space="0" w:color="auto"/>
        <w:right w:val="none" w:sz="0" w:space="0" w:color="auto"/>
      </w:divBdr>
    </w:div>
    <w:div w:id="1562788203">
      <w:bodyDiv w:val="1"/>
      <w:marLeft w:val="0"/>
      <w:marRight w:val="0"/>
      <w:marTop w:val="0"/>
      <w:marBottom w:val="0"/>
      <w:divBdr>
        <w:top w:val="none" w:sz="0" w:space="0" w:color="auto"/>
        <w:left w:val="none" w:sz="0" w:space="0" w:color="auto"/>
        <w:bottom w:val="none" w:sz="0" w:space="0" w:color="auto"/>
        <w:right w:val="none" w:sz="0" w:space="0" w:color="auto"/>
      </w:divBdr>
    </w:div>
    <w:div w:id="1563760004">
      <w:bodyDiv w:val="1"/>
      <w:marLeft w:val="0"/>
      <w:marRight w:val="0"/>
      <w:marTop w:val="0"/>
      <w:marBottom w:val="0"/>
      <w:divBdr>
        <w:top w:val="none" w:sz="0" w:space="0" w:color="auto"/>
        <w:left w:val="none" w:sz="0" w:space="0" w:color="auto"/>
        <w:bottom w:val="none" w:sz="0" w:space="0" w:color="auto"/>
        <w:right w:val="none" w:sz="0" w:space="0" w:color="auto"/>
      </w:divBdr>
    </w:div>
    <w:div w:id="1564559545">
      <w:bodyDiv w:val="1"/>
      <w:marLeft w:val="0"/>
      <w:marRight w:val="0"/>
      <w:marTop w:val="0"/>
      <w:marBottom w:val="0"/>
      <w:divBdr>
        <w:top w:val="none" w:sz="0" w:space="0" w:color="auto"/>
        <w:left w:val="none" w:sz="0" w:space="0" w:color="auto"/>
        <w:bottom w:val="none" w:sz="0" w:space="0" w:color="auto"/>
        <w:right w:val="none" w:sz="0" w:space="0" w:color="auto"/>
      </w:divBdr>
    </w:div>
    <w:div w:id="1565219644">
      <w:bodyDiv w:val="1"/>
      <w:marLeft w:val="0"/>
      <w:marRight w:val="0"/>
      <w:marTop w:val="0"/>
      <w:marBottom w:val="0"/>
      <w:divBdr>
        <w:top w:val="none" w:sz="0" w:space="0" w:color="auto"/>
        <w:left w:val="none" w:sz="0" w:space="0" w:color="auto"/>
        <w:bottom w:val="none" w:sz="0" w:space="0" w:color="auto"/>
        <w:right w:val="none" w:sz="0" w:space="0" w:color="auto"/>
      </w:divBdr>
    </w:div>
    <w:div w:id="1566137079">
      <w:bodyDiv w:val="1"/>
      <w:marLeft w:val="0"/>
      <w:marRight w:val="0"/>
      <w:marTop w:val="0"/>
      <w:marBottom w:val="0"/>
      <w:divBdr>
        <w:top w:val="none" w:sz="0" w:space="0" w:color="auto"/>
        <w:left w:val="none" w:sz="0" w:space="0" w:color="auto"/>
        <w:bottom w:val="none" w:sz="0" w:space="0" w:color="auto"/>
        <w:right w:val="none" w:sz="0" w:space="0" w:color="auto"/>
      </w:divBdr>
    </w:div>
    <w:div w:id="1567909644">
      <w:bodyDiv w:val="1"/>
      <w:marLeft w:val="0"/>
      <w:marRight w:val="0"/>
      <w:marTop w:val="0"/>
      <w:marBottom w:val="0"/>
      <w:divBdr>
        <w:top w:val="none" w:sz="0" w:space="0" w:color="auto"/>
        <w:left w:val="none" w:sz="0" w:space="0" w:color="auto"/>
        <w:bottom w:val="none" w:sz="0" w:space="0" w:color="auto"/>
        <w:right w:val="none" w:sz="0" w:space="0" w:color="auto"/>
      </w:divBdr>
    </w:div>
    <w:div w:id="1568226793">
      <w:bodyDiv w:val="1"/>
      <w:marLeft w:val="0"/>
      <w:marRight w:val="0"/>
      <w:marTop w:val="0"/>
      <w:marBottom w:val="0"/>
      <w:divBdr>
        <w:top w:val="none" w:sz="0" w:space="0" w:color="auto"/>
        <w:left w:val="none" w:sz="0" w:space="0" w:color="auto"/>
        <w:bottom w:val="none" w:sz="0" w:space="0" w:color="auto"/>
        <w:right w:val="none" w:sz="0" w:space="0" w:color="auto"/>
      </w:divBdr>
    </w:div>
    <w:div w:id="1569537579">
      <w:bodyDiv w:val="1"/>
      <w:marLeft w:val="0"/>
      <w:marRight w:val="0"/>
      <w:marTop w:val="0"/>
      <w:marBottom w:val="0"/>
      <w:divBdr>
        <w:top w:val="none" w:sz="0" w:space="0" w:color="auto"/>
        <w:left w:val="none" w:sz="0" w:space="0" w:color="auto"/>
        <w:bottom w:val="none" w:sz="0" w:space="0" w:color="auto"/>
        <w:right w:val="none" w:sz="0" w:space="0" w:color="auto"/>
      </w:divBdr>
    </w:div>
    <w:div w:id="1572038351">
      <w:bodyDiv w:val="1"/>
      <w:marLeft w:val="0"/>
      <w:marRight w:val="0"/>
      <w:marTop w:val="0"/>
      <w:marBottom w:val="0"/>
      <w:divBdr>
        <w:top w:val="none" w:sz="0" w:space="0" w:color="auto"/>
        <w:left w:val="none" w:sz="0" w:space="0" w:color="auto"/>
        <w:bottom w:val="none" w:sz="0" w:space="0" w:color="auto"/>
        <w:right w:val="none" w:sz="0" w:space="0" w:color="auto"/>
      </w:divBdr>
    </w:div>
    <w:div w:id="1573731974">
      <w:bodyDiv w:val="1"/>
      <w:marLeft w:val="0"/>
      <w:marRight w:val="0"/>
      <w:marTop w:val="0"/>
      <w:marBottom w:val="0"/>
      <w:divBdr>
        <w:top w:val="none" w:sz="0" w:space="0" w:color="auto"/>
        <w:left w:val="none" w:sz="0" w:space="0" w:color="auto"/>
        <w:bottom w:val="none" w:sz="0" w:space="0" w:color="auto"/>
        <w:right w:val="none" w:sz="0" w:space="0" w:color="auto"/>
      </w:divBdr>
    </w:div>
    <w:div w:id="1576743955">
      <w:bodyDiv w:val="1"/>
      <w:marLeft w:val="0"/>
      <w:marRight w:val="0"/>
      <w:marTop w:val="0"/>
      <w:marBottom w:val="0"/>
      <w:divBdr>
        <w:top w:val="none" w:sz="0" w:space="0" w:color="auto"/>
        <w:left w:val="none" w:sz="0" w:space="0" w:color="auto"/>
        <w:bottom w:val="none" w:sz="0" w:space="0" w:color="auto"/>
        <w:right w:val="none" w:sz="0" w:space="0" w:color="auto"/>
      </w:divBdr>
    </w:div>
    <w:div w:id="1577741678">
      <w:bodyDiv w:val="1"/>
      <w:marLeft w:val="0"/>
      <w:marRight w:val="0"/>
      <w:marTop w:val="0"/>
      <w:marBottom w:val="0"/>
      <w:divBdr>
        <w:top w:val="none" w:sz="0" w:space="0" w:color="auto"/>
        <w:left w:val="none" w:sz="0" w:space="0" w:color="auto"/>
        <w:bottom w:val="none" w:sz="0" w:space="0" w:color="auto"/>
        <w:right w:val="none" w:sz="0" w:space="0" w:color="auto"/>
      </w:divBdr>
    </w:div>
    <w:div w:id="1578129589">
      <w:bodyDiv w:val="1"/>
      <w:marLeft w:val="0"/>
      <w:marRight w:val="0"/>
      <w:marTop w:val="0"/>
      <w:marBottom w:val="0"/>
      <w:divBdr>
        <w:top w:val="none" w:sz="0" w:space="0" w:color="auto"/>
        <w:left w:val="none" w:sz="0" w:space="0" w:color="auto"/>
        <w:bottom w:val="none" w:sz="0" w:space="0" w:color="auto"/>
        <w:right w:val="none" w:sz="0" w:space="0" w:color="auto"/>
      </w:divBdr>
    </w:div>
    <w:div w:id="1578781213">
      <w:bodyDiv w:val="1"/>
      <w:marLeft w:val="0"/>
      <w:marRight w:val="0"/>
      <w:marTop w:val="0"/>
      <w:marBottom w:val="0"/>
      <w:divBdr>
        <w:top w:val="none" w:sz="0" w:space="0" w:color="auto"/>
        <w:left w:val="none" w:sz="0" w:space="0" w:color="auto"/>
        <w:bottom w:val="none" w:sz="0" w:space="0" w:color="auto"/>
        <w:right w:val="none" w:sz="0" w:space="0" w:color="auto"/>
      </w:divBdr>
    </w:div>
    <w:div w:id="1578782289">
      <w:bodyDiv w:val="1"/>
      <w:marLeft w:val="0"/>
      <w:marRight w:val="0"/>
      <w:marTop w:val="0"/>
      <w:marBottom w:val="0"/>
      <w:divBdr>
        <w:top w:val="none" w:sz="0" w:space="0" w:color="auto"/>
        <w:left w:val="none" w:sz="0" w:space="0" w:color="auto"/>
        <w:bottom w:val="none" w:sz="0" w:space="0" w:color="auto"/>
        <w:right w:val="none" w:sz="0" w:space="0" w:color="auto"/>
      </w:divBdr>
    </w:div>
    <w:div w:id="1579049477">
      <w:bodyDiv w:val="1"/>
      <w:marLeft w:val="0"/>
      <w:marRight w:val="0"/>
      <w:marTop w:val="0"/>
      <w:marBottom w:val="0"/>
      <w:divBdr>
        <w:top w:val="none" w:sz="0" w:space="0" w:color="auto"/>
        <w:left w:val="none" w:sz="0" w:space="0" w:color="auto"/>
        <w:bottom w:val="none" w:sz="0" w:space="0" w:color="auto"/>
        <w:right w:val="none" w:sz="0" w:space="0" w:color="auto"/>
      </w:divBdr>
    </w:div>
    <w:div w:id="1581255001">
      <w:bodyDiv w:val="1"/>
      <w:marLeft w:val="0"/>
      <w:marRight w:val="0"/>
      <w:marTop w:val="0"/>
      <w:marBottom w:val="0"/>
      <w:divBdr>
        <w:top w:val="none" w:sz="0" w:space="0" w:color="auto"/>
        <w:left w:val="none" w:sz="0" w:space="0" w:color="auto"/>
        <w:bottom w:val="none" w:sz="0" w:space="0" w:color="auto"/>
        <w:right w:val="none" w:sz="0" w:space="0" w:color="auto"/>
      </w:divBdr>
    </w:div>
    <w:div w:id="1581478395">
      <w:bodyDiv w:val="1"/>
      <w:marLeft w:val="0"/>
      <w:marRight w:val="0"/>
      <w:marTop w:val="0"/>
      <w:marBottom w:val="0"/>
      <w:divBdr>
        <w:top w:val="none" w:sz="0" w:space="0" w:color="auto"/>
        <w:left w:val="none" w:sz="0" w:space="0" w:color="auto"/>
        <w:bottom w:val="none" w:sz="0" w:space="0" w:color="auto"/>
        <w:right w:val="none" w:sz="0" w:space="0" w:color="auto"/>
      </w:divBdr>
    </w:div>
    <w:div w:id="1581518401">
      <w:bodyDiv w:val="1"/>
      <w:marLeft w:val="0"/>
      <w:marRight w:val="0"/>
      <w:marTop w:val="0"/>
      <w:marBottom w:val="0"/>
      <w:divBdr>
        <w:top w:val="none" w:sz="0" w:space="0" w:color="auto"/>
        <w:left w:val="none" w:sz="0" w:space="0" w:color="auto"/>
        <w:bottom w:val="none" w:sz="0" w:space="0" w:color="auto"/>
        <w:right w:val="none" w:sz="0" w:space="0" w:color="auto"/>
      </w:divBdr>
    </w:div>
    <w:div w:id="1581521102">
      <w:bodyDiv w:val="1"/>
      <w:marLeft w:val="0"/>
      <w:marRight w:val="0"/>
      <w:marTop w:val="0"/>
      <w:marBottom w:val="0"/>
      <w:divBdr>
        <w:top w:val="none" w:sz="0" w:space="0" w:color="auto"/>
        <w:left w:val="none" w:sz="0" w:space="0" w:color="auto"/>
        <w:bottom w:val="none" w:sz="0" w:space="0" w:color="auto"/>
        <w:right w:val="none" w:sz="0" w:space="0" w:color="auto"/>
      </w:divBdr>
    </w:div>
    <w:div w:id="1581595949">
      <w:bodyDiv w:val="1"/>
      <w:marLeft w:val="0"/>
      <w:marRight w:val="0"/>
      <w:marTop w:val="0"/>
      <w:marBottom w:val="0"/>
      <w:divBdr>
        <w:top w:val="none" w:sz="0" w:space="0" w:color="auto"/>
        <w:left w:val="none" w:sz="0" w:space="0" w:color="auto"/>
        <w:bottom w:val="none" w:sz="0" w:space="0" w:color="auto"/>
        <w:right w:val="none" w:sz="0" w:space="0" w:color="auto"/>
      </w:divBdr>
    </w:div>
    <w:div w:id="1584995736">
      <w:bodyDiv w:val="1"/>
      <w:marLeft w:val="0"/>
      <w:marRight w:val="0"/>
      <w:marTop w:val="0"/>
      <w:marBottom w:val="0"/>
      <w:divBdr>
        <w:top w:val="none" w:sz="0" w:space="0" w:color="auto"/>
        <w:left w:val="none" w:sz="0" w:space="0" w:color="auto"/>
        <w:bottom w:val="none" w:sz="0" w:space="0" w:color="auto"/>
        <w:right w:val="none" w:sz="0" w:space="0" w:color="auto"/>
      </w:divBdr>
    </w:div>
    <w:div w:id="1587378230">
      <w:bodyDiv w:val="1"/>
      <w:marLeft w:val="0"/>
      <w:marRight w:val="0"/>
      <w:marTop w:val="0"/>
      <w:marBottom w:val="0"/>
      <w:divBdr>
        <w:top w:val="none" w:sz="0" w:space="0" w:color="auto"/>
        <w:left w:val="none" w:sz="0" w:space="0" w:color="auto"/>
        <w:bottom w:val="none" w:sz="0" w:space="0" w:color="auto"/>
        <w:right w:val="none" w:sz="0" w:space="0" w:color="auto"/>
      </w:divBdr>
    </w:div>
    <w:div w:id="1587617260">
      <w:bodyDiv w:val="1"/>
      <w:marLeft w:val="0"/>
      <w:marRight w:val="0"/>
      <w:marTop w:val="0"/>
      <w:marBottom w:val="0"/>
      <w:divBdr>
        <w:top w:val="none" w:sz="0" w:space="0" w:color="auto"/>
        <w:left w:val="none" w:sz="0" w:space="0" w:color="auto"/>
        <w:bottom w:val="none" w:sz="0" w:space="0" w:color="auto"/>
        <w:right w:val="none" w:sz="0" w:space="0" w:color="auto"/>
      </w:divBdr>
    </w:div>
    <w:div w:id="1589079689">
      <w:bodyDiv w:val="1"/>
      <w:marLeft w:val="0"/>
      <w:marRight w:val="0"/>
      <w:marTop w:val="0"/>
      <w:marBottom w:val="0"/>
      <w:divBdr>
        <w:top w:val="none" w:sz="0" w:space="0" w:color="auto"/>
        <w:left w:val="none" w:sz="0" w:space="0" w:color="auto"/>
        <w:bottom w:val="none" w:sz="0" w:space="0" w:color="auto"/>
        <w:right w:val="none" w:sz="0" w:space="0" w:color="auto"/>
      </w:divBdr>
    </w:div>
    <w:div w:id="1589263637">
      <w:bodyDiv w:val="1"/>
      <w:marLeft w:val="0"/>
      <w:marRight w:val="0"/>
      <w:marTop w:val="0"/>
      <w:marBottom w:val="0"/>
      <w:divBdr>
        <w:top w:val="none" w:sz="0" w:space="0" w:color="auto"/>
        <w:left w:val="none" w:sz="0" w:space="0" w:color="auto"/>
        <w:bottom w:val="none" w:sz="0" w:space="0" w:color="auto"/>
        <w:right w:val="none" w:sz="0" w:space="0" w:color="auto"/>
      </w:divBdr>
    </w:div>
    <w:div w:id="1590650187">
      <w:bodyDiv w:val="1"/>
      <w:marLeft w:val="0"/>
      <w:marRight w:val="0"/>
      <w:marTop w:val="0"/>
      <w:marBottom w:val="0"/>
      <w:divBdr>
        <w:top w:val="none" w:sz="0" w:space="0" w:color="auto"/>
        <w:left w:val="none" w:sz="0" w:space="0" w:color="auto"/>
        <w:bottom w:val="none" w:sz="0" w:space="0" w:color="auto"/>
        <w:right w:val="none" w:sz="0" w:space="0" w:color="auto"/>
      </w:divBdr>
    </w:div>
    <w:div w:id="1590843281">
      <w:bodyDiv w:val="1"/>
      <w:marLeft w:val="0"/>
      <w:marRight w:val="0"/>
      <w:marTop w:val="0"/>
      <w:marBottom w:val="0"/>
      <w:divBdr>
        <w:top w:val="none" w:sz="0" w:space="0" w:color="auto"/>
        <w:left w:val="none" w:sz="0" w:space="0" w:color="auto"/>
        <w:bottom w:val="none" w:sz="0" w:space="0" w:color="auto"/>
        <w:right w:val="none" w:sz="0" w:space="0" w:color="auto"/>
      </w:divBdr>
    </w:div>
    <w:div w:id="1591741270">
      <w:bodyDiv w:val="1"/>
      <w:marLeft w:val="0"/>
      <w:marRight w:val="0"/>
      <w:marTop w:val="0"/>
      <w:marBottom w:val="0"/>
      <w:divBdr>
        <w:top w:val="none" w:sz="0" w:space="0" w:color="auto"/>
        <w:left w:val="none" w:sz="0" w:space="0" w:color="auto"/>
        <w:bottom w:val="none" w:sz="0" w:space="0" w:color="auto"/>
        <w:right w:val="none" w:sz="0" w:space="0" w:color="auto"/>
      </w:divBdr>
    </w:div>
    <w:div w:id="1594167608">
      <w:bodyDiv w:val="1"/>
      <w:marLeft w:val="0"/>
      <w:marRight w:val="0"/>
      <w:marTop w:val="0"/>
      <w:marBottom w:val="0"/>
      <w:divBdr>
        <w:top w:val="none" w:sz="0" w:space="0" w:color="auto"/>
        <w:left w:val="none" w:sz="0" w:space="0" w:color="auto"/>
        <w:bottom w:val="none" w:sz="0" w:space="0" w:color="auto"/>
        <w:right w:val="none" w:sz="0" w:space="0" w:color="auto"/>
      </w:divBdr>
    </w:div>
    <w:div w:id="1595474760">
      <w:bodyDiv w:val="1"/>
      <w:marLeft w:val="0"/>
      <w:marRight w:val="0"/>
      <w:marTop w:val="0"/>
      <w:marBottom w:val="0"/>
      <w:divBdr>
        <w:top w:val="none" w:sz="0" w:space="0" w:color="auto"/>
        <w:left w:val="none" w:sz="0" w:space="0" w:color="auto"/>
        <w:bottom w:val="none" w:sz="0" w:space="0" w:color="auto"/>
        <w:right w:val="none" w:sz="0" w:space="0" w:color="auto"/>
      </w:divBdr>
      <w:divsChild>
        <w:div w:id="70130138">
          <w:marLeft w:val="0"/>
          <w:marRight w:val="0"/>
          <w:marTop w:val="0"/>
          <w:marBottom w:val="0"/>
          <w:divBdr>
            <w:top w:val="none" w:sz="0" w:space="0" w:color="auto"/>
            <w:left w:val="none" w:sz="0" w:space="0" w:color="auto"/>
            <w:bottom w:val="none" w:sz="0" w:space="0" w:color="auto"/>
            <w:right w:val="none" w:sz="0" w:space="0" w:color="auto"/>
          </w:divBdr>
        </w:div>
        <w:div w:id="89208353">
          <w:marLeft w:val="0"/>
          <w:marRight w:val="0"/>
          <w:marTop w:val="0"/>
          <w:marBottom w:val="0"/>
          <w:divBdr>
            <w:top w:val="none" w:sz="0" w:space="0" w:color="auto"/>
            <w:left w:val="none" w:sz="0" w:space="0" w:color="auto"/>
            <w:bottom w:val="none" w:sz="0" w:space="0" w:color="auto"/>
            <w:right w:val="none" w:sz="0" w:space="0" w:color="auto"/>
          </w:divBdr>
        </w:div>
        <w:div w:id="176622590">
          <w:marLeft w:val="0"/>
          <w:marRight w:val="0"/>
          <w:marTop w:val="0"/>
          <w:marBottom w:val="0"/>
          <w:divBdr>
            <w:top w:val="none" w:sz="0" w:space="0" w:color="auto"/>
            <w:left w:val="none" w:sz="0" w:space="0" w:color="auto"/>
            <w:bottom w:val="none" w:sz="0" w:space="0" w:color="auto"/>
            <w:right w:val="none" w:sz="0" w:space="0" w:color="auto"/>
          </w:divBdr>
        </w:div>
        <w:div w:id="200048168">
          <w:marLeft w:val="0"/>
          <w:marRight w:val="0"/>
          <w:marTop w:val="0"/>
          <w:marBottom w:val="0"/>
          <w:divBdr>
            <w:top w:val="none" w:sz="0" w:space="0" w:color="auto"/>
            <w:left w:val="none" w:sz="0" w:space="0" w:color="auto"/>
            <w:bottom w:val="none" w:sz="0" w:space="0" w:color="auto"/>
            <w:right w:val="none" w:sz="0" w:space="0" w:color="auto"/>
          </w:divBdr>
        </w:div>
        <w:div w:id="201214288">
          <w:marLeft w:val="0"/>
          <w:marRight w:val="0"/>
          <w:marTop w:val="0"/>
          <w:marBottom w:val="0"/>
          <w:divBdr>
            <w:top w:val="none" w:sz="0" w:space="0" w:color="auto"/>
            <w:left w:val="none" w:sz="0" w:space="0" w:color="auto"/>
            <w:bottom w:val="none" w:sz="0" w:space="0" w:color="auto"/>
            <w:right w:val="none" w:sz="0" w:space="0" w:color="auto"/>
          </w:divBdr>
        </w:div>
        <w:div w:id="269899473">
          <w:marLeft w:val="0"/>
          <w:marRight w:val="0"/>
          <w:marTop w:val="0"/>
          <w:marBottom w:val="0"/>
          <w:divBdr>
            <w:top w:val="none" w:sz="0" w:space="0" w:color="auto"/>
            <w:left w:val="none" w:sz="0" w:space="0" w:color="auto"/>
            <w:bottom w:val="none" w:sz="0" w:space="0" w:color="auto"/>
            <w:right w:val="none" w:sz="0" w:space="0" w:color="auto"/>
          </w:divBdr>
        </w:div>
        <w:div w:id="272060374">
          <w:marLeft w:val="0"/>
          <w:marRight w:val="0"/>
          <w:marTop w:val="0"/>
          <w:marBottom w:val="0"/>
          <w:divBdr>
            <w:top w:val="none" w:sz="0" w:space="0" w:color="auto"/>
            <w:left w:val="none" w:sz="0" w:space="0" w:color="auto"/>
            <w:bottom w:val="none" w:sz="0" w:space="0" w:color="auto"/>
            <w:right w:val="none" w:sz="0" w:space="0" w:color="auto"/>
          </w:divBdr>
        </w:div>
        <w:div w:id="315959232">
          <w:marLeft w:val="0"/>
          <w:marRight w:val="0"/>
          <w:marTop w:val="0"/>
          <w:marBottom w:val="0"/>
          <w:divBdr>
            <w:top w:val="none" w:sz="0" w:space="0" w:color="auto"/>
            <w:left w:val="none" w:sz="0" w:space="0" w:color="auto"/>
            <w:bottom w:val="none" w:sz="0" w:space="0" w:color="auto"/>
            <w:right w:val="none" w:sz="0" w:space="0" w:color="auto"/>
          </w:divBdr>
        </w:div>
        <w:div w:id="318776736">
          <w:marLeft w:val="0"/>
          <w:marRight w:val="0"/>
          <w:marTop w:val="0"/>
          <w:marBottom w:val="0"/>
          <w:divBdr>
            <w:top w:val="none" w:sz="0" w:space="0" w:color="auto"/>
            <w:left w:val="none" w:sz="0" w:space="0" w:color="auto"/>
            <w:bottom w:val="none" w:sz="0" w:space="0" w:color="auto"/>
            <w:right w:val="none" w:sz="0" w:space="0" w:color="auto"/>
          </w:divBdr>
        </w:div>
        <w:div w:id="335961172">
          <w:marLeft w:val="0"/>
          <w:marRight w:val="0"/>
          <w:marTop w:val="0"/>
          <w:marBottom w:val="0"/>
          <w:divBdr>
            <w:top w:val="none" w:sz="0" w:space="0" w:color="auto"/>
            <w:left w:val="none" w:sz="0" w:space="0" w:color="auto"/>
            <w:bottom w:val="none" w:sz="0" w:space="0" w:color="auto"/>
            <w:right w:val="none" w:sz="0" w:space="0" w:color="auto"/>
          </w:divBdr>
        </w:div>
        <w:div w:id="337780043">
          <w:marLeft w:val="0"/>
          <w:marRight w:val="0"/>
          <w:marTop w:val="0"/>
          <w:marBottom w:val="0"/>
          <w:divBdr>
            <w:top w:val="none" w:sz="0" w:space="0" w:color="auto"/>
            <w:left w:val="none" w:sz="0" w:space="0" w:color="auto"/>
            <w:bottom w:val="none" w:sz="0" w:space="0" w:color="auto"/>
            <w:right w:val="none" w:sz="0" w:space="0" w:color="auto"/>
          </w:divBdr>
        </w:div>
        <w:div w:id="367874586">
          <w:marLeft w:val="0"/>
          <w:marRight w:val="0"/>
          <w:marTop w:val="0"/>
          <w:marBottom w:val="0"/>
          <w:divBdr>
            <w:top w:val="none" w:sz="0" w:space="0" w:color="auto"/>
            <w:left w:val="none" w:sz="0" w:space="0" w:color="auto"/>
            <w:bottom w:val="none" w:sz="0" w:space="0" w:color="auto"/>
            <w:right w:val="none" w:sz="0" w:space="0" w:color="auto"/>
          </w:divBdr>
        </w:div>
        <w:div w:id="401635434">
          <w:marLeft w:val="0"/>
          <w:marRight w:val="0"/>
          <w:marTop w:val="0"/>
          <w:marBottom w:val="0"/>
          <w:divBdr>
            <w:top w:val="none" w:sz="0" w:space="0" w:color="auto"/>
            <w:left w:val="none" w:sz="0" w:space="0" w:color="auto"/>
            <w:bottom w:val="none" w:sz="0" w:space="0" w:color="auto"/>
            <w:right w:val="none" w:sz="0" w:space="0" w:color="auto"/>
          </w:divBdr>
        </w:div>
        <w:div w:id="448549068">
          <w:marLeft w:val="0"/>
          <w:marRight w:val="0"/>
          <w:marTop w:val="0"/>
          <w:marBottom w:val="0"/>
          <w:divBdr>
            <w:top w:val="none" w:sz="0" w:space="0" w:color="auto"/>
            <w:left w:val="none" w:sz="0" w:space="0" w:color="auto"/>
            <w:bottom w:val="none" w:sz="0" w:space="0" w:color="auto"/>
            <w:right w:val="none" w:sz="0" w:space="0" w:color="auto"/>
          </w:divBdr>
        </w:div>
        <w:div w:id="479228827">
          <w:marLeft w:val="0"/>
          <w:marRight w:val="0"/>
          <w:marTop w:val="0"/>
          <w:marBottom w:val="0"/>
          <w:divBdr>
            <w:top w:val="none" w:sz="0" w:space="0" w:color="auto"/>
            <w:left w:val="none" w:sz="0" w:space="0" w:color="auto"/>
            <w:bottom w:val="none" w:sz="0" w:space="0" w:color="auto"/>
            <w:right w:val="none" w:sz="0" w:space="0" w:color="auto"/>
          </w:divBdr>
        </w:div>
        <w:div w:id="479737182">
          <w:marLeft w:val="0"/>
          <w:marRight w:val="0"/>
          <w:marTop w:val="0"/>
          <w:marBottom w:val="0"/>
          <w:divBdr>
            <w:top w:val="none" w:sz="0" w:space="0" w:color="auto"/>
            <w:left w:val="none" w:sz="0" w:space="0" w:color="auto"/>
            <w:bottom w:val="none" w:sz="0" w:space="0" w:color="auto"/>
            <w:right w:val="none" w:sz="0" w:space="0" w:color="auto"/>
          </w:divBdr>
        </w:div>
        <w:div w:id="495533044">
          <w:marLeft w:val="0"/>
          <w:marRight w:val="0"/>
          <w:marTop w:val="0"/>
          <w:marBottom w:val="0"/>
          <w:divBdr>
            <w:top w:val="none" w:sz="0" w:space="0" w:color="auto"/>
            <w:left w:val="none" w:sz="0" w:space="0" w:color="auto"/>
            <w:bottom w:val="none" w:sz="0" w:space="0" w:color="auto"/>
            <w:right w:val="none" w:sz="0" w:space="0" w:color="auto"/>
          </w:divBdr>
        </w:div>
        <w:div w:id="553856685">
          <w:marLeft w:val="0"/>
          <w:marRight w:val="0"/>
          <w:marTop w:val="0"/>
          <w:marBottom w:val="0"/>
          <w:divBdr>
            <w:top w:val="none" w:sz="0" w:space="0" w:color="auto"/>
            <w:left w:val="none" w:sz="0" w:space="0" w:color="auto"/>
            <w:bottom w:val="none" w:sz="0" w:space="0" w:color="auto"/>
            <w:right w:val="none" w:sz="0" w:space="0" w:color="auto"/>
          </w:divBdr>
        </w:div>
        <w:div w:id="574509384">
          <w:marLeft w:val="0"/>
          <w:marRight w:val="0"/>
          <w:marTop w:val="0"/>
          <w:marBottom w:val="0"/>
          <w:divBdr>
            <w:top w:val="none" w:sz="0" w:space="0" w:color="auto"/>
            <w:left w:val="none" w:sz="0" w:space="0" w:color="auto"/>
            <w:bottom w:val="none" w:sz="0" w:space="0" w:color="auto"/>
            <w:right w:val="none" w:sz="0" w:space="0" w:color="auto"/>
          </w:divBdr>
        </w:div>
        <w:div w:id="612522519">
          <w:marLeft w:val="0"/>
          <w:marRight w:val="0"/>
          <w:marTop w:val="0"/>
          <w:marBottom w:val="0"/>
          <w:divBdr>
            <w:top w:val="none" w:sz="0" w:space="0" w:color="auto"/>
            <w:left w:val="none" w:sz="0" w:space="0" w:color="auto"/>
            <w:bottom w:val="none" w:sz="0" w:space="0" w:color="auto"/>
            <w:right w:val="none" w:sz="0" w:space="0" w:color="auto"/>
          </w:divBdr>
        </w:div>
        <w:div w:id="632754414">
          <w:marLeft w:val="0"/>
          <w:marRight w:val="0"/>
          <w:marTop w:val="0"/>
          <w:marBottom w:val="0"/>
          <w:divBdr>
            <w:top w:val="none" w:sz="0" w:space="0" w:color="auto"/>
            <w:left w:val="none" w:sz="0" w:space="0" w:color="auto"/>
            <w:bottom w:val="none" w:sz="0" w:space="0" w:color="auto"/>
            <w:right w:val="none" w:sz="0" w:space="0" w:color="auto"/>
          </w:divBdr>
        </w:div>
        <w:div w:id="680084693">
          <w:marLeft w:val="0"/>
          <w:marRight w:val="0"/>
          <w:marTop w:val="0"/>
          <w:marBottom w:val="0"/>
          <w:divBdr>
            <w:top w:val="none" w:sz="0" w:space="0" w:color="auto"/>
            <w:left w:val="none" w:sz="0" w:space="0" w:color="auto"/>
            <w:bottom w:val="none" w:sz="0" w:space="0" w:color="auto"/>
            <w:right w:val="none" w:sz="0" w:space="0" w:color="auto"/>
          </w:divBdr>
        </w:div>
        <w:div w:id="742800417">
          <w:marLeft w:val="0"/>
          <w:marRight w:val="0"/>
          <w:marTop w:val="0"/>
          <w:marBottom w:val="0"/>
          <w:divBdr>
            <w:top w:val="none" w:sz="0" w:space="0" w:color="auto"/>
            <w:left w:val="none" w:sz="0" w:space="0" w:color="auto"/>
            <w:bottom w:val="none" w:sz="0" w:space="0" w:color="auto"/>
            <w:right w:val="none" w:sz="0" w:space="0" w:color="auto"/>
          </w:divBdr>
        </w:div>
        <w:div w:id="776409403">
          <w:marLeft w:val="0"/>
          <w:marRight w:val="0"/>
          <w:marTop w:val="0"/>
          <w:marBottom w:val="0"/>
          <w:divBdr>
            <w:top w:val="none" w:sz="0" w:space="0" w:color="auto"/>
            <w:left w:val="none" w:sz="0" w:space="0" w:color="auto"/>
            <w:bottom w:val="none" w:sz="0" w:space="0" w:color="auto"/>
            <w:right w:val="none" w:sz="0" w:space="0" w:color="auto"/>
          </w:divBdr>
        </w:div>
        <w:div w:id="790437594">
          <w:marLeft w:val="0"/>
          <w:marRight w:val="0"/>
          <w:marTop w:val="0"/>
          <w:marBottom w:val="0"/>
          <w:divBdr>
            <w:top w:val="none" w:sz="0" w:space="0" w:color="auto"/>
            <w:left w:val="none" w:sz="0" w:space="0" w:color="auto"/>
            <w:bottom w:val="none" w:sz="0" w:space="0" w:color="auto"/>
            <w:right w:val="none" w:sz="0" w:space="0" w:color="auto"/>
          </w:divBdr>
        </w:div>
        <w:div w:id="808589853">
          <w:marLeft w:val="0"/>
          <w:marRight w:val="0"/>
          <w:marTop w:val="0"/>
          <w:marBottom w:val="0"/>
          <w:divBdr>
            <w:top w:val="none" w:sz="0" w:space="0" w:color="auto"/>
            <w:left w:val="none" w:sz="0" w:space="0" w:color="auto"/>
            <w:bottom w:val="none" w:sz="0" w:space="0" w:color="auto"/>
            <w:right w:val="none" w:sz="0" w:space="0" w:color="auto"/>
          </w:divBdr>
        </w:div>
        <w:div w:id="813527307">
          <w:marLeft w:val="0"/>
          <w:marRight w:val="0"/>
          <w:marTop w:val="0"/>
          <w:marBottom w:val="0"/>
          <w:divBdr>
            <w:top w:val="none" w:sz="0" w:space="0" w:color="auto"/>
            <w:left w:val="none" w:sz="0" w:space="0" w:color="auto"/>
            <w:bottom w:val="none" w:sz="0" w:space="0" w:color="auto"/>
            <w:right w:val="none" w:sz="0" w:space="0" w:color="auto"/>
          </w:divBdr>
        </w:div>
        <w:div w:id="897714114">
          <w:marLeft w:val="0"/>
          <w:marRight w:val="0"/>
          <w:marTop w:val="0"/>
          <w:marBottom w:val="0"/>
          <w:divBdr>
            <w:top w:val="none" w:sz="0" w:space="0" w:color="auto"/>
            <w:left w:val="none" w:sz="0" w:space="0" w:color="auto"/>
            <w:bottom w:val="none" w:sz="0" w:space="0" w:color="auto"/>
            <w:right w:val="none" w:sz="0" w:space="0" w:color="auto"/>
          </w:divBdr>
        </w:div>
        <w:div w:id="915286617">
          <w:marLeft w:val="0"/>
          <w:marRight w:val="0"/>
          <w:marTop w:val="0"/>
          <w:marBottom w:val="0"/>
          <w:divBdr>
            <w:top w:val="none" w:sz="0" w:space="0" w:color="auto"/>
            <w:left w:val="none" w:sz="0" w:space="0" w:color="auto"/>
            <w:bottom w:val="none" w:sz="0" w:space="0" w:color="auto"/>
            <w:right w:val="none" w:sz="0" w:space="0" w:color="auto"/>
          </w:divBdr>
        </w:div>
        <w:div w:id="923878698">
          <w:marLeft w:val="0"/>
          <w:marRight w:val="0"/>
          <w:marTop w:val="0"/>
          <w:marBottom w:val="0"/>
          <w:divBdr>
            <w:top w:val="none" w:sz="0" w:space="0" w:color="auto"/>
            <w:left w:val="none" w:sz="0" w:space="0" w:color="auto"/>
            <w:bottom w:val="none" w:sz="0" w:space="0" w:color="auto"/>
            <w:right w:val="none" w:sz="0" w:space="0" w:color="auto"/>
          </w:divBdr>
        </w:div>
        <w:div w:id="958412143">
          <w:marLeft w:val="0"/>
          <w:marRight w:val="0"/>
          <w:marTop w:val="0"/>
          <w:marBottom w:val="0"/>
          <w:divBdr>
            <w:top w:val="none" w:sz="0" w:space="0" w:color="auto"/>
            <w:left w:val="none" w:sz="0" w:space="0" w:color="auto"/>
            <w:bottom w:val="none" w:sz="0" w:space="0" w:color="auto"/>
            <w:right w:val="none" w:sz="0" w:space="0" w:color="auto"/>
          </w:divBdr>
        </w:div>
        <w:div w:id="960650028">
          <w:marLeft w:val="0"/>
          <w:marRight w:val="0"/>
          <w:marTop w:val="0"/>
          <w:marBottom w:val="0"/>
          <w:divBdr>
            <w:top w:val="none" w:sz="0" w:space="0" w:color="auto"/>
            <w:left w:val="none" w:sz="0" w:space="0" w:color="auto"/>
            <w:bottom w:val="none" w:sz="0" w:space="0" w:color="auto"/>
            <w:right w:val="none" w:sz="0" w:space="0" w:color="auto"/>
          </w:divBdr>
        </w:div>
        <w:div w:id="984236431">
          <w:marLeft w:val="0"/>
          <w:marRight w:val="0"/>
          <w:marTop w:val="0"/>
          <w:marBottom w:val="0"/>
          <w:divBdr>
            <w:top w:val="none" w:sz="0" w:space="0" w:color="auto"/>
            <w:left w:val="none" w:sz="0" w:space="0" w:color="auto"/>
            <w:bottom w:val="none" w:sz="0" w:space="0" w:color="auto"/>
            <w:right w:val="none" w:sz="0" w:space="0" w:color="auto"/>
          </w:divBdr>
        </w:div>
        <w:div w:id="1066536687">
          <w:marLeft w:val="0"/>
          <w:marRight w:val="0"/>
          <w:marTop w:val="0"/>
          <w:marBottom w:val="0"/>
          <w:divBdr>
            <w:top w:val="none" w:sz="0" w:space="0" w:color="auto"/>
            <w:left w:val="none" w:sz="0" w:space="0" w:color="auto"/>
            <w:bottom w:val="none" w:sz="0" w:space="0" w:color="auto"/>
            <w:right w:val="none" w:sz="0" w:space="0" w:color="auto"/>
          </w:divBdr>
        </w:div>
        <w:div w:id="1112750240">
          <w:marLeft w:val="0"/>
          <w:marRight w:val="0"/>
          <w:marTop w:val="0"/>
          <w:marBottom w:val="0"/>
          <w:divBdr>
            <w:top w:val="none" w:sz="0" w:space="0" w:color="auto"/>
            <w:left w:val="none" w:sz="0" w:space="0" w:color="auto"/>
            <w:bottom w:val="none" w:sz="0" w:space="0" w:color="auto"/>
            <w:right w:val="none" w:sz="0" w:space="0" w:color="auto"/>
          </w:divBdr>
        </w:div>
        <w:div w:id="1127893475">
          <w:marLeft w:val="0"/>
          <w:marRight w:val="0"/>
          <w:marTop w:val="0"/>
          <w:marBottom w:val="0"/>
          <w:divBdr>
            <w:top w:val="none" w:sz="0" w:space="0" w:color="auto"/>
            <w:left w:val="none" w:sz="0" w:space="0" w:color="auto"/>
            <w:bottom w:val="none" w:sz="0" w:space="0" w:color="auto"/>
            <w:right w:val="none" w:sz="0" w:space="0" w:color="auto"/>
          </w:divBdr>
        </w:div>
        <w:div w:id="1168014453">
          <w:marLeft w:val="0"/>
          <w:marRight w:val="0"/>
          <w:marTop w:val="0"/>
          <w:marBottom w:val="0"/>
          <w:divBdr>
            <w:top w:val="none" w:sz="0" w:space="0" w:color="auto"/>
            <w:left w:val="none" w:sz="0" w:space="0" w:color="auto"/>
            <w:bottom w:val="none" w:sz="0" w:space="0" w:color="auto"/>
            <w:right w:val="none" w:sz="0" w:space="0" w:color="auto"/>
          </w:divBdr>
        </w:div>
        <w:div w:id="1225751043">
          <w:marLeft w:val="0"/>
          <w:marRight w:val="0"/>
          <w:marTop w:val="0"/>
          <w:marBottom w:val="0"/>
          <w:divBdr>
            <w:top w:val="none" w:sz="0" w:space="0" w:color="auto"/>
            <w:left w:val="none" w:sz="0" w:space="0" w:color="auto"/>
            <w:bottom w:val="none" w:sz="0" w:space="0" w:color="auto"/>
            <w:right w:val="none" w:sz="0" w:space="0" w:color="auto"/>
          </w:divBdr>
        </w:div>
        <w:div w:id="1264193795">
          <w:marLeft w:val="0"/>
          <w:marRight w:val="0"/>
          <w:marTop w:val="0"/>
          <w:marBottom w:val="0"/>
          <w:divBdr>
            <w:top w:val="none" w:sz="0" w:space="0" w:color="auto"/>
            <w:left w:val="none" w:sz="0" w:space="0" w:color="auto"/>
            <w:bottom w:val="none" w:sz="0" w:space="0" w:color="auto"/>
            <w:right w:val="none" w:sz="0" w:space="0" w:color="auto"/>
          </w:divBdr>
        </w:div>
        <w:div w:id="1276641750">
          <w:marLeft w:val="0"/>
          <w:marRight w:val="0"/>
          <w:marTop w:val="0"/>
          <w:marBottom w:val="0"/>
          <w:divBdr>
            <w:top w:val="none" w:sz="0" w:space="0" w:color="auto"/>
            <w:left w:val="none" w:sz="0" w:space="0" w:color="auto"/>
            <w:bottom w:val="none" w:sz="0" w:space="0" w:color="auto"/>
            <w:right w:val="none" w:sz="0" w:space="0" w:color="auto"/>
          </w:divBdr>
        </w:div>
        <w:div w:id="1296567326">
          <w:marLeft w:val="0"/>
          <w:marRight w:val="0"/>
          <w:marTop w:val="0"/>
          <w:marBottom w:val="0"/>
          <w:divBdr>
            <w:top w:val="none" w:sz="0" w:space="0" w:color="auto"/>
            <w:left w:val="none" w:sz="0" w:space="0" w:color="auto"/>
            <w:bottom w:val="none" w:sz="0" w:space="0" w:color="auto"/>
            <w:right w:val="none" w:sz="0" w:space="0" w:color="auto"/>
          </w:divBdr>
        </w:div>
        <w:div w:id="1297641416">
          <w:marLeft w:val="0"/>
          <w:marRight w:val="0"/>
          <w:marTop w:val="0"/>
          <w:marBottom w:val="0"/>
          <w:divBdr>
            <w:top w:val="none" w:sz="0" w:space="0" w:color="auto"/>
            <w:left w:val="none" w:sz="0" w:space="0" w:color="auto"/>
            <w:bottom w:val="none" w:sz="0" w:space="0" w:color="auto"/>
            <w:right w:val="none" w:sz="0" w:space="0" w:color="auto"/>
          </w:divBdr>
        </w:div>
        <w:div w:id="1305156722">
          <w:marLeft w:val="0"/>
          <w:marRight w:val="0"/>
          <w:marTop w:val="0"/>
          <w:marBottom w:val="0"/>
          <w:divBdr>
            <w:top w:val="none" w:sz="0" w:space="0" w:color="auto"/>
            <w:left w:val="none" w:sz="0" w:space="0" w:color="auto"/>
            <w:bottom w:val="none" w:sz="0" w:space="0" w:color="auto"/>
            <w:right w:val="none" w:sz="0" w:space="0" w:color="auto"/>
          </w:divBdr>
        </w:div>
        <w:div w:id="1369525582">
          <w:marLeft w:val="0"/>
          <w:marRight w:val="0"/>
          <w:marTop w:val="0"/>
          <w:marBottom w:val="0"/>
          <w:divBdr>
            <w:top w:val="none" w:sz="0" w:space="0" w:color="auto"/>
            <w:left w:val="none" w:sz="0" w:space="0" w:color="auto"/>
            <w:bottom w:val="none" w:sz="0" w:space="0" w:color="auto"/>
            <w:right w:val="none" w:sz="0" w:space="0" w:color="auto"/>
          </w:divBdr>
        </w:div>
        <w:div w:id="1433743438">
          <w:marLeft w:val="0"/>
          <w:marRight w:val="0"/>
          <w:marTop w:val="0"/>
          <w:marBottom w:val="0"/>
          <w:divBdr>
            <w:top w:val="none" w:sz="0" w:space="0" w:color="auto"/>
            <w:left w:val="none" w:sz="0" w:space="0" w:color="auto"/>
            <w:bottom w:val="none" w:sz="0" w:space="0" w:color="auto"/>
            <w:right w:val="none" w:sz="0" w:space="0" w:color="auto"/>
          </w:divBdr>
        </w:div>
        <w:div w:id="1455058673">
          <w:marLeft w:val="0"/>
          <w:marRight w:val="0"/>
          <w:marTop w:val="0"/>
          <w:marBottom w:val="0"/>
          <w:divBdr>
            <w:top w:val="none" w:sz="0" w:space="0" w:color="auto"/>
            <w:left w:val="none" w:sz="0" w:space="0" w:color="auto"/>
            <w:bottom w:val="none" w:sz="0" w:space="0" w:color="auto"/>
            <w:right w:val="none" w:sz="0" w:space="0" w:color="auto"/>
          </w:divBdr>
        </w:div>
        <w:div w:id="1508132618">
          <w:marLeft w:val="0"/>
          <w:marRight w:val="0"/>
          <w:marTop w:val="0"/>
          <w:marBottom w:val="0"/>
          <w:divBdr>
            <w:top w:val="none" w:sz="0" w:space="0" w:color="auto"/>
            <w:left w:val="none" w:sz="0" w:space="0" w:color="auto"/>
            <w:bottom w:val="none" w:sz="0" w:space="0" w:color="auto"/>
            <w:right w:val="none" w:sz="0" w:space="0" w:color="auto"/>
          </w:divBdr>
        </w:div>
        <w:div w:id="1521578771">
          <w:marLeft w:val="0"/>
          <w:marRight w:val="0"/>
          <w:marTop w:val="0"/>
          <w:marBottom w:val="0"/>
          <w:divBdr>
            <w:top w:val="none" w:sz="0" w:space="0" w:color="auto"/>
            <w:left w:val="none" w:sz="0" w:space="0" w:color="auto"/>
            <w:bottom w:val="none" w:sz="0" w:space="0" w:color="auto"/>
            <w:right w:val="none" w:sz="0" w:space="0" w:color="auto"/>
          </w:divBdr>
        </w:div>
        <w:div w:id="1545436330">
          <w:marLeft w:val="0"/>
          <w:marRight w:val="0"/>
          <w:marTop w:val="0"/>
          <w:marBottom w:val="0"/>
          <w:divBdr>
            <w:top w:val="none" w:sz="0" w:space="0" w:color="auto"/>
            <w:left w:val="none" w:sz="0" w:space="0" w:color="auto"/>
            <w:bottom w:val="none" w:sz="0" w:space="0" w:color="auto"/>
            <w:right w:val="none" w:sz="0" w:space="0" w:color="auto"/>
          </w:divBdr>
        </w:div>
        <w:div w:id="1580944974">
          <w:marLeft w:val="0"/>
          <w:marRight w:val="0"/>
          <w:marTop w:val="0"/>
          <w:marBottom w:val="0"/>
          <w:divBdr>
            <w:top w:val="none" w:sz="0" w:space="0" w:color="auto"/>
            <w:left w:val="none" w:sz="0" w:space="0" w:color="auto"/>
            <w:bottom w:val="none" w:sz="0" w:space="0" w:color="auto"/>
            <w:right w:val="none" w:sz="0" w:space="0" w:color="auto"/>
          </w:divBdr>
        </w:div>
        <w:div w:id="1652564146">
          <w:marLeft w:val="0"/>
          <w:marRight w:val="0"/>
          <w:marTop w:val="0"/>
          <w:marBottom w:val="0"/>
          <w:divBdr>
            <w:top w:val="none" w:sz="0" w:space="0" w:color="auto"/>
            <w:left w:val="none" w:sz="0" w:space="0" w:color="auto"/>
            <w:bottom w:val="none" w:sz="0" w:space="0" w:color="auto"/>
            <w:right w:val="none" w:sz="0" w:space="0" w:color="auto"/>
          </w:divBdr>
        </w:div>
        <w:div w:id="1666007598">
          <w:marLeft w:val="0"/>
          <w:marRight w:val="0"/>
          <w:marTop w:val="0"/>
          <w:marBottom w:val="0"/>
          <w:divBdr>
            <w:top w:val="none" w:sz="0" w:space="0" w:color="auto"/>
            <w:left w:val="none" w:sz="0" w:space="0" w:color="auto"/>
            <w:bottom w:val="none" w:sz="0" w:space="0" w:color="auto"/>
            <w:right w:val="none" w:sz="0" w:space="0" w:color="auto"/>
          </w:divBdr>
        </w:div>
        <w:div w:id="1733041199">
          <w:marLeft w:val="0"/>
          <w:marRight w:val="0"/>
          <w:marTop w:val="0"/>
          <w:marBottom w:val="0"/>
          <w:divBdr>
            <w:top w:val="none" w:sz="0" w:space="0" w:color="auto"/>
            <w:left w:val="none" w:sz="0" w:space="0" w:color="auto"/>
            <w:bottom w:val="none" w:sz="0" w:space="0" w:color="auto"/>
            <w:right w:val="none" w:sz="0" w:space="0" w:color="auto"/>
          </w:divBdr>
        </w:div>
        <w:div w:id="1734280912">
          <w:marLeft w:val="0"/>
          <w:marRight w:val="0"/>
          <w:marTop w:val="0"/>
          <w:marBottom w:val="0"/>
          <w:divBdr>
            <w:top w:val="none" w:sz="0" w:space="0" w:color="auto"/>
            <w:left w:val="none" w:sz="0" w:space="0" w:color="auto"/>
            <w:bottom w:val="none" w:sz="0" w:space="0" w:color="auto"/>
            <w:right w:val="none" w:sz="0" w:space="0" w:color="auto"/>
          </w:divBdr>
        </w:div>
        <w:div w:id="1775438715">
          <w:marLeft w:val="0"/>
          <w:marRight w:val="0"/>
          <w:marTop w:val="0"/>
          <w:marBottom w:val="0"/>
          <w:divBdr>
            <w:top w:val="none" w:sz="0" w:space="0" w:color="auto"/>
            <w:left w:val="none" w:sz="0" w:space="0" w:color="auto"/>
            <w:bottom w:val="none" w:sz="0" w:space="0" w:color="auto"/>
            <w:right w:val="none" w:sz="0" w:space="0" w:color="auto"/>
          </w:divBdr>
        </w:div>
        <w:div w:id="1776746754">
          <w:marLeft w:val="0"/>
          <w:marRight w:val="0"/>
          <w:marTop w:val="0"/>
          <w:marBottom w:val="0"/>
          <w:divBdr>
            <w:top w:val="none" w:sz="0" w:space="0" w:color="auto"/>
            <w:left w:val="none" w:sz="0" w:space="0" w:color="auto"/>
            <w:bottom w:val="none" w:sz="0" w:space="0" w:color="auto"/>
            <w:right w:val="none" w:sz="0" w:space="0" w:color="auto"/>
          </w:divBdr>
        </w:div>
        <w:div w:id="1838958464">
          <w:marLeft w:val="0"/>
          <w:marRight w:val="0"/>
          <w:marTop w:val="0"/>
          <w:marBottom w:val="0"/>
          <w:divBdr>
            <w:top w:val="none" w:sz="0" w:space="0" w:color="auto"/>
            <w:left w:val="none" w:sz="0" w:space="0" w:color="auto"/>
            <w:bottom w:val="none" w:sz="0" w:space="0" w:color="auto"/>
            <w:right w:val="none" w:sz="0" w:space="0" w:color="auto"/>
          </w:divBdr>
        </w:div>
        <w:div w:id="1867595392">
          <w:marLeft w:val="0"/>
          <w:marRight w:val="0"/>
          <w:marTop w:val="0"/>
          <w:marBottom w:val="0"/>
          <w:divBdr>
            <w:top w:val="none" w:sz="0" w:space="0" w:color="auto"/>
            <w:left w:val="none" w:sz="0" w:space="0" w:color="auto"/>
            <w:bottom w:val="none" w:sz="0" w:space="0" w:color="auto"/>
            <w:right w:val="none" w:sz="0" w:space="0" w:color="auto"/>
          </w:divBdr>
        </w:div>
        <w:div w:id="1894198674">
          <w:marLeft w:val="0"/>
          <w:marRight w:val="0"/>
          <w:marTop w:val="0"/>
          <w:marBottom w:val="0"/>
          <w:divBdr>
            <w:top w:val="none" w:sz="0" w:space="0" w:color="auto"/>
            <w:left w:val="none" w:sz="0" w:space="0" w:color="auto"/>
            <w:bottom w:val="none" w:sz="0" w:space="0" w:color="auto"/>
            <w:right w:val="none" w:sz="0" w:space="0" w:color="auto"/>
          </w:divBdr>
        </w:div>
        <w:div w:id="1920556078">
          <w:marLeft w:val="0"/>
          <w:marRight w:val="0"/>
          <w:marTop w:val="0"/>
          <w:marBottom w:val="0"/>
          <w:divBdr>
            <w:top w:val="none" w:sz="0" w:space="0" w:color="auto"/>
            <w:left w:val="none" w:sz="0" w:space="0" w:color="auto"/>
            <w:bottom w:val="none" w:sz="0" w:space="0" w:color="auto"/>
            <w:right w:val="none" w:sz="0" w:space="0" w:color="auto"/>
          </w:divBdr>
        </w:div>
        <w:div w:id="1937135021">
          <w:marLeft w:val="0"/>
          <w:marRight w:val="0"/>
          <w:marTop w:val="0"/>
          <w:marBottom w:val="0"/>
          <w:divBdr>
            <w:top w:val="none" w:sz="0" w:space="0" w:color="auto"/>
            <w:left w:val="none" w:sz="0" w:space="0" w:color="auto"/>
            <w:bottom w:val="none" w:sz="0" w:space="0" w:color="auto"/>
            <w:right w:val="none" w:sz="0" w:space="0" w:color="auto"/>
          </w:divBdr>
        </w:div>
        <w:div w:id="1948613674">
          <w:marLeft w:val="0"/>
          <w:marRight w:val="0"/>
          <w:marTop w:val="0"/>
          <w:marBottom w:val="0"/>
          <w:divBdr>
            <w:top w:val="none" w:sz="0" w:space="0" w:color="auto"/>
            <w:left w:val="none" w:sz="0" w:space="0" w:color="auto"/>
            <w:bottom w:val="none" w:sz="0" w:space="0" w:color="auto"/>
            <w:right w:val="none" w:sz="0" w:space="0" w:color="auto"/>
          </w:divBdr>
        </w:div>
        <w:div w:id="1995377829">
          <w:marLeft w:val="0"/>
          <w:marRight w:val="0"/>
          <w:marTop w:val="0"/>
          <w:marBottom w:val="0"/>
          <w:divBdr>
            <w:top w:val="none" w:sz="0" w:space="0" w:color="auto"/>
            <w:left w:val="none" w:sz="0" w:space="0" w:color="auto"/>
            <w:bottom w:val="none" w:sz="0" w:space="0" w:color="auto"/>
            <w:right w:val="none" w:sz="0" w:space="0" w:color="auto"/>
          </w:divBdr>
        </w:div>
        <w:div w:id="2046368083">
          <w:marLeft w:val="0"/>
          <w:marRight w:val="0"/>
          <w:marTop w:val="0"/>
          <w:marBottom w:val="0"/>
          <w:divBdr>
            <w:top w:val="none" w:sz="0" w:space="0" w:color="auto"/>
            <w:left w:val="none" w:sz="0" w:space="0" w:color="auto"/>
            <w:bottom w:val="none" w:sz="0" w:space="0" w:color="auto"/>
            <w:right w:val="none" w:sz="0" w:space="0" w:color="auto"/>
          </w:divBdr>
        </w:div>
        <w:div w:id="2069962384">
          <w:marLeft w:val="0"/>
          <w:marRight w:val="0"/>
          <w:marTop w:val="0"/>
          <w:marBottom w:val="0"/>
          <w:divBdr>
            <w:top w:val="none" w:sz="0" w:space="0" w:color="auto"/>
            <w:left w:val="none" w:sz="0" w:space="0" w:color="auto"/>
            <w:bottom w:val="none" w:sz="0" w:space="0" w:color="auto"/>
            <w:right w:val="none" w:sz="0" w:space="0" w:color="auto"/>
          </w:divBdr>
        </w:div>
        <w:div w:id="2090618894">
          <w:marLeft w:val="0"/>
          <w:marRight w:val="0"/>
          <w:marTop w:val="0"/>
          <w:marBottom w:val="0"/>
          <w:divBdr>
            <w:top w:val="none" w:sz="0" w:space="0" w:color="auto"/>
            <w:left w:val="none" w:sz="0" w:space="0" w:color="auto"/>
            <w:bottom w:val="none" w:sz="0" w:space="0" w:color="auto"/>
            <w:right w:val="none" w:sz="0" w:space="0" w:color="auto"/>
          </w:divBdr>
        </w:div>
        <w:div w:id="2090930586">
          <w:marLeft w:val="0"/>
          <w:marRight w:val="0"/>
          <w:marTop w:val="0"/>
          <w:marBottom w:val="0"/>
          <w:divBdr>
            <w:top w:val="none" w:sz="0" w:space="0" w:color="auto"/>
            <w:left w:val="none" w:sz="0" w:space="0" w:color="auto"/>
            <w:bottom w:val="none" w:sz="0" w:space="0" w:color="auto"/>
            <w:right w:val="none" w:sz="0" w:space="0" w:color="auto"/>
          </w:divBdr>
        </w:div>
        <w:div w:id="2100641783">
          <w:marLeft w:val="0"/>
          <w:marRight w:val="0"/>
          <w:marTop w:val="0"/>
          <w:marBottom w:val="0"/>
          <w:divBdr>
            <w:top w:val="none" w:sz="0" w:space="0" w:color="auto"/>
            <w:left w:val="none" w:sz="0" w:space="0" w:color="auto"/>
            <w:bottom w:val="none" w:sz="0" w:space="0" w:color="auto"/>
            <w:right w:val="none" w:sz="0" w:space="0" w:color="auto"/>
          </w:divBdr>
        </w:div>
        <w:div w:id="2105488185">
          <w:marLeft w:val="0"/>
          <w:marRight w:val="0"/>
          <w:marTop w:val="0"/>
          <w:marBottom w:val="0"/>
          <w:divBdr>
            <w:top w:val="none" w:sz="0" w:space="0" w:color="auto"/>
            <w:left w:val="none" w:sz="0" w:space="0" w:color="auto"/>
            <w:bottom w:val="none" w:sz="0" w:space="0" w:color="auto"/>
            <w:right w:val="none" w:sz="0" w:space="0" w:color="auto"/>
          </w:divBdr>
        </w:div>
        <w:div w:id="2109277503">
          <w:marLeft w:val="0"/>
          <w:marRight w:val="0"/>
          <w:marTop w:val="0"/>
          <w:marBottom w:val="0"/>
          <w:divBdr>
            <w:top w:val="none" w:sz="0" w:space="0" w:color="auto"/>
            <w:left w:val="none" w:sz="0" w:space="0" w:color="auto"/>
            <w:bottom w:val="none" w:sz="0" w:space="0" w:color="auto"/>
            <w:right w:val="none" w:sz="0" w:space="0" w:color="auto"/>
          </w:divBdr>
        </w:div>
        <w:div w:id="2111856221">
          <w:marLeft w:val="0"/>
          <w:marRight w:val="0"/>
          <w:marTop w:val="0"/>
          <w:marBottom w:val="0"/>
          <w:divBdr>
            <w:top w:val="none" w:sz="0" w:space="0" w:color="auto"/>
            <w:left w:val="none" w:sz="0" w:space="0" w:color="auto"/>
            <w:bottom w:val="none" w:sz="0" w:space="0" w:color="auto"/>
            <w:right w:val="none" w:sz="0" w:space="0" w:color="auto"/>
          </w:divBdr>
        </w:div>
        <w:div w:id="2120755596">
          <w:marLeft w:val="0"/>
          <w:marRight w:val="0"/>
          <w:marTop w:val="0"/>
          <w:marBottom w:val="0"/>
          <w:divBdr>
            <w:top w:val="none" w:sz="0" w:space="0" w:color="auto"/>
            <w:left w:val="none" w:sz="0" w:space="0" w:color="auto"/>
            <w:bottom w:val="none" w:sz="0" w:space="0" w:color="auto"/>
            <w:right w:val="none" w:sz="0" w:space="0" w:color="auto"/>
          </w:divBdr>
        </w:div>
        <w:div w:id="2127386048">
          <w:marLeft w:val="0"/>
          <w:marRight w:val="0"/>
          <w:marTop w:val="0"/>
          <w:marBottom w:val="0"/>
          <w:divBdr>
            <w:top w:val="none" w:sz="0" w:space="0" w:color="auto"/>
            <w:left w:val="none" w:sz="0" w:space="0" w:color="auto"/>
            <w:bottom w:val="none" w:sz="0" w:space="0" w:color="auto"/>
            <w:right w:val="none" w:sz="0" w:space="0" w:color="auto"/>
          </w:divBdr>
        </w:div>
      </w:divsChild>
    </w:div>
    <w:div w:id="1597595225">
      <w:bodyDiv w:val="1"/>
      <w:marLeft w:val="0"/>
      <w:marRight w:val="0"/>
      <w:marTop w:val="0"/>
      <w:marBottom w:val="0"/>
      <w:divBdr>
        <w:top w:val="none" w:sz="0" w:space="0" w:color="auto"/>
        <w:left w:val="none" w:sz="0" w:space="0" w:color="auto"/>
        <w:bottom w:val="none" w:sz="0" w:space="0" w:color="auto"/>
        <w:right w:val="none" w:sz="0" w:space="0" w:color="auto"/>
      </w:divBdr>
    </w:div>
    <w:div w:id="1597977833">
      <w:bodyDiv w:val="1"/>
      <w:marLeft w:val="0"/>
      <w:marRight w:val="0"/>
      <w:marTop w:val="0"/>
      <w:marBottom w:val="0"/>
      <w:divBdr>
        <w:top w:val="none" w:sz="0" w:space="0" w:color="auto"/>
        <w:left w:val="none" w:sz="0" w:space="0" w:color="auto"/>
        <w:bottom w:val="none" w:sz="0" w:space="0" w:color="auto"/>
        <w:right w:val="none" w:sz="0" w:space="0" w:color="auto"/>
      </w:divBdr>
    </w:div>
    <w:div w:id="1598782781">
      <w:bodyDiv w:val="1"/>
      <w:marLeft w:val="0"/>
      <w:marRight w:val="0"/>
      <w:marTop w:val="0"/>
      <w:marBottom w:val="0"/>
      <w:divBdr>
        <w:top w:val="none" w:sz="0" w:space="0" w:color="auto"/>
        <w:left w:val="none" w:sz="0" w:space="0" w:color="auto"/>
        <w:bottom w:val="none" w:sz="0" w:space="0" w:color="auto"/>
        <w:right w:val="none" w:sz="0" w:space="0" w:color="auto"/>
      </w:divBdr>
    </w:div>
    <w:div w:id="1599866804">
      <w:bodyDiv w:val="1"/>
      <w:marLeft w:val="0"/>
      <w:marRight w:val="0"/>
      <w:marTop w:val="0"/>
      <w:marBottom w:val="0"/>
      <w:divBdr>
        <w:top w:val="none" w:sz="0" w:space="0" w:color="auto"/>
        <w:left w:val="none" w:sz="0" w:space="0" w:color="auto"/>
        <w:bottom w:val="none" w:sz="0" w:space="0" w:color="auto"/>
        <w:right w:val="none" w:sz="0" w:space="0" w:color="auto"/>
      </w:divBdr>
    </w:div>
    <w:div w:id="1600062194">
      <w:bodyDiv w:val="1"/>
      <w:marLeft w:val="0"/>
      <w:marRight w:val="0"/>
      <w:marTop w:val="0"/>
      <w:marBottom w:val="0"/>
      <w:divBdr>
        <w:top w:val="none" w:sz="0" w:space="0" w:color="auto"/>
        <w:left w:val="none" w:sz="0" w:space="0" w:color="auto"/>
        <w:bottom w:val="none" w:sz="0" w:space="0" w:color="auto"/>
        <w:right w:val="none" w:sz="0" w:space="0" w:color="auto"/>
      </w:divBdr>
    </w:div>
    <w:div w:id="1600403220">
      <w:bodyDiv w:val="1"/>
      <w:marLeft w:val="0"/>
      <w:marRight w:val="0"/>
      <w:marTop w:val="0"/>
      <w:marBottom w:val="0"/>
      <w:divBdr>
        <w:top w:val="none" w:sz="0" w:space="0" w:color="auto"/>
        <w:left w:val="none" w:sz="0" w:space="0" w:color="auto"/>
        <w:bottom w:val="none" w:sz="0" w:space="0" w:color="auto"/>
        <w:right w:val="none" w:sz="0" w:space="0" w:color="auto"/>
      </w:divBdr>
    </w:div>
    <w:div w:id="1600671904">
      <w:bodyDiv w:val="1"/>
      <w:marLeft w:val="0"/>
      <w:marRight w:val="0"/>
      <w:marTop w:val="0"/>
      <w:marBottom w:val="0"/>
      <w:divBdr>
        <w:top w:val="none" w:sz="0" w:space="0" w:color="auto"/>
        <w:left w:val="none" w:sz="0" w:space="0" w:color="auto"/>
        <w:bottom w:val="none" w:sz="0" w:space="0" w:color="auto"/>
        <w:right w:val="none" w:sz="0" w:space="0" w:color="auto"/>
      </w:divBdr>
    </w:div>
    <w:div w:id="1602954937">
      <w:bodyDiv w:val="1"/>
      <w:marLeft w:val="0"/>
      <w:marRight w:val="0"/>
      <w:marTop w:val="0"/>
      <w:marBottom w:val="0"/>
      <w:divBdr>
        <w:top w:val="none" w:sz="0" w:space="0" w:color="auto"/>
        <w:left w:val="none" w:sz="0" w:space="0" w:color="auto"/>
        <w:bottom w:val="none" w:sz="0" w:space="0" w:color="auto"/>
        <w:right w:val="none" w:sz="0" w:space="0" w:color="auto"/>
      </w:divBdr>
    </w:div>
    <w:div w:id="1605722871">
      <w:bodyDiv w:val="1"/>
      <w:marLeft w:val="0"/>
      <w:marRight w:val="0"/>
      <w:marTop w:val="0"/>
      <w:marBottom w:val="0"/>
      <w:divBdr>
        <w:top w:val="none" w:sz="0" w:space="0" w:color="auto"/>
        <w:left w:val="none" w:sz="0" w:space="0" w:color="auto"/>
        <w:bottom w:val="none" w:sz="0" w:space="0" w:color="auto"/>
        <w:right w:val="none" w:sz="0" w:space="0" w:color="auto"/>
      </w:divBdr>
    </w:div>
    <w:div w:id="1608007019">
      <w:bodyDiv w:val="1"/>
      <w:marLeft w:val="0"/>
      <w:marRight w:val="0"/>
      <w:marTop w:val="0"/>
      <w:marBottom w:val="0"/>
      <w:divBdr>
        <w:top w:val="none" w:sz="0" w:space="0" w:color="auto"/>
        <w:left w:val="none" w:sz="0" w:space="0" w:color="auto"/>
        <w:bottom w:val="none" w:sz="0" w:space="0" w:color="auto"/>
        <w:right w:val="none" w:sz="0" w:space="0" w:color="auto"/>
      </w:divBdr>
    </w:div>
    <w:div w:id="1608154685">
      <w:bodyDiv w:val="1"/>
      <w:marLeft w:val="0"/>
      <w:marRight w:val="0"/>
      <w:marTop w:val="0"/>
      <w:marBottom w:val="0"/>
      <w:divBdr>
        <w:top w:val="none" w:sz="0" w:space="0" w:color="auto"/>
        <w:left w:val="none" w:sz="0" w:space="0" w:color="auto"/>
        <w:bottom w:val="none" w:sz="0" w:space="0" w:color="auto"/>
        <w:right w:val="none" w:sz="0" w:space="0" w:color="auto"/>
      </w:divBdr>
    </w:div>
    <w:div w:id="1608585278">
      <w:bodyDiv w:val="1"/>
      <w:marLeft w:val="0"/>
      <w:marRight w:val="0"/>
      <w:marTop w:val="0"/>
      <w:marBottom w:val="0"/>
      <w:divBdr>
        <w:top w:val="none" w:sz="0" w:space="0" w:color="auto"/>
        <w:left w:val="none" w:sz="0" w:space="0" w:color="auto"/>
        <w:bottom w:val="none" w:sz="0" w:space="0" w:color="auto"/>
        <w:right w:val="none" w:sz="0" w:space="0" w:color="auto"/>
      </w:divBdr>
    </w:div>
    <w:div w:id="1608849199">
      <w:bodyDiv w:val="1"/>
      <w:marLeft w:val="0"/>
      <w:marRight w:val="0"/>
      <w:marTop w:val="0"/>
      <w:marBottom w:val="0"/>
      <w:divBdr>
        <w:top w:val="none" w:sz="0" w:space="0" w:color="auto"/>
        <w:left w:val="none" w:sz="0" w:space="0" w:color="auto"/>
        <w:bottom w:val="none" w:sz="0" w:space="0" w:color="auto"/>
        <w:right w:val="none" w:sz="0" w:space="0" w:color="auto"/>
      </w:divBdr>
    </w:div>
    <w:div w:id="1613200762">
      <w:bodyDiv w:val="1"/>
      <w:marLeft w:val="0"/>
      <w:marRight w:val="0"/>
      <w:marTop w:val="0"/>
      <w:marBottom w:val="0"/>
      <w:divBdr>
        <w:top w:val="none" w:sz="0" w:space="0" w:color="auto"/>
        <w:left w:val="none" w:sz="0" w:space="0" w:color="auto"/>
        <w:bottom w:val="none" w:sz="0" w:space="0" w:color="auto"/>
        <w:right w:val="none" w:sz="0" w:space="0" w:color="auto"/>
      </w:divBdr>
    </w:div>
    <w:div w:id="1615359888">
      <w:bodyDiv w:val="1"/>
      <w:marLeft w:val="0"/>
      <w:marRight w:val="0"/>
      <w:marTop w:val="0"/>
      <w:marBottom w:val="0"/>
      <w:divBdr>
        <w:top w:val="none" w:sz="0" w:space="0" w:color="auto"/>
        <w:left w:val="none" w:sz="0" w:space="0" w:color="auto"/>
        <w:bottom w:val="none" w:sz="0" w:space="0" w:color="auto"/>
        <w:right w:val="none" w:sz="0" w:space="0" w:color="auto"/>
      </w:divBdr>
    </w:div>
    <w:div w:id="1616205802">
      <w:bodyDiv w:val="1"/>
      <w:marLeft w:val="0"/>
      <w:marRight w:val="0"/>
      <w:marTop w:val="0"/>
      <w:marBottom w:val="0"/>
      <w:divBdr>
        <w:top w:val="none" w:sz="0" w:space="0" w:color="auto"/>
        <w:left w:val="none" w:sz="0" w:space="0" w:color="auto"/>
        <w:bottom w:val="none" w:sz="0" w:space="0" w:color="auto"/>
        <w:right w:val="none" w:sz="0" w:space="0" w:color="auto"/>
      </w:divBdr>
    </w:div>
    <w:div w:id="1616516533">
      <w:bodyDiv w:val="1"/>
      <w:marLeft w:val="0"/>
      <w:marRight w:val="0"/>
      <w:marTop w:val="0"/>
      <w:marBottom w:val="0"/>
      <w:divBdr>
        <w:top w:val="none" w:sz="0" w:space="0" w:color="auto"/>
        <w:left w:val="none" w:sz="0" w:space="0" w:color="auto"/>
        <w:bottom w:val="none" w:sz="0" w:space="0" w:color="auto"/>
        <w:right w:val="none" w:sz="0" w:space="0" w:color="auto"/>
      </w:divBdr>
    </w:div>
    <w:div w:id="1618373664">
      <w:bodyDiv w:val="1"/>
      <w:marLeft w:val="0"/>
      <w:marRight w:val="0"/>
      <w:marTop w:val="0"/>
      <w:marBottom w:val="0"/>
      <w:divBdr>
        <w:top w:val="none" w:sz="0" w:space="0" w:color="auto"/>
        <w:left w:val="none" w:sz="0" w:space="0" w:color="auto"/>
        <w:bottom w:val="none" w:sz="0" w:space="0" w:color="auto"/>
        <w:right w:val="none" w:sz="0" w:space="0" w:color="auto"/>
      </w:divBdr>
    </w:div>
    <w:div w:id="1619214087">
      <w:bodyDiv w:val="1"/>
      <w:marLeft w:val="0"/>
      <w:marRight w:val="0"/>
      <w:marTop w:val="0"/>
      <w:marBottom w:val="0"/>
      <w:divBdr>
        <w:top w:val="none" w:sz="0" w:space="0" w:color="auto"/>
        <w:left w:val="none" w:sz="0" w:space="0" w:color="auto"/>
        <w:bottom w:val="none" w:sz="0" w:space="0" w:color="auto"/>
        <w:right w:val="none" w:sz="0" w:space="0" w:color="auto"/>
      </w:divBdr>
      <w:divsChild>
        <w:div w:id="31806384">
          <w:marLeft w:val="0"/>
          <w:marRight w:val="0"/>
          <w:marTop w:val="0"/>
          <w:marBottom w:val="0"/>
          <w:divBdr>
            <w:top w:val="none" w:sz="0" w:space="0" w:color="auto"/>
            <w:left w:val="none" w:sz="0" w:space="0" w:color="auto"/>
            <w:bottom w:val="none" w:sz="0" w:space="0" w:color="auto"/>
            <w:right w:val="none" w:sz="0" w:space="0" w:color="auto"/>
          </w:divBdr>
        </w:div>
        <w:div w:id="37828171">
          <w:marLeft w:val="0"/>
          <w:marRight w:val="0"/>
          <w:marTop w:val="0"/>
          <w:marBottom w:val="0"/>
          <w:divBdr>
            <w:top w:val="none" w:sz="0" w:space="0" w:color="auto"/>
            <w:left w:val="none" w:sz="0" w:space="0" w:color="auto"/>
            <w:bottom w:val="none" w:sz="0" w:space="0" w:color="auto"/>
            <w:right w:val="none" w:sz="0" w:space="0" w:color="auto"/>
          </w:divBdr>
        </w:div>
        <w:div w:id="43869237">
          <w:marLeft w:val="0"/>
          <w:marRight w:val="0"/>
          <w:marTop w:val="0"/>
          <w:marBottom w:val="0"/>
          <w:divBdr>
            <w:top w:val="none" w:sz="0" w:space="0" w:color="auto"/>
            <w:left w:val="none" w:sz="0" w:space="0" w:color="auto"/>
            <w:bottom w:val="none" w:sz="0" w:space="0" w:color="auto"/>
            <w:right w:val="none" w:sz="0" w:space="0" w:color="auto"/>
          </w:divBdr>
        </w:div>
        <w:div w:id="47607634">
          <w:marLeft w:val="0"/>
          <w:marRight w:val="0"/>
          <w:marTop w:val="0"/>
          <w:marBottom w:val="0"/>
          <w:divBdr>
            <w:top w:val="none" w:sz="0" w:space="0" w:color="auto"/>
            <w:left w:val="none" w:sz="0" w:space="0" w:color="auto"/>
            <w:bottom w:val="none" w:sz="0" w:space="0" w:color="auto"/>
            <w:right w:val="none" w:sz="0" w:space="0" w:color="auto"/>
          </w:divBdr>
        </w:div>
        <w:div w:id="114177489">
          <w:marLeft w:val="0"/>
          <w:marRight w:val="0"/>
          <w:marTop w:val="0"/>
          <w:marBottom w:val="0"/>
          <w:divBdr>
            <w:top w:val="none" w:sz="0" w:space="0" w:color="auto"/>
            <w:left w:val="none" w:sz="0" w:space="0" w:color="auto"/>
            <w:bottom w:val="none" w:sz="0" w:space="0" w:color="auto"/>
            <w:right w:val="none" w:sz="0" w:space="0" w:color="auto"/>
          </w:divBdr>
        </w:div>
        <w:div w:id="115371404">
          <w:marLeft w:val="0"/>
          <w:marRight w:val="0"/>
          <w:marTop w:val="0"/>
          <w:marBottom w:val="0"/>
          <w:divBdr>
            <w:top w:val="none" w:sz="0" w:space="0" w:color="auto"/>
            <w:left w:val="none" w:sz="0" w:space="0" w:color="auto"/>
            <w:bottom w:val="none" w:sz="0" w:space="0" w:color="auto"/>
            <w:right w:val="none" w:sz="0" w:space="0" w:color="auto"/>
          </w:divBdr>
        </w:div>
        <w:div w:id="144669000">
          <w:marLeft w:val="0"/>
          <w:marRight w:val="0"/>
          <w:marTop w:val="0"/>
          <w:marBottom w:val="0"/>
          <w:divBdr>
            <w:top w:val="none" w:sz="0" w:space="0" w:color="auto"/>
            <w:left w:val="none" w:sz="0" w:space="0" w:color="auto"/>
            <w:bottom w:val="none" w:sz="0" w:space="0" w:color="auto"/>
            <w:right w:val="none" w:sz="0" w:space="0" w:color="auto"/>
          </w:divBdr>
        </w:div>
        <w:div w:id="153953908">
          <w:marLeft w:val="0"/>
          <w:marRight w:val="0"/>
          <w:marTop w:val="0"/>
          <w:marBottom w:val="0"/>
          <w:divBdr>
            <w:top w:val="none" w:sz="0" w:space="0" w:color="auto"/>
            <w:left w:val="none" w:sz="0" w:space="0" w:color="auto"/>
            <w:bottom w:val="none" w:sz="0" w:space="0" w:color="auto"/>
            <w:right w:val="none" w:sz="0" w:space="0" w:color="auto"/>
          </w:divBdr>
        </w:div>
        <w:div w:id="162208998">
          <w:marLeft w:val="0"/>
          <w:marRight w:val="0"/>
          <w:marTop w:val="0"/>
          <w:marBottom w:val="0"/>
          <w:divBdr>
            <w:top w:val="none" w:sz="0" w:space="0" w:color="auto"/>
            <w:left w:val="none" w:sz="0" w:space="0" w:color="auto"/>
            <w:bottom w:val="none" w:sz="0" w:space="0" w:color="auto"/>
            <w:right w:val="none" w:sz="0" w:space="0" w:color="auto"/>
          </w:divBdr>
        </w:div>
        <w:div w:id="229391714">
          <w:marLeft w:val="0"/>
          <w:marRight w:val="0"/>
          <w:marTop w:val="0"/>
          <w:marBottom w:val="0"/>
          <w:divBdr>
            <w:top w:val="none" w:sz="0" w:space="0" w:color="auto"/>
            <w:left w:val="none" w:sz="0" w:space="0" w:color="auto"/>
            <w:bottom w:val="none" w:sz="0" w:space="0" w:color="auto"/>
            <w:right w:val="none" w:sz="0" w:space="0" w:color="auto"/>
          </w:divBdr>
        </w:div>
        <w:div w:id="240455235">
          <w:marLeft w:val="0"/>
          <w:marRight w:val="0"/>
          <w:marTop w:val="0"/>
          <w:marBottom w:val="0"/>
          <w:divBdr>
            <w:top w:val="none" w:sz="0" w:space="0" w:color="auto"/>
            <w:left w:val="none" w:sz="0" w:space="0" w:color="auto"/>
            <w:bottom w:val="none" w:sz="0" w:space="0" w:color="auto"/>
            <w:right w:val="none" w:sz="0" w:space="0" w:color="auto"/>
          </w:divBdr>
        </w:div>
        <w:div w:id="296687366">
          <w:marLeft w:val="0"/>
          <w:marRight w:val="0"/>
          <w:marTop w:val="0"/>
          <w:marBottom w:val="0"/>
          <w:divBdr>
            <w:top w:val="none" w:sz="0" w:space="0" w:color="auto"/>
            <w:left w:val="none" w:sz="0" w:space="0" w:color="auto"/>
            <w:bottom w:val="none" w:sz="0" w:space="0" w:color="auto"/>
            <w:right w:val="none" w:sz="0" w:space="0" w:color="auto"/>
          </w:divBdr>
        </w:div>
        <w:div w:id="317148421">
          <w:marLeft w:val="0"/>
          <w:marRight w:val="0"/>
          <w:marTop w:val="0"/>
          <w:marBottom w:val="0"/>
          <w:divBdr>
            <w:top w:val="none" w:sz="0" w:space="0" w:color="auto"/>
            <w:left w:val="none" w:sz="0" w:space="0" w:color="auto"/>
            <w:bottom w:val="none" w:sz="0" w:space="0" w:color="auto"/>
            <w:right w:val="none" w:sz="0" w:space="0" w:color="auto"/>
          </w:divBdr>
        </w:div>
        <w:div w:id="333997294">
          <w:marLeft w:val="0"/>
          <w:marRight w:val="0"/>
          <w:marTop w:val="0"/>
          <w:marBottom w:val="0"/>
          <w:divBdr>
            <w:top w:val="none" w:sz="0" w:space="0" w:color="auto"/>
            <w:left w:val="none" w:sz="0" w:space="0" w:color="auto"/>
            <w:bottom w:val="none" w:sz="0" w:space="0" w:color="auto"/>
            <w:right w:val="none" w:sz="0" w:space="0" w:color="auto"/>
          </w:divBdr>
        </w:div>
        <w:div w:id="379287391">
          <w:marLeft w:val="0"/>
          <w:marRight w:val="0"/>
          <w:marTop w:val="0"/>
          <w:marBottom w:val="0"/>
          <w:divBdr>
            <w:top w:val="none" w:sz="0" w:space="0" w:color="auto"/>
            <w:left w:val="none" w:sz="0" w:space="0" w:color="auto"/>
            <w:bottom w:val="none" w:sz="0" w:space="0" w:color="auto"/>
            <w:right w:val="none" w:sz="0" w:space="0" w:color="auto"/>
          </w:divBdr>
        </w:div>
        <w:div w:id="478038083">
          <w:marLeft w:val="0"/>
          <w:marRight w:val="0"/>
          <w:marTop w:val="0"/>
          <w:marBottom w:val="0"/>
          <w:divBdr>
            <w:top w:val="none" w:sz="0" w:space="0" w:color="auto"/>
            <w:left w:val="none" w:sz="0" w:space="0" w:color="auto"/>
            <w:bottom w:val="none" w:sz="0" w:space="0" w:color="auto"/>
            <w:right w:val="none" w:sz="0" w:space="0" w:color="auto"/>
          </w:divBdr>
        </w:div>
        <w:div w:id="515658010">
          <w:marLeft w:val="0"/>
          <w:marRight w:val="0"/>
          <w:marTop w:val="0"/>
          <w:marBottom w:val="0"/>
          <w:divBdr>
            <w:top w:val="none" w:sz="0" w:space="0" w:color="auto"/>
            <w:left w:val="none" w:sz="0" w:space="0" w:color="auto"/>
            <w:bottom w:val="none" w:sz="0" w:space="0" w:color="auto"/>
            <w:right w:val="none" w:sz="0" w:space="0" w:color="auto"/>
          </w:divBdr>
        </w:div>
        <w:div w:id="520902584">
          <w:marLeft w:val="0"/>
          <w:marRight w:val="0"/>
          <w:marTop w:val="0"/>
          <w:marBottom w:val="0"/>
          <w:divBdr>
            <w:top w:val="none" w:sz="0" w:space="0" w:color="auto"/>
            <w:left w:val="none" w:sz="0" w:space="0" w:color="auto"/>
            <w:bottom w:val="none" w:sz="0" w:space="0" w:color="auto"/>
            <w:right w:val="none" w:sz="0" w:space="0" w:color="auto"/>
          </w:divBdr>
        </w:div>
        <w:div w:id="537858534">
          <w:marLeft w:val="0"/>
          <w:marRight w:val="0"/>
          <w:marTop w:val="0"/>
          <w:marBottom w:val="0"/>
          <w:divBdr>
            <w:top w:val="none" w:sz="0" w:space="0" w:color="auto"/>
            <w:left w:val="none" w:sz="0" w:space="0" w:color="auto"/>
            <w:bottom w:val="none" w:sz="0" w:space="0" w:color="auto"/>
            <w:right w:val="none" w:sz="0" w:space="0" w:color="auto"/>
          </w:divBdr>
        </w:div>
        <w:div w:id="549460882">
          <w:marLeft w:val="0"/>
          <w:marRight w:val="0"/>
          <w:marTop w:val="0"/>
          <w:marBottom w:val="0"/>
          <w:divBdr>
            <w:top w:val="none" w:sz="0" w:space="0" w:color="auto"/>
            <w:left w:val="none" w:sz="0" w:space="0" w:color="auto"/>
            <w:bottom w:val="none" w:sz="0" w:space="0" w:color="auto"/>
            <w:right w:val="none" w:sz="0" w:space="0" w:color="auto"/>
          </w:divBdr>
        </w:div>
        <w:div w:id="570314439">
          <w:marLeft w:val="0"/>
          <w:marRight w:val="0"/>
          <w:marTop w:val="0"/>
          <w:marBottom w:val="0"/>
          <w:divBdr>
            <w:top w:val="none" w:sz="0" w:space="0" w:color="auto"/>
            <w:left w:val="none" w:sz="0" w:space="0" w:color="auto"/>
            <w:bottom w:val="none" w:sz="0" w:space="0" w:color="auto"/>
            <w:right w:val="none" w:sz="0" w:space="0" w:color="auto"/>
          </w:divBdr>
        </w:div>
        <w:div w:id="589198277">
          <w:marLeft w:val="0"/>
          <w:marRight w:val="0"/>
          <w:marTop w:val="0"/>
          <w:marBottom w:val="0"/>
          <w:divBdr>
            <w:top w:val="none" w:sz="0" w:space="0" w:color="auto"/>
            <w:left w:val="none" w:sz="0" w:space="0" w:color="auto"/>
            <w:bottom w:val="none" w:sz="0" w:space="0" w:color="auto"/>
            <w:right w:val="none" w:sz="0" w:space="0" w:color="auto"/>
          </w:divBdr>
        </w:div>
        <w:div w:id="637806494">
          <w:marLeft w:val="0"/>
          <w:marRight w:val="0"/>
          <w:marTop w:val="0"/>
          <w:marBottom w:val="0"/>
          <w:divBdr>
            <w:top w:val="none" w:sz="0" w:space="0" w:color="auto"/>
            <w:left w:val="none" w:sz="0" w:space="0" w:color="auto"/>
            <w:bottom w:val="none" w:sz="0" w:space="0" w:color="auto"/>
            <w:right w:val="none" w:sz="0" w:space="0" w:color="auto"/>
          </w:divBdr>
        </w:div>
        <w:div w:id="646668167">
          <w:marLeft w:val="0"/>
          <w:marRight w:val="0"/>
          <w:marTop w:val="0"/>
          <w:marBottom w:val="0"/>
          <w:divBdr>
            <w:top w:val="none" w:sz="0" w:space="0" w:color="auto"/>
            <w:left w:val="none" w:sz="0" w:space="0" w:color="auto"/>
            <w:bottom w:val="none" w:sz="0" w:space="0" w:color="auto"/>
            <w:right w:val="none" w:sz="0" w:space="0" w:color="auto"/>
          </w:divBdr>
        </w:div>
        <w:div w:id="647629729">
          <w:marLeft w:val="0"/>
          <w:marRight w:val="0"/>
          <w:marTop w:val="0"/>
          <w:marBottom w:val="0"/>
          <w:divBdr>
            <w:top w:val="none" w:sz="0" w:space="0" w:color="auto"/>
            <w:left w:val="none" w:sz="0" w:space="0" w:color="auto"/>
            <w:bottom w:val="none" w:sz="0" w:space="0" w:color="auto"/>
            <w:right w:val="none" w:sz="0" w:space="0" w:color="auto"/>
          </w:divBdr>
        </w:div>
        <w:div w:id="726689103">
          <w:marLeft w:val="0"/>
          <w:marRight w:val="0"/>
          <w:marTop w:val="0"/>
          <w:marBottom w:val="0"/>
          <w:divBdr>
            <w:top w:val="none" w:sz="0" w:space="0" w:color="auto"/>
            <w:left w:val="none" w:sz="0" w:space="0" w:color="auto"/>
            <w:bottom w:val="none" w:sz="0" w:space="0" w:color="auto"/>
            <w:right w:val="none" w:sz="0" w:space="0" w:color="auto"/>
          </w:divBdr>
        </w:div>
        <w:div w:id="736587846">
          <w:marLeft w:val="0"/>
          <w:marRight w:val="0"/>
          <w:marTop w:val="0"/>
          <w:marBottom w:val="0"/>
          <w:divBdr>
            <w:top w:val="none" w:sz="0" w:space="0" w:color="auto"/>
            <w:left w:val="none" w:sz="0" w:space="0" w:color="auto"/>
            <w:bottom w:val="none" w:sz="0" w:space="0" w:color="auto"/>
            <w:right w:val="none" w:sz="0" w:space="0" w:color="auto"/>
          </w:divBdr>
        </w:div>
        <w:div w:id="805925779">
          <w:marLeft w:val="0"/>
          <w:marRight w:val="0"/>
          <w:marTop w:val="0"/>
          <w:marBottom w:val="0"/>
          <w:divBdr>
            <w:top w:val="none" w:sz="0" w:space="0" w:color="auto"/>
            <w:left w:val="none" w:sz="0" w:space="0" w:color="auto"/>
            <w:bottom w:val="none" w:sz="0" w:space="0" w:color="auto"/>
            <w:right w:val="none" w:sz="0" w:space="0" w:color="auto"/>
          </w:divBdr>
        </w:div>
        <w:div w:id="824710484">
          <w:marLeft w:val="0"/>
          <w:marRight w:val="0"/>
          <w:marTop w:val="0"/>
          <w:marBottom w:val="0"/>
          <w:divBdr>
            <w:top w:val="none" w:sz="0" w:space="0" w:color="auto"/>
            <w:left w:val="none" w:sz="0" w:space="0" w:color="auto"/>
            <w:bottom w:val="none" w:sz="0" w:space="0" w:color="auto"/>
            <w:right w:val="none" w:sz="0" w:space="0" w:color="auto"/>
          </w:divBdr>
        </w:div>
        <w:div w:id="844394637">
          <w:marLeft w:val="0"/>
          <w:marRight w:val="0"/>
          <w:marTop w:val="0"/>
          <w:marBottom w:val="0"/>
          <w:divBdr>
            <w:top w:val="none" w:sz="0" w:space="0" w:color="auto"/>
            <w:left w:val="none" w:sz="0" w:space="0" w:color="auto"/>
            <w:bottom w:val="none" w:sz="0" w:space="0" w:color="auto"/>
            <w:right w:val="none" w:sz="0" w:space="0" w:color="auto"/>
          </w:divBdr>
        </w:div>
        <w:div w:id="861480780">
          <w:marLeft w:val="0"/>
          <w:marRight w:val="0"/>
          <w:marTop w:val="0"/>
          <w:marBottom w:val="0"/>
          <w:divBdr>
            <w:top w:val="none" w:sz="0" w:space="0" w:color="auto"/>
            <w:left w:val="none" w:sz="0" w:space="0" w:color="auto"/>
            <w:bottom w:val="none" w:sz="0" w:space="0" w:color="auto"/>
            <w:right w:val="none" w:sz="0" w:space="0" w:color="auto"/>
          </w:divBdr>
        </w:div>
        <w:div w:id="901863527">
          <w:marLeft w:val="0"/>
          <w:marRight w:val="0"/>
          <w:marTop w:val="0"/>
          <w:marBottom w:val="0"/>
          <w:divBdr>
            <w:top w:val="none" w:sz="0" w:space="0" w:color="auto"/>
            <w:left w:val="none" w:sz="0" w:space="0" w:color="auto"/>
            <w:bottom w:val="none" w:sz="0" w:space="0" w:color="auto"/>
            <w:right w:val="none" w:sz="0" w:space="0" w:color="auto"/>
          </w:divBdr>
        </w:div>
        <w:div w:id="917208717">
          <w:marLeft w:val="0"/>
          <w:marRight w:val="0"/>
          <w:marTop w:val="0"/>
          <w:marBottom w:val="0"/>
          <w:divBdr>
            <w:top w:val="none" w:sz="0" w:space="0" w:color="auto"/>
            <w:left w:val="none" w:sz="0" w:space="0" w:color="auto"/>
            <w:bottom w:val="none" w:sz="0" w:space="0" w:color="auto"/>
            <w:right w:val="none" w:sz="0" w:space="0" w:color="auto"/>
          </w:divBdr>
        </w:div>
        <w:div w:id="924147448">
          <w:marLeft w:val="0"/>
          <w:marRight w:val="0"/>
          <w:marTop w:val="0"/>
          <w:marBottom w:val="0"/>
          <w:divBdr>
            <w:top w:val="none" w:sz="0" w:space="0" w:color="auto"/>
            <w:left w:val="none" w:sz="0" w:space="0" w:color="auto"/>
            <w:bottom w:val="none" w:sz="0" w:space="0" w:color="auto"/>
            <w:right w:val="none" w:sz="0" w:space="0" w:color="auto"/>
          </w:divBdr>
        </w:div>
        <w:div w:id="936837299">
          <w:marLeft w:val="0"/>
          <w:marRight w:val="0"/>
          <w:marTop w:val="0"/>
          <w:marBottom w:val="0"/>
          <w:divBdr>
            <w:top w:val="none" w:sz="0" w:space="0" w:color="auto"/>
            <w:left w:val="none" w:sz="0" w:space="0" w:color="auto"/>
            <w:bottom w:val="none" w:sz="0" w:space="0" w:color="auto"/>
            <w:right w:val="none" w:sz="0" w:space="0" w:color="auto"/>
          </w:divBdr>
        </w:div>
        <w:div w:id="961809906">
          <w:marLeft w:val="0"/>
          <w:marRight w:val="0"/>
          <w:marTop w:val="0"/>
          <w:marBottom w:val="0"/>
          <w:divBdr>
            <w:top w:val="none" w:sz="0" w:space="0" w:color="auto"/>
            <w:left w:val="none" w:sz="0" w:space="0" w:color="auto"/>
            <w:bottom w:val="none" w:sz="0" w:space="0" w:color="auto"/>
            <w:right w:val="none" w:sz="0" w:space="0" w:color="auto"/>
          </w:divBdr>
        </w:div>
        <w:div w:id="1009991558">
          <w:marLeft w:val="0"/>
          <w:marRight w:val="0"/>
          <w:marTop w:val="0"/>
          <w:marBottom w:val="0"/>
          <w:divBdr>
            <w:top w:val="none" w:sz="0" w:space="0" w:color="auto"/>
            <w:left w:val="none" w:sz="0" w:space="0" w:color="auto"/>
            <w:bottom w:val="none" w:sz="0" w:space="0" w:color="auto"/>
            <w:right w:val="none" w:sz="0" w:space="0" w:color="auto"/>
          </w:divBdr>
        </w:div>
        <w:div w:id="1018309544">
          <w:marLeft w:val="0"/>
          <w:marRight w:val="0"/>
          <w:marTop w:val="0"/>
          <w:marBottom w:val="0"/>
          <w:divBdr>
            <w:top w:val="none" w:sz="0" w:space="0" w:color="auto"/>
            <w:left w:val="none" w:sz="0" w:space="0" w:color="auto"/>
            <w:bottom w:val="none" w:sz="0" w:space="0" w:color="auto"/>
            <w:right w:val="none" w:sz="0" w:space="0" w:color="auto"/>
          </w:divBdr>
        </w:div>
        <w:div w:id="1075512994">
          <w:marLeft w:val="0"/>
          <w:marRight w:val="0"/>
          <w:marTop w:val="0"/>
          <w:marBottom w:val="0"/>
          <w:divBdr>
            <w:top w:val="none" w:sz="0" w:space="0" w:color="auto"/>
            <w:left w:val="none" w:sz="0" w:space="0" w:color="auto"/>
            <w:bottom w:val="none" w:sz="0" w:space="0" w:color="auto"/>
            <w:right w:val="none" w:sz="0" w:space="0" w:color="auto"/>
          </w:divBdr>
        </w:div>
        <w:div w:id="1085422861">
          <w:marLeft w:val="0"/>
          <w:marRight w:val="0"/>
          <w:marTop w:val="0"/>
          <w:marBottom w:val="0"/>
          <w:divBdr>
            <w:top w:val="none" w:sz="0" w:space="0" w:color="auto"/>
            <w:left w:val="none" w:sz="0" w:space="0" w:color="auto"/>
            <w:bottom w:val="none" w:sz="0" w:space="0" w:color="auto"/>
            <w:right w:val="none" w:sz="0" w:space="0" w:color="auto"/>
          </w:divBdr>
        </w:div>
        <w:div w:id="1091391845">
          <w:marLeft w:val="0"/>
          <w:marRight w:val="0"/>
          <w:marTop w:val="0"/>
          <w:marBottom w:val="0"/>
          <w:divBdr>
            <w:top w:val="none" w:sz="0" w:space="0" w:color="auto"/>
            <w:left w:val="none" w:sz="0" w:space="0" w:color="auto"/>
            <w:bottom w:val="none" w:sz="0" w:space="0" w:color="auto"/>
            <w:right w:val="none" w:sz="0" w:space="0" w:color="auto"/>
          </w:divBdr>
        </w:div>
        <w:div w:id="1141731820">
          <w:marLeft w:val="0"/>
          <w:marRight w:val="0"/>
          <w:marTop w:val="0"/>
          <w:marBottom w:val="0"/>
          <w:divBdr>
            <w:top w:val="none" w:sz="0" w:space="0" w:color="auto"/>
            <w:left w:val="none" w:sz="0" w:space="0" w:color="auto"/>
            <w:bottom w:val="none" w:sz="0" w:space="0" w:color="auto"/>
            <w:right w:val="none" w:sz="0" w:space="0" w:color="auto"/>
          </w:divBdr>
        </w:div>
        <w:div w:id="1179857820">
          <w:marLeft w:val="0"/>
          <w:marRight w:val="0"/>
          <w:marTop w:val="0"/>
          <w:marBottom w:val="0"/>
          <w:divBdr>
            <w:top w:val="none" w:sz="0" w:space="0" w:color="auto"/>
            <w:left w:val="none" w:sz="0" w:space="0" w:color="auto"/>
            <w:bottom w:val="none" w:sz="0" w:space="0" w:color="auto"/>
            <w:right w:val="none" w:sz="0" w:space="0" w:color="auto"/>
          </w:divBdr>
        </w:div>
        <w:div w:id="1207374220">
          <w:marLeft w:val="0"/>
          <w:marRight w:val="0"/>
          <w:marTop w:val="0"/>
          <w:marBottom w:val="0"/>
          <w:divBdr>
            <w:top w:val="none" w:sz="0" w:space="0" w:color="auto"/>
            <w:left w:val="none" w:sz="0" w:space="0" w:color="auto"/>
            <w:bottom w:val="none" w:sz="0" w:space="0" w:color="auto"/>
            <w:right w:val="none" w:sz="0" w:space="0" w:color="auto"/>
          </w:divBdr>
        </w:div>
        <w:div w:id="1255819791">
          <w:marLeft w:val="0"/>
          <w:marRight w:val="0"/>
          <w:marTop w:val="0"/>
          <w:marBottom w:val="0"/>
          <w:divBdr>
            <w:top w:val="none" w:sz="0" w:space="0" w:color="auto"/>
            <w:left w:val="none" w:sz="0" w:space="0" w:color="auto"/>
            <w:bottom w:val="none" w:sz="0" w:space="0" w:color="auto"/>
            <w:right w:val="none" w:sz="0" w:space="0" w:color="auto"/>
          </w:divBdr>
        </w:div>
        <w:div w:id="1346203549">
          <w:marLeft w:val="0"/>
          <w:marRight w:val="0"/>
          <w:marTop w:val="0"/>
          <w:marBottom w:val="0"/>
          <w:divBdr>
            <w:top w:val="none" w:sz="0" w:space="0" w:color="auto"/>
            <w:left w:val="none" w:sz="0" w:space="0" w:color="auto"/>
            <w:bottom w:val="none" w:sz="0" w:space="0" w:color="auto"/>
            <w:right w:val="none" w:sz="0" w:space="0" w:color="auto"/>
          </w:divBdr>
        </w:div>
        <w:div w:id="1351102642">
          <w:marLeft w:val="0"/>
          <w:marRight w:val="0"/>
          <w:marTop w:val="0"/>
          <w:marBottom w:val="0"/>
          <w:divBdr>
            <w:top w:val="none" w:sz="0" w:space="0" w:color="auto"/>
            <w:left w:val="none" w:sz="0" w:space="0" w:color="auto"/>
            <w:bottom w:val="none" w:sz="0" w:space="0" w:color="auto"/>
            <w:right w:val="none" w:sz="0" w:space="0" w:color="auto"/>
          </w:divBdr>
        </w:div>
        <w:div w:id="1353460138">
          <w:marLeft w:val="0"/>
          <w:marRight w:val="0"/>
          <w:marTop w:val="0"/>
          <w:marBottom w:val="0"/>
          <w:divBdr>
            <w:top w:val="none" w:sz="0" w:space="0" w:color="auto"/>
            <w:left w:val="none" w:sz="0" w:space="0" w:color="auto"/>
            <w:bottom w:val="none" w:sz="0" w:space="0" w:color="auto"/>
            <w:right w:val="none" w:sz="0" w:space="0" w:color="auto"/>
          </w:divBdr>
        </w:div>
        <w:div w:id="1357072925">
          <w:marLeft w:val="0"/>
          <w:marRight w:val="0"/>
          <w:marTop w:val="0"/>
          <w:marBottom w:val="0"/>
          <w:divBdr>
            <w:top w:val="none" w:sz="0" w:space="0" w:color="auto"/>
            <w:left w:val="none" w:sz="0" w:space="0" w:color="auto"/>
            <w:bottom w:val="none" w:sz="0" w:space="0" w:color="auto"/>
            <w:right w:val="none" w:sz="0" w:space="0" w:color="auto"/>
          </w:divBdr>
        </w:div>
        <w:div w:id="1390421820">
          <w:marLeft w:val="0"/>
          <w:marRight w:val="0"/>
          <w:marTop w:val="0"/>
          <w:marBottom w:val="0"/>
          <w:divBdr>
            <w:top w:val="none" w:sz="0" w:space="0" w:color="auto"/>
            <w:left w:val="none" w:sz="0" w:space="0" w:color="auto"/>
            <w:bottom w:val="none" w:sz="0" w:space="0" w:color="auto"/>
            <w:right w:val="none" w:sz="0" w:space="0" w:color="auto"/>
          </w:divBdr>
        </w:div>
        <w:div w:id="1402101802">
          <w:marLeft w:val="0"/>
          <w:marRight w:val="0"/>
          <w:marTop w:val="0"/>
          <w:marBottom w:val="0"/>
          <w:divBdr>
            <w:top w:val="none" w:sz="0" w:space="0" w:color="auto"/>
            <w:left w:val="none" w:sz="0" w:space="0" w:color="auto"/>
            <w:bottom w:val="none" w:sz="0" w:space="0" w:color="auto"/>
            <w:right w:val="none" w:sz="0" w:space="0" w:color="auto"/>
          </w:divBdr>
        </w:div>
        <w:div w:id="1436706475">
          <w:marLeft w:val="0"/>
          <w:marRight w:val="0"/>
          <w:marTop w:val="0"/>
          <w:marBottom w:val="0"/>
          <w:divBdr>
            <w:top w:val="none" w:sz="0" w:space="0" w:color="auto"/>
            <w:left w:val="none" w:sz="0" w:space="0" w:color="auto"/>
            <w:bottom w:val="none" w:sz="0" w:space="0" w:color="auto"/>
            <w:right w:val="none" w:sz="0" w:space="0" w:color="auto"/>
          </w:divBdr>
        </w:div>
        <w:div w:id="1452093750">
          <w:marLeft w:val="0"/>
          <w:marRight w:val="0"/>
          <w:marTop w:val="0"/>
          <w:marBottom w:val="0"/>
          <w:divBdr>
            <w:top w:val="none" w:sz="0" w:space="0" w:color="auto"/>
            <w:left w:val="none" w:sz="0" w:space="0" w:color="auto"/>
            <w:bottom w:val="none" w:sz="0" w:space="0" w:color="auto"/>
            <w:right w:val="none" w:sz="0" w:space="0" w:color="auto"/>
          </w:divBdr>
        </w:div>
        <w:div w:id="1452894327">
          <w:marLeft w:val="0"/>
          <w:marRight w:val="0"/>
          <w:marTop w:val="0"/>
          <w:marBottom w:val="0"/>
          <w:divBdr>
            <w:top w:val="none" w:sz="0" w:space="0" w:color="auto"/>
            <w:left w:val="none" w:sz="0" w:space="0" w:color="auto"/>
            <w:bottom w:val="none" w:sz="0" w:space="0" w:color="auto"/>
            <w:right w:val="none" w:sz="0" w:space="0" w:color="auto"/>
          </w:divBdr>
        </w:div>
        <w:div w:id="1462068062">
          <w:marLeft w:val="0"/>
          <w:marRight w:val="0"/>
          <w:marTop w:val="0"/>
          <w:marBottom w:val="0"/>
          <w:divBdr>
            <w:top w:val="none" w:sz="0" w:space="0" w:color="auto"/>
            <w:left w:val="none" w:sz="0" w:space="0" w:color="auto"/>
            <w:bottom w:val="none" w:sz="0" w:space="0" w:color="auto"/>
            <w:right w:val="none" w:sz="0" w:space="0" w:color="auto"/>
          </w:divBdr>
        </w:div>
        <w:div w:id="1474563486">
          <w:marLeft w:val="0"/>
          <w:marRight w:val="0"/>
          <w:marTop w:val="0"/>
          <w:marBottom w:val="0"/>
          <w:divBdr>
            <w:top w:val="none" w:sz="0" w:space="0" w:color="auto"/>
            <w:left w:val="none" w:sz="0" w:space="0" w:color="auto"/>
            <w:bottom w:val="none" w:sz="0" w:space="0" w:color="auto"/>
            <w:right w:val="none" w:sz="0" w:space="0" w:color="auto"/>
          </w:divBdr>
        </w:div>
        <w:div w:id="1544100251">
          <w:marLeft w:val="0"/>
          <w:marRight w:val="0"/>
          <w:marTop w:val="0"/>
          <w:marBottom w:val="0"/>
          <w:divBdr>
            <w:top w:val="none" w:sz="0" w:space="0" w:color="auto"/>
            <w:left w:val="none" w:sz="0" w:space="0" w:color="auto"/>
            <w:bottom w:val="none" w:sz="0" w:space="0" w:color="auto"/>
            <w:right w:val="none" w:sz="0" w:space="0" w:color="auto"/>
          </w:divBdr>
        </w:div>
        <w:div w:id="1550797750">
          <w:marLeft w:val="0"/>
          <w:marRight w:val="0"/>
          <w:marTop w:val="0"/>
          <w:marBottom w:val="0"/>
          <w:divBdr>
            <w:top w:val="none" w:sz="0" w:space="0" w:color="auto"/>
            <w:left w:val="none" w:sz="0" w:space="0" w:color="auto"/>
            <w:bottom w:val="none" w:sz="0" w:space="0" w:color="auto"/>
            <w:right w:val="none" w:sz="0" w:space="0" w:color="auto"/>
          </w:divBdr>
        </w:div>
        <w:div w:id="1606687979">
          <w:marLeft w:val="0"/>
          <w:marRight w:val="0"/>
          <w:marTop w:val="0"/>
          <w:marBottom w:val="0"/>
          <w:divBdr>
            <w:top w:val="none" w:sz="0" w:space="0" w:color="auto"/>
            <w:left w:val="none" w:sz="0" w:space="0" w:color="auto"/>
            <w:bottom w:val="none" w:sz="0" w:space="0" w:color="auto"/>
            <w:right w:val="none" w:sz="0" w:space="0" w:color="auto"/>
          </w:divBdr>
        </w:div>
        <w:div w:id="1622027804">
          <w:marLeft w:val="0"/>
          <w:marRight w:val="0"/>
          <w:marTop w:val="0"/>
          <w:marBottom w:val="0"/>
          <w:divBdr>
            <w:top w:val="none" w:sz="0" w:space="0" w:color="auto"/>
            <w:left w:val="none" w:sz="0" w:space="0" w:color="auto"/>
            <w:bottom w:val="none" w:sz="0" w:space="0" w:color="auto"/>
            <w:right w:val="none" w:sz="0" w:space="0" w:color="auto"/>
          </w:divBdr>
        </w:div>
        <w:div w:id="1668823351">
          <w:marLeft w:val="0"/>
          <w:marRight w:val="0"/>
          <w:marTop w:val="0"/>
          <w:marBottom w:val="0"/>
          <w:divBdr>
            <w:top w:val="none" w:sz="0" w:space="0" w:color="auto"/>
            <w:left w:val="none" w:sz="0" w:space="0" w:color="auto"/>
            <w:bottom w:val="none" w:sz="0" w:space="0" w:color="auto"/>
            <w:right w:val="none" w:sz="0" w:space="0" w:color="auto"/>
          </w:divBdr>
        </w:div>
        <w:div w:id="1682783358">
          <w:marLeft w:val="0"/>
          <w:marRight w:val="0"/>
          <w:marTop w:val="0"/>
          <w:marBottom w:val="0"/>
          <w:divBdr>
            <w:top w:val="none" w:sz="0" w:space="0" w:color="auto"/>
            <w:left w:val="none" w:sz="0" w:space="0" w:color="auto"/>
            <w:bottom w:val="none" w:sz="0" w:space="0" w:color="auto"/>
            <w:right w:val="none" w:sz="0" w:space="0" w:color="auto"/>
          </w:divBdr>
        </w:div>
        <w:div w:id="1707876086">
          <w:marLeft w:val="0"/>
          <w:marRight w:val="0"/>
          <w:marTop w:val="0"/>
          <w:marBottom w:val="0"/>
          <w:divBdr>
            <w:top w:val="none" w:sz="0" w:space="0" w:color="auto"/>
            <w:left w:val="none" w:sz="0" w:space="0" w:color="auto"/>
            <w:bottom w:val="none" w:sz="0" w:space="0" w:color="auto"/>
            <w:right w:val="none" w:sz="0" w:space="0" w:color="auto"/>
          </w:divBdr>
        </w:div>
        <w:div w:id="1758477321">
          <w:marLeft w:val="0"/>
          <w:marRight w:val="0"/>
          <w:marTop w:val="0"/>
          <w:marBottom w:val="0"/>
          <w:divBdr>
            <w:top w:val="none" w:sz="0" w:space="0" w:color="auto"/>
            <w:left w:val="none" w:sz="0" w:space="0" w:color="auto"/>
            <w:bottom w:val="none" w:sz="0" w:space="0" w:color="auto"/>
            <w:right w:val="none" w:sz="0" w:space="0" w:color="auto"/>
          </w:divBdr>
        </w:div>
        <w:div w:id="1853303825">
          <w:marLeft w:val="0"/>
          <w:marRight w:val="0"/>
          <w:marTop w:val="0"/>
          <w:marBottom w:val="0"/>
          <w:divBdr>
            <w:top w:val="none" w:sz="0" w:space="0" w:color="auto"/>
            <w:left w:val="none" w:sz="0" w:space="0" w:color="auto"/>
            <w:bottom w:val="none" w:sz="0" w:space="0" w:color="auto"/>
            <w:right w:val="none" w:sz="0" w:space="0" w:color="auto"/>
          </w:divBdr>
        </w:div>
        <w:div w:id="1878004519">
          <w:marLeft w:val="0"/>
          <w:marRight w:val="0"/>
          <w:marTop w:val="0"/>
          <w:marBottom w:val="0"/>
          <w:divBdr>
            <w:top w:val="none" w:sz="0" w:space="0" w:color="auto"/>
            <w:left w:val="none" w:sz="0" w:space="0" w:color="auto"/>
            <w:bottom w:val="none" w:sz="0" w:space="0" w:color="auto"/>
            <w:right w:val="none" w:sz="0" w:space="0" w:color="auto"/>
          </w:divBdr>
        </w:div>
        <w:div w:id="1940722025">
          <w:marLeft w:val="0"/>
          <w:marRight w:val="0"/>
          <w:marTop w:val="0"/>
          <w:marBottom w:val="0"/>
          <w:divBdr>
            <w:top w:val="none" w:sz="0" w:space="0" w:color="auto"/>
            <w:left w:val="none" w:sz="0" w:space="0" w:color="auto"/>
            <w:bottom w:val="none" w:sz="0" w:space="0" w:color="auto"/>
            <w:right w:val="none" w:sz="0" w:space="0" w:color="auto"/>
          </w:divBdr>
        </w:div>
        <w:div w:id="1954314190">
          <w:marLeft w:val="0"/>
          <w:marRight w:val="0"/>
          <w:marTop w:val="0"/>
          <w:marBottom w:val="0"/>
          <w:divBdr>
            <w:top w:val="none" w:sz="0" w:space="0" w:color="auto"/>
            <w:left w:val="none" w:sz="0" w:space="0" w:color="auto"/>
            <w:bottom w:val="none" w:sz="0" w:space="0" w:color="auto"/>
            <w:right w:val="none" w:sz="0" w:space="0" w:color="auto"/>
          </w:divBdr>
        </w:div>
        <w:div w:id="1956212316">
          <w:marLeft w:val="0"/>
          <w:marRight w:val="0"/>
          <w:marTop w:val="0"/>
          <w:marBottom w:val="0"/>
          <w:divBdr>
            <w:top w:val="none" w:sz="0" w:space="0" w:color="auto"/>
            <w:left w:val="none" w:sz="0" w:space="0" w:color="auto"/>
            <w:bottom w:val="none" w:sz="0" w:space="0" w:color="auto"/>
            <w:right w:val="none" w:sz="0" w:space="0" w:color="auto"/>
          </w:divBdr>
        </w:div>
        <w:div w:id="2018920545">
          <w:marLeft w:val="0"/>
          <w:marRight w:val="0"/>
          <w:marTop w:val="0"/>
          <w:marBottom w:val="0"/>
          <w:divBdr>
            <w:top w:val="none" w:sz="0" w:space="0" w:color="auto"/>
            <w:left w:val="none" w:sz="0" w:space="0" w:color="auto"/>
            <w:bottom w:val="none" w:sz="0" w:space="0" w:color="auto"/>
            <w:right w:val="none" w:sz="0" w:space="0" w:color="auto"/>
          </w:divBdr>
        </w:div>
        <w:div w:id="2029720202">
          <w:marLeft w:val="0"/>
          <w:marRight w:val="0"/>
          <w:marTop w:val="0"/>
          <w:marBottom w:val="0"/>
          <w:divBdr>
            <w:top w:val="none" w:sz="0" w:space="0" w:color="auto"/>
            <w:left w:val="none" w:sz="0" w:space="0" w:color="auto"/>
            <w:bottom w:val="none" w:sz="0" w:space="0" w:color="auto"/>
            <w:right w:val="none" w:sz="0" w:space="0" w:color="auto"/>
          </w:divBdr>
        </w:div>
        <w:div w:id="2036878470">
          <w:marLeft w:val="0"/>
          <w:marRight w:val="0"/>
          <w:marTop w:val="0"/>
          <w:marBottom w:val="0"/>
          <w:divBdr>
            <w:top w:val="none" w:sz="0" w:space="0" w:color="auto"/>
            <w:left w:val="none" w:sz="0" w:space="0" w:color="auto"/>
            <w:bottom w:val="none" w:sz="0" w:space="0" w:color="auto"/>
            <w:right w:val="none" w:sz="0" w:space="0" w:color="auto"/>
          </w:divBdr>
        </w:div>
        <w:div w:id="2093383007">
          <w:marLeft w:val="0"/>
          <w:marRight w:val="0"/>
          <w:marTop w:val="0"/>
          <w:marBottom w:val="0"/>
          <w:divBdr>
            <w:top w:val="none" w:sz="0" w:space="0" w:color="auto"/>
            <w:left w:val="none" w:sz="0" w:space="0" w:color="auto"/>
            <w:bottom w:val="none" w:sz="0" w:space="0" w:color="auto"/>
            <w:right w:val="none" w:sz="0" w:space="0" w:color="auto"/>
          </w:divBdr>
        </w:div>
      </w:divsChild>
    </w:div>
    <w:div w:id="1620523869">
      <w:bodyDiv w:val="1"/>
      <w:marLeft w:val="0"/>
      <w:marRight w:val="0"/>
      <w:marTop w:val="0"/>
      <w:marBottom w:val="0"/>
      <w:divBdr>
        <w:top w:val="none" w:sz="0" w:space="0" w:color="auto"/>
        <w:left w:val="none" w:sz="0" w:space="0" w:color="auto"/>
        <w:bottom w:val="none" w:sz="0" w:space="0" w:color="auto"/>
        <w:right w:val="none" w:sz="0" w:space="0" w:color="auto"/>
      </w:divBdr>
    </w:div>
    <w:div w:id="1623224358">
      <w:bodyDiv w:val="1"/>
      <w:marLeft w:val="0"/>
      <w:marRight w:val="0"/>
      <w:marTop w:val="0"/>
      <w:marBottom w:val="0"/>
      <w:divBdr>
        <w:top w:val="none" w:sz="0" w:space="0" w:color="auto"/>
        <w:left w:val="none" w:sz="0" w:space="0" w:color="auto"/>
        <w:bottom w:val="none" w:sz="0" w:space="0" w:color="auto"/>
        <w:right w:val="none" w:sz="0" w:space="0" w:color="auto"/>
      </w:divBdr>
    </w:div>
    <w:div w:id="1625579363">
      <w:bodyDiv w:val="1"/>
      <w:marLeft w:val="0"/>
      <w:marRight w:val="0"/>
      <w:marTop w:val="0"/>
      <w:marBottom w:val="0"/>
      <w:divBdr>
        <w:top w:val="none" w:sz="0" w:space="0" w:color="auto"/>
        <w:left w:val="none" w:sz="0" w:space="0" w:color="auto"/>
        <w:bottom w:val="none" w:sz="0" w:space="0" w:color="auto"/>
        <w:right w:val="none" w:sz="0" w:space="0" w:color="auto"/>
      </w:divBdr>
    </w:div>
    <w:div w:id="1626110349">
      <w:bodyDiv w:val="1"/>
      <w:marLeft w:val="0"/>
      <w:marRight w:val="0"/>
      <w:marTop w:val="0"/>
      <w:marBottom w:val="0"/>
      <w:divBdr>
        <w:top w:val="none" w:sz="0" w:space="0" w:color="auto"/>
        <w:left w:val="none" w:sz="0" w:space="0" w:color="auto"/>
        <w:bottom w:val="none" w:sz="0" w:space="0" w:color="auto"/>
        <w:right w:val="none" w:sz="0" w:space="0" w:color="auto"/>
      </w:divBdr>
    </w:div>
    <w:div w:id="1626425710">
      <w:bodyDiv w:val="1"/>
      <w:marLeft w:val="0"/>
      <w:marRight w:val="0"/>
      <w:marTop w:val="0"/>
      <w:marBottom w:val="0"/>
      <w:divBdr>
        <w:top w:val="none" w:sz="0" w:space="0" w:color="auto"/>
        <w:left w:val="none" w:sz="0" w:space="0" w:color="auto"/>
        <w:bottom w:val="none" w:sz="0" w:space="0" w:color="auto"/>
        <w:right w:val="none" w:sz="0" w:space="0" w:color="auto"/>
      </w:divBdr>
    </w:div>
    <w:div w:id="1626961013">
      <w:bodyDiv w:val="1"/>
      <w:marLeft w:val="0"/>
      <w:marRight w:val="0"/>
      <w:marTop w:val="0"/>
      <w:marBottom w:val="0"/>
      <w:divBdr>
        <w:top w:val="none" w:sz="0" w:space="0" w:color="auto"/>
        <w:left w:val="none" w:sz="0" w:space="0" w:color="auto"/>
        <w:bottom w:val="none" w:sz="0" w:space="0" w:color="auto"/>
        <w:right w:val="none" w:sz="0" w:space="0" w:color="auto"/>
      </w:divBdr>
    </w:div>
    <w:div w:id="1627659338">
      <w:bodyDiv w:val="1"/>
      <w:marLeft w:val="0"/>
      <w:marRight w:val="0"/>
      <w:marTop w:val="0"/>
      <w:marBottom w:val="0"/>
      <w:divBdr>
        <w:top w:val="none" w:sz="0" w:space="0" w:color="auto"/>
        <w:left w:val="none" w:sz="0" w:space="0" w:color="auto"/>
        <w:bottom w:val="none" w:sz="0" w:space="0" w:color="auto"/>
        <w:right w:val="none" w:sz="0" w:space="0" w:color="auto"/>
      </w:divBdr>
    </w:div>
    <w:div w:id="1627925317">
      <w:bodyDiv w:val="1"/>
      <w:marLeft w:val="0"/>
      <w:marRight w:val="0"/>
      <w:marTop w:val="0"/>
      <w:marBottom w:val="0"/>
      <w:divBdr>
        <w:top w:val="none" w:sz="0" w:space="0" w:color="auto"/>
        <w:left w:val="none" w:sz="0" w:space="0" w:color="auto"/>
        <w:bottom w:val="none" w:sz="0" w:space="0" w:color="auto"/>
        <w:right w:val="none" w:sz="0" w:space="0" w:color="auto"/>
      </w:divBdr>
    </w:div>
    <w:div w:id="1629119270">
      <w:bodyDiv w:val="1"/>
      <w:marLeft w:val="0"/>
      <w:marRight w:val="0"/>
      <w:marTop w:val="0"/>
      <w:marBottom w:val="0"/>
      <w:divBdr>
        <w:top w:val="none" w:sz="0" w:space="0" w:color="auto"/>
        <w:left w:val="none" w:sz="0" w:space="0" w:color="auto"/>
        <w:bottom w:val="none" w:sz="0" w:space="0" w:color="auto"/>
        <w:right w:val="none" w:sz="0" w:space="0" w:color="auto"/>
      </w:divBdr>
    </w:div>
    <w:div w:id="1629431121">
      <w:bodyDiv w:val="1"/>
      <w:marLeft w:val="0"/>
      <w:marRight w:val="0"/>
      <w:marTop w:val="0"/>
      <w:marBottom w:val="0"/>
      <w:divBdr>
        <w:top w:val="none" w:sz="0" w:space="0" w:color="auto"/>
        <w:left w:val="none" w:sz="0" w:space="0" w:color="auto"/>
        <w:bottom w:val="none" w:sz="0" w:space="0" w:color="auto"/>
        <w:right w:val="none" w:sz="0" w:space="0" w:color="auto"/>
      </w:divBdr>
    </w:div>
    <w:div w:id="1631668343">
      <w:bodyDiv w:val="1"/>
      <w:marLeft w:val="0"/>
      <w:marRight w:val="0"/>
      <w:marTop w:val="0"/>
      <w:marBottom w:val="0"/>
      <w:divBdr>
        <w:top w:val="none" w:sz="0" w:space="0" w:color="auto"/>
        <w:left w:val="none" w:sz="0" w:space="0" w:color="auto"/>
        <w:bottom w:val="none" w:sz="0" w:space="0" w:color="auto"/>
        <w:right w:val="none" w:sz="0" w:space="0" w:color="auto"/>
      </w:divBdr>
    </w:div>
    <w:div w:id="1631864012">
      <w:bodyDiv w:val="1"/>
      <w:marLeft w:val="0"/>
      <w:marRight w:val="0"/>
      <w:marTop w:val="0"/>
      <w:marBottom w:val="0"/>
      <w:divBdr>
        <w:top w:val="none" w:sz="0" w:space="0" w:color="auto"/>
        <w:left w:val="none" w:sz="0" w:space="0" w:color="auto"/>
        <w:bottom w:val="none" w:sz="0" w:space="0" w:color="auto"/>
        <w:right w:val="none" w:sz="0" w:space="0" w:color="auto"/>
      </w:divBdr>
    </w:div>
    <w:div w:id="1632595494">
      <w:bodyDiv w:val="1"/>
      <w:marLeft w:val="0"/>
      <w:marRight w:val="0"/>
      <w:marTop w:val="0"/>
      <w:marBottom w:val="0"/>
      <w:divBdr>
        <w:top w:val="none" w:sz="0" w:space="0" w:color="auto"/>
        <w:left w:val="none" w:sz="0" w:space="0" w:color="auto"/>
        <w:bottom w:val="none" w:sz="0" w:space="0" w:color="auto"/>
        <w:right w:val="none" w:sz="0" w:space="0" w:color="auto"/>
      </w:divBdr>
    </w:div>
    <w:div w:id="1633444507">
      <w:bodyDiv w:val="1"/>
      <w:marLeft w:val="0"/>
      <w:marRight w:val="0"/>
      <w:marTop w:val="0"/>
      <w:marBottom w:val="0"/>
      <w:divBdr>
        <w:top w:val="none" w:sz="0" w:space="0" w:color="auto"/>
        <w:left w:val="none" w:sz="0" w:space="0" w:color="auto"/>
        <w:bottom w:val="none" w:sz="0" w:space="0" w:color="auto"/>
        <w:right w:val="none" w:sz="0" w:space="0" w:color="auto"/>
      </w:divBdr>
    </w:div>
    <w:div w:id="1636833951">
      <w:bodyDiv w:val="1"/>
      <w:marLeft w:val="0"/>
      <w:marRight w:val="0"/>
      <w:marTop w:val="0"/>
      <w:marBottom w:val="0"/>
      <w:divBdr>
        <w:top w:val="none" w:sz="0" w:space="0" w:color="auto"/>
        <w:left w:val="none" w:sz="0" w:space="0" w:color="auto"/>
        <w:bottom w:val="none" w:sz="0" w:space="0" w:color="auto"/>
        <w:right w:val="none" w:sz="0" w:space="0" w:color="auto"/>
      </w:divBdr>
    </w:div>
    <w:div w:id="1637250286">
      <w:bodyDiv w:val="1"/>
      <w:marLeft w:val="0"/>
      <w:marRight w:val="0"/>
      <w:marTop w:val="0"/>
      <w:marBottom w:val="0"/>
      <w:divBdr>
        <w:top w:val="none" w:sz="0" w:space="0" w:color="auto"/>
        <w:left w:val="none" w:sz="0" w:space="0" w:color="auto"/>
        <w:bottom w:val="none" w:sz="0" w:space="0" w:color="auto"/>
        <w:right w:val="none" w:sz="0" w:space="0" w:color="auto"/>
      </w:divBdr>
    </w:div>
    <w:div w:id="1638102054">
      <w:bodyDiv w:val="1"/>
      <w:marLeft w:val="0"/>
      <w:marRight w:val="0"/>
      <w:marTop w:val="0"/>
      <w:marBottom w:val="0"/>
      <w:divBdr>
        <w:top w:val="none" w:sz="0" w:space="0" w:color="auto"/>
        <w:left w:val="none" w:sz="0" w:space="0" w:color="auto"/>
        <w:bottom w:val="none" w:sz="0" w:space="0" w:color="auto"/>
        <w:right w:val="none" w:sz="0" w:space="0" w:color="auto"/>
      </w:divBdr>
    </w:div>
    <w:div w:id="1639647080">
      <w:bodyDiv w:val="1"/>
      <w:marLeft w:val="0"/>
      <w:marRight w:val="0"/>
      <w:marTop w:val="0"/>
      <w:marBottom w:val="0"/>
      <w:divBdr>
        <w:top w:val="none" w:sz="0" w:space="0" w:color="auto"/>
        <w:left w:val="none" w:sz="0" w:space="0" w:color="auto"/>
        <w:bottom w:val="none" w:sz="0" w:space="0" w:color="auto"/>
        <w:right w:val="none" w:sz="0" w:space="0" w:color="auto"/>
      </w:divBdr>
    </w:div>
    <w:div w:id="1640841651">
      <w:bodyDiv w:val="1"/>
      <w:marLeft w:val="0"/>
      <w:marRight w:val="0"/>
      <w:marTop w:val="0"/>
      <w:marBottom w:val="0"/>
      <w:divBdr>
        <w:top w:val="none" w:sz="0" w:space="0" w:color="auto"/>
        <w:left w:val="none" w:sz="0" w:space="0" w:color="auto"/>
        <w:bottom w:val="none" w:sz="0" w:space="0" w:color="auto"/>
        <w:right w:val="none" w:sz="0" w:space="0" w:color="auto"/>
      </w:divBdr>
      <w:divsChild>
        <w:div w:id="61831994">
          <w:marLeft w:val="0"/>
          <w:marRight w:val="0"/>
          <w:marTop w:val="0"/>
          <w:marBottom w:val="0"/>
          <w:divBdr>
            <w:top w:val="none" w:sz="0" w:space="0" w:color="auto"/>
            <w:left w:val="none" w:sz="0" w:space="0" w:color="auto"/>
            <w:bottom w:val="none" w:sz="0" w:space="0" w:color="auto"/>
            <w:right w:val="none" w:sz="0" w:space="0" w:color="auto"/>
          </w:divBdr>
        </w:div>
        <w:div w:id="109518175">
          <w:marLeft w:val="0"/>
          <w:marRight w:val="0"/>
          <w:marTop w:val="0"/>
          <w:marBottom w:val="0"/>
          <w:divBdr>
            <w:top w:val="none" w:sz="0" w:space="0" w:color="auto"/>
            <w:left w:val="none" w:sz="0" w:space="0" w:color="auto"/>
            <w:bottom w:val="none" w:sz="0" w:space="0" w:color="auto"/>
            <w:right w:val="none" w:sz="0" w:space="0" w:color="auto"/>
          </w:divBdr>
        </w:div>
        <w:div w:id="123427571">
          <w:marLeft w:val="0"/>
          <w:marRight w:val="0"/>
          <w:marTop w:val="0"/>
          <w:marBottom w:val="0"/>
          <w:divBdr>
            <w:top w:val="none" w:sz="0" w:space="0" w:color="auto"/>
            <w:left w:val="none" w:sz="0" w:space="0" w:color="auto"/>
            <w:bottom w:val="none" w:sz="0" w:space="0" w:color="auto"/>
            <w:right w:val="none" w:sz="0" w:space="0" w:color="auto"/>
          </w:divBdr>
        </w:div>
        <w:div w:id="133959850">
          <w:marLeft w:val="0"/>
          <w:marRight w:val="0"/>
          <w:marTop w:val="0"/>
          <w:marBottom w:val="0"/>
          <w:divBdr>
            <w:top w:val="none" w:sz="0" w:space="0" w:color="auto"/>
            <w:left w:val="none" w:sz="0" w:space="0" w:color="auto"/>
            <w:bottom w:val="none" w:sz="0" w:space="0" w:color="auto"/>
            <w:right w:val="none" w:sz="0" w:space="0" w:color="auto"/>
          </w:divBdr>
        </w:div>
        <w:div w:id="171922096">
          <w:marLeft w:val="0"/>
          <w:marRight w:val="0"/>
          <w:marTop w:val="0"/>
          <w:marBottom w:val="0"/>
          <w:divBdr>
            <w:top w:val="none" w:sz="0" w:space="0" w:color="auto"/>
            <w:left w:val="none" w:sz="0" w:space="0" w:color="auto"/>
            <w:bottom w:val="none" w:sz="0" w:space="0" w:color="auto"/>
            <w:right w:val="none" w:sz="0" w:space="0" w:color="auto"/>
          </w:divBdr>
        </w:div>
        <w:div w:id="172720014">
          <w:marLeft w:val="0"/>
          <w:marRight w:val="0"/>
          <w:marTop w:val="0"/>
          <w:marBottom w:val="0"/>
          <w:divBdr>
            <w:top w:val="none" w:sz="0" w:space="0" w:color="auto"/>
            <w:left w:val="none" w:sz="0" w:space="0" w:color="auto"/>
            <w:bottom w:val="none" w:sz="0" w:space="0" w:color="auto"/>
            <w:right w:val="none" w:sz="0" w:space="0" w:color="auto"/>
          </w:divBdr>
        </w:div>
        <w:div w:id="215508665">
          <w:marLeft w:val="0"/>
          <w:marRight w:val="0"/>
          <w:marTop w:val="0"/>
          <w:marBottom w:val="0"/>
          <w:divBdr>
            <w:top w:val="none" w:sz="0" w:space="0" w:color="auto"/>
            <w:left w:val="none" w:sz="0" w:space="0" w:color="auto"/>
            <w:bottom w:val="none" w:sz="0" w:space="0" w:color="auto"/>
            <w:right w:val="none" w:sz="0" w:space="0" w:color="auto"/>
          </w:divBdr>
        </w:div>
        <w:div w:id="216353919">
          <w:marLeft w:val="0"/>
          <w:marRight w:val="0"/>
          <w:marTop w:val="0"/>
          <w:marBottom w:val="0"/>
          <w:divBdr>
            <w:top w:val="none" w:sz="0" w:space="0" w:color="auto"/>
            <w:left w:val="none" w:sz="0" w:space="0" w:color="auto"/>
            <w:bottom w:val="none" w:sz="0" w:space="0" w:color="auto"/>
            <w:right w:val="none" w:sz="0" w:space="0" w:color="auto"/>
          </w:divBdr>
        </w:div>
        <w:div w:id="266696862">
          <w:marLeft w:val="0"/>
          <w:marRight w:val="0"/>
          <w:marTop w:val="0"/>
          <w:marBottom w:val="0"/>
          <w:divBdr>
            <w:top w:val="none" w:sz="0" w:space="0" w:color="auto"/>
            <w:left w:val="none" w:sz="0" w:space="0" w:color="auto"/>
            <w:bottom w:val="none" w:sz="0" w:space="0" w:color="auto"/>
            <w:right w:val="none" w:sz="0" w:space="0" w:color="auto"/>
          </w:divBdr>
        </w:div>
        <w:div w:id="270630289">
          <w:marLeft w:val="0"/>
          <w:marRight w:val="0"/>
          <w:marTop w:val="0"/>
          <w:marBottom w:val="0"/>
          <w:divBdr>
            <w:top w:val="none" w:sz="0" w:space="0" w:color="auto"/>
            <w:left w:val="none" w:sz="0" w:space="0" w:color="auto"/>
            <w:bottom w:val="none" w:sz="0" w:space="0" w:color="auto"/>
            <w:right w:val="none" w:sz="0" w:space="0" w:color="auto"/>
          </w:divBdr>
        </w:div>
        <w:div w:id="289017403">
          <w:marLeft w:val="0"/>
          <w:marRight w:val="0"/>
          <w:marTop w:val="0"/>
          <w:marBottom w:val="0"/>
          <w:divBdr>
            <w:top w:val="none" w:sz="0" w:space="0" w:color="auto"/>
            <w:left w:val="none" w:sz="0" w:space="0" w:color="auto"/>
            <w:bottom w:val="none" w:sz="0" w:space="0" w:color="auto"/>
            <w:right w:val="none" w:sz="0" w:space="0" w:color="auto"/>
          </w:divBdr>
        </w:div>
        <w:div w:id="340931608">
          <w:marLeft w:val="0"/>
          <w:marRight w:val="0"/>
          <w:marTop w:val="0"/>
          <w:marBottom w:val="0"/>
          <w:divBdr>
            <w:top w:val="none" w:sz="0" w:space="0" w:color="auto"/>
            <w:left w:val="none" w:sz="0" w:space="0" w:color="auto"/>
            <w:bottom w:val="none" w:sz="0" w:space="0" w:color="auto"/>
            <w:right w:val="none" w:sz="0" w:space="0" w:color="auto"/>
          </w:divBdr>
        </w:div>
        <w:div w:id="367216651">
          <w:marLeft w:val="0"/>
          <w:marRight w:val="0"/>
          <w:marTop w:val="0"/>
          <w:marBottom w:val="0"/>
          <w:divBdr>
            <w:top w:val="none" w:sz="0" w:space="0" w:color="auto"/>
            <w:left w:val="none" w:sz="0" w:space="0" w:color="auto"/>
            <w:bottom w:val="none" w:sz="0" w:space="0" w:color="auto"/>
            <w:right w:val="none" w:sz="0" w:space="0" w:color="auto"/>
          </w:divBdr>
        </w:div>
        <w:div w:id="373626605">
          <w:marLeft w:val="0"/>
          <w:marRight w:val="0"/>
          <w:marTop w:val="0"/>
          <w:marBottom w:val="0"/>
          <w:divBdr>
            <w:top w:val="none" w:sz="0" w:space="0" w:color="auto"/>
            <w:left w:val="none" w:sz="0" w:space="0" w:color="auto"/>
            <w:bottom w:val="none" w:sz="0" w:space="0" w:color="auto"/>
            <w:right w:val="none" w:sz="0" w:space="0" w:color="auto"/>
          </w:divBdr>
        </w:div>
        <w:div w:id="382483790">
          <w:marLeft w:val="0"/>
          <w:marRight w:val="0"/>
          <w:marTop w:val="0"/>
          <w:marBottom w:val="0"/>
          <w:divBdr>
            <w:top w:val="none" w:sz="0" w:space="0" w:color="auto"/>
            <w:left w:val="none" w:sz="0" w:space="0" w:color="auto"/>
            <w:bottom w:val="none" w:sz="0" w:space="0" w:color="auto"/>
            <w:right w:val="none" w:sz="0" w:space="0" w:color="auto"/>
          </w:divBdr>
        </w:div>
        <w:div w:id="402021097">
          <w:marLeft w:val="0"/>
          <w:marRight w:val="0"/>
          <w:marTop w:val="0"/>
          <w:marBottom w:val="0"/>
          <w:divBdr>
            <w:top w:val="none" w:sz="0" w:space="0" w:color="auto"/>
            <w:left w:val="none" w:sz="0" w:space="0" w:color="auto"/>
            <w:bottom w:val="none" w:sz="0" w:space="0" w:color="auto"/>
            <w:right w:val="none" w:sz="0" w:space="0" w:color="auto"/>
          </w:divBdr>
        </w:div>
        <w:div w:id="405611290">
          <w:marLeft w:val="0"/>
          <w:marRight w:val="0"/>
          <w:marTop w:val="0"/>
          <w:marBottom w:val="0"/>
          <w:divBdr>
            <w:top w:val="none" w:sz="0" w:space="0" w:color="auto"/>
            <w:left w:val="none" w:sz="0" w:space="0" w:color="auto"/>
            <w:bottom w:val="none" w:sz="0" w:space="0" w:color="auto"/>
            <w:right w:val="none" w:sz="0" w:space="0" w:color="auto"/>
          </w:divBdr>
        </w:div>
        <w:div w:id="412047195">
          <w:marLeft w:val="0"/>
          <w:marRight w:val="0"/>
          <w:marTop w:val="0"/>
          <w:marBottom w:val="0"/>
          <w:divBdr>
            <w:top w:val="none" w:sz="0" w:space="0" w:color="auto"/>
            <w:left w:val="none" w:sz="0" w:space="0" w:color="auto"/>
            <w:bottom w:val="none" w:sz="0" w:space="0" w:color="auto"/>
            <w:right w:val="none" w:sz="0" w:space="0" w:color="auto"/>
          </w:divBdr>
        </w:div>
        <w:div w:id="428475695">
          <w:marLeft w:val="0"/>
          <w:marRight w:val="0"/>
          <w:marTop w:val="0"/>
          <w:marBottom w:val="0"/>
          <w:divBdr>
            <w:top w:val="none" w:sz="0" w:space="0" w:color="auto"/>
            <w:left w:val="none" w:sz="0" w:space="0" w:color="auto"/>
            <w:bottom w:val="none" w:sz="0" w:space="0" w:color="auto"/>
            <w:right w:val="none" w:sz="0" w:space="0" w:color="auto"/>
          </w:divBdr>
        </w:div>
        <w:div w:id="441412839">
          <w:marLeft w:val="0"/>
          <w:marRight w:val="0"/>
          <w:marTop w:val="0"/>
          <w:marBottom w:val="0"/>
          <w:divBdr>
            <w:top w:val="none" w:sz="0" w:space="0" w:color="auto"/>
            <w:left w:val="none" w:sz="0" w:space="0" w:color="auto"/>
            <w:bottom w:val="none" w:sz="0" w:space="0" w:color="auto"/>
            <w:right w:val="none" w:sz="0" w:space="0" w:color="auto"/>
          </w:divBdr>
        </w:div>
        <w:div w:id="528378089">
          <w:marLeft w:val="0"/>
          <w:marRight w:val="0"/>
          <w:marTop w:val="0"/>
          <w:marBottom w:val="0"/>
          <w:divBdr>
            <w:top w:val="none" w:sz="0" w:space="0" w:color="auto"/>
            <w:left w:val="none" w:sz="0" w:space="0" w:color="auto"/>
            <w:bottom w:val="none" w:sz="0" w:space="0" w:color="auto"/>
            <w:right w:val="none" w:sz="0" w:space="0" w:color="auto"/>
          </w:divBdr>
        </w:div>
        <w:div w:id="531308083">
          <w:marLeft w:val="0"/>
          <w:marRight w:val="0"/>
          <w:marTop w:val="0"/>
          <w:marBottom w:val="0"/>
          <w:divBdr>
            <w:top w:val="none" w:sz="0" w:space="0" w:color="auto"/>
            <w:left w:val="none" w:sz="0" w:space="0" w:color="auto"/>
            <w:bottom w:val="none" w:sz="0" w:space="0" w:color="auto"/>
            <w:right w:val="none" w:sz="0" w:space="0" w:color="auto"/>
          </w:divBdr>
        </w:div>
        <w:div w:id="568929877">
          <w:marLeft w:val="0"/>
          <w:marRight w:val="0"/>
          <w:marTop w:val="0"/>
          <w:marBottom w:val="0"/>
          <w:divBdr>
            <w:top w:val="none" w:sz="0" w:space="0" w:color="auto"/>
            <w:left w:val="none" w:sz="0" w:space="0" w:color="auto"/>
            <w:bottom w:val="none" w:sz="0" w:space="0" w:color="auto"/>
            <w:right w:val="none" w:sz="0" w:space="0" w:color="auto"/>
          </w:divBdr>
        </w:div>
        <w:div w:id="587275356">
          <w:marLeft w:val="0"/>
          <w:marRight w:val="0"/>
          <w:marTop w:val="0"/>
          <w:marBottom w:val="0"/>
          <w:divBdr>
            <w:top w:val="none" w:sz="0" w:space="0" w:color="auto"/>
            <w:left w:val="none" w:sz="0" w:space="0" w:color="auto"/>
            <w:bottom w:val="none" w:sz="0" w:space="0" w:color="auto"/>
            <w:right w:val="none" w:sz="0" w:space="0" w:color="auto"/>
          </w:divBdr>
        </w:div>
        <w:div w:id="595675612">
          <w:marLeft w:val="0"/>
          <w:marRight w:val="0"/>
          <w:marTop w:val="0"/>
          <w:marBottom w:val="0"/>
          <w:divBdr>
            <w:top w:val="none" w:sz="0" w:space="0" w:color="auto"/>
            <w:left w:val="none" w:sz="0" w:space="0" w:color="auto"/>
            <w:bottom w:val="none" w:sz="0" w:space="0" w:color="auto"/>
            <w:right w:val="none" w:sz="0" w:space="0" w:color="auto"/>
          </w:divBdr>
        </w:div>
        <w:div w:id="604654394">
          <w:marLeft w:val="0"/>
          <w:marRight w:val="0"/>
          <w:marTop w:val="0"/>
          <w:marBottom w:val="0"/>
          <w:divBdr>
            <w:top w:val="none" w:sz="0" w:space="0" w:color="auto"/>
            <w:left w:val="none" w:sz="0" w:space="0" w:color="auto"/>
            <w:bottom w:val="none" w:sz="0" w:space="0" w:color="auto"/>
            <w:right w:val="none" w:sz="0" w:space="0" w:color="auto"/>
          </w:divBdr>
        </w:div>
        <w:div w:id="609169881">
          <w:marLeft w:val="0"/>
          <w:marRight w:val="0"/>
          <w:marTop w:val="0"/>
          <w:marBottom w:val="0"/>
          <w:divBdr>
            <w:top w:val="none" w:sz="0" w:space="0" w:color="auto"/>
            <w:left w:val="none" w:sz="0" w:space="0" w:color="auto"/>
            <w:bottom w:val="none" w:sz="0" w:space="0" w:color="auto"/>
            <w:right w:val="none" w:sz="0" w:space="0" w:color="auto"/>
          </w:divBdr>
        </w:div>
        <w:div w:id="618679299">
          <w:marLeft w:val="0"/>
          <w:marRight w:val="0"/>
          <w:marTop w:val="0"/>
          <w:marBottom w:val="0"/>
          <w:divBdr>
            <w:top w:val="none" w:sz="0" w:space="0" w:color="auto"/>
            <w:left w:val="none" w:sz="0" w:space="0" w:color="auto"/>
            <w:bottom w:val="none" w:sz="0" w:space="0" w:color="auto"/>
            <w:right w:val="none" w:sz="0" w:space="0" w:color="auto"/>
          </w:divBdr>
        </w:div>
        <w:div w:id="627129857">
          <w:marLeft w:val="0"/>
          <w:marRight w:val="0"/>
          <w:marTop w:val="0"/>
          <w:marBottom w:val="0"/>
          <w:divBdr>
            <w:top w:val="none" w:sz="0" w:space="0" w:color="auto"/>
            <w:left w:val="none" w:sz="0" w:space="0" w:color="auto"/>
            <w:bottom w:val="none" w:sz="0" w:space="0" w:color="auto"/>
            <w:right w:val="none" w:sz="0" w:space="0" w:color="auto"/>
          </w:divBdr>
        </w:div>
        <w:div w:id="650253135">
          <w:marLeft w:val="0"/>
          <w:marRight w:val="0"/>
          <w:marTop w:val="0"/>
          <w:marBottom w:val="0"/>
          <w:divBdr>
            <w:top w:val="none" w:sz="0" w:space="0" w:color="auto"/>
            <w:left w:val="none" w:sz="0" w:space="0" w:color="auto"/>
            <w:bottom w:val="none" w:sz="0" w:space="0" w:color="auto"/>
            <w:right w:val="none" w:sz="0" w:space="0" w:color="auto"/>
          </w:divBdr>
        </w:div>
        <w:div w:id="678509712">
          <w:marLeft w:val="0"/>
          <w:marRight w:val="0"/>
          <w:marTop w:val="0"/>
          <w:marBottom w:val="0"/>
          <w:divBdr>
            <w:top w:val="none" w:sz="0" w:space="0" w:color="auto"/>
            <w:left w:val="none" w:sz="0" w:space="0" w:color="auto"/>
            <w:bottom w:val="none" w:sz="0" w:space="0" w:color="auto"/>
            <w:right w:val="none" w:sz="0" w:space="0" w:color="auto"/>
          </w:divBdr>
        </w:div>
        <w:div w:id="684675654">
          <w:marLeft w:val="0"/>
          <w:marRight w:val="0"/>
          <w:marTop w:val="0"/>
          <w:marBottom w:val="0"/>
          <w:divBdr>
            <w:top w:val="none" w:sz="0" w:space="0" w:color="auto"/>
            <w:left w:val="none" w:sz="0" w:space="0" w:color="auto"/>
            <w:bottom w:val="none" w:sz="0" w:space="0" w:color="auto"/>
            <w:right w:val="none" w:sz="0" w:space="0" w:color="auto"/>
          </w:divBdr>
        </w:div>
        <w:div w:id="686096572">
          <w:marLeft w:val="0"/>
          <w:marRight w:val="0"/>
          <w:marTop w:val="0"/>
          <w:marBottom w:val="0"/>
          <w:divBdr>
            <w:top w:val="none" w:sz="0" w:space="0" w:color="auto"/>
            <w:left w:val="none" w:sz="0" w:space="0" w:color="auto"/>
            <w:bottom w:val="none" w:sz="0" w:space="0" w:color="auto"/>
            <w:right w:val="none" w:sz="0" w:space="0" w:color="auto"/>
          </w:divBdr>
        </w:div>
        <w:div w:id="694624360">
          <w:marLeft w:val="0"/>
          <w:marRight w:val="0"/>
          <w:marTop w:val="0"/>
          <w:marBottom w:val="0"/>
          <w:divBdr>
            <w:top w:val="none" w:sz="0" w:space="0" w:color="auto"/>
            <w:left w:val="none" w:sz="0" w:space="0" w:color="auto"/>
            <w:bottom w:val="none" w:sz="0" w:space="0" w:color="auto"/>
            <w:right w:val="none" w:sz="0" w:space="0" w:color="auto"/>
          </w:divBdr>
        </w:div>
        <w:div w:id="741634001">
          <w:marLeft w:val="0"/>
          <w:marRight w:val="0"/>
          <w:marTop w:val="0"/>
          <w:marBottom w:val="0"/>
          <w:divBdr>
            <w:top w:val="none" w:sz="0" w:space="0" w:color="auto"/>
            <w:left w:val="none" w:sz="0" w:space="0" w:color="auto"/>
            <w:bottom w:val="none" w:sz="0" w:space="0" w:color="auto"/>
            <w:right w:val="none" w:sz="0" w:space="0" w:color="auto"/>
          </w:divBdr>
        </w:div>
        <w:div w:id="760182557">
          <w:marLeft w:val="0"/>
          <w:marRight w:val="0"/>
          <w:marTop w:val="0"/>
          <w:marBottom w:val="0"/>
          <w:divBdr>
            <w:top w:val="none" w:sz="0" w:space="0" w:color="auto"/>
            <w:left w:val="none" w:sz="0" w:space="0" w:color="auto"/>
            <w:bottom w:val="none" w:sz="0" w:space="0" w:color="auto"/>
            <w:right w:val="none" w:sz="0" w:space="0" w:color="auto"/>
          </w:divBdr>
        </w:div>
        <w:div w:id="763107298">
          <w:marLeft w:val="0"/>
          <w:marRight w:val="0"/>
          <w:marTop w:val="0"/>
          <w:marBottom w:val="0"/>
          <w:divBdr>
            <w:top w:val="none" w:sz="0" w:space="0" w:color="auto"/>
            <w:left w:val="none" w:sz="0" w:space="0" w:color="auto"/>
            <w:bottom w:val="none" w:sz="0" w:space="0" w:color="auto"/>
            <w:right w:val="none" w:sz="0" w:space="0" w:color="auto"/>
          </w:divBdr>
        </w:div>
        <w:div w:id="818888194">
          <w:marLeft w:val="0"/>
          <w:marRight w:val="0"/>
          <w:marTop w:val="0"/>
          <w:marBottom w:val="0"/>
          <w:divBdr>
            <w:top w:val="none" w:sz="0" w:space="0" w:color="auto"/>
            <w:left w:val="none" w:sz="0" w:space="0" w:color="auto"/>
            <w:bottom w:val="none" w:sz="0" w:space="0" w:color="auto"/>
            <w:right w:val="none" w:sz="0" w:space="0" w:color="auto"/>
          </w:divBdr>
        </w:div>
        <w:div w:id="845053697">
          <w:marLeft w:val="0"/>
          <w:marRight w:val="0"/>
          <w:marTop w:val="0"/>
          <w:marBottom w:val="0"/>
          <w:divBdr>
            <w:top w:val="none" w:sz="0" w:space="0" w:color="auto"/>
            <w:left w:val="none" w:sz="0" w:space="0" w:color="auto"/>
            <w:bottom w:val="none" w:sz="0" w:space="0" w:color="auto"/>
            <w:right w:val="none" w:sz="0" w:space="0" w:color="auto"/>
          </w:divBdr>
        </w:div>
        <w:div w:id="856774607">
          <w:marLeft w:val="0"/>
          <w:marRight w:val="0"/>
          <w:marTop w:val="0"/>
          <w:marBottom w:val="0"/>
          <w:divBdr>
            <w:top w:val="none" w:sz="0" w:space="0" w:color="auto"/>
            <w:left w:val="none" w:sz="0" w:space="0" w:color="auto"/>
            <w:bottom w:val="none" w:sz="0" w:space="0" w:color="auto"/>
            <w:right w:val="none" w:sz="0" w:space="0" w:color="auto"/>
          </w:divBdr>
        </w:div>
        <w:div w:id="858590605">
          <w:marLeft w:val="0"/>
          <w:marRight w:val="0"/>
          <w:marTop w:val="0"/>
          <w:marBottom w:val="0"/>
          <w:divBdr>
            <w:top w:val="none" w:sz="0" w:space="0" w:color="auto"/>
            <w:left w:val="none" w:sz="0" w:space="0" w:color="auto"/>
            <w:bottom w:val="none" w:sz="0" w:space="0" w:color="auto"/>
            <w:right w:val="none" w:sz="0" w:space="0" w:color="auto"/>
          </w:divBdr>
        </w:div>
        <w:div w:id="869680270">
          <w:marLeft w:val="0"/>
          <w:marRight w:val="0"/>
          <w:marTop w:val="0"/>
          <w:marBottom w:val="0"/>
          <w:divBdr>
            <w:top w:val="none" w:sz="0" w:space="0" w:color="auto"/>
            <w:left w:val="none" w:sz="0" w:space="0" w:color="auto"/>
            <w:bottom w:val="none" w:sz="0" w:space="0" w:color="auto"/>
            <w:right w:val="none" w:sz="0" w:space="0" w:color="auto"/>
          </w:divBdr>
        </w:div>
        <w:div w:id="877663267">
          <w:marLeft w:val="0"/>
          <w:marRight w:val="0"/>
          <w:marTop w:val="0"/>
          <w:marBottom w:val="0"/>
          <w:divBdr>
            <w:top w:val="none" w:sz="0" w:space="0" w:color="auto"/>
            <w:left w:val="none" w:sz="0" w:space="0" w:color="auto"/>
            <w:bottom w:val="none" w:sz="0" w:space="0" w:color="auto"/>
            <w:right w:val="none" w:sz="0" w:space="0" w:color="auto"/>
          </w:divBdr>
        </w:div>
        <w:div w:id="911352715">
          <w:marLeft w:val="0"/>
          <w:marRight w:val="0"/>
          <w:marTop w:val="0"/>
          <w:marBottom w:val="0"/>
          <w:divBdr>
            <w:top w:val="none" w:sz="0" w:space="0" w:color="auto"/>
            <w:left w:val="none" w:sz="0" w:space="0" w:color="auto"/>
            <w:bottom w:val="none" w:sz="0" w:space="0" w:color="auto"/>
            <w:right w:val="none" w:sz="0" w:space="0" w:color="auto"/>
          </w:divBdr>
        </w:div>
        <w:div w:id="948272683">
          <w:marLeft w:val="0"/>
          <w:marRight w:val="0"/>
          <w:marTop w:val="0"/>
          <w:marBottom w:val="0"/>
          <w:divBdr>
            <w:top w:val="none" w:sz="0" w:space="0" w:color="auto"/>
            <w:left w:val="none" w:sz="0" w:space="0" w:color="auto"/>
            <w:bottom w:val="none" w:sz="0" w:space="0" w:color="auto"/>
            <w:right w:val="none" w:sz="0" w:space="0" w:color="auto"/>
          </w:divBdr>
        </w:div>
        <w:div w:id="965427480">
          <w:marLeft w:val="0"/>
          <w:marRight w:val="0"/>
          <w:marTop w:val="0"/>
          <w:marBottom w:val="0"/>
          <w:divBdr>
            <w:top w:val="none" w:sz="0" w:space="0" w:color="auto"/>
            <w:left w:val="none" w:sz="0" w:space="0" w:color="auto"/>
            <w:bottom w:val="none" w:sz="0" w:space="0" w:color="auto"/>
            <w:right w:val="none" w:sz="0" w:space="0" w:color="auto"/>
          </w:divBdr>
        </w:div>
        <w:div w:id="995765902">
          <w:marLeft w:val="0"/>
          <w:marRight w:val="0"/>
          <w:marTop w:val="0"/>
          <w:marBottom w:val="0"/>
          <w:divBdr>
            <w:top w:val="none" w:sz="0" w:space="0" w:color="auto"/>
            <w:left w:val="none" w:sz="0" w:space="0" w:color="auto"/>
            <w:bottom w:val="none" w:sz="0" w:space="0" w:color="auto"/>
            <w:right w:val="none" w:sz="0" w:space="0" w:color="auto"/>
          </w:divBdr>
        </w:div>
        <w:div w:id="996492214">
          <w:marLeft w:val="0"/>
          <w:marRight w:val="0"/>
          <w:marTop w:val="0"/>
          <w:marBottom w:val="0"/>
          <w:divBdr>
            <w:top w:val="none" w:sz="0" w:space="0" w:color="auto"/>
            <w:left w:val="none" w:sz="0" w:space="0" w:color="auto"/>
            <w:bottom w:val="none" w:sz="0" w:space="0" w:color="auto"/>
            <w:right w:val="none" w:sz="0" w:space="0" w:color="auto"/>
          </w:divBdr>
        </w:div>
        <w:div w:id="1029255759">
          <w:marLeft w:val="0"/>
          <w:marRight w:val="0"/>
          <w:marTop w:val="0"/>
          <w:marBottom w:val="0"/>
          <w:divBdr>
            <w:top w:val="none" w:sz="0" w:space="0" w:color="auto"/>
            <w:left w:val="none" w:sz="0" w:space="0" w:color="auto"/>
            <w:bottom w:val="none" w:sz="0" w:space="0" w:color="auto"/>
            <w:right w:val="none" w:sz="0" w:space="0" w:color="auto"/>
          </w:divBdr>
        </w:div>
        <w:div w:id="1157720477">
          <w:marLeft w:val="0"/>
          <w:marRight w:val="0"/>
          <w:marTop w:val="0"/>
          <w:marBottom w:val="0"/>
          <w:divBdr>
            <w:top w:val="none" w:sz="0" w:space="0" w:color="auto"/>
            <w:left w:val="none" w:sz="0" w:space="0" w:color="auto"/>
            <w:bottom w:val="none" w:sz="0" w:space="0" w:color="auto"/>
            <w:right w:val="none" w:sz="0" w:space="0" w:color="auto"/>
          </w:divBdr>
        </w:div>
        <w:div w:id="1165629737">
          <w:marLeft w:val="0"/>
          <w:marRight w:val="0"/>
          <w:marTop w:val="0"/>
          <w:marBottom w:val="0"/>
          <w:divBdr>
            <w:top w:val="none" w:sz="0" w:space="0" w:color="auto"/>
            <w:left w:val="none" w:sz="0" w:space="0" w:color="auto"/>
            <w:bottom w:val="none" w:sz="0" w:space="0" w:color="auto"/>
            <w:right w:val="none" w:sz="0" w:space="0" w:color="auto"/>
          </w:divBdr>
        </w:div>
        <w:div w:id="1201937351">
          <w:marLeft w:val="0"/>
          <w:marRight w:val="0"/>
          <w:marTop w:val="0"/>
          <w:marBottom w:val="0"/>
          <w:divBdr>
            <w:top w:val="none" w:sz="0" w:space="0" w:color="auto"/>
            <w:left w:val="none" w:sz="0" w:space="0" w:color="auto"/>
            <w:bottom w:val="none" w:sz="0" w:space="0" w:color="auto"/>
            <w:right w:val="none" w:sz="0" w:space="0" w:color="auto"/>
          </w:divBdr>
        </w:div>
        <w:div w:id="1275527275">
          <w:marLeft w:val="0"/>
          <w:marRight w:val="0"/>
          <w:marTop w:val="0"/>
          <w:marBottom w:val="0"/>
          <w:divBdr>
            <w:top w:val="none" w:sz="0" w:space="0" w:color="auto"/>
            <w:left w:val="none" w:sz="0" w:space="0" w:color="auto"/>
            <w:bottom w:val="none" w:sz="0" w:space="0" w:color="auto"/>
            <w:right w:val="none" w:sz="0" w:space="0" w:color="auto"/>
          </w:divBdr>
        </w:div>
        <w:div w:id="1291402900">
          <w:marLeft w:val="0"/>
          <w:marRight w:val="0"/>
          <w:marTop w:val="0"/>
          <w:marBottom w:val="0"/>
          <w:divBdr>
            <w:top w:val="none" w:sz="0" w:space="0" w:color="auto"/>
            <w:left w:val="none" w:sz="0" w:space="0" w:color="auto"/>
            <w:bottom w:val="none" w:sz="0" w:space="0" w:color="auto"/>
            <w:right w:val="none" w:sz="0" w:space="0" w:color="auto"/>
          </w:divBdr>
        </w:div>
        <w:div w:id="1330668346">
          <w:marLeft w:val="0"/>
          <w:marRight w:val="0"/>
          <w:marTop w:val="0"/>
          <w:marBottom w:val="0"/>
          <w:divBdr>
            <w:top w:val="none" w:sz="0" w:space="0" w:color="auto"/>
            <w:left w:val="none" w:sz="0" w:space="0" w:color="auto"/>
            <w:bottom w:val="none" w:sz="0" w:space="0" w:color="auto"/>
            <w:right w:val="none" w:sz="0" w:space="0" w:color="auto"/>
          </w:divBdr>
        </w:div>
        <w:div w:id="1349986251">
          <w:marLeft w:val="0"/>
          <w:marRight w:val="0"/>
          <w:marTop w:val="0"/>
          <w:marBottom w:val="0"/>
          <w:divBdr>
            <w:top w:val="none" w:sz="0" w:space="0" w:color="auto"/>
            <w:left w:val="none" w:sz="0" w:space="0" w:color="auto"/>
            <w:bottom w:val="none" w:sz="0" w:space="0" w:color="auto"/>
            <w:right w:val="none" w:sz="0" w:space="0" w:color="auto"/>
          </w:divBdr>
        </w:div>
        <w:div w:id="1359624947">
          <w:marLeft w:val="0"/>
          <w:marRight w:val="0"/>
          <w:marTop w:val="0"/>
          <w:marBottom w:val="0"/>
          <w:divBdr>
            <w:top w:val="none" w:sz="0" w:space="0" w:color="auto"/>
            <w:left w:val="none" w:sz="0" w:space="0" w:color="auto"/>
            <w:bottom w:val="none" w:sz="0" w:space="0" w:color="auto"/>
            <w:right w:val="none" w:sz="0" w:space="0" w:color="auto"/>
          </w:divBdr>
        </w:div>
        <w:div w:id="1360664004">
          <w:marLeft w:val="0"/>
          <w:marRight w:val="0"/>
          <w:marTop w:val="0"/>
          <w:marBottom w:val="0"/>
          <w:divBdr>
            <w:top w:val="none" w:sz="0" w:space="0" w:color="auto"/>
            <w:left w:val="none" w:sz="0" w:space="0" w:color="auto"/>
            <w:bottom w:val="none" w:sz="0" w:space="0" w:color="auto"/>
            <w:right w:val="none" w:sz="0" w:space="0" w:color="auto"/>
          </w:divBdr>
        </w:div>
        <w:div w:id="1437602319">
          <w:marLeft w:val="0"/>
          <w:marRight w:val="0"/>
          <w:marTop w:val="0"/>
          <w:marBottom w:val="0"/>
          <w:divBdr>
            <w:top w:val="none" w:sz="0" w:space="0" w:color="auto"/>
            <w:left w:val="none" w:sz="0" w:space="0" w:color="auto"/>
            <w:bottom w:val="none" w:sz="0" w:space="0" w:color="auto"/>
            <w:right w:val="none" w:sz="0" w:space="0" w:color="auto"/>
          </w:divBdr>
        </w:div>
        <w:div w:id="1502962932">
          <w:marLeft w:val="0"/>
          <w:marRight w:val="0"/>
          <w:marTop w:val="0"/>
          <w:marBottom w:val="0"/>
          <w:divBdr>
            <w:top w:val="none" w:sz="0" w:space="0" w:color="auto"/>
            <w:left w:val="none" w:sz="0" w:space="0" w:color="auto"/>
            <w:bottom w:val="none" w:sz="0" w:space="0" w:color="auto"/>
            <w:right w:val="none" w:sz="0" w:space="0" w:color="auto"/>
          </w:divBdr>
        </w:div>
        <w:div w:id="1596209300">
          <w:marLeft w:val="0"/>
          <w:marRight w:val="0"/>
          <w:marTop w:val="0"/>
          <w:marBottom w:val="0"/>
          <w:divBdr>
            <w:top w:val="none" w:sz="0" w:space="0" w:color="auto"/>
            <w:left w:val="none" w:sz="0" w:space="0" w:color="auto"/>
            <w:bottom w:val="none" w:sz="0" w:space="0" w:color="auto"/>
            <w:right w:val="none" w:sz="0" w:space="0" w:color="auto"/>
          </w:divBdr>
        </w:div>
        <w:div w:id="1606228723">
          <w:marLeft w:val="0"/>
          <w:marRight w:val="0"/>
          <w:marTop w:val="0"/>
          <w:marBottom w:val="0"/>
          <w:divBdr>
            <w:top w:val="none" w:sz="0" w:space="0" w:color="auto"/>
            <w:left w:val="none" w:sz="0" w:space="0" w:color="auto"/>
            <w:bottom w:val="none" w:sz="0" w:space="0" w:color="auto"/>
            <w:right w:val="none" w:sz="0" w:space="0" w:color="auto"/>
          </w:divBdr>
        </w:div>
        <w:div w:id="1707951889">
          <w:marLeft w:val="0"/>
          <w:marRight w:val="0"/>
          <w:marTop w:val="0"/>
          <w:marBottom w:val="0"/>
          <w:divBdr>
            <w:top w:val="none" w:sz="0" w:space="0" w:color="auto"/>
            <w:left w:val="none" w:sz="0" w:space="0" w:color="auto"/>
            <w:bottom w:val="none" w:sz="0" w:space="0" w:color="auto"/>
            <w:right w:val="none" w:sz="0" w:space="0" w:color="auto"/>
          </w:divBdr>
        </w:div>
        <w:div w:id="1728071282">
          <w:marLeft w:val="0"/>
          <w:marRight w:val="0"/>
          <w:marTop w:val="0"/>
          <w:marBottom w:val="0"/>
          <w:divBdr>
            <w:top w:val="none" w:sz="0" w:space="0" w:color="auto"/>
            <w:left w:val="none" w:sz="0" w:space="0" w:color="auto"/>
            <w:bottom w:val="none" w:sz="0" w:space="0" w:color="auto"/>
            <w:right w:val="none" w:sz="0" w:space="0" w:color="auto"/>
          </w:divBdr>
        </w:div>
        <w:div w:id="1731685435">
          <w:marLeft w:val="0"/>
          <w:marRight w:val="0"/>
          <w:marTop w:val="0"/>
          <w:marBottom w:val="0"/>
          <w:divBdr>
            <w:top w:val="none" w:sz="0" w:space="0" w:color="auto"/>
            <w:left w:val="none" w:sz="0" w:space="0" w:color="auto"/>
            <w:bottom w:val="none" w:sz="0" w:space="0" w:color="auto"/>
            <w:right w:val="none" w:sz="0" w:space="0" w:color="auto"/>
          </w:divBdr>
        </w:div>
        <w:div w:id="1756172774">
          <w:marLeft w:val="0"/>
          <w:marRight w:val="0"/>
          <w:marTop w:val="0"/>
          <w:marBottom w:val="0"/>
          <w:divBdr>
            <w:top w:val="none" w:sz="0" w:space="0" w:color="auto"/>
            <w:left w:val="none" w:sz="0" w:space="0" w:color="auto"/>
            <w:bottom w:val="none" w:sz="0" w:space="0" w:color="auto"/>
            <w:right w:val="none" w:sz="0" w:space="0" w:color="auto"/>
          </w:divBdr>
        </w:div>
        <w:div w:id="1767800765">
          <w:marLeft w:val="0"/>
          <w:marRight w:val="0"/>
          <w:marTop w:val="0"/>
          <w:marBottom w:val="0"/>
          <w:divBdr>
            <w:top w:val="none" w:sz="0" w:space="0" w:color="auto"/>
            <w:left w:val="none" w:sz="0" w:space="0" w:color="auto"/>
            <w:bottom w:val="none" w:sz="0" w:space="0" w:color="auto"/>
            <w:right w:val="none" w:sz="0" w:space="0" w:color="auto"/>
          </w:divBdr>
        </w:div>
        <w:div w:id="1798571106">
          <w:marLeft w:val="0"/>
          <w:marRight w:val="0"/>
          <w:marTop w:val="0"/>
          <w:marBottom w:val="0"/>
          <w:divBdr>
            <w:top w:val="none" w:sz="0" w:space="0" w:color="auto"/>
            <w:left w:val="none" w:sz="0" w:space="0" w:color="auto"/>
            <w:bottom w:val="none" w:sz="0" w:space="0" w:color="auto"/>
            <w:right w:val="none" w:sz="0" w:space="0" w:color="auto"/>
          </w:divBdr>
        </w:div>
        <w:div w:id="1845124309">
          <w:marLeft w:val="0"/>
          <w:marRight w:val="0"/>
          <w:marTop w:val="0"/>
          <w:marBottom w:val="0"/>
          <w:divBdr>
            <w:top w:val="none" w:sz="0" w:space="0" w:color="auto"/>
            <w:left w:val="none" w:sz="0" w:space="0" w:color="auto"/>
            <w:bottom w:val="none" w:sz="0" w:space="0" w:color="auto"/>
            <w:right w:val="none" w:sz="0" w:space="0" w:color="auto"/>
          </w:divBdr>
        </w:div>
        <w:div w:id="1978141524">
          <w:marLeft w:val="0"/>
          <w:marRight w:val="0"/>
          <w:marTop w:val="0"/>
          <w:marBottom w:val="0"/>
          <w:divBdr>
            <w:top w:val="none" w:sz="0" w:space="0" w:color="auto"/>
            <w:left w:val="none" w:sz="0" w:space="0" w:color="auto"/>
            <w:bottom w:val="none" w:sz="0" w:space="0" w:color="auto"/>
            <w:right w:val="none" w:sz="0" w:space="0" w:color="auto"/>
          </w:divBdr>
        </w:div>
        <w:div w:id="1985963314">
          <w:marLeft w:val="0"/>
          <w:marRight w:val="0"/>
          <w:marTop w:val="0"/>
          <w:marBottom w:val="0"/>
          <w:divBdr>
            <w:top w:val="none" w:sz="0" w:space="0" w:color="auto"/>
            <w:left w:val="none" w:sz="0" w:space="0" w:color="auto"/>
            <w:bottom w:val="none" w:sz="0" w:space="0" w:color="auto"/>
            <w:right w:val="none" w:sz="0" w:space="0" w:color="auto"/>
          </w:divBdr>
        </w:div>
        <w:div w:id="2023164850">
          <w:marLeft w:val="0"/>
          <w:marRight w:val="0"/>
          <w:marTop w:val="0"/>
          <w:marBottom w:val="0"/>
          <w:divBdr>
            <w:top w:val="none" w:sz="0" w:space="0" w:color="auto"/>
            <w:left w:val="none" w:sz="0" w:space="0" w:color="auto"/>
            <w:bottom w:val="none" w:sz="0" w:space="0" w:color="auto"/>
            <w:right w:val="none" w:sz="0" w:space="0" w:color="auto"/>
          </w:divBdr>
        </w:div>
        <w:div w:id="2039162842">
          <w:marLeft w:val="0"/>
          <w:marRight w:val="0"/>
          <w:marTop w:val="0"/>
          <w:marBottom w:val="0"/>
          <w:divBdr>
            <w:top w:val="none" w:sz="0" w:space="0" w:color="auto"/>
            <w:left w:val="none" w:sz="0" w:space="0" w:color="auto"/>
            <w:bottom w:val="none" w:sz="0" w:space="0" w:color="auto"/>
            <w:right w:val="none" w:sz="0" w:space="0" w:color="auto"/>
          </w:divBdr>
        </w:div>
        <w:div w:id="2071346373">
          <w:marLeft w:val="0"/>
          <w:marRight w:val="0"/>
          <w:marTop w:val="0"/>
          <w:marBottom w:val="0"/>
          <w:divBdr>
            <w:top w:val="none" w:sz="0" w:space="0" w:color="auto"/>
            <w:left w:val="none" w:sz="0" w:space="0" w:color="auto"/>
            <w:bottom w:val="none" w:sz="0" w:space="0" w:color="auto"/>
            <w:right w:val="none" w:sz="0" w:space="0" w:color="auto"/>
          </w:divBdr>
        </w:div>
      </w:divsChild>
    </w:div>
    <w:div w:id="1645044345">
      <w:bodyDiv w:val="1"/>
      <w:marLeft w:val="0"/>
      <w:marRight w:val="0"/>
      <w:marTop w:val="0"/>
      <w:marBottom w:val="0"/>
      <w:divBdr>
        <w:top w:val="none" w:sz="0" w:space="0" w:color="auto"/>
        <w:left w:val="none" w:sz="0" w:space="0" w:color="auto"/>
        <w:bottom w:val="none" w:sz="0" w:space="0" w:color="auto"/>
        <w:right w:val="none" w:sz="0" w:space="0" w:color="auto"/>
      </w:divBdr>
    </w:div>
    <w:div w:id="1646356869">
      <w:bodyDiv w:val="1"/>
      <w:marLeft w:val="0"/>
      <w:marRight w:val="0"/>
      <w:marTop w:val="0"/>
      <w:marBottom w:val="0"/>
      <w:divBdr>
        <w:top w:val="none" w:sz="0" w:space="0" w:color="auto"/>
        <w:left w:val="none" w:sz="0" w:space="0" w:color="auto"/>
        <w:bottom w:val="none" w:sz="0" w:space="0" w:color="auto"/>
        <w:right w:val="none" w:sz="0" w:space="0" w:color="auto"/>
      </w:divBdr>
    </w:div>
    <w:div w:id="1650285799">
      <w:bodyDiv w:val="1"/>
      <w:marLeft w:val="0"/>
      <w:marRight w:val="0"/>
      <w:marTop w:val="0"/>
      <w:marBottom w:val="0"/>
      <w:divBdr>
        <w:top w:val="none" w:sz="0" w:space="0" w:color="auto"/>
        <w:left w:val="none" w:sz="0" w:space="0" w:color="auto"/>
        <w:bottom w:val="none" w:sz="0" w:space="0" w:color="auto"/>
        <w:right w:val="none" w:sz="0" w:space="0" w:color="auto"/>
      </w:divBdr>
    </w:div>
    <w:div w:id="1651247355">
      <w:bodyDiv w:val="1"/>
      <w:marLeft w:val="0"/>
      <w:marRight w:val="0"/>
      <w:marTop w:val="0"/>
      <w:marBottom w:val="0"/>
      <w:divBdr>
        <w:top w:val="none" w:sz="0" w:space="0" w:color="auto"/>
        <w:left w:val="none" w:sz="0" w:space="0" w:color="auto"/>
        <w:bottom w:val="none" w:sz="0" w:space="0" w:color="auto"/>
        <w:right w:val="none" w:sz="0" w:space="0" w:color="auto"/>
      </w:divBdr>
    </w:div>
    <w:div w:id="1651248565">
      <w:bodyDiv w:val="1"/>
      <w:marLeft w:val="0"/>
      <w:marRight w:val="0"/>
      <w:marTop w:val="0"/>
      <w:marBottom w:val="0"/>
      <w:divBdr>
        <w:top w:val="none" w:sz="0" w:space="0" w:color="auto"/>
        <w:left w:val="none" w:sz="0" w:space="0" w:color="auto"/>
        <w:bottom w:val="none" w:sz="0" w:space="0" w:color="auto"/>
        <w:right w:val="none" w:sz="0" w:space="0" w:color="auto"/>
      </w:divBdr>
    </w:div>
    <w:div w:id="1651249257">
      <w:bodyDiv w:val="1"/>
      <w:marLeft w:val="0"/>
      <w:marRight w:val="0"/>
      <w:marTop w:val="0"/>
      <w:marBottom w:val="0"/>
      <w:divBdr>
        <w:top w:val="none" w:sz="0" w:space="0" w:color="auto"/>
        <w:left w:val="none" w:sz="0" w:space="0" w:color="auto"/>
        <w:bottom w:val="none" w:sz="0" w:space="0" w:color="auto"/>
        <w:right w:val="none" w:sz="0" w:space="0" w:color="auto"/>
      </w:divBdr>
    </w:div>
    <w:div w:id="1651444960">
      <w:bodyDiv w:val="1"/>
      <w:marLeft w:val="0"/>
      <w:marRight w:val="0"/>
      <w:marTop w:val="0"/>
      <w:marBottom w:val="0"/>
      <w:divBdr>
        <w:top w:val="none" w:sz="0" w:space="0" w:color="auto"/>
        <w:left w:val="none" w:sz="0" w:space="0" w:color="auto"/>
        <w:bottom w:val="none" w:sz="0" w:space="0" w:color="auto"/>
        <w:right w:val="none" w:sz="0" w:space="0" w:color="auto"/>
      </w:divBdr>
    </w:div>
    <w:div w:id="1651471893">
      <w:bodyDiv w:val="1"/>
      <w:marLeft w:val="0"/>
      <w:marRight w:val="0"/>
      <w:marTop w:val="0"/>
      <w:marBottom w:val="0"/>
      <w:divBdr>
        <w:top w:val="none" w:sz="0" w:space="0" w:color="auto"/>
        <w:left w:val="none" w:sz="0" w:space="0" w:color="auto"/>
        <w:bottom w:val="none" w:sz="0" w:space="0" w:color="auto"/>
        <w:right w:val="none" w:sz="0" w:space="0" w:color="auto"/>
      </w:divBdr>
    </w:div>
    <w:div w:id="1651985902">
      <w:bodyDiv w:val="1"/>
      <w:marLeft w:val="0"/>
      <w:marRight w:val="0"/>
      <w:marTop w:val="0"/>
      <w:marBottom w:val="0"/>
      <w:divBdr>
        <w:top w:val="none" w:sz="0" w:space="0" w:color="auto"/>
        <w:left w:val="none" w:sz="0" w:space="0" w:color="auto"/>
        <w:bottom w:val="none" w:sz="0" w:space="0" w:color="auto"/>
        <w:right w:val="none" w:sz="0" w:space="0" w:color="auto"/>
      </w:divBdr>
    </w:div>
    <w:div w:id="1653950002">
      <w:bodyDiv w:val="1"/>
      <w:marLeft w:val="0"/>
      <w:marRight w:val="0"/>
      <w:marTop w:val="0"/>
      <w:marBottom w:val="0"/>
      <w:divBdr>
        <w:top w:val="none" w:sz="0" w:space="0" w:color="auto"/>
        <w:left w:val="none" w:sz="0" w:space="0" w:color="auto"/>
        <w:bottom w:val="none" w:sz="0" w:space="0" w:color="auto"/>
        <w:right w:val="none" w:sz="0" w:space="0" w:color="auto"/>
      </w:divBdr>
    </w:div>
    <w:div w:id="1656714792">
      <w:bodyDiv w:val="1"/>
      <w:marLeft w:val="0"/>
      <w:marRight w:val="0"/>
      <w:marTop w:val="0"/>
      <w:marBottom w:val="0"/>
      <w:divBdr>
        <w:top w:val="none" w:sz="0" w:space="0" w:color="auto"/>
        <w:left w:val="none" w:sz="0" w:space="0" w:color="auto"/>
        <w:bottom w:val="none" w:sz="0" w:space="0" w:color="auto"/>
        <w:right w:val="none" w:sz="0" w:space="0" w:color="auto"/>
      </w:divBdr>
    </w:div>
    <w:div w:id="1656834849">
      <w:bodyDiv w:val="1"/>
      <w:marLeft w:val="0"/>
      <w:marRight w:val="0"/>
      <w:marTop w:val="0"/>
      <w:marBottom w:val="0"/>
      <w:divBdr>
        <w:top w:val="none" w:sz="0" w:space="0" w:color="auto"/>
        <w:left w:val="none" w:sz="0" w:space="0" w:color="auto"/>
        <w:bottom w:val="none" w:sz="0" w:space="0" w:color="auto"/>
        <w:right w:val="none" w:sz="0" w:space="0" w:color="auto"/>
      </w:divBdr>
    </w:div>
    <w:div w:id="1657103257">
      <w:bodyDiv w:val="1"/>
      <w:marLeft w:val="0"/>
      <w:marRight w:val="0"/>
      <w:marTop w:val="0"/>
      <w:marBottom w:val="0"/>
      <w:divBdr>
        <w:top w:val="none" w:sz="0" w:space="0" w:color="auto"/>
        <w:left w:val="none" w:sz="0" w:space="0" w:color="auto"/>
        <w:bottom w:val="none" w:sz="0" w:space="0" w:color="auto"/>
        <w:right w:val="none" w:sz="0" w:space="0" w:color="auto"/>
      </w:divBdr>
    </w:div>
    <w:div w:id="1657493800">
      <w:bodyDiv w:val="1"/>
      <w:marLeft w:val="0"/>
      <w:marRight w:val="0"/>
      <w:marTop w:val="0"/>
      <w:marBottom w:val="0"/>
      <w:divBdr>
        <w:top w:val="none" w:sz="0" w:space="0" w:color="auto"/>
        <w:left w:val="none" w:sz="0" w:space="0" w:color="auto"/>
        <w:bottom w:val="none" w:sz="0" w:space="0" w:color="auto"/>
        <w:right w:val="none" w:sz="0" w:space="0" w:color="auto"/>
      </w:divBdr>
    </w:div>
    <w:div w:id="1658801689">
      <w:bodyDiv w:val="1"/>
      <w:marLeft w:val="0"/>
      <w:marRight w:val="0"/>
      <w:marTop w:val="0"/>
      <w:marBottom w:val="0"/>
      <w:divBdr>
        <w:top w:val="none" w:sz="0" w:space="0" w:color="auto"/>
        <w:left w:val="none" w:sz="0" w:space="0" w:color="auto"/>
        <w:bottom w:val="none" w:sz="0" w:space="0" w:color="auto"/>
        <w:right w:val="none" w:sz="0" w:space="0" w:color="auto"/>
      </w:divBdr>
    </w:div>
    <w:div w:id="1660158887">
      <w:bodyDiv w:val="1"/>
      <w:marLeft w:val="0"/>
      <w:marRight w:val="0"/>
      <w:marTop w:val="0"/>
      <w:marBottom w:val="0"/>
      <w:divBdr>
        <w:top w:val="none" w:sz="0" w:space="0" w:color="auto"/>
        <w:left w:val="none" w:sz="0" w:space="0" w:color="auto"/>
        <w:bottom w:val="none" w:sz="0" w:space="0" w:color="auto"/>
        <w:right w:val="none" w:sz="0" w:space="0" w:color="auto"/>
      </w:divBdr>
    </w:div>
    <w:div w:id="1660233382">
      <w:bodyDiv w:val="1"/>
      <w:marLeft w:val="0"/>
      <w:marRight w:val="0"/>
      <w:marTop w:val="0"/>
      <w:marBottom w:val="0"/>
      <w:divBdr>
        <w:top w:val="none" w:sz="0" w:space="0" w:color="auto"/>
        <w:left w:val="none" w:sz="0" w:space="0" w:color="auto"/>
        <w:bottom w:val="none" w:sz="0" w:space="0" w:color="auto"/>
        <w:right w:val="none" w:sz="0" w:space="0" w:color="auto"/>
      </w:divBdr>
    </w:div>
    <w:div w:id="1660378303">
      <w:bodyDiv w:val="1"/>
      <w:marLeft w:val="0"/>
      <w:marRight w:val="0"/>
      <w:marTop w:val="0"/>
      <w:marBottom w:val="0"/>
      <w:divBdr>
        <w:top w:val="none" w:sz="0" w:space="0" w:color="auto"/>
        <w:left w:val="none" w:sz="0" w:space="0" w:color="auto"/>
        <w:bottom w:val="none" w:sz="0" w:space="0" w:color="auto"/>
        <w:right w:val="none" w:sz="0" w:space="0" w:color="auto"/>
      </w:divBdr>
    </w:div>
    <w:div w:id="1662731186">
      <w:bodyDiv w:val="1"/>
      <w:marLeft w:val="0"/>
      <w:marRight w:val="0"/>
      <w:marTop w:val="0"/>
      <w:marBottom w:val="0"/>
      <w:divBdr>
        <w:top w:val="none" w:sz="0" w:space="0" w:color="auto"/>
        <w:left w:val="none" w:sz="0" w:space="0" w:color="auto"/>
        <w:bottom w:val="none" w:sz="0" w:space="0" w:color="auto"/>
        <w:right w:val="none" w:sz="0" w:space="0" w:color="auto"/>
      </w:divBdr>
    </w:div>
    <w:div w:id="1663657714">
      <w:bodyDiv w:val="1"/>
      <w:marLeft w:val="0"/>
      <w:marRight w:val="0"/>
      <w:marTop w:val="0"/>
      <w:marBottom w:val="0"/>
      <w:divBdr>
        <w:top w:val="none" w:sz="0" w:space="0" w:color="auto"/>
        <w:left w:val="none" w:sz="0" w:space="0" w:color="auto"/>
        <w:bottom w:val="none" w:sz="0" w:space="0" w:color="auto"/>
        <w:right w:val="none" w:sz="0" w:space="0" w:color="auto"/>
      </w:divBdr>
    </w:div>
    <w:div w:id="1665353033">
      <w:bodyDiv w:val="1"/>
      <w:marLeft w:val="0"/>
      <w:marRight w:val="0"/>
      <w:marTop w:val="0"/>
      <w:marBottom w:val="0"/>
      <w:divBdr>
        <w:top w:val="none" w:sz="0" w:space="0" w:color="auto"/>
        <w:left w:val="none" w:sz="0" w:space="0" w:color="auto"/>
        <w:bottom w:val="none" w:sz="0" w:space="0" w:color="auto"/>
        <w:right w:val="none" w:sz="0" w:space="0" w:color="auto"/>
      </w:divBdr>
    </w:div>
    <w:div w:id="1665468864">
      <w:bodyDiv w:val="1"/>
      <w:marLeft w:val="0"/>
      <w:marRight w:val="0"/>
      <w:marTop w:val="0"/>
      <w:marBottom w:val="0"/>
      <w:divBdr>
        <w:top w:val="none" w:sz="0" w:space="0" w:color="auto"/>
        <w:left w:val="none" w:sz="0" w:space="0" w:color="auto"/>
        <w:bottom w:val="none" w:sz="0" w:space="0" w:color="auto"/>
        <w:right w:val="none" w:sz="0" w:space="0" w:color="auto"/>
      </w:divBdr>
    </w:div>
    <w:div w:id="1665745778">
      <w:bodyDiv w:val="1"/>
      <w:marLeft w:val="0"/>
      <w:marRight w:val="0"/>
      <w:marTop w:val="0"/>
      <w:marBottom w:val="0"/>
      <w:divBdr>
        <w:top w:val="none" w:sz="0" w:space="0" w:color="auto"/>
        <w:left w:val="none" w:sz="0" w:space="0" w:color="auto"/>
        <w:bottom w:val="none" w:sz="0" w:space="0" w:color="auto"/>
        <w:right w:val="none" w:sz="0" w:space="0" w:color="auto"/>
      </w:divBdr>
    </w:div>
    <w:div w:id="1665933680">
      <w:bodyDiv w:val="1"/>
      <w:marLeft w:val="0"/>
      <w:marRight w:val="0"/>
      <w:marTop w:val="0"/>
      <w:marBottom w:val="0"/>
      <w:divBdr>
        <w:top w:val="none" w:sz="0" w:space="0" w:color="auto"/>
        <w:left w:val="none" w:sz="0" w:space="0" w:color="auto"/>
        <w:bottom w:val="none" w:sz="0" w:space="0" w:color="auto"/>
        <w:right w:val="none" w:sz="0" w:space="0" w:color="auto"/>
      </w:divBdr>
    </w:div>
    <w:div w:id="1666974064">
      <w:bodyDiv w:val="1"/>
      <w:marLeft w:val="0"/>
      <w:marRight w:val="0"/>
      <w:marTop w:val="0"/>
      <w:marBottom w:val="0"/>
      <w:divBdr>
        <w:top w:val="none" w:sz="0" w:space="0" w:color="auto"/>
        <w:left w:val="none" w:sz="0" w:space="0" w:color="auto"/>
        <w:bottom w:val="none" w:sz="0" w:space="0" w:color="auto"/>
        <w:right w:val="none" w:sz="0" w:space="0" w:color="auto"/>
      </w:divBdr>
    </w:div>
    <w:div w:id="1668822391">
      <w:bodyDiv w:val="1"/>
      <w:marLeft w:val="0"/>
      <w:marRight w:val="0"/>
      <w:marTop w:val="0"/>
      <w:marBottom w:val="0"/>
      <w:divBdr>
        <w:top w:val="none" w:sz="0" w:space="0" w:color="auto"/>
        <w:left w:val="none" w:sz="0" w:space="0" w:color="auto"/>
        <w:bottom w:val="none" w:sz="0" w:space="0" w:color="auto"/>
        <w:right w:val="none" w:sz="0" w:space="0" w:color="auto"/>
      </w:divBdr>
    </w:div>
    <w:div w:id="1669551693">
      <w:bodyDiv w:val="1"/>
      <w:marLeft w:val="0"/>
      <w:marRight w:val="0"/>
      <w:marTop w:val="0"/>
      <w:marBottom w:val="0"/>
      <w:divBdr>
        <w:top w:val="none" w:sz="0" w:space="0" w:color="auto"/>
        <w:left w:val="none" w:sz="0" w:space="0" w:color="auto"/>
        <w:bottom w:val="none" w:sz="0" w:space="0" w:color="auto"/>
        <w:right w:val="none" w:sz="0" w:space="0" w:color="auto"/>
      </w:divBdr>
    </w:div>
    <w:div w:id="1670672285">
      <w:bodyDiv w:val="1"/>
      <w:marLeft w:val="0"/>
      <w:marRight w:val="0"/>
      <w:marTop w:val="0"/>
      <w:marBottom w:val="0"/>
      <w:divBdr>
        <w:top w:val="none" w:sz="0" w:space="0" w:color="auto"/>
        <w:left w:val="none" w:sz="0" w:space="0" w:color="auto"/>
        <w:bottom w:val="none" w:sz="0" w:space="0" w:color="auto"/>
        <w:right w:val="none" w:sz="0" w:space="0" w:color="auto"/>
      </w:divBdr>
    </w:div>
    <w:div w:id="1672370417">
      <w:bodyDiv w:val="1"/>
      <w:marLeft w:val="0"/>
      <w:marRight w:val="0"/>
      <w:marTop w:val="0"/>
      <w:marBottom w:val="0"/>
      <w:divBdr>
        <w:top w:val="none" w:sz="0" w:space="0" w:color="auto"/>
        <w:left w:val="none" w:sz="0" w:space="0" w:color="auto"/>
        <w:bottom w:val="none" w:sz="0" w:space="0" w:color="auto"/>
        <w:right w:val="none" w:sz="0" w:space="0" w:color="auto"/>
      </w:divBdr>
    </w:div>
    <w:div w:id="1676490853">
      <w:bodyDiv w:val="1"/>
      <w:marLeft w:val="0"/>
      <w:marRight w:val="0"/>
      <w:marTop w:val="0"/>
      <w:marBottom w:val="0"/>
      <w:divBdr>
        <w:top w:val="none" w:sz="0" w:space="0" w:color="auto"/>
        <w:left w:val="none" w:sz="0" w:space="0" w:color="auto"/>
        <w:bottom w:val="none" w:sz="0" w:space="0" w:color="auto"/>
        <w:right w:val="none" w:sz="0" w:space="0" w:color="auto"/>
      </w:divBdr>
    </w:div>
    <w:div w:id="1677265242">
      <w:bodyDiv w:val="1"/>
      <w:marLeft w:val="0"/>
      <w:marRight w:val="0"/>
      <w:marTop w:val="0"/>
      <w:marBottom w:val="0"/>
      <w:divBdr>
        <w:top w:val="none" w:sz="0" w:space="0" w:color="auto"/>
        <w:left w:val="none" w:sz="0" w:space="0" w:color="auto"/>
        <w:bottom w:val="none" w:sz="0" w:space="0" w:color="auto"/>
        <w:right w:val="none" w:sz="0" w:space="0" w:color="auto"/>
      </w:divBdr>
    </w:div>
    <w:div w:id="1681814681">
      <w:bodyDiv w:val="1"/>
      <w:marLeft w:val="0"/>
      <w:marRight w:val="0"/>
      <w:marTop w:val="0"/>
      <w:marBottom w:val="0"/>
      <w:divBdr>
        <w:top w:val="none" w:sz="0" w:space="0" w:color="auto"/>
        <w:left w:val="none" w:sz="0" w:space="0" w:color="auto"/>
        <w:bottom w:val="none" w:sz="0" w:space="0" w:color="auto"/>
        <w:right w:val="none" w:sz="0" w:space="0" w:color="auto"/>
      </w:divBdr>
    </w:div>
    <w:div w:id="1681854119">
      <w:bodyDiv w:val="1"/>
      <w:marLeft w:val="0"/>
      <w:marRight w:val="0"/>
      <w:marTop w:val="0"/>
      <w:marBottom w:val="0"/>
      <w:divBdr>
        <w:top w:val="none" w:sz="0" w:space="0" w:color="auto"/>
        <w:left w:val="none" w:sz="0" w:space="0" w:color="auto"/>
        <w:bottom w:val="none" w:sz="0" w:space="0" w:color="auto"/>
        <w:right w:val="none" w:sz="0" w:space="0" w:color="auto"/>
      </w:divBdr>
      <w:divsChild>
        <w:div w:id="40448141">
          <w:marLeft w:val="0"/>
          <w:marRight w:val="0"/>
          <w:marTop w:val="0"/>
          <w:marBottom w:val="0"/>
          <w:divBdr>
            <w:top w:val="none" w:sz="0" w:space="0" w:color="auto"/>
            <w:left w:val="none" w:sz="0" w:space="0" w:color="auto"/>
            <w:bottom w:val="none" w:sz="0" w:space="0" w:color="auto"/>
            <w:right w:val="none" w:sz="0" w:space="0" w:color="auto"/>
          </w:divBdr>
        </w:div>
        <w:div w:id="80834189">
          <w:marLeft w:val="0"/>
          <w:marRight w:val="0"/>
          <w:marTop w:val="0"/>
          <w:marBottom w:val="0"/>
          <w:divBdr>
            <w:top w:val="none" w:sz="0" w:space="0" w:color="auto"/>
            <w:left w:val="none" w:sz="0" w:space="0" w:color="auto"/>
            <w:bottom w:val="none" w:sz="0" w:space="0" w:color="auto"/>
            <w:right w:val="none" w:sz="0" w:space="0" w:color="auto"/>
          </w:divBdr>
        </w:div>
        <w:div w:id="178130561">
          <w:marLeft w:val="0"/>
          <w:marRight w:val="0"/>
          <w:marTop w:val="0"/>
          <w:marBottom w:val="0"/>
          <w:divBdr>
            <w:top w:val="none" w:sz="0" w:space="0" w:color="auto"/>
            <w:left w:val="none" w:sz="0" w:space="0" w:color="auto"/>
            <w:bottom w:val="none" w:sz="0" w:space="0" w:color="auto"/>
            <w:right w:val="none" w:sz="0" w:space="0" w:color="auto"/>
          </w:divBdr>
        </w:div>
        <w:div w:id="183828673">
          <w:marLeft w:val="0"/>
          <w:marRight w:val="0"/>
          <w:marTop w:val="0"/>
          <w:marBottom w:val="0"/>
          <w:divBdr>
            <w:top w:val="none" w:sz="0" w:space="0" w:color="auto"/>
            <w:left w:val="none" w:sz="0" w:space="0" w:color="auto"/>
            <w:bottom w:val="none" w:sz="0" w:space="0" w:color="auto"/>
            <w:right w:val="none" w:sz="0" w:space="0" w:color="auto"/>
          </w:divBdr>
        </w:div>
        <w:div w:id="208879605">
          <w:marLeft w:val="0"/>
          <w:marRight w:val="0"/>
          <w:marTop w:val="0"/>
          <w:marBottom w:val="0"/>
          <w:divBdr>
            <w:top w:val="none" w:sz="0" w:space="0" w:color="auto"/>
            <w:left w:val="none" w:sz="0" w:space="0" w:color="auto"/>
            <w:bottom w:val="none" w:sz="0" w:space="0" w:color="auto"/>
            <w:right w:val="none" w:sz="0" w:space="0" w:color="auto"/>
          </w:divBdr>
        </w:div>
        <w:div w:id="224687838">
          <w:marLeft w:val="0"/>
          <w:marRight w:val="0"/>
          <w:marTop w:val="0"/>
          <w:marBottom w:val="0"/>
          <w:divBdr>
            <w:top w:val="none" w:sz="0" w:space="0" w:color="auto"/>
            <w:left w:val="none" w:sz="0" w:space="0" w:color="auto"/>
            <w:bottom w:val="none" w:sz="0" w:space="0" w:color="auto"/>
            <w:right w:val="none" w:sz="0" w:space="0" w:color="auto"/>
          </w:divBdr>
        </w:div>
        <w:div w:id="228155994">
          <w:marLeft w:val="0"/>
          <w:marRight w:val="0"/>
          <w:marTop w:val="0"/>
          <w:marBottom w:val="0"/>
          <w:divBdr>
            <w:top w:val="none" w:sz="0" w:space="0" w:color="auto"/>
            <w:left w:val="none" w:sz="0" w:space="0" w:color="auto"/>
            <w:bottom w:val="none" w:sz="0" w:space="0" w:color="auto"/>
            <w:right w:val="none" w:sz="0" w:space="0" w:color="auto"/>
          </w:divBdr>
        </w:div>
        <w:div w:id="288586007">
          <w:marLeft w:val="0"/>
          <w:marRight w:val="0"/>
          <w:marTop w:val="0"/>
          <w:marBottom w:val="0"/>
          <w:divBdr>
            <w:top w:val="none" w:sz="0" w:space="0" w:color="auto"/>
            <w:left w:val="none" w:sz="0" w:space="0" w:color="auto"/>
            <w:bottom w:val="none" w:sz="0" w:space="0" w:color="auto"/>
            <w:right w:val="none" w:sz="0" w:space="0" w:color="auto"/>
          </w:divBdr>
        </w:div>
        <w:div w:id="313723754">
          <w:marLeft w:val="0"/>
          <w:marRight w:val="0"/>
          <w:marTop w:val="0"/>
          <w:marBottom w:val="0"/>
          <w:divBdr>
            <w:top w:val="none" w:sz="0" w:space="0" w:color="auto"/>
            <w:left w:val="none" w:sz="0" w:space="0" w:color="auto"/>
            <w:bottom w:val="none" w:sz="0" w:space="0" w:color="auto"/>
            <w:right w:val="none" w:sz="0" w:space="0" w:color="auto"/>
          </w:divBdr>
        </w:div>
        <w:div w:id="344670270">
          <w:marLeft w:val="0"/>
          <w:marRight w:val="0"/>
          <w:marTop w:val="0"/>
          <w:marBottom w:val="0"/>
          <w:divBdr>
            <w:top w:val="none" w:sz="0" w:space="0" w:color="auto"/>
            <w:left w:val="none" w:sz="0" w:space="0" w:color="auto"/>
            <w:bottom w:val="none" w:sz="0" w:space="0" w:color="auto"/>
            <w:right w:val="none" w:sz="0" w:space="0" w:color="auto"/>
          </w:divBdr>
        </w:div>
        <w:div w:id="365102895">
          <w:marLeft w:val="0"/>
          <w:marRight w:val="0"/>
          <w:marTop w:val="0"/>
          <w:marBottom w:val="0"/>
          <w:divBdr>
            <w:top w:val="none" w:sz="0" w:space="0" w:color="auto"/>
            <w:left w:val="none" w:sz="0" w:space="0" w:color="auto"/>
            <w:bottom w:val="none" w:sz="0" w:space="0" w:color="auto"/>
            <w:right w:val="none" w:sz="0" w:space="0" w:color="auto"/>
          </w:divBdr>
        </w:div>
        <w:div w:id="368839321">
          <w:marLeft w:val="0"/>
          <w:marRight w:val="0"/>
          <w:marTop w:val="0"/>
          <w:marBottom w:val="0"/>
          <w:divBdr>
            <w:top w:val="none" w:sz="0" w:space="0" w:color="auto"/>
            <w:left w:val="none" w:sz="0" w:space="0" w:color="auto"/>
            <w:bottom w:val="none" w:sz="0" w:space="0" w:color="auto"/>
            <w:right w:val="none" w:sz="0" w:space="0" w:color="auto"/>
          </w:divBdr>
        </w:div>
        <w:div w:id="425153166">
          <w:marLeft w:val="0"/>
          <w:marRight w:val="0"/>
          <w:marTop w:val="0"/>
          <w:marBottom w:val="0"/>
          <w:divBdr>
            <w:top w:val="none" w:sz="0" w:space="0" w:color="auto"/>
            <w:left w:val="none" w:sz="0" w:space="0" w:color="auto"/>
            <w:bottom w:val="none" w:sz="0" w:space="0" w:color="auto"/>
            <w:right w:val="none" w:sz="0" w:space="0" w:color="auto"/>
          </w:divBdr>
        </w:div>
        <w:div w:id="425736390">
          <w:marLeft w:val="0"/>
          <w:marRight w:val="0"/>
          <w:marTop w:val="0"/>
          <w:marBottom w:val="0"/>
          <w:divBdr>
            <w:top w:val="none" w:sz="0" w:space="0" w:color="auto"/>
            <w:left w:val="none" w:sz="0" w:space="0" w:color="auto"/>
            <w:bottom w:val="none" w:sz="0" w:space="0" w:color="auto"/>
            <w:right w:val="none" w:sz="0" w:space="0" w:color="auto"/>
          </w:divBdr>
        </w:div>
        <w:div w:id="429551134">
          <w:marLeft w:val="0"/>
          <w:marRight w:val="0"/>
          <w:marTop w:val="0"/>
          <w:marBottom w:val="0"/>
          <w:divBdr>
            <w:top w:val="none" w:sz="0" w:space="0" w:color="auto"/>
            <w:left w:val="none" w:sz="0" w:space="0" w:color="auto"/>
            <w:bottom w:val="none" w:sz="0" w:space="0" w:color="auto"/>
            <w:right w:val="none" w:sz="0" w:space="0" w:color="auto"/>
          </w:divBdr>
        </w:div>
        <w:div w:id="458500243">
          <w:marLeft w:val="0"/>
          <w:marRight w:val="0"/>
          <w:marTop w:val="0"/>
          <w:marBottom w:val="0"/>
          <w:divBdr>
            <w:top w:val="none" w:sz="0" w:space="0" w:color="auto"/>
            <w:left w:val="none" w:sz="0" w:space="0" w:color="auto"/>
            <w:bottom w:val="none" w:sz="0" w:space="0" w:color="auto"/>
            <w:right w:val="none" w:sz="0" w:space="0" w:color="auto"/>
          </w:divBdr>
        </w:div>
        <w:div w:id="573246935">
          <w:marLeft w:val="0"/>
          <w:marRight w:val="0"/>
          <w:marTop w:val="0"/>
          <w:marBottom w:val="0"/>
          <w:divBdr>
            <w:top w:val="none" w:sz="0" w:space="0" w:color="auto"/>
            <w:left w:val="none" w:sz="0" w:space="0" w:color="auto"/>
            <w:bottom w:val="none" w:sz="0" w:space="0" w:color="auto"/>
            <w:right w:val="none" w:sz="0" w:space="0" w:color="auto"/>
          </w:divBdr>
        </w:div>
        <w:div w:id="604464227">
          <w:marLeft w:val="0"/>
          <w:marRight w:val="0"/>
          <w:marTop w:val="0"/>
          <w:marBottom w:val="0"/>
          <w:divBdr>
            <w:top w:val="none" w:sz="0" w:space="0" w:color="auto"/>
            <w:left w:val="none" w:sz="0" w:space="0" w:color="auto"/>
            <w:bottom w:val="none" w:sz="0" w:space="0" w:color="auto"/>
            <w:right w:val="none" w:sz="0" w:space="0" w:color="auto"/>
          </w:divBdr>
        </w:div>
        <w:div w:id="698316888">
          <w:marLeft w:val="0"/>
          <w:marRight w:val="0"/>
          <w:marTop w:val="0"/>
          <w:marBottom w:val="0"/>
          <w:divBdr>
            <w:top w:val="none" w:sz="0" w:space="0" w:color="auto"/>
            <w:left w:val="none" w:sz="0" w:space="0" w:color="auto"/>
            <w:bottom w:val="none" w:sz="0" w:space="0" w:color="auto"/>
            <w:right w:val="none" w:sz="0" w:space="0" w:color="auto"/>
          </w:divBdr>
        </w:div>
        <w:div w:id="733897081">
          <w:marLeft w:val="0"/>
          <w:marRight w:val="0"/>
          <w:marTop w:val="0"/>
          <w:marBottom w:val="0"/>
          <w:divBdr>
            <w:top w:val="none" w:sz="0" w:space="0" w:color="auto"/>
            <w:left w:val="none" w:sz="0" w:space="0" w:color="auto"/>
            <w:bottom w:val="none" w:sz="0" w:space="0" w:color="auto"/>
            <w:right w:val="none" w:sz="0" w:space="0" w:color="auto"/>
          </w:divBdr>
        </w:div>
        <w:div w:id="840655794">
          <w:marLeft w:val="0"/>
          <w:marRight w:val="0"/>
          <w:marTop w:val="0"/>
          <w:marBottom w:val="0"/>
          <w:divBdr>
            <w:top w:val="none" w:sz="0" w:space="0" w:color="auto"/>
            <w:left w:val="none" w:sz="0" w:space="0" w:color="auto"/>
            <w:bottom w:val="none" w:sz="0" w:space="0" w:color="auto"/>
            <w:right w:val="none" w:sz="0" w:space="0" w:color="auto"/>
          </w:divBdr>
        </w:div>
        <w:div w:id="847141400">
          <w:marLeft w:val="0"/>
          <w:marRight w:val="0"/>
          <w:marTop w:val="0"/>
          <w:marBottom w:val="0"/>
          <w:divBdr>
            <w:top w:val="none" w:sz="0" w:space="0" w:color="auto"/>
            <w:left w:val="none" w:sz="0" w:space="0" w:color="auto"/>
            <w:bottom w:val="none" w:sz="0" w:space="0" w:color="auto"/>
            <w:right w:val="none" w:sz="0" w:space="0" w:color="auto"/>
          </w:divBdr>
        </w:div>
        <w:div w:id="856575713">
          <w:marLeft w:val="0"/>
          <w:marRight w:val="0"/>
          <w:marTop w:val="0"/>
          <w:marBottom w:val="0"/>
          <w:divBdr>
            <w:top w:val="none" w:sz="0" w:space="0" w:color="auto"/>
            <w:left w:val="none" w:sz="0" w:space="0" w:color="auto"/>
            <w:bottom w:val="none" w:sz="0" w:space="0" w:color="auto"/>
            <w:right w:val="none" w:sz="0" w:space="0" w:color="auto"/>
          </w:divBdr>
        </w:div>
        <w:div w:id="926693371">
          <w:marLeft w:val="0"/>
          <w:marRight w:val="0"/>
          <w:marTop w:val="0"/>
          <w:marBottom w:val="0"/>
          <w:divBdr>
            <w:top w:val="none" w:sz="0" w:space="0" w:color="auto"/>
            <w:left w:val="none" w:sz="0" w:space="0" w:color="auto"/>
            <w:bottom w:val="none" w:sz="0" w:space="0" w:color="auto"/>
            <w:right w:val="none" w:sz="0" w:space="0" w:color="auto"/>
          </w:divBdr>
        </w:div>
        <w:div w:id="1003776426">
          <w:marLeft w:val="0"/>
          <w:marRight w:val="0"/>
          <w:marTop w:val="0"/>
          <w:marBottom w:val="0"/>
          <w:divBdr>
            <w:top w:val="none" w:sz="0" w:space="0" w:color="auto"/>
            <w:left w:val="none" w:sz="0" w:space="0" w:color="auto"/>
            <w:bottom w:val="none" w:sz="0" w:space="0" w:color="auto"/>
            <w:right w:val="none" w:sz="0" w:space="0" w:color="auto"/>
          </w:divBdr>
        </w:div>
        <w:div w:id="1054622252">
          <w:marLeft w:val="0"/>
          <w:marRight w:val="0"/>
          <w:marTop w:val="0"/>
          <w:marBottom w:val="0"/>
          <w:divBdr>
            <w:top w:val="none" w:sz="0" w:space="0" w:color="auto"/>
            <w:left w:val="none" w:sz="0" w:space="0" w:color="auto"/>
            <w:bottom w:val="none" w:sz="0" w:space="0" w:color="auto"/>
            <w:right w:val="none" w:sz="0" w:space="0" w:color="auto"/>
          </w:divBdr>
        </w:div>
        <w:div w:id="1081878427">
          <w:marLeft w:val="0"/>
          <w:marRight w:val="0"/>
          <w:marTop w:val="0"/>
          <w:marBottom w:val="0"/>
          <w:divBdr>
            <w:top w:val="none" w:sz="0" w:space="0" w:color="auto"/>
            <w:left w:val="none" w:sz="0" w:space="0" w:color="auto"/>
            <w:bottom w:val="none" w:sz="0" w:space="0" w:color="auto"/>
            <w:right w:val="none" w:sz="0" w:space="0" w:color="auto"/>
          </w:divBdr>
        </w:div>
        <w:div w:id="1102216313">
          <w:marLeft w:val="0"/>
          <w:marRight w:val="0"/>
          <w:marTop w:val="0"/>
          <w:marBottom w:val="0"/>
          <w:divBdr>
            <w:top w:val="none" w:sz="0" w:space="0" w:color="auto"/>
            <w:left w:val="none" w:sz="0" w:space="0" w:color="auto"/>
            <w:bottom w:val="none" w:sz="0" w:space="0" w:color="auto"/>
            <w:right w:val="none" w:sz="0" w:space="0" w:color="auto"/>
          </w:divBdr>
        </w:div>
        <w:div w:id="1168521671">
          <w:marLeft w:val="0"/>
          <w:marRight w:val="0"/>
          <w:marTop w:val="0"/>
          <w:marBottom w:val="0"/>
          <w:divBdr>
            <w:top w:val="none" w:sz="0" w:space="0" w:color="auto"/>
            <w:left w:val="none" w:sz="0" w:space="0" w:color="auto"/>
            <w:bottom w:val="none" w:sz="0" w:space="0" w:color="auto"/>
            <w:right w:val="none" w:sz="0" w:space="0" w:color="auto"/>
          </w:divBdr>
        </w:div>
        <w:div w:id="1190609817">
          <w:marLeft w:val="0"/>
          <w:marRight w:val="0"/>
          <w:marTop w:val="0"/>
          <w:marBottom w:val="0"/>
          <w:divBdr>
            <w:top w:val="none" w:sz="0" w:space="0" w:color="auto"/>
            <w:left w:val="none" w:sz="0" w:space="0" w:color="auto"/>
            <w:bottom w:val="none" w:sz="0" w:space="0" w:color="auto"/>
            <w:right w:val="none" w:sz="0" w:space="0" w:color="auto"/>
          </w:divBdr>
        </w:div>
        <w:div w:id="1198930057">
          <w:marLeft w:val="0"/>
          <w:marRight w:val="0"/>
          <w:marTop w:val="0"/>
          <w:marBottom w:val="0"/>
          <w:divBdr>
            <w:top w:val="none" w:sz="0" w:space="0" w:color="auto"/>
            <w:left w:val="none" w:sz="0" w:space="0" w:color="auto"/>
            <w:bottom w:val="none" w:sz="0" w:space="0" w:color="auto"/>
            <w:right w:val="none" w:sz="0" w:space="0" w:color="auto"/>
          </w:divBdr>
        </w:div>
        <w:div w:id="1198933337">
          <w:marLeft w:val="0"/>
          <w:marRight w:val="0"/>
          <w:marTop w:val="0"/>
          <w:marBottom w:val="0"/>
          <w:divBdr>
            <w:top w:val="none" w:sz="0" w:space="0" w:color="auto"/>
            <w:left w:val="none" w:sz="0" w:space="0" w:color="auto"/>
            <w:bottom w:val="none" w:sz="0" w:space="0" w:color="auto"/>
            <w:right w:val="none" w:sz="0" w:space="0" w:color="auto"/>
          </w:divBdr>
        </w:div>
        <w:div w:id="1201626076">
          <w:marLeft w:val="0"/>
          <w:marRight w:val="0"/>
          <w:marTop w:val="0"/>
          <w:marBottom w:val="0"/>
          <w:divBdr>
            <w:top w:val="none" w:sz="0" w:space="0" w:color="auto"/>
            <w:left w:val="none" w:sz="0" w:space="0" w:color="auto"/>
            <w:bottom w:val="none" w:sz="0" w:space="0" w:color="auto"/>
            <w:right w:val="none" w:sz="0" w:space="0" w:color="auto"/>
          </w:divBdr>
        </w:div>
        <w:div w:id="1213157512">
          <w:marLeft w:val="0"/>
          <w:marRight w:val="0"/>
          <w:marTop w:val="0"/>
          <w:marBottom w:val="0"/>
          <w:divBdr>
            <w:top w:val="none" w:sz="0" w:space="0" w:color="auto"/>
            <w:left w:val="none" w:sz="0" w:space="0" w:color="auto"/>
            <w:bottom w:val="none" w:sz="0" w:space="0" w:color="auto"/>
            <w:right w:val="none" w:sz="0" w:space="0" w:color="auto"/>
          </w:divBdr>
        </w:div>
        <w:div w:id="1268611823">
          <w:marLeft w:val="0"/>
          <w:marRight w:val="0"/>
          <w:marTop w:val="0"/>
          <w:marBottom w:val="0"/>
          <w:divBdr>
            <w:top w:val="none" w:sz="0" w:space="0" w:color="auto"/>
            <w:left w:val="none" w:sz="0" w:space="0" w:color="auto"/>
            <w:bottom w:val="none" w:sz="0" w:space="0" w:color="auto"/>
            <w:right w:val="none" w:sz="0" w:space="0" w:color="auto"/>
          </w:divBdr>
        </w:div>
        <w:div w:id="1275018870">
          <w:marLeft w:val="0"/>
          <w:marRight w:val="0"/>
          <w:marTop w:val="0"/>
          <w:marBottom w:val="0"/>
          <w:divBdr>
            <w:top w:val="none" w:sz="0" w:space="0" w:color="auto"/>
            <w:left w:val="none" w:sz="0" w:space="0" w:color="auto"/>
            <w:bottom w:val="none" w:sz="0" w:space="0" w:color="auto"/>
            <w:right w:val="none" w:sz="0" w:space="0" w:color="auto"/>
          </w:divBdr>
        </w:div>
        <w:div w:id="1285117566">
          <w:marLeft w:val="0"/>
          <w:marRight w:val="0"/>
          <w:marTop w:val="0"/>
          <w:marBottom w:val="0"/>
          <w:divBdr>
            <w:top w:val="none" w:sz="0" w:space="0" w:color="auto"/>
            <w:left w:val="none" w:sz="0" w:space="0" w:color="auto"/>
            <w:bottom w:val="none" w:sz="0" w:space="0" w:color="auto"/>
            <w:right w:val="none" w:sz="0" w:space="0" w:color="auto"/>
          </w:divBdr>
        </w:div>
        <w:div w:id="1292394986">
          <w:marLeft w:val="0"/>
          <w:marRight w:val="0"/>
          <w:marTop w:val="0"/>
          <w:marBottom w:val="0"/>
          <w:divBdr>
            <w:top w:val="none" w:sz="0" w:space="0" w:color="auto"/>
            <w:left w:val="none" w:sz="0" w:space="0" w:color="auto"/>
            <w:bottom w:val="none" w:sz="0" w:space="0" w:color="auto"/>
            <w:right w:val="none" w:sz="0" w:space="0" w:color="auto"/>
          </w:divBdr>
        </w:div>
        <w:div w:id="1293052527">
          <w:marLeft w:val="0"/>
          <w:marRight w:val="0"/>
          <w:marTop w:val="0"/>
          <w:marBottom w:val="0"/>
          <w:divBdr>
            <w:top w:val="none" w:sz="0" w:space="0" w:color="auto"/>
            <w:left w:val="none" w:sz="0" w:space="0" w:color="auto"/>
            <w:bottom w:val="none" w:sz="0" w:space="0" w:color="auto"/>
            <w:right w:val="none" w:sz="0" w:space="0" w:color="auto"/>
          </w:divBdr>
        </w:div>
        <w:div w:id="1295984156">
          <w:marLeft w:val="0"/>
          <w:marRight w:val="0"/>
          <w:marTop w:val="0"/>
          <w:marBottom w:val="0"/>
          <w:divBdr>
            <w:top w:val="none" w:sz="0" w:space="0" w:color="auto"/>
            <w:left w:val="none" w:sz="0" w:space="0" w:color="auto"/>
            <w:bottom w:val="none" w:sz="0" w:space="0" w:color="auto"/>
            <w:right w:val="none" w:sz="0" w:space="0" w:color="auto"/>
          </w:divBdr>
        </w:div>
        <w:div w:id="1305113340">
          <w:marLeft w:val="0"/>
          <w:marRight w:val="0"/>
          <w:marTop w:val="0"/>
          <w:marBottom w:val="0"/>
          <w:divBdr>
            <w:top w:val="none" w:sz="0" w:space="0" w:color="auto"/>
            <w:left w:val="none" w:sz="0" w:space="0" w:color="auto"/>
            <w:bottom w:val="none" w:sz="0" w:space="0" w:color="auto"/>
            <w:right w:val="none" w:sz="0" w:space="0" w:color="auto"/>
          </w:divBdr>
        </w:div>
        <w:div w:id="1309936660">
          <w:marLeft w:val="0"/>
          <w:marRight w:val="0"/>
          <w:marTop w:val="0"/>
          <w:marBottom w:val="0"/>
          <w:divBdr>
            <w:top w:val="none" w:sz="0" w:space="0" w:color="auto"/>
            <w:left w:val="none" w:sz="0" w:space="0" w:color="auto"/>
            <w:bottom w:val="none" w:sz="0" w:space="0" w:color="auto"/>
            <w:right w:val="none" w:sz="0" w:space="0" w:color="auto"/>
          </w:divBdr>
        </w:div>
        <w:div w:id="1371103106">
          <w:marLeft w:val="0"/>
          <w:marRight w:val="0"/>
          <w:marTop w:val="0"/>
          <w:marBottom w:val="0"/>
          <w:divBdr>
            <w:top w:val="none" w:sz="0" w:space="0" w:color="auto"/>
            <w:left w:val="none" w:sz="0" w:space="0" w:color="auto"/>
            <w:bottom w:val="none" w:sz="0" w:space="0" w:color="auto"/>
            <w:right w:val="none" w:sz="0" w:space="0" w:color="auto"/>
          </w:divBdr>
        </w:div>
        <w:div w:id="1372612887">
          <w:marLeft w:val="0"/>
          <w:marRight w:val="0"/>
          <w:marTop w:val="0"/>
          <w:marBottom w:val="0"/>
          <w:divBdr>
            <w:top w:val="none" w:sz="0" w:space="0" w:color="auto"/>
            <w:left w:val="none" w:sz="0" w:space="0" w:color="auto"/>
            <w:bottom w:val="none" w:sz="0" w:space="0" w:color="auto"/>
            <w:right w:val="none" w:sz="0" w:space="0" w:color="auto"/>
          </w:divBdr>
        </w:div>
        <w:div w:id="1418790333">
          <w:marLeft w:val="0"/>
          <w:marRight w:val="0"/>
          <w:marTop w:val="0"/>
          <w:marBottom w:val="0"/>
          <w:divBdr>
            <w:top w:val="none" w:sz="0" w:space="0" w:color="auto"/>
            <w:left w:val="none" w:sz="0" w:space="0" w:color="auto"/>
            <w:bottom w:val="none" w:sz="0" w:space="0" w:color="auto"/>
            <w:right w:val="none" w:sz="0" w:space="0" w:color="auto"/>
          </w:divBdr>
        </w:div>
        <w:div w:id="1428846365">
          <w:marLeft w:val="0"/>
          <w:marRight w:val="0"/>
          <w:marTop w:val="0"/>
          <w:marBottom w:val="0"/>
          <w:divBdr>
            <w:top w:val="none" w:sz="0" w:space="0" w:color="auto"/>
            <w:left w:val="none" w:sz="0" w:space="0" w:color="auto"/>
            <w:bottom w:val="none" w:sz="0" w:space="0" w:color="auto"/>
            <w:right w:val="none" w:sz="0" w:space="0" w:color="auto"/>
          </w:divBdr>
        </w:div>
        <w:div w:id="1439331752">
          <w:marLeft w:val="0"/>
          <w:marRight w:val="0"/>
          <w:marTop w:val="0"/>
          <w:marBottom w:val="0"/>
          <w:divBdr>
            <w:top w:val="none" w:sz="0" w:space="0" w:color="auto"/>
            <w:left w:val="none" w:sz="0" w:space="0" w:color="auto"/>
            <w:bottom w:val="none" w:sz="0" w:space="0" w:color="auto"/>
            <w:right w:val="none" w:sz="0" w:space="0" w:color="auto"/>
          </w:divBdr>
        </w:div>
        <w:div w:id="1463385414">
          <w:marLeft w:val="0"/>
          <w:marRight w:val="0"/>
          <w:marTop w:val="0"/>
          <w:marBottom w:val="0"/>
          <w:divBdr>
            <w:top w:val="none" w:sz="0" w:space="0" w:color="auto"/>
            <w:left w:val="none" w:sz="0" w:space="0" w:color="auto"/>
            <w:bottom w:val="none" w:sz="0" w:space="0" w:color="auto"/>
            <w:right w:val="none" w:sz="0" w:space="0" w:color="auto"/>
          </w:divBdr>
        </w:div>
        <w:div w:id="1464349526">
          <w:marLeft w:val="0"/>
          <w:marRight w:val="0"/>
          <w:marTop w:val="0"/>
          <w:marBottom w:val="0"/>
          <w:divBdr>
            <w:top w:val="none" w:sz="0" w:space="0" w:color="auto"/>
            <w:left w:val="none" w:sz="0" w:space="0" w:color="auto"/>
            <w:bottom w:val="none" w:sz="0" w:space="0" w:color="auto"/>
            <w:right w:val="none" w:sz="0" w:space="0" w:color="auto"/>
          </w:divBdr>
        </w:div>
        <w:div w:id="1478379771">
          <w:marLeft w:val="0"/>
          <w:marRight w:val="0"/>
          <w:marTop w:val="0"/>
          <w:marBottom w:val="0"/>
          <w:divBdr>
            <w:top w:val="none" w:sz="0" w:space="0" w:color="auto"/>
            <w:left w:val="none" w:sz="0" w:space="0" w:color="auto"/>
            <w:bottom w:val="none" w:sz="0" w:space="0" w:color="auto"/>
            <w:right w:val="none" w:sz="0" w:space="0" w:color="auto"/>
          </w:divBdr>
        </w:div>
        <w:div w:id="1491092047">
          <w:marLeft w:val="0"/>
          <w:marRight w:val="0"/>
          <w:marTop w:val="0"/>
          <w:marBottom w:val="0"/>
          <w:divBdr>
            <w:top w:val="none" w:sz="0" w:space="0" w:color="auto"/>
            <w:left w:val="none" w:sz="0" w:space="0" w:color="auto"/>
            <w:bottom w:val="none" w:sz="0" w:space="0" w:color="auto"/>
            <w:right w:val="none" w:sz="0" w:space="0" w:color="auto"/>
          </w:divBdr>
        </w:div>
        <w:div w:id="1500340923">
          <w:marLeft w:val="0"/>
          <w:marRight w:val="0"/>
          <w:marTop w:val="0"/>
          <w:marBottom w:val="0"/>
          <w:divBdr>
            <w:top w:val="none" w:sz="0" w:space="0" w:color="auto"/>
            <w:left w:val="none" w:sz="0" w:space="0" w:color="auto"/>
            <w:bottom w:val="none" w:sz="0" w:space="0" w:color="auto"/>
            <w:right w:val="none" w:sz="0" w:space="0" w:color="auto"/>
          </w:divBdr>
        </w:div>
        <w:div w:id="1529877919">
          <w:marLeft w:val="0"/>
          <w:marRight w:val="0"/>
          <w:marTop w:val="0"/>
          <w:marBottom w:val="0"/>
          <w:divBdr>
            <w:top w:val="none" w:sz="0" w:space="0" w:color="auto"/>
            <w:left w:val="none" w:sz="0" w:space="0" w:color="auto"/>
            <w:bottom w:val="none" w:sz="0" w:space="0" w:color="auto"/>
            <w:right w:val="none" w:sz="0" w:space="0" w:color="auto"/>
          </w:divBdr>
        </w:div>
        <w:div w:id="1535582656">
          <w:marLeft w:val="0"/>
          <w:marRight w:val="0"/>
          <w:marTop w:val="0"/>
          <w:marBottom w:val="0"/>
          <w:divBdr>
            <w:top w:val="none" w:sz="0" w:space="0" w:color="auto"/>
            <w:left w:val="none" w:sz="0" w:space="0" w:color="auto"/>
            <w:bottom w:val="none" w:sz="0" w:space="0" w:color="auto"/>
            <w:right w:val="none" w:sz="0" w:space="0" w:color="auto"/>
          </w:divBdr>
        </w:div>
        <w:div w:id="1560898940">
          <w:marLeft w:val="0"/>
          <w:marRight w:val="0"/>
          <w:marTop w:val="0"/>
          <w:marBottom w:val="0"/>
          <w:divBdr>
            <w:top w:val="none" w:sz="0" w:space="0" w:color="auto"/>
            <w:left w:val="none" w:sz="0" w:space="0" w:color="auto"/>
            <w:bottom w:val="none" w:sz="0" w:space="0" w:color="auto"/>
            <w:right w:val="none" w:sz="0" w:space="0" w:color="auto"/>
          </w:divBdr>
        </w:div>
        <w:div w:id="1564486813">
          <w:marLeft w:val="0"/>
          <w:marRight w:val="0"/>
          <w:marTop w:val="0"/>
          <w:marBottom w:val="0"/>
          <w:divBdr>
            <w:top w:val="none" w:sz="0" w:space="0" w:color="auto"/>
            <w:left w:val="none" w:sz="0" w:space="0" w:color="auto"/>
            <w:bottom w:val="none" w:sz="0" w:space="0" w:color="auto"/>
            <w:right w:val="none" w:sz="0" w:space="0" w:color="auto"/>
          </w:divBdr>
        </w:div>
        <w:div w:id="1578785223">
          <w:marLeft w:val="0"/>
          <w:marRight w:val="0"/>
          <w:marTop w:val="0"/>
          <w:marBottom w:val="0"/>
          <w:divBdr>
            <w:top w:val="none" w:sz="0" w:space="0" w:color="auto"/>
            <w:left w:val="none" w:sz="0" w:space="0" w:color="auto"/>
            <w:bottom w:val="none" w:sz="0" w:space="0" w:color="auto"/>
            <w:right w:val="none" w:sz="0" w:space="0" w:color="auto"/>
          </w:divBdr>
        </w:div>
        <w:div w:id="1587612878">
          <w:marLeft w:val="0"/>
          <w:marRight w:val="0"/>
          <w:marTop w:val="0"/>
          <w:marBottom w:val="0"/>
          <w:divBdr>
            <w:top w:val="none" w:sz="0" w:space="0" w:color="auto"/>
            <w:left w:val="none" w:sz="0" w:space="0" w:color="auto"/>
            <w:bottom w:val="none" w:sz="0" w:space="0" w:color="auto"/>
            <w:right w:val="none" w:sz="0" w:space="0" w:color="auto"/>
          </w:divBdr>
        </w:div>
        <w:div w:id="1641689203">
          <w:marLeft w:val="0"/>
          <w:marRight w:val="0"/>
          <w:marTop w:val="0"/>
          <w:marBottom w:val="0"/>
          <w:divBdr>
            <w:top w:val="none" w:sz="0" w:space="0" w:color="auto"/>
            <w:left w:val="none" w:sz="0" w:space="0" w:color="auto"/>
            <w:bottom w:val="none" w:sz="0" w:space="0" w:color="auto"/>
            <w:right w:val="none" w:sz="0" w:space="0" w:color="auto"/>
          </w:divBdr>
        </w:div>
        <w:div w:id="1653371521">
          <w:marLeft w:val="0"/>
          <w:marRight w:val="0"/>
          <w:marTop w:val="0"/>
          <w:marBottom w:val="0"/>
          <w:divBdr>
            <w:top w:val="none" w:sz="0" w:space="0" w:color="auto"/>
            <w:left w:val="none" w:sz="0" w:space="0" w:color="auto"/>
            <w:bottom w:val="none" w:sz="0" w:space="0" w:color="auto"/>
            <w:right w:val="none" w:sz="0" w:space="0" w:color="auto"/>
          </w:divBdr>
        </w:div>
        <w:div w:id="1719277258">
          <w:marLeft w:val="0"/>
          <w:marRight w:val="0"/>
          <w:marTop w:val="0"/>
          <w:marBottom w:val="0"/>
          <w:divBdr>
            <w:top w:val="none" w:sz="0" w:space="0" w:color="auto"/>
            <w:left w:val="none" w:sz="0" w:space="0" w:color="auto"/>
            <w:bottom w:val="none" w:sz="0" w:space="0" w:color="auto"/>
            <w:right w:val="none" w:sz="0" w:space="0" w:color="auto"/>
          </w:divBdr>
        </w:div>
        <w:div w:id="1748961026">
          <w:marLeft w:val="0"/>
          <w:marRight w:val="0"/>
          <w:marTop w:val="0"/>
          <w:marBottom w:val="0"/>
          <w:divBdr>
            <w:top w:val="none" w:sz="0" w:space="0" w:color="auto"/>
            <w:left w:val="none" w:sz="0" w:space="0" w:color="auto"/>
            <w:bottom w:val="none" w:sz="0" w:space="0" w:color="auto"/>
            <w:right w:val="none" w:sz="0" w:space="0" w:color="auto"/>
          </w:divBdr>
        </w:div>
        <w:div w:id="1826966770">
          <w:marLeft w:val="0"/>
          <w:marRight w:val="0"/>
          <w:marTop w:val="0"/>
          <w:marBottom w:val="0"/>
          <w:divBdr>
            <w:top w:val="none" w:sz="0" w:space="0" w:color="auto"/>
            <w:left w:val="none" w:sz="0" w:space="0" w:color="auto"/>
            <w:bottom w:val="none" w:sz="0" w:space="0" w:color="auto"/>
            <w:right w:val="none" w:sz="0" w:space="0" w:color="auto"/>
          </w:divBdr>
        </w:div>
        <w:div w:id="1852798235">
          <w:marLeft w:val="0"/>
          <w:marRight w:val="0"/>
          <w:marTop w:val="0"/>
          <w:marBottom w:val="0"/>
          <w:divBdr>
            <w:top w:val="none" w:sz="0" w:space="0" w:color="auto"/>
            <w:left w:val="none" w:sz="0" w:space="0" w:color="auto"/>
            <w:bottom w:val="none" w:sz="0" w:space="0" w:color="auto"/>
            <w:right w:val="none" w:sz="0" w:space="0" w:color="auto"/>
          </w:divBdr>
        </w:div>
        <w:div w:id="1899589533">
          <w:marLeft w:val="0"/>
          <w:marRight w:val="0"/>
          <w:marTop w:val="0"/>
          <w:marBottom w:val="0"/>
          <w:divBdr>
            <w:top w:val="none" w:sz="0" w:space="0" w:color="auto"/>
            <w:left w:val="none" w:sz="0" w:space="0" w:color="auto"/>
            <w:bottom w:val="none" w:sz="0" w:space="0" w:color="auto"/>
            <w:right w:val="none" w:sz="0" w:space="0" w:color="auto"/>
          </w:divBdr>
        </w:div>
        <w:div w:id="1961763164">
          <w:marLeft w:val="0"/>
          <w:marRight w:val="0"/>
          <w:marTop w:val="0"/>
          <w:marBottom w:val="0"/>
          <w:divBdr>
            <w:top w:val="none" w:sz="0" w:space="0" w:color="auto"/>
            <w:left w:val="none" w:sz="0" w:space="0" w:color="auto"/>
            <w:bottom w:val="none" w:sz="0" w:space="0" w:color="auto"/>
            <w:right w:val="none" w:sz="0" w:space="0" w:color="auto"/>
          </w:divBdr>
        </w:div>
        <w:div w:id="1971128201">
          <w:marLeft w:val="0"/>
          <w:marRight w:val="0"/>
          <w:marTop w:val="0"/>
          <w:marBottom w:val="0"/>
          <w:divBdr>
            <w:top w:val="none" w:sz="0" w:space="0" w:color="auto"/>
            <w:left w:val="none" w:sz="0" w:space="0" w:color="auto"/>
            <w:bottom w:val="none" w:sz="0" w:space="0" w:color="auto"/>
            <w:right w:val="none" w:sz="0" w:space="0" w:color="auto"/>
          </w:divBdr>
        </w:div>
        <w:div w:id="1977837976">
          <w:marLeft w:val="0"/>
          <w:marRight w:val="0"/>
          <w:marTop w:val="0"/>
          <w:marBottom w:val="0"/>
          <w:divBdr>
            <w:top w:val="none" w:sz="0" w:space="0" w:color="auto"/>
            <w:left w:val="none" w:sz="0" w:space="0" w:color="auto"/>
            <w:bottom w:val="none" w:sz="0" w:space="0" w:color="auto"/>
            <w:right w:val="none" w:sz="0" w:space="0" w:color="auto"/>
          </w:divBdr>
        </w:div>
        <w:div w:id="2013337954">
          <w:marLeft w:val="0"/>
          <w:marRight w:val="0"/>
          <w:marTop w:val="0"/>
          <w:marBottom w:val="0"/>
          <w:divBdr>
            <w:top w:val="none" w:sz="0" w:space="0" w:color="auto"/>
            <w:left w:val="none" w:sz="0" w:space="0" w:color="auto"/>
            <w:bottom w:val="none" w:sz="0" w:space="0" w:color="auto"/>
            <w:right w:val="none" w:sz="0" w:space="0" w:color="auto"/>
          </w:divBdr>
        </w:div>
        <w:div w:id="2051491916">
          <w:marLeft w:val="0"/>
          <w:marRight w:val="0"/>
          <w:marTop w:val="0"/>
          <w:marBottom w:val="0"/>
          <w:divBdr>
            <w:top w:val="none" w:sz="0" w:space="0" w:color="auto"/>
            <w:left w:val="none" w:sz="0" w:space="0" w:color="auto"/>
            <w:bottom w:val="none" w:sz="0" w:space="0" w:color="auto"/>
            <w:right w:val="none" w:sz="0" w:space="0" w:color="auto"/>
          </w:divBdr>
        </w:div>
        <w:div w:id="2059040719">
          <w:marLeft w:val="0"/>
          <w:marRight w:val="0"/>
          <w:marTop w:val="0"/>
          <w:marBottom w:val="0"/>
          <w:divBdr>
            <w:top w:val="none" w:sz="0" w:space="0" w:color="auto"/>
            <w:left w:val="none" w:sz="0" w:space="0" w:color="auto"/>
            <w:bottom w:val="none" w:sz="0" w:space="0" w:color="auto"/>
            <w:right w:val="none" w:sz="0" w:space="0" w:color="auto"/>
          </w:divBdr>
        </w:div>
        <w:div w:id="2082824780">
          <w:marLeft w:val="0"/>
          <w:marRight w:val="0"/>
          <w:marTop w:val="0"/>
          <w:marBottom w:val="0"/>
          <w:divBdr>
            <w:top w:val="none" w:sz="0" w:space="0" w:color="auto"/>
            <w:left w:val="none" w:sz="0" w:space="0" w:color="auto"/>
            <w:bottom w:val="none" w:sz="0" w:space="0" w:color="auto"/>
            <w:right w:val="none" w:sz="0" w:space="0" w:color="auto"/>
          </w:divBdr>
        </w:div>
        <w:div w:id="2098552158">
          <w:marLeft w:val="0"/>
          <w:marRight w:val="0"/>
          <w:marTop w:val="0"/>
          <w:marBottom w:val="0"/>
          <w:divBdr>
            <w:top w:val="none" w:sz="0" w:space="0" w:color="auto"/>
            <w:left w:val="none" w:sz="0" w:space="0" w:color="auto"/>
            <w:bottom w:val="none" w:sz="0" w:space="0" w:color="auto"/>
            <w:right w:val="none" w:sz="0" w:space="0" w:color="auto"/>
          </w:divBdr>
        </w:div>
      </w:divsChild>
    </w:div>
    <w:div w:id="1681930766">
      <w:bodyDiv w:val="1"/>
      <w:marLeft w:val="0"/>
      <w:marRight w:val="0"/>
      <w:marTop w:val="0"/>
      <w:marBottom w:val="0"/>
      <w:divBdr>
        <w:top w:val="none" w:sz="0" w:space="0" w:color="auto"/>
        <w:left w:val="none" w:sz="0" w:space="0" w:color="auto"/>
        <w:bottom w:val="none" w:sz="0" w:space="0" w:color="auto"/>
        <w:right w:val="none" w:sz="0" w:space="0" w:color="auto"/>
      </w:divBdr>
    </w:div>
    <w:div w:id="1685593146">
      <w:bodyDiv w:val="1"/>
      <w:marLeft w:val="0"/>
      <w:marRight w:val="0"/>
      <w:marTop w:val="0"/>
      <w:marBottom w:val="0"/>
      <w:divBdr>
        <w:top w:val="none" w:sz="0" w:space="0" w:color="auto"/>
        <w:left w:val="none" w:sz="0" w:space="0" w:color="auto"/>
        <w:bottom w:val="none" w:sz="0" w:space="0" w:color="auto"/>
        <w:right w:val="none" w:sz="0" w:space="0" w:color="auto"/>
      </w:divBdr>
      <w:divsChild>
        <w:div w:id="75714013">
          <w:marLeft w:val="0"/>
          <w:marRight w:val="0"/>
          <w:marTop w:val="0"/>
          <w:marBottom w:val="0"/>
          <w:divBdr>
            <w:top w:val="none" w:sz="0" w:space="0" w:color="auto"/>
            <w:left w:val="none" w:sz="0" w:space="0" w:color="auto"/>
            <w:bottom w:val="none" w:sz="0" w:space="0" w:color="auto"/>
            <w:right w:val="none" w:sz="0" w:space="0" w:color="auto"/>
          </w:divBdr>
        </w:div>
        <w:div w:id="102457864">
          <w:marLeft w:val="0"/>
          <w:marRight w:val="0"/>
          <w:marTop w:val="0"/>
          <w:marBottom w:val="0"/>
          <w:divBdr>
            <w:top w:val="none" w:sz="0" w:space="0" w:color="auto"/>
            <w:left w:val="none" w:sz="0" w:space="0" w:color="auto"/>
            <w:bottom w:val="none" w:sz="0" w:space="0" w:color="auto"/>
            <w:right w:val="none" w:sz="0" w:space="0" w:color="auto"/>
          </w:divBdr>
        </w:div>
        <w:div w:id="157817823">
          <w:marLeft w:val="0"/>
          <w:marRight w:val="0"/>
          <w:marTop w:val="0"/>
          <w:marBottom w:val="0"/>
          <w:divBdr>
            <w:top w:val="none" w:sz="0" w:space="0" w:color="auto"/>
            <w:left w:val="none" w:sz="0" w:space="0" w:color="auto"/>
            <w:bottom w:val="none" w:sz="0" w:space="0" w:color="auto"/>
            <w:right w:val="none" w:sz="0" w:space="0" w:color="auto"/>
          </w:divBdr>
        </w:div>
        <w:div w:id="160850451">
          <w:marLeft w:val="0"/>
          <w:marRight w:val="0"/>
          <w:marTop w:val="0"/>
          <w:marBottom w:val="0"/>
          <w:divBdr>
            <w:top w:val="none" w:sz="0" w:space="0" w:color="auto"/>
            <w:left w:val="none" w:sz="0" w:space="0" w:color="auto"/>
            <w:bottom w:val="none" w:sz="0" w:space="0" w:color="auto"/>
            <w:right w:val="none" w:sz="0" w:space="0" w:color="auto"/>
          </w:divBdr>
        </w:div>
        <w:div w:id="163014967">
          <w:marLeft w:val="0"/>
          <w:marRight w:val="0"/>
          <w:marTop w:val="0"/>
          <w:marBottom w:val="0"/>
          <w:divBdr>
            <w:top w:val="none" w:sz="0" w:space="0" w:color="auto"/>
            <w:left w:val="none" w:sz="0" w:space="0" w:color="auto"/>
            <w:bottom w:val="none" w:sz="0" w:space="0" w:color="auto"/>
            <w:right w:val="none" w:sz="0" w:space="0" w:color="auto"/>
          </w:divBdr>
        </w:div>
        <w:div w:id="173153742">
          <w:marLeft w:val="0"/>
          <w:marRight w:val="0"/>
          <w:marTop w:val="0"/>
          <w:marBottom w:val="0"/>
          <w:divBdr>
            <w:top w:val="none" w:sz="0" w:space="0" w:color="auto"/>
            <w:left w:val="none" w:sz="0" w:space="0" w:color="auto"/>
            <w:bottom w:val="none" w:sz="0" w:space="0" w:color="auto"/>
            <w:right w:val="none" w:sz="0" w:space="0" w:color="auto"/>
          </w:divBdr>
        </w:div>
        <w:div w:id="175777587">
          <w:marLeft w:val="0"/>
          <w:marRight w:val="0"/>
          <w:marTop w:val="0"/>
          <w:marBottom w:val="0"/>
          <w:divBdr>
            <w:top w:val="none" w:sz="0" w:space="0" w:color="auto"/>
            <w:left w:val="none" w:sz="0" w:space="0" w:color="auto"/>
            <w:bottom w:val="none" w:sz="0" w:space="0" w:color="auto"/>
            <w:right w:val="none" w:sz="0" w:space="0" w:color="auto"/>
          </w:divBdr>
        </w:div>
        <w:div w:id="209733978">
          <w:marLeft w:val="0"/>
          <w:marRight w:val="0"/>
          <w:marTop w:val="0"/>
          <w:marBottom w:val="0"/>
          <w:divBdr>
            <w:top w:val="none" w:sz="0" w:space="0" w:color="auto"/>
            <w:left w:val="none" w:sz="0" w:space="0" w:color="auto"/>
            <w:bottom w:val="none" w:sz="0" w:space="0" w:color="auto"/>
            <w:right w:val="none" w:sz="0" w:space="0" w:color="auto"/>
          </w:divBdr>
        </w:div>
        <w:div w:id="229118435">
          <w:marLeft w:val="0"/>
          <w:marRight w:val="0"/>
          <w:marTop w:val="0"/>
          <w:marBottom w:val="0"/>
          <w:divBdr>
            <w:top w:val="none" w:sz="0" w:space="0" w:color="auto"/>
            <w:left w:val="none" w:sz="0" w:space="0" w:color="auto"/>
            <w:bottom w:val="none" w:sz="0" w:space="0" w:color="auto"/>
            <w:right w:val="none" w:sz="0" w:space="0" w:color="auto"/>
          </w:divBdr>
        </w:div>
        <w:div w:id="324475724">
          <w:marLeft w:val="0"/>
          <w:marRight w:val="0"/>
          <w:marTop w:val="0"/>
          <w:marBottom w:val="0"/>
          <w:divBdr>
            <w:top w:val="none" w:sz="0" w:space="0" w:color="auto"/>
            <w:left w:val="none" w:sz="0" w:space="0" w:color="auto"/>
            <w:bottom w:val="none" w:sz="0" w:space="0" w:color="auto"/>
            <w:right w:val="none" w:sz="0" w:space="0" w:color="auto"/>
          </w:divBdr>
        </w:div>
        <w:div w:id="344210771">
          <w:marLeft w:val="0"/>
          <w:marRight w:val="0"/>
          <w:marTop w:val="0"/>
          <w:marBottom w:val="0"/>
          <w:divBdr>
            <w:top w:val="none" w:sz="0" w:space="0" w:color="auto"/>
            <w:left w:val="none" w:sz="0" w:space="0" w:color="auto"/>
            <w:bottom w:val="none" w:sz="0" w:space="0" w:color="auto"/>
            <w:right w:val="none" w:sz="0" w:space="0" w:color="auto"/>
          </w:divBdr>
        </w:div>
        <w:div w:id="363754502">
          <w:marLeft w:val="0"/>
          <w:marRight w:val="0"/>
          <w:marTop w:val="0"/>
          <w:marBottom w:val="0"/>
          <w:divBdr>
            <w:top w:val="none" w:sz="0" w:space="0" w:color="auto"/>
            <w:left w:val="none" w:sz="0" w:space="0" w:color="auto"/>
            <w:bottom w:val="none" w:sz="0" w:space="0" w:color="auto"/>
            <w:right w:val="none" w:sz="0" w:space="0" w:color="auto"/>
          </w:divBdr>
        </w:div>
        <w:div w:id="384715889">
          <w:marLeft w:val="0"/>
          <w:marRight w:val="0"/>
          <w:marTop w:val="0"/>
          <w:marBottom w:val="0"/>
          <w:divBdr>
            <w:top w:val="none" w:sz="0" w:space="0" w:color="auto"/>
            <w:left w:val="none" w:sz="0" w:space="0" w:color="auto"/>
            <w:bottom w:val="none" w:sz="0" w:space="0" w:color="auto"/>
            <w:right w:val="none" w:sz="0" w:space="0" w:color="auto"/>
          </w:divBdr>
        </w:div>
        <w:div w:id="386536080">
          <w:marLeft w:val="0"/>
          <w:marRight w:val="0"/>
          <w:marTop w:val="0"/>
          <w:marBottom w:val="0"/>
          <w:divBdr>
            <w:top w:val="none" w:sz="0" w:space="0" w:color="auto"/>
            <w:left w:val="none" w:sz="0" w:space="0" w:color="auto"/>
            <w:bottom w:val="none" w:sz="0" w:space="0" w:color="auto"/>
            <w:right w:val="none" w:sz="0" w:space="0" w:color="auto"/>
          </w:divBdr>
        </w:div>
        <w:div w:id="418479319">
          <w:marLeft w:val="0"/>
          <w:marRight w:val="0"/>
          <w:marTop w:val="0"/>
          <w:marBottom w:val="0"/>
          <w:divBdr>
            <w:top w:val="none" w:sz="0" w:space="0" w:color="auto"/>
            <w:left w:val="none" w:sz="0" w:space="0" w:color="auto"/>
            <w:bottom w:val="none" w:sz="0" w:space="0" w:color="auto"/>
            <w:right w:val="none" w:sz="0" w:space="0" w:color="auto"/>
          </w:divBdr>
        </w:div>
        <w:div w:id="424426857">
          <w:marLeft w:val="0"/>
          <w:marRight w:val="0"/>
          <w:marTop w:val="0"/>
          <w:marBottom w:val="0"/>
          <w:divBdr>
            <w:top w:val="none" w:sz="0" w:space="0" w:color="auto"/>
            <w:left w:val="none" w:sz="0" w:space="0" w:color="auto"/>
            <w:bottom w:val="none" w:sz="0" w:space="0" w:color="auto"/>
            <w:right w:val="none" w:sz="0" w:space="0" w:color="auto"/>
          </w:divBdr>
        </w:div>
        <w:div w:id="493105884">
          <w:marLeft w:val="0"/>
          <w:marRight w:val="0"/>
          <w:marTop w:val="0"/>
          <w:marBottom w:val="0"/>
          <w:divBdr>
            <w:top w:val="none" w:sz="0" w:space="0" w:color="auto"/>
            <w:left w:val="none" w:sz="0" w:space="0" w:color="auto"/>
            <w:bottom w:val="none" w:sz="0" w:space="0" w:color="auto"/>
            <w:right w:val="none" w:sz="0" w:space="0" w:color="auto"/>
          </w:divBdr>
        </w:div>
        <w:div w:id="514810291">
          <w:marLeft w:val="0"/>
          <w:marRight w:val="0"/>
          <w:marTop w:val="0"/>
          <w:marBottom w:val="0"/>
          <w:divBdr>
            <w:top w:val="none" w:sz="0" w:space="0" w:color="auto"/>
            <w:left w:val="none" w:sz="0" w:space="0" w:color="auto"/>
            <w:bottom w:val="none" w:sz="0" w:space="0" w:color="auto"/>
            <w:right w:val="none" w:sz="0" w:space="0" w:color="auto"/>
          </w:divBdr>
        </w:div>
        <w:div w:id="529342638">
          <w:marLeft w:val="0"/>
          <w:marRight w:val="0"/>
          <w:marTop w:val="0"/>
          <w:marBottom w:val="0"/>
          <w:divBdr>
            <w:top w:val="none" w:sz="0" w:space="0" w:color="auto"/>
            <w:left w:val="none" w:sz="0" w:space="0" w:color="auto"/>
            <w:bottom w:val="none" w:sz="0" w:space="0" w:color="auto"/>
            <w:right w:val="none" w:sz="0" w:space="0" w:color="auto"/>
          </w:divBdr>
        </w:div>
        <w:div w:id="574705512">
          <w:marLeft w:val="0"/>
          <w:marRight w:val="0"/>
          <w:marTop w:val="0"/>
          <w:marBottom w:val="0"/>
          <w:divBdr>
            <w:top w:val="none" w:sz="0" w:space="0" w:color="auto"/>
            <w:left w:val="none" w:sz="0" w:space="0" w:color="auto"/>
            <w:bottom w:val="none" w:sz="0" w:space="0" w:color="auto"/>
            <w:right w:val="none" w:sz="0" w:space="0" w:color="auto"/>
          </w:divBdr>
        </w:div>
        <w:div w:id="606541044">
          <w:marLeft w:val="0"/>
          <w:marRight w:val="0"/>
          <w:marTop w:val="0"/>
          <w:marBottom w:val="0"/>
          <w:divBdr>
            <w:top w:val="none" w:sz="0" w:space="0" w:color="auto"/>
            <w:left w:val="none" w:sz="0" w:space="0" w:color="auto"/>
            <w:bottom w:val="none" w:sz="0" w:space="0" w:color="auto"/>
            <w:right w:val="none" w:sz="0" w:space="0" w:color="auto"/>
          </w:divBdr>
        </w:div>
        <w:div w:id="620385010">
          <w:marLeft w:val="0"/>
          <w:marRight w:val="0"/>
          <w:marTop w:val="0"/>
          <w:marBottom w:val="0"/>
          <w:divBdr>
            <w:top w:val="none" w:sz="0" w:space="0" w:color="auto"/>
            <w:left w:val="none" w:sz="0" w:space="0" w:color="auto"/>
            <w:bottom w:val="none" w:sz="0" w:space="0" w:color="auto"/>
            <w:right w:val="none" w:sz="0" w:space="0" w:color="auto"/>
          </w:divBdr>
        </w:div>
        <w:div w:id="645204187">
          <w:marLeft w:val="0"/>
          <w:marRight w:val="0"/>
          <w:marTop w:val="0"/>
          <w:marBottom w:val="0"/>
          <w:divBdr>
            <w:top w:val="none" w:sz="0" w:space="0" w:color="auto"/>
            <w:left w:val="none" w:sz="0" w:space="0" w:color="auto"/>
            <w:bottom w:val="none" w:sz="0" w:space="0" w:color="auto"/>
            <w:right w:val="none" w:sz="0" w:space="0" w:color="auto"/>
          </w:divBdr>
        </w:div>
        <w:div w:id="657419406">
          <w:marLeft w:val="0"/>
          <w:marRight w:val="0"/>
          <w:marTop w:val="0"/>
          <w:marBottom w:val="0"/>
          <w:divBdr>
            <w:top w:val="none" w:sz="0" w:space="0" w:color="auto"/>
            <w:left w:val="none" w:sz="0" w:space="0" w:color="auto"/>
            <w:bottom w:val="none" w:sz="0" w:space="0" w:color="auto"/>
            <w:right w:val="none" w:sz="0" w:space="0" w:color="auto"/>
          </w:divBdr>
        </w:div>
        <w:div w:id="708383773">
          <w:marLeft w:val="0"/>
          <w:marRight w:val="0"/>
          <w:marTop w:val="0"/>
          <w:marBottom w:val="0"/>
          <w:divBdr>
            <w:top w:val="none" w:sz="0" w:space="0" w:color="auto"/>
            <w:left w:val="none" w:sz="0" w:space="0" w:color="auto"/>
            <w:bottom w:val="none" w:sz="0" w:space="0" w:color="auto"/>
            <w:right w:val="none" w:sz="0" w:space="0" w:color="auto"/>
          </w:divBdr>
        </w:div>
        <w:div w:id="723525300">
          <w:marLeft w:val="0"/>
          <w:marRight w:val="0"/>
          <w:marTop w:val="0"/>
          <w:marBottom w:val="0"/>
          <w:divBdr>
            <w:top w:val="none" w:sz="0" w:space="0" w:color="auto"/>
            <w:left w:val="none" w:sz="0" w:space="0" w:color="auto"/>
            <w:bottom w:val="none" w:sz="0" w:space="0" w:color="auto"/>
            <w:right w:val="none" w:sz="0" w:space="0" w:color="auto"/>
          </w:divBdr>
        </w:div>
        <w:div w:id="744954641">
          <w:marLeft w:val="0"/>
          <w:marRight w:val="0"/>
          <w:marTop w:val="0"/>
          <w:marBottom w:val="0"/>
          <w:divBdr>
            <w:top w:val="none" w:sz="0" w:space="0" w:color="auto"/>
            <w:left w:val="none" w:sz="0" w:space="0" w:color="auto"/>
            <w:bottom w:val="none" w:sz="0" w:space="0" w:color="auto"/>
            <w:right w:val="none" w:sz="0" w:space="0" w:color="auto"/>
          </w:divBdr>
        </w:div>
        <w:div w:id="770050188">
          <w:marLeft w:val="0"/>
          <w:marRight w:val="0"/>
          <w:marTop w:val="0"/>
          <w:marBottom w:val="0"/>
          <w:divBdr>
            <w:top w:val="none" w:sz="0" w:space="0" w:color="auto"/>
            <w:left w:val="none" w:sz="0" w:space="0" w:color="auto"/>
            <w:bottom w:val="none" w:sz="0" w:space="0" w:color="auto"/>
            <w:right w:val="none" w:sz="0" w:space="0" w:color="auto"/>
          </w:divBdr>
        </w:div>
        <w:div w:id="803043169">
          <w:marLeft w:val="0"/>
          <w:marRight w:val="0"/>
          <w:marTop w:val="0"/>
          <w:marBottom w:val="0"/>
          <w:divBdr>
            <w:top w:val="none" w:sz="0" w:space="0" w:color="auto"/>
            <w:left w:val="none" w:sz="0" w:space="0" w:color="auto"/>
            <w:bottom w:val="none" w:sz="0" w:space="0" w:color="auto"/>
            <w:right w:val="none" w:sz="0" w:space="0" w:color="auto"/>
          </w:divBdr>
        </w:div>
        <w:div w:id="804352234">
          <w:marLeft w:val="0"/>
          <w:marRight w:val="0"/>
          <w:marTop w:val="0"/>
          <w:marBottom w:val="0"/>
          <w:divBdr>
            <w:top w:val="none" w:sz="0" w:space="0" w:color="auto"/>
            <w:left w:val="none" w:sz="0" w:space="0" w:color="auto"/>
            <w:bottom w:val="none" w:sz="0" w:space="0" w:color="auto"/>
            <w:right w:val="none" w:sz="0" w:space="0" w:color="auto"/>
          </w:divBdr>
        </w:div>
        <w:div w:id="844709509">
          <w:marLeft w:val="0"/>
          <w:marRight w:val="0"/>
          <w:marTop w:val="0"/>
          <w:marBottom w:val="0"/>
          <w:divBdr>
            <w:top w:val="none" w:sz="0" w:space="0" w:color="auto"/>
            <w:left w:val="none" w:sz="0" w:space="0" w:color="auto"/>
            <w:bottom w:val="none" w:sz="0" w:space="0" w:color="auto"/>
            <w:right w:val="none" w:sz="0" w:space="0" w:color="auto"/>
          </w:divBdr>
        </w:div>
        <w:div w:id="892931497">
          <w:marLeft w:val="0"/>
          <w:marRight w:val="0"/>
          <w:marTop w:val="0"/>
          <w:marBottom w:val="0"/>
          <w:divBdr>
            <w:top w:val="none" w:sz="0" w:space="0" w:color="auto"/>
            <w:left w:val="none" w:sz="0" w:space="0" w:color="auto"/>
            <w:bottom w:val="none" w:sz="0" w:space="0" w:color="auto"/>
            <w:right w:val="none" w:sz="0" w:space="0" w:color="auto"/>
          </w:divBdr>
        </w:div>
        <w:div w:id="910382642">
          <w:marLeft w:val="0"/>
          <w:marRight w:val="0"/>
          <w:marTop w:val="0"/>
          <w:marBottom w:val="0"/>
          <w:divBdr>
            <w:top w:val="none" w:sz="0" w:space="0" w:color="auto"/>
            <w:left w:val="none" w:sz="0" w:space="0" w:color="auto"/>
            <w:bottom w:val="none" w:sz="0" w:space="0" w:color="auto"/>
            <w:right w:val="none" w:sz="0" w:space="0" w:color="auto"/>
          </w:divBdr>
        </w:div>
        <w:div w:id="925845091">
          <w:marLeft w:val="0"/>
          <w:marRight w:val="0"/>
          <w:marTop w:val="0"/>
          <w:marBottom w:val="0"/>
          <w:divBdr>
            <w:top w:val="none" w:sz="0" w:space="0" w:color="auto"/>
            <w:left w:val="none" w:sz="0" w:space="0" w:color="auto"/>
            <w:bottom w:val="none" w:sz="0" w:space="0" w:color="auto"/>
            <w:right w:val="none" w:sz="0" w:space="0" w:color="auto"/>
          </w:divBdr>
        </w:div>
        <w:div w:id="949970197">
          <w:marLeft w:val="0"/>
          <w:marRight w:val="0"/>
          <w:marTop w:val="0"/>
          <w:marBottom w:val="0"/>
          <w:divBdr>
            <w:top w:val="none" w:sz="0" w:space="0" w:color="auto"/>
            <w:left w:val="none" w:sz="0" w:space="0" w:color="auto"/>
            <w:bottom w:val="none" w:sz="0" w:space="0" w:color="auto"/>
            <w:right w:val="none" w:sz="0" w:space="0" w:color="auto"/>
          </w:divBdr>
        </w:div>
        <w:div w:id="966352143">
          <w:marLeft w:val="0"/>
          <w:marRight w:val="0"/>
          <w:marTop w:val="0"/>
          <w:marBottom w:val="0"/>
          <w:divBdr>
            <w:top w:val="none" w:sz="0" w:space="0" w:color="auto"/>
            <w:left w:val="none" w:sz="0" w:space="0" w:color="auto"/>
            <w:bottom w:val="none" w:sz="0" w:space="0" w:color="auto"/>
            <w:right w:val="none" w:sz="0" w:space="0" w:color="auto"/>
          </w:divBdr>
        </w:div>
        <w:div w:id="1006783107">
          <w:marLeft w:val="0"/>
          <w:marRight w:val="0"/>
          <w:marTop w:val="0"/>
          <w:marBottom w:val="0"/>
          <w:divBdr>
            <w:top w:val="none" w:sz="0" w:space="0" w:color="auto"/>
            <w:left w:val="none" w:sz="0" w:space="0" w:color="auto"/>
            <w:bottom w:val="none" w:sz="0" w:space="0" w:color="auto"/>
            <w:right w:val="none" w:sz="0" w:space="0" w:color="auto"/>
          </w:divBdr>
        </w:div>
        <w:div w:id="1121458675">
          <w:marLeft w:val="0"/>
          <w:marRight w:val="0"/>
          <w:marTop w:val="0"/>
          <w:marBottom w:val="0"/>
          <w:divBdr>
            <w:top w:val="none" w:sz="0" w:space="0" w:color="auto"/>
            <w:left w:val="none" w:sz="0" w:space="0" w:color="auto"/>
            <w:bottom w:val="none" w:sz="0" w:space="0" w:color="auto"/>
            <w:right w:val="none" w:sz="0" w:space="0" w:color="auto"/>
          </w:divBdr>
        </w:div>
        <w:div w:id="1133325721">
          <w:marLeft w:val="0"/>
          <w:marRight w:val="0"/>
          <w:marTop w:val="0"/>
          <w:marBottom w:val="0"/>
          <w:divBdr>
            <w:top w:val="none" w:sz="0" w:space="0" w:color="auto"/>
            <w:left w:val="none" w:sz="0" w:space="0" w:color="auto"/>
            <w:bottom w:val="none" w:sz="0" w:space="0" w:color="auto"/>
            <w:right w:val="none" w:sz="0" w:space="0" w:color="auto"/>
          </w:divBdr>
        </w:div>
        <w:div w:id="1135298590">
          <w:marLeft w:val="0"/>
          <w:marRight w:val="0"/>
          <w:marTop w:val="0"/>
          <w:marBottom w:val="0"/>
          <w:divBdr>
            <w:top w:val="none" w:sz="0" w:space="0" w:color="auto"/>
            <w:left w:val="none" w:sz="0" w:space="0" w:color="auto"/>
            <w:bottom w:val="none" w:sz="0" w:space="0" w:color="auto"/>
            <w:right w:val="none" w:sz="0" w:space="0" w:color="auto"/>
          </w:divBdr>
        </w:div>
        <w:div w:id="1155025973">
          <w:marLeft w:val="0"/>
          <w:marRight w:val="0"/>
          <w:marTop w:val="0"/>
          <w:marBottom w:val="0"/>
          <w:divBdr>
            <w:top w:val="none" w:sz="0" w:space="0" w:color="auto"/>
            <w:left w:val="none" w:sz="0" w:space="0" w:color="auto"/>
            <w:bottom w:val="none" w:sz="0" w:space="0" w:color="auto"/>
            <w:right w:val="none" w:sz="0" w:space="0" w:color="auto"/>
          </w:divBdr>
        </w:div>
        <w:div w:id="1164660329">
          <w:marLeft w:val="0"/>
          <w:marRight w:val="0"/>
          <w:marTop w:val="0"/>
          <w:marBottom w:val="0"/>
          <w:divBdr>
            <w:top w:val="none" w:sz="0" w:space="0" w:color="auto"/>
            <w:left w:val="none" w:sz="0" w:space="0" w:color="auto"/>
            <w:bottom w:val="none" w:sz="0" w:space="0" w:color="auto"/>
            <w:right w:val="none" w:sz="0" w:space="0" w:color="auto"/>
          </w:divBdr>
        </w:div>
        <w:div w:id="1198393998">
          <w:marLeft w:val="0"/>
          <w:marRight w:val="0"/>
          <w:marTop w:val="0"/>
          <w:marBottom w:val="0"/>
          <w:divBdr>
            <w:top w:val="none" w:sz="0" w:space="0" w:color="auto"/>
            <w:left w:val="none" w:sz="0" w:space="0" w:color="auto"/>
            <w:bottom w:val="none" w:sz="0" w:space="0" w:color="auto"/>
            <w:right w:val="none" w:sz="0" w:space="0" w:color="auto"/>
          </w:divBdr>
        </w:div>
        <w:div w:id="1205751636">
          <w:marLeft w:val="0"/>
          <w:marRight w:val="0"/>
          <w:marTop w:val="0"/>
          <w:marBottom w:val="0"/>
          <w:divBdr>
            <w:top w:val="none" w:sz="0" w:space="0" w:color="auto"/>
            <w:left w:val="none" w:sz="0" w:space="0" w:color="auto"/>
            <w:bottom w:val="none" w:sz="0" w:space="0" w:color="auto"/>
            <w:right w:val="none" w:sz="0" w:space="0" w:color="auto"/>
          </w:divBdr>
        </w:div>
        <w:div w:id="1233544116">
          <w:marLeft w:val="0"/>
          <w:marRight w:val="0"/>
          <w:marTop w:val="0"/>
          <w:marBottom w:val="0"/>
          <w:divBdr>
            <w:top w:val="none" w:sz="0" w:space="0" w:color="auto"/>
            <w:left w:val="none" w:sz="0" w:space="0" w:color="auto"/>
            <w:bottom w:val="none" w:sz="0" w:space="0" w:color="auto"/>
            <w:right w:val="none" w:sz="0" w:space="0" w:color="auto"/>
          </w:divBdr>
        </w:div>
        <w:div w:id="1240092309">
          <w:marLeft w:val="0"/>
          <w:marRight w:val="0"/>
          <w:marTop w:val="0"/>
          <w:marBottom w:val="0"/>
          <w:divBdr>
            <w:top w:val="none" w:sz="0" w:space="0" w:color="auto"/>
            <w:left w:val="none" w:sz="0" w:space="0" w:color="auto"/>
            <w:bottom w:val="none" w:sz="0" w:space="0" w:color="auto"/>
            <w:right w:val="none" w:sz="0" w:space="0" w:color="auto"/>
          </w:divBdr>
        </w:div>
        <w:div w:id="1240746949">
          <w:marLeft w:val="0"/>
          <w:marRight w:val="0"/>
          <w:marTop w:val="0"/>
          <w:marBottom w:val="0"/>
          <w:divBdr>
            <w:top w:val="none" w:sz="0" w:space="0" w:color="auto"/>
            <w:left w:val="none" w:sz="0" w:space="0" w:color="auto"/>
            <w:bottom w:val="none" w:sz="0" w:space="0" w:color="auto"/>
            <w:right w:val="none" w:sz="0" w:space="0" w:color="auto"/>
          </w:divBdr>
        </w:div>
        <w:div w:id="1275014267">
          <w:marLeft w:val="0"/>
          <w:marRight w:val="0"/>
          <w:marTop w:val="0"/>
          <w:marBottom w:val="0"/>
          <w:divBdr>
            <w:top w:val="none" w:sz="0" w:space="0" w:color="auto"/>
            <w:left w:val="none" w:sz="0" w:space="0" w:color="auto"/>
            <w:bottom w:val="none" w:sz="0" w:space="0" w:color="auto"/>
            <w:right w:val="none" w:sz="0" w:space="0" w:color="auto"/>
          </w:divBdr>
        </w:div>
        <w:div w:id="1325352404">
          <w:marLeft w:val="0"/>
          <w:marRight w:val="0"/>
          <w:marTop w:val="0"/>
          <w:marBottom w:val="0"/>
          <w:divBdr>
            <w:top w:val="none" w:sz="0" w:space="0" w:color="auto"/>
            <w:left w:val="none" w:sz="0" w:space="0" w:color="auto"/>
            <w:bottom w:val="none" w:sz="0" w:space="0" w:color="auto"/>
            <w:right w:val="none" w:sz="0" w:space="0" w:color="auto"/>
          </w:divBdr>
        </w:div>
        <w:div w:id="1359966024">
          <w:marLeft w:val="0"/>
          <w:marRight w:val="0"/>
          <w:marTop w:val="0"/>
          <w:marBottom w:val="0"/>
          <w:divBdr>
            <w:top w:val="none" w:sz="0" w:space="0" w:color="auto"/>
            <w:left w:val="none" w:sz="0" w:space="0" w:color="auto"/>
            <w:bottom w:val="none" w:sz="0" w:space="0" w:color="auto"/>
            <w:right w:val="none" w:sz="0" w:space="0" w:color="auto"/>
          </w:divBdr>
        </w:div>
        <w:div w:id="1373798398">
          <w:marLeft w:val="0"/>
          <w:marRight w:val="0"/>
          <w:marTop w:val="0"/>
          <w:marBottom w:val="0"/>
          <w:divBdr>
            <w:top w:val="none" w:sz="0" w:space="0" w:color="auto"/>
            <w:left w:val="none" w:sz="0" w:space="0" w:color="auto"/>
            <w:bottom w:val="none" w:sz="0" w:space="0" w:color="auto"/>
            <w:right w:val="none" w:sz="0" w:space="0" w:color="auto"/>
          </w:divBdr>
        </w:div>
        <w:div w:id="1378044672">
          <w:marLeft w:val="0"/>
          <w:marRight w:val="0"/>
          <w:marTop w:val="0"/>
          <w:marBottom w:val="0"/>
          <w:divBdr>
            <w:top w:val="none" w:sz="0" w:space="0" w:color="auto"/>
            <w:left w:val="none" w:sz="0" w:space="0" w:color="auto"/>
            <w:bottom w:val="none" w:sz="0" w:space="0" w:color="auto"/>
            <w:right w:val="none" w:sz="0" w:space="0" w:color="auto"/>
          </w:divBdr>
        </w:div>
        <w:div w:id="1417171703">
          <w:marLeft w:val="0"/>
          <w:marRight w:val="0"/>
          <w:marTop w:val="0"/>
          <w:marBottom w:val="0"/>
          <w:divBdr>
            <w:top w:val="none" w:sz="0" w:space="0" w:color="auto"/>
            <w:left w:val="none" w:sz="0" w:space="0" w:color="auto"/>
            <w:bottom w:val="none" w:sz="0" w:space="0" w:color="auto"/>
            <w:right w:val="none" w:sz="0" w:space="0" w:color="auto"/>
          </w:divBdr>
        </w:div>
        <w:div w:id="1449273119">
          <w:marLeft w:val="0"/>
          <w:marRight w:val="0"/>
          <w:marTop w:val="0"/>
          <w:marBottom w:val="0"/>
          <w:divBdr>
            <w:top w:val="none" w:sz="0" w:space="0" w:color="auto"/>
            <w:left w:val="none" w:sz="0" w:space="0" w:color="auto"/>
            <w:bottom w:val="none" w:sz="0" w:space="0" w:color="auto"/>
            <w:right w:val="none" w:sz="0" w:space="0" w:color="auto"/>
          </w:divBdr>
        </w:div>
        <w:div w:id="1486896870">
          <w:marLeft w:val="0"/>
          <w:marRight w:val="0"/>
          <w:marTop w:val="0"/>
          <w:marBottom w:val="0"/>
          <w:divBdr>
            <w:top w:val="none" w:sz="0" w:space="0" w:color="auto"/>
            <w:left w:val="none" w:sz="0" w:space="0" w:color="auto"/>
            <w:bottom w:val="none" w:sz="0" w:space="0" w:color="auto"/>
            <w:right w:val="none" w:sz="0" w:space="0" w:color="auto"/>
          </w:divBdr>
        </w:div>
        <w:div w:id="1510675746">
          <w:marLeft w:val="0"/>
          <w:marRight w:val="0"/>
          <w:marTop w:val="0"/>
          <w:marBottom w:val="0"/>
          <w:divBdr>
            <w:top w:val="none" w:sz="0" w:space="0" w:color="auto"/>
            <w:left w:val="none" w:sz="0" w:space="0" w:color="auto"/>
            <w:bottom w:val="none" w:sz="0" w:space="0" w:color="auto"/>
            <w:right w:val="none" w:sz="0" w:space="0" w:color="auto"/>
          </w:divBdr>
        </w:div>
        <w:div w:id="1547444443">
          <w:marLeft w:val="0"/>
          <w:marRight w:val="0"/>
          <w:marTop w:val="0"/>
          <w:marBottom w:val="0"/>
          <w:divBdr>
            <w:top w:val="none" w:sz="0" w:space="0" w:color="auto"/>
            <w:left w:val="none" w:sz="0" w:space="0" w:color="auto"/>
            <w:bottom w:val="none" w:sz="0" w:space="0" w:color="auto"/>
            <w:right w:val="none" w:sz="0" w:space="0" w:color="auto"/>
          </w:divBdr>
        </w:div>
        <w:div w:id="1553080514">
          <w:marLeft w:val="0"/>
          <w:marRight w:val="0"/>
          <w:marTop w:val="0"/>
          <w:marBottom w:val="0"/>
          <w:divBdr>
            <w:top w:val="none" w:sz="0" w:space="0" w:color="auto"/>
            <w:left w:val="none" w:sz="0" w:space="0" w:color="auto"/>
            <w:bottom w:val="none" w:sz="0" w:space="0" w:color="auto"/>
            <w:right w:val="none" w:sz="0" w:space="0" w:color="auto"/>
          </w:divBdr>
        </w:div>
        <w:div w:id="1572159341">
          <w:marLeft w:val="0"/>
          <w:marRight w:val="0"/>
          <w:marTop w:val="0"/>
          <w:marBottom w:val="0"/>
          <w:divBdr>
            <w:top w:val="none" w:sz="0" w:space="0" w:color="auto"/>
            <w:left w:val="none" w:sz="0" w:space="0" w:color="auto"/>
            <w:bottom w:val="none" w:sz="0" w:space="0" w:color="auto"/>
            <w:right w:val="none" w:sz="0" w:space="0" w:color="auto"/>
          </w:divBdr>
        </w:div>
        <w:div w:id="1576670422">
          <w:marLeft w:val="0"/>
          <w:marRight w:val="0"/>
          <w:marTop w:val="0"/>
          <w:marBottom w:val="0"/>
          <w:divBdr>
            <w:top w:val="none" w:sz="0" w:space="0" w:color="auto"/>
            <w:left w:val="none" w:sz="0" w:space="0" w:color="auto"/>
            <w:bottom w:val="none" w:sz="0" w:space="0" w:color="auto"/>
            <w:right w:val="none" w:sz="0" w:space="0" w:color="auto"/>
          </w:divBdr>
        </w:div>
        <w:div w:id="1603108791">
          <w:marLeft w:val="0"/>
          <w:marRight w:val="0"/>
          <w:marTop w:val="0"/>
          <w:marBottom w:val="0"/>
          <w:divBdr>
            <w:top w:val="none" w:sz="0" w:space="0" w:color="auto"/>
            <w:left w:val="none" w:sz="0" w:space="0" w:color="auto"/>
            <w:bottom w:val="none" w:sz="0" w:space="0" w:color="auto"/>
            <w:right w:val="none" w:sz="0" w:space="0" w:color="auto"/>
          </w:divBdr>
        </w:div>
        <w:div w:id="1620793120">
          <w:marLeft w:val="0"/>
          <w:marRight w:val="0"/>
          <w:marTop w:val="0"/>
          <w:marBottom w:val="0"/>
          <w:divBdr>
            <w:top w:val="none" w:sz="0" w:space="0" w:color="auto"/>
            <w:left w:val="none" w:sz="0" w:space="0" w:color="auto"/>
            <w:bottom w:val="none" w:sz="0" w:space="0" w:color="auto"/>
            <w:right w:val="none" w:sz="0" w:space="0" w:color="auto"/>
          </w:divBdr>
        </w:div>
        <w:div w:id="1648626437">
          <w:marLeft w:val="0"/>
          <w:marRight w:val="0"/>
          <w:marTop w:val="0"/>
          <w:marBottom w:val="0"/>
          <w:divBdr>
            <w:top w:val="none" w:sz="0" w:space="0" w:color="auto"/>
            <w:left w:val="none" w:sz="0" w:space="0" w:color="auto"/>
            <w:bottom w:val="none" w:sz="0" w:space="0" w:color="auto"/>
            <w:right w:val="none" w:sz="0" w:space="0" w:color="auto"/>
          </w:divBdr>
        </w:div>
        <w:div w:id="1659383679">
          <w:marLeft w:val="0"/>
          <w:marRight w:val="0"/>
          <w:marTop w:val="0"/>
          <w:marBottom w:val="0"/>
          <w:divBdr>
            <w:top w:val="none" w:sz="0" w:space="0" w:color="auto"/>
            <w:left w:val="none" w:sz="0" w:space="0" w:color="auto"/>
            <w:bottom w:val="none" w:sz="0" w:space="0" w:color="auto"/>
            <w:right w:val="none" w:sz="0" w:space="0" w:color="auto"/>
          </w:divBdr>
        </w:div>
        <w:div w:id="1659920139">
          <w:marLeft w:val="0"/>
          <w:marRight w:val="0"/>
          <w:marTop w:val="0"/>
          <w:marBottom w:val="0"/>
          <w:divBdr>
            <w:top w:val="none" w:sz="0" w:space="0" w:color="auto"/>
            <w:left w:val="none" w:sz="0" w:space="0" w:color="auto"/>
            <w:bottom w:val="none" w:sz="0" w:space="0" w:color="auto"/>
            <w:right w:val="none" w:sz="0" w:space="0" w:color="auto"/>
          </w:divBdr>
        </w:div>
        <w:div w:id="1680039793">
          <w:marLeft w:val="0"/>
          <w:marRight w:val="0"/>
          <w:marTop w:val="0"/>
          <w:marBottom w:val="0"/>
          <w:divBdr>
            <w:top w:val="none" w:sz="0" w:space="0" w:color="auto"/>
            <w:left w:val="none" w:sz="0" w:space="0" w:color="auto"/>
            <w:bottom w:val="none" w:sz="0" w:space="0" w:color="auto"/>
            <w:right w:val="none" w:sz="0" w:space="0" w:color="auto"/>
          </w:divBdr>
        </w:div>
        <w:div w:id="1740203982">
          <w:marLeft w:val="0"/>
          <w:marRight w:val="0"/>
          <w:marTop w:val="0"/>
          <w:marBottom w:val="0"/>
          <w:divBdr>
            <w:top w:val="none" w:sz="0" w:space="0" w:color="auto"/>
            <w:left w:val="none" w:sz="0" w:space="0" w:color="auto"/>
            <w:bottom w:val="none" w:sz="0" w:space="0" w:color="auto"/>
            <w:right w:val="none" w:sz="0" w:space="0" w:color="auto"/>
          </w:divBdr>
        </w:div>
        <w:div w:id="1744713707">
          <w:marLeft w:val="0"/>
          <w:marRight w:val="0"/>
          <w:marTop w:val="0"/>
          <w:marBottom w:val="0"/>
          <w:divBdr>
            <w:top w:val="none" w:sz="0" w:space="0" w:color="auto"/>
            <w:left w:val="none" w:sz="0" w:space="0" w:color="auto"/>
            <w:bottom w:val="none" w:sz="0" w:space="0" w:color="auto"/>
            <w:right w:val="none" w:sz="0" w:space="0" w:color="auto"/>
          </w:divBdr>
        </w:div>
        <w:div w:id="1755275435">
          <w:marLeft w:val="0"/>
          <w:marRight w:val="0"/>
          <w:marTop w:val="0"/>
          <w:marBottom w:val="0"/>
          <w:divBdr>
            <w:top w:val="none" w:sz="0" w:space="0" w:color="auto"/>
            <w:left w:val="none" w:sz="0" w:space="0" w:color="auto"/>
            <w:bottom w:val="none" w:sz="0" w:space="0" w:color="auto"/>
            <w:right w:val="none" w:sz="0" w:space="0" w:color="auto"/>
          </w:divBdr>
        </w:div>
        <w:div w:id="1761752779">
          <w:marLeft w:val="0"/>
          <w:marRight w:val="0"/>
          <w:marTop w:val="0"/>
          <w:marBottom w:val="0"/>
          <w:divBdr>
            <w:top w:val="none" w:sz="0" w:space="0" w:color="auto"/>
            <w:left w:val="none" w:sz="0" w:space="0" w:color="auto"/>
            <w:bottom w:val="none" w:sz="0" w:space="0" w:color="auto"/>
            <w:right w:val="none" w:sz="0" w:space="0" w:color="auto"/>
          </w:divBdr>
        </w:div>
        <w:div w:id="1810440992">
          <w:marLeft w:val="0"/>
          <w:marRight w:val="0"/>
          <w:marTop w:val="0"/>
          <w:marBottom w:val="0"/>
          <w:divBdr>
            <w:top w:val="none" w:sz="0" w:space="0" w:color="auto"/>
            <w:left w:val="none" w:sz="0" w:space="0" w:color="auto"/>
            <w:bottom w:val="none" w:sz="0" w:space="0" w:color="auto"/>
            <w:right w:val="none" w:sz="0" w:space="0" w:color="auto"/>
          </w:divBdr>
        </w:div>
        <w:div w:id="1831870123">
          <w:marLeft w:val="0"/>
          <w:marRight w:val="0"/>
          <w:marTop w:val="0"/>
          <w:marBottom w:val="0"/>
          <w:divBdr>
            <w:top w:val="none" w:sz="0" w:space="0" w:color="auto"/>
            <w:left w:val="none" w:sz="0" w:space="0" w:color="auto"/>
            <w:bottom w:val="none" w:sz="0" w:space="0" w:color="auto"/>
            <w:right w:val="none" w:sz="0" w:space="0" w:color="auto"/>
          </w:divBdr>
        </w:div>
        <w:div w:id="2014260447">
          <w:marLeft w:val="0"/>
          <w:marRight w:val="0"/>
          <w:marTop w:val="0"/>
          <w:marBottom w:val="0"/>
          <w:divBdr>
            <w:top w:val="none" w:sz="0" w:space="0" w:color="auto"/>
            <w:left w:val="none" w:sz="0" w:space="0" w:color="auto"/>
            <w:bottom w:val="none" w:sz="0" w:space="0" w:color="auto"/>
            <w:right w:val="none" w:sz="0" w:space="0" w:color="auto"/>
          </w:divBdr>
        </w:div>
        <w:div w:id="2030833125">
          <w:marLeft w:val="0"/>
          <w:marRight w:val="0"/>
          <w:marTop w:val="0"/>
          <w:marBottom w:val="0"/>
          <w:divBdr>
            <w:top w:val="none" w:sz="0" w:space="0" w:color="auto"/>
            <w:left w:val="none" w:sz="0" w:space="0" w:color="auto"/>
            <w:bottom w:val="none" w:sz="0" w:space="0" w:color="auto"/>
            <w:right w:val="none" w:sz="0" w:space="0" w:color="auto"/>
          </w:divBdr>
        </w:div>
      </w:divsChild>
    </w:div>
    <w:div w:id="1685859667">
      <w:bodyDiv w:val="1"/>
      <w:marLeft w:val="0"/>
      <w:marRight w:val="0"/>
      <w:marTop w:val="0"/>
      <w:marBottom w:val="0"/>
      <w:divBdr>
        <w:top w:val="none" w:sz="0" w:space="0" w:color="auto"/>
        <w:left w:val="none" w:sz="0" w:space="0" w:color="auto"/>
        <w:bottom w:val="none" w:sz="0" w:space="0" w:color="auto"/>
        <w:right w:val="none" w:sz="0" w:space="0" w:color="auto"/>
      </w:divBdr>
    </w:div>
    <w:div w:id="1685864981">
      <w:bodyDiv w:val="1"/>
      <w:marLeft w:val="0"/>
      <w:marRight w:val="0"/>
      <w:marTop w:val="0"/>
      <w:marBottom w:val="0"/>
      <w:divBdr>
        <w:top w:val="none" w:sz="0" w:space="0" w:color="auto"/>
        <w:left w:val="none" w:sz="0" w:space="0" w:color="auto"/>
        <w:bottom w:val="none" w:sz="0" w:space="0" w:color="auto"/>
        <w:right w:val="none" w:sz="0" w:space="0" w:color="auto"/>
      </w:divBdr>
    </w:div>
    <w:div w:id="1686857699">
      <w:bodyDiv w:val="1"/>
      <w:marLeft w:val="0"/>
      <w:marRight w:val="0"/>
      <w:marTop w:val="0"/>
      <w:marBottom w:val="0"/>
      <w:divBdr>
        <w:top w:val="none" w:sz="0" w:space="0" w:color="auto"/>
        <w:left w:val="none" w:sz="0" w:space="0" w:color="auto"/>
        <w:bottom w:val="none" w:sz="0" w:space="0" w:color="auto"/>
        <w:right w:val="none" w:sz="0" w:space="0" w:color="auto"/>
      </w:divBdr>
    </w:div>
    <w:div w:id="1687708217">
      <w:bodyDiv w:val="1"/>
      <w:marLeft w:val="0"/>
      <w:marRight w:val="0"/>
      <w:marTop w:val="0"/>
      <w:marBottom w:val="0"/>
      <w:divBdr>
        <w:top w:val="none" w:sz="0" w:space="0" w:color="auto"/>
        <w:left w:val="none" w:sz="0" w:space="0" w:color="auto"/>
        <w:bottom w:val="none" w:sz="0" w:space="0" w:color="auto"/>
        <w:right w:val="none" w:sz="0" w:space="0" w:color="auto"/>
      </w:divBdr>
    </w:div>
    <w:div w:id="1688291365">
      <w:bodyDiv w:val="1"/>
      <w:marLeft w:val="0"/>
      <w:marRight w:val="0"/>
      <w:marTop w:val="0"/>
      <w:marBottom w:val="0"/>
      <w:divBdr>
        <w:top w:val="none" w:sz="0" w:space="0" w:color="auto"/>
        <w:left w:val="none" w:sz="0" w:space="0" w:color="auto"/>
        <w:bottom w:val="none" w:sz="0" w:space="0" w:color="auto"/>
        <w:right w:val="none" w:sz="0" w:space="0" w:color="auto"/>
      </w:divBdr>
    </w:div>
    <w:div w:id="1688364981">
      <w:bodyDiv w:val="1"/>
      <w:marLeft w:val="0"/>
      <w:marRight w:val="0"/>
      <w:marTop w:val="0"/>
      <w:marBottom w:val="0"/>
      <w:divBdr>
        <w:top w:val="none" w:sz="0" w:space="0" w:color="auto"/>
        <w:left w:val="none" w:sz="0" w:space="0" w:color="auto"/>
        <w:bottom w:val="none" w:sz="0" w:space="0" w:color="auto"/>
        <w:right w:val="none" w:sz="0" w:space="0" w:color="auto"/>
      </w:divBdr>
    </w:div>
    <w:div w:id="1689407832">
      <w:bodyDiv w:val="1"/>
      <w:marLeft w:val="0"/>
      <w:marRight w:val="0"/>
      <w:marTop w:val="0"/>
      <w:marBottom w:val="0"/>
      <w:divBdr>
        <w:top w:val="none" w:sz="0" w:space="0" w:color="auto"/>
        <w:left w:val="none" w:sz="0" w:space="0" w:color="auto"/>
        <w:bottom w:val="none" w:sz="0" w:space="0" w:color="auto"/>
        <w:right w:val="none" w:sz="0" w:space="0" w:color="auto"/>
      </w:divBdr>
    </w:div>
    <w:div w:id="1690333994">
      <w:bodyDiv w:val="1"/>
      <w:marLeft w:val="0"/>
      <w:marRight w:val="0"/>
      <w:marTop w:val="0"/>
      <w:marBottom w:val="0"/>
      <w:divBdr>
        <w:top w:val="none" w:sz="0" w:space="0" w:color="auto"/>
        <w:left w:val="none" w:sz="0" w:space="0" w:color="auto"/>
        <w:bottom w:val="none" w:sz="0" w:space="0" w:color="auto"/>
        <w:right w:val="none" w:sz="0" w:space="0" w:color="auto"/>
      </w:divBdr>
    </w:div>
    <w:div w:id="1693259655">
      <w:bodyDiv w:val="1"/>
      <w:marLeft w:val="0"/>
      <w:marRight w:val="0"/>
      <w:marTop w:val="0"/>
      <w:marBottom w:val="0"/>
      <w:divBdr>
        <w:top w:val="none" w:sz="0" w:space="0" w:color="auto"/>
        <w:left w:val="none" w:sz="0" w:space="0" w:color="auto"/>
        <w:bottom w:val="none" w:sz="0" w:space="0" w:color="auto"/>
        <w:right w:val="none" w:sz="0" w:space="0" w:color="auto"/>
      </w:divBdr>
    </w:div>
    <w:div w:id="1697920832">
      <w:bodyDiv w:val="1"/>
      <w:marLeft w:val="0"/>
      <w:marRight w:val="0"/>
      <w:marTop w:val="0"/>
      <w:marBottom w:val="0"/>
      <w:divBdr>
        <w:top w:val="none" w:sz="0" w:space="0" w:color="auto"/>
        <w:left w:val="none" w:sz="0" w:space="0" w:color="auto"/>
        <w:bottom w:val="none" w:sz="0" w:space="0" w:color="auto"/>
        <w:right w:val="none" w:sz="0" w:space="0" w:color="auto"/>
      </w:divBdr>
      <w:divsChild>
        <w:div w:id="14503616">
          <w:marLeft w:val="0"/>
          <w:marRight w:val="0"/>
          <w:marTop w:val="0"/>
          <w:marBottom w:val="0"/>
          <w:divBdr>
            <w:top w:val="none" w:sz="0" w:space="0" w:color="auto"/>
            <w:left w:val="none" w:sz="0" w:space="0" w:color="auto"/>
            <w:bottom w:val="none" w:sz="0" w:space="0" w:color="auto"/>
            <w:right w:val="none" w:sz="0" w:space="0" w:color="auto"/>
          </w:divBdr>
        </w:div>
        <w:div w:id="155920377">
          <w:marLeft w:val="0"/>
          <w:marRight w:val="0"/>
          <w:marTop w:val="0"/>
          <w:marBottom w:val="0"/>
          <w:divBdr>
            <w:top w:val="none" w:sz="0" w:space="0" w:color="auto"/>
            <w:left w:val="none" w:sz="0" w:space="0" w:color="auto"/>
            <w:bottom w:val="none" w:sz="0" w:space="0" w:color="auto"/>
            <w:right w:val="none" w:sz="0" w:space="0" w:color="auto"/>
          </w:divBdr>
        </w:div>
        <w:div w:id="157623566">
          <w:marLeft w:val="0"/>
          <w:marRight w:val="0"/>
          <w:marTop w:val="0"/>
          <w:marBottom w:val="0"/>
          <w:divBdr>
            <w:top w:val="none" w:sz="0" w:space="0" w:color="auto"/>
            <w:left w:val="none" w:sz="0" w:space="0" w:color="auto"/>
            <w:bottom w:val="none" w:sz="0" w:space="0" w:color="auto"/>
            <w:right w:val="none" w:sz="0" w:space="0" w:color="auto"/>
          </w:divBdr>
        </w:div>
        <w:div w:id="217935907">
          <w:marLeft w:val="0"/>
          <w:marRight w:val="0"/>
          <w:marTop w:val="0"/>
          <w:marBottom w:val="0"/>
          <w:divBdr>
            <w:top w:val="none" w:sz="0" w:space="0" w:color="auto"/>
            <w:left w:val="none" w:sz="0" w:space="0" w:color="auto"/>
            <w:bottom w:val="none" w:sz="0" w:space="0" w:color="auto"/>
            <w:right w:val="none" w:sz="0" w:space="0" w:color="auto"/>
          </w:divBdr>
        </w:div>
        <w:div w:id="239414710">
          <w:marLeft w:val="0"/>
          <w:marRight w:val="0"/>
          <w:marTop w:val="0"/>
          <w:marBottom w:val="0"/>
          <w:divBdr>
            <w:top w:val="none" w:sz="0" w:space="0" w:color="auto"/>
            <w:left w:val="none" w:sz="0" w:space="0" w:color="auto"/>
            <w:bottom w:val="none" w:sz="0" w:space="0" w:color="auto"/>
            <w:right w:val="none" w:sz="0" w:space="0" w:color="auto"/>
          </w:divBdr>
        </w:div>
        <w:div w:id="249235604">
          <w:marLeft w:val="0"/>
          <w:marRight w:val="0"/>
          <w:marTop w:val="0"/>
          <w:marBottom w:val="0"/>
          <w:divBdr>
            <w:top w:val="none" w:sz="0" w:space="0" w:color="auto"/>
            <w:left w:val="none" w:sz="0" w:space="0" w:color="auto"/>
            <w:bottom w:val="none" w:sz="0" w:space="0" w:color="auto"/>
            <w:right w:val="none" w:sz="0" w:space="0" w:color="auto"/>
          </w:divBdr>
        </w:div>
        <w:div w:id="299380374">
          <w:marLeft w:val="0"/>
          <w:marRight w:val="0"/>
          <w:marTop w:val="0"/>
          <w:marBottom w:val="0"/>
          <w:divBdr>
            <w:top w:val="none" w:sz="0" w:space="0" w:color="auto"/>
            <w:left w:val="none" w:sz="0" w:space="0" w:color="auto"/>
            <w:bottom w:val="none" w:sz="0" w:space="0" w:color="auto"/>
            <w:right w:val="none" w:sz="0" w:space="0" w:color="auto"/>
          </w:divBdr>
        </w:div>
        <w:div w:id="325284225">
          <w:marLeft w:val="0"/>
          <w:marRight w:val="0"/>
          <w:marTop w:val="0"/>
          <w:marBottom w:val="0"/>
          <w:divBdr>
            <w:top w:val="none" w:sz="0" w:space="0" w:color="auto"/>
            <w:left w:val="none" w:sz="0" w:space="0" w:color="auto"/>
            <w:bottom w:val="none" w:sz="0" w:space="0" w:color="auto"/>
            <w:right w:val="none" w:sz="0" w:space="0" w:color="auto"/>
          </w:divBdr>
        </w:div>
        <w:div w:id="327179278">
          <w:marLeft w:val="0"/>
          <w:marRight w:val="0"/>
          <w:marTop w:val="0"/>
          <w:marBottom w:val="0"/>
          <w:divBdr>
            <w:top w:val="none" w:sz="0" w:space="0" w:color="auto"/>
            <w:left w:val="none" w:sz="0" w:space="0" w:color="auto"/>
            <w:bottom w:val="none" w:sz="0" w:space="0" w:color="auto"/>
            <w:right w:val="none" w:sz="0" w:space="0" w:color="auto"/>
          </w:divBdr>
        </w:div>
        <w:div w:id="338310962">
          <w:marLeft w:val="0"/>
          <w:marRight w:val="0"/>
          <w:marTop w:val="0"/>
          <w:marBottom w:val="0"/>
          <w:divBdr>
            <w:top w:val="none" w:sz="0" w:space="0" w:color="auto"/>
            <w:left w:val="none" w:sz="0" w:space="0" w:color="auto"/>
            <w:bottom w:val="none" w:sz="0" w:space="0" w:color="auto"/>
            <w:right w:val="none" w:sz="0" w:space="0" w:color="auto"/>
          </w:divBdr>
        </w:div>
        <w:div w:id="419108736">
          <w:marLeft w:val="0"/>
          <w:marRight w:val="0"/>
          <w:marTop w:val="0"/>
          <w:marBottom w:val="0"/>
          <w:divBdr>
            <w:top w:val="none" w:sz="0" w:space="0" w:color="auto"/>
            <w:left w:val="none" w:sz="0" w:space="0" w:color="auto"/>
            <w:bottom w:val="none" w:sz="0" w:space="0" w:color="auto"/>
            <w:right w:val="none" w:sz="0" w:space="0" w:color="auto"/>
          </w:divBdr>
        </w:div>
        <w:div w:id="429618668">
          <w:marLeft w:val="0"/>
          <w:marRight w:val="0"/>
          <w:marTop w:val="0"/>
          <w:marBottom w:val="0"/>
          <w:divBdr>
            <w:top w:val="none" w:sz="0" w:space="0" w:color="auto"/>
            <w:left w:val="none" w:sz="0" w:space="0" w:color="auto"/>
            <w:bottom w:val="none" w:sz="0" w:space="0" w:color="auto"/>
            <w:right w:val="none" w:sz="0" w:space="0" w:color="auto"/>
          </w:divBdr>
        </w:div>
        <w:div w:id="446244753">
          <w:marLeft w:val="0"/>
          <w:marRight w:val="0"/>
          <w:marTop w:val="0"/>
          <w:marBottom w:val="0"/>
          <w:divBdr>
            <w:top w:val="none" w:sz="0" w:space="0" w:color="auto"/>
            <w:left w:val="none" w:sz="0" w:space="0" w:color="auto"/>
            <w:bottom w:val="none" w:sz="0" w:space="0" w:color="auto"/>
            <w:right w:val="none" w:sz="0" w:space="0" w:color="auto"/>
          </w:divBdr>
        </w:div>
        <w:div w:id="472409753">
          <w:marLeft w:val="0"/>
          <w:marRight w:val="0"/>
          <w:marTop w:val="0"/>
          <w:marBottom w:val="0"/>
          <w:divBdr>
            <w:top w:val="none" w:sz="0" w:space="0" w:color="auto"/>
            <w:left w:val="none" w:sz="0" w:space="0" w:color="auto"/>
            <w:bottom w:val="none" w:sz="0" w:space="0" w:color="auto"/>
            <w:right w:val="none" w:sz="0" w:space="0" w:color="auto"/>
          </w:divBdr>
        </w:div>
        <w:div w:id="486361810">
          <w:marLeft w:val="0"/>
          <w:marRight w:val="0"/>
          <w:marTop w:val="0"/>
          <w:marBottom w:val="0"/>
          <w:divBdr>
            <w:top w:val="none" w:sz="0" w:space="0" w:color="auto"/>
            <w:left w:val="none" w:sz="0" w:space="0" w:color="auto"/>
            <w:bottom w:val="none" w:sz="0" w:space="0" w:color="auto"/>
            <w:right w:val="none" w:sz="0" w:space="0" w:color="auto"/>
          </w:divBdr>
        </w:div>
        <w:div w:id="566376016">
          <w:marLeft w:val="0"/>
          <w:marRight w:val="0"/>
          <w:marTop w:val="0"/>
          <w:marBottom w:val="0"/>
          <w:divBdr>
            <w:top w:val="none" w:sz="0" w:space="0" w:color="auto"/>
            <w:left w:val="none" w:sz="0" w:space="0" w:color="auto"/>
            <w:bottom w:val="none" w:sz="0" w:space="0" w:color="auto"/>
            <w:right w:val="none" w:sz="0" w:space="0" w:color="auto"/>
          </w:divBdr>
        </w:div>
        <w:div w:id="588077142">
          <w:marLeft w:val="0"/>
          <w:marRight w:val="0"/>
          <w:marTop w:val="0"/>
          <w:marBottom w:val="0"/>
          <w:divBdr>
            <w:top w:val="none" w:sz="0" w:space="0" w:color="auto"/>
            <w:left w:val="none" w:sz="0" w:space="0" w:color="auto"/>
            <w:bottom w:val="none" w:sz="0" w:space="0" w:color="auto"/>
            <w:right w:val="none" w:sz="0" w:space="0" w:color="auto"/>
          </w:divBdr>
        </w:div>
        <w:div w:id="619141739">
          <w:marLeft w:val="0"/>
          <w:marRight w:val="0"/>
          <w:marTop w:val="0"/>
          <w:marBottom w:val="0"/>
          <w:divBdr>
            <w:top w:val="none" w:sz="0" w:space="0" w:color="auto"/>
            <w:left w:val="none" w:sz="0" w:space="0" w:color="auto"/>
            <w:bottom w:val="none" w:sz="0" w:space="0" w:color="auto"/>
            <w:right w:val="none" w:sz="0" w:space="0" w:color="auto"/>
          </w:divBdr>
        </w:div>
        <w:div w:id="630215111">
          <w:marLeft w:val="0"/>
          <w:marRight w:val="0"/>
          <w:marTop w:val="0"/>
          <w:marBottom w:val="0"/>
          <w:divBdr>
            <w:top w:val="none" w:sz="0" w:space="0" w:color="auto"/>
            <w:left w:val="none" w:sz="0" w:space="0" w:color="auto"/>
            <w:bottom w:val="none" w:sz="0" w:space="0" w:color="auto"/>
            <w:right w:val="none" w:sz="0" w:space="0" w:color="auto"/>
          </w:divBdr>
        </w:div>
        <w:div w:id="656306378">
          <w:marLeft w:val="0"/>
          <w:marRight w:val="0"/>
          <w:marTop w:val="0"/>
          <w:marBottom w:val="0"/>
          <w:divBdr>
            <w:top w:val="none" w:sz="0" w:space="0" w:color="auto"/>
            <w:left w:val="none" w:sz="0" w:space="0" w:color="auto"/>
            <w:bottom w:val="none" w:sz="0" w:space="0" w:color="auto"/>
            <w:right w:val="none" w:sz="0" w:space="0" w:color="auto"/>
          </w:divBdr>
        </w:div>
        <w:div w:id="704797771">
          <w:marLeft w:val="0"/>
          <w:marRight w:val="0"/>
          <w:marTop w:val="0"/>
          <w:marBottom w:val="0"/>
          <w:divBdr>
            <w:top w:val="none" w:sz="0" w:space="0" w:color="auto"/>
            <w:left w:val="none" w:sz="0" w:space="0" w:color="auto"/>
            <w:bottom w:val="none" w:sz="0" w:space="0" w:color="auto"/>
            <w:right w:val="none" w:sz="0" w:space="0" w:color="auto"/>
          </w:divBdr>
        </w:div>
        <w:div w:id="714892976">
          <w:marLeft w:val="0"/>
          <w:marRight w:val="0"/>
          <w:marTop w:val="0"/>
          <w:marBottom w:val="0"/>
          <w:divBdr>
            <w:top w:val="none" w:sz="0" w:space="0" w:color="auto"/>
            <w:left w:val="none" w:sz="0" w:space="0" w:color="auto"/>
            <w:bottom w:val="none" w:sz="0" w:space="0" w:color="auto"/>
            <w:right w:val="none" w:sz="0" w:space="0" w:color="auto"/>
          </w:divBdr>
        </w:div>
        <w:div w:id="725951821">
          <w:marLeft w:val="0"/>
          <w:marRight w:val="0"/>
          <w:marTop w:val="0"/>
          <w:marBottom w:val="0"/>
          <w:divBdr>
            <w:top w:val="none" w:sz="0" w:space="0" w:color="auto"/>
            <w:left w:val="none" w:sz="0" w:space="0" w:color="auto"/>
            <w:bottom w:val="none" w:sz="0" w:space="0" w:color="auto"/>
            <w:right w:val="none" w:sz="0" w:space="0" w:color="auto"/>
          </w:divBdr>
        </w:div>
        <w:div w:id="741410727">
          <w:marLeft w:val="0"/>
          <w:marRight w:val="0"/>
          <w:marTop w:val="0"/>
          <w:marBottom w:val="0"/>
          <w:divBdr>
            <w:top w:val="none" w:sz="0" w:space="0" w:color="auto"/>
            <w:left w:val="none" w:sz="0" w:space="0" w:color="auto"/>
            <w:bottom w:val="none" w:sz="0" w:space="0" w:color="auto"/>
            <w:right w:val="none" w:sz="0" w:space="0" w:color="auto"/>
          </w:divBdr>
        </w:div>
        <w:div w:id="746146346">
          <w:marLeft w:val="0"/>
          <w:marRight w:val="0"/>
          <w:marTop w:val="0"/>
          <w:marBottom w:val="0"/>
          <w:divBdr>
            <w:top w:val="none" w:sz="0" w:space="0" w:color="auto"/>
            <w:left w:val="none" w:sz="0" w:space="0" w:color="auto"/>
            <w:bottom w:val="none" w:sz="0" w:space="0" w:color="auto"/>
            <w:right w:val="none" w:sz="0" w:space="0" w:color="auto"/>
          </w:divBdr>
        </w:div>
        <w:div w:id="749935395">
          <w:marLeft w:val="0"/>
          <w:marRight w:val="0"/>
          <w:marTop w:val="0"/>
          <w:marBottom w:val="0"/>
          <w:divBdr>
            <w:top w:val="none" w:sz="0" w:space="0" w:color="auto"/>
            <w:left w:val="none" w:sz="0" w:space="0" w:color="auto"/>
            <w:bottom w:val="none" w:sz="0" w:space="0" w:color="auto"/>
            <w:right w:val="none" w:sz="0" w:space="0" w:color="auto"/>
          </w:divBdr>
        </w:div>
        <w:div w:id="794913401">
          <w:marLeft w:val="0"/>
          <w:marRight w:val="0"/>
          <w:marTop w:val="0"/>
          <w:marBottom w:val="0"/>
          <w:divBdr>
            <w:top w:val="none" w:sz="0" w:space="0" w:color="auto"/>
            <w:left w:val="none" w:sz="0" w:space="0" w:color="auto"/>
            <w:bottom w:val="none" w:sz="0" w:space="0" w:color="auto"/>
            <w:right w:val="none" w:sz="0" w:space="0" w:color="auto"/>
          </w:divBdr>
        </w:div>
        <w:div w:id="822740588">
          <w:marLeft w:val="0"/>
          <w:marRight w:val="0"/>
          <w:marTop w:val="0"/>
          <w:marBottom w:val="0"/>
          <w:divBdr>
            <w:top w:val="none" w:sz="0" w:space="0" w:color="auto"/>
            <w:left w:val="none" w:sz="0" w:space="0" w:color="auto"/>
            <w:bottom w:val="none" w:sz="0" w:space="0" w:color="auto"/>
            <w:right w:val="none" w:sz="0" w:space="0" w:color="auto"/>
          </w:divBdr>
        </w:div>
        <w:div w:id="835925132">
          <w:marLeft w:val="0"/>
          <w:marRight w:val="0"/>
          <w:marTop w:val="0"/>
          <w:marBottom w:val="0"/>
          <w:divBdr>
            <w:top w:val="none" w:sz="0" w:space="0" w:color="auto"/>
            <w:left w:val="none" w:sz="0" w:space="0" w:color="auto"/>
            <w:bottom w:val="none" w:sz="0" w:space="0" w:color="auto"/>
            <w:right w:val="none" w:sz="0" w:space="0" w:color="auto"/>
          </w:divBdr>
        </w:div>
        <w:div w:id="838615112">
          <w:marLeft w:val="0"/>
          <w:marRight w:val="0"/>
          <w:marTop w:val="0"/>
          <w:marBottom w:val="0"/>
          <w:divBdr>
            <w:top w:val="none" w:sz="0" w:space="0" w:color="auto"/>
            <w:left w:val="none" w:sz="0" w:space="0" w:color="auto"/>
            <w:bottom w:val="none" w:sz="0" w:space="0" w:color="auto"/>
            <w:right w:val="none" w:sz="0" w:space="0" w:color="auto"/>
          </w:divBdr>
        </w:div>
        <w:div w:id="853298839">
          <w:marLeft w:val="0"/>
          <w:marRight w:val="0"/>
          <w:marTop w:val="0"/>
          <w:marBottom w:val="0"/>
          <w:divBdr>
            <w:top w:val="none" w:sz="0" w:space="0" w:color="auto"/>
            <w:left w:val="none" w:sz="0" w:space="0" w:color="auto"/>
            <w:bottom w:val="none" w:sz="0" w:space="0" w:color="auto"/>
            <w:right w:val="none" w:sz="0" w:space="0" w:color="auto"/>
          </w:divBdr>
        </w:div>
        <w:div w:id="869731086">
          <w:marLeft w:val="0"/>
          <w:marRight w:val="0"/>
          <w:marTop w:val="0"/>
          <w:marBottom w:val="0"/>
          <w:divBdr>
            <w:top w:val="none" w:sz="0" w:space="0" w:color="auto"/>
            <w:left w:val="none" w:sz="0" w:space="0" w:color="auto"/>
            <w:bottom w:val="none" w:sz="0" w:space="0" w:color="auto"/>
            <w:right w:val="none" w:sz="0" w:space="0" w:color="auto"/>
          </w:divBdr>
        </w:div>
        <w:div w:id="889653290">
          <w:marLeft w:val="0"/>
          <w:marRight w:val="0"/>
          <w:marTop w:val="0"/>
          <w:marBottom w:val="0"/>
          <w:divBdr>
            <w:top w:val="none" w:sz="0" w:space="0" w:color="auto"/>
            <w:left w:val="none" w:sz="0" w:space="0" w:color="auto"/>
            <w:bottom w:val="none" w:sz="0" w:space="0" w:color="auto"/>
            <w:right w:val="none" w:sz="0" w:space="0" w:color="auto"/>
          </w:divBdr>
        </w:div>
        <w:div w:id="917130377">
          <w:marLeft w:val="0"/>
          <w:marRight w:val="0"/>
          <w:marTop w:val="0"/>
          <w:marBottom w:val="0"/>
          <w:divBdr>
            <w:top w:val="none" w:sz="0" w:space="0" w:color="auto"/>
            <w:left w:val="none" w:sz="0" w:space="0" w:color="auto"/>
            <w:bottom w:val="none" w:sz="0" w:space="0" w:color="auto"/>
            <w:right w:val="none" w:sz="0" w:space="0" w:color="auto"/>
          </w:divBdr>
        </w:div>
        <w:div w:id="965156349">
          <w:marLeft w:val="0"/>
          <w:marRight w:val="0"/>
          <w:marTop w:val="0"/>
          <w:marBottom w:val="0"/>
          <w:divBdr>
            <w:top w:val="none" w:sz="0" w:space="0" w:color="auto"/>
            <w:left w:val="none" w:sz="0" w:space="0" w:color="auto"/>
            <w:bottom w:val="none" w:sz="0" w:space="0" w:color="auto"/>
            <w:right w:val="none" w:sz="0" w:space="0" w:color="auto"/>
          </w:divBdr>
        </w:div>
        <w:div w:id="1021278261">
          <w:marLeft w:val="0"/>
          <w:marRight w:val="0"/>
          <w:marTop w:val="0"/>
          <w:marBottom w:val="0"/>
          <w:divBdr>
            <w:top w:val="none" w:sz="0" w:space="0" w:color="auto"/>
            <w:left w:val="none" w:sz="0" w:space="0" w:color="auto"/>
            <w:bottom w:val="none" w:sz="0" w:space="0" w:color="auto"/>
            <w:right w:val="none" w:sz="0" w:space="0" w:color="auto"/>
          </w:divBdr>
        </w:div>
        <w:div w:id="1035887211">
          <w:marLeft w:val="0"/>
          <w:marRight w:val="0"/>
          <w:marTop w:val="0"/>
          <w:marBottom w:val="0"/>
          <w:divBdr>
            <w:top w:val="none" w:sz="0" w:space="0" w:color="auto"/>
            <w:left w:val="none" w:sz="0" w:space="0" w:color="auto"/>
            <w:bottom w:val="none" w:sz="0" w:space="0" w:color="auto"/>
            <w:right w:val="none" w:sz="0" w:space="0" w:color="auto"/>
          </w:divBdr>
        </w:div>
        <w:div w:id="1044870955">
          <w:marLeft w:val="0"/>
          <w:marRight w:val="0"/>
          <w:marTop w:val="0"/>
          <w:marBottom w:val="0"/>
          <w:divBdr>
            <w:top w:val="none" w:sz="0" w:space="0" w:color="auto"/>
            <w:left w:val="none" w:sz="0" w:space="0" w:color="auto"/>
            <w:bottom w:val="none" w:sz="0" w:space="0" w:color="auto"/>
            <w:right w:val="none" w:sz="0" w:space="0" w:color="auto"/>
          </w:divBdr>
        </w:div>
        <w:div w:id="1059551206">
          <w:marLeft w:val="0"/>
          <w:marRight w:val="0"/>
          <w:marTop w:val="0"/>
          <w:marBottom w:val="0"/>
          <w:divBdr>
            <w:top w:val="none" w:sz="0" w:space="0" w:color="auto"/>
            <w:left w:val="none" w:sz="0" w:space="0" w:color="auto"/>
            <w:bottom w:val="none" w:sz="0" w:space="0" w:color="auto"/>
            <w:right w:val="none" w:sz="0" w:space="0" w:color="auto"/>
          </w:divBdr>
        </w:div>
        <w:div w:id="1067260609">
          <w:marLeft w:val="0"/>
          <w:marRight w:val="0"/>
          <w:marTop w:val="0"/>
          <w:marBottom w:val="0"/>
          <w:divBdr>
            <w:top w:val="none" w:sz="0" w:space="0" w:color="auto"/>
            <w:left w:val="none" w:sz="0" w:space="0" w:color="auto"/>
            <w:bottom w:val="none" w:sz="0" w:space="0" w:color="auto"/>
            <w:right w:val="none" w:sz="0" w:space="0" w:color="auto"/>
          </w:divBdr>
        </w:div>
        <w:div w:id="1083994297">
          <w:marLeft w:val="0"/>
          <w:marRight w:val="0"/>
          <w:marTop w:val="0"/>
          <w:marBottom w:val="0"/>
          <w:divBdr>
            <w:top w:val="none" w:sz="0" w:space="0" w:color="auto"/>
            <w:left w:val="none" w:sz="0" w:space="0" w:color="auto"/>
            <w:bottom w:val="none" w:sz="0" w:space="0" w:color="auto"/>
            <w:right w:val="none" w:sz="0" w:space="0" w:color="auto"/>
          </w:divBdr>
        </w:div>
        <w:div w:id="1083995035">
          <w:marLeft w:val="0"/>
          <w:marRight w:val="0"/>
          <w:marTop w:val="0"/>
          <w:marBottom w:val="0"/>
          <w:divBdr>
            <w:top w:val="none" w:sz="0" w:space="0" w:color="auto"/>
            <w:left w:val="none" w:sz="0" w:space="0" w:color="auto"/>
            <w:bottom w:val="none" w:sz="0" w:space="0" w:color="auto"/>
            <w:right w:val="none" w:sz="0" w:space="0" w:color="auto"/>
          </w:divBdr>
        </w:div>
        <w:div w:id="1214807004">
          <w:marLeft w:val="0"/>
          <w:marRight w:val="0"/>
          <w:marTop w:val="0"/>
          <w:marBottom w:val="0"/>
          <w:divBdr>
            <w:top w:val="none" w:sz="0" w:space="0" w:color="auto"/>
            <w:left w:val="none" w:sz="0" w:space="0" w:color="auto"/>
            <w:bottom w:val="none" w:sz="0" w:space="0" w:color="auto"/>
            <w:right w:val="none" w:sz="0" w:space="0" w:color="auto"/>
          </w:divBdr>
        </w:div>
        <w:div w:id="1225679122">
          <w:marLeft w:val="0"/>
          <w:marRight w:val="0"/>
          <w:marTop w:val="0"/>
          <w:marBottom w:val="0"/>
          <w:divBdr>
            <w:top w:val="none" w:sz="0" w:space="0" w:color="auto"/>
            <w:left w:val="none" w:sz="0" w:space="0" w:color="auto"/>
            <w:bottom w:val="none" w:sz="0" w:space="0" w:color="auto"/>
            <w:right w:val="none" w:sz="0" w:space="0" w:color="auto"/>
          </w:divBdr>
        </w:div>
        <w:div w:id="1356809961">
          <w:marLeft w:val="0"/>
          <w:marRight w:val="0"/>
          <w:marTop w:val="0"/>
          <w:marBottom w:val="0"/>
          <w:divBdr>
            <w:top w:val="none" w:sz="0" w:space="0" w:color="auto"/>
            <w:left w:val="none" w:sz="0" w:space="0" w:color="auto"/>
            <w:bottom w:val="none" w:sz="0" w:space="0" w:color="auto"/>
            <w:right w:val="none" w:sz="0" w:space="0" w:color="auto"/>
          </w:divBdr>
        </w:div>
        <w:div w:id="1381510729">
          <w:marLeft w:val="0"/>
          <w:marRight w:val="0"/>
          <w:marTop w:val="0"/>
          <w:marBottom w:val="0"/>
          <w:divBdr>
            <w:top w:val="none" w:sz="0" w:space="0" w:color="auto"/>
            <w:left w:val="none" w:sz="0" w:space="0" w:color="auto"/>
            <w:bottom w:val="none" w:sz="0" w:space="0" w:color="auto"/>
            <w:right w:val="none" w:sz="0" w:space="0" w:color="auto"/>
          </w:divBdr>
        </w:div>
        <w:div w:id="1455295880">
          <w:marLeft w:val="0"/>
          <w:marRight w:val="0"/>
          <w:marTop w:val="0"/>
          <w:marBottom w:val="0"/>
          <w:divBdr>
            <w:top w:val="none" w:sz="0" w:space="0" w:color="auto"/>
            <w:left w:val="none" w:sz="0" w:space="0" w:color="auto"/>
            <w:bottom w:val="none" w:sz="0" w:space="0" w:color="auto"/>
            <w:right w:val="none" w:sz="0" w:space="0" w:color="auto"/>
          </w:divBdr>
        </w:div>
        <w:div w:id="1455716217">
          <w:marLeft w:val="0"/>
          <w:marRight w:val="0"/>
          <w:marTop w:val="0"/>
          <w:marBottom w:val="0"/>
          <w:divBdr>
            <w:top w:val="none" w:sz="0" w:space="0" w:color="auto"/>
            <w:left w:val="none" w:sz="0" w:space="0" w:color="auto"/>
            <w:bottom w:val="none" w:sz="0" w:space="0" w:color="auto"/>
            <w:right w:val="none" w:sz="0" w:space="0" w:color="auto"/>
          </w:divBdr>
        </w:div>
        <w:div w:id="1485006516">
          <w:marLeft w:val="0"/>
          <w:marRight w:val="0"/>
          <w:marTop w:val="0"/>
          <w:marBottom w:val="0"/>
          <w:divBdr>
            <w:top w:val="none" w:sz="0" w:space="0" w:color="auto"/>
            <w:left w:val="none" w:sz="0" w:space="0" w:color="auto"/>
            <w:bottom w:val="none" w:sz="0" w:space="0" w:color="auto"/>
            <w:right w:val="none" w:sz="0" w:space="0" w:color="auto"/>
          </w:divBdr>
        </w:div>
        <w:div w:id="1538733052">
          <w:marLeft w:val="0"/>
          <w:marRight w:val="0"/>
          <w:marTop w:val="0"/>
          <w:marBottom w:val="0"/>
          <w:divBdr>
            <w:top w:val="none" w:sz="0" w:space="0" w:color="auto"/>
            <w:left w:val="none" w:sz="0" w:space="0" w:color="auto"/>
            <w:bottom w:val="none" w:sz="0" w:space="0" w:color="auto"/>
            <w:right w:val="none" w:sz="0" w:space="0" w:color="auto"/>
          </w:divBdr>
        </w:div>
        <w:div w:id="1585529103">
          <w:marLeft w:val="0"/>
          <w:marRight w:val="0"/>
          <w:marTop w:val="0"/>
          <w:marBottom w:val="0"/>
          <w:divBdr>
            <w:top w:val="none" w:sz="0" w:space="0" w:color="auto"/>
            <w:left w:val="none" w:sz="0" w:space="0" w:color="auto"/>
            <w:bottom w:val="none" w:sz="0" w:space="0" w:color="auto"/>
            <w:right w:val="none" w:sz="0" w:space="0" w:color="auto"/>
          </w:divBdr>
        </w:div>
        <w:div w:id="1662999902">
          <w:marLeft w:val="0"/>
          <w:marRight w:val="0"/>
          <w:marTop w:val="0"/>
          <w:marBottom w:val="0"/>
          <w:divBdr>
            <w:top w:val="none" w:sz="0" w:space="0" w:color="auto"/>
            <w:left w:val="none" w:sz="0" w:space="0" w:color="auto"/>
            <w:bottom w:val="none" w:sz="0" w:space="0" w:color="auto"/>
            <w:right w:val="none" w:sz="0" w:space="0" w:color="auto"/>
          </w:divBdr>
        </w:div>
        <w:div w:id="1690839708">
          <w:marLeft w:val="0"/>
          <w:marRight w:val="0"/>
          <w:marTop w:val="0"/>
          <w:marBottom w:val="0"/>
          <w:divBdr>
            <w:top w:val="none" w:sz="0" w:space="0" w:color="auto"/>
            <w:left w:val="none" w:sz="0" w:space="0" w:color="auto"/>
            <w:bottom w:val="none" w:sz="0" w:space="0" w:color="auto"/>
            <w:right w:val="none" w:sz="0" w:space="0" w:color="auto"/>
          </w:divBdr>
        </w:div>
        <w:div w:id="1706716492">
          <w:marLeft w:val="0"/>
          <w:marRight w:val="0"/>
          <w:marTop w:val="0"/>
          <w:marBottom w:val="0"/>
          <w:divBdr>
            <w:top w:val="none" w:sz="0" w:space="0" w:color="auto"/>
            <w:left w:val="none" w:sz="0" w:space="0" w:color="auto"/>
            <w:bottom w:val="none" w:sz="0" w:space="0" w:color="auto"/>
            <w:right w:val="none" w:sz="0" w:space="0" w:color="auto"/>
          </w:divBdr>
        </w:div>
        <w:div w:id="1713455029">
          <w:marLeft w:val="0"/>
          <w:marRight w:val="0"/>
          <w:marTop w:val="0"/>
          <w:marBottom w:val="0"/>
          <w:divBdr>
            <w:top w:val="none" w:sz="0" w:space="0" w:color="auto"/>
            <w:left w:val="none" w:sz="0" w:space="0" w:color="auto"/>
            <w:bottom w:val="none" w:sz="0" w:space="0" w:color="auto"/>
            <w:right w:val="none" w:sz="0" w:space="0" w:color="auto"/>
          </w:divBdr>
        </w:div>
        <w:div w:id="1772579130">
          <w:marLeft w:val="0"/>
          <w:marRight w:val="0"/>
          <w:marTop w:val="0"/>
          <w:marBottom w:val="0"/>
          <w:divBdr>
            <w:top w:val="none" w:sz="0" w:space="0" w:color="auto"/>
            <w:left w:val="none" w:sz="0" w:space="0" w:color="auto"/>
            <w:bottom w:val="none" w:sz="0" w:space="0" w:color="auto"/>
            <w:right w:val="none" w:sz="0" w:space="0" w:color="auto"/>
          </w:divBdr>
        </w:div>
        <w:div w:id="1780104973">
          <w:marLeft w:val="0"/>
          <w:marRight w:val="0"/>
          <w:marTop w:val="0"/>
          <w:marBottom w:val="0"/>
          <w:divBdr>
            <w:top w:val="none" w:sz="0" w:space="0" w:color="auto"/>
            <w:left w:val="none" w:sz="0" w:space="0" w:color="auto"/>
            <w:bottom w:val="none" w:sz="0" w:space="0" w:color="auto"/>
            <w:right w:val="none" w:sz="0" w:space="0" w:color="auto"/>
          </w:divBdr>
        </w:div>
        <w:div w:id="1824807103">
          <w:marLeft w:val="0"/>
          <w:marRight w:val="0"/>
          <w:marTop w:val="0"/>
          <w:marBottom w:val="0"/>
          <w:divBdr>
            <w:top w:val="none" w:sz="0" w:space="0" w:color="auto"/>
            <w:left w:val="none" w:sz="0" w:space="0" w:color="auto"/>
            <w:bottom w:val="none" w:sz="0" w:space="0" w:color="auto"/>
            <w:right w:val="none" w:sz="0" w:space="0" w:color="auto"/>
          </w:divBdr>
        </w:div>
        <w:div w:id="1831554579">
          <w:marLeft w:val="0"/>
          <w:marRight w:val="0"/>
          <w:marTop w:val="0"/>
          <w:marBottom w:val="0"/>
          <w:divBdr>
            <w:top w:val="none" w:sz="0" w:space="0" w:color="auto"/>
            <w:left w:val="none" w:sz="0" w:space="0" w:color="auto"/>
            <w:bottom w:val="none" w:sz="0" w:space="0" w:color="auto"/>
            <w:right w:val="none" w:sz="0" w:space="0" w:color="auto"/>
          </w:divBdr>
        </w:div>
        <w:div w:id="1840386060">
          <w:marLeft w:val="0"/>
          <w:marRight w:val="0"/>
          <w:marTop w:val="0"/>
          <w:marBottom w:val="0"/>
          <w:divBdr>
            <w:top w:val="none" w:sz="0" w:space="0" w:color="auto"/>
            <w:left w:val="none" w:sz="0" w:space="0" w:color="auto"/>
            <w:bottom w:val="none" w:sz="0" w:space="0" w:color="auto"/>
            <w:right w:val="none" w:sz="0" w:space="0" w:color="auto"/>
          </w:divBdr>
        </w:div>
        <w:div w:id="1842428446">
          <w:marLeft w:val="0"/>
          <w:marRight w:val="0"/>
          <w:marTop w:val="0"/>
          <w:marBottom w:val="0"/>
          <w:divBdr>
            <w:top w:val="none" w:sz="0" w:space="0" w:color="auto"/>
            <w:left w:val="none" w:sz="0" w:space="0" w:color="auto"/>
            <w:bottom w:val="none" w:sz="0" w:space="0" w:color="auto"/>
            <w:right w:val="none" w:sz="0" w:space="0" w:color="auto"/>
          </w:divBdr>
        </w:div>
        <w:div w:id="1855025527">
          <w:marLeft w:val="0"/>
          <w:marRight w:val="0"/>
          <w:marTop w:val="0"/>
          <w:marBottom w:val="0"/>
          <w:divBdr>
            <w:top w:val="none" w:sz="0" w:space="0" w:color="auto"/>
            <w:left w:val="none" w:sz="0" w:space="0" w:color="auto"/>
            <w:bottom w:val="none" w:sz="0" w:space="0" w:color="auto"/>
            <w:right w:val="none" w:sz="0" w:space="0" w:color="auto"/>
          </w:divBdr>
        </w:div>
        <w:div w:id="1859419208">
          <w:marLeft w:val="0"/>
          <w:marRight w:val="0"/>
          <w:marTop w:val="0"/>
          <w:marBottom w:val="0"/>
          <w:divBdr>
            <w:top w:val="none" w:sz="0" w:space="0" w:color="auto"/>
            <w:left w:val="none" w:sz="0" w:space="0" w:color="auto"/>
            <w:bottom w:val="none" w:sz="0" w:space="0" w:color="auto"/>
            <w:right w:val="none" w:sz="0" w:space="0" w:color="auto"/>
          </w:divBdr>
        </w:div>
        <w:div w:id="1886870059">
          <w:marLeft w:val="0"/>
          <w:marRight w:val="0"/>
          <w:marTop w:val="0"/>
          <w:marBottom w:val="0"/>
          <w:divBdr>
            <w:top w:val="none" w:sz="0" w:space="0" w:color="auto"/>
            <w:left w:val="none" w:sz="0" w:space="0" w:color="auto"/>
            <w:bottom w:val="none" w:sz="0" w:space="0" w:color="auto"/>
            <w:right w:val="none" w:sz="0" w:space="0" w:color="auto"/>
          </w:divBdr>
        </w:div>
        <w:div w:id="1895044070">
          <w:marLeft w:val="0"/>
          <w:marRight w:val="0"/>
          <w:marTop w:val="0"/>
          <w:marBottom w:val="0"/>
          <w:divBdr>
            <w:top w:val="none" w:sz="0" w:space="0" w:color="auto"/>
            <w:left w:val="none" w:sz="0" w:space="0" w:color="auto"/>
            <w:bottom w:val="none" w:sz="0" w:space="0" w:color="auto"/>
            <w:right w:val="none" w:sz="0" w:space="0" w:color="auto"/>
          </w:divBdr>
        </w:div>
        <w:div w:id="1918711307">
          <w:marLeft w:val="0"/>
          <w:marRight w:val="0"/>
          <w:marTop w:val="0"/>
          <w:marBottom w:val="0"/>
          <w:divBdr>
            <w:top w:val="none" w:sz="0" w:space="0" w:color="auto"/>
            <w:left w:val="none" w:sz="0" w:space="0" w:color="auto"/>
            <w:bottom w:val="none" w:sz="0" w:space="0" w:color="auto"/>
            <w:right w:val="none" w:sz="0" w:space="0" w:color="auto"/>
          </w:divBdr>
        </w:div>
        <w:div w:id="1952281304">
          <w:marLeft w:val="0"/>
          <w:marRight w:val="0"/>
          <w:marTop w:val="0"/>
          <w:marBottom w:val="0"/>
          <w:divBdr>
            <w:top w:val="none" w:sz="0" w:space="0" w:color="auto"/>
            <w:left w:val="none" w:sz="0" w:space="0" w:color="auto"/>
            <w:bottom w:val="none" w:sz="0" w:space="0" w:color="auto"/>
            <w:right w:val="none" w:sz="0" w:space="0" w:color="auto"/>
          </w:divBdr>
        </w:div>
        <w:div w:id="1997420600">
          <w:marLeft w:val="0"/>
          <w:marRight w:val="0"/>
          <w:marTop w:val="0"/>
          <w:marBottom w:val="0"/>
          <w:divBdr>
            <w:top w:val="none" w:sz="0" w:space="0" w:color="auto"/>
            <w:left w:val="none" w:sz="0" w:space="0" w:color="auto"/>
            <w:bottom w:val="none" w:sz="0" w:space="0" w:color="auto"/>
            <w:right w:val="none" w:sz="0" w:space="0" w:color="auto"/>
          </w:divBdr>
        </w:div>
        <w:div w:id="2064938245">
          <w:marLeft w:val="0"/>
          <w:marRight w:val="0"/>
          <w:marTop w:val="0"/>
          <w:marBottom w:val="0"/>
          <w:divBdr>
            <w:top w:val="none" w:sz="0" w:space="0" w:color="auto"/>
            <w:left w:val="none" w:sz="0" w:space="0" w:color="auto"/>
            <w:bottom w:val="none" w:sz="0" w:space="0" w:color="auto"/>
            <w:right w:val="none" w:sz="0" w:space="0" w:color="auto"/>
          </w:divBdr>
        </w:div>
        <w:div w:id="2085252446">
          <w:marLeft w:val="0"/>
          <w:marRight w:val="0"/>
          <w:marTop w:val="0"/>
          <w:marBottom w:val="0"/>
          <w:divBdr>
            <w:top w:val="none" w:sz="0" w:space="0" w:color="auto"/>
            <w:left w:val="none" w:sz="0" w:space="0" w:color="auto"/>
            <w:bottom w:val="none" w:sz="0" w:space="0" w:color="auto"/>
            <w:right w:val="none" w:sz="0" w:space="0" w:color="auto"/>
          </w:divBdr>
        </w:div>
        <w:div w:id="2133015534">
          <w:marLeft w:val="0"/>
          <w:marRight w:val="0"/>
          <w:marTop w:val="0"/>
          <w:marBottom w:val="0"/>
          <w:divBdr>
            <w:top w:val="none" w:sz="0" w:space="0" w:color="auto"/>
            <w:left w:val="none" w:sz="0" w:space="0" w:color="auto"/>
            <w:bottom w:val="none" w:sz="0" w:space="0" w:color="auto"/>
            <w:right w:val="none" w:sz="0" w:space="0" w:color="auto"/>
          </w:divBdr>
        </w:div>
        <w:div w:id="2136024667">
          <w:marLeft w:val="0"/>
          <w:marRight w:val="0"/>
          <w:marTop w:val="0"/>
          <w:marBottom w:val="0"/>
          <w:divBdr>
            <w:top w:val="none" w:sz="0" w:space="0" w:color="auto"/>
            <w:left w:val="none" w:sz="0" w:space="0" w:color="auto"/>
            <w:bottom w:val="none" w:sz="0" w:space="0" w:color="auto"/>
            <w:right w:val="none" w:sz="0" w:space="0" w:color="auto"/>
          </w:divBdr>
        </w:div>
        <w:div w:id="2146197972">
          <w:marLeft w:val="0"/>
          <w:marRight w:val="0"/>
          <w:marTop w:val="0"/>
          <w:marBottom w:val="0"/>
          <w:divBdr>
            <w:top w:val="none" w:sz="0" w:space="0" w:color="auto"/>
            <w:left w:val="none" w:sz="0" w:space="0" w:color="auto"/>
            <w:bottom w:val="none" w:sz="0" w:space="0" w:color="auto"/>
            <w:right w:val="none" w:sz="0" w:space="0" w:color="auto"/>
          </w:divBdr>
        </w:div>
      </w:divsChild>
    </w:div>
    <w:div w:id="1698852217">
      <w:bodyDiv w:val="1"/>
      <w:marLeft w:val="0"/>
      <w:marRight w:val="0"/>
      <w:marTop w:val="0"/>
      <w:marBottom w:val="0"/>
      <w:divBdr>
        <w:top w:val="none" w:sz="0" w:space="0" w:color="auto"/>
        <w:left w:val="none" w:sz="0" w:space="0" w:color="auto"/>
        <w:bottom w:val="none" w:sz="0" w:space="0" w:color="auto"/>
        <w:right w:val="none" w:sz="0" w:space="0" w:color="auto"/>
      </w:divBdr>
    </w:div>
    <w:div w:id="1701127093">
      <w:bodyDiv w:val="1"/>
      <w:marLeft w:val="0"/>
      <w:marRight w:val="0"/>
      <w:marTop w:val="0"/>
      <w:marBottom w:val="0"/>
      <w:divBdr>
        <w:top w:val="none" w:sz="0" w:space="0" w:color="auto"/>
        <w:left w:val="none" w:sz="0" w:space="0" w:color="auto"/>
        <w:bottom w:val="none" w:sz="0" w:space="0" w:color="auto"/>
        <w:right w:val="none" w:sz="0" w:space="0" w:color="auto"/>
      </w:divBdr>
    </w:div>
    <w:div w:id="1703436568">
      <w:bodyDiv w:val="1"/>
      <w:marLeft w:val="0"/>
      <w:marRight w:val="0"/>
      <w:marTop w:val="0"/>
      <w:marBottom w:val="0"/>
      <w:divBdr>
        <w:top w:val="none" w:sz="0" w:space="0" w:color="auto"/>
        <w:left w:val="none" w:sz="0" w:space="0" w:color="auto"/>
        <w:bottom w:val="none" w:sz="0" w:space="0" w:color="auto"/>
        <w:right w:val="none" w:sz="0" w:space="0" w:color="auto"/>
      </w:divBdr>
    </w:div>
    <w:div w:id="1710227545">
      <w:bodyDiv w:val="1"/>
      <w:marLeft w:val="0"/>
      <w:marRight w:val="0"/>
      <w:marTop w:val="0"/>
      <w:marBottom w:val="0"/>
      <w:divBdr>
        <w:top w:val="none" w:sz="0" w:space="0" w:color="auto"/>
        <w:left w:val="none" w:sz="0" w:space="0" w:color="auto"/>
        <w:bottom w:val="none" w:sz="0" w:space="0" w:color="auto"/>
        <w:right w:val="none" w:sz="0" w:space="0" w:color="auto"/>
      </w:divBdr>
    </w:div>
    <w:div w:id="1710715876">
      <w:bodyDiv w:val="1"/>
      <w:marLeft w:val="0"/>
      <w:marRight w:val="0"/>
      <w:marTop w:val="0"/>
      <w:marBottom w:val="0"/>
      <w:divBdr>
        <w:top w:val="none" w:sz="0" w:space="0" w:color="auto"/>
        <w:left w:val="none" w:sz="0" w:space="0" w:color="auto"/>
        <w:bottom w:val="none" w:sz="0" w:space="0" w:color="auto"/>
        <w:right w:val="none" w:sz="0" w:space="0" w:color="auto"/>
      </w:divBdr>
    </w:div>
    <w:div w:id="1711957656">
      <w:bodyDiv w:val="1"/>
      <w:marLeft w:val="0"/>
      <w:marRight w:val="0"/>
      <w:marTop w:val="0"/>
      <w:marBottom w:val="0"/>
      <w:divBdr>
        <w:top w:val="none" w:sz="0" w:space="0" w:color="auto"/>
        <w:left w:val="none" w:sz="0" w:space="0" w:color="auto"/>
        <w:bottom w:val="none" w:sz="0" w:space="0" w:color="auto"/>
        <w:right w:val="none" w:sz="0" w:space="0" w:color="auto"/>
      </w:divBdr>
    </w:div>
    <w:div w:id="1713652331">
      <w:bodyDiv w:val="1"/>
      <w:marLeft w:val="0"/>
      <w:marRight w:val="0"/>
      <w:marTop w:val="0"/>
      <w:marBottom w:val="0"/>
      <w:divBdr>
        <w:top w:val="none" w:sz="0" w:space="0" w:color="auto"/>
        <w:left w:val="none" w:sz="0" w:space="0" w:color="auto"/>
        <w:bottom w:val="none" w:sz="0" w:space="0" w:color="auto"/>
        <w:right w:val="none" w:sz="0" w:space="0" w:color="auto"/>
      </w:divBdr>
    </w:div>
    <w:div w:id="1713963476">
      <w:bodyDiv w:val="1"/>
      <w:marLeft w:val="0"/>
      <w:marRight w:val="0"/>
      <w:marTop w:val="0"/>
      <w:marBottom w:val="0"/>
      <w:divBdr>
        <w:top w:val="none" w:sz="0" w:space="0" w:color="auto"/>
        <w:left w:val="none" w:sz="0" w:space="0" w:color="auto"/>
        <w:bottom w:val="none" w:sz="0" w:space="0" w:color="auto"/>
        <w:right w:val="none" w:sz="0" w:space="0" w:color="auto"/>
      </w:divBdr>
    </w:div>
    <w:div w:id="1714697860">
      <w:bodyDiv w:val="1"/>
      <w:marLeft w:val="0"/>
      <w:marRight w:val="0"/>
      <w:marTop w:val="0"/>
      <w:marBottom w:val="0"/>
      <w:divBdr>
        <w:top w:val="none" w:sz="0" w:space="0" w:color="auto"/>
        <w:left w:val="none" w:sz="0" w:space="0" w:color="auto"/>
        <w:bottom w:val="none" w:sz="0" w:space="0" w:color="auto"/>
        <w:right w:val="none" w:sz="0" w:space="0" w:color="auto"/>
      </w:divBdr>
    </w:div>
    <w:div w:id="1714766486">
      <w:bodyDiv w:val="1"/>
      <w:marLeft w:val="0"/>
      <w:marRight w:val="0"/>
      <w:marTop w:val="0"/>
      <w:marBottom w:val="0"/>
      <w:divBdr>
        <w:top w:val="none" w:sz="0" w:space="0" w:color="auto"/>
        <w:left w:val="none" w:sz="0" w:space="0" w:color="auto"/>
        <w:bottom w:val="none" w:sz="0" w:space="0" w:color="auto"/>
        <w:right w:val="none" w:sz="0" w:space="0" w:color="auto"/>
      </w:divBdr>
    </w:div>
    <w:div w:id="1715537636">
      <w:bodyDiv w:val="1"/>
      <w:marLeft w:val="0"/>
      <w:marRight w:val="0"/>
      <w:marTop w:val="0"/>
      <w:marBottom w:val="0"/>
      <w:divBdr>
        <w:top w:val="none" w:sz="0" w:space="0" w:color="auto"/>
        <w:left w:val="none" w:sz="0" w:space="0" w:color="auto"/>
        <w:bottom w:val="none" w:sz="0" w:space="0" w:color="auto"/>
        <w:right w:val="none" w:sz="0" w:space="0" w:color="auto"/>
      </w:divBdr>
    </w:div>
    <w:div w:id="1716927391">
      <w:bodyDiv w:val="1"/>
      <w:marLeft w:val="0"/>
      <w:marRight w:val="0"/>
      <w:marTop w:val="0"/>
      <w:marBottom w:val="0"/>
      <w:divBdr>
        <w:top w:val="none" w:sz="0" w:space="0" w:color="auto"/>
        <w:left w:val="none" w:sz="0" w:space="0" w:color="auto"/>
        <w:bottom w:val="none" w:sz="0" w:space="0" w:color="auto"/>
        <w:right w:val="none" w:sz="0" w:space="0" w:color="auto"/>
      </w:divBdr>
    </w:div>
    <w:div w:id="1718360389">
      <w:bodyDiv w:val="1"/>
      <w:marLeft w:val="0"/>
      <w:marRight w:val="0"/>
      <w:marTop w:val="0"/>
      <w:marBottom w:val="0"/>
      <w:divBdr>
        <w:top w:val="none" w:sz="0" w:space="0" w:color="auto"/>
        <w:left w:val="none" w:sz="0" w:space="0" w:color="auto"/>
        <w:bottom w:val="none" w:sz="0" w:space="0" w:color="auto"/>
        <w:right w:val="none" w:sz="0" w:space="0" w:color="auto"/>
      </w:divBdr>
    </w:div>
    <w:div w:id="1718890948">
      <w:bodyDiv w:val="1"/>
      <w:marLeft w:val="0"/>
      <w:marRight w:val="0"/>
      <w:marTop w:val="0"/>
      <w:marBottom w:val="0"/>
      <w:divBdr>
        <w:top w:val="none" w:sz="0" w:space="0" w:color="auto"/>
        <w:left w:val="none" w:sz="0" w:space="0" w:color="auto"/>
        <w:bottom w:val="none" w:sz="0" w:space="0" w:color="auto"/>
        <w:right w:val="none" w:sz="0" w:space="0" w:color="auto"/>
      </w:divBdr>
    </w:div>
    <w:div w:id="1719476494">
      <w:bodyDiv w:val="1"/>
      <w:marLeft w:val="0"/>
      <w:marRight w:val="0"/>
      <w:marTop w:val="0"/>
      <w:marBottom w:val="0"/>
      <w:divBdr>
        <w:top w:val="none" w:sz="0" w:space="0" w:color="auto"/>
        <w:left w:val="none" w:sz="0" w:space="0" w:color="auto"/>
        <w:bottom w:val="none" w:sz="0" w:space="0" w:color="auto"/>
        <w:right w:val="none" w:sz="0" w:space="0" w:color="auto"/>
      </w:divBdr>
    </w:div>
    <w:div w:id="1719891395">
      <w:bodyDiv w:val="1"/>
      <w:marLeft w:val="0"/>
      <w:marRight w:val="0"/>
      <w:marTop w:val="0"/>
      <w:marBottom w:val="0"/>
      <w:divBdr>
        <w:top w:val="none" w:sz="0" w:space="0" w:color="auto"/>
        <w:left w:val="none" w:sz="0" w:space="0" w:color="auto"/>
        <w:bottom w:val="none" w:sz="0" w:space="0" w:color="auto"/>
        <w:right w:val="none" w:sz="0" w:space="0" w:color="auto"/>
      </w:divBdr>
    </w:div>
    <w:div w:id="1720281418">
      <w:bodyDiv w:val="1"/>
      <w:marLeft w:val="0"/>
      <w:marRight w:val="0"/>
      <w:marTop w:val="0"/>
      <w:marBottom w:val="0"/>
      <w:divBdr>
        <w:top w:val="none" w:sz="0" w:space="0" w:color="auto"/>
        <w:left w:val="none" w:sz="0" w:space="0" w:color="auto"/>
        <w:bottom w:val="none" w:sz="0" w:space="0" w:color="auto"/>
        <w:right w:val="none" w:sz="0" w:space="0" w:color="auto"/>
      </w:divBdr>
    </w:div>
    <w:div w:id="1720783364">
      <w:bodyDiv w:val="1"/>
      <w:marLeft w:val="0"/>
      <w:marRight w:val="0"/>
      <w:marTop w:val="0"/>
      <w:marBottom w:val="0"/>
      <w:divBdr>
        <w:top w:val="none" w:sz="0" w:space="0" w:color="auto"/>
        <w:left w:val="none" w:sz="0" w:space="0" w:color="auto"/>
        <w:bottom w:val="none" w:sz="0" w:space="0" w:color="auto"/>
        <w:right w:val="none" w:sz="0" w:space="0" w:color="auto"/>
      </w:divBdr>
    </w:div>
    <w:div w:id="1723021037">
      <w:bodyDiv w:val="1"/>
      <w:marLeft w:val="0"/>
      <w:marRight w:val="0"/>
      <w:marTop w:val="0"/>
      <w:marBottom w:val="0"/>
      <w:divBdr>
        <w:top w:val="none" w:sz="0" w:space="0" w:color="auto"/>
        <w:left w:val="none" w:sz="0" w:space="0" w:color="auto"/>
        <w:bottom w:val="none" w:sz="0" w:space="0" w:color="auto"/>
        <w:right w:val="none" w:sz="0" w:space="0" w:color="auto"/>
      </w:divBdr>
      <w:divsChild>
        <w:div w:id="8603330">
          <w:marLeft w:val="0"/>
          <w:marRight w:val="0"/>
          <w:marTop w:val="0"/>
          <w:marBottom w:val="0"/>
          <w:divBdr>
            <w:top w:val="none" w:sz="0" w:space="0" w:color="auto"/>
            <w:left w:val="none" w:sz="0" w:space="0" w:color="auto"/>
            <w:bottom w:val="none" w:sz="0" w:space="0" w:color="auto"/>
            <w:right w:val="none" w:sz="0" w:space="0" w:color="auto"/>
          </w:divBdr>
        </w:div>
        <w:div w:id="13314845">
          <w:marLeft w:val="0"/>
          <w:marRight w:val="0"/>
          <w:marTop w:val="0"/>
          <w:marBottom w:val="0"/>
          <w:divBdr>
            <w:top w:val="none" w:sz="0" w:space="0" w:color="auto"/>
            <w:left w:val="none" w:sz="0" w:space="0" w:color="auto"/>
            <w:bottom w:val="none" w:sz="0" w:space="0" w:color="auto"/>
            <w:right w:val="none" w:sz="0" w:space="0" w:color="auto"/>
          </w:divBdr>
        </w:div>
        <w:div w:id="89005867">
          <w:marLeft w:val="0"/>
          <w:marRight w:val="0"/>
          <w:marTop w:val="0"/>
          <w:marBottom w:val="0"/>
          <w:divBdr>
            <w:top w:val="none" w:sz="0" w:space="0" w:color="auto"/>
            <w:left w:val="none" w:sz="0" w:space="0" w:color="auto"/>
            <w:bottom w:val="none" w:sz="0" w:space="0" w:color="auto"/>
            <w:right w:val="none" w:sz="0" w:space="0" w:color="auto"/>
          </w:divBdr>
        </w:div>
        <w:div w:id="100761516">
          <w:marLeft w:val="0"/>
          <w:marRight w:val="0"/>
          <w:marTop w:val="0"/>
          <w:marBottom w:val="0"/>
          <w:divBdr>
            <w:top w:val="none" w:sz="0" w:space="0" w:color="auto"/>
            <w:left w:val="none" w:sz="0" w:space="0" w:color="auto"/>
            <w:bottom w:val="none" w:sz="0" w:space="0" w:color="auto"/>
            <w:right w:val="none" w:sz="0" w:space="0" w:color="auto"/>
          </w:divBdr>
        </w:div>
        <w:div w:id="124786318">
          <w:marLeft w:val="0"/>
          <w:marRight w:val="0"/>
          <w:marTop w:val="0"/>
          <w:marBottom w:val="0"/>
          <w:divBdr>
            <w:top w:val="none" w:sz="0" w:space="0" w:color="auto"/>
            <w:left w:val="none" w:sz="0" w:space="0" w:color="auto"/>
            <w:bottom w:val="none" w:sz="0" w:space="0" w:color="auto"/>
            <w:right w:val="none" w:sz="0" w:space="0" w:color="auto"/>
          </w:divBdr>
        </w:div>
        <w:div w:id="184247503">
          <w:marLeft w:val="0"/>
          <w:marRight w:val="0"/>
          <w:marTop w:val="0"/>
          <w:marBottom w:val="0"/>
          <w:divBdr>
            <w:top w:val="none" w:sz="0" w:space="0" w:color="auto"/>
            <w:left w:val="none" w:sz="0" w:space="0" w:color="auto"/>
            <w:bottom w:val="none" w:sz="0" w:space="0" w:color="auto"/>
            <w:right w:val="none" w:sz="0" w:space="0" w:color="auto"/>
          </w:divBdr>
        </w:div>
        <w:div w:id="230389972">
          <w:marLeft w:val="0"/>
          <w:marRight w:val="0"/>
          <w:marTop w:val="0"/>
          <w:marBottom w:val="0"/>
          <w:divBdr>
            <w:top w:val="none" w:sz="0" w:space="0" w:color="auto"/>
            <w:left w:val="none" w:sz="0" w:space="0" w:color="auto"/>
            <w:bottom w:val="none" w:sz="0" w:space="0" w:color="auto"/>
            <w:right w:val="none" w:sz="0" w:space="0" w:color="auto"/>
          </w:divBdr>
        </w:div>
        <w:div w:id="234098116">
          <w:marLeft w:val="0"/>
          <w:marRight w:val="0"/>
          <w:marTop w:val="0"/>
          <w:marBottom w:val="0"/>
          <w:divBdr>
            <w:top w:val="none" w:sz="0" w:space="0" w:color="auto"/>
            <w:left w:val="none" w:sz="0" w:space="0" w:color="auto"/>
            <w:bottom w:val="none" w:sz="0" w:space="0" w:color="auto"/>
            <w:right w:val="none" w:sz="0" w:space="0" w:color="auto"/>
          </w:divBdr>
        </w:div>
        <w:div w:id="237177347">
          <w:marLeft w:val="0"/>
          <w:marRight w:val="0"/>
          <w:marTop w:val="0"/>
          <w:marBottom w:val="0"/>
          <w:divBdr>
            <w:top w:val="none" w:sz="0" w:space="0" w:color="auto"/>
            <w:left w:val="none" w:sz="0" w:space="0" w:color="auto"/>
            <w:bottom w:val="none" w:sz="0" w:space="0" w:color="auto"/>
            <w:right w:val="none" w:sz="0" w:space="0" w:color="auto"/>
          </w:divBdr>
        </w:div>
        <w:div w:id="249972402">
          <w:marLeft w:val="0"/>
          <w:marRight w:val="0"/>
          <w:marTop w:val="0"/>
          <w:marBottom w:val="0"/>
          <w:divBdr>
            <w:top w:val="none" w:sz="0" w:space="0" w:color="auto"/>
            <w:left w:val="none" w:sz="0" w:space="0" w:color="auto"/>
            <w:bottom w:val="none" w:sz="0" w:space="0" w:color="auto"/>
            <w:right w:val="none" w:sz="0" w:space="0" w:color="auto"/>
          </w:divBdr>
        </w:div>
        <w:div w:id="259409288">
          <w:marLeft w:val="0"/>
          <w:marRight w:val="0"/>
          <w:marTop w:val="0"/>
          <w:marBottom w:val="0"/>
          <w:divBdr>
            <w:top w:val="none" w:sz="0" w:space="0" w:color="auto"/>
            <w:left w:val="none" w:sz="0" w:space="0" w:color="auto"/>
            <w:bottom w:val="none" w:sz="0" w:space="0" w:color="auto"/>
            <w:right w:val="none" w:sz="0" w:space="0" w:color="auto"/>
          </w:divBdr>
        </w:div>
        <w:div w:id="330644701">
          <w:marLeft w:val="0"/>
          <w:marRight w:val="0"/>
          <w:marTop w:val="0"/>
          <w:marBottom w:val="0"/>
          <w:divBdr>
            <w:top w:val="none" w:sz="0" w:space="0" w:color="auto"/>
            <w:left w:val="none" w:sz="0" w:space="0" w:color="auto"/>
            <w:bottom w:val="none" w:sz="0" w:space="0" w:color="auto"/>
            <w:right w:val="none" w:sz="0" w:space="0" w:color="auto"/>
          </w:divBdr>
        </w:div>
        <w:div w:id="340205760">
          <w:marLeft w:val="0"/>
          <w:marRight w:val="0"/>
          <w:marTop w:val="0"/>
          <w:marBottom w:val="0"/>
          <w:divBdr>
            <w:top w:val="none" w:sz="0" w:space="0" w:color="auto"/>
            <w:left w:val="none" w:sz="0" w:space="0" w:color="auto"/>
            <w:bottom w:val="none" w:sz="0" w:space="0" w:color="auto"/>
            <w:right w:val="none" w:sz="0" w:space="0" w:color="auto"/>
          </w:divBdr>
        </w:div>
        <w:div w:id="351879155">
          <w:marLeft w:val="0"/>
          <w:marRight w:val="0"/>
          <w:marTop w:val="0"/>
          <w:marBottom w:val="0"/>
          <w:divBdr>
            <w:top w:val="none" w:sz="0" w:space="0" w:color="auto"/>
            <w:left w:val="none" w:sz="0" w:space="0" w:color="auto"/>
            <w:bottom w:val="none" w:sz="0" w:space="0" w:color="auto"/>
            <w:right w:val="none" w:sz="0" w:space="0" w:color="auto"/>
          </w:divBdr>
        </w:div>
        <w:div w:id="380642841">
          <w:marLeft w:val="0"/>
          <w:marRight w:val="0"/>
          <w:marTop w:val="0"/>
          <w:marBottom w:val="0"/>
          <w:divBdr>
            <w:top w:val="none" w:sz="0" w:space="0" w:color="auto"/>
            <w:left w:val="none" w:sz="0" w:space="0" w:color="auto"/>
            <w:bottom w:val="none" w:sz="0" w:space="0" w:color="auto"/>
            <w:right w:val="none" w:sz="0" w:space="0" w:color="auto"/>
          </w:divBdr>
        </w:div>
        <w:div w:id="381246110">
          <w:marLeft w:val="0"/>
          <w:marRight w:val="0"/>
          <w:marTop w:val="0"/>
          <w:marBottom w:val="0"/>
          <w:divBdr>
            <w:top w:val="none" w:sz="0" w:space="0" w:color="auto"/>
            <w:left w:val="none" w:sz="0" w:space="0" w:color="auto"/>
            <w:bottom w:val="none" w:sz="0" w:space="0" w:color="auto"/>
            <w:right w:val="none" w:sz="0" w:space="0" w:color="auto"/>
          </w:divBdr>
        </w:div>
        <w:div w:id="429816691">
          <w:marLeft w:val="0"/>
          <w:marRight w:val="0"/>
          <w:marTop w:val="0"/>
          <w:marBottom w:val="0"/>
          <w:divBdr>
            <w:top w:val="none" w:sz="0" w:space="0" w:color="auto"/>
            <w:left w:val="none" w:sz="0" w:space="0" w:color="auto"/>
            <w:bottom w:val="none" w:sz="0" w:space="0" w:color="auto"/>
            <w:right w:val="none" w:sz="0" w:space="0" w:color="auto"/>
          </w:divBdr>
        </w:div>
        <w:div w:id="475102991">
          <w:marLeft w:val="0"/>
          <w:marRight w:val="0"/>
          <w:marTop w:val="0"/>
          <w:marBottom w:val="0"/>
          <w:divBdr>
            <w:top w:val="none" w:sz="0" w:space="0" w:color="auto"/>
            <w:left w:val="none" w:sz="0" w:space="0" w:color="auto"/>
            <w:bottom w:val="none" w:sz="0" w:space="0" w:color="auto"/>
            <w:right w:val="none" w:sz="0" w:space="0" w:color="auto"/>
          </w:divBdr>
        </w:div>
        <w:div w:id="505943116">
          <w:marLeft w:val="0"/>
          <w:marRight w:val="0"/>
          <w:marTop w:val="0"/>
          <w:marBottom w:val="0"/>
          <w:divBdr>
            <w:top w:val="none" w:sz="0" w:space="0" w:color="auto"/>
            <w:left w:val="none" w:sz="0" w:space="0" w:color="auto"/>
            <w:bottom w:val="none" w:sz="0" w:space="0" w:color="auto"/>
            <w:right w:val="none" w:sz="0" w:space="0" w:color="auto"/>
          </w:divBdr>
        </w:div>
        <w:div w:id="627246600">
          <w:marLeft w:val="0"/>
          <w:marRight w:val="0"/>
          <w:marTop w:val="0"/>
          <w:marBottom w:val="0"/>
          <w:divBdr>
            <w:top w:val="none" w:sz="0" w:space="0" w:color="auto"/>
            <w:left w:val="none" w:sz="0" w:space="0" w:color="auto"/>
            <w:bottom w:val="none" w:sz="0" w:space="0" w:color="auto"/>
            <w:right w:val="none" w:sz="0" w:space="0" w:color="auto"/>
          </w:divBdr>
        </w:div>
        <w:div w:id="648049103">
          <w:marLeft w:val="0"/>
          <w:marRight w:val="0"/>
          <w:marTop w:val="0"/>
          <w:marBottom w:val="0"/>
          <w:divBdr>
            <w:top w:val="none" w:sz="0" w:space="0" w:color="auto"/>
            <w:left w:val="none" w:sz="0" w:space="0" w:color="auto"/>
            <w:bottom w:val="none" w:sz="0" w:space="0" w:color="auto"/>
            <w:right w:val="none" w:sz="0" w:space="0" w:color="auto"/>
          </w:divBdr>
        </w:div>
        <w:div w:id="670569453">
          <w:marLeft w:val="0"/>
          <w:marRight w:val="0"/>
          <w:marTop w:val="0"/>
          <w:marBottom w:val="0"/>
          <w:divBdr>
            <w:top w:val="none" w:sz="0" w:space="0" w:color="auto"/>
            <w:left w:val="none" w:sz="0" w:space="0" w:color="auto"/>
            <w:bottom w:val="none" w:sz="0" w:space="0" w:color="auto"/>
            <w:right w:val="none" w:sz="0" w:space="0" w:color="auto"/>
          </w:divBdr>
        </w:div>
        <w:div w:id="682703501">
          <w:marLeft w:val="0"/>
          <w:marRight w:val="0"/>
          <w:marTop w:val="0"/>
          <w:marBottom w:val="0"/>
          <w:divBdr>
            <w:top w:val="none" w:sz="0" w:space="0" w:color="auto"/>
            <w:left w:val="none" w:sz="0" w:space="0" w:color="auto"/>
            <w:bottom w:val="none" w:sz="0" w:space="0" w:color="auto"/>
            <w:right w:val="none" w:sz="0" w:space="0" w:color="auto"/>
          </w:divBdr>
        </w:div>
        <w:div w:id="726219501">
          <w:marLeft w:val="0"/>
          <w:marRight w:val="0"/>
          <w:marTop w:val="0"/>
          <w:marBottom w:val="0"/>
          <w:divBdr>
            <w:top w:val="none" w:sz="0" w:space="0" w:color="auto"/>
            <w:left w:val="none" w:sz="0" w:space="0" w:color="auto"/>
            <w:bottom w:val="none" w:sz="0" w:space="0" w:color="auto"/>
            <w:right w:val="none" w:sz="0" w:space="0" w:color="auto"/>
          </w:divBdr>
        </w:div>
        <w:div w:id="726491233">
          <w:marLeft w:val="0"/>
          <w:marRight w:val="0"/>
          <w:marTop w:val="0"/>
          <w:marBottom w:val="0"/>
          <w:divBdr>
            <w:top w:val="none" w:sz="0" w:space="0" w:color="auto"/>
            <w:left w:val="none" w:sz="0" w:space="0" w:color="auto"/>
            <w:bottom w:val="none" w:sz="0" w:space="0" w:color="auto"/>
            <w:right w:val="none" w:sz="0" w:space="0" w:color="auto"/>
          </w:divBdr>
        </w:div>
        <w:div w:id="736896247">
          <w:marLeft w:val="0"/>
          <w:marRight w:val="0"/>
          <w:marTop w:val="0"/>
          <w:marBottom w:val="0"/>
          <w:divBdr>
            <w:top w:val="none" w:sz="0" w:space="0" w:color="auto"/>
            <w:left w:val="none" w:sz="0" w:space="0" w:color="auto"/>
            <w:bottom w:val="none" w:sz="0" w:space="0" w:color="auto"/>
            <w:right w:val="none" w:sz="0" w:space="0" w:color="auto"/>
          </w:divBdr>
        </w:div>
        <w:div w:id="764809984">
          <w:marLeft w:val="0"/>
          <w:marRight w:val="0"/>
          <w:marTop w:val="0"/>
          <w:marBottom w:val="0"/>
          <w:divBdr>
            <w:top w:val="none" w:sz="0" w:space="0" w:color="auto"/>
            <w:left w:val="none" w:sz="0" w:space="0" w:color="auto"/>
            <w:bottom w:val="none" w:sz="0" w:space="0" w:color="auto"/>
            <w:right w:val="none" w:sz="0" w:space="0" w:color="auto"/>
          </w:divBdr>
        </w:div>
        <w:div w:id="815756028">
          <w:marLeft w:val="0"/>
          <w:marRight w:val="0"/>
          <w:marTop w:val="0"/>
          <w:marBottom w:val="0"/>
          <w:divBdr>
            <w:top w:val="none" w:sz="0" w:space="0" w:color="auto"/>
            <w:left w:val="none" w:sz="0" w:space="0" w:color="auto"/>
            <w:bottom w:val="none" w:sz="0" w:space="0" w:color="auto"/>
            <w:right w:val="none" w:sz="0" w:space="0" w:color="auto"/>
          </w:divBdr>
        </w:div>
        <w:div w:id="826168558">
          <w:marLeft w:val="0"/>
          <w:marRight w:val="0"/>
          <w:marTop w:val="0"/>
          <w:marBottom w:val="0"/>
          <w:divBdr>
            <w:top w:val="none" w:sz="0" w:space="0" w:color="auto"/>
            <w:left w:val="none" w:sz="0" w:space="0" w:color="auto"/>
            <w:bottom w:val="none" w:sz="0" w:space="0" w:color="auto"/>
            <w:right w:val="none" w:sz="0" w:space="0" w:color="auto"/>
          </w:divBdr>
        </w:div>
        <w:div w:id="930116660">
          <w:marLeft w:val="0"/>
          <w:marRight w:val="0"/>
          <w:marTop w:val="0"/>
          <w:marBottom w:val="0"/>
          <w:divBdr>
            <w:top w:val="none" w:sz="0" w:space="0" w:color="auto"/>
            <w:left w:val="none" w:sz="0" w:space="0" w:color="auto"/>
            <w:bottom w:val="none" w:sz="0" w:space="0" w:color="auto"/>
            <w:right w:val="none" w:sz="0" w:space="0" w:color="auto"/>
          </w:divBdr>
        </w:div>
        <w:div w:id="951522991">
          <w:marLeft w:val="0"/>
          <w:marRight w:val="0"/>
          <w:marTop w:val="0"/>
          <w:marBottom w:val="0"/>
          <w:divBdr>
            <w:top w:val="none" w:sz="0" w:space="0" w:color="auto"/>
            <w:left w:val="none" w:sz="0" w:space="0" w:color="auto"/>
            <w:bottom w:val="none" w:sz="0" w:space="0" w:color="auto"/>
            <w:right w:val="none" w:sz="0" w:space="0" w:color="auto"/>
          </w:divBdr>
        </w:div>
        <w:div w:id="989210814">
          <w:marLeft w:val="0"/>
          <w:marRight w:val="0"/>
          <w:marTop w:val="0"/>
          <w:marBottom w:val="0"/>
          <w:divBdr>
            <w:top w:val="none" w:sz="0" w:space="0" w:color="auto"/>
            <w:left w:val="none" w:sz="0" w:space="0" w:color="auto"/>
            <w:bottom w:val="none" w:sz="0" w:space="0" w:color="auto"/>
            <w:right w:val="none" w:sz="0" w:space="0" w:color="auto"/>
          </w:divBdr>
        </w:div>
        <w:div w:id="1005403235">
          <w:marLeft w:val="0"/>
          <w:marRight w:val="0"/>
          <w:marTop w:val="0"/>
          <w:marBottom w:val="0"/>
          <w:divBdr>
            <w:top w:val="none" w:sz="0" w:space="0" w:color="auto"/>
            <w:left w:val="none" w:sz="0" w:space="0" w:color="auto"/>
            <w:bottom w:val="none" w:sz="0" w:space="0" w:color="auto"/>
            <w:right w:val="none" w:sz="0" w:space="0" w:color="auto"/>
          </w:divBdr>
        </w:div>
        <w:div w:id="1055351790">
          <w:marLeft w:val="0"/>
          <w:marRight w:val="0"/>
          <w:marTop w:val="0"/>
          <w:marBottom w:val="0"/>
          <w:divBdr>
            <w:top w:val="none" w:sz="0" w:space="0" w:color="auto"/>
            <w:left w:val="none" w:sz="0" w:space="0" w:color="auto"/>
            <w:bottom w:val="none" w:sz="0" w:space="0" w:color="auto"/>
            <w:right w:val="none" w:sz="0" w:space="0" w:color="auto"/>
          </w:divBdr>
        </w:div>
        <w:div w:id="1077441965">
          <w:marLeft w:val="0"/>
          <w:marRight w:val="0"/>
          <w:marTop w:val="0"/>
          <w:marBottom w:val="0"/>
          <w:divBdr>
            <w:top w:val="none" w:sz="0" w:space="0" w:color="auto"/>
            <w:left w:val="none" w:sz="0" w:space="0" w:color="auto"/>
            <w:bottom w:val="none" w:sz="0" w:space="0" w:color="auto"/>
            <w:right w:val="none" w:sz="0" w:space="0" w:color="auto"/>
          </w:divBdr>
        </w:div>
        <w:div w:id="1124807865">
          <w:marLeft w:val="0"/>
          <w:marRight w:val="0"/>
          <w:marTop w:val="0"/>
          <w:marBottom w:val="0"/>
          <w:divBdr>
            <w:top w:val="none" w:sz="0" w:space="0" w:color="auto"/>
            <w:left w:val="none" w:sz="0" w:space="0" w:color="auto"/>
            <w:bottom w:val="none" w:sz="0" w:space="0" w:color="auto"/>
            <w:right w:val="none" w:sz="0" w:space="0" w:color="auto"/>
          </w:divBdr>
        </w:div>
        <w:div w:id="1184779548">
          <w:marLeft w:val="0"/>
          <w:marRight w:val="0"/>
          <w:marTop w:val="0"/>
          <w:marBottom w:val="0"/>
          <w:divBdr>
            <w:top w:val="none" w:sz="0" w:space="0" w:color="auto"/>
            <w:left w:val="none" w:sz="0" w:space="0" w:color="auto"/>
            <w:bottom w:val="none" w:sz="0" w:space="0" w:color="auto"/>
            <w:right w:val="none" w:sz="0" w:space="0" w:color="auto"/>
          </w:divBdr>
        </w:div>
        <w:div w:id="1205294955">
          <w:marLeft w:val="0"/>
          <w:marRight w:val="0"/>
          <w:marTop w:val="0"/>
          <w:marBottom w:val="0"/>
          <w:divBdr>
            <w:top w:val="none" w:sz="0" w:space="0" w:color="auto"/>
            <w:left w:val="none" w:sz="0" w:space="0" w:color="auto"/>
            <w:bottom w:val="none" w:sz="0" w:space="0" w:color="auto"/>
            <w:right w:val="none" w:sz="0" w:space="0" w:color="auto"/>
          </w:divBdr>
        </w:div>
        <w:div w:id="1247349800">
          <w:marLeft w:val="0"/>
          <w:marRight w:val="0"/>
          <w:marTop w:val="0"/>
          <w:marBottom w:val="0"/>
          <w:divBdr>
            <w:top w:val="none" w:sz="0" w:space="0" w:color="auto"/>
            <w:left w:val="none" w:sz="0" w:space="0" w:color="auto"/>
            <w:bottom w:val="none" w:sz="0" w:space="0" w:color="auto"/>
            <w:right w:val="none" w:sz="0" w:space="0" w:color="auto"/>
          </w:divBdr>
        </w:div>
        <w:div w:id="1250697333">
          <w:marLeft w:val="0"/>
          <w:marRight w:val="0"/>
          <w:marTop w:val="0"/>
          <w:marBottom w:val="0"/>
          <w:divBdr>
            <w:top w:val="none" w:sz="0" w:space="0" w:color="auto"/>
            <w:left w:val="none" w:sz="0" w:space="0" w:color="auto"/>
            <w:bottom w:val="none" w:sz="0" w:space="0" w:color="auto"/>
            <w:right w:val="none" w:sz="0" w:space="0" w:color="auto"/>
          </w:divBdr>
        </w:div>
        <w:div w:id="1288270130">
          <w:marLeft w:val="0"/>
          <w:marRight w:val="0"/>
          <w:marTop w:val="0"/>
          <w:marBottom w:val="0"/>
          <w:divBdr>
            <w:top w:val="none" w:sz="0" w:space="0" w:color="auto"/>
            <w:left w:val="none" w:sz="0" w:space="0" w:color="auto"/>
            <w:bottom w:val="none" w:sz="0" w:space="0" w:color="auto"/>
            <w:right w:val="none" w:sz="0" w:space="0" w:color="auto"/>
          </w:divBdr>
        </w:div>
        <w:div w:id="1291014620">
          <w:marLeft w:val="0"/>
          <w:marRight w:val="0"/>
          <w:marTop w:val="0"/>
          <w:marBottom w:val="0"/>
          <w:divBdr>
            <w:top w:val="none" w:sz="0" w:space="0" w:color="auto"/>
            <w:left w:val="none" w:sz="0" w:space="0" w:color="auto"/>
            <w:bottom w:val="none" w:sz="0" w:space="0" w:color="auto"/>
            <w:right w:val="none" w:sz="0" w:space="0" w:color="auto"/>
          </w:divBdr>
        </w:div>
        <w:div w:id="1303198285">
          <w:marLeft w:val="0"/>
          <w:marRight w:val="0"/>
          <w:marTop w:val="0"/>
          <w:marBottom w:val="0"/>
          <w:divBdr>
            <w:top w:val="none" w:sz="0" w:space="0" w:color="auto"/>
            <w:left w:val="none" w:sz="0" w:space="0" w:color="auto"/>
            <w:bottom w:val="none" w:sz="0" w:space="0" w:color="auto"/>
            <w:right w:val="none" w:sz="0" w:space="0" w:color="auto"/>
          </w:divBdr>
        </w:div>
        <w:div w:id="1311131272">
          <w:marLeft w:val="0"/>
          <w:marRight w:val="0"/>
          <w:marTop w:val="0"/>
          <w:marBottom w:val="0"/>
          <w:divBdr>
            <w:top w:val="none" w:sz="0" w:space="0" w:color="auto"/>
            <w:left w:val="none" w:sz="0" w:space="0" w:color="auto"/>
            <w:bottom w:val="none" w:sz="0" w:space="0" w:color="auto"/>
            <w:right w:val="none" w:sz="0" w:space="0" w:color="auto"/>
          </w:divBdr>
        </w:div>
        <w:div w:id="1371226646">
          <w:marLeft w:val="0"/>
          <w:marRight w:val="0"/>
          <w:marTop w:val="0"/>
          <w:marBottom w:val="0"/>
          <w:divBdr>
            <w:top w:val="none" w:sz="0" w:space="0" w:color="auto"/>
            <w:left w:val="none" w:sz="0" w:space="0" w:color="auto"/>
            <w:bottom w:val="none" w:sz="0" w:space="0" w:color="auto"/>
            <w:right w:val="none" w:sz="0" w:space="0" w:color="auto"/>
          </w:divBdr>
        </w:div>
        <w:div w:id="1463961445">
          <w:marLeft w:val="0"/>
          <w:marRight w:val="0"/>
          <w:marTop w:val="0"/>
          <w:marBottom w:val="0"/>
          <w:divBdr>
            <w:top w:val="none" w:sz="0" w:space="0" w:color="auto"/>
            <w:left w:val="none" w:sz="0" w:space="0" w:color="auto"/>
            <w:bottom w:val="none" w:sz="0" w:space="0" w:color="auto"/>
            <w:right w:val="none" w:sz="0" w:space="0" w:color="auto"/>
          </w:divBdr>
        </w:div>
        <w:div w:id="1478574339">
          <w:marLeft w:val="0"/>
          <w:marRight w:val="0"/>
          <w:marTop w:val="0"/>
          <w:marBottom w:val="0"/>
          <w:divBdr>
            <w:top w:val="none" w:sz="0" w:space="0" w:color="auto"/>
            <w:left w:val="none" w:sz="0" w:space="0" w:color="auto"/>
            <w:bottom w:val="none" w:sz="0" w:space="0" w:color="auto"/>
            <w:right w:val="none" w:sz="0" w:space="0" w:color="auto"/>
          </w:divBdr>
        </w:div>
        <w:div w:id="1484348395">
          <w:marLeft w:val="0"/>
          <w:marRight w:val="0"/>
          <w:marTop w:val="0"/>
          <w:marBottom w:val="0"/>
          <w:divBdr>
            <w:top w:val="none" w:sz="0" w:space="0" w:color="auto"/>
            <w:left w:val="none" w:sz="0" w:space="0" w:color="auto"/>
            <w:bottom w:val="none" w:sz="0" w:space="0" w:color="auto"/>
            <w:right w:val="none" w:sz="0" w:space="0" w:color="auto"/>
          </w:divBdr>
        </w:div>
        <w:div w:id="1569150093">
          <w:marLeft w:val="0"/>
          <w:marRight w:val="0"/>
          <w:marTop w:val="0"/>
          <w:marBottom w:val="0"/>
          <w:divBdr>
            <w:top w:val="none" w:sz="0" w:space="0" w:color="auto"/>
            <w:left w:val="none" w:sz="0" w:space="0" w:color="auto"/>
            <w:bottom w:val="none" w:sz="0" w:space="0" w:color="auto"/>
            <w:right w:val="none" w:sz="0" w:space="0" w:color="auto"/>
          </w:divBdr>
        </w:div>
        <w:div w:id="1577782500">
          <w:marLeft w:val="0"/>
          <w:marRight w:val="0"/>
          <w:marTop w:val="0"/>
          <w:marBottom w:val="0"/>
          <w:divBdr>
            <w:top w:val="none" w:sz="0" w:space="0" w:color="auto"/>
            <w:left w:val="none" w:sz="0" w:space="0" w:color="auto"/>
            <w:bottom w:val="none" w:sz="0" w:space="0" w:color="auto"/>
            <w:right w:val="none" w:sz="0" w:space="0" w:color="auto"/>
          </w:divBdr>
        </w:div>
        <w:div w:id="1606503238">
          <w:marLeft w:val="0"/>
          <w:marRight w:val="0"/>
          <w:marTop w:val="0"/>
          <w:marBottom w:val="0"/>
          <w:divBdr>
            <w:top w:val="none" w:sz="0" w:space="0" w:color="auto"/>
            <w:left w:val="none" w:sz="0" w:space="0" w:color="auto"/>
            <w:bottom w:val="none" w:sz="0" w:space="0" w:color="auto"/>
            <w:right w:val="none" w:sz="0" w:space="0" w:color="auto"/>
          </w:divBdr>
        </w:div>
        <w:div w:id="1743747341">
          <w:marLeft w:val="0"/>
          <w:marRight w:val="0"/>
          <w:marTop w:val="0"/>
          <w:marBottom w:val="0"/>
          <w:divBdr>
            <w:top w:val="none" w:sz="0" w:space="0" w:color="auto"/>
            <w:left w:val="none" w:sz="0" w:space="0" w:color="auto"/>
            <w:bottom w:val="none" w:sz="0" w:space="0" w:color="auto"/>
            <w:right w:val="none" w:sz="0" w:space="0" w:color="auto"/>
          </w:divBdr>
        </w:div>
        <w:div w:id="1772629316">
          <w:marLeft w:val="0"/>
          <w:marRight w:val="0"/>
          <w:marTop w:val="0"/>
          <w:marBottom w:val="0"/>
          <w:divBdr>
            <w:top w:val="none" w:sz="0" w:space="0" w:color="auto"/>
            <w:left w:val="none" w:sz="0" w:space="0" w:color="auto"/>
            <w:bottom w:val="none" w:sz="0" w:space="0" w:color="auto"/>
            <w:right w:val="none" w:sz="0" w:space="0" w:color="auto"/>
          </w:divBdr>
        </w:div>
        <w:div w:id="1804695175">
          <w:marLeft w:val="0"/>
          <w:marRight w:val="0"/>
          <w:marTop w:val="0"/>
          <w:marBottom w:val="0"/>
          <w:divBdr>
            <w:top w:val="none" w:sz="0" w:space="0" w:color="auto"/>
            <w:left w:val="none" w:sz="0" w:space="0" w:color="auto"/>
            <w:bottom w:val="none" w:sz="0" w:space="0" w:color="auto"/>
            <w:right w:val="none" w:sz="0" w:space="0" w:color="auto"/>
          </w:divBdr>
        </w:div>
        <w:div w:id="1808425500">
          <w:marLeft w:val="0"/>
          <w:marRight w:val="0"/>
          <w:marTop w:val="0"/>
          <w:marBottom w:val="0"/>
          <w:divBdr>
            <w:top w:val="none" w:sz="0" w:space="0" w:color="auto"/>
            <w:left w:val="none" w:sz="0" w:space="0" w:color="auto"/>
            <w:bottom w:val="none" w:sz="0" w:space="0" w:color="auto"/>
            <w:right w:val="none" w:sz="0" w:space="0" w:color="auto"/>
          </w:divBdr>
        </w:div>
        <w:div w:id="1815290346">
          <w:marLeft w:val="0"/>
          <w:marRight w:val="0"/>
          <w:marTop w:val="0"/>
          <w:marBottom w:val="0"/>
          <w:divBdr>
            <w:top w:val="none" w:sz="0" w:space="0" w:color="auto"/>
            <w:left w:val="none" w:sz="0" w:space="0" w:color="auto"/>
            <w:bottom w:val="none" w:sz="0" w:space="0" w:color="auto"/>
            <w:right w:val="none" w:sz="0" w:space="0" w:color="auto"/>
          </w:divBdr>
        </w:div>
        <w:div w:id="1843423205">
          <w:marLeft w:val="0"/>
          <w:marRight w:val="0"/>
          <w:marTop w:val="0"/>
          <w:marBottom w:val="0"/>
          <w:divBdr>
            <w:top w:val="none" w:sz="0" w:space="0" w:color="auto"/>
            <w:left w:val="none" w:sz="0" w:space="0" w:color="auto"/>
            <w:bottom w:val="none" w:sz="0" w:space="0" w:color="auto"/>
            <w:right w:val="none" w:sz="0" w:space="0" w:color="auto"/>
          </w:divBdr>
        </w:div>
        <w:div w:id="1849371180">
          <w:marLeft w:val="0"/>
          <w:marRight w:val="0"/>
          <w:marTop w:val="0"/>
          <w:marBottom w:val="0"/>
          <w:divBdr>
            <w:top w:val="none" w:sz="0" w:space="0" w:color="auto"/>
            <w:left w:val="none" w:sz="0" w:space="0" w:color="auto"/>
            <w:bottom w:val="none" w:sz="0" w:space="0" w:color="auto"/>
            <w:right w:val="none" w:sz="0" w:space="0" w:color="auto"/>
          </w:divBdr>
        </w:div>
        <w:div w:id="1852062847">
          <w:marLeft w:val="0"/>
          <w:marRight w:val="0"/>
          <w:marTop w:val="0"/>
          <w:marBottom w:val="0"/>
          <w:divBdr>
            <w:top w:val="none" w:sz="0" w:space="0" w:color="auto"/>
            <w:left w:val="none" w:sz="0" w:space="0" w:color="auto"/>
            <w:bottom w:val="none" w:sz="0" w:space="0" w:color="auto"/>
            <w:right w:val="none" w:sz="0" w:space="0" w:color="auto"/>
          </w:divBdr>
        </w:div>
        <w:div w:id="1869446151">
          <w:marLeft w:val="0"/>
          <w:marRight w:val="0"/>
          <w:marTop w:val="0"/>
          <w:marBottom w:val="0"/>
          <w:divBdr>
            <w:top w:val="none" w:sz="0" w:space="0" w:color="auto"/>
            <w:left w:val="none" w:sz="0" w:space="0" w:color="auto"/>
            <w:bottom w:val="none" w:sz="0" w:space="0" w:color="auto"/>
            <w:right w:val="none" w:sz="0" w:space="0" w:color="auto"/>
          </w:divBdr>
        </w:div>
        <w:div w:id="1894005860">
          <w:marLeft w:val="0"/>
          <w:marRight w:val="0"/>
          <w:marTop w:val="0"/>
          <w:marBottom w:val="0"/>
          <w:divBdr>
            <w:top w:val="none" w:sz="0" w:space="0" w:color="auto"/>
            <w:left w:val="none" w:sz="0" w:space="0" w:color="auto"/>
            <w:bottom w:val="none" w:sz="0" w:space="0" w:color="auto"/>
            <w:right w:val="none" w:sz="0" w:space="0" w:color="auto"/>
          </w:divBdr>
        </w:div>
        <w:div w:id="1902448654">
          <w:marLeft w:val="0"/>
          <w:marRight w:val="0"/>
          <w:marTop w:val="0"/>
          <w:marBottom w:val="0"/>
          <w:divBdr>
            <w:top w:val="none" w:sz="0" w:space="0" w:color="auto"/>
            <w:left w:val="none" w:sz="0" w:space="0" w:color="auto"/>
            <w:bottom w:val="none" w:sz="0" w:space="0" w:color="auto"/>
            <w:right w:val="none" w:sz="0" w:space="0" w:color="auto"/>
          </w:divBdr>
        </w:div>
        <w:div w:id="1952542930">
          <w:marLeft w:val="0"/>
          <w:marRight w:val="0"/>
          <w:marTop w:val="0"/>
          <w:marBottom w:val="0"/>
          <w:divBdr>
            <w:top w:val="none" w:sz="0" w:space="0" w:color="auto"/>
            <w:left w:val="none" w:sz="0" w:space="0" w:color="auto"/>
            <w:bottom w:val="none" w:sz="0" w:space="0" w:color="auto"/>
            <w:right w:val="none" w:sz="0" w:space="0" w:color="auto"/>
          </w:divBdr>
        </w:div>
        <w:div w:id="1986204083">
          <w:marLeft w:val="0"/>
          <w:marRight w:val="0"/>
          <w:marTop w:val="0"/>
          <w:marBottom w:val="0"/>
          <w:divBdr>
            <w:top w:val="none" w:sz="0" w:space="0" w:color="auto"/>
            <w:left w:val="none" w:sz="0" w:space="0" w:color="auto"/>
            <w:bottom w:val="none" w:sz="0" w:space="0" w:color="auto"/>
            <w:right w:val="none" w:sz="0" w:space="0" w:color="auto"/>
          </w:divBdr>
        </w:div>
        <w:div w:id="1991520850">
          <w:marLeft w:val="0"/>
          <w:marRight w:val="0"/>
          <w:marTop w:val="0"/>
          <w:marBottom w:val="0"/>
          <w:divBdr>
            <w:top w:val="none" w:sz="0" w:space="0" w:color="auto"/>
            <w:left w:val="none" w:sz="0" w:space="0" w:color="auto"/>
            <w:bottom w:val="none" w:sz="0" w:space="0" w:color="auto"/>
            <w:right w:val="none" w:sz="0" w:space="0" w:color="auto"/>
          </w:divBdr>
        </w:div>
        <w:div w:id="2001886098">
          <w:marLeft w:val="0"/>
          <w:marRight w:val="0"/>
          <w:marTop w:val="0"/>
          <w:marBottom w:val="0"/>
          <w:divBdr>
            <w:top w:val="none" w:sz="0" w:space="0" w:color="auto"/>
            <w:left w:val="none" w:sz="0" w:space="0" w:color="auto"/>
            <w:bottom w:val="none" w:sz="0" w:space="0" w:color="auto"/>
            <w:right w:val="none" w:sz="0" w:space="0" w:color="auto"/>
          </w:divBdr>
        </w:div>
        <w:div w:id="2034529524">
          <w:marLeft w:val="0"/>
          <w:marRight w:val="0"/>
          <w:marTop w:val="0"/>
          <w:marBottom w:val="0"/>
          <w:divBdr>
            <w:top w:val="none" w:sz="0" w:space="0" w:color="auto"/>
            <w:left w:val="none" w:sz="0" w:space="0" w:color="auto"/>
            <w:bottom w:val="none" w:sz="0" w:space="0" w:color="auto"/>
            <w:right w:val="none" w:sz="0" w:space="0" w:color="auto"/>
          </w:divBdr>
        </w:div>
        <w:div w:id="2037542761">
          <w:marLeft w:val="0"/>
          <w:marRight w:val="0"/>
          <w:marTop w:val="0"/>
          <w:marBottom w:val="0"/>
          <w:divBdr>
            <w:top w:val="none" w:sz="0" w:space="0" w:color="auto"/>
            <w:left w:val="none" w:sz="0" w:space="0" w:color="auto"/>
            <w:bottom w:val="none" w:sz="0" w:space="0" w:color="auto"/>
            <w:right w:val="none" w:sz="0" w:space="0" w:color="auto"/>
          </w:divBdr>
        </w:div>
        <w:div w:id="2061898914">
          <w:marLeft w:val="0"/>
          <w:marRight w:val="0"/>
          <w:marTop w:val="0"/>
          <w:marBottom w:val="0"/>
          <w:divBdr>
            <w:top w:val="none" w:sz="0" w:space="0" w:color="auto"/>
            <w:left w:val="none" w:sz="0" w:space="0" w:color="auto"/>
            <w:bottom w:val="none" w:sz="0" w:space="0" w:color="auto"/>
            <w:right w:val="none" w:sz="0" w:space="0" w:color="auto"/>
          </w:divBdr>
        </w:div>
        <w:div w:id="2062167946">
          <w:marLeft w:val="0"/>
          <w:marRight w:val="0"/>
          <w:marTop w:val="0"/>
          <w:marBottom w:val="0"/>
          <w:divBdr>
            <w:top w:val="none" w:sz="0" w:space="0" w:color="auto"/>
            <w:left w:val="none" w:sz="0" w:space="0" w:color="auto"/>
            <w:bottom w:val="none" w:sz="0" w:space="0" w:color="auto"/>
            <w:right w:val="none" w:sz="0" w:space="0" w:color="auto"/>
          </w:divBdr>
        </w:div>
        <w:div w:id="2082290969">
          <w:marLeft w:val="0"/>
          <w:marRight w:val="0"/>
          <w:marTop w:val="0"/>
          <w:marBottom w:val="0"/>
          <w:divBdr>
            <w:top w:val="none" w:sz="0" w:space="0" w:color="auto"/>
            <w:left w:val="none" w:sz="0" w:space="0" w:color="auto"/>
            <w:bottom w:val="none" w:sz="0" w:space="0" w:color="auto"/>
            <w:right w:val="none" w:sz="0" w:space="0" w:color="auto"/>
          </w:divBdr>
        </w:div>
        <w:div w:id="2100978461">
          <w:marLeft w:val="0"/>
          <w:marRight w:val="0"/>
          <w:marTop w:val="0"/>
          <w:marBottom w:val="0"/>
          <w:divBdr>
            <w:top w:val="none" w:sz="0" w:space="0" w:color="auto"/>
            <w:left w:val="none" w:sz="0" w:space="0" w:color="auto"/>
            <w:bottom w:val="none" w:sz="0" w:space="0" w:color="auto"/>
            <w:right w:val="none" w:sz="0" w:space="0" w:color="auto"/>
          </w:divBdr>
        </w:div>
      </w:divsChild>
    </w:div>
    <w:div w:id="1727218083">
      <w:bodyDiv w:val="1"/>
      <w:marLeft w:val="0"/>
      <w:marRight w:val="0"/>
      <w:marTop w:val="0"/>
      <w:marBottom w:val="0"/>
      <w:divBdr>
        <w:top w:val="none" w:sz="0" w:space="0" w:color="auto"/>
        <w:left w:val="none" w:sz="0" w:space="0" w:color="auto"/>
        <w:bottom w:val="none" w:sz="0" w:space="0" w:color="auto"/>
        <w:right w:val="none" w:sz="0" w:space="0" w:color="auto"/>
      </w:divBdr>
    </w:div>
    <w:div w:id="1730181765">
      <w:bodyDiv w:val="1"/>
      <w:marLeft w:val="0"/>
      <w:marRight w:val="0"/>
      <w:marTop w:val="0"/>
      <w:marBottom w:val="0"/>
      <w:divBdr>
        <w:top w:val="none" w:sz="0" w:space="0" w:color="auto"/>
        <w:left w:val="none" w:sz="0" w:space="0" w:color="auto"/>
        <w:bottom w:val="none" w:sz="0" w:space="0" w:color="auto"/>
        <w:right w:val="none" w:sz="0" w:space="0" w:color="auto"/>
      </w:divBdr>
    </w:div>
    <w:div w:id="1730349562">
      <w:bodyDiv w:val="1"/>
      <w:marLeft w:val="0"/>
      <w:marRight w:val="0"/>
      <w:marTop w:val="0"/>
      <w:marBottom w:val="0"/>
      <w:divBdr>
        <w:top w:val="none" w:sz="0" w:space="0" w:color="auto"/>
        <w:left w:val="none" w:sz="0" w:space="0" w:color="auto"/>
        <w:bottom w:val="none" w:sz="0" w:space="0" w:color="auto"/>
        <w:right w:val="none" w:sz="0" w:space="0" w:color="auto"/>
      </w:divBdr>
    </w:div>
    <w:div w:id="1730376838">
      <w:bodyDiv w:val="1"/>
      <w:marLeft w:val="0"/>
      <w:marRight w:val="0"/>
      <w:marTop w:val="0"/>
      <w:marBottom w:val="0"/>
      <w:divBdr>
        <w:top w:val="none" w:sz="0" w:space="0" w:color="auto"/>
        <w:left w:val="none" w:sz="0" w:space="0" w:color="auto"/>
        <w:bottom w:val="none" w:sz="0" w:space="0" w:color="auto"/>
        <w:right w:val="none" w:sz="0" w:space="0" w:color="auto"/>
      </w:divBdr>
    </w:div>
    <w:div w:id="1731150878">
      <w:bodyDiv w:val="1"/>
      <w:marLeft w:val="0"/>
      <w:marRight w:val="0"/>
      <w:marTop w:val="0"/>
      <w:marBottom w:val="0"/>
      <w:divBdr>
        <w:top w:val="none" w:sz="0" w:space="0" w:color="auto"/>
        <w:left w:val="none" w:sz="0" w:space="0" w:color="auto"/>
        <w:bottom w:val="none" w:sz="0" w:space="0" w:color="auto"/>
        <w:right w:val="none" w:sz="0" w:space="0" w:color="auto"/>
      </w:divBdr>
    </w:div>
    <w:div w:id="1735813738">
      <w:bodyDiv w:val="1"/>
      <w:marLeft w:val="0"/>
      <w:marRight w:val="0"/>
      <w:marTop w:val="0"/>
      <w:marBottom w:val="0"/>
      <w:divBdr>
        <w:top w:val="none" w:sz="0" w:space="0" w:color="auto"/>
        <w:left w:val="none" w:sz="0" w:space="0" w:color="auto"/>
        <w:bottom w:val="none" w:sz="0" w:space="0" w:color="auto"/>
        <w:right w:val="none" w:sz="0" w:space="0" w:color="auto"/>
      </w:divBdr>
    </w:div>
    <w:div w:id="1736001320">
      <w:bodyDiv w:val="1"/>
      <w:marLeft w:val="0"/>
      <w:marRight w:val="0"/>
      <w:marTop w:val="0"/>
      <w:marBottom w:val="0"/>
      <w:divBdr>
        <w:top w:val="none" w:sz="0" w:space="0" w:color="auto"/>
        <w:left w:val="none" w:sz="0" w:space="0" w:color="auto"/>
        <w:bottom w:val="none" w:sz="0" w:space="0" w:color="auto"/>
        <w:right w:val="none" w:sz="0" w:space="0" w:color="auto"/>
      </w:divBdr>
    </w:div>
    <w:div w:id="1736394131">
      <w:bodyDiv w:val="1"/>
      <w:marLeft w:val="0"/>
      <w:marRight w:val="0"/>
      <w:marTop w:val="0"/>
      <w:marBottom w:val="0"/>
      <w:divBdr>
        <w:top w:val="none" w:sz="0" w:space="0" w:color="auto"/>
        <w:left w:val="none" w:sz="0" w:space="0" w:color="auto"/>
        <w:bottom w:val="none" w:sz="0" w:space="0" w:color="auto"/>
        <w:right w:val="none" w:sz="0" w:space="0" w:color="auto"/>
      </w:divBdr>
    </w:div>
    <w:div w:id="1736539649">
      <w:bodyDiv w:val="1"/>
      <w:marLeft w:val="0"/>
      <w:marRight w:val="0"/>
      <w:marTop w:val="0"/>
      <w:marBottom w:val="0"/>
      <w:divBdr>
        <w:top w:val="none" w:sz="0" w:space="0" w:color="auto"/>
        <w:left w:val="none" w:sz="0" w:space="0" w:color="auto"/>
        <w:bottom w:val="none" w:sz="0" w:space="0" w:color="auto"/>
        <w:right w:val="none" w:sz="0" w:space="0" w:color="auto"/>
      </w:divBdr>
    </w:div>
    <w:div w:id="1737822150">
      <w:bodyDiv w:val="1"/>
      <w:marLeft w:val="0"/>
      <w:marRight w:val="0"/>
      <w:marTop w:val="0"/>
      <w:marBottom w:val="0"/>
      <w:divBdr>
        <w:top w:val="none" w:sz="0" w:space="0" w:color="auto"/>
        <w:left w:val="none" w:sz="0" w:space="0" w:color="auto"/>
        <w:bottom w:val="none" w:sz="0" w:space="0" w:color="auto"/>
        <w:right w:val="none" w:sz="0" w:space="0" w:color="auto"/>
      </w:divBdr>
    </w:div>
    <w:div w:id="1741368623">
      <w:bodyDiv w:val="1"/>
      <w:marLeft w:val="0"/>
      <w:marRight w:val="0"/>
      <w:marTop w:val="0"/>
      <w:marBottom w:val="0"/>
      <w:divBdr>
        <w:top w:val="none" w:sz="0" w:space="0" w:color="auto"/>
        <w:left w:val="none" w:sz="0" w:space="0" w:color="auto"/>
        <w:bottom w:val="none" w:sz="0" w:space="0" w:color="auto"/>
        <w:right w:val="none" w:sz="0" w:space="0" w:color="auto"/>
      </w:divBdr>
    </w:div>
    <w:div w:id="1741828205">
      <w:bodyDiv w:val="1"/>
      <w:marLeft w:val="0"/>
      <w:marRight w:val="0"/>
      <w:marTop w:val="0"/>
      <w:marBottom w:val="0"/>
      <w:divBdr>
        <w:top w:val="none" w:sz="0" w:space="0" w:color="auto"/>
        <w:left w:val="none" w:sz="0" w:space="0" w:color="auto"/>
        <w:bottom w:val="none" w:sz="0" w:space="0" w:color="auto"/>
        <w:right w:val="none" w:sz="0" w:space="0" w:color="auto"/>
      </w:divBdr>
    </w:div>
    <w:div w:id="1742633234">
      <w:bodyDiv w:val="1"/>
      <w:marLeft w:val="0"/>
      <w:marRight w:val="0"/>
      <w:marTop w:val="0"/>
      <w:marBottom w:val="0"/>
      <w:divBdr>
        <w:top w:val="none" w:sz="0" w:space="0" w:color="auto"/>
        <w:left w:val="none" w:sz="0" w:space="0" w:color="auto"/>
        <w:bottom w:val="none" w:sz="0" w:space="0" w:color="auto"/>
        <w:right w:val="none" w:sz="0" w:space="0" w:color="auto"/>
      </w:divBdr>
    </w:div>
    <w:div w:id="1744834123">
      <w:bodyDiv w:val="1"/>
      <w:marLeft w:val="0"/>
      <w:marRight w:val="0"/>
      <w:marTop w:val="0"/>
      <w:marBottom w:val="0"/>
      <w:divBdr>
        <w:top w:val="none" w:sz="0" w:space="0" w:color="auto"/>
        <w:left w:val="none" w:sz="0" w:space="0" w:color="auto"/>
        <w:bottom w:val="none" w:sz="0" w:space="0" w:color="auto"/>
        <w:right w:val="none" w:sz="0" w:space="0" w:color="auto"/>
      </w:divBdr>
    </w:div>
    <w:div w:id="1745182320">
      <w:bodyDiv w:val="1"/>
      <w:marLeft w:val="0"/>
      <w:marRight w:val="0"/>
      <w:marTop w:val="0"/>
      <w:marBottom w:val="0"/>
      <w:divBdr>
        <w:top w:val="none" w:sz="0" w:space="0" w:color="auto"/>
        <w:left w:val="none" w:sz="0" w:space="0" w:color="auto"/>
        <w:bottom w:val="none" w:sz="0" w:space="0" w:color="auto"/>
        <w:right w:val="none" w:sz="0" w:space="0" w:color="auto"/>
      </w:divBdr>
    </w:div>
    <w:div w:id="1748383500">
      <w:bodyDiv w:val="1"/>
      <w:marLeft w:val="0"/>
      <w:marRight w:val="0"/>
      <w:marTop w:val="0"/>
      <w:marBottom w:val="0"/>
      <w:divBdr>
        <w:top w:val="none" w:sz="0" w:space="0" w:color="auto"/>
        <w:left w:val="none" w:sz="0" w:space="0" w:color="auto"/>
        <w:bottom w:val="none" w:sz="0" w:space="0" w:color="auto"/>
        <w:right w:val="none" w:sz="0" w:space="0" w:color="auto"/>
      </w:divBdr>
    </w:div>
    <w:div w:id="1748649388">
      <w:bodyDiv w:val="1"/>
      <w:marLeft w:val="0"/>
      <w:marRight w:val="0"/>
      <w:marTop w:val="0"/>
      <w:marBottom w:val="0"/>
      <w:divBdr>
        <w:top w:val="none" w:sz="0" w:space="0" w:color="auto"/>
        <w:left w:val="none" w:sz="0" w:space="0" w:color="auto"/>
        <w:bottom w:val="none" w:sz="0" w:space="0" w:color="auto"/>
        <w:right w:val="none" w:sz="0" w:space="0" w:color="auto"/>
      </w:divBdr>
    </w:div>
    <w:div w:id="1751460536">
      <w:bodyDiv w:val="1"/>
      <w:marLeft w:val="0"/>
      <w:marRight w:val="0"/>
      <w:marTop w:val="0"/>
      <w:marBottom w:val="0"/>
      <w:divBdr>
        <w:top w:val="none" w:sz="0" w:space="0" w:color="auto"/>
        <w:left w:val="none" w:sz="0" w:space="0" w:color="auto"/>
        <w:bottom w:val="none" w:sz="0" w:space="0" w:color="auto"/>
        <w:right w:val="none" w:sz="0" w:space="0" w:color="auto"/>
      </w:divBdr>
    </w:div>
    <w:div w:id="1751855327">
      <w:bodyDiv w:val="1"/>
      <w:marLeft w:val="0"/>
      <w:marRight w:val="0"/>
      <w:marTop w:val="0"/>
      <w:marBottom w:val="0"/>
      <w:divBdr>
        <w:top w:val="none" w:sz="0" w:space="0" w:color="auto"/>
        <w:left w:val="none" w:sz="0" w:space="0" w:color="auto"/>
        <w:bottom w:val="none" w:sz="0" w:space="0" w:color="auto"/>
        <w:right w:val="none" w:sz="0" w:space="0" w:color="auto"/>
      </w:divBdr>
    </w:div>
    <w:div w:id="1753358704">
      <w:bodyDiv w:val="1"/>
      <w:marLeft w:val="0"/>
      <w:marRight w:val="0"/>
      <w:marTop w:val="0"/>
      <w:marBottom w:val="0"/>
      <w:divBdr>
        <w:top w:val="none" w:sz="0" w:space="0" w:color="auto"/>
        <w:left w:val="none" w:sz="0" w:space="0" w:color="auto"/>
        <w:bottom w:val="none" w:sz="0" w:space="0" w:color="auto"/>
        <w:right w:val="none" w:sz="0" w:space="0" w:color="auto"/>
      </w:divBdr>
    </w:div>
    <w:div w:id="1755475136">
      <w:bodyDiv w:val="1"/>
      <w:marLeft w:val="0"/>
      <w:marRight w:val="0"/>
      <w:marTop w:val="0"/>
      <w:marBottom w:val="0"/>
      <w:divBdr>
        <w:top w:val="none" w:sz="0" w:space="0" w:color="auto"/>
        <w:left w:val="none" w:sz="0" w:space="0" w:color="auto"/>
        <w:bottom w:val="none" w:sz="0" w:space="0" w:color="auto"/>
        <w:right w:val="none" w:sz="0" w:space="0" w:color="auto"/>
      </w:divBdr>
    </w:div>
    <w:div w:id="1755976970">
      <w:bodyDiv w:val="1"/>
      <w:marLeft w:val="0"/>
      <w:marRight w:val="0"/>
      <w:marTop w:val="0"/>
      <w:marBottom w:val="0"/>
      <w:divBdr>
        <w:top w:val="none" w:sz="0" w:space="0" w:color="auto"/>
        <w:left w:val="none" w:sz="0" w:space="0" w:color="auto"/>
        <w:bottom w:val="none" w:sz="0" w:space="0" w:color="auto"/>
        <w:right w:val="none" w:sz="0" w:space="0" w:color="auto"/>
      </w:divBdr>
    </w:div>
    <w:div w:id="1757239357">
      <w:bodyDiv w:val="1"/>
      <w:marLeft w:val="0"/>
      <w:marRight w:val="0"/>
      <w:marTop w:val="0"/>
      <w:marBottom w:val="0"/>
      <w:divBdr>
        <w:top w:val="none" w:sz="0" w:space="0" w:color="auto"/>
        <w:left w:val="none" w:sz="0" w:space="0" w:color="auto"/>
        <w:bottom w:val="none" w:sz="0" w:space="0" w:color="auto"/>
        <w:right w:val="none" w:sz="0" w:space="0" w:color="auto"/>
      </w:divBdr>
    </w:div>
    <w:div w:id="1757432428">
      <w:bodyDiv w:val="1"/>
      <w:marLeft w:val="0"/>
      <w:marRight w:val="0"/>
      <w:marTop w:val="0"/>
      <w:marBottom w:val="0"/>
      <w:divBdr>
        <w:top w:val="none" w:sz="0" w:space="0" w:color="auto"/>
        <w:left w:val="none" w:sz="0" w:space="0" w:color="auto"/>
        <w:bottom w:val="none" w:sz="0" w:space="0" w:color="auto"/>
        <w:right w:val="none" w:sz="0" w:space="0" w:color="auto"/>
      </w:divBdr>
    </w:div>
    <w:div w:id="1757550872">
      <w:bodyDiv w:val="1"/>
      <w:marLeft w:val="0"/>
      <w:marRight w:val="0"/>
      <w:marTop w:val="0"/>
      <w:marBottom w:val="0"/>
      <w:divBdr>
        <w:top w:val="none" w:sz="0" w:space="0" w:color="auto"/>
        <w:left w:val="none" w:sz="0" w:space="0" w:color="auto"/>
        <w:bottom w:val="none" w:sz="0" w:space="0" w:color="auto"/>
        <w:right w:val="none" w:sz="0" w:space="0" w:color="auto"/>
      </w:divBdr>
    </w:div>
    <w:div w:id="1757940293">
      <w:bodyDiv w:val="1"/>
      <w:marLeft w:val="0"/>
      <w:marRight w:val="0"/>
      <w:marTop w:val="0"/>
      <w:marBottom w:val="0"/>
      <w:divBdr>
        <w:top w:val="none" w:sz="0" w:space="0" w:color="auto"/>
        <w:left w:val="none" w:sz="0" w:space="0" w:color="auto"/>
        <w:bottom w:val="none" w:sz="0" w:space="0" w:color="auto"/>
        <w:right w:val="none" w:sz="0" w:space="0" w:color="auto"/>
      </w:divBdr>
    </w:div>
    <w:div w:id="1758289234">
      <w:bodyDiv w:val="1"/>
      <w:marLeft w:val="0"/>
      <w:marRight w:val="0"/>
      <w:marTop w:val="0"/>
      <w:marBottom w:val="0"/>
      <w:divBdr>
        <w:top w:val="none" w:sz="0" w:space="0" w:color="auto"/>
        <w:left w:val="none" w:sz="0" w:space="0" w:color="auto"/>
        <w:bottom w:val="none" w:sz="0" w:space="0" w:color="auto"/>
        <w:right w:val="none" w:sz="0" w:space="0" w:color="auto"/>
      </w:divBdr>
    </w:div>
    <w:div w:id="1759670459">
      <w:bodyDiv w:val="1"/>
      <w:marLeft w:val="0"/>
      <w:marRight w:val="0"/>
      <w:marTop w:val="0"/>
      <w:marBottom w:val="0"/>
      <w:divBdr>
        <w:top w:val="none" w:sz="0" w:space="0" w:color="auto"/>
        <w:left w:val="none" w:sz="0" w:space="0" w:color="auto"/>
        <w:bottom w:val="none" w:sz="0" w:space="0" w:color="auto"/>
        <w:right w:val="none" w:sz="0" w:space="0" w:color="auto"/>
      </w:divBdr>
    </w:div>
    <w:div w:id="1760324156">
      <w:bodyDiv w:val="1"/>
      <w:marLeft w:val="0"/>
      <w:marRight w:val="0"/>
      <w:marTop w:val="0"/>
      <w:marBottom w:val="0"/>
      <w:divBdr>
        <w:top w:val="none" w:sz="0" w:space="0" w:color="auto"/>
        <w:left w:val="none" w:sz="0" w:space="0" w:color="auto"/>
        <w:bottom w:val="none" w:sz="0" w:space="0" w:color="auto"/>
        <w:right w:val="none" w:sz="0" w:space="0" w:color="auto"/>
      </w:divBdr>
    </w:div>
    <w:div w:id="1761827380">
      <w:bodyDiv w:val="1"/>
      <w:marLeft w:val="0"/>
      <w:marRight w:val="0"/>
      <w:marTop w:val="0"/>
      <w:marBottom w:val="0"/>
      <w:divBdr>
        <w:top w:val="none" w:sz="0" w:space="0" w:color="auto"/>
        <w:left w:val="none" w:sz="0" w:space="0" w:color="auto"/>
        <w:bottom w:val="none" w:sz="0" w:space="0" w:color="auto"/>
        <w:right w:val="none" w:sz="0" w:space="0" w:color="auto"/>
      </w:divBdr>
    </w:div>
    <w:div w:id="1762137171">
      <w:bodyDiv w:val="1"/>
      <w:marLeft w:val="0"/>
      <w:marRight w:val="0"/>
      <w:marTop w:val="0"/>
      <w:marBottom w:val="0"/>
      <w:divBdr>
        <w:top w:val="none" w:sz="0" w:space="0" w:color="auto"/>
        <w:left w:val="none" w:sz="0" w:space="0" w:color="auto"/>
        <w:bottom w:val="none" w:sz="0" w:space="0" w:color="auto"/>
        <w:right w:val="none" w:sz="0" w:space="0" w:color="auto"/>
      </w:divBdr>
    </w:div>
    <w:div w:id="1762216880">
      <w:bodyDiv w:val="1"/>
      <w:marLeft w:val="0"/>
      <w:marRight w:val="0"/>
      <w:marTop w:val="0"/>
      <w:marBottom w:val="0"/>
      <w:divBdr>
        <w:top w:val="none" w:sz="0" w:space="0" w:color="auto"/>
        <w:left w:val="none" w:sz="0" w:space="0" w:color="auto"/>
        <w:bottom w:val="none" w:sz="0" w:space="0" w:color="auto"/>
        <w:right w:val="none" w:sz="0" w:space="0" w:color="auto"/>
      </w:divBdr>
    </w:div>
    <w:div w:id="1762875697">
      <w:bodyDiv w:val="1"/>
      <w:marLeft w:val="0"/>
      <w:marRight w:val="0"/>
      <w:marTop w:val="0"/>
      <w:marBottom w:val="0"/>
      <w:divBdr>
        <w:top w:val="none" w:sz="0" w:space="0" w:color="auto"/>
        <w:left w:val="none" w:sz="0" w:space="0" w:color="auto"/>
        <w:bottom w:val="none" w:sz="0" w:space="0" w:color="auto"/>
        <w:right w:val="none" w:sz="0" w:space="0" w:color="auto"/>
      </w:divBdr>
    </w:div>
    <w:div w:id="1764257868">
      <w:bodyDiv w:val="1"/>
      <w:marLeft w:val="0"/>
      <w:marRight w:val="0"/>
      <w:marTop w:val="0"/>
      <w:marBottom w:val="0"/>
      <w:divBdr>
        <w:top w:val="none" w:sz="0" w:space="0" w:color="auto"/>
        <w:left w:val="none" w:sz="0" w:space="0" w:color="auto"/>
        <w:bottom w:val="none" w:sz="0" w:space="0" w:color="auto"/>
        <w:right w:val="none" w:sz="0" w:space="0" w:color="auto"/>
      </w:divBdr>
    </w:div>
    <w:div w:id="1765571091">
      <w:bodyDiv w:val="1"/>
      <w:marLeft w:val="0"/>
      <w:marRight w:val="0"/>
      <w:marTop w:val="0"/>
      <w:marBottom w:val="0"/>
      <w:divBdr>
        <w:top w:val="none" w:sz="0" w:space="0" w:color="auto"/>
        <w:left w:val="none" w:sz="0" w:space="0" w:color="auto"/>
        <w:bottom w:val="none" w:sz="0" w:space="0" w:color="auto"/>
        <w:right w:val="none" w:sz="0" w:space="0" w:color="auto"/>
      </w:divBdr>
    </w:div>
    <w:div w:id="1767572894">
      <w:bodyDiv w:val="1"/>
      <w:marLeft w:val="0"/>
      <w:marRight w:val="0"/>
      <w:marTop w:val="0"/>
      <w:marBottom w:val="0"/>
      <w:divBdr>
        <w:top w:val="none" w:sz="0" w:space="0" w:color="auto"/>
        <w:left w:val="none" w:sz="0" w:space="0" w:color="auto"/>
        <w:bottom w:val="none" w:sz="0" w:space="0" w:color="auto"/>
        <w:right w:val="none" w:sz="0" w:space="0" w:color="auto"/>
      </w:divBdr>
    </w:div>
    <w:div w:id="1768425905">
      <w:bodyDiv w:val="1"/>
      <w:marLeft w:val="0"/>
      <w:marRight w:val="0"/>
      <w:marTop w:val="0"/>
      <w:marBottom w:val="0"/>
      <w:divBdr>
        <w:top w:val="none" w:sz="0" w:space="0" w:color="auto"/>
        <w:left w:val="none" w:sz="0" w:space="0" w:color="auto"/>
        <w:bottom w:val="none" w:sz="0" w:space="0" w:color="auto"/>
        <w:right w:val="none" w:sz="0" w:space="0" w:color="auto"/>
      </w:divBdr>
    </w:div>
    <w:div w:id="1769277866">
      <w:bodyDiv w:val="1"/>
      <w:marLeft w:val="0"/>
      <w:marRight w:val="0"/>
      <w:marTop w:val="0"/>
      <w:marBottom w:val="0"/>
      <w:divBdr>
        <w:top w:val="none" w:sz="0" w:space="0" w:color="auto"/>
        <w:left w:val="none" w:sz="0" w:space="0" w:color="auto"/>
        <w:bottom w:val="none" w:sz="0" w:space="0" w:color="auto"/>
        <w:right w:val="none" w:sz="0" w:space="0" w:color="auto"/>
      </w:divBdr>
    </w:div>
    <w:div w:id="1770081170">
      <w:bodyDiv w:val="1"/>
      <w:marLeft w:val="0"/>
      <w:marRight w:val="0"/>
      <w:marTop w:val="0"/>
      <w:marBottom w:val="0"/>
      <w:divBdr>
        <w:top w:val="none" w:sz="0" w:space="0" w:color="auto"/>
        <w:left w:val="none" w:sz="0" w:space="0" w:color="auto"/>
        <w:bottom w:val="none" w:sz="0" w:space="0" w:color="auto"/>
        <w:right w:val="none" w:sz="0" w:space="0" w:color="auto"/>
      </w:divBdr>
    </w:div>
    <w:div w:id="1771117301">
      <w:bodyDiv w:val="1"/>
      <w:marLeft w:val="0"/>
      <w:marRight w:val="0"/>
      <w:marTop w:val="0"/>
      <w:marBottom w:val="0"/>
      <w:divBdr>
        <w:top w:val="none" w:sz="0" w:space="0" w:color="auto"/>
        <w:left w:val="none" w:sz="0" w:space="0" w:color="auto"/>
        <w:bottom w:val="none" w:sz="0" w:space="0" w:color="auto"/>
        <w:right w:val="none" w:sz="0" w:space="0" w:color="auto"/>
      </w:divBdr>
    </w:div>
    <w:div w:id="1774132342">
      <w:bodyDiv w:val="1"/>
      <w:marLeft w:val="0"/>
      <w:marRight w:val="0"/>
      <w:marTop w:val="0"/>
      <w:marBottom w:val="0"/>
      <w:divBdr>
        <w:top w:val="none" w:sz="0" w:space="0" w:color="auto"/>
        <w:left w:val="none" w:sz="0" w:space="0" w:color="auto"/>
        <w:bottom w:val="none" w:sz="0" w:space="0" w:color="auto"/>
        <w:right w:val="none" w:sz="0" w:space="0" w:color="auto"/>
      </w:divBdr>
    </w:div>
    <w:div w:id="1774784671">
      <w:bodyDiv w:val="1"/>
      <w:marLeft w:val="0"/>
      <w:marRight w:val="0"/>
      <w:marTop w:val="0"/>
      <w:marBottom w:val="0"/>
      <w:divBdr>
        <w:top w:val="none" w:sz="0" w:space="0" w:color="auto"/>
        <w:left w:val="none" w:sz="0" w:space="0" w:color="auto"/>
        <w:bottom w:val="none" w:sz="0" w:space="0" w:color="auto"/>
        <w:right w:val="none" w:sz="0" w:space="0" w:color="auto"/>
      </w:divBdr>
    </w:div>
    <w:div w:id="1777097092">
      <w:bodyDiv w:val="1"/>
      <w:marLeft w:val="0"/>
      <w:marRight w:val="0"/>
      <w:marTop w:val="0"/>
      <w:marBottom w:val="0"/>
      <w:divBdr>
        <w:top w:val="none" w:sz="0" w:space="0" w:color="auto"/>
        <w:left w:val="none" w:sz="0" w:space="0" w:color="auto"/>
        <w:bottom w:val="none" w:sz="0" w:space="0" w:color="auto"/>
        <w:right w:val="none" w:sz="0" w:space="0" w:color="auto"/>
      </w:divBdr>
    </w:div>
    <w:div w:id="1777215961">
      <w:bodyDiv w:val="1"/>
      <w:marLeft w:val="0"/>
      <w:marRight w:val="0"/>
      <w:marTop w:val="0"/>
      <w:marBottom w:val="0"/>
      <w:divBdr>
        <w:top w:val="none" w:sz="0" w:space="0" w:color="auto"/>
        <w:left w:val="none" w:sz="0" w:space="0" w:color="auto"/>
        <w:bottom w:val="none" w:sz="0" w:space="0" w:color="auto"/>
        <w:right w:val="none" w:sz="0" w:space="0" w:color="auto"/>
      </w:divBdr>
    </w:div>
    <w:div w:id="1786656753">
      <w:bodyDiv w:val="1"/>
      <w:marLeft w:val="0"/>
      <w:marRight w:val="0"/>
      <w:marTop w:val="0"/>
      <w:marBottom w:val="0"/>
      <w:divBdr>
        <w:top w:val="none" w:sz="0" w:space="0" w:color="auto"/>
        <w:left w:val="none" w:sz="0" w:space="0" w:color="auto"/>
        <w:bottom w:val="none" w:sz="0" w:space="0" w:color="auto"/>
        <w:right w:val="none" w:sz="0" w:space="0" w:color="auto"/>
      </w:divBdr>
    </w:div>
    <w:div w:id="1787037710">
      <w:bodyDiv w:val="1"/>
      <w:marLeft w:val="0"/>
      <w:marRight w:val="0"/>
      <w:marTop w:val="0"/>
      <w:marBottom w:val="0"/>
      <w:divBdr>
        <w:top w:val="none" w:sz="0" w:space="0" w:color="auto"/>
        <w:left w:val="none" w:sz="0" w:space="0" w:color="auto"/>
        <w:bottom w:val="none" w:sz="0" w:space="0" w:color="auto"/>
        <w:right w:val="none" w:sz="0" w:space="0" w:color="auto"/>
      </w:divBdr>
    </w:div>
    <w:div w:id="1787582489">
      <w:bodyDiv w:val="1"/>
      <w:marLeft w:val="0"/>
      <w:marRight w:val="0"/>
      <w:marTop w:val="0"/>
      <w:marBottom w:val="0"/>
      <w:divBdr>
        <w:top w:val="none" w:sz="0" w:space="0" w:color="auto"/>
        <w:left w:val="none" w:sz="0" w:space="0" w:color="auto"/>
        <w:bottom w:val="none" w:sz="0" w:space="0" w:color="auto"/>
        <w:right w:val="none" w:sz="0" w:space="0" w:color="auto"/>
      </w:divBdr>
    </w:div>
    <w:div w:id="1788040114">
      <w:bodyDiv w:val="1"/>
      <w:marLeft w:val="0"/>
      <w:marRight w:val="0"/>
      <w:marTop w:val="0"/>
      <w:marBottom w:val="0"/>
      <w:divBdr>
        <w:top w:val="none" w:sz="0" w:space="0" w:color="auto"/>
        <w:left w:val="none" w:sz="0" w:space="0" w:color="auto"/>
        <w:bottom w:val="none" w:sz="0" w:space="0" w:color="auto"/>
        <w:right w:val="none" w:sz="0" w:space="0" w:color="auto"/>
      </w:divBdr>
    </w:div>
    <w:div w:id="1788313543">
      <w:bodyDiv w:val="1"/>
      <w:marLeft w:val="0"/>
      <w:marRight w:val="0"/>
      <w:marTop w:val="0"/>
      <w:marBottom w:val="0"/>
      <w:divBdr>
        <w:top w:val="none" w:sz="0" w:space="0" w:color="auto"/>
        <w:left w:val="none" w:sz="0" w:space="0" w:color="auto"/>
        <w:bottom w:val="none" w:sz="0" w:space="0" w:color="auto"/>
        <w:right w:val="none" w:sz="0" w:space="0" w:color="auto"/>
      </w:divBdr>
    </w:div>
    <w:div w:id="1788694870">
      <w:bodyDiv w:val="1"/>
      <w:marLeft w:val="0"/>
      <w:marRight w:val="0"/>
      <w:marTop w:val="0"/>
      <w:marBottom w:val="0"/>
      <w:divBdr>
        <w:top w:val="none" w:sz="0" w:space="0" w:color="auto"/>
        <w:left w:val="none" w:sz="0" w:space="0" w:color="auto"/>
        <w:bottom w:val="none" w:sz="0" w:space="0" w:color="auto"/>
        <w:right w:val="none" w:sz="0" w:space="0" w:color="auto"/>
      </w:divBdr>
    </w:div>
    <w:div w:id="1788814089">
      <w:bodyDiv w:val="1"/>
      <w:marLeft w:val="0"/>
      <w:marRight w:val="0"/>
      <w:marTop w:val="0"/>
      <w:marBottom w:val="0"/>
      <w:divBdr>
        <w:top w:val="none" w:sz="0" w:space="0" w:color="auto"/>
        <w:left w:val="none" w:sz="0" w:space="0" w:color="auto"/>
        <w:bottom w:val="none" w:sz="0" w:space="0" w:color="auto"/>
        <w:right w:val="none" w:sz="0" w:space="0" w:color="auto"/>
      </w:divBdr>
    </w:div>
    <w:div w:id="1789007067">
      <w:bodyDiv w:val="1"/>
      <w:marLeft w:val="0"/>
      <w:marRight w:val="0"/>
      <w:marTop w:val="0"/>
      <w:marBottom w:val="0"/>
      <w:divBdr>
        <w:top w:val="none" w:sz="0" w:space="0" w:color="auto"/>
        <w:left w:val="none" w:sz="0" w:space="0" w:color="auto"/>
        <w:bottom w:val="none" w:sz="0" w:space="0" w:color="auto"/>
        <w:right w:val="none" w:sz="0" w:space="0" w:color="auto"/>
      </w:divBdr>
    </w:div>
    <w:div w:id="1789469782">
      <w:bodyDiv w:val="1"/>
      <w:marLeft w:val="0"/>
      <w:marRight w:val="0"/>
      <w:marTop w:val="0"/>
      <w:marBottom w:val="0"/>
      <w:divBdr>
        <w:top w:val="none" w:sz="0" w:space="0" w:color="auto"/>
        <w:left w:val="none" w:sz="0" w:space="0" w:color="auto"/>
        <w:bottom w:val="none" w:sz="0" w:space="0" w:color="auto"/>
        <w:right w:val="none" w:sz="0" w:space="0" w:color="auto"/>
      </w:divBdr>
    </w:div>
    <w:div w:id="1789540636">
      <w:bodyDiv w:val="1"/>
      <w:marLeft w:val="0"/>
      <w:marRight w:val="0"/>
      <w:marTop w:val="0"/>
      <w:marBottom w:val="0"/>
      <w:divBdr>
        <w:top w:val="none" w:sz="0" w:space="0" w:color="auto"/>
        <w:left w:val="none" w:sz="0" w:space="0" w:color="auto"/>
        <w:bottom w:val="none" w:sz="0" w:space="0" w:color="auto"/>
        <w:right w:val="none" w:sz="0" w:space="0" w:color="auto"/>
      </w:divBdr>
    </w:div>
    <w:div w:id="1790852691">
      <w:bodyDiv w:val="1"/>
      <w:marLeft w:val="0"/>
      <w:marRight w:val="0"/>
      <w:marTop w:val="0"/>
      <w:marBottom w:val="0"/>
      <w:divBdr>
        <w:top w:val="none" w:sz="0" w:space="0" w:color="auto"/>
        <w:left w:val="none" w:sz="0" w:space="0" w:color="auto"/>
        <w:bottom w:val="none" w:sz="0" w:space="0" w:color="auto"/>
        <w:right w:val="none" w:sz="0" w:space="0" w:color="auto"/>
      </w:divBdr>
    </w:div>
    <w:div w:id="1790971980">
      <w:bodyDiv w:val="1"/>
      <w:marLeft w:val="0"/>
      <w:marRight w:val="0"/>
      <w:marTop w:val="0"/>
      <w:marBottom w:val="0"/>
      <w:divBdr>
        <w:top w:val="none" w:sz="0" w:space="0" w:color="auto"/>
        <w:left w:val="none" w:sz="0" w:space="0" w:color="auto"/>
        <w:bottom w:val="none" w:sz="0" w:space="0" w:color="auto"/>
        <w:right w:val="none" w:sz="0" w:space="0" w:color="auto"/>
      </w:divBdr>
    </w:div>
    <w:div w:id="1792240427">
      <w:bodyDiv w:val="1"/>
      <w:marLeft w:val="0"/>
      <w:marRight w:val="0"/>
      <w:marTop w:val="0"/>
      <w:marBottom w:val="0"/>
      <w:divBdr>
        <w:top w:val="none" w:sz="0" w:space="0" w:color="auto"/>
        <w:left w:val="none" w:sz="0" w:space="0" w:color="auto"/>
        <w:bottom w:val="none" w:sz="0" w:space="0" w:color="auto"/>
        <w:right w:val="none" w:sz="0" w:space="0" w:color="auto"/>
      </w:divBdr>
    </w:div>
    <w:div w:id="1792556225">
      <w:bodyDiv w:val="1"/>
      <w:marLeft w:val="0"/>
      <w:marRight w:val="0"/>
      <w:marTop w:val="0"/>
      <w:marBottom w:val="0"/>
      <w:divBdr>
        <w:top w:val="none" w:sz="0" w:space="0" w:color="auto"/>
        <w:left w:val="none" w:sz="0" w:space="0" w:color="auto"/>
        <w:bottom w:val="none" w:sz="0" w:space="0" w:color="auto"/>
        <w:right w:val="none" w:sz="0" w:space="0" w:color="auto"/>
      </w:divBdr>
    </w:div>
    <w:div w:id="1793397064">
      <w:bodyDiv w:val="1"/>
      <w:marLeft w:val="0"/>
      <w:marRight w:val="0"/>
      <w:marTop w:val="0"/>
      <w:marBottom w:val="0"/>
      <w:divBdr>
        <w:top w:val="none" w:sz="0" w:space="0" w:color="auto"/>
        <w:left w:val="none" w:sz="0" w:space="0" w:color="auto"/>
        <w:bottom w:val="none" w:sz="0" w:space="0" w:color="auto"/>
        <w:right w:val="none" w:sz="0" w:space="0" w:color="auto"/>
      </w:divBdr>
    </w:div>
    <w:div w:id="1794058153">
      <w:bodyDiv w:val="1"/>
      <w:marLeft w:val="0"/>
      <w:marRight w:val="0"/>
      <w:marTop w:val="0"/>
      <w:marBottom w:val="0"/>
      <w:divBdr>
        <w:top w:val="none" w:sz="0" w:space="0" w:color="auto"/>
        <w:left w:val="none" w:sz="0" w:space="0" w:color="auto"/>
        <w:bottom w:val="none" w:sz="0" w:space="0" w:color="auto"/>
        <w:right w:val="none" w:sz="0" w:space="0" w:color="auto"/>
      </w:divBdr>
    </w:div>
    <w:div w:id="1794784865">
      <w:bodyDiv w:val="1"/>
      <w:marLeft w:val="0"/>
      <w:marRight w:val="0"/>
      <w:marTop w:val="0"/>
      <w:marBottom w:val="0"/>
      <w:divBdr>
        <w:top w:val="none" w:sz="0" w:space="0" w:color="auto"/>
        <w:left w:val="none" w:sz="0" w:space="0" w:color="auto"/>
        <w:bottom w:val="none" w:sz="0" w:space="0" w:color="auto"/>
        <w:right w:val="none" w:sz="0" w:space="0" w:color="auto"/>
      </w:divBdr>
    </w:div>
    <w:div w:id="1795975713">
      <w:bodyDiv w:val="1"/>
      <w:marLeft w:val="0"/>
      <w:marRight w:val="0"/>
      <w:marTop w:val="0"/>
      <w:marBottom w:val="0"/>
      <w:divBdr>
        <w:top w:val="none" w:sz="0" w:space="0" w:color="auto"/>
        <w:left w:val="none" w:sz="0" w:space="0" w:color="auto"/>
        <w:bottom w:val="none" w:sz="0" w:space="0" w:color="auto"/>
        <w:right w:val="none" w:sz="0" w:space="0" w:color="auto"/>
      </w:divBdr>
    </w:div>
    <w:div w:id="1796367403">
      <w:bodyDiv w:val="1"/>
      <w:marLeft w:val="0"/>
      <w:marRight w:val="0"/>
      <w:marTop w:val="0"/>
      <w:marBottom w:val="0"/>
      <w:divBdr>
        <w:top w:val="none" w:sz="0" w:space="0" w:color="auto"/>
        <w:left w:val="none" w:sz="0" w:space="0" w:color="auto"/>
        <w:bottom w:val="none" w:sz="0" w:space="0" w:color="auto"/>
        <w:right w:val="none" w:sz="0" w:space="0" w:color="auto"/>
      </w:divBdr>
    </w:div>
    <w:div w:id="1800106580">
      <w:bodyDiv w:val="1"/>
      <w:marLeft w:val="0"/>
      <w:marRight w:val="0"/>
      <w:marTop w:val="0"/>
      <w:marBottom w:val="0"/>
      <w:divBdr>
        <w:top w:val="none" w:sz="0" w:space="0" w:color="auto"/>
        <w:left w:val="none" w:sz="0" w:space="0" w:color="auto"/>
        <w:bottom w:val="none" w:sz="0" w:space="0" w:color="auto"/>
        <w:right w:val="none" w:sz="0" w:space="0" w:color="auto"/>
      </w:divBdr>
    </w:div>
    <w:div w:id="1801338199">
      <w:bodyDiv w:val="1"/>
      <w:marLeft w:val="0"/>
      <w:marRight w:val="0"/>
      <w:marTop w:val="0"/>
      <w:marBottom w:val="0"/>
      <w:divBdr>
        <w:top w:val="none" w:sz="0" w:space="0" w:color="auto"/>
        <w:left w:val="none" w:sz="0" w:space="0" w:color="auto"/>
        <w:bottom w:val="none" w:sz="0" w:space="0" w:color="auto"/>
        <w:right w:val="none" w:sz="0" w:space="0" w:color="auto"/>
      </w:divBdr>
    </w:div>
    <w:div w:id="1803426665">
      <w:bodyDiv w:val="1"/>
      <w:marLeft w:val="0"/>
      <w:marRight w:val="0"/>
      <w:marTop w:val="0"/>
      <w:marBottom w:val="0"/>
      <w:divBdr>
        <w:top w:val="none" w:sz="0" w:space="0" w:color="auto"/>
        <w:left w:val="none" w:sz="0" w:space="0" w:color="auto"/>
        <w:bottom w:val="none" w:sz="0" w:space="0" w:color="auto"/>
        <w:right w:val="none" w:sz="0" w:space="0" w:color="auto"/>
      </w:divBdr>
    </w:div>
    <w:div w:id="1803646551">
      <w:bodyDiv w:val="1"/>
      <w:marLeft w:val="0"/>
      <w:marRight w:val="0"/>
      <w:marTop w:val="0"/>
      <w:marBottom w:val="0"/>
      <w:divBdr>
        <w:top w:val="none" w:sz="0" w:space="0" w:color="auto"/>
        <w:left w:val="none" w:sz="0" w:space="0" w:color="auto"/>
        <w:bottom w:val="none" w:sz="0" w:space="0" w:color="auto"/>
        <w:right w:val="none" w:sz="0" w:space="0" w:color="auto"/>
      </w:divBdr>
    </w:div>
    <w:div w:id="1807701648">
      <w:bodyDiv w:val="1"/>
      <w:marLeft w:val="0"/>
      <w:marRight w:val="0"/>
      <w:marTop w:val="0"/>
      <w:marBottom w:val="0"/>
      <w:divBdr>
        <w:top w:val="none" w:sz="0" w:space="0" w:color="auto"/>
        <w:left w:val="none" w:sz="0" w:space="0" w:color="auto"/>
        <w:bottom w:val="none" w:sz="0" w:space="0" w:color="auto"/>
        <w:right w:val="none" w:sz="0" w:space="0" w:color="auto"/>
      </w:divBdr>
    </w:div>
    <w:div w:id="1808550579">
      <w:bodyDiv w:val="1"/>
      <w:marLeft w:val="0"/>
      <w:marRight w:val="0"/>
      <w:marTop w:val="0"/>
      <w:marBottom w:val="0"/>
      <w:divBdr>
        <w:top w:val="none" w:sz="0" w:space="0" w:color="auto"/>
        <w:left w:val="none" w:sz="0" w:space="0" w:color="auto"/>
        <w:bottom w:val="none" w:sz="0" w:space="0" w:color="auto"/>
        <w:right w:val="none" w:sz="0" w:space="0" w:color="auto"/>
      </w:divBdr>
    </w:div>
    <w:div w:id="1808891309">
      <w:bodyDiv w:val="1"/>
      <w:marLeft w:val="0"/>
      <w:marRight w:val="0"/>
      <w:marTop w:val="0"/>
      <w:marBottom w:val="0"/>
      <w:divBdr>
        <w:top w:val="none" w:sz="0" w:space="0" w:color="auto"/>
        <w:left w:val="none" w:sz="0" w:space="0" w:color="auto"/>
        <w:bottom w:val="none" w:sz="0" w:space="0" w:color="auto"/>
        <w:right w:val="none" w:sz="0" w:space="0" w:color="auto"/>
      </w:divBdr>
    </w:div>
    <w:div w:id="1809474406">
      <w:bodyDiv w:val="1"/>
      <w:marLeft w:val="0"/>
      <w:marRight w:val="0"/>
      <w:marTop w:val="0"/>
      <w:marBottom w:val="0"/>
      <w:divBdr>
        <w:top w:val="none" w:sz="0" w:space="0" w:color="auto"/>
        <w:left w:val="none" w:sz="0" w:space="0" w:color="auto"/>
        <w:bottom w:val="none" w:sz="0" w:space="0" w:color="auto"/>
        <w:right w:val="none" w:sz="0" w:space="0" w:color="auto"/>
      </w:divBdr>
    </w:div>
    <w:div w:id="1809546281">
      <w:bodyDiv w:val="1"/>
      <w:marLeft w:val="0"/>
      <w:marRight w:val="0"/>
      <w:marTop w:val="0"/>
      <w:marBottom w:val="0"/>
      <w:divBdr>
        <w:top w:val="none" w:sz="0" w:space="0" w:color="auto"/>
        <w:left w:val="none" w:sz="0" w:space="0" w:color="auto"/>
        <w:bottom w:val="none" w:sz="0" w:space="0" w:color="auto"/>
        <w:right w:val="none" w:sz="0" w:space="0" w:color="auto"/>
      </w:divBdr>
    </w:div>
    <w:div w:id="1810245108">
      <w:bodyDiv w:val="1"/>
      <w:marLeft w:val="0"/>
      <w:marRight w:val="0"/>
      <w:marTop w:val="0"/>
      <w:marBottom w:val="0"/>
      <w:divBdr>
        <w:top w:val="none" w:sz="0" w:space="0" w:color="auto"/>
        <w:left w:val="none" w:sz="0" w:space="0" w:color="auto"/>
        <w:bottom w:val="none" w:sz="0" w:space="0" w:color="auto"/>
        <w:right w:val="none" w:sz="0" w:space="0" w:color="auto"/>
      </w:divBdr>
    </w:div>
    <w:div w:id="1811046331">
      <w:bodyDiv w:val="1"/>
      <w:marLeft w:val="0"/>
      <w:marRight w:val="0"/>
      <w:marTop w:val="0"/>
      <w:marBottom w:val="0"/>
      <w:divBdr>
        <w:top w:val="none" w:sz="0" w:space="0" w:color="auto"/>
        <w:left w:val="none" w:sz="0" w:space="0" w:color="auto"/>
        <w:bottom w:val="none" w:sz="0" w:space="0" w:color="auto"/>
        <w:right w:val="none" w:sz="0" w:space="0" w:color="auto"/>
      </w:divBdr>
    </w:div>
    <w:div w:id="1811053508">
      <w:bodyDiv w:val="1"/>
      <w:marLeft w:val="0"/>
      <w:marRight w:val="0"/>
      <w:marTop w:val="0"/>
      <w:marBottom w:val="0"/>
      <w:divBdr>
        <w:top w:val="none" w:sz="0" w:space="0" w:color="auto"/>
        <w:left w:val="none" w:sz="0" w:space="0" w:color="auto"/>
        <w:bottom w:val="none" w:sz="0" w:space="0" w:color="auto"/>
        <w:right w:val="none" w:sz="0" w:space="0" w:color="auto"/>
      </w:divBdr>
    </w:div>
    <w:div w:id="1812820039">
      <w:bodyDiv w:val="1"/>
      <w:marLeft w:val="0"/>
      <w:marRight w:val="0"/>
      <w:marTop w:val="0"/>
      <w:marBottom w:val="0"/>
      <w:divBdr>
        <w:top w:val="none" w:sz="0" w:space="0" w:color="auto"/>
        <w:left w:val="none" w:sz="0" w:space="0" w:color="auto"/>
        <w:bottom w:val="none" w:sz="0" w:space="0" w:color="auto"/>
        <w:right w:val="none" w:sz="0" w:space="0" w:color="auto"/>
      </w:divBdr>
    </w:div>
    <w:div w:id="1814711389">
      <w:bodyDiv w:val="1"/>
      <w:marLeft w:val="0"/>
      <w:marRight w:val="0"/>
      <w:marTop w:val="0"/>
      <w:marBottom w:val="0"/>
      <w:divBdr>
        <w:top w:val="none" w:sz="0" w:space="0" w:color="auto"/>
        <w:left w:val="none" w:sz="0" w:space="0" w:color="auto"/>
        <w:bottom w:val="none" w:sz="0" w:space="0" w:color="auto"/>
        <w:right w:val="none" w:sz="0" w:space="0" w:color="auto"/>
      </w:divBdr>
    </w:div>
    <w:div w:id="1815560552">
      <w:bodyDiv w:val="1"/>
      <w:marLeft w:val="0"/>
      <w:marRight w:val="0"/>
      <w:marTop w:val="0"/>
      <w:marBottom w:val="0"/>
      <w:divBdr>
        <w:top w:val="none" w:sz="0" w:space="0" w:color="auto"/>
        <w:left w:val="none" w:sz="0" w:space="0" w:color="auto"/>
        <w:bottom w:val="none" w:sz="0" w:space="0" w:color="auto"/>
        <w:right w:val="none" w:sz="0" w:space="0" w:color="auto"/>
      </w:divBdr>
    </w:div>
    <w:div w:id="1816726975">
      <w:bodyDiv w:val="1"/>
      <w:marLeft w:val="0"/>
      <w:marRight w:val="0"/>
      <w:marTop w:val="0"/>
      <w:marBottom w:val="0"/>
      <w:divBdr>
        <w:top w:val="none" w:sz="0" w:space="0" w:color="auto"/>
        <w:left w:val="none" w:sz="0" w:space="0" w:color="auto"/>
        <w:bottom w:val="none" w:sz="0" w:space="0" w:color="auto"/>
        <w:right w:val="none" w:sz="0" w:space="0" w:color="auto"/>
      </w:divBdr>
    </w:div>
    <w:div w:id="1817718754">
      <w:bodyDiv w:val="1"/>
      <w:marLeft w:val="0"/>
      <w:marRight w:val="0"/>
      <w:marTop w:val="0"/>
      <w:marBottom w:val="0"/>
      <w:divBdr>
        <w:top w:val="none" w:sz="0" w:space="0" w:color="auto"/>
        <w:left w:val="none" w:sz="0" w:space="0" w:color="auto"/>
        <w:bottom w:val="none" w:sz="0" w:space="0" w:color="auto"/>
        <w:right w:val="none" w:sz="0" w:space="0" w:color="auto"/>
      </w:divBdr>
    </w:div>
    <w:div w:id="1818912127">
      <w:bodyDiv w:val="1"/>
      <w:marLeft w:val="0"/>
      <w:marRight w:val="0"/>
      <w:marTop w:val="0"/>
      <w:marBottom w:val="0"/>
      <w:divBdr>
        <w:top w:val="none" w:sz="0" w:space="0" w:color="auto"/>
        <w:left w:val="none" w:sz="0" w:space="0" w:color="auto"/>
        <w:bottom w:val="none" w:sz="0" w:space="0" w:color="auto"/>
        <w:right w:val="none" w:sz="0" w:space="0" w:color="auto"/>
      </w:divBdr>
    </w:div>
    <w:div w:id="1818913462">
      <w:bodyDiv w:val="1"/>
      <w:marLeft w:val="0"/>
      <w:marRight w:val="0"/>
      <w:marTop w:val="0"/>
      <w:marBottom w:val="0"/>
      <w:divBdr>
        <w:top w:val="none" w:sz="0" w:space="0" w:color="auto"/>
        <w:left w:val="none" w:sz="0" w:space="0" w:color="auto"/>
        <w:bottom w:val="none" w:sz="0" w:space="0" w:color="auto"/>
        <w:right w:val="none" w:sz="0" w:space="0" w:color="auto"/>
      </w:divBdr>
    </w:div>
    <w:div w:id="1819031702">
      <w:bodyDiv w:val="1"/>
      <w:marLeft w:val="0"/>
      <w:marRight w:val="0"/>
      <w:marTop w:val="0"/>
      <w:marBottom w:val="0"/>
      <w:divBdr>
        <w:top w:val="none" w:sz="0" w:space="0" w:color="auto"/>
        <w:left w:val="none" w:sz="0" w:space="0" w:color="auto"/>
        <w:bottom w:val="none" w:sz="0" w:space="0" w:color="auto"/>
        <w:right w:val="none" w:sz="0" w:space="0" w:color="auto"/>
      </w:divBdr>
      <w:divsChild>
        <w:div w:id="9917097">
          <w:marLeft w:val="0"/>
          <w:marRight w:val="0"/>
          <w:marTop w:val="0"/>
          <w:marBottom w:val="0"/>
          <w:divBdr>
            <w:top w:val="none" w:sz="0" w:space="0" w:color="auto"/>
            <w:left w:val="none" w:sz="0" w:space="0" w:color="auto"/>
            <w:bottom w:val="none" w:sz="0" w:space="0" w:color="auto"/>
            <w:right w:val="none" w:sz="0" w:space="0" w:color="auto"/>
          </w:divBdr>
        </w:div>
        <w:div w:id="32732126">
          <w:marLeft w:val="0"/>
          <w:marRight w:val="0"/>
          <w:marTop w:val="0"/>
          <w:marBottom w:val="0"/>
          <w:divBdr>
            <w:top w:val="none" w:sz="0" w:space="0" w:color="auto"/>
            <w:left w:val="none" w:sz="0" w:space="0" w:color="auto"/>
            <w:bottom w:val="none" w:sz="0" w:space="0" w:color="auto"/>
            <w:right w:val="none" w:sz="0" w:space="0" w:color="auto"/>
          </w:divBdr>
        </w:div>
        <w:div w:id="89931874">
          <w:marLeft w:val="0"/>
          <w:marRight w:val="0"/>
          <w:marTop w:val="0"/>
          <w:marBottom w:val="0"/>
          <w:divBdr>
            <w:top w:val="none" w:sz="0" w:space="0" w:color="auto"/>
            <w:left w:val="none" w:sz="0" w:space="0" w:color="auto"/>
            <w:bottom w:val="none" w:sz="0" w:space="0" w:color="auto"/>
            <w:right w:val="none" w:sz="0" w:space="0" w:color="auto"/>
          </w:divBdr>
        </w:div>
        <w:div w:id="93987442">
          <w:marLeft w:val="0"/>
          <w:marRight w:val="0"/>
          <w:marTop w:val="0"/>
          <w:marBottom w:val="0"/>
          <w:divBdr>
            <w:top w:val="none" w:sz="0" w:space="0" w:color="auto"/>
            <w:left w:val="none" w:sz="0" w:space="0" w:color="auto"/>
            <w:bottom w:val="none" w:sz="0" w:space="0" w:color="auto"/>
            <w:right w:val="none" w:sz="0" w:space="0" w:color="auto"/>
          </w:divBdr>
        </w:div>
        <w:div w:id="94402206">
          <w:marLeft w:val="0"/>
          <w:marRight w:val="0"/>
          <w:marTop w:val="0"/>
          <w:marBottom w:val="0"/>
          <w:divBdr>
            <w:top w:val="none" w:sz="0" w:space="0" w:color="auto"/>
            <w:left w:val="none" w:sz="0" w:space="0" w:color="auto"/>
            <w:bottom w:val="none" w:sz="0" w:space="0" w:color="auto"/>
            <w:right w:val="none" w:sz="0" w:space="0" w:color="auto"/>
          </w:divBdr>
        </w:div>
        <w:div w:id="100730420">
          <w:marLeft w:val="0"/>
          <w:marRight w:val="0"/>
          <w:marTop w:val="0"/>
          <w:marBottom w:val="0"/>
          <w:divBdr>
            <w:top w:val="none" w:sz="0" w:space="0" w:color="auto"/>
            <w:left w:val="none" w:sz="0" w:space="0" w:color="auto"/>
            <w:bottom w:val="none" w:sz="0" w:space="0" w:color="auto"/>
            <w:right w:val="none" w:sz="0" w:space="0" w:color="auto"/>
          </w:divBdr>
        </w:div>
        <w:div w:id="129521248">
          <w:marLeft w:val="0"/>
          <w:marRight w:val="0"/>
          <w:marTop w:val="0"/>
          <w:marBottom w:val="0"/>
          <w:divBdr>
            <w:top w:val="none" w:sz="0" w:space="0" w:color="auto"/>
            <w:left w:val="none" w:sz="0" w:space="0" w:color="auto"/>
            <w:bottom w:val="none" w:sz="0" w:space="0" w:color="auto"/>
            <w:right w:val="none" w:sz="0" w:space="0" w:color="auto"/>
          </w:divBdr>
        </w:div>
        <w:div w:id="159125104">
          <w:marLeft w:val="0"/>
          <w:marRight w:val="0"/>
          <w:marTop w:val="0"/>
          <w:marBottom w:val="0"/>
          <w:divBdr>
            <w:top w:val="none" w:sz="0" w:space="0" w:color="auto"/>
            <w:left w:val="none" w:sz="0" w:space="0" w:color="auto"/>
            <w:bottom w:val="none" w:sz="0" w:space="0" w:color="auto"/>
            <w:right w:val="none" w:sz="0" w:space="0" w:color="auto"/>
          </w:divBdr>
        </w:div>
        <w:div w:id="170991764">
          <w:marLeft w:val="0"/>
          <w:marRight w:val="0"/>
          <w:marTop w:val="0"/>
          <w:marBottom w:val="0"/>
          <w:divBdr>
            <w:top w:val="none" w:sz="0" w:space="0" w:color="auto"/>
            <w:left w:val="none" w:sz="0" w:space="0" w:color="auto"/>
            <w:bottom w:val="none" w:sz="0" w:space="0" w:color="auto"/>
            <w:right w:val="none" w:sz="0" w:space="0" w:color="auto"/>
          </w:divBdr>
        </w:div>
        <w:div w:id="178929254">
          <w:marLeft w:val="0"/>
          <w:marRight w:val="0"/>
          <w:marTop w:val="0"/>
          <w:marBottom w:val="0"/>
          <w:divBdr>
            <w:top w:val="none" w:sz="0" w:space="0" w:color="auto"/>
            <w:left w:val="none" w:sz="0" w:space="0" w:color="auto"/>
            <w:bottom w:val="none" w:sz="0" w:space="0" w:color="auto"/>
            <w:right w:val="none" w:sz="0" w:space="0" w:color="auto"/>
          </w:divBdr>
        </w:div>
        <w:div w:id="227300308">
          <w:marLeft w:val="0"/>
          <w:marRight w:val="0"/>
          <w:marTop w:val="0"/>
          <w:marBottom w:val="0"/>
          <w:divBdr>
            <w:top w:val="none" w:sz="0" w:space="0" w:color="auto"/>
            <w:left w:val="none" w:sz="0" w:space="0" w:color="auto"/>
            <w:bottom w:val="none" w:sz="0" w:space="0" w:color="auto"/>
            <w:right w:val="none" w:sz="0" w:space="0" w:color="auto"/>
          </w:divBdr>
        </w:div>
        <w:div w:id="264118748">
          <w:marLeft w:val="0"/>
          <w:marRight w:val="0"/>
          <w:marTop w:val="0"/>
          <w:marBottom w:val="0"/>
          <w:divBdr>
            <w:top w:val="none" w:sz="0" w:space="0" w:color="auto"/>
            <w:left w:val="none" w:sz="0" w:space="0" w:color="auto"/>
            <w:bottom w:val="none" w:sz="0" w:space="0" w:color="auto"/>
            <w:right w:val="none" w:sz="0" w:space="0" w:color="auto"/>
          </w:divBdr>
        </w:div>
        <w:div w:id="348608190">
          <w:marLeft w:val="0"/>
          <w:marRight w:val="0"/>
          <w:marTop w:val="0"/>
          <w:marBottom w:val="0"/>
          <w:divBdr>
            <w:top w:val="none" w:sz="0" w:space="0" w:color="auto"/>
            <w:left w:val="none" w:sz="0" w:space="0" w:color="auto"/>
            <w:bottom w:val="none" w:sz="0" w:space="0" w:color="auto"/>
            <w:right w:val="none" w:sz="0" w:space="0" w:color="auto"/>
          </w:divBdr>
        </w:div>
        <w:div w:id="349448852">
          <w:marLeft w:val="0"/>
          <w:marRight w:val="0"/>
          <w:marTop w:val="0"/>
          <w:marBottom w:val="0"/>
          <w:divBdr>
            <w:top w:val="none" w:sz="0" w:space="0" w:color="auto"/>
            <w:left w:val="none" w:sz="0" w:space="0" w:color="auto"/>
            <w:bottom w:val="none" w:sz="0" w:space="0" w:color="auto"/>
            <w:right w:val="none" w:sz="0" w:space="0" w:color="auto"/>
          </w:divBdr>
        </w:div>
        <w:div w:id="380787850">
          <w:marLeft w:val="0"/>
          <w:marRight w:val="0"/>
          <w:marTop w:val="0"/>
          <w:marBottom w:val="0"/>
          <w:divBdr>
            <w:top w:val="none" w:sz="0" w:space="0" w:color="auto"/>
            <w:left w:val="none" w:sz="0" w:space="0" w:color="auto"/>
            <w:bottom w:val="none" w:sz="0" w:space="0" w:color="auto"/>
            <w:right w:val="none" w:sz="0" w:space="0" w:color="auto"/>
          </w:divBdr>
        </w:div>
        <w:div w:id="385221576">
          <w:marLeft w:val="0"/>
          <w:marRight w:val="0"/>
          <w:marTop w:val="0"/>
          <w:marBottom w:val="0"/>
          <w:divBdr>
            <w:top w:val="none" w:sz="0" w:space="0" w:color="auto"/>
            <w:left w:val="none" w:sz="0" w:space="0" w:color="auto"/>
            <w:bottom w:val="none" w:sz="0" w:space="0" w:color="auto"/>
            <w:right w:val="none" w:sz="0" w:space="0" w:color="auto"/>
          </w:divBdr>
        </w:div>
        <w:div w:id="400833083">
          <w:marLeft w:val="0"/>
          <w:marRight w:val="0"/>
          <w:marTop w:val="0"/>
          <w:marBottom w:val="0"/>
          <w:divBdr>
            <w:top w:val="none" w:sz="0" w:space="0" w:color="auto"/>
            <w:left w:val="none" w:sz="0" w:space="0" w:color="auto"/>
            <w:bottom w:val="none" w:sz="0" w:space="0" w:color="auto"/>
            <w:right w:val="none" w:sz="0" w:space="0" w:color="auto"/>
          </w:divBdr>
        </w:div>
        <w:div w:id="422919377">
          <w:marLeft w:val="0"/>
          <w:marRight w:val="0"/>
          <w:marTop w:val="0"/>
          <w:marBottom w:val="0"/>
          <w:divBdr>
            <w:top w:val="none" w:sz="0" w:space="0" w:color="auto"/>
            <w:left w:val="none" w:sz="0" w:space="0" w:color="auto"/>
            <w:bottom w:val="none" w:sz="0" w:space="0" w:color="auto"/>
            <w:right w:val="none" w:sz="0" w:space="0" w:color="auto"/>
          </w:divBdr>
        </w:div>
        <w:div w:id="425002303">
          <w:marLeft w:val="0"/>
          <w:marRight w:val="0"/>
          <w:marTop w:val="0"/>
          <w:marBottom w:val="0"/>
          <w:divBdr>
            <w:top w:val="none" w:sz="0" w:space="0" w:color="auto"/>
            <w:left w:val="none" w:sz="0" w:space="0" w:color="auto"/>
            <w:bottom w:val="none" w:sz="0" w:space="0" w:color="auto"/>
            <w:right w:val="none" w:sz="0" w:space="0" w:color="auto"/>
          </w:divBdr>
        </w:div>
        <w:div w:id="425661530">
          <w:marLeft w:val="0"/>
          <w:marRight w:val="0"/>
          <w:marTop w:val="0"/>
          <w:marBottom w:val="0"/>
          <w:divBdr>
            <w:top w:val="none" w:sz="0" w:space="0" w:color="auto"/>
            <w:left w:val="none" w:sz="0" w:space="0" w:color="auto"/>
            <w:bottom w:val="none" w:sz="0" w:space="0" w:color="auto"/>
            <w:right w:val="none" w:sz="0" w:space="0" w:color="auto"/>
          </w:divBdr>
        </w:div>
        <w:div w:id="439758218">
          <w:marLeft w:val="0"/>
          <w:marRight w:val="0"/>
          <w:marTop w:val="0"/>
          <w:marBottom w:val="0"/>
          <w:divBdr>
            <w:top w:val="none" w:sz="0" w:space="0" w:color="auto"/>
            <w:left w:val="none" w:sz="0" w:space="0" w:color="auto"/>
            <w:bottom w:val="none" w:sz="0" w:space="0" w:color="auto"/>
            <w:right w:val="none" w:sz="0" w:space="0" w:color="auto"/>
          </w:divBdr>
        </w:div>
        <w:div w:id="460270757">
          <w:marLeft w:val="0"/>
          <w:marRight w:val="0"/>
          <w:marTop w:val="0"/>
          <w:marBottom w:val="0"/>
          <w:divBdr>
            <w:top w:val="none" w:sz="0" w:space="0" w:color="auto"/>
            <w:left w:val="none" w:sz="0" w:space="0" w:color="auto"/>
            <w:bottom w:val="none" w:sz="0" w:space="0" w:color="auto"/>
            <w:right w:val="none" w:sz="0" w:space="0" w:color="auto"/>
          </w:divBdr>
        </w:div>
        <w:div w:id="520438452">
          <w:marLeft w:val="0"/>
          <w:marRight w:val="0"/>
          <w:marTop w:val="0"/>
          <w:marBottom w:val="0"/>
          <w:divBdr>
            <w:top w:val="none" w:sz="0" w:space="0" w:color="auto"/>
            <w:left w:val="none" w:sz="0" w:space="0" w:color="auto"/>
            <w:bottom w:val="none" w:sz="0" w:space="0" w:color="auto"/>
            <w:right w:val="none" w:sz="0" w:space="0" w:color="auto"/>
          </w:divBdr>
        </w:div>
        <w:div w:id="535850172">
          <w:marLeft w:val="0"/>
          <w:marRight w:val="0"/>
          <w:marTop w:val="0"/>
          <w:marBottom w:val="0"/>
          <w:divBdr>
            <w:top w:val="none" w:sz="0" w:space="0" w:color="auto"/>
            <w:left w:val="none" w:sz="0" w:space="0" w:color="auto"/>
            <w:bottom w:val="none" w:sz="0" w:space="0" w:color="auto"/>
            <w:right w:val="none" w:sz="0" w:space="0" w:color="auto"/>
          </w:divBdr>
        </w:div>
        <w:div w:id="554121065">
          <w:marLeft w:val="0"/>
          <w:marRight w:val="0"/>
          <w:marTop w:val="0"/>
          <w:marBottom w:val="0"/>
          <w:divBdr>
            <w:top w:val="none" w:sz="0" w:space="0" w:color="auto"/>
            <w:left w:val="none" w:sz="0" w:space="0" w:color="auto"/>
            <w:bottom w:val="none" w:sz="0" w:space="0" w:color="auto"/>
            <w:right w:val="none" w:sz="0" w:space="0" w:color="auto"/>
          </w:divBdr>
        </w:div>
        <w:div w:id="556211462">
          <w:marLeft w:val="0"/>
          <w:marRight w:val="0"/>
          <w:marTop w:val="0"/>
          <w:marBottom w:val="0"/>
          <w:divBdr>
            <w:top w:val="none" w:sz="0" w:space="0" w:color="auto"/>
            <w:left w:val="none" w:sz="0" w:space="0" w:color="auto"/>
            <w:bottom w:val="none" w:sz="0" w:space="0" w:color="auto"/>
            <w:right w:val="none" w:sz="0" w:space="0" w:color="auto"/>
          </w:divBdr>
        </w:div>
        <w:div w:id="589704024">
          <w:marLeft w:val="0"/>
          <w:marRight w:val="0"/>
          <w:marTop w:val="0"/>
          <w:marBottom w:val="0"/>
          <w:divBdr>
            <w:top w:val="none" w:sz="0" w:space="0" w:color="auto"/>
            <w:left w:val="none" w:sz="0" w:space="0" w:color="auto"/>
            <w:bottom w:val="none" w:sz="0" w:space="0" w:color="auto"/>
            <w:right w:val="none" w:sz="0" w:space="0" w:color="auto"/>
          </w:divBdr>
        </w:div>
        <w:div w:id="685712552">
          <w:marLeft w:val="0"/>
          <w:marRight w:val="0"/>
          <w:marTop w:val="0"/>
          <w:marBottom w:val="0"/>
          <w:divBdr>
            <w:top w:val="none" w:sz="0" w:space="0" w:color="auto"/>
            <w:left w:val="none" w:sz="0" w:space="0" w:color="auto"/>
            <w:bottom w:val="none" w:sz="0" w:space="0" w:color="auto"/>
            <w:right w:val="none" w:sz="0" w:space="0" w:color="auto"/>
          </w:divBdr>
        </w:div>
        <w:div w:id="715743487">
          <w:marLeft w:val="0"/>
          <w:marRight w:val="0"/>
          <w:marTop w:val="0"/>
          <w:marBottom w:val="0"/>
          <w:divBdr>
            <w:top w:val="none" w:sz="0" w:space="0" w:color="auto"/>
            <w:left w:val="none" w:sz="0" w:space="0" w:color="auto"/>
            <w:bottom w:val="none" w:sz="0" w:space="0" w:color="auto"/>
            <w:right w:val="none" w:sz="0" w:space="0" w:color="auto"/>
          </w:divBdr>
        </w:div>
        <w:div w:id="742526563">
          <w:marLeft w:val="0"/>
          <w:marRight w:val="0"/>
          <w:marTop w:val="0"/>
          <w:marBottom w:val="0"/>
          <w:divBdr>
            <w:top w:val="none" w:sz="0" w:space="0" w:color="auto"/>
            <w:left w:val="none" w:sz="0" w:space="0" w:color="auto"/>
            <w:bottom w:val="none" w:sz="0" w:space="0" w:color="auto"/>
            <w:right w:val="none" w:sz="0" w:space="0" w:color="auto"/>
          </w:divBdr>
        </w:div>
        <w:div w:id="749427779">
          <w:marLeft w:val="0"/>
          <w:marRight w:val="0"/>
          <w:marTop w:val="0"/>
          <w:marBottom w:val="0"/>
          <w:divBdr>
            <w:top w:val="none" w:sz="0" w:space="0" w:color="auto"/>
            <w:left w:val="none" w:sz="0" w:space="0" w:color="auto"/>
            <w:bottom w:val="none" w:sz="0" w:space="0" w:color="auto"/>
            <w:right w:val="none" w:sz="0" w:space="0" w:color="auto"/>
          </w:divBdr>
        </w:div>
        <w:div w:id="759374474">
          <w:marLeft w:val="0"/>
          <w:marRight w:val="0"/>
          <w:marTop w:val="0"/>
          <w:marBottom w:val="0"/>
          <w:divBdr>
            <w:top w:val="none" w:sz="0" w:space="0" w:color="auto"/>
            <w:left w:val="none" w:sz="0" w:space="0" w:color="auto"/>
            <w:bottom w:val="none" w:sz="0" w:space="0" w:color="auto"/>
            <w:right w:val="none" w:sz="0" w:space="0" w:color="auto"/>
          </w:divBdr>
        </w:div>
        <w:div w:id="762456221">
          <w:marLeft w:val="0"/>
          <w:marRight w:val="0"/>
          <w:marTop w:val="0"/>
          <w:marBottom w:val="0"/>
          <w:divBdr>
            <w:top w:val="none" w:sz="0" w:space="0" w:color="auto"/>
            <w:left w:val="none" w:sz="0" w:space="0" w:color="auto"/>
            <w:bottom w:val="none" w:sz="0" w:space="0" w:color="auto"/>
            <w:right w:val="none" w:sz="0" w:space="0" w:color="auto"/>
          </w:divBdr>
        </w:div>
        <w:div w:id="853420397">
          <w:marLeft w:val="0"/>
          <w:marRight w:val="0"/>
          <w:marTop w:val="0"/>
          <w:marBottom w:val="0"/>
          <w:divBdr>
            <w:top w:val="none" w:sz="0" w:space="0" w:color="auto"/>
            <w:left w:val="none" w:sz="0" w:space="0" w:color="auto"/>
            <w:bottom w:val="none" w:sz="0" w:space="0" w:color="auto"/>
            <w:right w:val="none" w:sz="0" w:space="0" w:color="auto"/>
          </w:divBdr>
        </w:div>
        <w:div w:id="874192201">
          <w:marLeft w:val="0"/>
          <w:marRight w:val="0"/>
          <w:marTop w:val="0"/>
          <w:marBottom w:val="0"/>
          <w:divBdr>
            <w:top w:val="none" w:sz="0" w:space="0" w:color="auto"/>
            <w:left w:val="none" w:sz="0" w:space="0" w:color="auto"/>
            <w:bottom w:val="none" w:sz="0" w:space="0" w:color="auto"/>
            <w:right w:val="none" w:sz="0" w:space="0" w:color="auto"/>
          </w:divBdr>
        </w:div>
        <w:div w:id="1039623281">
          <w:marLeft w:val="0"/>
          <w:marRight w:val="0"/>
          <w:marTop w:val="0"/>
          <w:marBottom w:val="0"/>
          <w:divBdr>
            <w:top w:val="none" w:sz="0" w:space="0" w:color="auto"/>
            <w:left w:val="none" w:sz="0" w:space="0" w:color="auto"/>
            <w:bottom w:val="none" w:sz="0" w:space="0" w:color="auto"/>
            <w:right w:val="none" w:sz="0" w:space="0" w:color="auto"/>
          </w:divBdr>
        </w:div>
        <w:div w:id="1074398961">
          <w:marLeft w:val="0"/>
          <w:marRight w:val="0"/>
          <w:marTop w:val="0"/>
          <w:marBottom w:val="0"/>
          <w:divBdr>
            <w:top w:val="none" w:sz="0" w:space="0" w:color="auto"/>
            <w:left w:val="none" w:sz="0" w:space="0" w:color="auto"/>
            <w:bottom w:val="none" w:sz="0" w:space="0" w:color="auto"/>
            <w:right w:val="none" w:sz="0" w:space="0" w:color="auto"/>
          </w:divBdr>
        </w:div>
        <w:div w:id="1111584182">
          <w:marLeft w:val="0"/>
          <w:marRight w:val="0"/>
          <w:marTop w:val="0"/>
          <w:marBottom w:val="0"/>
          <w:divBdr>
            <w:top w:val="none" w:sz="0" w:space="0" w:color="auto"/>
            <w:left w:val="none" w:sz="0" w:space="0" w:color="auto"/>
            <w:bottom w:val="none" w:sz="0" w:space="0" w:color="auto"/>
            <w:right w:val="none" w:sz="0" w:space="0" w:color="auto"/>
          </w:divBdr>
        </w:div>
        <w:div w:id="1130593324">
          <w:marLeft w:val="0"/>
          <w:marRight w:val="0"/>
          <w:marTop w:val="0"/>
          <w:marBottom w:val="0"/>
          <w:divBdr>
            <w:top w:val="none" w:sz="0" w:space="0" w:color="auto"/>
            <w:left w:val="none" w:sz="0" w:space="0" w:color="auto"/>
            <w:bottom w:val="none" w:sz="0" w:space="0" w:color="auto"/>
            <w:right w:val="none" w:sz="0" w:space="0" w:color="auto"/>
          </w:divBdr>
        </w:div>
        <w:div w:id="1144856518">
          <w:marLeft w:val="0"/>
          <w:marRight w:val="0"/>
          <w:marTop w:val="0"/>
          <w:marBottom w:val="0"/>
          <w:divBdr>
            <w:top w:val="none" w:sz="0" w:space="0" w:color="auto"/>
            <w:left w:val="none" w:sz="0" w:space="0" w:color="auto"/>
            <w:bottom w:val="none" w:sz="0" w:space="0" w:color="auto"/>
            <w:right w:val="none" w:sz="0" w:space="0" w:color="auto"/>
          </w:divBdr>
        </w:div>
        <w:div w:id="1145926283">
          <w:marLeft w:val="0"/>
          <w:marRight w:val="0"/>
          <w:marTop w:val="0"/>
          <w:marBottom w:val="0"/>
          <w:divBdr>
            <w:top w:val="none" w:sz="0" w:space="0" w:color="auto"/>
            <w:left w:val="none" w:sz="0" w:space="0" w:color="auto"/>
            <w:bottom w:val="none" w:sz="0" w:space="0" w:color="auto"/>
            <w:right w:val="none" w:sz="0" w:space="0" w:color="auto"/>
          </w:divBdr>
        </w:div>
        <w:div w:id="1170217096">
          <w:marLeft w:val="0"/>
          <w:marRight w:val="0"/>
          <w:marTop w:val="0"/>
          <w:marBottom w:val="0"/>
          <w:divBdr>
            <w:top w:val="none" w:sz="0" w:space="0" w:color="auto"/>
            <w:left w:val="none" w:sz="0" w:space="0" w:color="auto"/>
            <w:bottom w:val="none" w:sz="0" w:space="0" w:color="auto"/>
            <w:right w:val="none" w:sz="0" w:space="0" w:color="auto"/>
          </w:divBdr>
        </w:div>
        <w:div w:id="1195727190">
          <w:marLeft w:val="0"/>
          <w:marRight w:val="0"/>
          <w:marTop w:val="0"/>
          <w:marBottom w:val="0"/>
          <w:divBdr>
            <w:top w:val="none" w:sz="0" w:space="0" w:color="auto"/>
            <w:left w:val="none" w:sz="0" w:space="0" w:color="auto"/>
            <w:bottom w:val="none" w:sz="0" w:space="0" w:color="auto"/>
            <w:right w:val="none" w:sz="0" w:space="0" w:color="auto"/>
          </w:divBdr>
        </w:div>
        <w:div w:id="1228883780">
          <w:marLeft w:val="0"/>
          <w:marRight w:val="0"/>
          <w:marTop w:val="0"/>
          <w:marBottom w:val="0"/>
          <w:divBdr>
            <w:top w:val="none" w:sz="0" w:space="0" w:color="auto"/>
            <w:left w:val="none" w:sz="0" w:space="0" w:color="auto"/>
            <w:bottom w:val="none" w:sz="0" w:space="0" w:color="auto"/>
            <w:right w:val="none" w:sz="0" w:space="0" w:color="auto"/>
          </w:divBdr>
        </w:div>
        <w:div w:id="1310791526">
          <w:marLeft w:val="0"/>
          <w:marRight w:val="0"/>
          <w:marTop w:val="0"/>
          <w:marBottom w:val="0"/>
          <w:divBdr>
            <w:top w:val="none" w:sz="0" w:space="0" w:color="auto"/>
            <w:left w:val="none" w:sz="0" w:space="0" w:color="auto"/>
            <w:bottom w:val="none" w:sz="0" w:space="0" w:color="auto"/>
            <w:right w:val="none" w:sz="0" w:space="0" w:color="auto"/>
          </w:divBdr>
        </w:div>
        <w:div w:id="1313676133">
          <w:marLeft w:val="0"/>
          <w:marRight w:val="0"/>
          <w:marTop w:val="0"/>
          <w:marBottom w:val="0"/>
          <w:divBdr>
            <w:top w:val="none" w:sz="0" w:space="0" w:color="auto"/>
            <w:left w:val="none" w:sz="0" w:space="0" w:color="auto"/>
            <w:bottom w:val="none" w:sz="0" w:space="0" w:color="auto"/>
            <w:right w:val="none" w:sz="0" w:space="0" w:color="auto"/>
          </w:divBdr>
        </w:div>
        <w:div w:id="1354308097">
          <w:marLeft w:val="0"/>
          <w:marRight w:val="0"/>
          <w:marTop w:val="0"/>
          <w:marBottom w:val="0"/>
          <w:divBdr>
            <w:top w:val="none" w:sz="0" w:space="0" w:color="auto"/>
            <w:left w:val="none" w:sz="0" w:space="0" w:color="auto"/>
            <w:bottom w:val="none" w:sz="0" w:space="0" w:color="auto"/>
            <w:right w:val="none" w:sz="0" w:space="0" w:color="auto"/>
          </w:divBdr>
        </w:div>
        <w:div w:id="1355617341">
          <w:marLeft w:val="0"/>
          <w:marRight w:val="0"/>
          <w:marTop w:val="0"/>
          <w:marBottom w:val="0"/>
          <w:divBdr>
            <w:top w:val="none" w:sz="0" w:space="0" w:color="auto"/>
            <w:left w:val="none" w:sz="0" w:space="0" w:color="auto"/>
            <w:bottom w:val="none" w:sz="0" w:space="0" w:color="auto"/>
            <w:right w:val="none" w:sz="0" w:space="0" w:color="auto"/>
          </w:divBdr>
        </w:div>
        <w:div w:id="1409495084">
          <w:marLeft w:val="0"/>
          <w:marRight w:val="0"/>
          <w:marTop w:val="0"/>
          <w:marBottom w:val="0"/>
          <w:divBdr>
            <w:top w:val="none" w:sz="0" w:space="0" w:color="auto"/>
            <w:left w:val="none" w:sz="0" w:space="0" w:color="auto"/>
            <w:bottom w:val="none" w:sz="0" w:space="0" w:color="auto"/>
            <w:right w:val="none" w:sz="0" w:space="0" w:color="auto"/>
          </w:divBdr>
        </w:div>
        <w:div w:id="1410276710">
          <w:marLeft w:val="0"/>
          <w:marRight w:val="0"/>
          <w:marTop w:val="0"/>
          <w:marBottom w:val="0"/>
          <w:divBdr>
            <w:top w:val="none" w:sz="0" w:space="0" w:color="auto"/>
            <w:left w:val="none" w:sz="0" w:space="0" w:color="auto"/>
            <w:bottom w:val="none" w:sz="0" w:space="0" w:color="auto"/>
            <w:right w:val="none" w:sz="0" w:space="0" w:color="auto"/>
          </w:divBdr>
        </w:div>
        <w:div w:id="1417675495">
          <w:marLeft w:val="0"/>
          <w:marRight w:val="0"/>
          <w:marTop w:val="0"/>
          <w:marBottom w:val="0"/>
          <w:divBdr>
            <w:top w:val="none" w:sz="0" w:space="0" w:color="auto"/>
            <w:left w:val="none" w:sz="0" w:space="0" w:color="auto"/>
            <w:bottom w:val="none" w:sz="0" w:space="0" w:color="auto"/>
            <w:right w:val="none" w:sz="0" w:space="0" w:color="auto"/>
          </w:divBdr>
        </w:div>
        <w:div w:id="1436901077">
          <w:marLeft w:val="0"/>
          <w:marRight w:val="0"/>
          <w:marTop w:val="0"/>
          <w:marBottom w:val="0"/>
          <w:divBdr>
            <w:top w:val="none" w:sz="0" w:space="0" w:color="auto"/>
            <w:left w:val="none" w:sz="0" w:space="0" w:color="auto"/>
            <w:bottom w:val="none" w:sz="0" w:space="0" w:color="auto"/>
            <w:right w:val="none" w:sz="0" w:space="0" w:color="auto"/>
          </w:divBdr>
        </w:div>
        <w:div w:id="1438601772">
          <w:marLeft w:val="0"/>
          <w:marRight w:val="0"/>
          <w:marTop w:val="0"/>
          <w:marBottom w:val="0"/>
          <w:divBdr>
            <w:top w:val="none" w:sz="0" w:space="0" w:color="auto"/>
            <w:left w:val="none" w:sz="0" w:space="0" w:color="auto"/>
            <w:bottom w:val="none" w:sz="0" w:space="0" w:color="auto"/>
            <w:right w:val="none" w:sz="0" w:space="0" w:color="auto"/>
          </w:divBdr>
        </w:div>
        <w:div w:id="1464271858">
          <w:marLeft w:val="0"/>
          <w:marRight w:val="0"/>
          <w:marTop w:val="0"/>
          <w:marBottom w:val="0"/>
          <w:divBdr>
            <w:top w:val="none" w:sz="0" w:space="0" w:color="auto"/>
            <w:left w:val="none" w:sz="0" w:space="0" w:color="auto"/>
            <w:bottom w:val="none" w:sz="0" w:space="0" w:color="auto"/>
            <w:right w:val="none" w:sz="0" w:space="0" w:color="auto"/>
          </w:divBdr>
        </w:div>
        <w:div w:id="1464424599">
          <w:marLeft w:val="0"/>
          <w:marRight w:val="0"/>
          <w:marTop w:val="0"/>
          <w:marBottom w:val="0"/>
          <w:divBdr>
            <w:top w:val="none" w:sz="0" w:space="0" w:color="auto"/>
            <w:left w:val="none" w:sz="0" w:space="0" w:color="auto"/>
            <w:bottom w:val="none" w:sz="0" w:space="0" w:color="auto"/>
            <w:right w:val="none" w:sz="0" w:space="0" w:color="auto"/>
          </w:divBdr>
        </w:div>
        <w:div w:id="1571114619">
          <w:marLeft w:val="0"/>
          <w:marRight w:val="0"/>
          <w:marTop w:val="0"/>
          <w:marBottom w:val="0"/>
          <w:divBdr>
            <w:top w:val="none" w:sz="0" w:space="0" w:color="auto"/>
            <w:left w:val="none" w:sz="0" w:space="0" w:color="auto"/>
            <w:bottom w:val="none" w:sz="0" w:space="0" w:color="auto"/>
            <w:right w:val="none" w:sz="0" w:space="0" w:color="auto"/>
          </w:divBdr>
        </w:div>
        <w:div w:id="1572807505">
          <w:marLeft w:val="0"/>
          <w:marRight w:val="0"/>
          <w:marTop w:val="0"/>
          <w:marBottom w:val="0"/>
          <w:divBdr>
            <w:top w:val="none" w:sz="0" w:space="0" w:color="auto"/>
            <w:left w:val="none" w:sz="0" w:space="0" w:color="auto"/>
            <w:bottom w:val="none" w:sz="0" w:space="0" w:color="auto"/>
            <w:right w:val="none" w:sz="0" w:space="0" w:color="auto"/>
          </w:divBdr>
        </w:div>
        <w:div w:id="1636133595">
          <w:marLeft w:val="0"/>
          <w:marRight w:val="0"/>
          <w:marTop w:val="0"/>
          <w:marBottom w:val="0"/>
          <w:divBdr>
            <w:top w:val="none" w:sz="0" w:space="0" w:color="auto"/>
            <w:left w:val="none" w:sz="0" w:space="0" w:color="auto"/>
            <w:bottom w:val="none" w:sz="0" w:space="0" w:color="auto"/>
            <w:right w:val="none" w:sz="0" w:space="0" w:color="auto"/>
          </w:divBdr>
        </w:div>
        <w:div w:id="1665081944">
          <w:marLeft w:val="0"/>
          <w:marRight w:val="0"/>
          <w:marTop w:val="0"/>
          <w:marBottom w:val="0"/>
          <w:divBdr>
            <w:top w:val="none" w:sz="0" w:space="0" w:color="auto"/>
            <w:left w:val="none" w:sz="0" w:space="0" w:color="auto"/>
            <w:bottom w:val="none" w:sz="0" w:space="0" w:color="auto"/>
            <w:right w:val="none" w:sz="0" w:space="0" w:color="auto"/>
          </w:divBdr>
        </w:div>
        <w:div w:id="1666546886">
          <w:marLeft w:val="0"/>
          <w:marRight w:val="0"/>
          <w:marTop w:val="0"/>
          <w:marBottom w:val="0"/>
          <w:divBdr>
            <w:top w:val="none" w:sz="0" w:space="0" w:color="auto"/>
            <w:left w:val="none" w:sz="0" w:space="0" w:color="auto"/>
            <w:bottom w:val="none" w:sz="0" w:space="0" w:color="auto"/>
            <w:right w:val="none" w:sz="0" w:space="0" w:color="auto"/>
          </w:divBdr>
        </w:div>
        <w:div w:id="1704137615">
          <w:marLeft w:val="0"/>
          <w:marRight w:val="0"/>
          <w:marTop w:val="0"/>
          <w:marBottom w:val="0"/>
          <w:divBdr>
            <w:top w:val="none" w:sz="0" w:space="0" w:color="auto"/>
            <w:left w:val="none" w:sz="0" w:space="0" w:color="auto"/>
            <w:bottom w:val="none" w:sz="0" w:space="0" w:color="auto"/>
            <w:right w:val="none" w:sz="0" w:space="0" w:color="auto"/>
          </w:divBdr>
        </w:div>
        <w:div w:id="1716269688">
          <w:marLeft w:val="0"/>
          <w:marRight w:val="0"/>
          <w:marTop w:val="0"/>
          <w:marBottom w:val="0"/>
          <w:divBdr>
            <w:top w:val="none" w:sz="0" w:space="0" w:color="auto"/>
            <w:left w:val="none" w:sz="0" w:space="0" w:color="auto"/>
            <w:bottom w:val="none" w:sz="0" w:space="0" w:color="auto"/>
            <w:right w:val="none" w:sz="0" w:space="0" w:color="auto"/>
          </w:divBdr>
        </w:div>
        <w:div w:id="1770153466">
          <w:marLeft w:val="0"/>
          <w:marRight w:val="0"/>
          <w:marTop w:val="0"/>
          <w:marBottom w:val="0"/>
          <w:divBdr>
            <w:top w:val="none" w:sz="0" w:space="0" w:color="auto"/>
            <w:left w:val="none" w:sz="0" w:space="0" w:color="auto"/>
            <w:bottom w:val="none" w:sz="0" w:space="0" w:color="auto"/>
            <w:right w:val="none" w:sz="0" w:space="0" w:color="auto"/>
          </w:divBdr>
        </w:div>
        <w:div w:id="1771271278">
          <w:marLeft w:val="0"/>
          <w:marRight w:val="0"/>
          <w:marTop w:val="0"/>
          <w:marBottom w:val="0"/>
          <w:divBdr>
            <w:top w:val="none" w:sz="0" w:space="0" w:color="auto"/>
            <w:left w:val="none" w:sz="0" w:space="0" w:color="auto"/>
            <w:bottom w:val="none" w:sz="0" w:space="0" w:color="auto"/>
            <w:right w:val="none" w:sz="0" w:space="0" w:color="auto"/>
          </w:divBdr>
        </w:div>
        <w:div w:id="1782726903">
          <w:marLeft w:val="0"/>
          <w:marRight w:val="0"/>
          <w:marTop w:val="0"/>
          <w:marBottom w:val="0"/>
          <w:divBdr>
            <w:top w:val="none" w:sz="0" w:space="0" w:color="auto"/>
            <w:left w:val="none" w:sz="0" w:space="0" w:color="auto"/>
            <w:bottom w:val="none" w:sz="0" w:space="0" w:color="auto"/>
            <w:right w:val="none" w:sz="0" w:space="0" w:color="auto"/>
          </w:divBdr>
        </w:div>
        <w:div w:id="1846507545">
          <w:marLeft w:val="0"/>
          <w:marRight w:val="0"/>
          <w:marTop w:val="0"/>
          <w:marBottom w:val="0"/>
          <w:divBdr>
            <w:top w:val="none" w:sz="0" w:space="0" w:color="auto"/>
            <w:left w:val="none" w:sz="0" w:space="0" w:color="auto"/>
            <w:bottom w:val="none" w:sz="0" w:space="0" w:color="auto"/>
            <w:right w:val="none" w:sz="0" w:space="0" w:color="auto"/>
          </w:divBdr>
        </w:div>
        <w:div w:id="1886140733">
          <w:marLeft w:val="0"/>
          <w:marRight w:val="0"/>
          <w:marTop w:val="0"/>
          <w:marBottom w:val="0"/>
          <w:divBdr>
            <w:top w:val="none" w:sz="0" w:space="0" w:color="auto"/>
            <w:left w:val="none" w:sz="0" w:space="0" w:color="auto"/>
            <w:bottom w:val="none" w:sz="0" w:space="0" w:color="auto"/>
            <w:right w:val="none" w:sz="0" w:space="0" w:color="auto"/>
          </w:divBdr>
        </w:div>
        <w:div w:id="1937012716">
          <w:marLeft w:val="0"/>
          <w:marRight w:val="0"/>
          <w:marTop w:val="0"/>
          <w:marBottom w:val="0"/>
          <w:divBdr>
            <w:top w:val="none" w:sz="0" w:space="0" w:color="auto"/>
            <w:left w:val="none" w:sz="0" w:space="0" w:color="auto"/>
            <w:bottom w:val="none" w:sz="0" w:space="0" w:color="auto"/>
            <w:right w:val="none" w:sz="0" w:space="0" w:color="auto"/>
          </w:divBdr>
        </w:div>
        <w:div w:id="2013727033">
          <w:marLeft w:val="0"/>
          <w:marRight w:val="0"/>
          <w:marTop w:val="0"/>
          <w:marBottom w:val="0"/>
          <w:divBdr>
            <w:top w:val="none" w:sz="0" w:space="0" w:color="auto"/>
            <w:left w:val="none" w:sz="0" w:space="0" w:color="auto"/>
            <w:bottom w:val="none" w:sz="0" w:space="0" w:color="auto"/>
            <w:right w:val="none" w:sz="0" w:space="0" w:color="auto"/>
          </w:divBdr>
        </w:div>
        <w:div w:id="2022003955">
          <w:marLeft w:val="0"/>
          <w:marRight w:val="0"/>
          <w:marTop w:val="0"/>
          <w:marBottom w:val="0"/>
          <w:divBdr>
            <w:top w:val="none" w:sz="0" w:space="0" w:color="auto"/>
            <w:left w:val="none" w:sz="0" w:space="0" w:color="auto"/>
            <w:bottom w:val="none" w:sz="0" w:space="0" w:color="auto"/>
            <w:right w:val="none" w:sz="0" w:space="0" w:color="auto"/>
          </w:divBdr>
        </w:div>
        <w:div w:id="2056151731">
          <w:marLeft w:val="0"/>
          <w:marRight w:val="0"/>
          <w:marTop w:val="0"/>
          <w:marBottom w:val="0"/>
          <w:divBdr>
            <w:top w:val="none" w:sz="0" w:space="0" w:color="auto"/>
            <w:left w:val="none" w:sz="0" w:space="0" w:color="auto"/>
            <w:bottom w:val="none" w:sz="0" w:space="0" w:color="auto"/>
            <w:right w:val="none" w:sz="0" w:space="0" w:color="auto"/>
          </w:divBdr>
        </w:div>
        <w:div w:id="2102605094">
          <w:marLeft w:val="0"/>
          <w:marRight w:val="0"/>
          <w:marTop w:val="0"/>
          <w:marBottom w:val="0"/>
          <w:divBdr>
            <w:top w:val="none" w:sz="0" w:space="0" w:color="auto"/>
            <w:left w:val="none" w:sz="0" w:space="0" w:color="auto"/>
            <w:bottom w:val="none" w:sz="0" w:space="0" w:color="auto"/>
            <w:right w:val="none" w:sz="0" w:space="0" w:color="auto"/>
          </w:divBdr>
        </w:div>
        <w:div w:id="2127697035">
          <w:marLeft w:val="0"/>
          <w:marRight w:val="0"/>
          <w:marTop w:val="0"/>
          <w:marBottom w:val="0"/>
          <w:divBdr>
            <w:top w:val="none" w:sz="0" w:space="0" w:color="auto"/>
            <w:left w:val="none" w:sz="0" w:space="0" w:color="auto"/>
            <w:bottom w:val="none" w:sz="0" w:space="0" w:color="auto"/>
            <w:right w:val="none" w:sz="0" w:space="0" w:color="auto"/>
          </w:divBdr>
        </w:div>
      </w:divsChild>
    </w:div>
    <w:div w:id="1820031909">
      <w:bodyDiv w:val="1"/>
      <w:marLeft w:val="0"/>
      <w:marRight w:val="0"/>
      <w:marTop w:val="0"/>
      <w:marBottom w:val="0"/>
      <w:divBdr>
        <w:top w:val="none" w:sz="0" w:space="0" w:color="auto"/>
        <w:left w:val="none" w:sz="0" w:space="0" w:color="auto"/>
        <w:bottom w:val="none" w:sz="0" w:space="0" w:color="auto"/>
        <w:right w:val="none" w:sz="0" w:space="0" w:color="auto"/>
      </w:divBdr>
    </w:div>
    <w:div w:id="1820074250">
      <w:bodyDiv w:val="1"/>
      <w:marLeft w:val="0"/>
      <w:marRight w:val="0"/>
      <w:marTop w:val="0"/>
      <w:marBottom w:val="0"/>
      <w:divBdr>
        <w:top w:val="none" w:sz="0" w:space="0" w:color="auto"/>
        <w:left w:val="none" w:sz="0" w:space="0" w:color="auto"/>
        <w:bottom w:val="none" w:sz="0" w:space="0" w:color="auto"/>
        <w:right w:val="none" w:sz="0" w:space="0" w:color="auto"/>
      </w:divBdr>
    </w:div>
    <w:div w:id="1820341742">
      <w:bodyDiv w:val="1"/>
      <w:marLeft w:val="0"/>
      <w:marRight w:val="0"/>
      <w:marTop w:val="0"/>
      <w:marBottom w:val="0"/>
      <w:divBdr>
        <w:top w:val="none" w:sz="0" w:space="0" w:color="auto"/>
        <w:left w:val="none" w:sz="0" w:space="0" w:color="auto"/>
        <w:bottom w:val="none" w:sz="0" w:space="0" w:color="auto"/>
        <w:right w:val="none" w:sz="0" w:space="0" w:color="auto"/>
      </w:divBdr>
    </w:div>
    <w:div w:id="1822652989">
      <w:bodyDiv w:val="1"/>
      <w:marLeft w:val="0"/>
      <w:marRight w:val="0"/>
      <w:marTop w:val="0"/>
      <w:marBottom w:val="0"/>
      <w:divBdr>
        <w:top w:val="none" w:sz="0" w:space="0" w:color="auto"/>
        <w:left w:val="none" w:sz="0" w:space="0" w:color="auto"/>
        <w:bottom w:val="none" w:sz="0" w:space="0" w:color="auto"/>
        <w:right w:val="none" w:sz="0" w:space="0" w:color="auto"/>
      </w:divBdr>
    </w:div>
    <w:div w:id="1825118458">
      <w:bodyDiv w:val="1"/>
      <w:marLeft w:val="0"/>
      <w:marRight w:val="0"/>
      <w:marTop w:val="0"/>
      <w:marBottom w:val="0"/>
      <w:divBdr>
        <w:top w:val="none" w:sz="0" w:space="0" w:color="auto"/>
        <w:left w:val="none" w:sz="0" w:space="0" w:color="auto"/>
        <w:bottom w:val="none" w:sz="0" w:space="0" w:color="auto"/>
        <w:right w:val="none" w:sz="0" w:space="0" w:color="auto"/>
      </w:divBdr>
    </w:div>
    <w:div w:id="1827014014">
      <w:bodyDiv w:val="1"/>
      <w:marLeft w:val="0"/>
      <w:marRight w:val="0"/>
      <w:marTop w:val="0"/>
      <w:marBottom w:val="0"/>
      <w:divBdr>
        <w:top w:val="none" w:sz="0" w:space="0" w:color="auto"/>
        <w:left w:val="none" w:sz="0" w:space="0" w:color="auto"/>
        <w:bottom w:val="none" w:sz="0" w:space="0" w:color="auto"/>
        <w:right w:val="none" w:sz="0" w:space="0" w:color="auto"/>
      </w:divBdr>
    </w:div>
    <w:div w:id="1827165916">
      <w:bodyDiv w:val="1"/>
      <w:marLeft w:val="0"/>
      <w:marRight w:val="0"/>
      <w:marTop w:val="0"/>
      <w:marBottom w:val="0"/>
      <w:divBdr>
        <w:top w:val="none" w:sz="0" w:space="0" w:color="auto"/>
        <w:left w:val="none" w:sz="0" w:space="0" w:color="auto"/>
        <w:bottom w:val="none" w:sz="0" w:space="0" w:color="auto"/>
        <w:right w:val="none" w:sz="0" w:space="0" w:color="auto"/>
      </w:divBdr>
    </w:div>
    <w:div w:id="1827554495">
      <w:bodyDiv w:val="1"/>
      <w:marLeft w:val="0"/>
      <w:marRight w:val="0"/>
      <w:marTop w:val="0"/>
      <w:marBottom w:val="0"/>
      <w:divBdr>
        <w:top w:val="none" w:sz="0" w:space="0" w:color="auto"/>
        <w:left w:val="none" w:sz="0" w:space="0" w:color="auto"/>
        <w:bottom w:val="none" w:sz="0" w:space="0" w:color="auto"/>
        <w:right w:val="none" w:sz="0" w:space="0" w:color="auto"/>
      </w:divBdr>
    </w:div>
    <w:div w:id="1828469645">
      <w:bodyDiv w:val="1"/>
      <w:marLeft w:val="0"/>
      <w:marRight w:val="0"/>
      <w:marTop w:val="0"/>
      <w:marBottom w:val="0"/>
      <w:divBdr>
        <w:top w:val="none" w:sz="0" w:space="0" w:color="auto"/>
        <w:left w:val="none" w:sz="0" w:space="0" w:color="auto"/>
        <w:bottom w:val="none" w:sz="0" w:space="0" w:color="auto"/>
        <w:right w:val="none" w:sz="0" w:space="0" w:color="auto"/>
      </w:divBdr>
    </w:div>
    <w:div w:id="1829010628">
      <w:bodyDiv w:val="1"/>
      <w:marLeft w:val="0"/>
      <w:marRight w:val="0"/>
      <w:marTop w:val="0"/>
      <w:marBottom w:val="0"/>
      <w:divBdr>
        <w:top w:val="none" w:sz="0" w:space="0" w:color="auto"/>
        <w:left w:val="none" w:sz="0" w:space="0" w:color="auto"/>
        <w:bottom w:val="none" w:sz="0" w:space="0" w:color="auto"/>
        <w:right w:val="none" w:sz="0" w:space="0" w:color="auto"/>
      </w:divBdr>
    </w:div>
    <w:div w:id="1830901736">
      <w:bodyDiv w:val="1"/>
      <w:marLeft w:val="0"/>
      <w:marRight w:val="0"/>
      <w:marTop w:val="0"/>
      <w:marBottom w:val="0"/>
      <w:divBdr>
        <w:top w:val="none" w:sz="0" w:space="0" w:color="auto"/>
        <w:left w:val="none" w:sz="0" w:space="0" w:color="auto"/>
        <w:bottom w:val="none" w:sz="0" w:space="0" w:color="auto"/>
        <w:right w:val="none" w:sz="0" w:space="0" w:color="auto"/>
      </w:divBdr>
    </w:div>
    <w:div w:id="1831825850">
      <w:bodyDiv w:val="1"/>
      <w:marLeft w:val="0"/>
      <w:marRight w:val="0"/>
      <w:marTop w:val="0"/>
      <w:marBottom w:val="0"/>
      <w:divBdr>
        <w:top w:val="none" w:sz="0" w:space="0" w:color="auto"/>
        <w:left w:val="none" w:sz="0" w:space="0" w:color="auto"/>
        <w:bottom w:val="none" w:sz="0" w:space="0" w:color="auto"/>
        <w:right w:val="none" w:sz="0" w:space="0" w:color="auto"/>
      </w:divBdr>
    </w:div>
    <w:div w:id="1834877286">
      <w:bodyDiv w:val="1"/>
      <w:marLeft w:val="0"/>
      <w:marRight w:val="0"/>
      <w:marTop w:val="0"/>
      <w:marBottom w:val="0"/>
      <w:divBdr>
        <w:top w:val="none" w:sz="0" w:space="0" w:color="auto"/>
        <w:left w:val="none" w:sz="0" w:space="0" w:color="auto"/>
        <w:bottom w:val="none" w:sz="0" w:space="0" w:color="auto"/>
        <w:right w:val="none" w:sz="0" w:space="0" w:color="auto"/>
      </w:divBdr>
    </w:div>
    <w:div w:id="1836145137">
      <w:bodyDiv w:val="1"/>
      <w:marLeft w:val="0"/>
      <w:marRight w:val="0"/>
      <w:marTop w:val="0"/>
      <w:marBottom w:val="0"/>
      <w:divBdr>
        <w:top w:val="none" w:sz="0" w:space="0" w:color="auto"/>
        <w:left w:val="none" w:sz="0" w:space="0" w:color="auto"/>
        <w:bottom w:val="none" w:sz="0" w:space="0" w:color="auto"/>
        <w:right w:val="none" w:sz="0" w:space="0" w:color="auto"/>
      </w:divBdr>
    </w:div>
    <w:div w:id="1836188905">
      <w:bodyDiv w:val="1"/>
      <w:marLeft w:val="0"/>
      <w:marRight w:val="0"/>
      <w:marTop w:val="0"/>
      <w:marBottom w:val="0"/>
      <w:divBdr>
        <w:top w:val="none" w:sz="0" w:space="0" w:color="auto"/>
        <w:left w:val="none" w:sz="0" w:space="0" w:color="auto"/>
        <w:bottom w:val="none" w:sz="0" w:space="0" w:color="auto"/>
        <w:right w:val="none" w:sz="0" w:space="0" w:color="auto"/>
      </w:divBdr>
    </w:div>
    <w:div w:id="1836801939">
      <w:bodyDiv w:val="1"/>
      <w:marLeft w:val="0"/>
      <w:marRight w:val="0"/>
      <w:marTop w:val="0"/>
      <w:marBottom w:val="0"/>
      <w:divBdr>
        <w:top w:val="none" w:sz="0" w:space="0" w:color="auto"/>
        <w:left w:val="none" w:sz="0" w:space="0" w:color="auto"/>
        <w:bottom w:val="none" w:sz="0" w:space="0" w:color="auto"/>
        <w:right w:val="none" w:sz="0" w:space="0" w:color="auto"/>
      </w:divBdr>
    </w:div>
    <w:div w:id="1837379126">
      <w:bodyDiv w:val="1"/>
      <w:marLeft w:val="0"/>
      <w:marRight w:val="0"/>
      <w:marTop w:val="0"/>
      <w:marBottom w:val="0"/>
      <w:divBdr>
        <w:top w:val="none" w:sz="0" w:space="0" w:color="auto"/>
        <w:left w:val="none" w:sz="0" w:space="0" w:color="auto"/>
        <w:bottom w:val="none" w:sz="0" w:space="0" w:color="auto"/>
        <w:right w:val="none" w:sz="0" w:space="0" w:color="auto"/>
      </w:divBdr>
    </w:div>
    <w:div w:id="1840384253">
      <w:bodyDiv w:val="1"/>
      <w:marLeft w:val="0"/>
      <w:marRight w:val="0"/>
      <w:marTop w:val="0"/>
      <w:marBottom w:val="0"/>
      <w:divBdr>
        <w:top w:val="none" w:sz="0" w:space="0" w:color="auto"/>
        <w:left w:val="none" w:sz="0" w:space="0" w:color="auto"/>
        <w:bottom w:val="none" w:sz="0" w:space="0" w:color="auto"/>
        <w:right w:val="none" w:sz="0" w:space="0" w:color="auto"/>
      </w:divBdr>
    </w:div>
    <w:div w:id="1841578841">
      <w:bodyDiv w:val="1"/>
      <w:marLeft w:val="0"/>
      <w:marRight w:val="0"/>
      <w:marTop w:val="0"/>
      <w:marBottom w:val="0"/>
      <w:divBdr>
        <w:top w:val="none" w:sz="0" w:space="0" w:color="auto"/>
        <w:left w:val="none" w:sz="0" w:space="0" w:color="auto"/>
        <w:bottom w:val="none" w:sz="0" w:space="0" w:color="auto"/>
        <w:right w:val="none" w:sz="0" w:space="0" w:color="auto"/>
      </w:divBdr>
    </w:div>
    <w:div w:id="1842549947">
      <w:bodyDiv w:val="1"/>
      <w:marLeft w:val="0"/>
      <w:marRight w:val="0"/>
      <w:marTop w:val="0"/>
      <w:marBottom w:val="0"/>
      <w:divBdr>
        <w:top w:val="none" w:sz="0" w:space="0" w:color="auto"/>
        <w:left w:val="none" w:sz="0" w:space="0" w:color="auto"/>
        <w:bottom w:val="none" w:sz="0" w:space="0" w:color="auto"/>
        <w:right w:val="none" w:sz="0" w:space="0" w:color="auto"/>
      </w:divBdr>
    </w:div>
    <w:div w:id="1844466868">
      <w:bodyDiv w:val="1"/>
      <w:marLeft w:val="0"/>
      <w:marRight w:val="0"/>
      <w:marTop w:val="0"/>
      <w:marBottom w:val="0"/>
      <w:divBdr>
        <w:top w:val="none" w:sz="0" w:space="0" w:color="auto"/>
        <w:left w:val="none" w:sz="0" w:space="0" w:color="auto"/>
        <w:bottom w:val="none" w:sz="0" w:space="0" w:color="auto"/>
        <w:right w:val="none" w:sz="0" w:space="0" w:color="auto"/>
      </w:divBdr>
    </w:div>
    <w:div w:id="1845394508">
      <w:bodyDiv w:val="1"/>
      <w:marLeft w:val="0"/>
      <w:marRight w:val="0"/>
      <w:marTop w:val="0"/>
      <w:marBottom w:val="0"/>
      <w:divBdr>
        <w:top w:val="none" w:sz="0" w:space="0" w:color="auto"/>
        <w:left w:val="none" w:sz="0" w:space="0" w:color="auto"/>
        <w:bottom w:val="none" w:sz="0" w:space="0" w:color="auto"/>
        <w:right w:val="none" w:sz="0" w:space="0" w:color="auto"/>
      </w:divBdr>
    </w:div>
    <w:div w:id="1848669484">
      <w:bodyDiv w:val="1"/>
      <w:marLeft w:val="0"/>
      <w:marRight w:val="0"/>
      <w:marTop w:val="0"/>
      <w:marBottom w:val="0"/>
      <w:divBdr>
        <w:top w:val="none" w:sz="0" w:space="0" w:color="auto"/>
        <w:left w:val="none" w:sz="0" w:space="0" w:color="auto"/>
        <w:bottom w:val="none" w:sz="0" w:space="0" w:color="auto"/>
        <w:right w:val="none" w:sz="0" w:space="0" w:color="auto"/>
      </w:divBdr>
    </w:div>
    <w:div w:id="1848861977">
      <w:bodyDiv w:val="1"/>
      <w:marLeft w:val="0"/>
      <w:marRight w:val="0"/>
      <w:marTop w:val="0"/>
      <w:marBottom w:val="0"/>
      <w:divBdr>
        <w:top w:val="none" w:sz="0" w:space="0" w:color="auto"/>
        <w:left w:val="none" w:sz="0" w:space="0" w:color="auto"/>
        <w:bottom w:val="none" w:sz="0" w:space="0" w:color="auto"/>
        <w:right w:val="none" w:sz="0" w:space="0" w:color="auto"/>
      </w:divBdr>
    </w:div>
    <w:div w:id="1849248410">
      <w:bodyDiv w:val="1"/>
      <w:marLeft w:val="0"/>
      <w:marRight w:val="0"/>
      <w:marTop w:val="0"/>
      <w:marBottom w:val="0"/>
      <w:divBdr>
        <w:top w:val="none" w:sz="0" w:space="0" w:color="auto"/>
        <w:left w:val="none" w:sz="0" w:space="0" w:color="auto"/>
        <w:bottom w:val="none" w:sz="0" w:space="0" w:color="auto"/>
        <w:right w:val="none" w:sz="0" w:space="0" w:color="auto"/>
      </w:divBdr>
    </w:div>
    <w:div w:id="1850103166">
      <w:bodyDiv w:val="1"/>
      <w:marLeft w:val="0"/>
      <w:marRight w:val="0"/>
      <w:marTop w:val="0"/>
      <w:marBottom w:val="0"/>
      <w:divBdr>
        <w:top w:val="none" w:sz="0" w:space="0" w:color="auto"/>
        <w:left w:val="none" w:sz="0" w:space="0" w:color="auto"/>
        <w:bottom w:val="none" w:sz="0" w:space="0" w:color="auto"/>
        <w:right w:val="none" w:sz="0" w:space="0" w:color="auto"/>
      </w:divBdr>
    </w:div>
    <w:div w:id="1850440024">
      <w:bodyDiv w:val="1"/>
      <w:marLeft w:val="0"/>
      <w:marRight w:val="0"/>
      <w:marTop w:val="0"/>
      <w:marBottom w:val="0"/>
      <w:divBdr>
        <w:top w:val="none" w:sz="0" w:space="0" w:color="auto"/>
        <w:left w:val="none" w:sz="0" w:space="0" w:color="auto"/>
        <w:bottom w:val="none" w:sz="0" w:space="0" w:color="auto"/>
        <w:right w:val="none" w:sz="0" w:space="0" w:color="auto"/>
      </w:divBdr>
    </w:div>
    <w:div w:id="1851529893">
      <w:bodyDiv w:val="1"/>
      <w:marLeft w:val="0"/>
      <w:marRight w:val="0"/>
      <w:marTop w:val="0"/>
      <w:marBottom w:val="0"/>
      <w:divBdr>
        <w:top w:val="none" w:sz="0" w:space="0" w:color="auto"/>
        <w:left w:val="none" w:sz="0" w:space="0" w:color="auto"/>
        <w:bottom w:val="none" w:sz="0" w:space="0" w:color="auto"/>
        <w:right w:val="none" w:sz="0" w:space="0" w:color="auto"/>
      </w:divBdr>
    </w:div>
    <w:div w:id="1852407781">
      <w:bodyDiv w:val="1"/>
      <w:marLeft w:val="0"/>
      <w:marRight w:val="0"/>
      <w:marTop w:val="0"/>
      <w:marBottom w:val="0"/>
      <w:divBdr>
        <w:top w:val="none" w:sz="0" w:space="0" w:color="auto"/>
        <w:left w:val="none" w:sz="0" w:space="0" w:color="auto"/>
        <w:bottom w:val="none" w:sz="0" w:space="0" w:color="auto"/>
        <w:right w:val="none" w:sz="0" w:space="0" w:color="auto"/>
      </w:divBdr>
    </w:div>
    <w:div w:id="1853372318">
      <w:bodyDiv w:val="1"/>
      <w:marLeft w:val="0"/>
      <w:marRight w:val="0"/>
      <w:marTop w:val="0"/>
      <w:marBottom w:val="0"/>
      <w:divBdr>
        <w:top w:val="none" w:sz="0" w:space="0" w:color="auto"/>
        <w:left w:val="none" w:sz="0" w:space="0" w:color="auto"/>
        <w:bottom w:val="none" w:sz="0" w:space="0" w:color="auto"/>
        <w:right w:val="none" w:sz="0" w:space="0" w:color="auto"/>
      </w:divBdr>
    </w:div>
    <w:div w:id="1853490842">
      <w:bodyDiv w:val="1"/>
      <w:marLeft w:val="0"/>
      <w:marRight w:val="0"/>
      <w:marTop w:val="0"/>
      <w:marBottom w:val="0"/>
      <w:divBdr>
        <w:top w:val="none" w:sz="0" w:space="0" w:color="auto"/>
        <w:left w:val="none" w:sz="0" w:space="0" w:color="auto"/>
        <w:bottom w:val="none" w:sz="0" w:space="0" w:color="auto"/>
        <w:right w:val="none" w:sz="0" w:space="0" w:color="auto"/>
      </w:divBdr>
    </w:div>
    <w:div w:id="1855418622">
      <w:bodyDiv w:val="1"/>
      <w:marLeft w:val="0"/>
      <w:marRight w:val="0"/>
      <w:marTop w:val="0"/>
      <w:marBottom w:val="0"/>
      <w:divBdr>
        <w:top w:val="none" w:sz="0" w:space="0" w:color="auto"/>
        <w:left w:val="none" w:sz="0" w:space="0" w:color="auto"/>
        <w:bottom w:val="none" w:sz="0" w:space="0" w:color="auto"/>
        <w:right w:val="none" w:sz="0" w:space="0" w:color="auto"/>
      </w:divBdr>
    </w:div>
    <w:div w:id="1855878752">
      <w:bodyDiv w:val="1"/>
      <w:marLeft w:val="0"/>
      <w:marRight w:val="0"/>
      <w:marTop w:val="0"/>
      <w:marBottom w:val="0"/>
      <w:divBdr>
        <w:top w:val="none" w:sz="0" w:space="0" w:color="auto"/>
        <w:left w:val="none" w:sz="0" w:space="0" w:color="auto"/>
        <w:bottom w:val="none" w:sz="0" w:space="0" w:color="auto"/>
        <w:right w:val="none" w:sz="0" w:space="0" w:color="auto"/>
      </w:divBdr>
    </w:div>
    <w:div w:id="1855997967">
      <w:bodyDiv w:val="1"/>
      <w:marLeft w:val="0"/>
      <w:marRight w:val="0"/>
      <w:marTop w:val="0"/>
      <w:marBottom w:val="0"/>
      <w:divBdr>
        <w:top w:val="none" w:sz="0" w:space="0" w:color="auto"/>
        <w:left w:val="none" w:sz="0" w:space="0" w:color="auto"/>
        <w:bottom w:val="none" w:sz="0" w:space="0" w:color="auto"/>
        <w:right w:val="none" w:sz="0" w:space="0" w:color="auto"/>
      </w:divBdr>
      <w:divsChild>
        <w:div w:id="83648696">
          <w:marLeft w:val="0"/>
          <w:marRight w:val="0"/>
          <w:marTop w:val="0"/>
          <w:marBottom w:val="0"/>
          <w:divBdr>
            <w:top w:val="none" w:sz="0" w:space="0" w:color="auto"/>
            <w:left w:val="none" w:sz="0" w:space="0" w:color="auto"/>
            <w:bottom w:val="none" w:sz="0" w:space="0" w:color="auto"/>
            <w:right w:val="none" w:sz="0" w:space="0" w:color="auto"/>
          </w:divBdr>
        </w:div>
        <w:div w:id="105196310">
          <w:marLeft w:val="0"/>
          <w:marRight w:val="0"/>
          <w:marTop w:val="0"/>
          <w:marBottom w:val="0"/>
          <w:divBdr>
            <w:top w:val="none" w:sz="0" w:space="0" w:color="auto"/>
            <w:left w:val="none" w:sz="0" w:space="0" w:color="auto"/>
            <w:bottom w:val="none" w:sz="0" w:space="0" w:color="auto"/>
            <w:right w:val="none" w:sz="0" w:space="0" w:color="auto"/>
          </w:divBdr>
        </w:div>
        <w:div w:id="139855775">
          <w:marLeft w:val="0"/>
          <w:marRight w:val="0"/>
          <w:marTop w:val="0"/>
          <w:marBottom w:val="0"/>
          <w:divBdr>
            <w:top w:val="none" w:sz="0" w:space="0" w:color="auto"/>
            <w:left w:val="none" w:sz="0" w:space="0" w:color="auto"/>
            <w:bottom w:val="none" w:sz="0" w:space="0" w:color="auto"/>
            <w:right w:val="none" w:sz="0" w:space="0" w:color="auto"/>
          </w:divBdr>
        </w:div>
        <w:div w:id="166335007">
          <w:marLeft w:val="0"/>
          <w:marRight w:val="0"/>
          <w:marTop w:val="0"/>
          <w:marBottom w:val="0"/>
          <w:divBdr>
            <w:top w:val="none" w:sz="0" w:space="0" w:color="auto"/>
            <w:left w:val="none" w:sz="0" w:space="0" w:color="auto"/>
            <w:bottom w:val="none" w:sz="0" w:space="0" w:color="auto"/>
            <w:right w:val="none" w:sz="0" w:space="0" w:color="auto"/>
          </w:divBdr>
        </w:div>
        <w:div w:id="216551544">
          <w:marLeft w:val="0"/>
          <w:marRight w:val="0"/>
          <w:marTop w:val="0"/>
          <w:marBottom w:val="0"/>
          <w:divBdr>
            <w:top w:val="none" w:sz="0" w:space="0" w:color="auto"/>
            <w:left w:val="none" w:sz="0" w:space="0" w:color="auto"/>
            <w:bottom w:val="none" w:sz="0" w:space="0" w:color="auto"/>
            <w:right w:val="none" w:sz="0" w:space="0" w:color="auto"/>
          </w:divBdr>
        </w:div>
        <w:div w:id="233008158">
          <w:marLeft w:val="0"/>
          <w:marRight w:val="0"/>
          <w:marTop w:val="0"/>
          <w:marBottom w:val="0"/>
          <w:divBdr>
            <w:top w:val="none" w:sz="0" w:space="0" w:color="auto"/>
            <w:left w:val="none" w:sz="0" w:space="0" w:color="auto"/>
            <w:bottom w:val="none" w:sz="0" w:space="0" w:color="auto"/>
            <w:right w:val="none" w:sz="0" w:space="0" w:color="auto"/>
          </w:divBdr>
        </w:div>
        <w:div w:id="270824343">
          <w:marLeft w:val="0"/>
          <w:marRight w:val="0"/>
          <w:marTop w:val="0"/>
          <w:marBottom w:val="0"/>
          <w:divBdr>
            <w:top w:val="none" w:sz="0" w:space="0" w:color="auto"/>
            <w:left w:val="none" w:sz="0" w:space="0" w:color="auto"/>
            <w:bottom w:val="none" w:sz="0" w:space="0" w:color="auto"/>
            <w:right w:val="none" w:sz="0" w:space="0" w:color="auto"/>
          </w:divBdr>
        </w:div>
        <w:div w:id="271011392">
          <w:marLeft w:val="0"/>
          <w:marRight w:val="0"/>
          <w:marTop w:val="0"/>
          <w:marBottom w:val="0"/>
          <w:divBdr>
            <w:top w:val="none" w:sz="0" w:space="0" w:color="auto"/>
            <w:left w:val="none" w:sz="0" w:space="0" w:color="auto"/>
            <w:bottom w:val="none" w:sz="0" w:space="0" w:color="auto"/>
            <w:right w:val="none" w:sz="0" w:space="0" w:color="auto"/>
          </w:divBdr>
        </w:div>
        <w:div w:id="281350838">
          <w:marLeft w:val="0"/>
          <w:marRight w:val="0"/>
          <w:marTop w:val="0"/>
          <w:marBottom w:val="0"/>
          <w:divBdr>
            <w:top w:val="none" w:sz="0" w:space="0" w:color="auto"/>
            <w:left w:val="none" w:sz="0" w:space="0" w:color="auto"/>
            <w:bottom w:val="none" w:sz="0" w:space="0" w:color="auto"/>
            <w:right w:val="none" w:sz="0" w:space="0" w:color="auto"/>
          </w:divBdr>
        </w:div>
        <w:div w:id="297804804">
          <w:marLeft w:val="0"/>
          <w:marRight w:val="0"/>
          <w:marTop w:val="0"/>
          <w:marBottom w:val="0"/>
          <w:divBdr>
            <w:top w:val="none" w:sz="0" w:space="0" w:color="auto"/>
            <w:left w:val="none" w:sz="0" w:space="0" w:color="auto"/>
            <w:bottom w:val="none" w:sz="0" w:space="0" w:color="auto"/>
            <w:right w:val="none" w:sz="0" w:space="0" w:color="auto"/>
          </w:divBdr>
        </w:div>
        <w:div w:id="342981209">
          <w:marLeft w:val="0"/>
          <w:marRight w:val="0"/>
          <w:marTop w:val="0"/>
          <w:marBottom w:val="0"/>
          <w:divBdr>
            <w:top w:val="none" w:sz="0" w:space="0" w:color="auto"/>
            <w:left w:val="none" w:sz="0" w:space="0" w:color="auto"/>
            <w:bottom w:val="none" w:sz="0" w:space="0" w:color="auto"/>
            <w:right w:val="none" w:sz="0" w:space="0" w:color="auto"/>
          </w:divBdr>
        </w:div>
        <w:div w:id="354771843">
          <w:marLeft w:val="0"/>
          <w:marRight w:val="0"/>
          <w:marTop w:val="0"/>
          <w:marBottom w:val="0"/>
          <w:divBdr>
            <w:top w:val="none" w:sz="0" w:space="0" w:color="auto"/>
            <w:left w:val="none" w:sz="0" w:space="0" w:color="auto"/>
            <w:bottom w:val="none" w:sz="0" w:space="0" w:color="auto"/>
            <w:right w:val="none" w:sz="0" w:space="0" w:color="auto"/>
          </w:divBdr>
        </w:div>
        <w:div w:id="427578009">
          <w:marLeft w:val="0"/>
          <w:marRight w:val="0"/>
          <w:marTop w:val="0"/>
          <w:marBottom w:val="0"/>
          <w:divBdr>
            <w:top w:val="none" w:sz="0" w:space="0" w:color="auto"/>
            <w:left w:val="none" w:sz="0" w:space="0" w:color="auto"/>
            <w:bottom w:val="none" w:sz="0" w:space="0" w:color="auto"/>
            <w:right w:val="none" w:sz="0" w:space="0" w:color="auto"/>
          </w:divBdr>
        </w:div>
        <w:div w:id="443159144">
          <w:marLeft w:val="0"/>
          <w:marRight w:val="0"/>
          <w:marTop w:val="0"/>
          <w:marBottom w:val="0"/>
          <w:divBdr>
            <w:top w:val="none" w:sz="0" w:space="0" w:color="auto"/>
            <w:left w:val="none" w:sz="0" w:space="0" w:color="auto"/>
            <w:bottom w:val="none" w:sz="0" w:space="0" w:color="auto"/>
            <w:right w:val="none" w:sz="0" w:space="0" w:color="auto"/>
          </w:divBdr>
        </w:div>
        <w:div w:id="444349354">
          <w:marLeft w:val="0"/>
          <w:marRight w:val="0"/>
          <w:marTop w:val="0"/>
          <w:marBottom w:val="0"/>
          <w:divBdr>
            <w:top w:val="none" w:sz="0" w:space="0" w:color="auto"/>
            <w:left w:val="none" w:sz="0" w:space="0" w:color="auto"/>
            <w:bottom w:val="none" w:sz="0" w:space="0" w:color="auto"/>
            <w:right w:val="none" w:sz="0" w:space="0" w:color="auto"/>
          </w:divBdr>
        </w:div>
        <w:div w:id="453060566">
          <w:marLeft w:val="0"/>
          <w:marRight w:val="0"/>
          <w:marTop w:val="0"/>
          <w:marBottom w:val="0"/>
          <w:divBdr>
            <w:top w:val="none" w:sz="0" w:space="0" w:color="auto"/>
            <w:left w:val="none" w:sz="0" w:space="0" w:color="auto"/>
            <w:bottom w:val="none" w:sz="0" w:space="0" w:color="auto"/>
            <w:right w:val="none" w:sz="0" w:space="0" w:color="auto"/>
          </w:divBdr>
        </w:div>
        <w:div w:id="482280786">
          <w:marLeft w:val="0"/>
          <w:marRight w:val="0"/>
          <w:marTop w:val="0"/>
          <w:marBottom w:val="0"/>
          <w:divBdr>
            <w:top w:val="none" w:sz="0" w:space="0" w:color="auto"/>
            <w:left w:val="none" w:sz="0" w:space="0" w:color="auto"/>
            <w:bottom w:val="none" w:sz="0" w:space="0" w:color="auto"/>
            <w:right w:val="none" w:sz="0" w:space="0" w:color="auto"/>
          </w:divBdr>
        </w:div>
        <w:div w:id="485515893">
          <w:marLeft w:val="0"/>
          <w:marRight w:val="0"/>
          <w:marTop w:val="0"/>
          <w:marBottom w:val="0"/>
          <w:divBdr>
            <w:top w:val="none" w:sz="0" w:space="0" w:color="auto"/>
            <w:left w:val="none" w:sz="0" w:space="0" w:color="auto"/>
            <w:bottom w:val="none" w:sz="0" w:space="0" w:color="auto"/>
            <w:right w:val="none" w:sz="0" w:space="0" w:color="auto"/>
          </w:divBdr>
        </w:div>
        <w:div w:id="533423988">
          <w:marLeft w:val="0"/>
          <w:marRight w:val="0"/>
          <w:marTop w:val="0"/>
          <w:marBottom w:val="0"/>
          <w:divBdr>
            <w:top w:val="none" w:sz="0" w:space="0" w:color="auto"/>
            <w:left w:val="none" w:sz="0" w:space="0" w:color="auto"/>
            <w:bottom w:val="none" w:sz="0" w:space="0" w:color="auto"/>
            <w:right w:val="none" w:sz="0" w:space="0" w:color="auto"/>
          </w:divBdr>
        </w:div>
        <w:div w:id="536091894">
          <w:marLeft w:val="0"/>
          <w:marRight w:val="0"/>
          <w:marTop w:val="0"/>
          <w:marBottom w:val="0"/>
          <w:divBdr>
            <w:top w:val="none" w:sz="0" w:space="0" w:color="auto"/>
            <w:left w:val="none" w:sz="0" w:space="0" w:color="auto"/>
            <w:bottom w:val="none" w:sz="0" w:space="0" w:color="auto"/>
            <w:right w:val="none" w:sz="0" w:space="0" w:color="auto"/>
          </w:divBdr>
        </w:div>
        <w:div w:id="542518871">
          <w:marLeft w:val="0"/>
          <w:marRight w:val="0"/>
          <w:marTop w:val="0"/>
          <w:marBottom w:val="0"/>
          <w:divBdr>
            <w:top w:val="none" w:sz="0" w:space="0" w:color="auto"/>
            <w:left w:val="none" w:sz="0" w:space="0" w:color="auto"/>
            <w:bottom w:val="none" w:sz="0" w:space="0" w:color="auto"/>
            <w:right w:val="none" w:sz="0" w:space="0" w:color="auto"/>
          </w:divBdr>
        </w:div>
        <w:div w:id="560097865">
          <w:marLeft w:val="0"/>
          <w:marRight w:val="0"/>
          <w:marTop w:val="0"/>
          <w:marBottom w:val="0"/>
          <w:divBdr>
            <w:top w:val="none" w:sz="0" w:space="0" w:color="auto"/>
            <w:left w:val="none" w:sz="0" w:space="0" w:color="auto"/>
            <w:bottom w:val="none" w:sz="0" w:space="0" w:color="auto"/>
            <w:right w:val="none" w:sz="0" w:space="0" w:color="auto"/>
          </w:divBdr>
        </w:div>
        <w:div w:id="565452740">
          <w:marLeft w:val="0"/>
          <w:marRight w:val="0"/>
          <w:marTop w:val="0"/>
          <w:marBottom w:val="0"/>
          <w:divBdr>
            <w:top w:val="none" w:sz="0" w:space="0" w:color="auto"/>
            <w:left w:val="none" w:sz="0" w:space="0" w:color="auto"/>
            <w:bottom w:val="none" w:sz="0" w:space="0" w:color="auto"/>
            <w:right w:val="none" w:sz="0" w:space="0" w:color="auto"/>
          </w:divBdr>
        </w:div>
        <w:div w:id="586042206">
          <w:marLeft w:val="0"/>
          <w:marRight w:val="0"/>
          <w:marTop w:val="0"/>
          <w:marBottom w:val="0"/>
          <w:divBdr>
            <w:top w:val="none" w:sz="0" w:space="0" w:color="auto"/>
            <w:left w:val="none" w:sz="0" w:space="0" w:color="auto"/>
            <w:bottom w:val="none" w:sz="0" w:space="0" w:color="auto"/>
            <w:right w:val="none" w:sz="0" w:space="0" w:color="auto"/>
          </w:divBdr>
        </w:div>
        <w:div w:id="640888338">
          <w:marLeft w:val="0"/>
          <w:marRight w:val="0"/>
          <w:marTop w:val="0"/>
          <w:marBottom w:val="0"/>
          <w:divBdr>
            <w:top w:val="none" w:sz="0" w:space="0" w:color="auto"/>
            <w:left w:val="none" w:sz="0" w:space="0" w:color="auto"/>
            <w:bottom w:val="none" w:sz="0" w:space="0" w:color="auto"/>
            <w:right w:val="none" w:sz="0" w:space="0" w:color="auto"/>
          </w:divBdr>
        </w:div>
        <w:div w:id="670648420">
          <w:marLeft w:val="0"/>
          <w:marRight w:val="0"/>
          <w:marTop w:val="0"/>
          <w:marBottom w:val="0"/>
          <w:divBdr>
            <w:top w:val="none" w:sz="0" w:space="0" w:color="auto"/>
            <w:left w:val="none" w:sz="0" w:space="0" w:color="auto"/>
            <w:bottom w:val="none" w:sz="0" w:space="0" w:color="auto"/>
            <w:right w:val="none" w:sz="0" w:space="0" w:color="auto"/>
          </w:divBdr>
        </w:div>
        <w:div w:id="670912087">
          <w:marLeft w:val="0"/>
          <w:marRight w:val="0"/>
          <w:marTop w:val="0"/>
          <w:marBottom w:val="0"/>
          <w:divBdr>
            <w:top w:val="none" w:sz="0" w:space="0" w:color="auto"/>
            <w:left w:val="none" w:sz="0" w:space="0" w:color="auto"/>
            <w:bottom w:val="none" w:sz="0" w:space="0" w:color="auto"/>
            <w:right w:val="none" w:sz="0" w:space="0" w:color="auto"/>
          </w:divBdr>
        </w:div>
        <w:div w:id="697048623">
          <w:marLeft w:val="0"/>
          <w:marRight w:val="0"/>
          <w:marTop w:val="0"/>
          <w:marBottom w:val="0"/>
          <w:divBdr>
            <w:top w:val="none" w:sz="0" w:space="0" w:color="auto"/>
            <w:left w:val="none" w:sz="0" w:space="0" w:color="auto"/>
            <w:bottom w:val="none" w:sz="0" w:space="0" w:color="auto"/>
            <w:right w:val="none" w:sz="0" w:space="0" w:color="auto"/>
          </w:divBdr>
        </w:div>
        <w:div w:id="718431855">
          <w:marLeft w:val="0"/>
          <w:marRight w:val="0"/>
          <w:marTop w:val="0"/>
          <w:marBottom w:val="0"/>
          <w:divBdr>
            <w:top w:val="none" w:sz="0" w:space="0" w:color="auto"/>
            <w:left w:val="none" w:sz="0" w:space="0" w:color="auto"/>
            <w:bottom w:val="none" w:sz="0" w:space="0" w:color="auto"/>
            <w:right w:val="none" w:sz="0" w:space="0" w:color="auto"/>
          </w:divBdr>
        </w:div>
        <w:div w:id="721289886">
          <w:marLeft w:val="0"/>
          <w:marRight w:val="0"/>
          <w:marTop w:val="0"/>
          <w:marBottom w:val="0"/>
          <w:divBdr>
            <w:top w:val="none" w:sz="0" w:space="0" w:color="auto"/>
            <w:left w:val="none" w:sz="0" w:space="0" w:color="auto"/>
            <w:bottom w:val="none" w:sz="0" w:space="0" w:color="auto"/>
            <w:right w:val="none" w:sz="0" w:space="0" w:color="auto"/>
          </w:divBdr>
        </w:div>
        <w:div w:id="743188912">
          <w:marLeft w:val="0"/>
          <w:marRight w:val="0"/>
          <w:marTop w:val="0"/>
          <w:marBottom w:val="0"/>
          <w:divBdr>
            <w:top w:val="none" w:sz="0" w:space="0" w:color="auto"/>
            <w:left w:val="none" w:sz="0" w:space="0" w:color="auto"/>
            <w:bottom w:val="none" w:sz="0" w:space="0" w:color="auto"/>
            <w:right w:val="none" w:sz="0" w:space="0" w:color="auto"/>
          </w:divBdr>
        </w:div>
        <w:div w:id="751239783">
          <w:marLeft w:val="0"/>
          <w:marRight w:val="0"/>
          <w:marTop w:val="0"/>
          <w:marBottom w:val="0"/>
          <w:divBdr>
            <w:top w:val="none" w:sz="0" w:space="0" w:color="auto"/>
            <w:left w:val="none" w:sz="0" w:space="0" w:color="auto"/>
            <w:bottom w:val="none" w:sz="0" w:space="0" w:color="auto"/>
            <w:right w:val="none" w:sz="0" w:space="0" w:color="auto"/>
          </w:divBdr>
        </w:div>
        <w:div w:id="768934469">
          <w:marLeft w:val="0"/>
          <w:marRight w:val="0"/>
          <w:marTop w:val="0"/>
          <w:marBottom w:val="0"/>
          <w:divBdr>
            <w:top w:val="none" w:sz="0" w:space="0" w:color="auto"/>
            <w:left w:val="none" w:sz="0" w:space="0" w:color="auto"/>
            <w:bottom w:val="none" w:sz="0" w:space="0" w:color="auto"/>
            <w:right w:val="none" w:sz="0" w:space="0" w:color="auto"/>
          </w:divBdr>
        </w:div>
        <w:div w:id="777331731">
          <w:marLeft w:val="0"/>
          <w:marRight w:val="0"/>
          <w:marTop w:val="0"/>
          <w:marBottom w:val="0"/>
          <w:divBdr>
            <w:top w:val="none" w:sz="0" w:space="0" w:color="auto"/>
            <w:left w:val="none" w:sz="0" w:space="0" w:color="auto"/>
            <w:bottom w:val="none" w:sz="0" w:space="0" w:color="auto"/>
            <w:right w:val="none" w:sz="0" w:space="0" w:color="auto"/>
          </w:divBdr>
        </w:div>
        <w:div w:id="814950955">
          <w:marLeft w:val="0"/>
          <w:marRight w:val="0"/>
          <w:marTop w:val="0"/>
          <w:marBottom w:val="0"/>
          <w:divBdr>
            <w:top w:val="none" w:sz="0" w:space="0" w:color="auto"/>
            <w:left w:val="none" w:sz="0" w:space="0" w:color="auto"/>
            <w:bottom w:val="none" w:sz="0" w:space="0" w:color="auto"/>
            <w:right w:val="none" w:sz="0" w:space="0" w:color="auto"/>
          </w:divBdr>
        </w:div>
        <w:div w:id="818348556">
          <w:marLeft w:val="0"/>
          <w:marRight w:val="0"/>
          <w:marTop w:val="0"/>
          <w:marBottom w:val="0"/>
          <w:divBdr>
            <w:top w:val="none" w:sz="0" w:space="0" w:color="auto"/>
            <w:left w:val="none" w:sz="0" w:space="0" w:color="auto"/>
            <w:bottom w:val="none" w:sz="0" w:space="0" w:color="auto"/>
            <w:right w:val="none" w:sz="0" w:space="0" w:color="auto"/>
          </w:divBdr>
        </w:div>
        <w:div w:id="855003836">
          <w:marLeft w:val="0"/>
          <w:marRight w:val="0"/>
          <w:marTop w:val="0"/>
          <w:marBottom w:val="0"/>
          <w:divBdr>
            <w:top w:val="none" w:sz="0" w:space="0" w:color="auto"/>
            <w:left w:val="none" w:sz="0" w:space="0" w:color="auto"/>
            <w:bottom w:val="none" w:sz="0" w:space="0" w:color="auto"/>
            <w:right w:val="none" w:sz="0" w:space="0" w:color="auto"/>
          </w:divBdr>
        </w:div>
        <w:div w:id="866677242">
          <w:marLeft w:val="0"/>
          <w:marRight w:val="0"/>
          <w:marTop w:val="0"/>
          <w:marBottom w:val="0"/>
          <w:divBdr>
            <w:top w:val="none" w:sz="0" w:space="0" w:color="auto"/>
            <w:left w:val="none" w:sz="0" w:space="0" w:color="auto"/>
            <w:bottom w:val="none" w:sz="0" w:space="0" w:color="auto"/>
            <w:right w:val="none" w:sz="0" w:space="0" w:color="auto"/>
          </w:divBdr>
        </w:div>
        <w:div w:id="880478147">
          <w:marLeft w:val="0"/>
          <w:marRight w:val="0"/>
          <w:marTop w:val="0"/>
          <w:marBottom w:val="0"/>
          <w:divBdr>
            <w:top w:val="none" w:sz="0" w:space="0" w:color="auto"/>
            <w:left w:val="none" w:sz="0" w:space="0" w:color="auto"/>
            <w:bottom w:val="none" w:sz="0" w:space="0" w:color="auto"/>
            <w:right w:val="none" w:sz="0" w:space="0" w:color="auto"/>
          </w:divBdr>
        </w:div>
        <w:div w:id="880554477">
          <w:marLeft w:val="0"/>
          <w:marRight w:val="0"/>
          <w:marTop w:val="0"/>
          <w:marBottom w:val="0"/>
          <w:divBdr>
            <w:top w:val="none" w:sz="0" w:space="0" w:color="auto"/>
            <w:left w:val="none" w:sz="0" w:space="0" w:color="auto"/>
            <w:bottom w:val="none" w:sz="0" w:space="0" w:color="auto"/>
            <w:right w:val="none" w:sz="0" w:space="0" w:color="auto"/>
          </w:divBdr>
        </w:div>
        <w:div w:id="925726927">
          <w:marLeft w:val="0"/>
          <w:marRight w:val="0"/>
          <w:marTop w:val="0"/>
          <w:marBottom w:val="0"/>
          <w:divBdr>
            <w:top w:val="none" w:sz="0" w:space="0" w:color="auto"/>
            <w:left w:val="none" w:sz="0" w:space="0" w:color="auto"/>
            <w:bottom w:val="none" w:sz="0" w:space="0" w:color="auto"/>
            <w:right w:val="none" w:sz="0" w:space="0" w:color="auto"/>
          </w:divBdr>
        </w:div>
        <w:div w:id="996806705">
          <w:marLeft w:val="0"/>
          <w:marRight w:val="0"/>
          <w:marTop w:val="0"/>
          <w:marBottom w:val="0"/>
          <w:divBdr>
            <w:top w:val="none" w:sz="0" w:space="0" w:color="auto"/>
            <w:left w:val="none" w:sz="0" w:space="0" w:color="auto"/>
            <w:bottom w:val="none" w:sz="0" w:space="0" w:color="auto"/>
            <w:right w:val="none" w:sz="0" w:space="0" w:color="auto"/>
          </w:divBdr>
        </w:div>
        <w:div w:id="1010990849">
          <w:marLeft w:val="0"/>
          <w:marRight w:val="0"/>
          <w:marTop w:val="0"/>
          <w:marBottom w:val="0"/>
          <w:divBdr>
            <w:top w:val="none" w:sz="0" w:space="0" w:color="auto"/>
            <w:left w:val="none" w:sz="0" w:space="0" w:color="auto"/>
            <w:bottom w:val="none" w:sz="0" w:space="0" w:color="auto"/>
            <w:right w:val="none" w:sz="0" w:space="0" w:color="auto"/>
          </w:divBdr>
        </w:div>
        <w:div w:id="1057971339">
          <w:marLeft w:val="0"/>
          <w:marRight w:val="0"/>
          <w:marTop w:val="0"/>
          <w:marBottom w:val="0"/>
          <w:divBdr>
            <w:top w:val="none" w:sz="0" w:space="0" w:color="auto"/>
            <w:left w:val="none" w:sz="0" w:space="0" w:color="auto"/>
            <w:bottom w:val="none" w:sz="0" w:space="0" w:color="auto"/>
            <w:right w:val="none" w:sz="0" w:space="0" w:color="auto"/>
          </w:divBdr>
        </w:div>
        <w:div w:id="1097676226">
          <w:marLeft w:val="0"/>
          <w:marRight w:val="0"/>
          <w:marTop w:val="0"/>
          <w:marBottom w:val="0"/>
          <w:divBdr>
            <w:top w:val="none" w:sz="0" w:space="0" w:color="auto"/>
            <w:left w:val="none" w:sz="0" w:space="0" w:color="auto"/>
            <w:bottom w:val="none" w:sz="0" w:space="0" w:color="auto"/>
            <w:right w:val="none" w:sz="0" w:space="0" w:color="auto"/>
          </w:divBdr>
        </w:div>
        <w:div w:id="1135293164">
          <w:marLeft w:val="0"/>
          <w:marRight w:val="0"/>
          <w:marTop w:val="0"/>
          <w:marBottom w:val="0"/>
          <w:divBdr>
            <w:top w:val="none" w:sz="0" w:space="0" w:color="auto"/>
            <w:left w:val="none" w:sz="0" w:space="0" w:color="auto"/>
            <w:bottom w:val="none" w:sz="0" w:space="0" w:color="auto"/>
            <w:right w:val="none" w:sz="0" w:space="0" w:color="auto"/>
          </w:divBdr>
        </w:div>
        <w:div w:id="1137142179">
          <w:marLeft w:val="0"/>
          <w:marRight w:val="0"/>
          <w:marTop w:val="0"/>
          <w:marBottom w:val="0"/>
          <w:divBdr>
            <w:top w:val="none" w:sz="0" w:space="0" w:color="auto"/>
            <w:left w:val="none" w:sz="0" w:space="0" w:color="auto"/>
            <w:bottom w:val="none" w:sz="0" w:space="0" w:color="auto"/>
            <w:right w:val="none" w:sz="0" w:space="0" w:color="auto"/>
          </w:divBdr>
        </w:div>
        <w:div w:id="1165391024">
          <w:marLeft w:val="0"/>
          <w:marRight w:val="0"/>
          <w:marTop w:val="0"/>
          <w:marBottom w:val="0"/>
          <w:divBdr>
            <w:top w:val="none" w:sz="0" w:space="0" w:color="auto"/>
            <w:left w:val="none" w:sz="0" w:space="0" w:color="auto"/>
            <w:bottom w:val="none" w:sz="0" w:space="0" w:color="auto"/>
            <w:right w:val="none" w:sz="0" w:space="0" w:color="auto"/>
          </w:divBdr>
        </w:div>
        <w:div w:id="1200389662">
          <w:marLeft w:val="0"/>
          <w:marRight w:val="0"/>
          <w:marTop w:val="0"/>
          <w:marBottom w:val="0"/>
          <w:divBdr>
            <w:top w:val="none" w:sz="0" w:space="0" w:color="auto"/>
            <w:left w:val="none" w:sz="0" w:space="0" w:color="auto"/>
            <w:bottom w:val="none" w:sz="0" w:space="0" w:color="auto"/>
            <w:right w:val="none" w:sz="0" w:space="0" w:color="auto"/>
          </w:divBdr>
        </w:div>
        <w:div w:id="1209613754">
          <w:marLeft w:val="0"/>
          <w:marRight w:val="0"/>
          <w:marTop w:val="0"/>
          <w:marBottom w:val="0"/>
          <w:divBdr>
            <w:top w:val="none" w:sz="0" w:space="0" w:color="auto"/>
            <w:left w:val="none" w:sz="0" w:space="0" w:color="auto"/>
            <w:bottom w:val="none" w:sz="0" w:space="0" w:color="auto"/>
            <w:right w:val="none" w:sz="0" w:space="0" w:color="auto"/>
          </w:divBdr>
        </w:div>
        <w:div w:id="1226526024">
          <w:marLeft w:val="0"/>
          <w:marRight w:val="0"/>
          <w:marTop w:val="0"/>
          <w:marBottom w:val="0"/>
          <w:divBdr>
            <w:top w:val="none" w:sz="0" w:space="0" w:color="auto"/>
            <w:left w:val="none" w:sz="0" w:space="0" w:color="auto"/>
            <w:bottom w:val="none" w:sz="0" w:space="0" w:color="auto"/>
            <w:right w:val="none" w:sz="0" w:space="0" w:color="auto"/>
          </w:divBdr>
        </w:div>
        <w:div w:id="1329405639">
          <w:marLeft w:val="0"/>
          <w:marRight w:val="0"/>
          <w:marTop w:val="0"/>
          <w:marBottom w:val="0"/>
          <w:divBdr>
            <w:top w:val="none" w:sz="0" w:space="0" w:color="auto"/>
            <w:left w:val="none" w:sz="0" w:space="0" w:color="auto"/>
            <w:bottom w:val="none" w:sz="0" w:space="0" w:color="auto"/>
            <w:right w:val="none" w:sz="0" w:space="0" w:color="auto"/>
          </w:divBdr>
        </w:div>
        <w:div w:id="1349025018">
          <w:marLeft w:val="0"/>
          <w:marRight w:val="0"/>
          <w:marTop w:val="0"/>
          <w:marBottom w:val="0"/>
          <w:divBdr>
            <w:top w:val="none" w:sz="0" w:space="0" w:color="auto"/>
            <w:left w:val="none" w:sz="0" w:space="0" w:color="auto"/>
            <w:bottom w:val="none" w:sz="0" w:space="0" w:color="auto"/>
            <w:right w:val="none" w:sz="0" w:space="0" w:color="auto"/>
          </w:divBdr>
        </w:div>
        <w:div w:id="1427456647">
          <w:marLeft w:val="0"/>
          <w:marRight w:val="0"/>
          <w:marTop w:val="0"/>
          <w:marBottom w:val="0"/>
          <w:divBdr>
            <w:top w:val="none" w:sz="0" w:space="0" w:color="auto"/>
            <w:left w:val="none" w:sz="0" w:space="0" w:color="auto"/>
            <w:bottom w:val="none" w:sz="0" w:space="0" w:color="auto"/>
            <w:right w:val="none" w:sz="0" w:space="0" w:color="auto"/>
          </w:divBdr>
        </w:div>
        <w:div w:id="1520435388">
          <w:marLeft w:val="0"/>
          <w:marRight w:val="0"/>
          <w:marTop w:val="0"/>
          <w:marBottom w:val="0"/>
          <w:divBdr>
            <w:top w:val="none" w:sz="0" w:space="0" w:color="auto"/>
            <w:left w:val="none" w:sz="0" w:space="0" w:color="auto"/>
            <w:bottom w:val="none" w:sz="0" w:space="0" w:color="auto"/>
            <w:right w:val="none" w:sz="0" w:space="0" w:color="auto"/>
          </w:divBdr>
        </w:div>
        <w:div w:id="1540045664">
          <w:marLeft w:val="0"/>
          <w:marRight w:val="0"/>
          <w:marTop w:val="0"/>
          <w:marBottom w:val="0"/>
          <w:divBdr>
            <w:top w:val="none" w:sz="0" w:space="0" w:color="auto"/>
            <w:left w:val="none" w:sz="0" w:space="0" w:color="auto"/>
            <w:bottom w:val="none" w:sz="0" w:space="0" w:color="auto"/>
            <w:right w:val="none" w:sz="0" w:space="0" w:color="auto"/>
          </w:divBdr>
        </w:div>
        <w:div w:id="1578784041">
          <w:marLeft w:val="0"/>
          <w:marRight w:val="0"/>
          <w:marTop w:val="0"/>
          <w:marBottom w:val="0"/>
          <w:divBdr>
            <w:top w:val="none" w:sz="0" w:space="0" w:color="auto"/>
            <w:left w:val="none" w:sz="0" w:space="0" w:color="auto"/>
            <w:bottom w:val="none" w:sz="0" w:space="0" w:color="auto"/>
            <w:right w:val="none" w:sz="0" w:space="0" w:color="auto"/>
          </w:divBdr>
        </w:div>
        <w:div w:id="1669595688">
          <w:marLeft w:val="0"/>
          <w:marRight w:val="0"/>
          <w:marTop w:val="0"/>
          <w:marBottom w:val="0"/>
          <w:divBdr>
            <w:top w:val="none" w:sz="0" w:space="0" w:color="auto"/>
            <w:left w:val="none" w:sz="0" w:space="0" w:color="auto"/>
            <w:bottom w:val="none" w:sz="0" w:space="0" w:color="auto"/>
            <w:right w:val="none" w:sz="0" w:space="0" w:color="auto"/>
          </w:divBdr>
        </w:div>
        <w:div w:id="1688487264">
          <w:marLeft w:val="0"/>
          <w:marRight w:val="0"/>
          <w:marTop w:val="0"/>
          <w:marBottom w:val="0"/>
          <w:divBdr>
            <w:top w:val="none" w:sz="0" w:space="0" w:color="auto"/>
            <w:left w:val="none" w:sz="0" w:space="0" w:color="auto"/>
            <w:bottom w:val="none" w:sz="0" w:space="0" w:color="auto"/>
            <w:right w:val="none" w:sz="0" w:space="0" w:color="auto"/>
          </w:divBdr>
        </w:div>
        <w:div w:id="1704747395">
          <w:marLeft w:val="0"/>
          <w:marRight w:val="0"/>
          <w:marTop w:val="0"/>
          <w:marBottom w:val="0"/>
          <w:divBdr>
            <w:top w:val="none" w:sz="0" w:space="0" w:color="auto"/>
            <w:left w:val="none" w:sz="0" w:space="0" w:color="auto"/>
            <w:bottom w:val="none" w:sz="0" w:space="0" w:color="auto"/>
            <w:right w:val="none" w:sz="0" w:space="0" w:color="auto"/>
          </w:divBdr>
        </w:div>
        <w:div w:id="1743016896">
          <w:marLeft w:val="0"/>
          <w:marRight w:val="0"/>
          <w:marTop w:val="0"/>
          <w:marBottom w:val="0"/>
          <w:divBdr>
            <w:top w:val="none" w:sz="0" w:space="0" w:color="auto"/>
            <w:left w:val="none" w:sz="0" w:space="0" w:color="auto"/>
            <w:bottom w:val="none" w:sz="0" w:space="0" w:color="auto"/>
            <w:right w:val="none" w:sz="0" w:space="0" w:color="auto"/>
          </w:divBdr>
        </w:div>
        <w:div w:id="1779371472">
          <w:marLeft w:val="0"/>
          <w:marRight w:val="0"/>
          <w:marTop w:val="0"/>
          <w:marBottom w:val="0"/>
          <w:divBdr>
            <w:top w:val="none" w:sz="0" w:space="0" w:color="auto"/>
            <w:left w:val="none" w:sz="0" w:space="0" w:color="auto"/>
            <w:bottom w:val="none" w:sz="0" w:space="0" w:color="auto"/>
            <w:right w:val="none" w:sz="0" w:space="0" w:color="auto"/>
          </w:divBdr>
        </w:div>
        <w:div w:id="1799034223">
          <w:marLeft w:val="0"/>
          <w:marRight w:val="0"/>
          <w:marTop w:val="0"/>
          <w:marBottom w:val="0"/>
          <w:divBdr>
            <w:top w:val="none" w:sz="0" w:space="0" w:color="auto"/>
            <w:left w:val="none" w:sz="0" w:space="0" w:color="auto"/>
            <w:bottom w:val="none" w:sz="0" w:space="0" w:color="auto"/>
            <w:right w:val="none" w:sz="0" w:space="0" w:color="auto"/>
          </w:divBdr>
        </w:div>
        <w:div w:id="1839806897">
          <w:marLeft w:val="0"/>
          <w:marRight w:val="0"/>
          <w:marTop w:val="0"/>
          <w:marBottom w:val="0"/>
          <w:divBdr>
            <w:top w:val="none" w:sz="0" w:space="0" w:color="auto"/>
            <w:left w:val="none" w:sz="0" w:space="0" w:color="auto"/>
            <w:bottom w:val="none" w:sz="0" w:space="0" w:color="auto"/>
            <w:right w:val="none" w:sz="0" w:space="0" w:color="auto"/>
          </w:divBdr>
        </w:div>
        <w:div w:id="1845701197">
          <w:marLeft w:val="0"/>
          <w:marRight w:val="0"/>
          <w:marTop w:val="0"/>
          <w:marBottom w:val="0"/>
          <w:divBdr>
            <w:top w:val="none" w:sz="0" w:space="0" w:color="auto"/>
            <w:left w:val="none" w:sz="0" w:space="0" w:color="auto"/>
            <w:bottom w:val="none" w:sz="0" w:space="0" w:color="auto"/>
            <w:right w:val="none" w:sz="0" w:space="0" w:color="auto"/>
          </w:divBdr>
        </w:div>
        <w:div w:id="1887335137">
          <w:marLeft w:val="0"/>
          <w:marRight w:val="0"/>
          <w:marTop w:val="0"/>
          <w:marBottom w:val="0"/>
          <w:divBdr>
            <w:top w:val="none" w:sz="0" w:space="0" w:color="auto"/>
            <w:left w:val="none" w:sz="0" w:space="0" w:color="auto"/>
            <w:bottom w:val="none" w:sz="0" w:space="0" w:color="auto"/>
            <w:right w:val="none" w:sz="0" w:space="0" w:color="auto"/>
          </w:divBdr>
        </w:div>
        <w:div w:id="1890145642">
          <w:marLeft w:val="0"/>
          <w:marRight w:val="0"/>
          <w:marTop w:val="0"/>
          <w:marBottom w:val="0"/>
          <w:divBdr>
            <w:top w:val="none" w:sz="0" w:space="0" w:color="auto"/>
            <w:left w:val="none" w:sz="0" w:space="0" w:color="auto"/>
            <w:bottom w:val="none" w:sz="0" w:space="0" w:color="auto"/>
            <w:right w:val="none" w:sz="0" w:space="0" w:color="auto"/>
          </w:divBdr>
        </w:div>
        <w:div w:id="1975256116">
          <w:marLeft w:val="0"/>
          <w:marRight w:val="0"/>
          <w:marTop w:val="0"/>
          <w:marBottom w:val="0"/>
          <w:divBdr>
            <w:top w:val="none" w:sz="0" w:space="0" w:color="auto"/>
            <w:left w:val="none" w:sz="0" w:space="0" w:color="auto"/>
            <w:bottom w:val="none" w:sz="0" w:space="0" w:color="auto"/>
            <w:right w:val="none" w:sz="0" w:space="0" w:color="auto"/>
          </w:divBdr>
        </w:div>
        <w:div w:id="1977759105">
          <w:marLeft w:val="0"/>
          <w:marRight w:val="0"/>
          <w:marTop w:val="0"/>
          <w:marBottom w:val="0"/>
          <w:divBdr>
            <w:top w:val="none" w:sz="0" w:space="0" w:color="auto"/>
            <w:left w:val="none" w:sz="0" w:space="0" w:color="auto"/>
            <w:bottom w:val="none" w:sz="0" w:space="0" w:color="auto"/>
            <w:right w:val="none" w:sz="0" w:space="0" w:color="auto"/>
          </w:divBdr>
        </w:div>
        <w:div w:id="2025935286">
          <w:marLeft w:val="0"/>
          <w:marRight w:val="0"/>
          <w:marTop w:val="0"/>
          <w:marBottom w:val="0"/>
          <w:divBdr>
            <w:top w:val="none" w:sz="0" w:space="0" w:color="auto"/>
            <w:left w:val="none" w:sz="0" w:space="0" w:color="auto"/>
            <w:bottom w:val="none" w:sz="0" w:space="0" w:color="auto"/>
            <w:right w:val="none" w:sz="0" w:space="0" w:color="auto"/>
          </w:divBdr>
        </w:div>
        <w:div w:id="2027321805">
          <w:marLeft w:val="0"/>
          <w:marRight w:val="0"/>
          <w:marTop w:val="0"/>
          <w:marBottom w:val="0"/>
          <w:divBdr>
            <w:top w:val="none" w:sz="0" w:space="0" w:color="auto"/>
            <w:left w:val="none" w:sz="0" w:space="0" w:color="auto"/>
            <w:bottom w:val="none" w:sz="0" w:space="0" w:color="auto"/>
            <w:right w:val="none" w:sz="0" w:space="0" w:color="auto"/>
          </w:divBdr>
        </w:div>
        <w:div w:id="2041856821">
          <w:marLeft w:val="0"/>
          <w:marRight w:val="0"/>
          <w:marTop w:val="0"/>
          <w:marBottom w:val="0"/>
          <w:divBdr>
            <w:top w:val="none" w:sz="0" w:space="0" w:color="auto"/>
            <w:left w:val="none" w:sz="0" w:space="0" w:color="auto"/>
            <w:bottom w:val="none" w:sz="0" w:space="0" w:color="auto"/>
            <w:right w:val="none" w:sz="0" w:space="0" w:color="auto"/>
          </w:divBdr>
        </w:div>
        <w:div w:id="2065906299">
          <w:marLeft w:val="0"/>
          <w:marRight w:val="0"/>
          <w:marTop w:val="0"/>
          <w:marBottom w:val="0"/>
          <w:divBdr>
            <w:top w:val="none" w:sz="0" w:space="0" w:color="auto"/>
            <w:left w:val="none" w:sz="0" w:space="0" w:color="auto"/>
            <w:bottom w:val="none" w:sz="0" w:space="0" w:color="auto"/>
            <w:right w:val="none" w:sz="0" w:space="0" w:color="auto"/>
          </w:divBdr>
        </w:div>
      </w:divsChild>
    </w:div>
    <w:div w:id="1856839465">
      <w:bodyDiv w:val="1"/>
      <w:marLeft w:val="0"/>
      <w:marRight w:val="0"/>
      <w:marTop w:val="0"/>
      <w:marBottom w:val="0"/>
      <w:divBdr>
        <w:top w:val="none" w:sz="0" w:space="0" w:color="auto"/>
        <w:left w:val="none" w:sz="0" w:space="0" w:color="auto"/>
        <w:bottom w:val="none" w:sz="0" w:space="0" w:color="auto"/>
        <w:right w:val="none" w:sz="0" w:space="0" w:color="auto"/>
      </w:divBdr>
    </w:div>
    <w:div w:id="1858696022">
      <w:bodyDiv w:val="1"/>
      <w:marLeft w:val="0"/>
      <w:marRight w:val="0"/>
      <w:marTop w:val="0"/>
      <w:marBottom w:val="0"/>
      <w:divBdr>
        <w:top w:val="none" w:sz="0" w:space="0" w:color="auto"/>
        <w:left w:val="none" w:sz="0" w:space="0" w:color="auto"/>
        <w:bottom w:val="none" w:sz="0" w:space="0" w:color="auto"/>
        <w:right w:val="none" w:sz="0" w:space="0" w:color="auto"/>
      </w:divBdr>
    </w:div>
    <w:div w:id="1860318817">
      <w:bodyDiv w:val="1"/>
      <w:marLeft w:val="0"/>
      <w:marRight w:val="0"/>
      <w:marTop w:val="0"/>
      <w:marBottom w:val="0"/>
      <w:divBdr>
        <w:top w:val="none" w:sz="0" w:space="0" w:color="auto"/>
        <w:left w:val="none" w:sz="0" w:space="0" w:color="auto"/>
        <w:bottom w:val="none" w:sz="0" w:space="0" w:color="auto"/>
        <w:right w:val="none" w:sz="0" w:space="0" w:color="auto"/>
      </w:divBdr>
    </w:div>
    <w:div w:id="1861310918">
      <w:bodyDiv w:val="1"/>
      <w:marLeft w:val="0"/>
      <w:marRight w:val="0"/>
      <w:marTop w:val="0"/>
      <w:marBottom w:val="0"/>
      <w:divBdr>
        <w:top w:val="none" w:sz="0" w:space="0" w:color="auto"/>
        <w:left w:val="none" w:sz="0" w:space="0" w:color="auto"/>
        <w:bottom w:val="none" w:sz="0" w:space="0" w:color="auto"/>
        <w:right w:val="none" w:sz="0" w:space="0" w:color="auto"/>
      </w:divBdr>
    </w:div>
    <w:div w:id="1861427453">
      <w:bodyDiv w:val="1"/>
      <w:marLeft w:val="0"/>
      <w:marRight w:val="0"/>
      <w:marTop w:val="0"/>
      <w:marBottom w:val="0"/>
      <w:divBdr>
        <w:top w:val="none" w:sz="0" w:space="0" w:color="auto"/>
        <w:left w:val="none" w:sz="0" w:space="0" w:color="auto"/>
        <w:bottom w:val="none" w:sz="0" w:space="0" w:color="auto"/>
        <w:right w:val="none" w:sz="0" w:space="0" w:color="auto"/>
      </w:divBdr>
    </w:div>
    <w:div w:id="1862082282">
      <w:bodyDiv w:val="1"/>
      <w:marLeft w:val="0"/>
      <w:marRight w:val="0"/>
      <w:marTop w:val="0"/>
      <w:marBottom w:val="0"/>
      <w:divBdr>
        <w:top w:val="none" w:sz="0" w:space="0" w:color="auto"/>
        <w:left w:val="none" w:sz="0" w:space="0" w:color="auto"/>
        <w:bottom w:val="none" w:sz="0" w:space="0" w:color="auto"/>
        <w:right w:val="none" w:sz="0" w:space="0" w:color="auto"/>
      </w:divBdr>
    </w:div>
    <w:div w:id="1862891501">
      <w:bodyDiv w:val="1"/>
      <w:marLeft w:val="0"/>
      <w:marRight w:val="0"/>
      <w:marTop w:val="0"/>
      <w:marBottom w:val="0"/>
      <w:divBdr>
        <w:top w:val="none" w:sz="0" w:space="0" w:color="auto"/>
        <w:left w:val="none" w:sz="0" w:space="0" w:color="auto"/>
        <w:bottom w:val="none" w:sz="0" w:space="0" w:color="auto"/>
        <w:right w:val="none" w:sz="0" w:space="0" w:color="auto"/>
      </w:divBdr>
    </w:div>
    <w:div w:id="1863931044">
      <w:bodyDiv w:val="1"/>
      <w:marLeft w:val="0"/>
      <w:marRight w:val="0"/>
      <w:marTop w:val="0"/>
      <w:marBottom w:val="0"/>
      <w:divBdr>
        <w:top w:val="none" w:sz="0" w:space="0" w:color="auto"/>
        <w:left w:val="none" w:sz="0" w:space="0" w:color="auto"/>
        <w:bottom w:val="none" w:sz="0" w:space="0" w:color="auto"/>
        <w:right w:val="none" w:sz="0" w:space="0" w:color="auto"/>
      </w:divBdr>
    </w:div>
    <w:div w:id="1864662925">
      <w:bodyDiv w:val="1"/>
      <w:marLeft w:val="0"/>
      <w:marRight w:val="0"/>
      <w:marTop w:val="0"/>
      <w:marBottom w:val="0"/>
      <w:divBdr>
        <w:top w:val="none" w:sz="0" w:space="0" w:color="auto"/>
        <w:left w:val="none" w:sz="0" w:space="0" w:color="auto"/>
        <w:bottom w:val="none" w:sz="0" w:space="0" w:color="auto"/>
        <w:right w:val="none" w:sz="0" w:space="0" w:color="auto"/>
      </w:divBdr>
    </w:div>
    <w:div w:id="1864828547">
      <w:bodyDiv w:val="1"/>
      <w:marLeft w:val="0"/>
      <w:marRight w:val="0"/>
      <w:marTop w:val="0"/>
      <w:marBottom w:val="0"/>
      <w:divBdr>
        <w:top w:val="none" w:sz="0" w:space="0" w:color="auto"/>
        <w:left w:val="none" w:sz="0" w:space="0" w:color="auto"/>
        <w:bottom w:val="none" w:sz="0" w:space="0" w:color="auto"/>
        <w:right w:val="none" w:sz="0" w:space="0" w:color="auto"/>
      </w:divBdr>
    </w:div>
    <w:div w:id="1866285664">
      <w:bodyDiv w:val="1"/>
      <w:marLeft w:val="0"/>
      <w:marRight w:val="0"/>
      <w:marTop w:val="0"/>
      <w:marBottom w:val="0"/>
      <w:divBdr>
        <w:top w:val="none" w:sz="0" w:space="0" w:color="auto"/>
        <w:left w:val="none" w:sz="0" w:space="0" w:color="auto"/>
        <w:bottom w:val="none" w:sz="0" w:space="0" w:color="auto"/>
        <w:right w:val="none" w:sz="0" w:space="0" w:color="auto"/>
      </w:divBdr>
    </w:div>
    <w:div w:id="1869096809">
      <w:bodyDiv w:val="1"/>
      <w:marLeft w:val="0"/>
      <w:marRight w:val="0"/>
      <w:marTop w:val="0"/>
      <w:marBottom w:val="0"/>
      <w:divBdr>
        <w:top w:val="none" w:sz="0" w:space="0" w:color="auto"/>
        <w:left w:val="none" w:sz="0" w:space="0" w:color="auto"/>
        <w:bottom w:val="none" w:sz="0" w:space="0" w:color="auto"/>
        <w:right w:val="none" w:sz="0" w:space="0" w:color="auto"/>
      </w:divBdr>
    </w:div>
    <w:div w:id="1870608261">
      <w:bodyDiv w:val="1"/>
      <w:marLeft w:val="0"/>
      <w:marRight w:val="0"/>
      <w:marTop w:val="0"/>
      <w:marBottom w:val="0"/>
      <w:divBdr>
        <w:top w:val="none" w:sz="0" w:space="0" w:color="auto"/>
        <w:left w:val="none" w:sz="0" w:space="0" w:color="auto"/>
        <w:bottom w:val="none" w:sz="0" w:space="0" w:color="auto"/>
        <w:right w:val="none" w:sz="0" w:space="0" w:color="auto"/>
      </w:divBdr>
    </w:div>
    <w:div w:id="1871602499">
      <w:bodyDiv w:val="1"/>
      <w:marLeft w:val="0"/>
      <w:marRight w:val="0"/>
      <w:marTop w:val="0"/>
      <w:marBottom w:val="0"/>
      <w:divBdr>
        <w:top w:val="none" w:sz="0" w:space="0" w:color="auto"/>
        <w:left w:val="none" w:sz="0" w:space="0" w:color="auto"/>
        <w:bottom w:val="none" w:sz="0" w:space="0" w:color="auto"/>
        <w:right w:val="none" w:sz="0" w:space="0" w:color="auto"/>
      </w:divBdr>
    </w:div>
    <w:div w:id="1871799622">
      <w:bodyDiv w:val="1"/>
      <w:marLeft w:val="0"/>
      <w:marRight w:val="0"/>
      <w:marTop w:val="0"/>
      <w:marBottom w:val="0"/>
      <w:divBdr>
        <w:top w:val="none" w:sz="0" w:space="0" w:color="auto"/>
        <w:left w:val="none" w:sz="0" w:space="0" w:color="auto"/>
        <w:bottom w:val="none" w:sz="0" w:space="0" w:color="auto"/>
        <w:right w:val="none" w:sz="0" w:space="0" w:color="auto"/>
      </w:divBdr>
    </w:div>
    <w:div w:id="1872107882">
      <w:bodyDiv w:val="1"/>
      <w:marLeft w:val="0"/>
      <w:marRight w:val="0"/>
      <w:marTop w:val="0"/>
      <w:marBottom w:val="0"/>
      <w:divBdr>
        <w:top w:val="none" w:sz="0" w:space="0" w:color="auto"/>
        <w:left w:val="none" w:sz="0" w:space="0" w:color="auto"/>
        <w:bottom w:val="none" w:sz="0" w:space="0" w:color="auto"/>
        <w:right w:val="none" w:sz="0" w:space="0" w:color="auto"/>
      </w:divBdr>
    </w:div>
    <w:div w:id="1872180215">
      <w:bodyDiv w:val="1"/>
      <w:marLeft w:val="0"/>
      <w:marRight w:val="0"/>
      <w:marTop w:val="0"/>
      <w:marBottom w:val="0"/>
      <w:divBdr>
        <w:top w:val="none" w:sz="0" w:space="0" w:color="auto"/>
        <w:left w:val="none" w:sz="0" w:space="0" w:color="auto"/>
        <w:bottom w:val="none" w:sz="0" w:space="0" w:color="auto"/>
        <w:right w:val="none" w:sz="0" w:space="0" w:color="auto"/>
      </w:divBdr>
    </w:div>
    <w:div w:id="1874994481">
      <w:bodyDiv w:val="1"/>
      <w:marLeft w:val="0"/>
      <w:marRight w:val="0"/>
      <w:marTop w:val="0"/>
      <w:marBottom w:val="0"/>
      <w:divBdr>
        <w:top w:val="none" w:sz="0" w:space="0" w:color="auto"/>
        <w:left w:val="none" w:sz="0" w:space="0" w:color="auto"/>
        <w:bottom w:val="none" w:sz="0" w:space="0" w:color="auto"/>
        <w:right w:val="none" w:sz="0" w:space="0" w:color="auto"/>
      </w:divBdr>
    </w:div>
    <w:div w:id="1874999717">
      <w:bodyDiv w:val="1"/>
      <w:marLeft w:val="0"/>
      <w:marRight w:val="0"/>
      <w:marTop w:val="0"/>
      <w:marBottom w:val="0"/>
      <w:divBdr>
        <w:top w:val="none" w:sz="0" w:space="0" w:color="auto"/>
        <w:left w:val="none" w:sz="0" w:space="0" w:color="auto"/>
        <w:bottom w:val="none" w:sz="0" w:space="0" w:color="auto"/>
        <w:right w:val="none" w:sz="0" w:space="0" w:color="auto"/>
      </w:divBdr>
    </w:div>
    <w:div w:id="1877699532">
      <w:bodyDiv w:val="1"/>
      <w:marLeft w:val="0"/>
      <w:marRight w:val="0"/>
      <w:marTop w:val="0"/>
      <w:marBottom w:val="0"/>
      <w:divBdr>
        <w:top w:val="none" w:sz="0" w:space="0" w:color="auto"/>
        <w:left w:val="none" w:sz="0" w:space="0" w:color="auto"/>
        <w:bottom w:val="none" w:sz="0" w:space="0" w:color="auto"/>
        <w:right w:val="none" w:sz="0" w:space="0" w:color="auto"/>
      </w:divBdr>
    </w:div>
    <w:div w:id="1878352665">
      <w:bodyDiv w:val="1"/>
      <w:marLeft w:val="0"/>
      <w:marRight w:val="0"/>
      <w:marTop w:val="0"/>
      <w:marBottom w:val="0"/>
      <w:divBdr>
        <w:top w:val="none" w:sz="0" w:space="0" w:color="auto"/>
        <w:left w:val="none" w:sz="0" w:space="0" w:color="auto"/>
        <w:bottom w:val="none" w:sz="0" w:space="0" w:color="auto"/>
        <w:right w:val="none" w:sz="0" w:space="0" w:color="auto"/>
      </w:divBdr>
    </w:div>
    <w:div w:id="1878932354">
      <w:bodyDiv w:val="1"/>
      <w:marLeft w:val="0"/>
      <w:marRight w:val="0"/>
      <w:marTop w:val="0"/>
      <w:marBottom w:val="0"/>
      <w:divBdr>
        <w:top w:val="none" w:sz="0" w:space="0" w:color="auto"/>
        <w:left w:val="none" w:sz="0" w:space="0" w:color="auto"/>
        <w:bottom w:val="none" w:sz="0" w:space="0" w:color="auto"/>
        <w:right w:val="none" w:sz="0" w:space="0" w:color="auto"/>
      </w:divBdr>
    </w:div>
    <w:div w:id="1879010179">
      <w:bodyDiv w:val="1"/>
      <w:marLeft w:val="0"/>
      <w:marRight w:val="0"/>
      <w:marTop w:val="0"/>
      <w:marBottom w:val="0"/>
      <w:divBdr>
        <w:top w:val="none" w:sz="0" w:space="0" w:color="auto"/>
        <w:left w:val="none" w:sz="0" w:space="0" w:color="auto"/>
        <w:bottom w:val="none" w:sz="0" w:space="0" w:color="auto"/>
        <w:right w:val="none" w:sz="0" w:space="0" w:color="auto"/>
      </w:divBdr>
    </w:div>
    <w:div w:id="1879858537">
      <w:bodyDiv w:val="1"/>
      <w:marLeft w:val="0"/>
      <w:marRight w:val="0"/>
      <w:marTop w:val="0"/>
      <w:marBottom w:val="0"/>
      <w:divBdr>
        <w:top w:val="none" w:sz="0" w:space="0" w:color="auto"/>
        <w:left w:val="none" w:sz="0" w:space="0" w:color="auto"/>
        <w:bottom w:val="none" w:sz="0" w:space="0" w:color="auto"/>
        <w:right w:val="none" w:sz="0" w:space="0" w:color="auto"/>
      </w:divBdr>
    </w:div>
    <w:div w:id="1883902047">
      <w:bodyDiv w:val="1"/>
      <w:marLeft w:val="0"/>
      <w:marRight w:val="0"/>
      <w:marTop w:val="0"/>
      <w:marBottom w:val="0"/>
      <w:divBdr>
        <w:top w:val="none" w:sz="0" w:space="0" w:color="auto"/>
        <w:left w:val="none" w:sz="0" w:space="0" w:color="auto"/>
        <w:bottom w:val="none" w:sz="0" w:space="0" w:color="auto"/>
        <w:right w:val="none" w:sz="0" w:space="0" w:color="auto"/>
      </w:divBdr>
    </w:div>
    <w:div w:id="1887327686">
      <w:bodyDiv w:val="1"/>
      <w:marLeft w:val="0"/>
      <w:marRight w:val="0"/>
      <w:marTop w:val="0"/>
      <w:marBottom w:val="0"/>
      <w:divBdr>
        <w:top w:val="none" w:sz="0" w:space="0" w:color="auto"/>
        <w:left w:val="none" w:sz="0" w:space="0" w:color="auto"/>
        <w:bottom w:val="none" w:sz="0" w:space="0" w:color="auto"/>
        <w:right w:val="none" w:sz="0" w:space="0" w:color="auto"/>
      </w:divBdr>
    </w:div>
    <w:div w:id="1891183044">
      <w:bodyDiv w:val="1"/>
      <w:marLeft w:val="0"/>
      <w:marRight w:val="0"/>
      <w:marTop w:val="0"/>
      <w:marBottom w:val="0"/>
      <w:divBdr>
        <w:top w:val="none" w:sz="0" w:space="0" w:color="auto"/>
        <w:left w:val="none" w:sz="0" w:space="0" w:color="auto"/>
        <w:bottom w:val="none" w:sz="0" w:space="0" w:color="auto"/>
        <w:right w:val="none" w:sz="0" w:space="0" w:color="auto"/>
      </w:divBdr>
      <w:divsChild>
        <w:div w:id="6758209">
          <w:marLeft w:val="0"/>
          <w:marRight w:val="0"/>
          <w:marTop w:val="0"/>
          <w:marBottom w:val="0"/>
          <w:divBdr>
            <w:top w:val="none" w:sz="0" w:space="0" w:color="auto"/>
            <w:left w:val="none" w:sz="0" w:space="0" w:color="auto"/>
            <w:bottom w:val="none" w:sz="0" w:space="0" w:color="auto"/>
            <w:right w:val="none" w:sz="0" w:space="0" w:color="auto"/>
          </w:divBdr>
        </w:div>
        <w:div w:id="12344747">
          <w:marLeft w:val="0"/>
          <w:marRight w:val="0"/>
          <w:marTop w:val="0"/>
          <w:marBottom w:val="0"/>
          <w:divBdr>
            <w:top w:val="none" w:sz="0" w:space="0" w:color="auto"/>
            <w:left w:val="none" w:sz="0" w:space="0" w:color="auto"/>
            <w:bottom w:val="none" w:sz="0" w:space="0" w:color="auto"/>
            <w:right w:val="none" w:sz="0" w:space="0" w:color="auto"/>
          </w:divBdr>
        </w:div>
        <w:div w:id="118695479">
          <w:marLeft w:val="0"/>
          <w:marRight w:val="0"/>
          <w:marTop w:val="0"/>
          <w:marBottom w:val="0"/>
          <w:divBdr>
            <w:top w:val="none" w:sz="0" w:space="0" w:color="auto"/>
            <w:left w:val="none" w:sz="0" w:space="0" w:color="auto"/>
            <w:bottom w:val="none" w:sz="0" w:space="0" w:color="auto"/>
            <w:right w:val="none" w:sz="0" w:space="0" w:color="auto"/>
          </w:divBdr>
        </w:div>
        <w:div w:id="152256288">
          <w:marLeft w:val="0"/>
          <w:marRight w:val="0"/>
          <w:marTop w:val="0"/>
          <w:marBottom w:val="0"/>
          <w:divBdr>
            <w:top w:val="none" w:sz="0" w:space="0" w:color="auto"/>
            <w:left w:val="none" w:sz="0" w:space="0" w:color="auto"/>
            <w:bottom w:val="none" w:sz="0" w:space="0" w:color="auto"/>
            <w:right w:val="none" w:sz="0" w:space="0" w:color="auto"/>
          </w:divBdr>
        </w:div>
        <w:div w:id="199125694">
          <w:marLeft w:val="0"/>
          <w:marRight w:val="0"/>
          <w:marTop w:val="0"/>
          <w:marBottom w:val="0"/>
          <w:divBdr>
            <w:top w:val="none" w:sz="0" w:space="0" w:color="auto"/>
            <w:left w:val="none" w:sz="0" w:space="0" w:color="auto"/>
            <w:bottom w:val="none" w:sz="0" w:space="0" w:color="auto"/>
            <w:right w:val="none" w:sz="0" w:space="0" w:color="auto"/>
          </w:divBdr>
        </w:div>
        <w:div w:id="217479495">
          <w:marLeft w:val="0"/>
          <w:marRight w:val="0"/>
          <w:marTop w:val="0"/>
          <w:marBottom w:val="0"/>
          <w:divBdr>
            <w:top w:val="none" w:sz="0" w:space="0" w:color="auto"/>
            <w:left w:val="none" w:sz="0" w:space="0" w:color="auto"/>
            <w:bottom w:val="none" w:sz="0" w:space="0" w:color="auto"/>
            <w:right w:val="none" w:sz="0" w:space="0" w:color="auto"/>
          </w:divBdr>
        </w:div>
        <w:div w:id="234974084">
          <w:marLeft w:val="0"/>
          <w:marRight w:val="0"/>
          <w:marTop w:val="0"/>
          <w:marBottom w:val="0"/>
          <w:divBdr>
            <w:top w:val="none" w:sz="0" w:space="0" w:color="auto"/>
            <w:left w:val="none" w:sz="0" w:space="0" w:color="auto"/>
            <w:bottom w:val="none" w:sz="0" w:space="0" w:color="auto"/>
            <w:right w:val="none" w:sz="0" w:space="0" w:color="auto"/>
          </w:divBdr>
        </w:div>
        <w:div w:id="259141546">
          <w:marLeft w:val="0"/>
          <w:marRight w:val="0"/>
          <w:marTop w:val="0"/>
          <w:marBottom w:val="0"/>
          <w:divBdr>
            <w:top w:val="none" w:sz="0" w:space="0" w:color="auto"/>
            <w:left w:val="none" w:sz="0" w:space="0" w:color="auto"/>
            <w:bottom w:val="none" w:sz="0" w:space="0" w:color="auto"/>
            <w:right w:val="none" w:sz="0" w:space="0" w:color="auto"/>
          </w:divBdr>
        </w:div>
        <w:div w:id="313993806">
          <w:marLeft w:val="0"/>
          <w:marRight w:val="0"/>
          <w:marTop w:val="0"/>
          <w:marBottom w:val="0"/>
          <w:divBdr>
            <w:top w:val="none" w:sz="0" w:space="0" w:color="auto"/>
            <w:left w:val="none" w:sz="0" w:space="0" w:color="auto"/>
            <w:bottom w:val="none" w:sz="0" w:space="0" w:color="auto"/>
            <w:right w:val="none" w:sz="0" w:space="0" w:color="auto"/>
          </w:divBdr>
        </w:div>
        <w:div w:id="368339198">
          <w:marLeft w:val="0"/>
          <w:marRight w:val="0"/>
          <w:marTop w:val="0"/>
          <w:marBottom w:val="0"/>
          <w:divBdr>
            <w:top w:val="none" w:sz="0" w:space="0" w:color="auto"/>
            <w:left w:val="none" w:sz="0" w:space="0" w:color="auto"/>
            <w:bottom w:val="none" w:sz="0" w:space="0" w:color="auto"/>
            <w:right w:val="none" w:sz="0" w:space="0" w:color="auto"/>
          </w:divBdr>
        </w:div>
        <w:div w:id="386420304">
          <w:marLeft w:val="0"/>
          <w:marRight w:val="0"/>
          <w:marTop w:val="0"/>
          <w:marBottom w:val="0"/>
          <w:divBdr>
            <w:top w:val="none" w:sz="0" w:space="0" w:color="auto"/>
            <w:left w:val="none" w:sz="0" w:space="0" w:color="auto"/>
            <w:bottom w:val="none" w:sz="0" w:space="0" w:color="auto"/>
            <w:right w:val="none" w:sz="0" w:space="0" w:color="auto"/>
          </w:divBdr>
        </w:div>
        <w:div w:id="398868265">
          <w:marLeft w:val="0"/>
          <w:marRight w:val="0"/>
          <w:marTop w:val="0"/>
          <w:marBottom w:val="0"/>
          <w:divBdr>
            <w:top w:val="none" w:sz="0" w:space="0" w:color="auto"/>
            <w:left w:val="none" w:sz="0" w:space="0" w:color="auto"/>
            <w:bottom w:val="none" w:sz="0" w:space="0" w:color="auto"/>
            <w:right w:val="none" w:sz="0" w:space="0" w:color="auto"/>
          </w:divBdr>
        </w:div>
        <w:div w:id="475027979">
          <w:marLeft w:val="0"/>
          <w:marRight w:val="0"/>
          <w:marTop w:val="0"/>
          <w:marBottom w:val="0"/>
          <w:divBdr>
            <w:top w:val="none" w:sz="0" w:space="0" w:color="auto"/>
            <w:left w:val="none" w:sz="0" w:space="0" w:color="auto"/>
            <w:bottom w:val="none" w:sz="0" w:space="0" w:color="auto"/>
            <w:right w:val="none" w:sz="0" w:space="0" w:color="auto"/>
          </w:divBdr>
        </w:div>
        <w:div w:id="545869506">
          <w:marLeft w:val="0"/>
          <w:marRight w:val="0"/>
          <w:marTop w:val="0"/>
          <w:marBottom w:val="0"/>
          <w:divBdr>
            <w:top w:val="none" w:sz="0" w:space="0" w:color="auto"/>
            <w:left w:val="none" w:sz="0" w:space="0" w:color="auto"/>
            <w:bottom w:val="none" w:sz="0" w:space="0" w:color="auto"/>
            <w:right w:val="none" w:sz="0" w:space="0" w:color="auto"/>
          </w:divBdr>
        </w:div>
        <w:div w:id="550923713">
          <w:marLeft w:val="0"/>
          <w:marRight w:val="0"/>
          <w:marTop w:val="0"/>
          <w:marBottom w:val="0"/>
          <w:divBdr>
            <w:top w:val="none" w:sz="0" w:space="0" w:color="auto"/>
            <w:left w:val="none" w:sz="0" w:space="0" w:color="auto"/>
            <w:bottom w:val="none" w:sz="0" w:space="0" w:color="auto"/>
            <w:right w:val="none" w:sz="0" w:space="0" w:color="auto"/>
          </w:divBdr>
        </w:div>
        <w:div w:id="580531074">
          <w:marLeft w:val="0"/>
          <w:marRight w:val="0"/>
          <w:marTop w:val="0"/>
          <w:marBottom w:val="0"/>
          <w:divBdr>
            <w:top w:val="none" w:sz="0" w:space="0" w:color="auto"/>
            <w:left w:val="none" w:sz="0" w:space="0" w:color="auto"/>
            <w:bottom w:val="none" w:sz="0" w:space="0" w:color="auto"/>
            <w:right w:val="none" w:sz="0" w:space="0" w:color="auto"/>
          </w:divBdr>
        </w:div>
        <w:div w:id="597754504">
          <w:marLeft w:val="0"/>
          <w:marRight w:val="0"/>
          <w:marTop w:val="0"/>
          <w:marBottom w:val="0"/>
          <w:divBdr>
            <w:top w:val="none" w:sz="0" w:space="0" w:color="auto"/>
            <w:left w:val="none" w:sz="0" w:space="0" w:color="auto"/>
            <w:bottom w:val="none" w:sz="0" w:space="0" w:color="auto"/>
            <w:right w:val="none" w:sz="0" w:space="0" w:color="auto"/>
          </w:divBdr>
        </w:div>
        <w:div w:id="604653585">
          <w:marLeft w:val="0"/>
          <w:marRight w:val="0"/>
          <w:marTop w:val="0"/>
          <w:marBottom w:val="0"/>
          <w:divBdr>
            <w:top w:val="none" w:sz="0" w:space="0" w:color="auto"/>
            <w:left w:val="none" w:sz="0" w:space="0" w:color="auto"/>
            <w:bottom w:val="none" w:sz="0" w:space="0" w:color="auto"/>
            <w:right w:val="none" w:sz="0" w:space="0" w:color="auto"/>
          </w:divBdr>
        </w:div>
        <w:div w:id="623969382">
          <w:marLeft w:val="0"/>
          <w:marRight w:val="0"/>
          <w:marTop w:val="0"/>
          <w:marBottom w:val="0"/>
          <w:divBdr>
            <w:top w:val="none" w:sz="0" w:space="0" w:color="auto"/>
            <w:left w:val="none" w:sz="0" w:space="0" w:color="auto"/>
            <w:bottom w:val="none" w:sz="0" w:space="0" w:color="auto"/>
            <w:right w:val="none" w:sz="0" w:space="0" w:color="auto"/>
          </w:divBdr>
        </w:div>
        <w:div w:id="636957193">
          <w:marLeft w:val="0"/>
          <w:marRight w:val="0"/>
          <w:marTop w:val="0"/>
          <w:marBottom w:val="0"/>
          <w:divBdr>
            <w:top w:val="none" w:sz="0" w:space="0" w:color="auto"/>
            <w:left w:val="none" w:sz="0" w:space="0" w:color="auto"/>
            <w:bottom w:val="none" w:sz="0" w:space="0" w:color="auto"/>
            <w:right w:val="none" w:sz="0" w:space="0" w:color="auto"/>
          </w:divBdr>
        </w:div>
        <w:div w:id="639188528">
          <w:marLeft w:val="0"/>
          <w:marRight w:val="0"/>
          <w:marTop w:val="0"/>
          <w:marBottom w:val="0"/>
          <w:divBdr>
            <w:top w:val="none" w:sz="0" w:space="0" w:color="auto"/>
            <w:left w:val="none" w:sz="0" w:space="0" w:color="auto"/>
            <w:bottom w:val="none" w:sz="0" w:space="0" w:color="auto"/>
            <w:right w:val="none" w:sz="0" w:space="0" w:color="auto"/>
          </w:divBdr>
        </w:div>
        <w:div w:id="659431961">
          <w:marLeft w:val="0"/>
          <w:marRight w:val="0"/>
          <w:marTop w:val="0"/>
          <w:marBottom w:val="0"/>
          <w:divBdr>
            <w:top w:val="none" w:sz="0" w:space="0" w:color="auto"/>
            <w:left w:val="none" w:sz="0" w:space="0" w:color="auto"/>
            <w:bottom w:val="none" w:sz="0" w:space="0" w:color="auto"/>
            <w:right w:val="none" w:sz="0" w:space="0" w:color="auto"/>
          </w:divBdr>
        </w:div>
        <w:div w:id="661279482">
          <w:marLeft w:val="0"/>
          <w:marRight w:val="0"/>
          <w:marTop w:val="0"/>
          <w:marBottom w:val="0"/>
          <w:divBdr>
            <w:top w:val="none" w:sz="0" w:space="0" w:color="auto"/>
            <w:left w:val="none" w:sz="0" w:space="0" w:color="auto"/>
            <w:bottom w:val="none" w:sz="0" w:space="0" w:color="auto"/>
            <w:right w:val="none" w:sz="0" w:space="0" w:color="auto"/>
          </w:divBdr>
        </w:div>
        <w:div w:id="680274928">
          <w:marLeft w:val="0"/>
          <w:marRight w:val="0"/>
          <w:marTop w:val="0"/>
          <w:marBottom w:val="0"/>
          <w:divBdr>
            <w:top w:val="none" w:sz="0" w:space="0" w:color="auto"/>
            <w:left w:val="none" w:sz="0" w:space="0" w:color="auto"/>
            <w:bottom w:val="none" w:sz="0" w:space="0" w:color="auto"/>
            <w:right w:val="none" w:sz="0" w:space="0" w:color="auto"/>
          </w:divBdr>
        </w:div>
        <w:div w:id="686517081">
          <w:marLeft w:val="0"/>
          <w:marRight w:val="0"/>
          <w:marTop w:val="0"/>
          <w:marBottom w:val="0"/>
          <w:divBdr>
            <w:top w:val="none" w:sz="0" w:space="0" w:color="auto"/>
            <w:left w:val="none" w:sz="0" w:space="0" w:color="auto"/>
            <w:bottom w:val="none" w:sz="0" w:space="0" w:color="auto"/>
            <w:right w:val="none" w:sz="0" w:space="0" w:color="auto"/>
          </w:divBdr>
        </w:div>
        <w:div w:id="716197494">
          <w:marLeft w:val="0"/>
          <w:marRight w:val="0"/>
          <w:marTop w:val="0"/>
          <w:marBottom w:val="0"/>
          <w:divBdr>
            <w:top w:val="none" w:sz="0" w:space="0" w:color="auto"/>
            <w:left w:val="none" w:sz="0" w:space="0" w:color="auto"/>
            <w:bottom w:val="none" w:sz="0" w:space="0" w:color="auto"/>
            <w:right w:val="none" w:sz="0" w:space="0" w:color="auto"/>
          </w:divBdr>
        </w:div>
        <w:div w:id="786773585">
          <w:marLeft w:val="0"/>
          <w:marRight w:val="0"/>
          <w:marTop w:val="0"/>
          <w:marBottom w:val="0"/>
          <w:divBdr>
            <w:top w:val="none" w:sz="0" w:space="0" w:color="auto"/>
            <w:left w:val="none" w:sz="0" w:space="0" w:color="auto"/>
            <w:bottom w:val="none" w:sz="0" w:space="0" w:color="auto"/>
            <w:right w:val="none" w:sz="0" w:space="0" w:color="auto"/>
          </w:divBdr>
        </w:div>
        <w:div w:id="811599150">
          <w:marLeft w:val="0"/>
          <w:marRight w:val="0"/>
          <w:marTop w:val="0"/>
          <w:marBottom w:val="0"/>
          <w:divBdr>
            <w:top w:val="none" w:sz="0" w:space="0" w:color="auto"/>
            <w:left w:val="none" w:sz="0" w:space="0" w:color="auto"/>
            <w:bottom w:val="none" w:sz="0" w:space="0" w:color="auto"/>
            <w:right w:val="none" w:sz="0" w:space="0" w:color="auto"/>
          </w:divBdr>
        </w:div>
        <w:div w:id="816722967">
          <w:marLeft w:val="0"/>
          <w:marRight w:val="0"/>
          <w:marTop w:val="0"/>
          <w:marBottom w:val="0"/>
          <w:divBdr>
            <w:top w:val="none" w:sz="0" w:space="0" w:color="auto"/>
            <w:left w:val="none" w:sz="0" w:space="0" w:color="auto"/>
            <w:bottom w:val="none" w:sz="0" w:space="0" w:color="auto"/>
            <w:right w:val="none" w:sz="0" w:space="0" w:color="auto"/>
          </w:divBdr>
        </w:div>
        <w:div w:id="818348087">
          <w:marLeft w:val="0"/>
          <w:marRight w:val="0"/>
          <w:marTop w:val="0"/>
          <w:marBottom w:val="0"/>
          <w:divBdr>
            <w:top w:val="none" w:sz="0" w:space="0" w:color="auto"/>
            <w:left w:val="none" w:sz="0" w:space="0" w:color="auto"/>
            <w:bottom w:val="none" w:sz="0" w:space="0" w:color="auto"/>
            <w:right w:val="none" w:sz="0" w:space="0" w:color="auto"/>
          </w:divBdr>
        </w:div>
        <w:div w:id="907887877">
          <w:marLeft w:val="0"/>
          <w:marRight w:val="0"/>
          <w:marTop w:val="0"/>
          <w:marBottom w:val="0"/>
          <w:divBdr>
            <w:top w:val="none" w:sz="0" w:space="0" w:color="auto"/>
            <w:left w:val="none" w:sz="0" w:space="0" w:color="auto"/>
            <w:bottom w:val="none" w:sz="0" w:space="0" w:color="auto"/>
            <w:right w:val="none" w:sz="0" w:space="0" w:color="auto"/>
          </w:divBdr>
        </w:div>
        <w:div w:id="942686270">
          <w:marLeft w:val="0"/>
          <w:marRight w:val="0"/>
          <w:marTop w:val="0"/>
          <w:marBottom w:val="0"/>
          <w:divBdr>
            <w:top w:val="none" w:sz="0" w:space="0" w:color="auto"/>
            <w:left w:val="none" w:sz="0" w:space="0" w:color="auto"/>
            <w:bottom w:val="none" w:sz="0" w:space="0" w:color="auto"/>
            <w:right w:val="none" w:sz="0" w:space="0" w:color="auto"/>
          </w:divBdr>
        </w:div>
        <w:div w:id="964625796">
          <w:marLeft w:val="0"/>
          <w:marRight w:val="0"/>
          <w:marTop w:val="0"/>
          <w:marBottom w:val="0"/>
          <w:divBdr>
            <w:top w:val="none" w:sz="0" w:space="0" w:color="auto"/>
            <w:left w:val="none" w:sz="0" w:space="0" w:color="auto"/>
            <w:bottom w:val="none" w:sz="0" w:space="0" w:color="auto"/>
            <w:right w:val="none" w:sz="0" w:space="0" w:color="auto"/>
          </w:divBdr>
        </w:div>
        <w:div w:id="1035889990">
          <w:marLeft w:val="0"/>
          <w:marRight w:val="0"/>
          <w:marTop w:val="0"/>
          <w:marBottom w:val="0"/>
          <w:divBdr>
            <w:top w:val="none" w:sz="0" w:space="0" w:color="auto"/>
            <w:left w:val="none" w:sz="0" w:space="0" w:color="auto"/>
            <w:bottom w:val="none" w:sz="0" w:space="0" w:color="auto"/>
            <w:right w:val="none" w:sz="0" w:space="0" w:color="auto"/>
          </w:divBdr>
        </w:div>
        <w:div w:id="1065879437">
          <w:marLeft w:val="0"/>
          <w:marRight w:val="0"/>
          <w:marTop w:val="0"/>
          <w:marBottom w:val="0"/>
          <w:divBdr>
            <w:top w:val="none" w:sz="0" w:space="0" w:color="auto"/>
            <w:left w:val="none" w:sz="0" w:space="0" w:color="auto"/>
            <w:bottom w:val="none" w:sz="0" w:space="0" w:color="auto"/>
            <w:right w:val="none" w:sz="0" w:space="0" w:color="auto"/>
          </w:divBdr>
        </w:div>
        <w:div w:id="1066995595">
          <w:marLeft w:val="0"/>
          <w:marRight w:val="0"/>
          <w:marTop w:val="0"/>
          <w:marBottom w:val="0"/>
          <w:divBdr>
            <w:top w:val="none" w:sz="0" w:space="0" w:color="auto"/>
            <w:left w:val="none" w:sz="0" w:space="0" w:color="auto"/>
            <w:bottom w:val="none" w:sz="0" w:space="0" w:color="auto"/>
            <w:right w:val="none" w:sz="0" w:space="0" w:color="auto"/>
          </w:divBdr>
        </w:div>
        <w:div w:id="1087844785">
          <w:marLeft w:val="0"/>
          <w:marRight w:val="0"/>
          <w:marTop w:val="0"/>
          <w:marBottom w:val="0"/>
          <w:divBdr>
            <w:top w:val="none" w:sz="0" w:space="0" w:color="auto"/>
            <w:left w:val="none" w:sz="0" w:space="0" w:color="auto"/>
            <w:bottom w:val="none" w:sz="0" w:space="0" w:color="auto"/>
            <w:right w:val="none" w:sz="0" w:space="0" w:color="auto"/>
          </w:divBdr>
        </w:div>
        <w:div w:id="1128161561">
          <w:marLeft w:val="0"/>
          <w:marRight w:val="0"/>
          <w:marTop w:val="0"/>
          <w:marBottom w:val="0"/>
          <w:divBdr>
            <w:top w:val="none" w:sz="0" w:space="0" w:color="auto"/>
            <w:left w:val="none" w:sz="0" w:space="0" w:color="auto"/>
            <w:bottom w:val="none" w:sz="0" w:space="0" w:color="auto"/>
            <w:right w:val="none" w:sz="0" w:space="0" w:color="auto"/>
          </w:divBdr>
        </w:div>
        <w:div w:id="1150635271">
          <w:marLeft w:val="0"/>
          <w:marRight w:val="0"/>
          <w:marTop w:val="0"/>
          <w:marBottom w:val="0"/>
          <w:divBdr>
            <w:top w:val="none" w:sz="0" w:space="0" w:color="auto"/>
            <w:left w:val="none" w:sz="0" w:space="0" w:color="auto"/>
            <w:bottom w:val="none" w:sz="0" w:space="0" w:color="auto"/>
            <w:right w:val="none" w:sz="0" w:space="0" w:color="auto"/>
          </w:divBdr>
        </w:div>
        <w:div w:id="1189373061">
          <w:marLeft w:val="0"/>
          <w:marRight w:val="0"/>
          <w:marTop w:val="0"/>
          <w:marBottom w:val="0"/>
          <w:divBdr>
            <w:top w:val="none" w:sz="0" w:space="0" w:color="auto"/>
            <w:left w:val="none" w:sz="0" w:space="0" w:color="auto"/>
            <w:bottom w:val="none" w:sz="0" w:space="0" w:color="auto"/>
            <w:right w:val="none" w:sz="0" w:space="0" w:color="auto"/>
          </w:divBdr>
        </w:div>
        <w:div w:id="1195535243">
          <w:marLeft w:val="0"/>
          <w:marRight w:val="0"/>
          <w:marTop w:val="0"/>
          <w:marBottom w:val="0"/>
          <w:divBdr>
            <w:top w:val="none" w:sz="0" w:space="0" w:color="auto"/>
            <w:left w:val="none" w:sz="0" w:space="0" w:color="auto"/>
            <w:bottom w:val="none" w:sz="0" w:space="0" w:color="auto"/>
            <w:right w:val="none" w:sz="0" w:space="0" w:color="auto"/>
          </w:divBdr>
        </w:div>
        <w:div w:id="1200165799">
          <w:marLeft w:val="0"/>
          <w:marRight w:val="0"/>
          <w:marTop w:val="0"/>
          <w:marBottom w:val="0"/>
          <w:divBdr>
            <w:top w:val="none" w:sz="0" w:space="0" w:color="auto"/>
            <w:left w:val="none" w:sz="0" w:space="0" w:color="auto"/>
            <w:bottom w:val="none" w:sz="0" w:space="0" w:color="auto"/>
            <w:right w:val="none" w:sz="0" w:space="0" w:color="auto"/>
          </w:divBdr>
        </w:div>
        <w:div w:id="1251237910">
          <w:marLeft w:val="0"/>
          <w:marRight w:val="0"/>
          <w:marTop w:val="0"/>
          <w:marBottom w:val="0"/>
          <w:divBdr>
            <w:top w:val="none" w:sz="0" w:space="0" w:color="auto"/>
            <w:left w:val="none" w:sz="0" w:space="0" w:color="auto"/>
            <w:bottom w:val="none" w:sz="0" w:space="0" w:color="auto"/>
            <w:right w:val="none" w:sz="0" w:space="0" w:color="auto"/>
          </w:divBdr>
        </w:div>
        <w:div w:id="1254506624">
          <w:marLeft w:val="0"/>
          <w:marRight w:val="0"/>
          <w:marTop w:val="0"/>
          <w:marBottom w:val="0"/>
          <w:divBdr>
            <w:top w:val="none" w:sz="0" w:space="0" w:color="auto"/>
            <w:left w:val="none" w:sz="0" w:space="0" w:color="auto"/>
            <w:bottom w:val="none" w:sz="0" w:space="0" w:color="auto"/>
            <w:right w:val="none" w:sz="0" w:space="0" w:color="auto"/>
          </w:divBdr>
        </w:div>
        <w:div w:id="1266428247">
          <w:marLeft w:val="0"/>
          <w:marRight w:val="0"/>
          <w:marTop w:val="0"/>
          <w:marBottom w:val="0"/>
          <w:divBdr>
            <w:top w:val="none" w:sz="0" w:space="0" w:color="auto"/>
            <w:left w:val="none" w:sz="0" w:space="0" w:color="auto"/>
            <w:bottom w:val="none" w:sz="0" w:space="0" w:color="auto"/>
            <w:right w:val="none" w:sz="0" w:space="0" w:color="auto"/>
          </w:divBdr>
        </w:div>
        <w:div w:id="1325429593">
          <w:marLeft w:val="0"/>
          <w:marRight w:val="0"/>
          <w:marTop w:val="0"/>
          <w:marBottom w:val="0"/>
          <w:divBdr>
            <w:top w:val="none" w:sz="0" w:space="0" w:color="auto"/>
            <w:left w:val="none" w:sz="0" w:space="0" w:color="auto"/>
            <w:bottom w:val="none" w:sz="0" w:space="0" w:color="auto"/>
            <w:right w:val="none" w:sz="0" w:space="0" w:color="auto"/>
          </w:divBdr>
        </w:div>
        <w:div w:id="1353843706">
          <w:marLeft w:val="0"/>
          <w:marRight w:val="0"/>
          <w:marTop w:val="0"/>
          <w:marBottom w:val="0"/>
          <w:divBdr>
            <w:top w:val="none" w:sz="0" w:space="0" w:color="auto"/>
            <w:left w:val="none" w:sz="0" w:space="0" w:color="auto"/>
            <w:bottom w:val="none" w:sz="0" w:space="0" w:color="auto"/>
            <w:right w:val="none" w:sz="0" w:space="0" w:color="auto"/>
          </w:divBdr>
        </w:div>
        <w:div w:id="1354913371">
          <w:marLeft w:val="0"/>
          <w:marRight w:val="0"/>
          <w:marTop w:val="0"/>
          <w:marBottom w:val="0"/>
          <w:divBdr>
            <w:top w:val="none" w:sz="0" w:space="0" w:color="auto"/>
            <w:left w:val="none" w:sz="0" w:space="0" w:color="auto"/>
            <w:bottom w:val="none" w:sz="0" w:space="0" w:color="auto"/>
            <w:right w:val="none" w:sz="0" w:space="0" w:color="auto"/>
          </w:divBdr>
        </w:div>
        <w:div w:id="1357660618">
          <w:marLeft w:val="0"/>
          <w:marRight w:val="0"/>
          <w:marTop w:val="0"/>
          <w:marBottom w:val="0"/>
          <w:divBdr>
            <w:top w:val="none" w:sz="0" w:space="0" w:color="auto"/>
            <w:left w:val="none" w:sz="0" w:space="0" w:color="auto"/>
            <w:bottom w:val="none" w:sz="0" w:space="0" w:color="auto"/>
            <w:right w:val="none" w:sz="0" w:space="0" w:color="auto"/>
          </w:divBdr>
        </w:div>
        <w:div w:id="1426151055">
          <w:marLeft w:val="0"/>
          <w:marRight w:val="0"/>
          <w:marTop w:val="0"/>
          <w:marBottom w:val="0"/>
          <w:divBdr>
            <w:top w:val="none" w:sz="0" w:space="0" w:color="auto"/>
            <w:left w:val="none" w:sz="0" w:space="0" w:color="auto"/>
            <w:bottom w:val="none" w:sz="0" w:space="0" w:color="auto"/>
            <w:right w:val="none" w:sz="0" w:space="0" w:color="auto"/>
          </w:divBdr>
        </w:div>
        <w:div w:id="1481381101">
          <w:marLeft w:val="0"/>
          <w:marRight w:val="0"/>
          <w:marTop w:val="0"/>
          <w:marBottom w:val="0"/>
          <w:divBdr>
            <w:top w:val="none" w:sz="0" w:space="0" w:color="auto"/>
            <w:left w:val="none" w:sz="0" w:space="0" w:color="auto"/>
            <w:bottom w:val="none" w:sz="0" w:space="0" w:color="auto"/>
            <w:right w:val="none" w:sz="0" w:space="0" w:color="auto"/>
          </w:divBdr>
        </w:div>
        <w:div w:id="1509323844">
          <w:marLeft w:val="0"/>
          <w:marRight w:val="0"/>
          <w:marTop w:val="0"/>
          <w:marBottom w:val="0"/>
          <w:divBdr>
            <w:top w:val="none" w:sz="0" w:space="0" w:color="auto"/>
            <w:left w:val="none" w:sz="0" w:space="0" w:color="auto"/>
            <w:bottom w:val="none" w:sz="0" w:space="0" w:color="auto"/>
            <w:right w:val="none" w:sz="0" w:space="0" w:color="auto"/>
          </w:divBdr>
        </w:div>
        <w:div w:id="1580167036">
          <w:marLeft w:val="0"/>
          <w:marRight w:val="0"/>
          <w:marTop w:val="0"/>
          <w:marBottom w:val="0"/>
          <w:divBdr>
            <w:top w:val="none" w:sz="0" w:space="0" w:color="auto"/>
            <w:left w:val="none" w:sz="0" w:space="0" w:color="auto"/>
            <w:bottom w:val="none" w:sz="0" w:space="0" w:color="auto"/>
            <w:right w:val="none" w:sz="0" w:space="0" w:color="auto"/>
          </w:divBdr>
        </w:div>
        <w:div w:id="1586457301">
          <w:marLeft w:val="0"/>
          <w:marRight w:val="0"/>
          <w:marTop w:val="0"/>
          <w:marBottom w:val="0"/>
          <w:divBdr>
            <w:top w:val="none" w:sz="0" w:space="0" w:color="auto"/>
            <w:left w:val="none" w:sz="0" w:space="0" w:color="auto"/>
            <w:bottom w:val="none" w:sz="0" w:space="0" w:color="auto"/>
            <w:right w:val="none" w:sz="0" w:space="0" w:color="auto"/>
          </w:divBdr>
        </w:div>
        <w:div w:id="1617324771">
          <w:marLeft w:val="0"/>
          <w:marRight w:val="0"/>
          <w:marTop w:val="0"/>
          <w:marBottom w:val="0"/>
          <w:divBdr>
            <w:top w:val="none" w:sz="0" w:space="0" w:color="auto"/>
            <w:left w:val="none" w:sz="0" w:space="0" w:color="auto"/>
            <w:bottom w:val="none" w:sz="0" w:space="0" w:color="auto"/>
            <w:right w:val="none" w:sz="0" w:space="0" w:color="auto"/>
          </w:divBdr>
        </w:div>
        <w:div w:id="1738671439">
          <w:marLeft w:val="0"/>
          <w:marRight w:val="0"/>
          <w:marTop w:val="0"/>
          <w:marBottom w:val="0"/>
          <w:divBdr>
            <w:top w:val="none" w:sz="0" w:space="0" w:color="auto"/>
            <w:left w:val="none" w:sz="0" w:space="0" w:color="auto"/>
            <w:bottom w:val="none" w:sz="0" w:space="0" w:color="auto"/>
            <w:right w:val="none" w:sz="0" w:space="0" w:color="auto"/>
          </w:divBdr>
        </w:div>
        <w:div w:id="1751123068">
          <w:marLeft w:val="0"/>
          <w:marRight w:val="0"/>
          <w:marTop w:val="0"/>
          <w:marBottom w:val="0"/>
          <w:divBdr>
            <w:top w:val="none" w:sz="0" w:space="0" w:color="auto"/>
            <w:left w:val="none" w:sz="0" w:space="0" w:color="auto"/>
            <w:bottom w:val="none" w:sz="0" w:space="0" w:color="auto"/>
            <w:right w:val="none" w:sz="0" w:space="0" w:color="auto"/>
          </w:divBdr>
        </w:div>
        <w:div w:id="1794252906">
          <w:marLeft w:val="0"/>
          <w:marRight w:val="0"/>
          <w:marTop w:val="0"/>
          <w:marBottom w:val="0"/>
          <w:divBdr>
            <w:top w:val="none" w:sz="0" w:space="0" w:color="auto"/>
            <w:left w:val="none" w:sz="0" w:space="0" w:color="auto"/>
            <w:bottom w:val="none" w:sz="0" w:space="0" w:color="auto"/>
            <w:right w:val="none" w:sz="0" w:space="0" w:color="auto"/>
          </w:divBdr>
        </w:div>
        <w:div w:id="1795053430">
          <w:marLeft w:val="0"/>
          <w:marRight w:val="0"/>
          <w:marTop w:val="0"/>
          <w:marBottom w:val="0"/>
          <w:divBdr>
            <w:top w:val="none" w:sz="0" w:space="0" w:color="auto"/>
            <w:left w:val="none" w:sz="0" w:space="0" w:color="auto"/>
            <w:bottom w:val="none" w:sz="0" w:space="0" w:color="auto"/>
            <w:right w:val="none" w:sz="0" w:space="0" w:color="auto"/>
          </w:divBdr>
        </w:div>
        <w:div w:id="1835997597">
          <w:marLeft w:val="0"/>
          <w:marRight w:val="0"/>
          <w:marTop w:val="0"/>
          <w:marBottom w:val="0"/>
          <w:divBdr>
            <w:top w:val="none" w:sz="0" w:space="0" w:color="auto"/>
            <w:left w:val="none" w:sz="0" w:space="0" w:color="auto"/>
            <w:bottom w:val="none" w:sz="0" w:space="0" w:color="auto"/>
            <w:right w:val="none" w:sz="0" w:space="0" w:color="auto"/>
          </w:divBdr>
        </w:div>
        <w:div w:id="1844121732">
          <w:marLeft w:val="0"/>
          <w:marRight w:val="0"/>
          <w:marTop w:val="0"/>
          <w:marBottom w:val="0"/>
          <w:divBdr>
            <w:top w:val="none" w:sz="0" w:space="0" w:color="auto"/>
            <w:left w:val="none" w:sz="0" w:space="0" w:color="auto"/>
            <w:bottom w:val="none" w:sz="0" w:space="0" w:color="auto"/>
            <w:right w:val="none" w:sz="0" w:space="0" w:color="auto"/>
          </w:divBdr>
        </w:div>
        <w:div w:id="1864711948">
          <w:marLeft w:val="0"/>
          <w:marRight w:val="0"/>
          <w:marTop w:val="0"/>
          <w:marBottom w:val="0"/>
          <w:divBdr>
            <w:top w:val="none" w:sz="0" w:space="0" w:color="auto"/>
            <w:left w:val="none" w:sz="0" w:space="0" w:color="auto"/>
            <w:bottom w:val="none" w:sz="0" w:space="0" w:color="auto"/>
            <w:right w:val="none" w:sz="0" w:space="0" w:color="auto"/>
          </w:divBdr>
        </w:div>
        <w:div w:id="1880972105">
          <w:marLeft w:val="0"/>
          <w:marRight w:val="0"/>
          <w:marTop w:val="0"/>
          <w:marBottom w:val="0"/>
          <w:divBdr>
            <w:top w:val="none" w:sz="0" w:space="0" w:color="auto"/>
            <w:left w:val="none" w:sz="0" w:space="0" w:color="auto"/>
            <w:bottom w:val="none" w:sz="0" w:space="0" w:color="auto"/>
            <w:right w:val="none" w:sz="0" w:space="0" w:color="auto"/>
          </w:divBdr>
        </w:div>
        <w:div w:id="1884249269">
          <w:marLeft w:val="0"/>
          <w:marRight w:val="0"/>
          <w:marTop w:val="0"/>
          <w:marBottom w:val="0"/>
          <w:divBdr>
            <w:top w:val="none" w:sz="0" w:space="0" w:color="auto"/>
            <w:left w:val="none" w:sz="0" w:space="0" w:color="auto"/>
            <w:bottom w:val="none" w:sz="0" w:space="0" w:color="auto"/>
            <w:right w:val="none" w:sz="0" w:space="0" w:color="auto"/>
          </w:divBdr>
        </w:div>
        <w:div w:id="1920868681">
          <w:marLeft w:val="0"/>
          <w:marRight w:val="0"/>
          <w:marTop w:val="0"/>
          <w:marBottom w:val="0"/>
          <w:divBdr>
            <w:top w:val="none" w:sz="0" w:space="0" w:color="auto"/>
            <w:left w:val="none" w:sz="0" w:space="0" w:color="auto"/>
            <w:bottom w:val="none" w:sz="0" w:space="0" w:color="auto"/>
            <w:right w:val="none" w:sz="0" w:space="0" w:color="auto"/>
          </w:divBdr>
        </w:div>
        <w:div w:id="1935477685">
          <w:marLeft w:val="0"/>
          <w:marRight w:val="0"/>
          <w:marTop w:val="0"/>
          <w:marBottom w:val="0"/>
          <w:divBdr>
            <w:top w:val="none" w:sz="0" w:space="0" w:color="auto"/>
            <w:left w:val="none" w:sz="0" w:space="0" w:color="auto"/>
            <w:bottom w:val="none" w:sz="0" w:space="0" w:color="auto"/>
            <w:right w:val="none" w:sz="0" w:space="0" w:color="auto"/>
          </w:divBdr>
        </w:div>
        <w:div w:id="1966958573">
          <w:marLeft w:val="0"/>
          <w:marRight w:val="0"/>
          <w:marTop w:val="0"/>
          <w:marBottom w:val="0"/>
          <w:divBdr>
            <w:top w:val="none" w:sz="0" w:space="0" w:color="auto"/>
            <w:left w:val="none" w:sz="0" w:space="0" w:color="auto"/>
            <w:bottom w:val="none" w:sz="0" w:space="0" w:color="auto"/>
            <w:right w:val="none" w:sz="0" w:space="0" w:color="auto"/>
          </w:divBdr>
        </w:div>
        <w:div w:id="2019841912">
          <w:marLeft w:val="0"/>
          <w:marRight w:val="0"/>
          <w:marTop w:val="0"/>
          <w:marBottom w:val="0"/>
          <w:divBdr>
            <w:top w:val="none" w:sz="0" w:space="0" w:color="auto"/>
            <w:left w:val="none" w:sz="0" w:space="0" w:color="auto"/>
            <w:bottom w:val="none" w:sz="0" w:space="0" w:color="auto"/>
            <w:right w:val="none" w:sz="0" w:space="0" w:color="auto"/>
          </w:divBdr>
        </w:div>
        <w:div w:id="2110468175">
          <w:marLeft w:val="0"/>
          <w:marRight w:val="0"/>
          <w:marTop w:val="0"/>
          <w:marBottom w:val="0"/>
          <w:divBdr>
            <w:top w:val="none" w:sz="0" w:space="0" w:color="auto"/>
            <w:left w:val="none" w:sz="0" w:space="0" w:color="auto"/>
            <w:bottom w:val="none" w:sz="0" w:space="0" w:color="auto"/>
            <w:right w:val="none" w:sz="0" w:space="0" w:color="auto"/>
          </w:divBdr>
        </w:div>
        <w:div w:id="2122072205">
          <w:marLeft w:val="0"/>
          <w:marRight w:val="0"/>
          <w:marTop w:val="0"/>
          <w:marBottom w:val="0"/>
          <w:divBdr>
            <w:top w:val="none" w:sz="0" w:space="0" w:color="auto"/>
            <w:left w:val="none" w:sz="0" w:space="0" w:color="auto"/>
            <w:bottom w:val="none" w:sz="0" w:space="0" w:color="auto"/>
            <w:right w:val="none" w:sz="0" w:space="0" w:color="auto"/>
          </w:divBdr>
        </w:div>
        <w:div w:id="2134246796">
          <w:marLeft w:val="0"/>
          <w:marRight w:val="0"/>
          <w:marTop w:val="0"/>
          <w:marBottom w:val="0"/>
          <w:divBdr>
            <w:top w:val="none" w:sz="0" w:space="0" w:color="auto"/>
            <w:left w:val="none" w:sz="0" w:space="0" w:color="auto"/>
            <w:bottom w:val="none" w:sz="0" w:space="0" w:color="auto"/>
            <w:right w:val="none" w:sz="0" w:space="0" w:color="auto"/>
          </w:divBdr>
        </w:div>
        <w:div w:id="2144762883">
          <w:marLeft w:val="0"/>
          <w:marRight w:val="0"/>
          <w:marTop w:val="0"/>
          <w:marBottom w:val="0"/>
          <w:divBdr>
            <w:top w:val="none" w:sz="0" w:space="0" w:color="auto"/>
            <w:left w:val="none" w:sz="0" w:space="0" w:color="auto"/>
            <w:bottom w:val="none" w:sz="0" w:space="0" w:color="auto"/>
            <w:right w:val="none" w:sz="0" w:space="0" w:color="auto"/>
          </w:divBdr>
        </w:div>
      </w:divsChild>
    </w:div>
    <w:div w:id="1891458345">
      <w:bodyDiv w:val="1"/>
      <w:marLeft w:val="0"/>
      <w:marRight w:val="0"/>
      <w:marTop w:val="0"/>
      <w:marBottom w:val="0"/>
      <w:divBdr>
        <w:top w:val="none" w:sz="0" w:space="0" w:color="auto"/>
        <w:left w:val="none" w:sz="0" w:space="0" w:color="auto"/>
        <w:bottom w:val="none" w:sz="0" w:space="0" w:color="auto"/>
        <w:right w:val="none" w:sz="0" w:space="0" w:color="auto"/>
      </w:divBdr>
    </w:div>
    <w:div w:id="1892225523">
      <w:bodyDiv w:val="1"/>
      <w:marLeft w:val="0"/>
      <w:marRight w:val="0"/>
      <w:marTop w:val="0"/>
      <w:marBottom w:val="0"/>
      <w:divBdr>
        <w:top w:val="none" w:sz="0" w:space="0" w:color="auto"/>
        <w:left w:val="none" w:sz="0" w:space="0" w:color="auto"/>
        <w:bottom w:val="none" w:sz="0" w:space="0" w:color="auto"/>
        <w:right w:val="none" w:sz="0" w:space="0" w:color="auto"/>
      </w:divBdr>
    </w:div>
    <w:div w:id="1892956476">
      <w:bodyDiv w:val="1"/>
      <w:marLeft w:val="0"/>
      <w:marRight w:val="0"/>
      <w:marTop w:val="0"/>
      <w:marBottom w:val="0"/>
      <w:divBdr>
        <w:top w:val="none" w:sz="0" w:space="0" w:color="auto"/>
        <w:left w:val="none" w:sz="0" w:space="0" w:color="auto"/>
        <w:bottom w:val="none" w:sz="0" w:space="0" w:color="auto"/>
        <w:right w:val="none" w:sz="0" w:space="0" w:color="auto"/>
      </w:divBdr>
    </w:div>
    <w:div w:id="1893884095">
      <w:bodyDiv w:val="1"/>
      <w:marLeft w:val="0"/>
      <w:marRight w:val="0"/>
      <w:marTop w:val="0"/>
      <w:marBottom w:val="0"/>
      <w:divBdr>
        <w:top w:val="none" w:sz="0" w:space="0" w:color="auto"/>
        <w:left w:val="none" w:sz="0" w:space="0" w:color="auto"/>
        <w:bottom w:val="none" w:sz="0" w:space="0" w:color="auto"/>
        <w:right w:val="none" w:sz="0" w:space="0" w:color="auto"/>
      </w:divBdr>
    </w:div>
    <w:div w:id="1899170236">
      <w:bodyDiv w:val="1"/>
      <w:marLeft w:val="0"/>
      <w:marRight w:val="0"/>
      <w:marTop w:val="0"/>
      <w:marBottom w:val="0"/>
      <w:divBdr>
        <w:top w:val="none" w:sz="0" w:space="0" w:color="auto"/>
        <w:left w:val="none" w:sz="0" w:space="0" w:color="auto"/>
        <w:bottom w:val="none" w:sz="0" w:space="0" w:color="auto"/>
        <w:right w:val="none" w:sz="0" w:space="0" w:color="auto"/>
      </w:divBdr>
    </w:div>
    <w:div w:id="1900823471">
      <w:bodyDiv w:val="1"/>
      <w:marLeft w:val="0"/>
      <w:marRight w:val="0"/>
      <w:marTop w:val="0"/>
      <w:marBottom w:val="0"/>
      <w:divBdr>
        <w:top w:val="none" w:sz="0" w:space="0" w:color="auto"/>
        <w:left w:val="none" w:sz="0" w:space="0" w:color="auto"/>
        <w:bottom w:val="none" w:sz="0" w:space="0" w:color="auto"/>
        <w:right w:val="none" w:sz="0" w:space="0" w:color="auto"/>
      </w:divBdr>
    </w:div>
    <w:div w:id="1900896983">
      <w:bodyDiv w:val="1"/>
      <w:marLeft w:val="0"/>
      <w:marRight w:val="0"/>
      <w:marTop w:val="0"/>
      <w:marBottom w:val="0"/>
      <w:divBdr>
        <w:top w:val="none" w:sz="0" w:space="0" w:color="auto"/>
        <w:left w:val="none" w:sz="0" w:space="0" w:color="auto"/>
        <w:bottom w:val="none" w:sz="0" w:space="0" w:color="auto"/>
        <w:right w:val="none" w:sz="0" w:space="0" w:color="auto"/>
      </w:divBdr>
    </w:div>
    <w:div w:id="1901790963">
      <w:bodyDiv w:val="1"/>
      <w:marLeft w:val="0"/>
      <w:marRight w:val="0"/>
      <w:marTop w:val="0"/>
      <w:marBottom w:val="0"/>
      <w:divBdr>
        <w:top w:val="none" w:sz="0" w:space="0" w:color="auto"/>
        <w:left w:val="none" w:sz="0" w:space="0" w:color="auto"/>
        <w:bottom w:val="none" w:sz="0" w:space="0" w:color="auto"/>
        <w:right w:val="none" w:sz="0" w:space="0" w:color="auto"/>
      </w:divBdr>
    </w:div>
    <w:div w:id="1901819060">
      <w:bodyDiv w:val="1"/>
      <w:marLeft w:val="0"/>
      <w:marRight w:val="0"/>
      <w:marTop w:val="0"/>
      <w:marBottom w:val="0"/>
      <w:divBdr>
        <w:top w:val="none" w:sz="0" w:space="0" w:color="auto"/>
        <w:left w:val="none" w:sz="0" w:space="0" w:color="auto"/>
        <w:bottom w:val="none" w:sz="0" w:space="0" w:color="auto"/>
        <w:right w:val="none" w:sz="0" w:space="0" w:color="auto"/>
      </w:divBdr>
    </w:div>
    <w:div w:id="1902062116">
      <w:bodyDiv w:val="1"/>
      <w:marLeft w:val="0"/>
      <w:marRight w:val="0"/>
      <w:marTop w:val="0"/>
      <w:marBottom w:val="0"/>
      <w:divBdr>
        <w:top w:val="none" w:sz="0" w:space="0" w:color="auto"/>
        <w:left w:val="none" w:sz="0" w:space="0" w:color="auto"/>
        <w:bottom w:val="none" w:sz="0" w:space="0" w:color="auto"/>
        <w:right w:val="none" w:sz="0" w:space="0" w:color="auto"/>
      </w:divBdr>
    </w:div>
    <w:div w:id="1903127844">
      <w:bodyDiv w:val="1"/>
      <w:marLeft w:val="0"/>
      <w:marRight w:val="0"/>
      <w:marTop w:val="0"/>
      <w:marBottom w:val="0"/>
      <w:divBdr>
        <w:top w:val="none" w:sz="0" w:space="0" w:color="auto"/>
        <w:left w:val="none" w:sz="0" w:space="0" w:color="auto"/>
        <w:bottom w:val="none" w:sz="0" w:space="0" w:color="auto"/>
        <w:right w:val="none" w:sz="0" w:space="0" w:color="auto"/>
      </w:divBdr>
    </w:div>
    <w:div w:id="1907255348">
      <w:bodyDiv w:val="1"/>
      <w:marLeft w:val="0"/>
      <w:marRight w:val="0"/>
      <w:marTop w:val="0"/>
      <w:marBottom w:val="0"/>
      <w:divBdr>
        <w:top w:val="none" w:sz="0" w:space="0" w:color="auto"/>
        <w:left w:val="none" w:sz="0" w:space="0" w:color="auto"/>
        <w:bottom w:val="none" w:sz="0" w:space="0" w:color="auto"/>
        <w:right w:val="none" w:sz="0" w:space="0" w:color="auto"/>
      </w:divBdr>
    </w:div>
    <w:div w:id="1907647938">
      <w:bodyDiv w:val="1"/>
      <w:marLeft w:val="0"/>
      <w:marRight w:val="0"/>
      <w:marTop w:val="0"/>
      <w:marBottom w:val="0"/>
      <w:divBdr>
        <w:top w:val="none" w:sz="0" w:space="0" w:color="auto"/>
        <w:left w:val="none" w:sz="0" w:space="0" w:color="auto"/>
        <w:bottom w:val="none" w:sz="0" w:space="0" w:color="auto"/>
        <w:right w:val="none" w:sz="0" w:space="0" w:color="auto"/>
      </w:divBdr>
    </w:div>
    <w:div w:id="1909804674">
      <w:bodyDiv w:val="1"/>
      <w:marLeft w:val="0"/>
      <w:marRight w:val="0"/>
      <w:marTop w:val="0"/>
      <w:marBottom w:val="0"/>
      <w:divBdr>
        <w:top w:val="none" w:sz="0" w:space="0" w:color="auto"/>
        <w:left w:val="none" w:sz="0" w:space="0" w:color="auto"/>
        <w:bottom w:val="none" w:sz="0" w:space="0" w:color="auto"/>
        <w:right w:val="none" w:sz="0" w:space="0" w:color="auto"/>
      </w:divBdr>
    </w:div>
    <w:div w:id="1911884675">
      <w:bodyDiv w:val="1"/>
      <w:marLeft w:val="0"/>
      <w:marRight w:val="0"/>
      <w:marTop w:val="0"/>
      <w:marBottom w:val="0"/>
      <w:divBdr>
        <w:top w:val="none" w:sz="0" w:space="0" w:color="auto"/>
        <w:left w:val="none" w:sz="0" w:space="0" w:color="auto"/>
        <w:bottom w:val="none" w:sz="0" w:space="0" w:color="auto"/>
        <w:right w:val="none" w:sz="0" w:space="0" w:color="auto"/>
      </w:divBdr>
    </w:div>
    <w:div w:id="1912159898">
      <w:bodyDiv w:val="1"/>
      <w:marLeft w:val="0"/>
      <w:marRight w:val="0"/>
      <w:marTop w:val="0"/>
      <w:marBottom w:val="0"/>
      <w:divBdr>
        <w:top w:val="none" w:sz="0" w:space="0" w:color="auto"/>
        <w:left w:val="none" w:sz="0" w:space="0" w:color="auto"/>
        <w:bottom w:val="none" w:sz="0" w:space="0" w:color="auto"/>
        <w:right w:val="none" w:sz="0" w:space="0" w:color="auto"/>
      </w:divBdr>
    </w:div>
    <w:div w:id="1912345996">
      <w:bodyDiv w:val="1"/>
      <w:marLeft w:val="0"/>
      <w:marRight w:val="0"/>
      <w:marTop w:val="0"/>
      <w:marBottom w:val="0"/>
      <w:divBdr>
        <w:top w:val="none" w:sz="0" w:space="0" w:color="auto"/>
        <w:left w:val="none" w:sz="0" w:space="0" w:color="auto"/>
        <w:bottom w:val="none" w:sz="0" w:space="0" w:color="auto"/>
        <w:right w:val="none" w:sz="0" w:space="0" w:color="auto"/>
      </w:divBdr>
    </w:div>
    <w:div w:id="1913927688">
      <w:bodyDiv w:val="1"/>
      <w:marLeft w:val="0"/>
      <w:marRight w:val="0"/>
      <w:marTop w:val="0"/>
      <w:marBottom w:val="0"/>
      <w:divBdr>
        <w:top w:val="none" w:sz="0" w:space="0" w:color="auto"/>
        <w:left w:val="none" w:sz="0" w:space="0" w:color="auto"/>
        <w:bottom w:val="none" w:sz="0" w:space="0" w:color="auto"/>
        <w:right w:val="none" w:sz="0" w:space="0" w:color="auto"/>
      </w:divBdr>
    </w:div>
    <w:div w:id="1917739809">
      <w:bodyDiv w:val="1"/>
      <w:marLeft w:val="0"/>
      <w:marRight w:val="0"/>
      <w:marTop w:val="0"/>
      <w:marBottom w:val="0"/>
      <w:divBdr>
        <w:top w:val="none" w:sz="0" w:space="0" w:color="auto"/>
        <w:left w:val="none" w:sz="0" w:space="0" w:color="auto"/>
        <w:bottom w:val="none" w:sz="0" w:space="0" w:color="auto"/>
        <w:right w:val="none" w:sz="0" w:space="0" w:color="auto"/>
      </w:divBdr>
    </w:div>
    <w:div w:id="1918202264">
      <w:bodyDiv w:val="1"/>
      <w:marLeft w:val="0"/>
      <w:marRight w:val="0"/>
      <w:marTop w:val="0"/>
      <w:marBottom w:val="0"/>
      <w:divBdr>
        <w:top w:val="none" w:sz="0" w:space="0" w:color="auto"/>
        <w:left w:val="none" w:sz="0" w:space="0" w:color="auto"/>
        <w:bottom w:val="none" w:sz="0" w:space="0" w:color="auto"/>
        <w:right w:val="none" w:sz="0" w:space="0" w:color="auto"/>
      </w:divBdr>
    </w:div>
    <w:div w:id="1918394151">
      <w:bodyDiv w:val="1"/>
      <w:marLeft w:val="0"/>
      <w:marRight w:val="0"/>
      <w:marTop w:val="0"/>
      <w:marBottom w:val="0"/>
      <w:divBdr>
        <w:top w:val="none" w:sz="0" w:space="0" w:color="auto"/>
        <w:left w:val="none" w:sz="0" w:space="0" w:color="auto"/>
        <w:bottom w:val="none" w:sz="0" w:space="0" w:color="auto"/>
        <w:right w:val="none" w:sz="0" w:space="0" w:color="auto"/>
      </w:divBdr>
    </w:div>
    <w:div w:id="1919055452">
      <w:bodyDiv w:val="1"/>
      <w:marLeft w:val="0"/>
      <w:marRight w:val="0"/>
      <w:marTop w:val="0"/>
      <w:marBottom w:val="0"/>
      <w:divBdr>
        <w:top w:val="none" w:sz="0" w:space="0" w:color="auto"/>
        <w:left w:val="none" w:sz="0" w:space="0" w:color="auto"/>
        <w:bottom w:val="none" w:sz="0" w:space="0" w:color="auto"/>
        <w:right w:val="none" w:sz="0" w:space="0" w:color="auto"/>
      </w:divBdr>
    </w:div>
    <w:div w:id="1919443520">
      <w:bodyDiv w:val="1"/>
      <w:marLeft w:val="0"/>
      <w:marRight w:val="0"/>
      <w:marTop w:val="0"/>
      <w:marBottom w:val="0"/>
      <w:divBdr>
        <w:top w:val="none" w:sz="0" w:space="0" w:color="auto"/>
        <w:left w:val="none" w:sz="0" w:space="0" w:color="auto"/>
        <w:bottom w:val="none" w:sz="0" w:space="0" w:color="auto"/>
        <w:right w:val="none" w:sz="0" w:space="0" w:color="auto"/>
      </w:divBdr>
    </w:div>
    <w:div w:id="1919746466">
      <w:bodyDiv w:val="1"/>
      <w:marLeft w:val="0"/>
      <w:marRight w:val="0"/>
      <w:marTop w:val="0"/>
      <w:marBottom w:val="0"/>
      <w:divBdr>
        <w:top w:val="none" w:sz="0" w:space="0" w:color="auto"/>
        <w:left w:val="none" w:sz="0" w:space="0" w:color="auto"/>
        <w:bottom w:val="none" w:sz="0" w:space="0" w:color="auto"/>
        <w:right w:val="none" w:sz="0" w:space="0" w:color="auto"/>
      </w:divBdr>
    </w:div>
    <w:div w:id="1921017069">
      <w:bodyDiv w:val="1"/>
      <w:marLeft w:val="0"/>
      <w:marRight w:val="0"/>
      <w:marTop w:val="0"/>
      <w:marBottom w:val="0"/>
      <w:divBdr>
        <w:top w:val="none" w:sz="0" w:space="0" w:color="auto"/>
        <w:left w:val="none" w:sz="0" w:space="0" w:color="auto"/>
        <w:bottom w:val="none" w:sz="0" w:space="0" w:color="auto"/>
        <w:right w:val="none" w:sz="0" w:space="0" w:color="auto"/>
      </w:divBdr>
    </w:div>
    <w:div w:id="1921983872">
      <w:bodyDiv w:val="1"/>
      <w:marLeft w:val="0"/>
      <w:marRight w:val="0"/>
      <w:marTop w:val="0"/>
      <w:marBottom w:val="0"/>
      <w:divBdr>
        <w:top w:val="none" w:sz="0" w:space="0" w:color="auto"/>
        <w:left w:val="none" w:sz="0" w:space="0" w:color="auto"/>
        <w:bottom w:val="none" w:sz="0" w:space="0" w:color="auto"/>
        <w:right w:val="none" w:sz="0" w:space="0" w:color="auto"/>
      </w:divBdr>
    </w:div>
    <w:div w:id="1922445026">
      <w:bodyDiv w:val="1"/>
      <w:marLeft w:val="0"/>
      <w:marRight w:val="0"/>
      <w:marTop w:val="0"/>
      <w:marBottom w:val="0"/>
      <w:divBdr>
        <w:top w:val="none" w:sz="0" w:space="0" w:color="auto"/>
        <w:left w:val="none" w:sz="0" w:space="0" w:color="auto"/>
        <w:bottom w:val="none" w:sz="0" w:space="0" w:color="auto"/>
        <w:right w:val="none" w:sz="0" w:space="0" w:color="auto"/>
      </w:divBdr>
    </w:div>
    <w:div w:id="1924604195">
      <w:bodyDiv w:val="1"/>
      <w:marLeft w:val="0"/>
      <w:marRight w:val="0"/>
      <w:marTop w:val="0"/>
      <w:marBottom w:val="0"/>
      <w:divBdr>
        <w:top w:val="none" w:sz="0" w:space="0" w:color="auto"/>
        <w:left w:val="none" w:sz="0" w:space="0" w:color="auto"/>
        <w:bottom w:val="none" w:sz="0" w:space="0" w:color="auto"/>
        <w:right w:val="none" w:sz="0" w:space="0" w:color="auto"/>
      </w:divBdr>
    </w:div>
    <w:div w:id="1925409031">
      <w:bodyDiv w:val="1"/>
      <w:marLeft w:val="0"/>
      <w:marRight w:val="0"/>
      <w:marTop w:val="0"/>
      <w:marBottom w:val="0"/>
      <w:divBdr>
        <w:top w:val="none" w:sz="0" w:space="0" w:color="auto"/>
        <w:left w:val="none" w:sz="0" w:space="0" w:color="auto"/>
        <w:bottom w:val="none" w:sz="0" w:space="0" w:color="auto"/>
        <w:right w:val="none" w:sz="0" w:space="0" w:color="auto"/>
      </w:divBdr>
    </w:div>
    <w:div w:id="1925913125">
      <w:bodyDiv w:val="1"/>
      <w:marLeft w:val="0"/>
      <w:marRight w:val="0"/>
      <w:marTop w:val="0"/>
      <w:marBottom w:val="0"/>
      <w:divBdr>
        <w:top w:val="none" w:sz="0" w:space="0" w:color="auto"/>
        <w:left w:val="none" w:sz="0" w:space="0" w:color="auto"/>
        <w:bottom w:val="none" w:sz="0" w:space="0" w:color="auto"/>
        <w:right w:val="none" w:sz="0" w:space="0" w:color="auto"/>
      </w:divBdr>
    </w:div>
    <w:div w:id="1926525395">
      <w:bodyDiv w:val="1"/>
      <w:marLeft w:val="0"/>
      <w:marRight w:val="0"/>
      <w:marTop w:val="0"/>
      <w:marBottom w:val="0"/>
      <w:divBdr>
        <w:top w:val="none" w:sz="0" w:space="0" w:color="auto"/>
        <w:left w:val="none" w:sz="0" w:space="0" w:color="auto"/>
        <w:bottom w:val="none" w:sz="0" w:space="0" w:color="auto"/>
        <w:right w:val="none" w:sz="0" w:space="0" w:color="auto"/>
      </w:divBdr>
    </w:div>
    <w:div w:id="1927759706">
      <w:bodyDiv w:val="1"/>
      <w:marLeft w:val="0"/>
      <w:marRight w:val="0"/>
      <w:marTop w:val="0"/>
      <w:marBottom w:val="0"/>
      <w:divBdr>
        <w:top w:val="none" w:sz="0" w:space="0" w:color="auto"/>
        <w:left w:val="none" w:sz="0" w:space="0" w:color="auto"/>
        <w:bottom w:val="none" w:sz="0" w:space="0" w:color="auto"/>
        <w:right w:val="none" w:sz="0" w:space="0" w:color="auto"/>
      </w:divBdr>
    </w:div>
    <w:div w:id="1928689443">
      <w:bodyDiv w:val="1"/>
      <w:marLeft w:val="0"/>
      <w:marRight w:val="0"/>
      <w:marTop w:val="0"/>
      <w:marBottom w:val="0"/>
      <w:divBdr>
        <w:top w:val="none" w:sz="0" w:space="0" w:color="auto"/>
        <w:left w:val="none" w:sz="0" w:space="0" w:color="auto"/>
        <w:bottom w:val="none" w:sz="0" w:space="0" w:color="auto"/>
        <w:right w:val="none" w:sz="0" w:space="0" w:color="auto"/>
      </w:divBdr>
    </w:div>
    <w:div w:id="1928881091">
      <w:bodyDiv w:val="1"/>
      <w:marLeft w:val="0"/>
      <w:marRight w:val="0"/>
      <w:marTop w:val="0"/>
      <w:marBottom w:val="0"/>
      <w:divBdr>
        <w:top w:val="none" w:sz="0" w:space="0" w:color="auto"/>
        <w:left w:val="none" w:sz="0" w:space="0" w:color="auto"/>
        <w:bottom w:val="none" w:sz="0" w:space="0" w:color="auto"/>
        <w:right w:val="none" w:sz="0" w:space="0" w:color="auto"/>
      </w:divBdr>
    </w:div>
    <w:div w:id="1929538229">
      <w:bodyDiv w:val="1"/>
      <w:marLeft w:val="0"/>
      <w:marRight w:val="0"/>
      <w:marTop w:val="0"/>
      <w:marBottom w:val="0"/>
      <w:divBdr>
        <w:top w:val="none" w:sz="0" w:space="0" w:color="auto"/>
        <w:left w:val="none" w:sz="0" w:space="0" w:color="auto"/>
        <w:bottom w:val="none" w:sz="0" w:space="0" w:color="auto"/>
        <w:right w:val="none" w:sz="0" w:space="0" w:color="auto"/>
      </w:divBdr>
    </w:div>
    <w:div w:id="1930769827">
      <w:bodyDiv w:val="1"/>
      <w:marLeft w:val="0"/>
      <w:marRight w:val="0"/>
      <w:marTop w:val="0"/>
      <w:marBottom w:val="0"/>
      <w:divBdr>
        <w:top w:val="none" w:sz="0" w:space="0" w:color="auto"/>
        <w:left w:val="none" w:sz="0" w:space="0" w:color="auto"/>
        <w:bottom w:val="none" w:sz="0" w:space="0" w:color="auto"/>
        <w:right w:val="none" w:sz="0" w:space="0" w:color="auto"/>
      </w:divBdr>
    </w:div>
    <w:div w:id="1931156529">
      <w:bodyDiv w:val="1"/>
      <w:marLeft w:val="0"/>
      <w:marRight w:val="0"/>
      <w:marTop w:val="0"/>
      <w:marBottom w:val="0"/>
      <w:divBdr>
        <w:top w:val="none" w:sz="0" w:space="0" w:color="auto"/>
        <w:left w:val="none" w:sz="0" w:space="0" w:color="auto"/>
        <w:bottom w:val="none" w:sz="0" w:space="0" w:color="auto"/>
        <w:right w:val="none" w:sz="0" w:space="0" w:color="auto"/>
      </w:divBdr>
    </w:div>
    <w:div w:id="1932622821">
      <w:bodyDiv w:val="1"/>
      <w:marLeft w:val="0"/>
      <w:marRight w:val="0"/>
      <w:marTop w:val="0"/>
      <w:marBottom w:val="0"/>
      <w:divBdr>
        <w:top w:val="none" w:sz="0" w:space="0" w:color="auto"/>
        <w:left w:val="none" w:sz="0" w:space="0" w:color="auto"/>
        <w:bottom w:val="none" w:sz="0" w:space="0" w:color="auto"/>
        <w:right w:val="none" w:sz="0" w:space="0" w:color="auto"/>
      </w:divBdr>
    </w:div>
    <w:div w:id="1935434620">
      <w:bodyDiv w:val="1"/>
      <w:marLeft w:val="0"/>
      <w:marRight w:val="0"/>
      <w:marTop w:val="0"/>
      <w:marBottom w:val="0"/>
      <w:divBdr>
        <w:top w:val="none" w:sz="0" w:space="0" w:color="auto"/>
        <w:left w:val="none" w:sz="0" w:space="0" w:color="auto"/>
        <w:bottom w:val="none" w:sz="0" w:space="0" w:color="auto"/>
        <w:right w:val="none" w:sz="0" w:space="0" w:color="auto"/>
      </w:divBdr>
    </w:div>
    <w:div w:id="1935938670">
      <w:bodyDiv w:val="1"/>
      <w:marLeft w:val="0"/>
      <w:marRight w:val="0"/>
      <w:marTop w:val="0"/>
      <w:marBottom w:val="0"/>
      <w:divBdr>
        <w:top w:val="none" w:sz="0" w:space="0" w:color="auto"/>
        <w:left w:val="none" w:sz="0" w:space="0" w:color="auto"/>
        <w:bottom w:val="none" w:sz="0" w:space="0" w:color="auto"/>
        <w:right w:val="none" w:sz="0" w:space="0" w:color="auto"/>
      </w:divBdr>
    </w:div>
    <w:div w:id="1936749457">
      <w:bodyDiv w:val="1"/>
      <w:marLeft w:val="0"/>
      <w:marRight w:val="0"/>
      <w:marTop w:val="0"/>
      <w:marBottom w:val="0"/>
      <w:divBdr>
        <w:top w:val="none" w:sz="0" w:space="0" w:color="auto"/>
        <w:left w:val="none" w:sz="0" w:space="0" w:color="auto"/>
        <w:bottom w:val="none" w:sz="0" w:space="0" w:color="auto"/>
        <w:right w:val="none" w:sz="0" w:space="0" w:color="auto"/>
      </w:divBdr>
    </w:div>
    <w:div w:id="1936862531">
      <w:bodyDiv w:val="1"/>
      <w:marLeft w:val="0"/>
      <w:marRight w:val="0"/>
      <w:marTop w:val="0"/>
      <w:marBottom w:val="0"/>
      <w:divBdr>
        <w:top w:val="none" w:sz="0" w:space="0" w:color="auto"/>
        <w:left w:val="none" w:sz="0" w:space="0" w:color="auto"/>
        <w:bottom w:val="none" w:sz="0" w:space="0" w:color="auto"/>
        <w:right w:val="none" w:sz="0" w:space="0" w:color="auto"/>
      </w:divBdr>
    </w:div>
    <w:div w:id="1937322101">
      <w:bodyDiv w:val="1"/>
      <w:marLeft w:val="0"/>
      <w:marRight w:val="0"/>
      <w:marTop w:val="0"/>
      <w:marBottom w:val="0"/>
      <w:divBdr>
        <w:top w:val="none" w:sz="0" w:space="0" w:color="auto"/>
        <w:left w:val="none" w:sz="0" w:space="0" w:color="auto"/>
        <w:bottom w:val="none" w:sz="0" w:space="0" w:color="auto"/>
        <w:right w:val="none" w:sz="0" w:space="0" w:color="auto"/>
      </w:divBdr>
    </w:div>
    <w:div w:id="1937862231">
      <w:bodyDiv w:val="1"/>
      <w:marLeft w:val="0"/>
      <w:marRight w:val="0"/>
      <w:marTop w:val="0"/>
      <w:marBottom w:val="0"/>
      <w:divBdr>
        <w:top w:val="none" w:sz="0" w:space="0" w:color="auto"/>
        <w:left w:val="none" w:sz="0" w:space="0" w:color="auto"/>
        <w:bottom w:val="none" w:sz="0" w:space="0" w:color="auto"/>
        <w:right w:val="none" w:sz="0" w:space="0" w:color="auto"/>
      </w:divBdr>
    </w:div>
    <w:div w:id="1938902996">
      <w:bodyDiv w:val="1"/>
      <w:marLeft w:val="0"/>
      <w:marRight w:val="0"/>
      <w:marTop w:val="0"/>
      <w:marBottom w:val="0"/>
      <w:divBdr>
        <w:top w:val="none" w:sz="0" w:space="0" w:color="auto"/>
        <w:left w:val="none" w:sz="0" w:space="0" w:color="auto"/>
        <w:bottom w:val="none" w:sz="0" w:space="0" w:color="auto"/>
        <w:right w:val="none" w:sz="0" w:space="0" w:color="auto"/>
      </w:divBdr>
    </w:div>
    <w:div w:id="1939407976">
      <w:bodyDiv w:val="1"/>
      <w:marLeft w:val="0"/>
      <w:marRight w:val="0"/>
      <w:marTop w:val="0"/>
      <w:marBottom w:val="0"/>
      <w:divBdr>
        <w:top w:val="none" w:sz="0" w:space="0" w:color="auto"/>
        <w:left w:val="none" w:sz="0" w:space="0" w:color="auto"/>
        <w:bottom w:val="none" w:sz="0" w:space="0" w:color="auto"/>
        <w:right w:val="none" w:sz="0" w:space="0" w:color="auto"/>
      </w:divBdr>
    </w:div>
    <w:div w:id="1940481254">
      <w:bodyDiv w:val="1"/>
      <w:marLeft w:val="0"/>
      <w:marRight w:val="0"/>
      <w:marTop w:val="0"/>
      <w:marBottom w:val="0"/>
      <w:divBdr>
        <w:top w:val="none" w:sz="0" w:space="0" w:color="auto"/>
        <w:left w:val="none" w:sz="0" w:space="0" w:color="auto"/>
        <w:bottom w:val="none" w:sz="0" w:space="0" w:color="auto"/>
        <w:right w:val="none" w:sz="0" w:space="0" w:color="auto"/>
      </w:divBdr>
    </w:div>
    <w:div w:id="1942490817">
      <w:bodyDiv w:val="1"/>
      <w:marLeft w:val="0"/>
      <w:marRight w:val="0"/>
      <w:marTop w:val="0"/>
      <w:marBottom w:val="0"/>
      <w:divBdr>
        <w:top w:val="none" w:sz="0" w:space="0" w:color="auto"/>
        <w:left w:val="none" w:sz="0" w:space="0" w:color="auto"/>
        <w:bottom w:val="none" w:sz="0" w:space="0" w:color="auto"/>
        <w:right w:val="none" w:sz="0" w:space="0" w:color="auto"/>
      </w:divBdr>
    </w:div>
    <w:div w:id="1944341859">
      <w:bodyDiv w:val="1"/>
      <w:marLeft w:val="0"/>
      <w:marRight w:val="0"/>
      <w:marTop w:val="0"/>
      <w:marBottom w:val="0"/>
      <w:divBdr>
        <w:top w:val="none" w:sz="0" w:space="0" w:color="auto"/>
        <w:left w:val="none" w:sz="0" w:space="0" w:color="auto"/>
        <w:bottom w:val="none" w:sz="0" w:space="0" w:color="auto"/>
        <w:right w:val="none" w:sz="0" w:space="0" w:color="auto"/>
      </w:divBdr>
    </w:div>
    <w:div w:id="1944454914">
      <w:bodyDiv w:val="1"/>
      <w:marLeft w:val="0"/>
      <w:marRight w:val="0"/>
      <w:marTop w:val="0"/>
      <w:marBottom w:val="0"/>
      <w:divBdr>
        <w:top w:val="none" w:sz="0" w:space="0" w:color="auto"/>
        <w:left w:val="none" w:sz="0" w:space="0" w:color="auto"/>
        <w:bottom w:val="none" w:sz="0" w:space="0" w:color="auto"/>
        <w:right w:val="none" w:sz="0" w:space="0" w:color="auto"/>
      </w:divBdr>
    </w:div>
    <w:div w:id="1948929116">
      <w:bodyDiv w:val="1"/>
      <w:marLeft w:val="0"/>
      <w:marRight w:val="0"/>
      <w:marTop w:val="0"/>
      <w:marBottom w:val="0"/>
      <w:divBdr>
        <w:top w:val="none" w:sz="0" w:space="0" w:color="auto"/>
        <w:left w:val="none" w:sz="0" w:space="0" w:color="auto"/>
        <w:bottom w:val="none" w:sz="0" w:space="0" w:color="auto"/>
        <w:right w:val="none" w:sz="0" w:space="0" w:color="auto"/>
      </w:divBdr>
    </w:div>
    <w:div w:id="1950696773">
      <w:bodyDiv w:val="1"/>
      <w:marLeft w:val="0"/>
      <w:marRight w:val="0"/>
      <w:marTop w:val="0"/>
      <w:marBottom w:val="0"/>
      <w:divBdr>
        <w:top w:val="none" w:sz="0" w:space="0" w:color="auto"/>
        <w:left w:val="none" w:sz="0" w:space="0" w:color="auto"/>
        <w:bottom w:val="none" w:sz="0" w:space="0" w:color="auto"/>
        <w:right w:val="none" w:sz="0" w:space="0" w:color="auto"/>
      </w:divBdr>
    </w:div>
    <w:div w:id="1951165090">
      <w:bodyDiv w:val="1"/>
      <w:marLeft w:val="0"/>
      <w:marRight w:val="0"/>
      <w:marTop w:val="0"/>
      <w:marBottom w:val="0"/>
      <w:divBdr>
        <w:top w:val="none" w:sz="0" w:space="0" w:color="auto"/>
        <w:left w:val="none" w:sz="0" w:space="0" w:color="auto"/>
        <w:bottom w:val="none" w:sz="0" w:space="0" w:color="auto"/>
        <w:right w:val="none" w:sz="0" w:space="0" w:color="auto"/>
      </w:divBdr>
    </w:div>
    <w:div w:id="1951358698">
      <w:bodyDiv w:val="1"/>
      <w:marLeft w:val="0"/>
      <w:marRight w:val="0"/>
      <w:marTop w:val="0"/>
      <w:marBottom w:val="0"/>
      <w:divBdr>
        <w:top w:val="none" w:sz="0" w:space="0" w:color="auto"/>
        <w:left w:val="none" w:sz="0" w:space="0" w:color="auto"/>
        <w:bottom w:val="none" w:sz="0" w:space="0" w:color="auto"/>
        <w:right w:val="none" w:sz="0" w:space="0" w:color="auto"/>
      </w:divBdr>
    </w:div>
    <w:div w:id="1952928612">
      <w:bodyDiv w:val="1"/>
      <w:marLeft w:val="0"/>
      <w:marRight w:val="0"/>
      <w:marTop w:val="0"/>
      <w:marBottom w:val="0"/>
      <w:divBdr>
        <w:top w:val="none" w:sz="0" w:space="0" w:color="auto"/>
        <w:left w:val="none" w:sz="0" w:space="0" w:color="auto"/>
        <w:bottom w:val="none" w:sz="0" w:space="0" w:color="auto"/>
        <w:right w:val="none" w:sz="0" w:space="0" w:color="auto"/>
      </w:divBdr>
    </w:div>
    <w:div w:id="1954362087">
      <w:bodyDiv w:val="1"/>
      <w:marLeft w:val="0"/>
      <w:marRight w:val="0"/>
      <w:marTop w:val="0"/>
      <w:marBottom w:val="0"/>
      <w:divBdr>
        <w:top w:val="none" w:sz="0" w:space="0" w:color="auto"/>
        <w:left w:val="none" w:sz="0" w:space="0" w:color="auto"/>
        <w:bottom w:val="none" w:sz="0" w:space="0" w:color="auto"/>
        <w:right w:val="none" w:sz="0" w:space="0" w:color="auto"/>
      </w:divBdr>
    </w:div>
    <w:div w:id="1956792895">
      <w:bodyDiv w:val="1"/>
      <w:marLeft w:val="0"/>
      <w:marRight w:val="0"/>
      <w:marTop w:val="0"/>
      <w:marBottom w:val="0"/>
      <w:divBdr>
        <w:top w:val="none" w:sz="0" w:space="0" w:color="auto"/>
        <w:left w:val="none" w:sz="0" w:space="0" w:color="auto"/>
        <w:bottom w:val="none" w:sz="0" w:space="0" w:color="auto"/>
        <w:right w:val="none" w:sz="0" w:space="0" w:color="auto"/>
      </w:divBdr>
    </w:div>
    <w:div w:id="1957904420">
      <w:bodyDiv w:val="1"/>
      <w:marLeft w:val="0"/>
      <w:marRight w:val="0"/>
      <w:marTop w:val="0"/>
      <w:marBottom w:val="0"/>
      <w:divBdr>
        <w:top w:val="none" w:sz="0" w:space="0" w:color="auto"/>
        <w:left w:val="none" w:sz="0" w:space="0" w:color="auto"/>
        <w:bottom w:val="none" w:sz="0" w:space="0" w:color="auto"/>
        <w:right w:val="none" w:sz="0" w:space="0" w:color="auto"/>
      </w:divBdr>
    </w:div>
    <w:div w:id="1958562315">
      <w:bodyDiv w:val="1"/>
      <w:marLeft w:val="0"/>
      <w:marRight w:val="0"/>
      <w:marTop w:val="0"/>
      <w:marBottom w:val="0"/>
      <w:divBdr>
        <w:top w:val="none" w:sz="0" w:space="0" w:color="auto"/>
        <w:left w:val="none" w:sz="0" w:space="0" w:color="auto"/>
        <w:bottom w:val="none" w:sz="0" w:space="0" w:color="auto"/>
        <w:right w:val="none" w:sz="0" w:space="0" w:color="auto"/>
      </w:divBdr>
    </w:div>
    <w:div w:id="1959798567">
      <w:bodyDiv w:val="1"/>
      <w:marLeft w:val="0"/>
      <w:marRight w:val="0"/>
      <w:marTop w:val="0"/>
      <w:marBottom w:val="0"/>
      <w:divBdr>
        <w:top w:val="none" w:sz="0" w:space="0" w:color="auto"/>
        <w:left w:val="none" w:sz="0" w:space="0" w:color="auto"/>
        <w:bottom w:val="none" w:sz="0" w:space="0" w:color="auto"/>
        <w:right w:val="none" w:sz="0" w:space="0" w:color="auto"/>
      </w:divBdr>
    </w:div>
    <w:div w:id="1960990521">
      <w:bodyDiv w:val="1"/>
      <w:marLeft w:val="0"/>
      <w:marRight w:val="0"/>
      <w:marTop w:val="0"/>
      <w:marBottom w:val="0"/>
      <w:divBdr>
        <w:top w:val="none" w:sz="0" w:space="0" w:color="auto"/>
        <w:left w:val="none" w:sz="0" w:space="0" w:color="auto"/>
        <w:bottom w:val="none" w:sz="0" w:space="0" w:color="auto"/>
        <w:right w:val="none" w:sz="0" w:space="0" w:color="auto"/>
      </w:divBdr>
    </w:div>
    <w:div w:id="1963613443">
      <w:bodyDiv w:val="1"/>
      <w:marLeft w:val="0"/>
      <w:marRight w:val="0"/>
      <w:marTop w:val="0"/>
      <w:marBottom w:val="0"/>
      <w:divBdr>
        <w:top w:val="none" w:sz="0" w:space="0" w:color="auto"/>
        <w:left w:val="none" w:sz="0" w:space="0" w:color="auto"/>
        <w:bottom w:val="none" w:sz="0" w:space="0" w:color="auto"/>
        <w:right w:val="none" w:sz="0" w:space="0" w:color="auto"/>
      </w:divBdr>
    </w:div>
    <w:div w:id="1963655190">
      <w:bodyDiv w:val="1"/>
      <w:marLeft w:val="0"/>
      <w:marRight w:val="0"/>
      <w:marTop w:val="0"/>
      <w:marBottom w:val="0"/>
      <w:divBdr>
        <w:top w:val="none" w:sz="0" w:space="0" w:color="auto"/>
        <w:left w:val="none" w:sz="0" w:space="0" w:color="auto"/>
        <w:bottom w:val="none" w:sz="0" w:space="0" w:color="auto"/>
        <w:right w:val="none" w:sz="0" w:space="0" w:color="auto"/>
      </w:divBdr>
    </w:div>
    <w:div w:id="1964388164">
      <w:bodyDiv w:val="1"/>
      <w:marLeft w:val="0"/>
      <w:marRight w:val="0"/>
      <w:marTop w:val="0"/>
      <w:marBottom w:val="0"/>
      <w:divBdr>
        <w:top w:val="none" w:sz="0" w:space="0" w:color="auto"/>
        <w:left w:val="none" w:sz="0" w:space="0" w:color="auto"/>
        <w:bottom w:val="none" w:sz="0" w:space="0" w:color="auto"/>
        <w:right w:val="none" w:sz="0" w:space="0" w:color="auto"/>
      </w:divBdr>
    </w:div>
    <w:div w:id="1964994874">
      <w:bodyDiv w:val="1"/>
      <w:marLeft w:val="0"/>
      <w:marRight w:val="0"/>
      <w:marTop w:val="0"/>
      <w:marBottom w:val="0"/>
      <w:divBdr>
        <w:top w:val="none" w:sz="0" w:space="0" w:color="auto"/>
        <w:left w:val="none" w:sz="0" w:space="0" w:color="auto"/>
        <w:bottom w:val="none" w:sz="0" w:space="0" w:color="auto"/>
        <w:right w:val="none" w:sz="0" w:space="0" w:color="auto"/>
      </w:divBdr>
    </w:div>
    <w:div w:id="1970627689">
      <w:bodyDiv w:val="1"/>
      <w:marLeft w:val="0"/>
      <w:marRight w:val="0"/>
      <w:marTop w:val="0"/>
      <w:marBottom w:val="0"/>
      <w:divBdr>
        <w:top w:val="none" w:sz="0" w:space="0" w:color="auto"/>
        <w:left w:val="none" w:sz="0" w:space="0" w:color="auto"/>
        <w:bottom w:val="none" w:sz="0" w:space="0" w:color="auto"/>
        <w:right w:val="none" w:sz="0" w:space="0" w:color="auto"/>
      </w:divBdr>
    </w:div>
    <w:div w:id="1972633682">
      <w:bodyDiv w:val="1"/>
      <w:marLeft w:val="0"/>
      <w:marRight w:val="0"/>
      <w:marTop w:val="0"/>
      <w:marBottom w:val="0"/>
      <w:divBdr>
        <w:top w:val="none" w:sz="0" w:space="0" w:color="auto"/>
        <w:left w:val="none" w:sz="0" w:space="0" w:color="auto"/>
        <w:bottom w:val="none" w:sz="0" w:space="0" w:color="auto"/>
        <w:right w:val="none" w:sz="0" w:space="0" w:color="auto"/>
      </w:divBdr>
    </w:div>
    <w:div w:id="1974361740">
      <w:bodyDiv w:val="1"/>
      <w:marLeft w:val="0"/>
      <w:marRight w:val="0"/>
      <w:marTop w:val="0"/>
      <w:marBottom w:val="0"/>
      <w:divBdr>
        <w:top w:val="none" w:sz="0" w:space="0" w:color="auto"/>
        <w:left w:val="none" w:sz="0" w:space="0" w:color="auto"/>
        <w:bottom w:val="none" w:sz="0" w:space="0" w:color="auto"/>
        <w:right w:val="none" w:sz="0" w:space="0" w:color="auto"/>
      </w:divBdr>
    </w:div>
    <w:div w:id="1974939623">
      <w:bodyDiv w:val="1"/>
      <w:marLeft w:val="0"/>
      <w:marRight w:val="0"/>
      <w:marTop w:val="0"/>
      <w:marBottom w:val="0"/>
      <w:divBdr>
        <w:top w:val="none" w:sz="0" w:space="0" w:color="auto"/>
        <w:left w:val="none" w:sz="0" w:space="0" w:color="auto"/>
        <w:bottom w:val="none" w:sz="0" w:space="0" w:color="auto"/>
        <w:right w:val="none" w:sz="0" w:space="0" w:color="auto"/>
      </w:divBdr>
    </w:div>
    <w:div w:id="1976526944">
      <w:bodyDiv w:val="1"/>
      <w:marLeft w:val="0"/>
      <w:marRight w:val="0"/>
      <w:marTop w:val="0"/>
      <w:marBottom w:val="0"/>
      <w:divBdr>
        <w:top w:val="none" w:sz="0" w:space="0" w:color="auto"/>
        <w:left w:val="none" w:sz="0" w:space="0" w:color="auto"/>
        <w:bottom w:val="none" w:sz="0" w:space="0" w:color="auto"/>
        <w:right w:val="none" w:sz="0" w:space="0" w:color="auto"/>
      </w:divBdr>
    </w:div>
    <w:div w:id="1976641362">
      <w:bodyDiv w:val="1"/>
      <w:marLeft w:val="0"/>
      <w:marRight w:val="0"/>
      <w:marTop w:val="0"/>
      <w:marBottom w:val="0"/>
      <w:divBdr>
        <w:top w:val="none" w:sz="0" w:space="0" w:color="auto"/>
        <w:left w:val="none" w:sz="0" w:space="0" w:color="auto"/>
        <w:bottom w:val="none" w:sz="0" w:space="0" w:color="auto"/>
        <w:right w:val="none" w:sz="0" w:space="0" w:color="auto"/>
      </w:divBdr>
    </w:div>
    <w:div w:id="1977487934">
      <w:bodyDiv w:val="1"/>
      <w:marLeft w:val="0"/>
      <w:marRight w:val="0"/>
      <w:marTop w:val="0"/>
      <w:marBottom w:val="0"/>
      <w:divBdr>
        <w:top w:val="none" w:sz="0" w:space="0" w:color="auto"/>
        <w:left w:val="none" w:sz="0" w:space="0" w:color="auto"/>
        <w:bottom w:val="none" w:sz="0" w:space="0" w:color="auto"/>
        <w:right w:val="none" w:sz="0" w:space="0" w:color="auto"/>
      </w:divBdr>
    </w:div>
    <w:div w:id="1979068243">
      <w:bodyDiv w:val="1"/>
      <w:marLeft w:val="0"/>
      <w:marRight w:val="0"/>
      <w:marTop w:val="0"/>
      <w:marBottom w:val="0"/>
      <w:divBdr>
        <w:top w:val="none" w:sz="0" w:space="0" w:color="auto"/>
        <w:left w:val="none" w:sz="0" w:space="0" w:color="auto"/>
        <w:bottom w:val="none" w:sz="0" w:space="0" w:color="auto"/>
        <w:right w:val="none" w:sz="0" w:space="0" w:color="auto"/>
      </w:divBdr>
    </w:div>
    <w:div w:id="1979145465">
      <w:bodyDiv w:val="1"/>
      <w:marLeft w:val="0"/>
      <w:marRight w:val="0"/>
      <w:marTop w:val="0"/>
      <w:marBottom w:val="0"/>
      <w:divBdr>
        <w:top w:val="none" w:sz="0" w:space="0" w:color="auto"/>
        <w:left w:val="none" w:sz="0" w:space="0" w:color="auto"/>
        <w:bottom w:val="none" w:sz="0" w:space="0" w:color="auto"/>
        <w:right w:val="none" w:sz="0" w:space="0" w:color="auto"/>
      </w:divBdr>
    </w:div>
    <w:div w:id="1979795147">
      <w:bodyDiv w:val="1"/>
      <w:marLeft w:val="0"/>
      <w:marRight w:val="0"/>
      <w:marTop w:val="0"/>
      <w:marBottom w:val="0"/>
      <w:divBdr>
        <w:top w:val="none" w:sz="0" w:space="0" w:color="auto"/>
        <w:left w:val="none" w:sz="0" w:space="0" w:color="auto"/>
        <w:bottom w:val="none" w:sz="0" w:space="0" w:color="auto"/>
        <w:right w:val="none" w:sz="0" w:space="0" w:color="auto"/>
      </w:divBdr>
    </w:div>
    <w:div w:id="1979996589">
      <w:bodyDiv w:val="1"/>
      <w:marLeft w:val="0"/>
      <w:marRight w:val="0"/>
      <w:marTop w:val="0"/>
      <w:marBottom w:val="0"/>
      <w:divBdr>
        <w:top w:val="none" w:sz="0" w:space="0" w:color="auto"/>
        <w:left w:val="none" w:sz="0" w:space="0" w:color="auto"/>
        <w:bottom w:val="none" w:sz="0" w:space="0" w:color="auto"/>
        <w:right w:val="none" w:sz="0" w:space="0" w:color="auto"/>
      </w:divBdr>
    </w:div>
    <w:div w:id="1981687910">
      <w:bodyDiv w:val="1"/>
      <w:marLeft w:val="0"/>
      <w:marRight w:val="0"/>
      <w:marTop w:val="0"/>
      <w:marBottom w:val="0"/>
      <w:divBdr>
        <w:top w:val="none" w:sz="0" w:space="0" w:color="auto"/>
        <w:left w:val="none" w:sz="0" w:space="0" w:color="auto"/>
        <w:bottom w:val="none" w:sz="0" w:space="0" w:color="auto"/>
        <w:right w:val="none" w:sz="0" w:space="0" w:color="auto"/>
      </w:divBdr>
    </w:div>
    <w:div w:id="1981692563">
      <w:bodyDiv w:val="1"/>
      <w:marLeft w:val="0"/>
      <w:marRight w:val="0"/>
      <w:marTop w:val="0"/>
      <w:marBottom w:val="0"/>
      <w:divBdr>
        <w:top w:val="none" w:sz="0" w:space="0" w:color="auto"/>
        <w:left w:val="none" w:sz="0" w:space="0" w:color="auto"/>
        <w:bottom w:val="none" w:sz="0" w:space="0" w:color="auto"/>
        <w:right w:val="none" w:sz="0" w:space="0" w:color="auto"/>
      </w:divBdr>
    </w:div>
    <w:div w:id="1984188101">
      <w:bodyDiv w:val="1"/>
      <w:marLeft w:val="0"/>
      <w:marRight w:val="0"/>
      <w:marTop w:val="0"/>
      <w:marBottom w:val="0"/>
      <w:divBdr>
        <w:top w:val="none" w:sz="0" w:space="0" w:color="auto"/>
        <w:left w:val="none" w:sz="0" w:space="0" w:color="auto"/>
        <w:bottom w:val="none" w:sz="0" w:space="0" w:color="auto"/>
        <w:right w:val="none" w:sz="0" w:space="0" w:color="auto"/>
      </w:divBdr>
    </w:div>
    <w:div w:id="1986472840">
      <w:bodyDiv w:val="1"/>
      <w:marLeft w:val="0"/>
      <w:marRight w:val="0"/>
      <w:marTop w:val="0"/>
      <w:marBottom w:val="0"/>
      <w:divBdr>
        <w:top w:val="none" w:sz="0" w:space="0" w:color="auto"/>
        <w:left w:val="none" w:sz="0" w:space="0" w:color="auto"/>
        <w:bottom w:val="none" w:sz="0" w:space="0" w:color="auto"/>
        <w:right w:val="none" w:sz="0" w:space="0" w:color="auto"/>
      </w:divBdr>
    </w:div>
    <w:div w:id="1986619510">
      <w:bodyDiv w:val="1"/>
      <w:marLeft w:val="0"/>
      <w:marRight w:val="0"/>
      <w:marTop w:val="0"/>
      <w:marBottom w:val="0"/>
      <w:divBdr>
        <w:top w:val="none" w:sz="0" w:space="0" w:color="auto"/>
        <w:left w:val="none" w:sz="0" w:space="0" w:color="auto"/>
        <w:bottom w:val="none" w:sz="0" w:space="0" w:color="auto"/>
        <w:right w:val="none" w:sz="0" w:space="0" w:color="auto"/>
      </w:divBdr>
    </w:div>
    <w:div w:id="1987315487">
      <w:bodyDiv w:val="1"/>
      <w:marLeft w:val="0"/>
      <w:marRight w:val="0"/>
      <w:marTop w:val="0"/>
      <w:marBottom w:val="0"/>
      <w:divBdr>
        <w:top w:val="none" w:sz="0" w:space="0" w:color="auto"/>
        <w:left w:val="none" w:sz="0" w:space="0" w:color="auto"/>
        <w:bottom w:val="none" w:sz="0" w:space="0" w:color="auto"/>
        <w:right w:val="none" w:sz="0" w:space="0" w:color="auto"/>
      </w:divBdr>
    </w:div>
    <w:div w:id="1987855381">
      <w:bodyDiv w:val="1"/>
      <w:marLeft w:val="0"/>
      <w:marRight w:val="0"/>
      <w:marTop w:val="0"/>
      <w:marBottom w:val="0"/>
      <w:divBdr>
        <w:top w:val="none" w:sz="0" w:space="0" w:color="auto"/>
        <w:left w:val="none" w:sz="0" w:space="0" w:color="auto"/>
        <w:bottom w:val="none" w:sz="0" w:space="0" w:color="auto"/>
        <w:right w:val="none" w:sz="0" w:space="0" w:color="auto"/>
      </w:divBdr>
    </w:div>
    <w:div w:id="1988237686">
      <w:bodyDiv w:val="1"/>
      <w:marLeft w:val="0"/>
      <w:marRight w:val="0"/>
      <w:marTop w:val="0"/>
      <w:marBottom w:val="0"/>
      <w:divBdr>
        <w:top w:val="none" w:sz="0" w:space="0" w:color="auto"/>
        <w:left w:val="none" w:sz="0" w:space="0" w:color="auto"/>
        <w:bottom w:val="none" w:sz="0" w:space="0" w:color="auto"/>
        <w:right w:val="none" w:sz="0" w:space="0" w:color="auto"/>
      </w:divBdr>
    </w:div>
    <w:div w:id="1989283043">
      <w:bodyDiv w:val="1"/>
      <w:marLeft w:val="0"/>
      <w:marRight w:val="0"/>
      <w:marTop w:val="0"/>
      <w:marBottom w:val="0"/>
      <w:divBdr>
        <w:top w:val="none" w:sz="0" w:space="0" w:color="auto"/>
        <w:left w:val="none" w:sz="0" w:space="0" w:color="auto"/>
        <w:bottom w:val="none" w:sz="0" w:space="0" w:color="auto"/>
        <w:right w:val="none" w:sz="0" w:space="0" w:color="auto"/>
      </w:divBdr>
    </w:div>
    <w:div w:id="1989479296">
      <w:bodyDiv w:val="1"/>
      <w:marLeft w:val="0"/>
      <w:marRight w:val="0"/>
      <w:marTop w:val="0"/>
      <w:marBottom w:val="0"/>
      <w:divBdr>
        <w:top w:val="none" w:sz="0" w:space="0" w:color="auto"/>
        <w:left w:val="none" w:sz="0" w:space="0" w:color="auto"/>
        <w:bottom w:val="none" w:sz="0" w:space="0" w:color="auto"/>
        <w:right w:val="none" w:sz="0" w:space="0" w:color="auto"/>
      </w:divBdr>
    </w:div>
    <w:div w:id="1989673575">
      <w:bodyDiv w:val="1"/>
      <w:marLeft w:val="0"/>
      <w:marRight w:val="0"/>
      <w:marTop w:val="0"/>
      <w:marBottom w:val="0"/>
      <w:divBdr>
        <w:top w:val="none" w:sz="0" w:space="0" w:color="auto"/>
        <w:left w:val="none" w:sz="0" w:space="0" w:color="auto"/>
        <w:bottom w:val="none" w:sz="0" w:space="0" w:color="auto"/>
        <w:right w:val="none" w:sz="0" w:space="0" w:color="auto"/>
      </w:divBdr>
    </w:div>
    <w:div w:id="1992638437">
      <w:bodyDiv w:val="1"/>
      <w:marLeft w:val="0"/>
      <w:marRight w:val="0"/>
      <w:marTop w:val="0"/>
      <w:marBottom w:val="0"/>
      <w:divBdr>
        <w:top w:val="none" w:sz="0" w:space="0" w:color="auto"/>
        <w:left w:val="none" w:sz="0" w:space="0" w:color="auto"/>
        <w:bottom w:val="none" w:sz="0" w:space="0" w:color="auto"/>
        <w:right w:val="none" w:sz="0" w:space="0" w:color="auto"/>
      </w:divBdr>
    </w:div>
    <w:div w:id="1994092413">
      <w:bodyDiv w:val="1"/>
      <w:marLeft w:val="0"/>
      <w:marRight w:val="0"/>
      <w:marTop w:val="0"/>
      <w:marBottom w:val="0"/>
      <w:divBdr>
        <w:top w:val="none" w:sz="0" w:space="0" w:color="auto"/>
        <w:left w:val="none" w:sz="0" w:space="0" w:color="auto"/>
        <w:bottom w:val="none" w:sz="0" w:space="0" w:color="auto"/>
        <w:right w:val="none" w:sz="0" w:space="0" w:color="auto"/>
      </w:divBdr>
    </w:div>
    <w:div w:id="1995987958">
      <w:bodyDiv w:val="1"/>
      <w:marLeft w:val="0"/>
      <w:marRight w:val="0"/>
      <w:marTop w:val="0"/>
      <w:marBottom w:val="0"/>
      <w:divBdr>
        <w:top w:val="none" w:sz="0" w:space="0" w:color="auto"/>
        <w:left w:val="none" w:sz="0" w:space="0" w:color="auto"/>
        <w:bottom w:val="none" w:sz="0" w:space="0" w:color="auto"/>
        <w:right w:val="none" w:sz="0" w:space="0" w:color="auto"/>
      </w:divBdr>
    </w:div>
    <w:div w:id="1996178656">
      <w:bodyDiv w:val="1"/>
      <w:marLeft w:val="0"/>
      <w:marRight w:val="0"/>
      <w:marTop w:val="0"/>
      <w:marBottom w:val="0"/>
      <w:divBdr>
        <w:top w:val="none" w:sz="0" w:space="0" w:color="auto"/>
        <w:left w:val="none" w:sz="0" w:space="0" w:color="auto"/>
        <w:bottom w:val="none" w:sz="0" w:space="0" w:color="auto"/>
        <w:right w:val="none" w:sz="0" w:space="0" w:color="auto"/>
      </w:divBdr>
    </w:div>
    <w:div w:id="1997880075">
      <w:bodyDiv w:val="1"/>
      <w:marLeft w:val="0"/>
      <w:marRight w:val="0"/>
      <w:marTop w:val="0"/>
      <w:marBottom w:val="0"/>
      <w:divBdr>
        <w:top w:val="none" w:sz="0" w:space="0" w:color="auto"/>
        <w:left w:val="none" w:sz="0" w:space="0" w:color="auto"/>
        <w:bottom w:val="none" w:sz="0" w:space="0" w:color="auto"/>
        <w:right w:val="none" w:sz="0" w:space="0" w:color="auto"/>
      </w:divBdr>
    </w:div>
    <w:div w:id="1998994568">
      <w:bodyDiv w:val="1"/>
      <w:marLeft w:val="0"/>
      <w:marRight w:val="0"/>
      <w:marTop w:val="0"/>
      <w:marBottom w:val="0"/>
      <w:divBdr>
        <w:top w:val="none" w:sz="0" w:space="0" w:color="auto"/>
        <w:left w:val="none" w:sz="0" w:space="0" w:color="auto"/>
        <w:bottom w:val="none" w:sz="0" w:space="0" w:color="auto"/>
        <w:right w:val="none" w:sz="0" w:space="0" w:color="auto"/>
      </w:divBdr>
    </w:div>
    <w:div w:id="2000301875">
      <w:bodyDiv w:val="1"/>
      <w:marLeft w:val="0"/>
      <w:marRight w:val="0"/>
      <w:marTop w:val="0"/>
      <w:marBottom w:val="0"/>
      <w:divBdr>
        <w:top w:val="none" w:sz="0" w:space="0" w:color="auto"/>
        <w:left w:val="none" w:sz="0" w:space="0" w:color="auto"/>
        <w:bottom w:val="none" w:sz="0" w:space="0" w:color="auto"/>
        <w:right w:val="none" w:sz="0" w:space="0" w:color="auto"/>
      </w:divBdr>
    </w:div>
    <w:div w:id="2000425320">
      <w:bodyDiv w:val="1"/>
      <w:marLeft w:val="0"/>
      <w:marRight w:val="0"/>
      <w:marTop w:val="0"/>
      <w:marBottom w:val="0"/>
      <w:divBdr>
        <w:top w:val="none" w:sz="0" w:space="0" w:color="auto"/>
        <w:left w:val="none" w:sz="0" w:space="0" w:color="auto"/>
        <w:bottom w:val="none" w:sz="0" w:space="0" w:color="auto"/>
        <w:right w:val="none" w:sz="0" w:space="0" w:color="auto"/>
      </w:divBdr>
    </w:div>
    <w:div w:id="2000958151">
      <w:bodyDiv w:val="1"/>
      <w:marLeft w:val="0"/>
      <w:marRight w:val="0"/>
      <w:marTop w:val="0"/>
      <w:marBottom w:val="0"/>
      <w:divBdr>
        <w:top w:val="none" w:sz="0" w:space="0" w:color="auto"/>
        <w:left w:val="none" w:sz="0" w:space="0" w:color="auto"/>
        <w:bottom w:val="none" w:sz="0" w:space="0" w:color="auto"/>
        <w:right w:val="none" w:sz="0" w:space="0" w:color="auto"/>
      </w:divBdr>
    </w:div>
    <w:div w:id="2004313864">
      <w:bodyDiv w:val="1"/>
      <w:marLeft w:val="0"/>
      <w:marRight w:val="0"/>
      <w:marTop w:val="0"/>
      <w:marBottom w:val="0"/>
      <w:divBdr>
        <w:top w:val="none" w:sz="0" w:space="0" w:color="auto"/>
        <w:left w:val="none" w:sz="0" w:space="0" w:color="auto"/>
        <w:bottom w:val="none" w:sz="0" w:space="0" w:color="auto"/>
        <w:right w:val="none" w:sz="0" w:space="0" w:color="auto"/>
      </w:divBdr>
    </w:div>
    <w:div w:id="2004970595">
      <w:bodyDiv w:val="1"/>
      <w:marLeft w:val="0"/>
      <w:marRight w:val="0"/>
      <w:marTop w:val="0"/>
      <w:marBottom w:val="0"/>
      <w:divBdr>
        <w:top w:val="none" w:sz="0" w:space="0" w:color="auto"/>
        <w:left w:val="none" w:sz="0" w:space="0" w:color="auto"/>
        <w:bottom w:val="none" w:sz="0" w:space="0" w:color="auto"/>
        <w:right w:val="none" w:sz="0" w:space="0" w:color="auto"/>
      </w:divBdr>
    </w:div>
    <w:div w:id="2005232378">
      <w:bodyDiv w:val="1"/>
      <w:marLeft w:val="0"/>
      <w:marRight w:val="0"/>
      <w:marTop w:val="0"/>
      <w:marBottom w:val="0"/>
      <w:divBdr>
        <w:top w:val="none" w:sz="0" w:space="0" w:color="auto"/>
        <w:left w:val="none" w:sz="0" w:space="0" w:color="auto"/>
        <w:bottom w:val="none" w:sz="0" w:space="0" w:color="auto"/>
        <w:right w:val="none" w:sz="0" w:space="0" w:color="auto"/>
      </w:divBdr>
    </w:div>
    <w:div w:id="2007174100">
      <w:bodyDiv w:val="1"/>
      <w:marLeft w:val="0"/>
      <w:marRight w:val="0"/>
      <w:marTop w:val="0"/>
      <w:marBottom w:val="0"/>
      <w:divBdr>
        <w:top w:val="none" w:sz="0" w:space="0" w:color="auto"/>
        <w:left w:val="none" w:sz="0" w:space="0" w:color="auto"/>
        <w:bottom w:val="none" w:sz="0" w:space="0" w:color="auto"/>
        <w:right w:val="none" w:sz="0" w:space="0" w:color="auto"/>
      </w:divBdr>
    </w:div>
    <w:div w:id="2009625252">
      <w:bodyDiv w:val="1"/>
      <w:marLeft w:val="0"/>
      <w:marRight w:val="0"/>
      <w:marTop w:val="0"/>
      <w:marBottom w:val="0"/>
      <w:divBdr>
        <w:top w:val="none" w:sz="0" w:space="0" w:color="auto"/>
        <w:left w:val="none" w:sz="0" w:space="0" w:color="auto"/>
        <w:bottom w:val="none" w:sz="0" w:space="0" w:color="auto"/>
        <w:right w:val="none" w:sz="0" w:space="0" w:color="auto"/>
      </w:divBdr>
    </w:div>
    <w:div w:id="2010592054">
      <w:bodyDiv w:val="1"/>
      <w:marLeft w:val="0"/>
      <w:marRight w:val="0"/>
      <w:marTop w:val="0"/>
      <w:marBottom w:val="0"/>
      <w:divBdr>
        <w:top w:val="none" w:sz="0" w:space="0" w:color="auto"/>
        <w:left w:val="none" w:sz="0" w:space="0" w:color="auto"/>
        <w:bottom w:val="none" w:sz="0" w:space="0" w:color="auto"/>
        <w:right w:val="none" w:sz="0" w:space="0" w:color="auto"/>
      </w:divBdr>
    </w:div>
    <w:div w:id="2011523589">
      <w:bodyDiv w:val="1"/>
      <w:marLeft w:val="0"/>
      <w:marRight w:val="0"/>
      <w:marTop w:val="0"/>
      <w:marBottom w:val="0"/>
      <w:divBdr>
        <w:top w:val="none" w:sz="0" w:space="0" w:color="auto"/>
        <w:left w:val="none" w:sz="0" w:space="0" w:color="auto"/>
        <w:bottom w:val="none" w:sz="0" w:space="0" w:color="auto"/>
        <w:right w:val="none" w:sz="0" w:space="0" w:color="auto"/>
      </w:divBdr>
    </w:div>
    <w:div w:id="2013608170">
      <w:bodyDiv w:val="1"/>
      <w:marLeft w:val="0"/>
      <w:marRight w:val="0"/>
      <w:marTop w:val="0"/>
      <w:marBottom w:val="0"/>
      <w:divBdr>
        <w:top w:val="none" w:sz="0" w:space="0" w:color="auto"/>
        <w:left w:val="none" w:sz="0" w:space="0" w:color="auto"/>
        <w:bottom w:val="none" w:sz="0" w:space="0" w:color="auto"/>
        <w:right w:val="none" w:sz="0" w:space="0" w:color="auto"/>
      </w:divBdr>
    </w:div>
    <w:div w:id="2014716911">
      <w:bodyDiv w:val="1"/>
      <w:marLeft w:val="0"/>
      <w:marRight w:val="0"/>
      <w:marTop w:val="0"/>
      <w:marBottom w:val="0"/>
      <w:divBdr>
        <w:top w:val="none" w:sz="0" w:space="0" w:color="auto"/>
        <w:left w:val="none" w:sz="0" w:space="0" w:color="auto"/>
        <w:bottom w:val="none" w:sz="0" w:space="0" w:color="auto"/>
        <w:right w:val="none" w:sz="0" w:space="0" w:color="auto"/>
      </w:divBdr>
    </w:div>
    <w:div w:id="2015181357">
      <w:bodyDiv w:val="1"/>
      <w:marLeft w:val="0"/>
      <w:marRight w:val="0"/>
      <w:marTop w:val="0"/>
      <w:marBottom w:val="0"/>
      <w:divBdr>
        <w:top w:val="none" w:sz="0" w:space="0" w:color="auto"/>
        <w:left w:val="none" w:sz="0" w:space="0" w:color="auto"/>
        <w:bottom w:val="none" w:sz="0" w:space="0" w:color="auto"/>
        <w:right w:val="none" w:sz="0" w:space="0" w:color="auto"/>
      </w:divBdr>
    </w:div>
    <w:div w:id="2017460294">
      <w:bodyDiv w:val="1"/>
      <w:marLeft w:val="0"/>
      <w:marRight w:val="0"/>
      <w:marTop w:val="0"/>
      <w:marBottom w:val="0"/>
      <w:divBdr>
        <w:top w:val="none" w:sz="0" w:space="0" w:color="auto"/>
        <w:left w:val="none" w:sz="0" w:space="0" w:color="auto"/>
        <w:bottom w:val="none" w:sz="0" w:space="0" w:color="auto"/>
        <w:right w:val="none" w:sz="0" w:space="0" w:color="auto"/>
      </w:divBdr>
    </w:div>
    <w:div w:id="2019038285">
      <w:bodyDiv w:val="1"/>
      <w:marLeft w:val="0"/>
      <w:marRight w:val="0"/>
      <w:marTop w:val="0"/>
      <w:marBottom w:val="0"/>
      <w:divBdr>
        <w:top w:val="none" w:sz="0" w:space="0" w:color="auto"/>
        <w:left w:val="none" w:sz="0" w:space="0" w:color="auto"/>
        <w:bottom w:val="none" w:sz="0" w:space="0" w:color="auto"/>
        <w:right w:val="none" w:sz="0" w:space="0" w:color="auto"/>
      </w:divBdr>
    </w:div>
    <w:div w:id="2021006860">
      <w:bodyDiv w:val="1"/>
      <w:marLeft w:val="0"/>
      <w:marRight w:val="0"/>
      <w:marTop w:val="0"/>
      <w:marBottom w:val="0"/>
      <w:divBdr>
        <w:top w:val="none" w:sz="0" w:space="0" w:color="auto"/>
        <w:left w:val="none" w:sz="0" w:space="0" w:color="auto"/>
        <w:bottom w:val="none" w:sz="0" w:space="0" w:color="auto"/>
        <w:right w:val="none" w:sz="0" w:space="0" w:color="auto"/>
      </w:divBdr>
    </w:div>
    <w:div w:id="2022124123">
      <w:bodyDiv w:val="1"/>
      <w:marLeft w:val="0"/>
      <w:marRight w:val="0"/>
      <w:marTop w:val="0"/>
      <w:marBottom w:val="0"/>
      <w:divBdr>
        <w:top w:val="none" w:sz="0" w:space="0" w:color="auto"/>
        <w:left w:val="none" w:sz="0" w:space="0" w:color="auto"/>
        <w:bottom w:val="none" w:sz="0" w:space="0" w:color="auto"/>
        <w:right w:val="none" w:sz="0" w:space="0" w:color="auto"/>
      </w:divBdr>
    </w:div>
    <w:div w:id="2022201823">
      <w:bodyDiv w:val="1"/>
      <w:marLeft w:val="0"/>
      <w:marRight w:val="0"/>
      <w:marTop w:val="0"/>
      <w:marBottom w:val="0"/>
      <w:divBdr>
        <w:top w:val="none" w:sz="0" w:space="0" w:color="auto"/>
        <w:left w:val="none" w:sz="0" w:space="0" w:color="auto"/>
        <w:bottom w:val="none" w:sz="0" w:space="0" w:color="auto"/>
        <w:right w:val="none" w:sz="0" w:space="0" w:color="auto"/>
      </w:divBdr>
    </w:div>
    <w:div w:id="2022855570">
      <w:bodyDiv w:val="1"/>
      <w:marLeft w:val="0"/>
      <w:marRight w:val="0"/>
      <w:marTop w:val="0"/>
      <w:marBottom w:val="0"/>
      <w:divBdr>
        <w:top w:val="none" w:sz="0" w:space="0" w:color="auto"/>
        <w:left w:val="none" w:sz="0" w:space="0" w:color="auto"/>
        <w:bottom w:val="none" w:sz="0" w:space="0" w:color="auto"/>
        <w:right w:val="none" w:sz="0" w:space="0" w:color="auto"/>
      </w:divBdr>
    </w:div>
    <w:div w:id="2024162759">
      <w:bodyDiv w:val="1"/>
      <w:marLeft w:val="0"/>
      <w:marRight w:val="0"/>
      <w:marTop w:val="0"/>
      <w:marBottom w:val="0"/>
      <w:divBdr>
        <w:top w:val="none" w:sz="0" w:space="0" w:color="auto"/>
        <w:left w:val="none" w:sz="0" w:space="0" w:color="auto"/>
        <w:bottom w:val="none" w:sz="0" w:space="0" w:color="auto"/>
        <w:right w:val="none" w:sz="0" w:space="0" w:color="auto"/>
      </w:divBdr>
    </w:div>
    <w:div w:id="2028949045">
      <w:bodyDiv w:val="1"/>
      <w:marLeft w:val="0"/>
      <w:marRight w:val="0"/>
      <w:marTop w:val="0"/>
      <w:marBottom w:val="0"/>
      <w:divBdr>
        <w:top w:val="none" w:sz="0" w:space="0" w:color="auto"/>
        <w:left w:val="none" w:sz="0" w:space="0" w:color="auto"/>
        <w:bottom w:val="none" w:sz="0" w:space="0" w:color="auto"/>
        <w:right w:val="none" w:sz="0" w:space="0" w:color="auto"/>
      </w:divBdr>
    </w:div>
    <w:div w:id="2029060454">
      <w:bodyDiv w:val="1"/>
      <w:marLeft w:val="0"/>
      <w:marRight w:val="0"/>
      <w:marTop w:val="0"/>
      <w:marBottom w:val="0"/>
      <w:divBdr>
        <w:top w:val="none" w:sz="0" w:space="0" w:color="auto"/>
        <w:left w:val="none" w:sz="0" w:space="0" w:color="auto"/>
        <w:bottom w:val="none" w:sz="0" w:space="0" w:color="auto"/>
        <w:right w:val="none" w:sz="0" w:space="0" w:color="auto"/>
      </w:divBdr>
    </w:div>
    <w:div w:id="2031368989">
      <w:bodyDiv w:val="1"/>
      <w:marLeft w:val="0"/>
      <w:marRight w:val="0"/>
      <w:marTop w:val="0"/>
      <w:marBottom w:val="0"/>
      <w:divBdr>
        <w:top w:val="none" w:sz="0" w:space="0" w:color="auto"/>
        <w:left w:val="none" w:sz="0" w:space="0" w:color="auto"/>
        <w:bottom w:val="none" w:sz="0" w:space="0" w:color="auto"/>
        <w:right w:val="none" w:sz="0" w:space="0" w:color="auto"/>
      </w:divBdr>
    </w:div>
    <w:div w:id="2031906670">
      <w:bodyDiv w:val="1"/>
      <w:marLeft w:val="0"/>
      <w:marRight w:val="0"/>
      <w:marTop w:val="0"/>
      <w:marBottom w:val="0"/>
      <w:divBdr>
        <w:top w:val="none" w:sz="0" w:space="0" w:color="auto"/>
        <w:left w:val="none" w:sz="0" w:space="0" w:color="auto"/>
        <w:bottom w:val="none" w:sz="0" w:space="0" w:color="auto"/>
        <w:right w:val="none" w:sz="0" w:space="0" w:color="auto"/>
      </w:divBdr>
    </w:div>
    <w:div w:id="2032106650">
      <w:bodyDiv w:val="1"/>
      <w:marLeft w:val="0"/>
      <w:marRight w:val="0"/>
      <w:marTop w:val="0"/>
      <w:marBottom w:val="0"/>
      <w:divBdr>
        <w:top w:val="none" w:sz="0" w:space="0" w:color="auto"/>
        <w:left w:val="none" w:sz="0" w:space="0" w:color="auto"/>
        <w:bottom w:val="none" w:sz="0" w:space="0" w:color="auto"/>
        <w:right w:val="none" w:sz="0" w:space="0" w:color="auto"/>
      </w:divBdr>
    </w:div>
    <w:div w:id="2034187135">
      <w:bodyDiv w:val="1"/>
      <w:marLeft w:val="0"/>
      <w:marRight w:val="0"/>
      <w:marTop w:val="0"/>
      <w:marBottom w:val="0"/>
      <w:divBdr>
        <w:top w:val="none" w:sz="0" w:space="0" w:color="auto"/>
        <w:left w:val="none" w:sz="0" w:space="0" w:color="auto"/>
        <w:bottom w:val="none" w:sz="0" w:space="0" w:color="auto"/>
        <w:right w:val="none" w:sz="0" w:space="0" w:color="auto"/>
      </w:divBdr>
    </w:div>
    <w:div w:id="2035034005">
      <w:bodyDiv w:val="1"/>
      <w:marLeft w:val="0"/>
      <w:marRight w:val="0"/>
      <w:marTop w:val="0"/>
      <w:marBottom w:val="0"/>
      <w:divBdr>
        <w:top w:val="none" w:sz="0" w:space="0" w:color="auto"/>
        <w:left w:val="none" w:sz="0" w:space="0" w:color="auto"/>
        <w:bottom w:val="none" w:sz="0" w:space="0" w:color="auto"/>
        <w:right w:val="none" w:sz="0" w:space="0" w:color="auto"/>
      </w:divBdr>
    </w:div>
    <w:div w:id="2035691397">
      <w:bodyDiv w:val="1"/>
      <w:marLeft w:val="0"/>
      <w:marRight w:val="0"/>
      <w:marTop w:val="0"/>
      <w:marBottom w:val="0"/>
      <w:divBdr>
        <w:top w:val="none" w:sz="0" w:space="0" w:color="auto"/>
        <w:left w:val="none" w:sz="0" w:space="0" w:color="auto"/>
        <w:bottom w:val="none" w:sz="0" w:space="0" w:color="auto"/>
        <w:right w:val="none" w:sz="0" w:space="0" w:color="auto"/>
      </w:divBdr>
    </w:div>
    <w:div w:id="2036269416">
      <w:bodyDiv w:val="1"/>
      <w:marLeft w:val="0"/>
      <w:marRight w:val="0"/>
      <w:marTop w:val="0"/>
      <w:marBottom w:val="0"/>
      <w:divBdr>
        <w:top w:val="none" w:sz="0" w:space="0" w:color="auto"/>
        <w:left w:val="none" w:sz="0" w:space="0" w:color="auto"/>
        <w:bottom w:val="none" w:sz="0" w:space="0" w:color="auto"/>
        <w:right w:val="none" w:sz="0" w:space="0" w:color="auto"/>
      </w:divBdr>
    </w:div>
    <w:div w:id="2037075775">
      <w:bodyDiv w:val="1"/>
      <w:marLeft w:val="0"/>
      <w:marRight w:val="0"/>
      <w:marTop w:val="0"/>
      <w:marBottom w:val="0"/>
      <w:divBdr>
        <w:top w:val="none" w:sz="0" w:space="0" w:color="auto"/>
        <w:left w:val="none" w:sz="0" w:space="0" w:color="auto"/>
        <w:bottom w:val="none" w:sz="0" w:space="0" w:color="auto"/>
        <w:right w:val="none" w:sz="0" w:space="0" w:color="auto"/>
      </w:divBdr>
    </w:div>
    <w:div w:id="2038777271">
      <w:bodyDiv w:val="1"/>
      <w:marLeft w:val="0"/>
      <w:marRight w:val="0"/>
      <w:marTop w:val="0"/>
      <w:marBottom w:val="0"/>
      <w:divBdr>
        <w:top w:val="none" w:sz="0" w:space="0" w:color="auto"/>
        <w:left w:val="none" w:sz="0" w:space="0" w:color="auto"/>
        <w:bottom w:val="none" w:sz="0" w:space="0" w:color="auto"/>
        <w:right w:val="none" w:sz="0" w:space="0" w:color="auto"/>
      </w:divBdr>
    </w:div>
    <w:div w:id="2041934172">
      <w:bodyDiv w:val="1"/>
      <w:marLeft w:val="0"/>
      <w:marRight w:val="0"/>
      <w:marTop w:val="0"/>
      <w:marBottom w:val="0"/>
      <w:divBdr>
        <w:top w:val="none" w:sz="0" w:space="0" w:color="auto"/>
        <w:left w:val="none" w:sz="0" w:space="0" w:color="auto"/>
        <w:bottom w:val="none" w:sz="0" w:space="0" w:color="auto"/>
        <w:right w:val="none" w:sz="0" w:space="0" w:color="auto"/>
      </w:divBdr>
    </w:div>
    <w:div w:id="2043170658">
      <w:bodyDiv w:val="1"/>
      <w:marLeft w:val="0"/>
      <w:marRight w:val="0"/>
      <w:marTop w:val="0"/>
      <w:marBottom w:val="0"/>
      <w:divBdr>
        <w:top w:val="none" w:sz="0" w:space="0" w:color="auto"/>
        <w:left w:val="none" w:sz="0" w:space="0" w:color="auto"/>
        <w:bottom w:val="none" w:sz="0" w:space="0" w:color="auto"/>
        <w:right w:val="none" w:sz="0" w:space="0" w:color="auto"/>
      </w:divBdr>
    </w:div>
    <w:div w:id="2049797199">
      <w:bodyDiv w:val="1"/>
      <w:marLeft w:val="0"/>
      <w:marRight w:val="0"/>
      <w:marTop w:val="0"/>
      <w:marBottom w:val="0"/>
      <w:divBdr>
        <w:top w:val="none" w:sz="0" w:space="0" w:color="auto"/>
        <w:left w:val="none" w:sz="0" w:space="0" w:color="auto"/>
        <w:bottom w:val="none" w:sz="0" w:space="0" w:color="auto"/>
        <w:right w:val="none" w:sz="0" w:space="0" w:color="auto"/>
      </w:divBdr>
    </w:div>
    <w:div w:id="2050063071">
      <w:bodyDiv w:val="1"/>
      <w:marLeft w:val="0"/>
      <w:marRight w:val="0"/>
      <w:marTop w:val="0"/>
      <w:marBottom w:val="0"/>
      <w:divBdr>
        <w:top w:val="none" w:sz="0" w:space="0" w:color="auto"/>
        <w:left w:val="none" w:sz="0" w:space="0" w:color="auto"/>
        <w:bottom w:val="none" w:sz="0" w:space="0" w:color="auto"/>
        <w:right w:val="none" w:sz="0" w:space="0" w:color="auto"/>
      </w:divBdr>
    </w:div>
    <w:div w:id="2052420234">
      <w:bodyDiv w:val="1"/>
      <w:marLeft w:val="0"/>
      <w:marRight w:val="0"/>
      <w:marTop w:val="0"/>
      <w:marBottom w:val="0"/>
      <w:divBdr>
        <w:top w:val="none" w:sz="0" w:space="0" w:color="auto"/>
        <w:left w:val="none" w:sz="0" w:space="0" w:color="auto"/>
        <w:bottom w:val="none" w:sz="0" w:space="0" w:color="auto"/>
        <w:right w:val="none" w:sz="0" w:space="0" w:color="auto"/>
      </w:divBdr>
    </w:div>
    <w:div w:id="2052536266">
      <w:bodyDiv w:val="1"/>
      <w:marLeft w:val="0"/>
      <w:marRight w:val="0"/>
      <w:marTop w:val="0"/>
      <w:marBottom w:val="0"/>
      <w:divBdr>
        <w:top w:val="none" w:sz="0" w:space="0" w:color="auto"/>
        <w:left w:val="none" w:sz="0" w:space="0" w:color="auto"/>
        <w:bottom w:val="none" w:sz="0" w:space="0" w:color="auto"/>
        <w:right w:val="none" w:sz="0" w:space="0" w:color="auto"/>
      </w:divBdr>
    </w:div>
    <w:div w:id="2054226227">
      <w:bodyDiv w:val="1"/>
      <w:marLeft w:val="0"/>
      <w:marRight w:val="0"/>
      <w:marTop w:val="0"/>
      <w:marBottom w:val="0"/>
      <w:divBdr>
        <w:top w:val="none" w:sz="0" w:space="0" w:color="auto"/>
        <w:left w:val="none" w:sz="0" w:space="0" w:color="auto"/>
        <w:bottom w:val="none" w:sz="0" w:space="0" w:color="auto"/>
        <w:right w:val="none" w:sz="0" w:space="0" w:color="auto"/>
      </w:divBdr>
    </w:div>
    <w:div w:id="2056075879">
      <w:bodyDiv w:val="1"/>
      <w:marLeft w:val="0"/>
      <w:marRight w:val="0"/>
      <w:marTop w:val="0"/>
      <w:marBottom w:val="0"/>
      <w:divBdr>
        <w:top w:val="none" w:sz="0" w:space="0" w:color="auto"/>
        <w:left w:val="none" w:sz="0" w:space="0" w:color="auto"/>
        <w:bottom w:val="none" w:sz="0" w:space="0" w:color="auto"/>
        <w:right w:val="none" w:sz="0" w:space="0" w:color="auto"/>
      </w:divBdr>
    </w:div>
    <w:div w:id="2056079329">
      <w:bodyDiv w:val="1"/>
      <w:marLeft w:val="0"/>
      <w:marRight w:val="0"/>
      <w:marTop w:val="0"/>
      <w:marBottom w:val="0"/>
      <w:divBdr>
        <w:top w:val="none" w:sz="0" w:space="0" w:color="auto"/>
        <w:left w:val="none" w:sz="0" w:space="0" w:color="auto"/>
        <w:bottom w:val="none" w:sz="0" w:space="0" w:color="auto"/>
        <w:right w:val="none" w:sz="0" w:space="0" w:color="auto"/>
      </w:divBdr>
    </w:div>
    <w:div w:id="2058040759">
      <w:bodyDiv w:val="1"/>
      <w:marLeft w:val="0"/>
      <w:marRight w:val="0"/>
      <w:marTop w:val="0"/>
      <w:marBottom w:val="0"/>
      <w:divBdr>
        <w:top w:val="none" w:sz="0" w:space="0" w:color="auto"/>
        <w:left w:val="none" w:sz="0" w:space="0" w:color="auto"/>
        <w:bottom w:val="none" w:sz="0" w:space="0" w:color="auto"/>
        <w:right w:val="none" w:sz="0" w:space="0" w:color="auto"/>
      </w:divBdr>
    </w:div>
    <w:div w:id="2058505338">
      <w:bodyDiv w:val="1"/>
      <w:marLeft w:val="0"/>
      <w:marRight w:val="0"/>
      <w:marTop w:val="0"/>
      <w:marBottom w:val="0"/>
      <w:divBdr>
        <w:top w:val="none" w:sz="0" w:space="0" w:color="auto"/>
        <w:left w:val="none" w:sz="0" w:space="0" w:color="auto"/>
        <w:bottom w:val="none" w:sz="0" w:space="0" w:color="auto"/>
        <w:right w:val="none" w:sz="0" w:space="0" w:color="auto"/>
      </w:divBdr>
    </w:div>
    <w:div w:id="2060395980">
      <w:bodyDiv w:val="1"/>
      <w:marLeft w:val="0"/>
      <w:marRight w:val="0"/>
      <w:marTop w:val="0"/>
      <w:marBottom w:val="0"/>
      <w:divBdr>
        <w:top w:val="none" w:sz="0" w:space="0" w:color="auto"/>
        <w:left w:val="none" w:sz="0" w:space="0" w:color="auto"/>
        <w:bottom w:val="none" w:sz="0" w:space="0" w:color="auto"/>
        <w:right w:val="none" w:sz="0" w:space="0" w:color="auto"/>
      </w:divBdr>
    </w:div>
    <w:div w:id="2060662077">
      <w:bodyDiv w:val="1"/>
      <w:marLeft w:val="0"/>
      <w:marRight w:val="0"/>
      <w:marTop w:val="0"/>
      <w:marBottom w:val="0"/>
      <w:divBdr>
        <w:top w:val="none" w:sz="0" w:space="0" w:color="auto"/>
        <w:left w:val="none" w:sz="0" w:space="0" w:color="auto"/>
        <w:bottom w:val="none" w:sz="0" w:space="0" w:color="auto"/>
        <w:right w:val="none" w:sz="0" w:space="0" w:color="auto"/>
      </w:divBdr>
    </w:div>
    <w:div w:id="2062165725">
      <w:bodyDiv w:val="1"/>
      <w:marLeft w:val="0"/>
      <w:marRight w:val="0"/>
      <w:marTop w:val="0"/>
      <w:marBottom w:val="0"/>
      <w:divBdr>
        <w:top w:val="none" w:sz="0" w:space="0" w:color="auto"/>
        <w:left w:val="none" w:sz="0" w:space="0" w:color="auto"/>
        <w:bottom w:val="none" w:sz="0" w:space="0" w:color="auto"/>
        <w:right w:val="none" w:sz="0" w:space="0" w:color="auto"/>
      </w:divBdr>
    </w:div>
    <w:div w:id="2062898926">
      <w:bodyDiv w:val="1"/>
      <w:marLeft w:val="0"/>
      <w:marRight w:val="0"/>
      <w:marTop w:val="0"/>
      <w:marBottom w:val="0"/>
      <w:divBdr>
        <w:top w:val="none" w:sz="0" w:space="0" w:color="auto"/>
        <w:left w:val="none" w:sz="0" w:space="0" w:color="auto"/>
        <w:bottom w:val="none" w:sz="0" w:space="0" w:color="auto"/>
        <w:right w:val="none" w:sz="0" w:space="0" w:color="auto"/>
      </w:divBdr>
    </w:div>
    <w:div w:id="2063362117">
      <w:bodyDiv w:val="1"/>
      <w:marLeft w:val="0"/>
      <w:marRight w:val="0"/>
      <w:marTop w:val="0"/>
      <w:marBottom w:val="0"/>
      <w:divBdr>
        <w:top w:val="none" w:sz="0" w:space="0" w:color="auto"/>
        <w:left w:val="none" w:sz="0" w:space="0" w:color="auto"/>
        <w:bottom w:val="none" w:sz="0" w:space="0" w:color="auto"/>
        <w:right w:val="none" w:sz="0" w:space="0" w:color="auto"/>
      </w:divBdr>
    </w:div>
    <w:div w:id="2066953750">
      <w:bodyDiv w:val="1"/>
      <w:marLeft w:val="0"/>
      <w:marRight w:val="0"/>
      <w:marTop w:val="0"/>
      <w:marBottom w:val="0"/>
      <w:divBdr>
        <w:top w:val="none" w:sz="0" w:space="0" w:color="auto"/>
        <w:left w:val="none" w:sz="0" w:space="0" w:color="auto"/>
        <w:bottom w:val="none" w:sz="0" w:space="0" w:color="auto"/>
        <w:right w:val="none" w:sz="0" w:space="0" w:color="auto"/>
      </w:divBdr>
    </w:div>
    <w:div w:id="2069038426">
      <w:bodyDiv w:val="1"/>
      <w:marLeft w:val="0"/>
      <w:marRight w:val="0"/>
      <w:marTop w:val="0"/>
      <w:marBottom w:val="0"/>
      <w:divBdr>
        <w:top w:val="none" w:sz="0" w:space="0" w:color="auto"/>
        <w:left w:val="none" w:sz="0" w:space="0" w:color="auto"/>
        <w:bottom w:val="none" w:sz="0" w:space="0" w:color="auto"/>
        <w:right w:val="none" w:sz="0" w:space="0" w:color="auto"/>
      </w:divBdr>
    </w:div>
    <w:div w:id="2074815441">
      <w:bodyDiv w:val="1"/>
      <w:marLeft w:val="0"/>
      <w:marRight w:val="0"/>
      <w:marTop w:val="0"/>
      <w:marBottom w:val="0"/>
      <w:divBdr>
        <w:top w:val="none" w:sz="0" w:space="0" w:color="auto"/>
        <w:left w:val="none" w:sz="0" w:space="0" w:color="auto"/>
        <w:bottom w:val="none" w:sz="0" w:space="0" w:color="auto"/>
        <w:right w:val="none" w:sz="0" w:space="0" w:color="auto"/>
      </w:divBdr>
    </w:div>
    <w:div w:id="2075201161">
      <w:bodyDiv w:val="1"/>
      <w:marLeft w:val="0"/>
      <w:marRight w:val="0"/>
      <w:marTop w:val="0"/>
      <w:marBottom w:val="0"/>
      <w:divBdr>
        <w:top w:val="none" w:sz="0" w:space="0" w:color="auto"/>
        <w:left w:val="none" w:sz="0" w:space="0" w:color="auto"/>
        <w:bottom w:val="none" w:sz="0" w:space="0" w:color="auto"/>
        <w:right w:val="none" w:sz="0" w:space="0" w:color="auto"/>
      </w:divBdr>
    </w:div>
    <w:div w:id="2075353948">
      <w:bodyDiv w:val="1"/>
      <w:marLeft w:val="0"/>
      <w:marRight w:val="0"/>
      <w:marTop w:val="0"/>
      <w:marBottom w:val="0"/>
      <w:divBdr>
        <w:top w:val="none" w:sz="0" w:space="0" w:color="auto"/>
        <w:left w:val="none" w:sz="0" w:space="0" w:color="auto"/>
        <w:bottom w:val="none" w:sz="0" w:space="0" w:color="auto"/>
        <w:right w:val="none" w:sz="0" w:space="0" w:color="auto"/>
      </w:divBdr>
    </w:div>
    <w:div w:id="2079937685">
      <w:bodyDiv w:val="1"/>
      <w:marLeft w:val="0"/>
      <w:marRight w:val="0"/>
      <w:marTop w:val="0"/>
      <w:marBottom w:val="0"/>
      <w:divBdr>
        <w:top w:val="none" w:sz="0" w:space="0" w:color="auto"/>
        <w:left w:val="none" w:sz="0" w:space="0" w:color="auto"/>
        <w:bottom w:val="none" w:sz="0" w:space="0" w:color="auto"/>
        <w:right w:val="none" w:sz="0" w:space="0" w:color="auto"/>
      </w:divBdr>
    </w:div>
    <w:div w:id="2080209352">
      <w:bodyDiv w:val="1"/>
      <w:marLeft w:val="0"/>
      <w:marRight w:val="0"/>
      <w:marTop w:val="0"/>
      <w:marBottom w:val="0"/>
      <w:divBdr>
        <w:top w:val="none" w:sz="0" w:space="0" w:color="auto"/>
        <w:left w:val="none" w:sz="0" w:space="0" w:color="auto"/>
        <w:bottom w:val="none" w:sz="0" w:space="0" w:color="auto"/>
        <w:right w:val="none" w:sz="0" w:space="0" w:color="auto"/>
      </w:divBdr>
    </w:div>
    <w:div w:id="2080864783">
      <w:bodyDiv w:val="1"/>
      <w:marLeft w:val="0"/>
      <w:marRight w:val="0"/>
      <w:marTop w:val="0"/>
      <w:marBottom w:val="0"/>
      <w:divBdr>
        <w:top w:val="none" w:sz="0" w:space="0" w:color="auto"/>
        <w:left w:val="none" w:sz="0" w:space="0" w:color="auto"/>
        <w:bottom w:val="none" w:sz="0" w:space="0" w:color="auto"/>
        <w:right w:val="none" w:sz="0" w:space="0" w:color="auto"/>
      </w:divBdr>
    </w:div>
    <w:div w:id="2082831137">
      <w:bodyDiv w:val="1"/>
      <w:marLeft w:val="0"/>
      <w:marRight w:val="0"/>
      <w:marTop w:val="0"/>
      <w:marBottom w:val="0"/>
      <w:divBdr>
        <w:top w:val="none" w:sz="0" w:space="0" w:color="auto"/>
        <w:left w:val="none" w:sz="0" w:space="0" w:color="auto"/>
        <w:bottom w:val="none" w:sz="0" w:space="0" w:color="auto"/>
        <w:right w:val="none" w:sz="0" w:space="0" w:color="auto"/>
      </w:divBdr>
    </w:div>
    <w:div w:id="2083747811">
      <w:bodyDiv w:val="1"/>
      <w:marLeft w:val="0"/>
      <w:marRight w:val="0"/>
      <w:marTop w:val="0"/>
      <w:marBottom w:val="0"/>
      <w:divBdr>
        <w:top w:val="none" w:sz="0" w:space="0" w:color="auto"/>
        <w:left w:val="none" w:sz="0" w:space="0" w:color="auto"/>
        <w:bottom w:val="none" w:sz="0" w:space="0" w:color="auto"/>
        <w:right w:val="none" w:sz="0" w:space="0" w:color="auto"/>
      </w:divBdr>
      <w:divsChild>
        <w:div w:id="86772003">
          <w:marLeft w:val="0"/>
          <w:marRight w:val="0"/>
          <w:marTop w:val="0"/>
          <w:marBottom w:val="0"/>
          <w:divBdr>
            <w:top w:val="none" w:sz="0" w:space="0" w:color="auto"/>
            <w:left w:val="none" w:sz="0" w:space="0" w:color="auto"/>
            <w:bottom w:val="none" w:sz="0" w:space="0" w:color="auto"/>
            <w:right w:val="none" w:sz="0" w:space="0" w:color="auto"/>
          </w:divBdr>
        </w:div>
        <w:div w:id="103117690">
          <w:marLeft w:val="0"/>
          <w:marRight w:val="0"/>
          <w:marTop w:val="0"/>
          <w:marBottom w:val="0"/>
          <w:divBdr>
            <w:top w:val="none" w:sz="0" w:space="0" w:color="auto"/>
            <w:left w:val="none" w:sz="0" w:space="0" w:color="auto"/>
            <w:bottom w:val="none" w:sz="0" w:space="0" w:color="auto"/>
            <w:right w:val="none" w:sz="0" w:space="0" w:color="auto"/>
          </w:divBdr>
        </w:div>
        <w:div w:id="112332196">
          <w:marLeft w:val="0"/>
          <w:marRight w:val="0"/>
          <w:marTop w:val="0"/>
          <w:marBottom w:val="0"/>
          <w:divBdr>
            <w:top w:val="none" w:sz="0" w:space="0" w:color="auto"/>
            <w:left w:val="none" w:sz="0" w:space="0" w:color="auto"/>
            <w:bottom w:val="none" w:sz="0" w:space="0" w:color="auto"/>
            <w:right w:val="none" w:sz="0" w:space="0" w:color="auto"/>
          </w:divBdr>
        </w:div>
        <w:div w:id="138812950">
          <w:marLeft w:val="0"/>
          <w:marRight w:val="0"/>
          <w:marTop w:val="0"/>
          <w:marBottom w:val="0"/>
          <w:divBdr>
            <w:top w:val="none" w:sz="0" w:space="0" w:color="auto"/>
            <w:left w:val="none" w:sz="0" w:space="0" w:color="auto"/>
            <w:bottom w:val="none" w:sz="0" w:space="0" w:color="auto"/>
            <w:right w:val="none" w:sz="0" w:space="0" w:color="auto"/>
          </w:divBdr>
        </w:div>
        <w:div w:id="180895479">
          <w:marLeft w:val="0"/>
          <w:marRight w:val="0"/>
          <w:marTop w:val="0"/>
          <w:marBottom w:val="0"/>
          <w:divBdr>
            <w:top w:val="none" w:sz="0" w:space="0" w:color="auto"/>
            <w:left w:val="none" w:sz="0" w:space="0" w:color="auto"/>
            <w:bottom w:val="none" w:sz="0" w:space="0" w:color="auto"/>
            <w:right w:val="none" w:sz="0" w:space="0" w:color="auto"/>
          </w:divBdr>
        </w:div>
        <w:div w:id="229661225">
          <w:marLeft w:val="0"/>
          <w:marRight w:val="0"/>
          <w:marTop w:val="0"/>
          <w:marBottom w:val="0"/>
          <w:divBdr>
            <w:top w:val="none" w:sz="0" w:space="0" w:color="auto"/>
            <w:left w:val="none" w:sz="0" w:space="0" w:color="auto"/>
            <w:bottom w:val="none" w:sz="0" w:space="0" w:color="auto"/>
            <w:right w:val="none" w:sz="0" w:space="0" w:color="auto"/>
          </w:divBdr>
        </w:div>
        <w:div w:id="272634381">
          <w:marLeft w:val="0"/>
          <w:marRight w:val="0"/>
          <w:marTop w:val="0"/>
          <w:marBottom w:val="0"/>
          <w:divBdr>
            <w:top w:val="none" w:sz="0" w:space="0" w:color="auto"/>
            <w:left w:val="none" w:sz="0" w:space="0" w:color="auto"/>
            <w:bottom w:val="none" w:sz="0" w:space="0" w:color="auto"/>
            <w:right w:val="none" w:sz="0" w:space="0" w:color="auto"/>
          </w:divBdr>
        </w:div>
        <w:div w:id="367220946">
          <w:marLeft w:val="0"/>
          <w:marRight w:val="0"/>
          <w:marTop w:val="0"/>
          <w:marBottom w:val="0"/>
          <w:divBdr>
            <w:top w:val="none" w:sz="0" w:space="0" w:color="auto"/>
            <w:left w:val="none" w:sz="0" w:space="0" w:color="auto"/>
            <w:bottom w:val="none" w:sz="0" w:space="0" w:color="auto"/>
            <w:right w:val="none" w:sz="0" w:space="0" w:color="auto"/>
          </w:divBdr>
        </w:div>
        <w:div w:id="410738626">
          <w:marLeft w:val="0"/>
          <w:marRight w:val="0"/>
          <w:marTop w:val="0"/>
          <w:marBottom w:val="0"/>
          <w:divBdr>
            <w:top w:val="none" w:sz="0" w:space="0" w:color="auto"/>
            <w:left w:val="none" w:sz="0" w:space="0" w:color="auto"/>
            <w:bottom w:val="none" w:sz="0" w:space="0" w:color="auto"/>
            <w:right w:val="none" w:sz="0" w:space="0" w:color="auto"/>
          </w:divBdr>
        </w:div>
        <w:div w:id="420298543">
          <w:marLeft w:val="0"/>
          <w:marRight w:val="0"/>
          <w:marTop w:val="0"/>
          <w:marBottom w:val="0"/>
          <w:divBdr>
            <w:top w:val="none" w:sz="0" w:space="0" w:color="auto"/>
            <w:left w:val="none" w:sz="0" w:space="0" w:color="auto"/>
            <w:bottom w:val="none" w:sz="0" w:space="0" w:color="auto"/>
            <w:right w:val="none" w:sz="0" w:space="0" w:color="auto"/>
          </w:divBdr>
        </w:div>
        <w:div w:id="435951164">
          <w:marLeft w:val="0"/>
          <w:marRight w:val="0"/>
          <w:marTop w:val="0"/>
          <w:marBottom w:val="0"/>
          <w:divBdr>
            <w:top w:val="none" w:sz="0" w:space="0" w:color="auto"/>
            <w:left w:val="none" w:sz="0" w:space="0" w:color="auto"/>
            <w:bottom w:val="none" w:sz="0" w:space="0" w:color="auto"/>
            <w:right w:val="none" w:sz="0" w:space="0" w:color="auto"/>
          </w:divBdr>
        </w:div>
        <w:div w:id="441650605">
          <w:marLeft w:val="0"/>
          <w:marRight w:val="0"/>
          <w:marTop w:val="0"/>
          <w:marBottom w:val="0"/>
          <w:divBdr>
            <w:top w:val="none" w:sz="0" w:space="0" w:color="auto"/>
            <w:left w:val="none" w:sz="0" w:space="0" w:color="auto"/>
            <w:bottom w:val="none" w:sz="0" w:space="0" w:color="auto"/>
            <w:right w:val="none" w:sz="0" w:space="0" w:color="auto"/>
          </w:divBdr>
        </w:div>
        <w:div w:id="456030123">
          <w:marLeft w:val="0"/>
          <w:marRight w:val="0"/>
          <w:marTop w:val="0"/>
          <w:marBottom w:val="0"/>
          <w:divBdr>
            <w:top w:val="none" w:sz="0" w:space="0" w:color="auto"/>
            <w:left w:val="none" w:sz="0" w:space="0" w:color="auto"/>
            <w:bottom w:val="none" w:sz="0" w:space="0" w:color="auto"/>
            <w:right w:val="none" w:sz="0" w:space="0" w:color="auto"/>
          </w:divBdr>
        </w:div>
        <w:div w:id="522016300">
          <w:marLeft w:val="0"/>
          <w:marRight w:val="0"/>
          <w:marTop w:val="0"/>
          <w:marBottom w:val="0"/>
          <w:divBdr>
            <w:top w:val="none" w:sz="0" w:space="0" w:color="auto"/>
            <w:left w:val="none" w:sz="0" w:space="0" w:color="auto"/>
            <w:bottom w:val="none" w:sz="0" w:space="0" w:color="auto"/>
            <w:right w:val="none" w:sz="0" w:space="0" w:color="auto"/>
          </w:divBdr>
        </w:div>
        <w:div w:id="531698616">
          <w:marLeft w:val="0"/>
          <w:marRight w:val="0"/>
          <w:marTop w:val="0"/>
          <w:marBottom w:val="0"/>
          <w:divBdr>
            <w:top w:val="none" w:sz="0" w:space="0" w:color="auto"/>
            <w:left w:val="none" w:sz="0" w:space="0" w:color="auto"/>
            <w:bottom w:val="none" w:sz="0" w:space="0" w:color="auto"/>
            <w:right w:val="none" w:sz="0" w:space="0" w:color="auto"/>
          </w:divBdr>
        </w:div>
        <w:div w:id="539510242">
          <w:marLeft w:val="0"/>
          <w:marRight w:val="0"/>
          <w:marTop w:val="0"/>
          <w:marBottom w:val="0"/>
          <w:divBdr>
            <w:top w:val="none" w:sz="0" w:space="0" w:color="auto"/>
            <w:left w:val="none" w:sz="0" w:space="0" w:color="auto"/>
            <w:bottom w:val="none" w:sz="0" w:space="0" w:color="auto"/>
            <w:right w:val="none" w:sz="0" w:space="0" w:color="auto"/>
          </w:divBdr>
        </w:div>
        <w:div w:id="552885667">
          <w:marLeft w:val="0"/>
          <w:marRight w:val="0"/>
          <w:marTop w:val="0"/>
          <w:marBottom w:val="0"/>
          <w:divBdr>
            <w:top w:val="none" w:sz="0" w:space="0" w:color="auto"/>
            <w:left w:val="none" w:sz="0" w:space="0" w:color="auto"/>
            <w:bottom w:val="none" w:sz="0" w:space="0" w:color="auto"/>
            <w:right w:val="none" w:sz="0" w:space="0" w:color="auto"/>
          </w:divBdr>
        </w:div>
        <w:div w:id="577635399">
          <w:marLeft w:val="0"/>
          <w:marRight w:val="0"/>
          <w:marTop w:val="0"/>
          <w:marBottom w:val="0"/>
          <w:divBdr>
            <w:top w:val="none" w:sz="0" w:space="0" w:color="auto"/>
            <w:left w:val="none" w:sz="0" w:space="0" w:color="auto"/>
            <w:bottom w:val="none" w:sz="0" w:space="0" w:color="auto"/>
            <w:right w:val="none" w:sz="0" w:space="0" w:color="auto"/>
          </w:divBdr>
        </w:div>
        <w:div w:id="628318366">
          <w:marLeft w:val="0"/>
          <w:marRight w:val="0"/>
          <w:marTop w:val="0"/>
          <w:marBottom w:val="0"/>
          <w:divBdr>
            <w:top w:val="none" w:sz="0" w:space="0" w:color="auto"/>
            <w:left w:val="none" w:sz="0" w:space="0" w:color="auto"/>
            <w:bottom w:val="none" w:sz="0" w:space="0" w:color="auto"/>
            <w:right w:val="none" w:sz="0" w:space="0" w:color="auto"/>
          </w:divBdr>
        </w:div>
        <w:div w:id="700324288">
          <w:marLeft w:val="0"/>
          <w:marRight w:val="0"/>
          <w:marTop w:val="0"/>
          <w:marBottom w:val="0"/>
          <w:divBdr>
            <w:top w:val="none" w:sz="0" w:space="0" w:color="auto"/>
            <w:left w:val="none" w:sz="0" w:space="0" w:color="auto"/>
            <w:bottom w:val="none" w:sz="0" w:space="0" w:color="auto"/>
            <w:right w:val="none" w:sz="0" w:space="0" w:color="auto"/>
          </w:divBdr>
        </w:div>
        <w:div w:id="712852268">
          <w:marLeft w:val="0"/>
          <w:marRight w:val="0"/>
          <w:marTop w:val="0"/>
          <w:marBottom w:val="0"/>
          <w:divBdr>
            <w:top w:val="none" w:sz="0" w:space="0" w:color="auto"/>
            <w:left w:val="none" w:sz="0" w:space="0" w:color="auto"/>
            <w:bottom w:val="none" w:sz="0" w:space="0" w:color="auto"/>
            <w:right w:val="none" w:sz="0" w:space="0" w:color="auto"/>
          </w:divBdr>
        </w:div>
        <w:div w:id="764110931">
          <w:marLeft w:val="0"/>
          <w:marRight w:val="0"/>
          <w:marTop w:val="0"/>
          <w:marBottom w:val="0"/>
          <w:divBdr>
            <w:top w:val="none" w:sz="0" w:space="0" w:color="auto"/>
            <w:left w:val="none" w:sz="0" w:space="0" w:color="auto"/>
            <w:bottom w:val="none" w:sz="0" w:space="0" w:color="auto"/>
            <w:right w:val="none" w:sz="0" w:space="0" w:color="auto"/>
          </w:divBdr>
        </w:div>
        <w:div w:id="820384903">
          <w:marLeft w:val="0"/>
          <w:marRight w:val="0"/>
          <w:marTop w:val="0"/>
          <w:marBottom w:val="0"/>
          <w:divBdr>
            <w:top w:val="none" w:sz="0" w:space="0" w:color="auto"/>
            <w:left w:val="none" w:sz="0" w:space="0" w:color="auto"/>
            <w:bottom w:val="none" w:sz="0" w:space="0" w:color="auto"/>
            <w:right w:val="none" w:sz="0" w:space="0" w:color="auto"/>
          </w:divBdr>
        </w:div>
        <w:div w:id="857888788">
          <w:marLeft w:val="0"/>
          <w:marRight w:val="0"/>
          <w:marTop w:val="0"/>
          <w:marBottom w:val="0"/>
          <w:divBdr>
            <w:top w:val="none" w:sz="0" w:space="0" w:color="auto"/>
            <w:left w:val="none" w:sz="0" w:space="0" w:color="auto"/>
            <w:bottom w:val="none" w:sz="0" w:space="0" w:color="auto"/>
            <w:right w:val="none" w:sz="0" w:space="0" w:color="auto"/>
          </w:divBdr>
        </w:div>
        <w:div w:id="862406024">
          <w:marLeft w:val="0"/>
          <w:marRight w:val="0"/>
          <w:marTop w:val="0"/>
          <w:marBottom w:val="0"/>
          <w:divBdr>
            <w:top w:val="none" w:sz="0" w:space="0" w:color="auto"/>
            <w:left w:val="none" w:sz="0" w:space="0" w:color="auto"/>
            <w:bottom w:val="none" w:sz="0" w:space="0" w:color="auto"/>
            <w:right w:val="none" w:sz="0" w:space="0" w:color="auto"/>
          </w:divBdr>
        </w:div>
        <w:div w:id="863710318">
          <w:marLeft w:val="0"/>
          <w:marRight w:val="0"/>
          <w:marTop w:val="0"/>
          <w:marBottom w:val="0"/>
          <w:divBdr>
            <w:top w:val="none" w:sz="0" w:space="0" w:color="auto"/>
            <w:left w:val="none" w:sz="0" w:space="0" w:color="auto"/>
            <w:bottom w:val="none" w:sz="0" w:space="0" w:color="auto"/>
            <w:right w:val="none" w:sz="0" w:space="0" w:color="auto"/>
          </w:divBdr>
        </w:div>
        <w:div w:id="886986629">
          <w:marLeft w:val="0"/>
          <w:marRight w:val="0"/>
          <w:marTop w:val="0"/>
          <w:marBottom w:val="0"/>
          <w:divBdr>
            <w:top w:val="none" w:sz="0" w:space="0" w:color="auto"/>
            <w:left w:val="none" w:sz="0" w:space="0" w:color="auto"/>
            <w:bottom w:val="none" w:sz="0" w:space="0" w:color="auto"/>
            <w:right w:val="none" w:sz="0" w:space="0" w:color="auto"/>
          </w:divBdr>
        </w:div>
        <w:div w:id="924417685">
          <w:marLeft w:val="0"/>
          <w:marRight w:val="0"/>
          <w:marTop w:val="0"/>
          <w:marBottom w:val="0"/>
          <w:divBdr>
            <w:top w:val="none" w:sz="0" w:space="0" w:color="auto"/>
            <w:left w:val="none" w:sz="0" w:space="0" w:color="auto"/>
            <w:bottom w:val="none" w:sz="0" w:space="0" w:color="auto"/>
            <w:right w:val="none" w:sz="0" w:space="0" w:color="auto"/>
          </w:divBdr>
        </w:div>
        <w:div w:id="958225519">
          <w:marLeft w:val="0"/>
          <w:marRight w:val="0"/>
          <w:marTop w:val="0"/>
          <w:marBottom w:val="0"/>
          <w:divBdr>
            <w:top w:val="none" w:sz="0" w:space="0" w:color="auto"/>
            <w:left w:val="none" w:sz="0" w:space="0" w:color="auto"/>
            <w:bottom w:val="none" w:sz="0" w:space="0" w:color="auto"/>
            <w:right w:val="none" w:sz="0" w:space="0" w:color="auto"/>
          </w:divBdr>
        </w:div>
        <w:div w:id="976225024">
          <w:marLeft w:val="0"/>
          <w:marRight w:val="0"/>
          <w:marTop w:val="0"/>
          <w:marBottom w:val="0"/>
          <w:divBdr>
            <w:top w:val="none" w:sz="0" w:space="0" w:color="auto"/>
            <w:left w:val="none" w:sz="0" w:space="0" w:color="auto"/>
            <w:bottom w:val="none" w:sz="0" w:space="0" w:color="auto"/>
            <w:right w:val="none" w:sz="0" w:space="0" w:color="auto"/>
          </w:divBdr>
        </w:div>
        <w:div w:id="1031028552">
          <w:marLeft w:val="0"/>
          <w:marRight w:val="0"/>
          <w:marTop w:val="0"/>
          <w:marBottom w:val="0"/>
          <w:divBdr>
            <w:top w:val="none" w:sz="0" w:space="0" w:color="auto"/>
            <w:left w:val="none" w:sz="0" w:space="0" w:color="auto"/>
            <w:bottom w:val="none" w:sz="0" w:space="0" w:color="auto"/>
            <w:right w:val="none" w:sz="0" w:space="0" w:color="auto"/>
          </w:divBdr>
        </w:div>
        <w:div w:id="1032800952">
          <w:marLeft w:val="0"/>
          <w:marRight w:val="0"/>
          <w:marTop w:val="0"/>
          <w:marBottom w:val="0"/>
          <w:divBdr>
            <w:top w:val="none" w:sz="0" w:space="0" w:color="auto"/>
            <w:left w:val="none" w:sz="0" w:space="0" w:color="auto"/>
            <w:bottom w:val="none" w:sz="0" w:space="0" w:color="auto"/>
            <w:right w:val="none" w:sz="0" w:space="0" w:color="auto"/>
          </w:divBdr>
        </w:div>
        <w:div w:id="1035420711">
          <w:marLeft w:val="0"/>
          <w:marRight w:val="0"/>
          <w:marTop w:val="0"/>
          <w:marBottom w:val="0"/>
          <w:divBdr>
            <w:top w:val="none" w:sz="0" w:space="0" w:color="auto"/>
            <w:left w:val="none" w:sz="0" w:space="0" w:color="auto"/>
            <w:bottom w:val="none" w:sz="0" w:space="0" w:color="auto"/>
            <w:right w:val="none" w:sz="0" w:space="0" w:color="auto"/>
          </w:divBdr>
        </w:div>
        <w:div w:id="1047148549">
          <w:marLeft w:val="0"/>
          <w:marRight w:val="0"/>
          <w:marTop w:val="0"/>
          <w:marBottom w:val="0"/>
          <w:divBdr>
            <w:top w:val="none" w:sz="0" w:space="0" w:color="auto"/>
            <w:left w:val="none" w:sz="0" w:space="0" w:color="auto"/>
            <w:bottom w:val="none" w:sz="0" w:space="0" w:color="auto"/>
            <w:right w:val="none" w:sz="0" w:space="0" w:color="auto"/>
          </w:divBdr>
        </w:div>
        <w:div w:id="1047412895">
          <w:marLeft w:val="0"/>
          <w:marRight w:val="0"/>
          <w:marTop w:val="0"/>
          <w:marBottom w:val="0"/>
          <w:divBdr>
            <w:top w:val="none" w:sz="0" w:space="0" w:color="auto"/>
            <w:left w:val="none" w:sz="0" w:space="0" w:color="auto"/>
            <w:bottom w:val="none" w:sz="0" w:space="0" w:color="auto"/>
            <w:right w:val="none" w:sz="0" w:space="0" w:color="auto"/>
          </w:divBdr>
        </w:div>
        <w:div w:id="1066105933">
          <w:marLeft w:val="0"/>
          <w:marRight w:val="0"/>
          <w:marTop w:val="0"/>
          <w:marBottom w:val="0"/>
          <w:divBdr>
            <w:top w:val="none" w:sz="0" w:space="0" w:color="auto"/>
            <w:left w:val="none" w:sz="0" w:space="0" w:color="auto"/>
            <w:bottom w:val="none" w:sz="0" w:space="0" w:color="auto"/>
            <w:right w:val="none" w:sz="0" w:space="0" w:color="auto"/>
          </w:divBdr>
        </w:div>
        <w:div w:id="1078282698">
          <w:marLeft w:val="0"/>
          <w:marRight w:val="0"/>
          <w:marTop w:val="0"/>
          <w:marBottom w:val="0"/>
          <w:divBdr>
            <w:top w:val="none" w:sz="0" w:space="0" w:color="auto"/>
            <w:left w:val="none" w:sz="0" w:space="0" w:color="auto"/>
            <w:bottom w:val="none" w:sz="0" w:space="0" w:color="auto"/>
            <w:right w:val="none" w:sz="0" w:space="0" w:color="auto"/>
          </w:divBdr>
        </w:div>
        <w:div w:id="1119648467">
          <w:marLeft w:val="0"/>
          <w:marRight w:val="0"/>
          <w:marTop w:val="0"/>
          <w:marBottom w:val="0"/>
          <w:divBdr>
            <w:top w:val="none" w:sz="0" w:space="0" w:color="auto"/>
            <w:left w:val="none" w:sz="0" w:space="0" w:color="auto"/>
            <w:bottom w:val="none" w:sz="0" w:space="0" w:color="auto"/>
            <w:right w:val="none" w:sz="0" w:space="0" w:color="auto"/>
          </w:divBdr>
        </w:div>
        <w:div w:id="1129054812">
          <w:marLeft w:val="0"/>
          <w:marRight w:val="0"/>
          <w:marTop w:val="0"/>
          <w:marBottom w:val="0"/>
          <w:divBdr>
            <w:top w:val="none" w:sz="0" w:space="0" w:color="auto"/>
            <w:left w:val="none" w:sz="0" w:space="0" w:color="auto"/>
            <w:bottom w:val="none" w:sz="0" w:space="0" w:color="auto"/>
            <w:right w:val="none" w:sz="0" w:space="0" w:color="auto"/>
          </w:divBdr>
        </w:div>
        <w:div w:id="1166556241">
          <w:marLeft w:val="0"/>
          <w:marRight w:val="0"/>
          <w:marTop w:val="0"/>
          <w:marBottom w:val="0"/>
          <w:divBdr>
            <w:top w:val="none" w:sz="0" w:space="0" w:color="auto"/>
            <w:left w:val="none" w:sz="0" w:space="0" w:color="auto"/>
            <w:bottom w:val="none" w:sz="0" w:space="0" w:color="auto"/>
            <w:right w:val="none" w:sz="0" w:space="0" w:color="auto"/>
          </w:divBdr>
        </w:div>
        <w:div w:id="1183203743">
          <w:marLeft w:val="0"/>
          <w:marRight w:val="0"/>
          <w:marTop w:val="0"/>
          <w:marBottom w:val="0"/>
          <w:divBdr>
            <w:top w:val="none" w:sz="0" w:space="0" w:color="auto"/>
            <w:left w:val="none" w:sz="0" w:space="0" w:color="auto"/>
            <w:bottom w:val="none" w:sz="0" w:space="0" w:color="auto"/>
            <w:right w:val="none" w:sz="0" w:space="0" w:color="auto"/>
          </w:divBdr>
        </w:div>
        <w:div w:id="1231694982">
          <w:marLeft w:val="0"/>
          <w:marRight w:val="0"/>
          <w:marTop w:val="0"/>
          <w:marBottom w:val="0"/>
          <w:divBdr>
            <w:top w:val="none" w:sz="0" w:space="0" w:color="auto"/>
            <w:left w:val="none" w:sz="0" w:space="0" w:color="auto"/>
            <w:bottom w:val="none" w:sz="0" w:space="0" w:color="auto"/>
            <w:right w:val="none" w:sz="0" w:space="0" w:color="auto"/>
          </w:divBdr>
        </w:div>
        <w:div w:id="1249923315">
          <w:marLeft w:val="0"/>
          <w:marRight w:val="0"/>
          <w:marTop w:val="0"/>
          <w:marBottom w:val="0"/>
          <w:divBdr>
            <w:top w:val="none" w:sz="0" w:space="0" w:color="auto"/>
            <w:left w:val="none" w:sz="0" w:space="0" w:color="auto"/>
            <w:bottom w:val="none" w:sz="0" w:space="0" w:color="auto"/>
            <w:right w:val="none" w:sz="0" w:space="0" w:color="auto"/>
          </w:divBdr>
        </w:div>
        <w:div w:id="1328748966">
          <w:marLeft w:val="0"/>
          <w:marRight w:val="0"/>
          <w:marTop w:val="0"/>
          <w:marBottom w:val="0"/>
          <w:divBdr>
            <w:top w:val="none" w:sz="0" w:space="0" w:color="auto"/>
            <w:left w:val="none" w:sz="0" w:space="0" w:color="auto"/>
            <w:bottom w:val="none" w:sz="0" w:space="0" w:color="auto"/>
            <w:right w:val="none" w:sz="0" w:space="0" w:color="auto"/>
          </w:divBdr>
        </w:div>
        <w:div w:id="1407410341">
          <w:marLeft w:val="0"/>
          <w:marRight w:val="0"/>
          <w:marTop w:val="0"/>
          <w:marBottom w:val="0"/>
          <w:divBdr>
            <w:top w:val="none" w:sz="0" w:space="0" w:color="auto"/>
            <w:left w:val="none" w:sz="0" w:space="0" w:color="auto"/>
            <w:bottom w:val="none" w:sz="0" w:space="0" w:color="auto"/>
            <w:right w:val="none" w:sz="0" w:space="0" w:color="auto"/>
          </w:divBdr>
        </w:div>
        <w:div w:id="1435636478">
          <w:marLeft w:val="0"/>
          <w:marRight w:val="0"/>
          <w:marTop w:val="0"/>
          <w:marBottom w:val="0"/>
          <w:divBdr>
            <w:top w:val="none" w:sz="0" w:space="0" w:color="auto"/>
            <w:left w:val="none" w:sz="0" w:space="0" w:color="auto"/>
            <w:bottom w:val="none" w:sz="0" w:space="0" w:color="auto"/>
            <w:right w:val="none" w:sz="0" w:space="0" w:color="auto"/>
          </w:divBdr>
        </w:div>
        <w:div w:id="1443528339">
          <w:marLeft w:val="0"/>
          <w:marRight w:val="0"/>
          <w:marTop w:val="0"/>
          <w:marBottom w:val="0"/>
          <w:divBdr>
            <w:top w:val="none" w:sz="0" w:space="0" w:color="auto"/>
            <w:left w:val="none" w:sz="0" w:space="0" w:color="auto"/>
            <w:bottom w:val="none" w:sz="0" w:space="0" w:color="auto"/>
            <w:right w:val="none" w:sz="0" w:space="0" w:color="auto"/>
          </w:divBdr>
        </w:div>
        <w:div w:id="1466893491">
          <w:marLeft w:val="0"/>
          <w:marRight w:val="0"/>
          <w:marTop w:val="0"/>
          <w:marBottom w:val="0"/>
          <w:divBdr>
            <w:top w:val="none" w:sz="0" w:space="0" w:color="auto"/>
            <w:left w:val="none" w:sz="0" w:space="0" w:color="auto"/>
            <w:bottom w:val="none" w:sz="0" w:space="0" w:color="auto"/>
            <w:right w:val="none" w:sz="0" w:space="0" w:color="auto"/>
          </w:divBdr>
        </w:div>
        <w:div w:id="1476020609">
          <w:marLeft w:val="0"/>
          <w:marRight w:val="0"/>
          <w:marTop w:val="0"/>
          <w:marBottom w:val="0"/>
          <w:divBdr>
            <w:top w:val="none" w:sz="0" w:space="0" w:color="auto"/>
            <w:left w:val="none" w:sz="0" w:space="0" w:color="auto"/>
            <w:bottom w:val="none" w:sz="0" w:space="0" w:color="auto"/>
            <w:right w:val="none" w:sz="0" w:space="0" w:color="auto"/>
          </w:divBdr>
        </w:div>
        <w:div w:id="1526095143">
          <w:marLeft w:val="0"/>
          <w:marRight w:val="0"/>
          <w:marTop w:val="0"/>
          <w:marBottom w:val="0"/>
          <w:divBdr>
            <w:top w:val="none" w:sz="0" w:space="0" w:color="auto"/>
            <w:left w:val="none" w:sz="0" w:space="0" w:color="auto"/>
            <w:bottom w:val="none" w:sz="0" w:space="0" w:color="auto"/>
            <w:right w:val="none" w:sz="0" w:space="0" w:color="auto"/>
          </w:divBdr>
        </w:div>
        <w:div w:id="1532642812">
          <w:marLeft w:val="0"/>
          <w:marRight w:val="0"/>
          <w:marTop w:val="0"/>
          <w:marBottom w:val="0"/>
          <w:divBdr>
            <w:top w:val="none" w:sz="0" w:space="0" w:color="auto"/>
            <w:left w:val="none" w:sz="0" w:space="0" w:color="auto"/>
            <w:bottom w:val="none" w:sz="0" w:space="0" w:color="auto"/>
            <w:right w:val="none" w:sz="0" w:space="0" w:color="auto"/>
          </w:divBdr>
        </w:div>
        <w:div w:id="1534532872">
          <w:marLeft w:val="0"/>
          <w:marRight w:val="0"/>
          <w:marTop w:val="0"/>
          <w:marBottom w:val="0"/>
          <w:divBdr>
            <w:top w:val="none" w:sz="0" w:space="0" w:color="auto"/>
            <w:left w:val="none" w:sz="0" w:space="0" w:color="auto"/>
            <w:bottom w:val="none" w:sz="0" w:space="0" w:color="auto"/>
            <w:right w:val="none" w:sz="0" w:space="0" w:color="auto"/>
          </w:divBdr>
        </w:div>
        <w:div w:id="1536428380">
          <w:marLeft w:val="0"/>
          <w:marRight w:val="0"/>
          <w:marTop w:val="0"/>
          <w:marBottom w:val="0"/>
          <w:divBdr>
            <w:top w:val="none" w:sz="0" w:space="0" w:color="auto"/>
            <w:left w:val="none" w:sz="0" w:space="0" w:color="auto"/>
            <w:bottom w:val="none" w:sz="0" w:space="0" w:color="auto"/>
            <w:right w:val="none" w:sz="0" w:space="0" w:color="auto"/>
          </w:divBdr>
        </w:div>
        <w:div w:id="1551838298">
          <w:marLeft w:val="0"/>
          <w:marRight w:val="0"/>
          <w:marTop w:val="0"/>
          <w:marBottom w:val="0"/>
          <w:divBdr>
            <w:top w:val="none" w:sz="0" w:space="0" w:color="auto"/>
            <w:left w:val="none" w:sz="0" w:space="0" w:color="auto"/>
            <w:bottom w:val="none" w:sz="0" w:space="0" w:color="auto"/>
            <w:right w:val="none" w:sz="0" w:space="0" w:color="auto"/>
          </w:divBdr>
        </w:div>
        <w:div w:id="1554149860">
          <w:marLeft w:val="0"/>
          <w:marRight w:val="0"/>
          <w:marTop w:val="0"/>
          <w:marBottom w:val="0"/>
          <w:divBdr>
            <w:top w:val="none" w:sz="0" w:space="0" w:color="auto"/>
            <w:left w:val="none" w:sz="0" w:space="0" w:color="auto"/>
            <w:bottom w:val="none" w:sz="0" w:space="0" w:color="auto"/>
            <w:right w:val="none" w:sz="0" w:space="0" w:color="auto"/>
          </w:divBdr>
        </w:div>
        <w:div w:id="1587570555">
          <w:marLeft w:val="0"/>
          <w:marRight w:val="0"/>
          <w:marTop w:val="0"/>
          <w:marBottom w:val="0"/>
          <w:divBdr>
            <w:top w:val="none" w:sz="0" w:space="0" w:color="auto"/>
            <w:left w:val="none" w:sz="0" w:space="0" w:color="auto"/>
            <w:bottom w:val="none" w:sz="0" w:space="0" w:color="auto"/>
            <w:right w:val="none" w:sz="0" w:space="0" w:color="auto"/>
          </w:divBdr>
        </w:div>
        <w:div w:id="1596279347">
          <w:marLeft w:val="0"/>
          <w:marRight w:val="0"/>
          <w:marTop w:val="0"/>
          <w:marBottom w:val="0"/>
          <w:divBdr>
            <w:top w:val="none" w:sz="0" w:space="0" w:color="auto"/>
            <w:left w:val="none" w:sz="0" w:space="0" w:color="auto"/>
            <w:bottom w:val="none" w:sz="0" w:space="0" w:color="auto"/>
            <w:right w:val="none" w:sz="0" w:space="0" w:color="auto"/>
          </w:divBdr>
        </w:div>
        <w:div w:id="1708606126">
          <w:marLeft w:val="0"/>
          <w:marRight w:val="0"/>
          <w:marTop w:val="0"/>
          <w:marBottom w:val="0"/>
          <w:divBdr>
            <w:top w:val="none" w:sz="0" w:space="0" w:color="auto"/>
            <w:left w:val="none" w:sz="0" w:space="0" w:color="auto"/>
            <w:bottom w:val="none" w:sz="0" w:space="0" w:color="auto"/>
            <w:right w:val="none" w:sz="0" w:space="0" w:color="auto"/>
          </w:divBdr>
        </w:div>
        <w:div w:id="1710687864">
          <w:marLeft w:val="0"/>
          <w:marRight w:val="0"/>
          <w:marTop w:val="0"/>
          <w:marBottom w:val="0"/>
          <w:divBdr>
            <w:top w:val="none" w:sz="0" w:space="0" w:color="auto"/>
            <w:left w:val="none" w:sz="0" w:space="0" w:color="auto"/>
            <w:bottom w:val="none" w:sz="0" w:space="0" w:color="auto"/>
            <w:right w:val="none" w:sz="0" w:space="0" w:color="auto"/>
          </w:divBdr>
        </w:div>
        <w:div w:id="1711877339">
          <w:marLeft w:val="0"/>
          <w:marRight w:val="0"/>
          <w:marTop w:val="0"/>
          <w:marBottom w:val="0"/>
          <w:divBdr>
            <w:top w:val="none" w:sz="0" w:space="0" w:color="auto"/>
            <w:left w:val="none" w:sz="0" w:space="0" w:color="auto"/>
            <w:bottom w:val="none" w:sz="0" w:space="0" w:color="auto"/>
            <w:right w:val="none" w:sz="0" w:space="0" w:color="auto"/>
          </w:divBdr>
        </w:div>
        <w:div w:id="1717657935">
          <w:marLeft w:val="0"/>
          <w:marRight w:val="0"/>
          <w:marTop w:val="0"/>
          <w:marBottom w:val="0"/>
          <w:divBdr>
            <w:top w:val="none" w:sz="0" w:space="0" w:color="auto"/>
            <w:left w:val="none" w:sz="0" w:space="0" w:color="auto"/>
            <w:bottom w:val="none" w:sz="0" w:space="0" w:color="auto"/>
            <w:right w:val="none" w:sz="0" w:space="0" w:color="auto"/>
          </w:divBdr>
        </w:div>
        <w:div w:id="1719159900">
          <w:marLeft w:val="0"/>
          <w:marRight w:val="0"/>
          <w:marTop w:val="0"/>
          <w:marBottom w:val="0"/>
          <w:divBdr>
            <w:top w:val="none" w:sz="0" w:space="0" w:color="auto"/>
            <w:left w:val="none" w:sz="0" w:space="0" w:color="auto"/>
            <w:bottom w:val="none" w:sz="0" w:space="0" w:color="auto"/>
            <w:right w:val="none" w:sz="0" w:space="0" w:color="auto"/>
          </w:divBdr>
        </w:div>
        <w:div w:id="1756902467">
          <w:marLeft w:val="0"/>
          <w:marRight w:val="0"/>
          <w:marTop w:val="0"/>
          <w:marBottom w:val="0"/>
          <w:divBdr>
            <w:top w:val="none" w:sz="0" w:space="0" w:color="auto"/>
            <w:left w:val="none" w:sz="0" w:space="0" w:color="auto"/>
            <w:bottom w:val="none" w:sz="0" w:space="0" w:color="auto"/>
            <w:right w:val="none" w:sz="0" w:space="0" w:color="auto"/>
          </w:divBdr>
        </w:div>
        <w:div w:id="1796101043">
          <w:marLeft w:val="0"/>
          <w:marRight w:val="0"/>
          <w:marTop w:val="0"/>
          <w:marBottom w:val="0"/>
          <w:divBdr>
            <w:top w:val="none" w:sz="0" w:space="0" w:color="auto"/>
            <w:left w:val="none" w:sz="0" w:space="0" w:color="auto"/>
            <w:bottom w:val="none" w:sz="0" w:space="0" w:color="auto"/>
            <w:right w:val="none" w:sz="0" w:space="0" w:color="auto"/>
          </w:divBdr>
        </w:div>
        <w:div w:id="1814517036">
          <w:marLeft w:val="0"/>
          <w:marRight w:val="0"/>
          <w:marTop w:val="0"/>
          <w:marBottom w:val="0"/>
          <w:divBdr>
            <w:top w:val="none" w:sz="0" w:space="0" w:color="auto"/>
            <w:left w:val="none" w:sz="0" w:space="0" w:color="auto"/>
            <w:bottom w:val="none" w:sz="0" w:space="0" w:color="auto"/>
            <w:right w:val="none" w:sz="0" w:space="0" w:color="auto"/>
          </w:divBdr>
        </w:div>
        <w:div w:id="1839804229">
          <w:marLeft w:val="0"/>
          <w:marRight w:val="0"/>
          <w:marTop w:val="0"/>
          <w:marBottom w:val="0"/>
          <w:divBdr>
            <w:top w:val="none" w:sz="0" w:space="0" w:color="auto"/>
            <w:left w:val="none" w:sz="0" w:space="0" w:color="auto"/>
            <w:bottom w:val="none" w:sz="0" w:space="0" w:color="auto"/>
            <w:right w:val="none" w:sz="0" w:space="0" w:color="auto"/>
          </w:divBdr>
        </w:div>
        <w:div w:id="1866211778">
          <w:marLeft w:val="0"/>
          <w:marRight w:val="0"/>
          <w:marTop w:val="0"/>
          <w:marBottom w:val="0"/>
          <w:divBdr>
            <w:top w:val="none" w:sz="0" w:space="0" w:color="auto"/>
            <w:left w:val="none" w:sz="0" w:space="0" w:color="auto"/>
            <w:bottom w:val="none" w:sz="0" w:space="0" w:color="auto"/>
            <w:right w:val="none" w:sz="0" w:space="0" w:color="auto"/>
          </w:divBdr>
        </w:div>
        <w:div w:id="1928687295">
          <w:marLeft w:val="0"/>
          <w:marRight w:val="0"/>
          <w:marTop w:val="0"/>
          <w:marBottom w:val="0"/>
          <w:divBdr>
            <w:top w:val="none" w:sz="0" w:space="0" w:color="auto"/>
            <w:left w:val="none" w:sz="0" w:space="0" w:color="auto"/>
            <w:bottom w:val="none" w:sz="0" w:space="0" w:color="auto"/>
            <w:right w:val="none" w:sz="0" w:space="0" w:color="auto"/>
          </w:divBdr>
        </w:div>
        <w:div w:id="2022004683">
          <w:marLeft w:val="0"/>
          <w:marRight w:val="0"/>
          <w:marTop w:val="0"/>
          <w:marBottom w:val="0"/>
          <w:divBdr>
            <w:top w:val="none" w:sz="0" w:space="0" w:color="auto"/>
            <w:left w:val="none" w:sz="0" w:space="0" w:color="auto"/>
            <w:bottom w:val="none" w:sz="0" w:space="0" w:color="auto"/>
            <w:right w:val="none" w:sz="0" w:space="0" w:color="auto"/>
          </w:divBdr>
        </w:div>
        <w:div w:id="2029138217">
          <w:marLeft w:val="0"/>
          <w:marRight w:val="0"/>
          <w:marTop w:val="0"/>
          <w:marBottom w:val="0"/>
          <w:divBdr>
            <w:top w:val="none" w:sz="0" w:space="0" w:color="auto"/>
            <w:left w:val="none" w:sz="0" w:space="0" w:color="auto"/>
            <w:bottom w:val="none" w:sz="0" w:space="0" w:color="auto"/>
            <w:right w:val="none" w:sz="0" w:space="0" w:color="auto"/>
          </w:divBdr>
        </w:div>
        <w:div w:id="2079479514">
          <w:marLeft w:val="0"/>
          <w:marRight w:val="0"/>
          <w:marTop w:val="0"/>
          <w:marBottom w:val="0"/>
          <w:divBdr>
            <w:top w:val="none" w:sz="0" w:space="0" w:color="auto"/>
            <w:left w:val="none" w:sz="0" w:space="0" w:color="auto"/>
            <w:bottom w:val="none" w:sz="0" w:space="0" w:color="auto"/>
            <w:right w:val="none" w:sz="0" w:space="0" w:color="auto"/>
          </w:divBdr>
        </w:div>
        <w:div w:id="2081514193">
          <w:marLeft w:val="0"/>
          <w:marRight w:val="0"/>
          <w:marTop w:val="0"/>
          <w:marBottom w:val="0"/>
          <w:divBdr>
            <w:top w:val="none" w:sz="0" w:space="0" w:color="auto"/>
            <w:left w:val="none" w:sz="0" w:space="0" w:color="auto"/>
            <w:bottom w:val="none" w:sz="0" w:space="0" w:color="auto"/>
            <w:right w:val="none" w:sz="0" w:space="0" w:color="auto"/>
          </w:divBdr>
        </w:div>
        <w:div w:id="2095471483">
          <w:marLeft w:val="0"/>
          <w:marRight w:val="0"/>
          <w:marTop w:val="0"/>
          <w:marBottom w:val="0"/>
          <w:divBdr>
            <w:top w:val="none" w:sz="0" w:space="0" w:color="auto"/>
            <w:left w:val="none" w:sz="0" w:space="0" w:color="auto"/>
            <w:bottom w:val="none" w:sz="0" w:space="0" w:color="auto"/>
            <w:right w:val="none" w:sz="0" w:space="0" w:color="auto"/>
          </w:divBdr>
        </w:div>
      </w:divsChild>
    </w:div>
    <w:div w:id="2086681089">
      <w:bodyDiv w:val="1"/>
      <w:marLeft w:val="0"/>
      <w:marRight w:val="0"/>
      <w:marTop w:val="0"/>
      <w:marBottom w:val="0"/>
      <w:divBdr>
        <w:top w:val="none" w:sz="0" w:space="0" w:color="auto"/>
        <w:left w:val="none" w:sz="0" w:space="0" w:color="auto"/>
        <w:bottom w:val="none" w:sz="0" w:space="0" w:color="auto"/>
        <w:right w:val="none" w:sz="0" w:space="0" w:color="auto"/>
      </w:divBdr>
    </w:div>
    <w:div w:id="2093358144">
      <w:bodyDiv w:val="1"/>
      <w:marLeft w:val="0"/>
      <w:marRight w:val="0"/>
      <w:marTop w:val="0"/>
      <w:marBottom w:val="0"/>
      <w:divBdr>
        <w:top w:val="none" w:sz="0" w:space="0" w:color="auto"/>
        <w:left w:val="none" w:sz="0" w:space="0" w:color="auto"/>
        <w:bottom w:val="none" w:sz="0" w:space="0" w:color="auto"/>
        <w:right w:val="none" w:sz="0" w:space="0" w:color="auto"/>
      </w:divBdr>
    </w:div>
    <w:div w:id="2096659383">
      <w:bodyDiv w:val="1"/>
      <w:marLeft w:val="0"/>
      <w:marRight w:val="0"/>
      <w:marTop w:val="0"/>
      <w:marBottom w:val="0"/>
      <w:divBdr>
        <w:top w:val="none" w:sz="0" w:space="0" w:color="auto"/>
        <w:left w:val="none" w:sz="0" w:space="0" w:color="auto"/>
        <w:bottom w:val="none" w:sz="0" w:space="0" w:color="auto"/>
        <w:right w:val="none" w:sz="0" w:space="0" w:color="auto"/>
      </w:divBdr>
    </w:div>
    <w:div w:id="2097364507">
      <w:bodyDiv w:val="1"/>
      <w:marLeft w:val="0"/>
      <w:marRight w:val="0"/>
      <w:marTop w:val="0"/>
      <w:marBottom w:val="0"/>
      <w:divBdr>
        <w:top w:val="none" w:sz="0" w:space="0" w:color="auto"/>
        <w:left w:val="none" w:sz="0" w:space="0" w:color="auto"/>
        <w:bottom w:val="none" w:sz="0" w:space="0" w:color="auto"/>
        <w:right w:val="none" w:sz="0" w:space="0" w:color="auto"/>
      </w:divBdr>
    </w:div>
    <w:div w:id="2097625588">
      <w:bodyDiv w:val="1"/>
      <w:marLeft w:val="0"/>
      <w:marRight w:val="0"/>
      <w:marTop w:val="0"/>
      <w:marBottom w:val="0"/>
      <w:divBdr>
        <w:top w:val="none" w:sz="0" w:space="0" w:color="auto"/>
        <w:left w:val="none" w:sz="0" w:space="0" w:color="auto"/>
        <w:bottom w:val="none" w:sz="0" w:space="0" w:color="auto"/>
        <w:right w:val="none" w:sz="0" w:space="0" w:color="auto"/>
      </w:divBdr>
    </w:div>
    <w:div w:id="2097901451">
      <w:bodyDiv w:val="1"/>
      <w:marLeft w:val="0"/>
      <w:marRight w:val="0"/>
      <w:marTop w:val="0"/>
      <w:marBottom w:val="0"/>
      <w:divBdr>
        <w:top w:val="none" w:sz="0" w:space="0" w:color="auto"/>
        <w:left w:val="none" w:sz="0" w:space="0" w:color="auto"/>
        <w:bottom w:val="none" w:sz="0" w:space="0" w:color="auto"/>
        <w:right w:val="none" w:sz="0" w:space="0" w:color="auto"/>
      </w:divBdr>
    </w:div>
    <w:div w:id="2098088688">
      <w:bodyDiv w:val="1"/>
      <w:marLeft w:val="0"/>
      <w:marRight w:val="0"/>
      <w:marTop w:val="0"/>
      <w:marBottom w:val="0"/>
      <w:divBdr>
        <w:top w:val="none" w:sz="0" w:space="0" w:color="auto"/>
        <w:left w:val="none" w:sz="0" w:space="0" w:color="auto"/>
        <w:bottom w:val="none" w:sz="0" w:space="0" w:color="auto"/>
        <w:right w:val="none" w:sz="0" w:space="0" w:color="auto"/>
      </w:divBdr>
    </w:div>
    <w:div w:id="2101753106">
      <w:bodyDiv w:val="1"/>
      <w:marLeft w:val="0"/>
      <w:marRight w:val="0"/>
      <w:marTop w:val="0"/>
      <w:marBottom w:val="0"/>
      <w:divBdr>
        <w:top w:val="none" w:sz="0" w:space="0" w:color="auto"/>
        <w:left w:val="none" w:sz="0" w:space="0" w:color="auto"/>
        <w:bottom w:val="none" w:sz="0" w:space="0" w:color="auto"/>
        <w:right w:val="none" w:sz="0" w:space="0" w:color="auto"/>
      </w:divBdr>
    </w:div>
    <w:div w:id="2102023926">
      <w:bodyDiv w:val="1"/>
      <w:marLeft w:val="0"/>
      <w:marRight w:val="0"/>
      <w:marTop w:val="0"/>
      <w:marBottom w:val="0"/>
      <w:divBdr>
        <w:top w:val="none" w:sz="0" w:space="0" w:color="auto"/>
        <w:left w:val="none" w:sz="0" w:space="0" w:color="auto"/>
        <w:bottom w:val="none" w:sz="0" w:space="0" w:color="auto"/>
        <w:right w:val="none" w:sz="0" w:space="0" w:color="auto"/>
      </w:divBdr>
    </w:div>
    <w:div w:id="2102526128">
      <w:bodyDiv w:val="1"/>
      <w:marLeft w:val="0"/>
      <w:marRight w:val="0"/>
      <w:marTop w:val="0"/>
      <w:marBottom w:val="0"/>
      <w:divBdr>
        <w:top w:val="none" w:sz="0" w:space="0" w:color="auto"/>
        <w:left w:val="none" w:sz="0" w:space="0" w:color="auto"/>
        <w:bottom w:val="none" w:sz="0" w:space="0" w:color="auto"/>
        <w:right w:val="none" w:sz="0" w:space="0" w:color="auto"/>
      </w:divBdr>
    </w:div>
    <w:div w:id="2107338734">
      <w:bodyDiv w:val="1"/>
      <w:marLeft w:val="0"/>
      <w:marRight w:val="0"/>
      <w:marTop w:val="0"/>
      <w:marBottom w:val="0"/>
      <w:divBdr>
        <w:top w:val="none" w:sz="0" w:space="0" w:color="auto"/>
        <w:left w:val="none" w:sz="0" w:space="0" w:color="auto"/>
        <w:bottom w:val="none" w:sz="0" w:space="0" w:color="auto"/>
        <w:right w:val="none" w:sz="0" w:space="0" w:color="auto"/>
      </w:divBdr>
      <w:divsChild>
        <w:div w:id="27026069">
          <w:marLeft w:val="0"/>
          <w:marRight w:val="0"/>
          <w:marTop w:val="0"/>
          <w:marBottom w:val="0"/>
          <w:divBdr>
            <w:top w:val="none" w:sz="0" w:space="0" w:color="auto"/>
            <w:left w:val="none" w:sz="0" w:space="0" w:color="auto"/>
            <w:bottom w:val="none" w:sz="0" w:space="0" w:color="auto"/>
            <w:right w:val="none" w:sz="0" w:space="0" w:color="auto"/>
          </w:divBdr>
        </w:div>
        <w:div w:id="66390723">
          <w:marLeft w:val="0"/>
          <w:marRight w:val="0"/>
          <w:marTop w:val="0"/>
          <w:marBottom w:val="0"/>
          <w:divBdr>
            <w:top w:val="none" w:sz="0" w:space="0" w:color="auto"/>
            <w:left w:val="none" w:sz="0" w:space="0" w:color="auto"/>
            <w:bottom w:val="none" w:sz="0" w:space="0" w:color="auto"/>
            <w:right w:val="none" w:sz="0" w:space="0" w:color="auto"/>
          </w:divBdr>
        </w:div>
        <w:div w:id="69624459">
          <w:marLeft w:val="0"/>
          <w:marRight w:val="0"/>
          <w:marTop w:val="0"/>
          <w:marBottom w:val="0"/>
          <w:divBdr>
            <w:top w:val="none" w:sz="0" w:space="0" w:color="auto"/>
            <w:left w:val="none" w:sz="0" w:space="0" w:color="auto"/>
            <w:bottom w:val="none" w:sz="0" w:space="0" w:color="auto"/>
            <w:right w:val="none" w:sz="0" w:space="0" w:color="auto"/>
          </w:divBdr>
        </w:div>
        <w:div w:id="146213220">
          <w:marLeft w:val="0"/>
          <w:marRight w:val="0"/>
          <w:marTop w:val="0"/>
          <w:marBottom w:val="0"/>
          <w:divBdr>
            <w:top w:val="none" w:sz="0" w:space="0" w:color="auto"/>
            <w:left w:val="none" w:sz="0" w:space="0" w:color="auto"/>
            <w:bottom w:val="none" w:sz="0" w:space="0" w:color="auto"/>
            <w:right w:val="none" w:sz="0" w:space="0" w:color="auto"/>
          </w:divBdr>
        </w:div>
        <w:div w:id="262543213">
          <w:marLeft w:val="0"/>
          <w:marRight w:val="0"/>
          <w:marTop w:val="0"/>
          <w:marBottom w:val="0"/>
          <w:divBdr>
            <w:top w:val="none" w:sz="0" w:space="0" w:color="auto"/>
            <w:left w:val="none" w:sz="0" w:space="0" w:color="auto"/>
            <w:bottom w:val="none" w:sz="0" w:space="0" w:color="auto"/>
            <w:right w:val="none" w:sz="0" w:space="0" w:color="auto"/>
          </w:divBdr>
        </w:div>
        <w:div w:id="288364534">
          <w:marLeft w:val="0"/>
          <w:marRight w:val="0"/>
          <w:marTop w:val="0"/>
          <w:marBottom w:val="0"/>
          <w:divBdr>
            <w:top w:val="none" w:sz="0" w:space="0" w:color="auto"/>
            <w:left w:val="none" w:sz="0" w:space="0" w:color="auto"/>
            <w:bottom w:val="none" w:sz="0" w:space="0" w:color="auto"/>
            <w:right w:val="none" w:sz="0" w:space="0" w:color="auto"/>
          </w:divBdr>
        </w:div>
        <w:div w:id="311250862">
          <w:marLeft w:val="0"/>
          <w:marRight w:val="0"/>
          <w:marTop w:val="0"/>
          <w:marBottom w:val="0"/>
          <w:divBdr>
            <w:top w:val="none" w:sz="0" w:space="0" w:color="auto"/>
            <w:left w:val="none" w:sz="0" w:space="0" w:color="auto"/>
            <w:bottom w:val="none" w:sz="0" w:space="0" w:color="auto"/>
            <w:right w:val="none" w:sz="0" w:space="0" w:color="auto"/>
          </w:divBdr>
        </w:div>
        <w:div w:id="347635546">
          <w:marLeft w:val="0"/>
          <w:marRight w:val="0"/>
          <w:marTop w:val="0"/>
          <w:marBottom w:val="0"/>
          <w:divBdr>
            <w:top w:val="none" w:sz="0" w:space="0" w:color="auto"/>
            <w:left w:val="none" w:sz="0" w:space="0" w:color="auto"/>
            <w:bottom w:val="none" w:sz="0" w:space="0" w:color="auto"/>
            <w:right w:val="none" w:sz="0" w:space="0" w:color="auto"/>
          </w:divBdr>
        </w:div>
        <w:div w:id="355349409">
          <w:marLeft w:val="0"/>
          <w:marRight w:val="0"/>
          <w:marTop w:val="0"/>
          <w:marBottom w:val="0"/>
          <w:divBdr>
            <w:top w:val="none" w:sz="0" w:space="0" w:color="auto"/>
            <w:left w:val="none" w:sz="0" w:space="0" w:color="auto"/>
            <w:bottom w:val="none" w:sz="0" w:space="0" w:color="auto"/>
            <w:right w:val="none" w:sz="0" w:space="0" w:color="auto"/>
          </w:divBdr>
        </w:div>
        <w:div w:id="359552067">
          <w:marLeft w:val="0"/>
          <w:marRight w:val="0"/>
          <w:marTop w:val="0"/>
          <w:marBottom w:val="0"/>
          <w:divBdr>
            <w:top w:val="none" w:sz="0" w:space="0" w:color="auto"/>
            <w:left w:val="none" w:sz="0" w:space="0" w:color="auto"/>
            <w:bottom w:val="none" w:sz="0" w:space="0" w:color="auto"/>
            <w:right w:val="none" w:sz="0" w:space="0" w:color="auto"/>
          </w:divBdr>
        </w:div>
        <w:div w:id="391192933">
          <w:marLeft w:val="0"/>
          <w:marRight w:val="0"/>
          <w:marTop w:val="0"/>
          <w:marBottom w:val="0"/>
          <w:divBdr>
            <w:top w:val="none" w:sz="0" w:space="0" w:color="auto"/>
            <w:left w:val="none" w:sz="0" w:space="0" w:color="auto"/>
            <w:bottom w:val="none" w:sz="0" w:space="0" w:color="auto"/>
            <w:right w:val="none" w:sz="0" w:space="0" w:color="auto"/>
          </w:divBdr>
        </w:div>
        <w:div w:id="400831999">
          <w:marLeft w:val="0"/>
          <w:marRight w:val="0"/>
          <w:marTop w:val="0"/>
          <w:marBottom w:val="0"/>
          <w:divBdr>
            <w:top w:val="none" w:sz="0" w:space="0" w:color="auto"/>
            <w:left w:val="none" w:sz="0" w:space="0" w:color="auto"/>
            <w:bottom w:val="none" w:sz="0" w:space="0" w:color="auto"/>
            <w:right w:val="none" w:sz="0" w:space="0" w:color="auto"/>
          </w:divBdr>
        </w:div>
        <w:div w:id="422536711">
          <w:marLeft w:val="0"/>
          <w:marRight w:val="0"/>
          <w:marTop w:val="0"/>
          <w:marBottom w:val="0"/>
          <w:divBdr>
            <w:top w:val="none" w:sz="0" w:space="0" w:color="auto"/>
            <w:left w:val="none" w:sz="0" w:space="0" w:color="auto"/>
            <w:bottom w:val="none" w:sz="0" w:space="0" w:color="auto"/>
            <w:right w:val="none" w:sz="0" w:space="0" w:color="auto"/>
          </w:divBdr>
        </w:div>
        <w:div w:id="443309486">
          <w:marLeft w:val="0"/>
          <w:marRight w:val="0"/>
          <w:marTop w:val="0"/>
          <w:marBottom w:val="0"/>
          <w:divBdr>
            <w:top w:val="none" w:sz="0" w:space="0" w:color="auto"/>
            <w:left w:val="none" w:sz="0" w:space="0" w:color="auto"/>
            <w:bottom w:val="none" w:sz="0" w:space="0" w:color="auto"/>
            <w:right w:val="none" w:sz="0" w:space="0" w:color="auto"/>
          </w:divBdr>
        </w:div>
        <w:div w:id="478545028">
          <w:marLeft w:val="0"/>
          <w:marRight w:val="0"/>
          <w:marTop w:val="0"/>
          <w:marBottom w:val="0"/>
          <w:divBdr>
            <w:top w:val="none" w:sz="0" w:space="0" w:color="auto"/>
            <w:left w:val="none" w:sz="0" w:space="0" w:color="auto"/>
            <w:bottom w:val="none" w:sz="0" w:space="0" w:color="auto"/>
            <w:right w:val="none" w:sz="0" w:space="0" w:color="auto"/>
          </w:divBdr>
        </w:div>
        <w:div w:id="523329599">
          <w:marLeft w:val="0"/>
          <w:marRight w:val="0"/>
          <w:marTop w:val="0"/>
          <w:marBottom w:val="0"/>
          <w:divBdr>
            <w:top w:val="none" w:sz="0" w:space="0" w:color="auto"/>
            <w:left w:val="none" w:sz="0" w:space="0" w:color="auto"/>
            <w:bottom w:val="none" w:sz="0" w:space="0" w:color="auto"/>
            <w:right w:val="none" w:sz="0" w:space="0" w:color="auto"/>
          </w:divBdr>
        </w:div>
        <w:div w:id="535511746">
          <w:marLeft w:val="0"/>
          <w:marRight w:val="0"/>
          <w:marTop w:val="0"/>
          <w:marBottom w:val="0"/>
          <w:divBdr>
            <w:top w:val="none" w:sz="0" w:space="0" w:color="auto"/>
            <w:left w:val="none" w:sz="0" w:space="0" w:color="auto"/>
            <w:bottom w:val="none" w:sz="0" w:space="0" w:color="auto"/>
            <w:right w:val="none" w:sz="0" w:space="0" w:color="auto"/>
          </w:divBdr>
        </w:div>
        <w:div w:id="538861096">
          <w:marLeft w:val="0"/>
          <w:marRight w:val="0"/>
          <w:marTop w:val="0"/>
          <w:marBottom w:val="0"/>
          <w:divBdr>
            <w:top w:val="none" w:sz="0" w:space="0" w:color="auto"/>
            <w:left w:val="none" w:sz="0" w:space="0" w:color="auto"/>
            <w:bottom w:val="none" w:sz="0" w:space="0" w:color="auto"/>
            <w:right w:val="none" w:sz="0" w:space="0" w:color="auto"/>
          </w:divBdr>
        </w:div>
        <w:div w:id="546449191">
          <w:marLeft w:val="0"/>
          <w:marRight w:val="0"/>
          <w:marTop w:val="0"/>
          <w:marBottom w:val="0"/>
          <w:divBdr>
            <w:top w:val="none" w:sz="0" w:space="0" w:color="auto"/>
            <w:left w:val="none" w:sz="0" w:space="0" w:color="auto"/>
            <w:bottom w:val="none" w:sz="0" w:space="0" w:color="auto"/>
            <w:right w:val="none" w:sz="0" w:space="0" w:color="auto"/>
          </w:divBdr>
        </w:div>
        <w:div w:id="557516123">
          <w:marLeft w:val="0"/>
          <w:marRight w:val="0"/>
          <w:marTop w:val="0"/>
          <w:marBottom w:val="0"/>
          <w:divBdr>
            <w:top w:val="none" w:sz="0" w:space="0" w:color="auto"/>
            <w:left w:val="none" w:sz="0" w:space="0" w:color="auto"/>
            <w:bottom w:val="none" w:sz="0" w:space="0" w:color="auto"/>
            <w:right w:val="none" w:sz="0" w:space="0" w:color="auto"/>
          </w:divBdr>
        </w:div>
        <w:div w:id="580722366">
          <w:marLeft w:val="0"/>
          <w:marRight w:val="0"/>
          <w:marTop w:val="0"/>
          <w:marBottom w:val="0"/>
          <w:divBdr>
            <w:top w:val="none" w:sz="0" w:space="0" w:color="auto"/>
            <w:left w:val="none" w:sz="0" w:space="0" w:color="auto"/>
            <w:bottom w:val="none" w:sz="0" w:space="0" w:color="auto"/>
            <w:right w:val="none" w:sz="0" w:space="0" w:color="auto"/>
          </w:divBdr>
        </w:div>
        <w:div w:id="596526936">
          <w:marLeft w:val="0"/>
          <w:marRight w:val="0"/>
          <w:marTop w:val="0"/>
          <w:marBottom w:val="0"/>
          <w:divBdr>
            <w:top w:val="none" w:sz="0" w:space="0" w:color="auto"/>
            <w:left w:val="none" w:sz="0" w:space="0" w:color="auto"/>
            <w:bottom w:val="none" w:sz="0" w:space="0" w:color="auto"/>
            <w:right w:val="none" w:sz="0" w:space="0" w:color="auto"/>
          </w:divBdr>
        </w:div>
        <w:div w:id="653724167">
          <w:marLeft w:val="0"/>
          <w:marRight w:val="0"/>
          <w:marTop w:val="0"/>
          <w:marBottom w:val="0"/>
          <w:divBdr>
            <w:top w:val="none" w:sz="0" w:space="0" w:color="auto"/>
            <w:left w:val="none" w:sz="0" w:space="0" w:color="auto"/>
            <w:bottom w:val="none" w:sz="0" w:space="0" w:color="auto"/>
            <w:right w:val="none" w:sz="0" w:space="0" w:color="auto"/>
          </w:divBdr>
        </w:div>
        <w:div w:id="662661837">
          <w:marLeft w:val="0"/>
          <w:marRight w:val="0"/>
          <w:marTop w:val="0"/>
          <w:marBottom w:val="0"/>
          <w:divBdr>
            <w:top w:val="none" w:sz="0" w:space="0" w:color="auto"/>
            <w:left w:val="none" w:sz="0" w:space="0" w:color="auto"/>
            <w:bottom w:val="none" w:sz="0" w:space="0" w:color="auto"/>
            <w:right w:val="none" w:sz="0" w:space="0" w:color="auto"/>
          </w:divBdr>
        </w:div>
        <w:div w:id="678966947">
          <w:marLeft w:val="0"/>
          <w:marRight w:val="0"/>
          <w:marTop w:val="0"/>
          <w:marBottom w:val="0"/>
          <w:divBdr>
            <w:top w:val="none" w:sz="0" w:space="0" w:color="auto"/>
            <w:left w:val="none" w:sz="0" w:space="0" w:color="auto"/>
            <w:bottom w:val="none" w:sz="0" w:space="0" w:color="auto"/>
            <w:right w:val="none" w:sz="0" w:space="0" w:color="auto"/>
          </w:divBdr>
        </w:div>
        <w:div w:id="780684783">
          <w:marLeft w:val="0"/>
          <w:marRight w:val="0"/>
          <w:marTop w:val="0"/>
          <w:marBottom w:val="0"/>
          <w:divBdr>
            <w:top w:val="none" w:sz="0" w:space="0" w:color="auto"/>
            <w:left w:val="none" w:sz="0" w:space="0" w:color="auto"/>
            <w:bottom w:val="none" w:sz="0" w:space="0" w:color="auto"/>
            <w:right w:val="none" w:sz="0" w:space="0" w:color="auto"/>
          </w:divBdr>
        </w:div>
        <w:div w:id="904950029">
          <w:marLeft w:val="0"/>
          <w:marRight w:val="0"/>
          <w:marTop w:val="0"/>
          <w:marBottom w:val="0"/>
          <w:divBdr>
            <w:top w:val="none" w:sz="0" w:space="0" w:color="auto"/>
            <w:left w:val="none" w:sz="0" w:space="0" w:color="auto"/>
            <w:bottom w:val="none" w:sz="0" w:space="0" w:color="auto"/>
            <w:right w:val="none" w:sz="0" w:space="0" w:color="auto"/>
          </w:divBdr>
        </w:div>
        <w:div w:id="925041493">
          <w:marLeft w:val="0"/>
          <w:marRight w:val="0"/>
          <w:marTop w:val="0"/>
          <w:marBottom w:val="0"/>
          <w:divBdr>
            <w:top w:val="none" w:sz="0" w:space="0" w:color="auto"/>
            <w:left w:val="none" w:sz="0" w:space="0" w:color="auto"/>
            <w:bottom w:val="none" w:sz="0" w:space="0" w:color="auto"/>
            <w:right w:val="none" w:sz="0" w:space="0" w:color="auto"/>
          </w:divBdr>
        </w:div>
        <w:div w:id="979308872">
          <w:marLeft w:val="0"/>
          <w:marRight w:val="0"/>
          <w:marTop w:val="0"/>
          <w:marBottom w:val="0"/>
          <w:divBdr>
            <w:top w:val="none" w:sz="0" w:space="0" w:color="auto"/>
            <w:left w:val="none" w:sz="0" w:space="0" w:color="auto"/>
            <w:bottom w:val="none" w:sz="0" w:space="0" w:color="auto"/>
            <w:right w:val="none" w:sz="0" w:space="0" w:color="auto"/>
          </w:divBdr>
        </w:div>
        <w:div w:id="1001352222">
          <w:marLeft w:val="0"/>
          <w:marRight w:val="0"/>
          <w:marTop w:val="0"/>
          <w:marBottom w:val="0"/>
          <w:divBdr>
            <w:top w:val="none" w:sz="0" w:space="0" w:color="auto"/>
            <w:left w:val="none" w:sz="0" w:space="0" w:color="auto"/>
            <w:bottom w:val="none" w:sz="0" w:space="0" w:color="auto"/>
            <w:right w:val="none" w:sz="0" w:space="0" w:color="auto"/>
          </w:divBdr>
        </w:div>
        <w:div w:id="1001542376">
          <w:marLeft w:val="0"/>
          <w:marRight w:val="0"/>
          <w:marTop w:val="0"/>
          <w:marBottom w:val="0"/>
          <w:divBdr>
            <w:top w:val="none" w:sz="0" w:space="0" w:color="auto"/>
            <w:left w:val="none" w:sz="0" w:space="0" w:color="auto"/>
            <w:bottom w:val="none" w:sz="0" w:space="0" w:color="auto"/>
            <w:right w:val="none" w:sz="0" w:space="0" w:color="auto"/>
          </w:divBdr>
        </w:div>
        <w:div w:id="1011106736">
          <w:marLeft w:val="0"/>
          <w:marRight w:val="0"/>
          <w:marTop w:val="0"/>
          <w:marBottom w:val="0"/>
          <w:divBdr>
            <w:top w:val="none" w:sz="0" w:space="0" w:color="auto"/>
            <w:left w:val="none" w:sz="0" w:space="0" w:color="auto"/>
            <w:bottom w:val="none" w:sz="0" w:space="0" w:color="auto"/>
            <w:right w:val="none" w:sz="0" w:space="0" w:color="auto"/>
          </w:divBdr>
        </w:div>
        <w:div w:id="1016273292">
          <w:marLeft w:val="0"/>
          <w:marRight w:val="0"/>
          <w:marTop w:val="0"/>
          <w:marBottom w:val="0"/>
          <w:divBdr>
            <w:top w:val="none" w:sz="0" w:space="0" w:color="auto"/>
            <w:left w:val="none" w:sz="0" w:space="0" w:color="auto"/>
            <w:bottom w:val="none" w:sz="0" w:space="0" w:color="auto"/>
            <w:right w:val="none" w:sz="0" w:space="0" w:color="auto"/>
          </w:divBdr>
        </w:div>
        <w:div w:id="1018192290">
          <w:marLeft w:val="0"/>
          <w:marRight w:val="0"/>
          <w:marTop w:val="0"/>
          <w:marBottom w:val="0"/>
          <w:divBdr>
            <w:top w:val="none" w:sz="0" w:space="0" w:color="auto"/>
            <w:left w:val="none" w:sz="0" w:space="0" w:color="auto"/>
            <w:bottom w:val="none" w:sz="0" w:space="0" w:color="auto"/>
            <w:right w:val="none" w:sz="0" w:space="0" w:color="auto"/>
          </w:divBdr>
        </w:div>
        <w:div w:id="1052919733">
          <w:marLeft w:val="0"/>
          <w:marRight w:val="0"/>
          <w:marTop w:val="0"/>
          <w:marBottom w:val="0"/>
          <w:divBdr>
            <w:top w:val="none" w:sz="0" w:space="0" w:color="auto"/>
            <w:left w:val="none" w:sz="0" w:space="0" w:color="auto"/>
            <w:bottom w:val="none" w:sz="0" w:space="0" w:color="auto"/>
            <w:right w:val="none" w:sz="0" w:space="0" w:color="auto"/>
          </w:divBdr>
        </w:div>
        <w:div w:id="1087455619">
          <w:marLeft w:val="0"/>
          <w:marRight w:val="0"/>
          <w:marTop w:val="0"/>
          <w:marBottom w:val="0"/>
          <w:divBdr>
            <w:top w:val="none" w:sz="0" w:space="0" w:color="auto"/>
            <w:left w:val="none" w:sz="0" w:space="0" w:color="auto"/>
            <w:bottom w:val="none" w:sz="0" w:space="0" w:color="auto"/>
            <w:right w:val="none" w:sz="0" w:space="0" w:color="auto"/>
          </w:divBdr>
        </w:div>
        <w:div w:id="1105609941">
          <w:marLeft w:val="0"/>
          <w:marRight w:val="0"/>
          <w:marTop w:val="0"/>
          <w:marBottom w:val="0"/>
          <w:divBdr>
            <w:top w:val="none" w:sz="0" w:space="0" w:color="auto"/>
            <w:left w:val="none" w:sz="0" w:space="0" w:color="auto"/>
            <w:bottom w:val="none" w:sz="0" w:space="0" w:color="auto"/>
            <w:right w:val="none" w:sz="0" w:space="0" w:color="auto"/>
          </w:divBdr>
        </w:div>
        <w:div w:id="1224871343">
          <w:marLeft w:val="0"/>
          <w:marRight w:val="0"/>
          <w:marTop w:val="0"/>
          <w:marBottom w:val="0"/>
          <w:divBdr>
            <w:top w:val="none" w:sz="0" w:space="0" w:color="auto"/>
            <w:left w:val="none" w:sz="0" w:space="0" w:color="auto"/>
            <w:bottom w:val="none" w:sz="0" w:space="0" w:color="auto"/>
            <w:right w:val="none" w:sz="0" w:space="0" w:color="auto"/>
          </w:divBdr>
        </w:div>
        <w:div w:id="1251621248">
          <w:marLeft w:val="0"/>
          <w:marRight w:val="0"/>
          <w:marTop w:val="0"/>
          <w:marBottom w:val="0"/>
          <w:divBdr>
            <w:top w:val="none" w:sz="0" w:space="0" w:color="auto"/>
            <w:left w:val="none" w:sz="0" w:space="0" w:color="auto"/>
            <w:bottom w:val="none" w:sz="0" w:space="0" w:color="auto"/>
            <w:right w:val="none" w:sz="0" w:space="0" w:color="auto"/>
          </w:divBdr>
        </w:div>
        <w:div w:id="1270813864">
          <w:marLeft w:val="0"/>
          <w:marRight w:val="0"/>
          <w:marTop w:val="0"/>
          <w:marBottom w:val="0"/>
          <w:divBdr>
            <w:top w:val="none" w:sz="0" w:space="0" w:color="auto"/>
            <w:left w:val="none" w:sz="0" w:space="0" w:color="auto"/>
            <w:bottom w:val="none" w:sz="0" w:space="0" w:color="auto"/>
            <w:right w:val="none" w:sz="0" w:space="0" w:color="auto"/>
          </w:divBdr>
        </w:div>
        <w:div w:id="1276402908">
          <w:marLeft w:val="0"/>
          <w:marRight w:val="0"/>
          <w:marTop w:val="0"/>
          <w:marBottom w:val="0"/>
          <w:divBdr>
            <w:top w:val="none" w:sz="0" w:space="0" w:color="auto"/>
            <w:left w:val="none" w:sz="0" w:space="0" w:color="auto"/>
            <w:bottom w:val="none" w:sz="0" w:space="0" w:color="auto"/>
            <w:right w:val="none" w:sz="0" w:space="0" w:color="auto"/>
          </w:divBdr>
        </w:div>
        <w:div w:id="1302347460">
          <w:marLeft w:val="0"/>
          <w:marRight w:val="0"/>
          <w:marTop w:val="0"/>
          <w:marBottom w:val="0"/>
          <w:divBdr>
            <w:top w:val="none" w:sz="0" w:space="0" w:color="auto"/>
            <w:left w:val="none" w:sz="0" w:space="0" w:color="auto"/>
            <w:bottom w:val="none" w:sz="0" w:space="0" w:color="auto"/>
            <w:right w:val="none" w:sz="0" w:space="0" w:color="auto"/>
          </w:divBdr>
        </w:div>
        <w:div w:id="1313485961">
          <w:marLeft w:val="0"/>
          <w:marRight w:val="0"/>
          <w:marTop w:val="0"/>
          <w:marBottom w:val="0"/>
          <w:divBdr>
            <w:top w:val="none" w:sz="0" w:space="0" w:color="auto"/>
            <w:left w:val="none" w:sz="0" w:space="0" w:color="auto"/>
            <w:bottom w:val="none" w:sz="0" w:space="0" w:color="auto"/>
            <w:right w:val="none" w:sz="0" w:space="0" w:color="auto"/>
          </w:divBdr>
        </w:div>
        <w:div w:id="1339651967">
          <w:marLeft w:val="0"/>
          <w:marRight w:val="0"/>
          <w:marTop w:val="0"/>
          <w:marBottom w:val="0"/>
          <w:divBdr>
            <w:top w:val="none" w:sz="0" w:space="0" w:color="auto"/>
            <w:left w:val="none" w:sz="0" w:space="0" w:color="auto"/>
            <w:bottom w:val="none" w:sz="0" w:space="0" w:color="auto"/>
            <w:right w:val="none" w:sz="0" w:space="0" w:color="auto"/>
          </w:divBdr>
        </w:div>
        <w:div w:id="1364209608">
          <w:marLeft w:val="0"/>
          <w:marRight w:val="0"/>
          <w:marTop w:val="0"/>
          <w:marBottom w:val="0"/>
          <w:divBdr>
            <w:top w:val="none" w:sz="0" w:space="0" w:color="auto"/>
            <w:left w:val="none" w:sz="0" w:space="0" w:color="auto"/>
            <w:bottom w:val="none" w:sz="0" w:space="0" w:color="auto"/>
            <w:right w:val="none" w:sz="0" w:space="0" w:color="auto"/>
          </w:divBdr>
        </w:div>
        <w:div w:id="1400326878">
          <w:marLeft w:val="0"/>
          <w:marRight w:val="0"/>
          <w:marTop w:val="0"/>
          <w:marBottom w:val="0"/>
          <w:divBdr>
            <w:top w:val="none" w:sz="0" w:space="0" w:color="auto"/>
            <w:left w:val="none" w:sz="0" w:space="0" w:color="auto"/>
            <w:bottom w:val="none" w:sz="0" w:space="0" w:color="auto"/>
            <w:right w:val="none" w:sz="0" w:space="0" w:color="auto"/>
          </w:divBdr>
        </w:div>
        <w:div w:id="1427841624">
          <w:marLeft w:val="0"/>
          <w:marRight w:val="0"/>
          <w:marTop w:val="0"/>
          <w:marBottom w:val="0"/>
          <w:divBdr>
            <w:top w:val="none" w:sz="0" w:space="0" w:color="auto"/>
            <w:left w:val="none" w:sz="0" w:space="0" w:color="auto"/>
            <w:bottom w:val="none" w:sz="0" w:space="0" w:color="auto"/>
            <w:right w:val="none" w:sz="0" w:space="0" w:color="auto"/>
          </w:divBdr>
        </w:div>
        <w:div w:id="1479758768">
          <w:marLeft w:val="0"/>
          <w:marRight w:val="0"/>
          <w:marTop w:val="0"/>
          <w:marBottom w:val="0"/>
          <w:divBdr>
            <w:top w:val="none" w:sz="0" w:space="0" w:color="auto"/>
            <w:left w:val="none" w:sz="0" w:space="0" w:color="auto"/>
            <w:bottom w:val="none" w:sz="0" w:space="0" w:color="auto"/>
            <w:right w:val="none" w:sz="0" w:space="0" w:color="auto"/>
          </w:divBdr>
        </w:div>
        <w:div w:id="1518235345">
          <w:marLeft w:val="0"/>
          <w:marRight w:val="0"/>
          <w:marTop w:val="0"/>
          <w:marBottom w:val="0"/>
          <w:divBdr>
            <w:top w:val="none" w:sz="0" w:space="0" w:color="auto"/>
            <w:left w:val="none" w:sz="0" w:space="0" w:color="auto"/>
            <w:bottom w:val="none" w:sz="0" w:space="0" w:color="auto"/>
            <w:right w:val="none" w:sz="0" w:space="0" w:color="auto"/>
          </w:divBdr>
        </w:div>
        <w:div w:id="1526404270">
          <w:marLeft w:val="0"/>
          <w:marRight w:val="0"/>
          <w:marTop w:val="0"/>
          <w:marBottom w:val="0"/>
          <w:divBdr>
            <w:top w:val="none" w:sz="0" w:space="0" w:color="auto"/>
            <w:left w:val="none" w:sz="0" w:space="0" w:color="auto"/>
            <w:bottom w:val="none" w:sz="0" w:space="0" w:color="auto"/>
            <w:right w:val="none" w:sz="0" w:space="0" w:color="auto"/>
          </w:divBdr>
        </w:div>
        <w:div w:id="1551645882">
          <w:marLeft w:val="0"/>
          <w:marRight w:val="0"/>
          <w:marTop w:val="0"/>
          <w:marBottom w:val="0"/>
          <w:divBdr>
            <w:top w:val="none" w:sz="0" w:space="0" w:color="auto"/>
            <w:left w:val="none" w:sz="0" w:space="0" w:color="auto"/>
            <w:bottom w:val="none" w:sz="0" w:space="0" w:color="auto"/>
            <w:right w:val="none" w:sz="0" w:space="0" w:color="auto"/>
          </w:divBdr>
        </w:div>
        <w:div w:id="1586954737">
          <w:marLeft w:val="0"/>
          <w:marRight w:val="0"/>
          <w:marTop w:val="0"/>
          <w:marBottom w:val="0"/>
          <w:divBdr>
            <w:top w:val="none" w:sz="0" w:space="0" w:color="auto"/>
            <w:left w:val="none" w:sz="0" w:space="0" w:color="auto"/>
            <w:bottom w:val="none" w:sz="0" w:space="0" w:color="auto"/>
            <w:right w:val="none" w:sz="0" w:space="0" w:color="auto"/>
          </w:divBdr>
        </w:div>
        <w:div w:id="1605922654">
          <w:marLeft w:val="0"/>
          <w:marRight w:val="0"/>
          <w:marTop w:val="0"/>
          <w:marBottom w:val="0"/>
          <w:divBdr>
            <w:top w:val="none" w:sz="0" w:space="0" w:color="auto"/>
            <w:left w:val="none" w:sz="0" w:space="0" w:color="auto"/>
            <w:bottom w:val="none" w:sz="0" w:space="0" w:color="auto"/>
            <w:right w:val="none" w:sz="0" w:space="0" w:color="auto"/>
          </w:divBdr>
        </w:div>
        <w:div w:id="1668825834">
          <w:marLeft w:val="0"/>
          <w:marRight w:val="0"/>
          <w:marTop w:val="0"/>
          <w:marBottom w:val="0"/>
          <w:divBdr>
            <w:top w:val="none" w:sz="0" w:space="0" w:color="auto"/>
            <w:left w:val="none" w:sz="0" w:space="0" w:color="auto"/>
            <w:bottom w:val="none" w:sz="0" w:space="0" w:color="auto"/>
            <w:right w:val="none" w:sz="0" w:space="0" w:color="auto"/>
          </w:divBdr>
        </w:div>
        <w:div w:id="1672289601">
          <w:marLeft w:val="0"/>
          <w:marRight w:val="0"/>
          <w:marTop w:val="0"/>
          <w:marBottom w:val="0"/>
          <w:divBdr>
            <w:top w:val="none" w:sz="0" w:space="0" w:color="auto"/>
            <w:left w:val="none" w:sz="0" w:space="0" w:color="auto"/>
            <w:bottom w:val="none" w:sz="0" w:space="0" w:color="auto"/>
            <w:right w:val="none" w:sz="0" w:space="0" w:color="auto"/>
          </w:divBdr>
        </w:div>
        <w:div w:id="1675692391">
          <w:marLeft w:val="0"/>
          <w:marRight w:val="0"/>
          <w:marTop w:val="0"/>
          <w:marBottom w:val="0"/>
          <w:divBdr>
            <w:top w:val="none" w:sz="0" w:space="0" w:color="auto"/>
            <w:left w:val="none" w:sz="0" w:space="0" w:color="auto"/>
            <w:bottom w:val="none" w:sz="0" w:space="0" w:color="auto"/>
            <w:right w:val="none" w:sz="0" w:space="0" w:color="auto"/>
          </w:divBdr>
        </w:div>
        <w:div w:id="1717969805">
          <w:marLeft w:val="0"/>
          <w:marRight w:val="0"/>
          <w:marTop w:val="0"/>
          <w:marBottom w:val="0"/>
          <w:divBdr>
            <w:top w:val="none" w:sz="0" w:space="0" w:color="auto"/>
            <w:left w:val="none" w:sz="0" w:space="0" w:color="auto"/>
            <w:bottom w:val="none" w:sz="0" w:space="0" w:color="auto"/>
            <w:right w:val="none" w:sz="0" w:space="0" w:color="auto"/>
          </w:divBdr>
        </w:div>
        <w:div w:id="1736735857">
          <w:marLeft w:val="0"/>
          <w:marRight w:val="0"/>
          <w:marTop w:val="0"/>
          <w:marBottom w:val="0"/>
          <w:divBdr>
            <w:top w:val="none" w:sz="0" w:space="0" w:color="auto"/>
            <w:left w:val="none" w:sz="0" w:space="0" w:color="auto"/>
            <w:bottom w:val="none" w:sz="0" w:space="0" w:color="auto"/>
            <w:right w:val="none" w:sz="0" w:space="0" w:color="auto"/>
          </w:divBdr>
        </w:div>
        <w:div w:id="1747678381">
          <w:marLeft w:val="0"/>
          <w:marRight w:val="0"/>
          <w:marTop w:val="0"/>
          <w:marBottom w:val="0"/>
          <w:divBdr>
            <w:top w:val="none" w:sz="0" w:space="0" w:color="auto"/>
            <w:left w:val="none" w:sz="0" w:space="0" w:color="auto"/>
            <w:bottom w:val="none" w:sz="0" w:space="0" w:color="auto"/>
            <w:right w:val="none" w:sz="0" w:space="0" w:color="auto"/>
          </w:divBdr>
        </w:div>
        <w:div w:id="1771969888">
          <w:marLeft w:val="0"/>
          <w:marRight w:val="0"/>
          <w:marTop w:val="0"/>
          <w:marBottom w:val="0"/>
          <w:divBdr>
            <w:top w:val="none" w:sz="0" w:space="0" w:color="auto"/>
            <w:left w:val="none" w:sz="0" w:space="0" w:color="auto"/>
            <w:bottom w:val="none" w:sz="0" w:space="0" w:color="auto"/>
            <w:right w:val="none" w:sz="0" w:space="0" w:color="auto"/>
          </w:divBdr>
        </w:div>
        <w:div w:id="1778403725">
          <w:marLeft w:val="0"/>
          <w:marRight w:val="0"/>
          <w:marTop w:val="0"/>
          <w:marBottom w:val="0"/>
          <w:divBdr>
            <w:top w:val="none" w:sz="0" w:space="0" w:color="auto"/>
            <w:left w:val="none" w:sz="0" w:space="0" w:color="auto"/>
            <w:bottom w:val="none" w:sz="0" w:space="0" w:color="auto"/>
            <w:right w:val="none" w:sz="0" w:space="0" w:color="auto"/>
          </w:divBdr>
        </w:div>
        <w:div w:id="1797023595">
          <w:marLeft w:val="0"/>
          <w:marRight w:val="0"/>
          <w:marTop w:val="0"/>
          <w:marBottom w:val="0"/>
          <w:divBdr>
            <w:top w:val="none" w:sz="0" w:space="0" w:color="auto"/>
            <w:left w:val="none" w:sz="0" w:space="0" w:color="auto"/>
            <w:bottom w:val="none" w:sz="0" w:space="0" w:color="auto"/>
            <w:right w:val="none" w:sz="0" w:space="0" w:color="auto"/>
          </w:divBdr>
        </w:div>
        <w:div w:id="1848052573">
          <w:marLeft w:val="0"/>
          <w:marRight w:val="0"/>
          <w:marTop w:val="0"/>
          <w:marBottom w:val="0"/>
          <w:divBdr>
            <w:top w:val="none" w:sz="0" w:space="0" w:color="auto"/>
            <w:left w:val="none" w:sz="0" w:space="0" w:color="auto"/>
            <w:bottom w:val="none" w:sz="0" w:space="0" w:color="auto"/>
            <w:right w:val="none" w:sz="0" w:space="0" w:color="auto"/>
          </w:divBdr>
        </w:div>
        <w:div w:id="1942716398">
          <w:marLeft w:val="0"/>
          <w:marRight w:val="0"/>
          <w:marTop w:val="0"/>
          <w:marBottom w:val="0"/>
          <w:divBdr>
            <w:top w:val="none" w:sz="0" w:space="0" w:color="auto"/>
            <w:left w:val="none" w:sz="0" w:space="0" w:color="auto"/>
            <w:bottom w:val="none" w:sz="0" w:space="0" w:color="auto"/>
            <w:right w:val="none" w:sz="0" w:space="0" w:color="auto"/>
          </w:divBdr>
        </w:div>
        <w:div w:id="1943219095">
          <w:marLeft w:val="0"/>
          <w:marRight w:val="0"/>
          <w:marTop w:val="0"/>
          <w:marBottom w:val="0"/>
          <w:divBdr>
            <w:top w:val="none" w:sz="0" w:space="0" w:color="auto"/>
            <w:left w:val="none" w:sz="0" w:space="0" w:color="auto"/>
            <w:bottom w:val="none" w:sz="0" w:space="0" w:color="auto"/>
            <w:right w:val="none" w:sz="0" w:space="0" w:color="auto"/>
          </w:divBdr>
        </w:div>
        <w:div w:id="1963610316">
          <w:marLeft w:val="0"/>
          <w:marRight w:val="0"/>
          <w:marTop w:val="0"/>
          <w:marBottom w:val="0"/>
          <w:divBdr>
            <w:top w:val="none" w:sz="0" w:space="0" w:color="auto"/>
            <w:left w:val="none" w:sz="0" w:space="0" w:color="auto"/>
            <w:bottom w:val="none" w:sz="0" w:space="0" w:color="auto"/>
            <w:right w:val="none" w:sz="0" w:space="0" w:color="auto"/>
          </w:divBdr>
        </w:div>
        <w:div w:id="1971546055">
          <w:marLeft w:val="0"/>
          <w:marRight w:val="0"/>
          <w:marTop w:val="0"/>
          <w:marBottom w:val="0"/>
          <w:divBdr>
            <w:top w:val="none" w:sz="0" w:space="0" w:color="auto"/>
            <w:left w:val="none" w:sz="0" w:space="0" w:color="auto"/>
            <w:bottom w:val="none" w:sz="0" w:space="0" w:color="auto"/>
            <w:right w:val="none" w:sz="0" w:space="0" w:color="auto"/>
          </w:divBdr>
        </w:div>
        <w:div w:id="1980499449">
          <w:marLeft w:val="0"/>
          <w:marRight w:val="0"/>
          <w:marTop w:val="0"/>
          <w:marBottom w:val="0"/>
          <w:divBdr>
            <w:top w:val="none" w:sz="0" w:space="0" w:color="auto"/>
            <w:left w:val="none" w:sz="0" w:space="0" w:color="auto"/>
            <w:bottom w:val="none" w:sz="0" w:space="0" w:color="auto"/>
            <w:right w:val="none" w:sz="0" w:space="0" w:color="auto"/>
          </w:divBdr>
        </w:div>
        <w:div w:id="1982491161">
          <w:marLeft w:val="0"/>
          <w:marRight w:val="0"/>
          <w:marTop w:val="0"/>
          <w:marBottom w:val="0"/>
          <w:divBdr>
            <w:top w:val="none" w:sz="0" w:space="0" w:color="auto"/>
            <w:left w:val="none" w:sz="0" w:space="0" w:color="auto"/>
            <w:bottom w:val="none" w:sz="0" w:space="0" w:color="auto"/>
            <w:right w:val="none" w:sz="0" w:space="0" w:color="auto"/>
          </w:divBdr>
        </w:div>
        <w:div w:id="1992439572">
          <w:marLeft w:val="0"/>
          <w:marRight w:val="0"/>
          <w:marTop w:val="0"/>
          <w:marBottom w:val="0"/>
          <w:divBdr>
            <w:top w:val="none" w:sz="0" w:space="0" w:color="auto"/>
            <w:left w:val="none" w:sz="0" w:space="0" w:color="auto"/>
            <w:bottom w:val="none" w:sz="0" w:space="0" w:color="auto"/>
            <w:right w:val="none" w:sz="0" w:space="0" w:color="auto"/>
          </w:divBdr>
        </w:div>
        <w:div w:id="2052411679">
          <w:marLeft w:val="0"/>
          <w:marRight w:val="0"/>
          <w:marTop w:val="0"/>
          <w:marBottom w:val="0"/>
          <w:divBdr>
            <w:top w:val="none" w:sz="0" w:space="0" w:color="auto"/>
            <w:left w:val="none" w:sz="0" w:space="0" w:color="auto"/>
            <w:bottom w:val="none" w:sz="0" w:space="0" w:color="auto"/>
            <w:right w:val="none" w:sz="0" w:space="0" w:color="auto"/>
          </w:divBdr>
        </w:div>
        <w:div w:id="2121415433">
          <w:marLeft w:val="0"/>
          <w:marRight w:val="0"/>
          <w:marTop w:val="0"/>
          <w:marBottom w:val="0"/>
          <w:divBdr>
            <w:top w:val="none" w:sz="0" w:space="0" w:color="auto"/>
            <w:left w:val="none" w:sz="0" w:space="0" w:color="auto"/>
            <w:bottom w:val="none" w:sz="0" w:space="0" w:color="auto"/>
            <w:right w:val="none" w:sz="0" w:space="0" w:color="auto"/>
          </w:divBdr>
        </w:div>
        <w:div w:id="2145538951">
          <w:marLeft w:val="0"/>
          <w:marRight w:val="0"/>
          <w:marTop w:val="0"/>
          <w:marBottom w:val="0"/>
          <w:divBdr>
            <w:top w:val="none" w:sz="0" w:space="0" w:color="auto"/>
            <w:left w:val="none" w:sz="0" w:space="0" w:color="auto"/>
            <w:bottom w:val="none" w:sz="0" w:space="0" w:color="auto"/>
            <w:right w:val="none" w:sz="0" w:space="0" w:color="auto"/>
          </w:divBdr>
        </w:div>
      </w:divsChild>
    </w:div>
    <w:div w:id="2108848034">
      <w:bodyDiv w:val="1"/>
      <w:marLeft w:val="0"/>
      <w:marRight w:val="0"/>
      <w:marTop w:val="0"/>
      <w:marBottom w:val="0"/>
      <w:divBdr>
        <w:top w:val="none" w:sz="0" w:space="0" w:color="auto"/>
        <w:left w:val="none" w:sz="0" w:space="0" w:color="auto"/>
        <w:bottom w:val="none" w:sz="0" w:space="0" w:color="auto"/>
        <w:right w:val="none" w:sz="0" w:space="0" w:color="auto"/>
      </w:divBdr>
    </w:div>
    <w:div w:id="2109231225">
      <w:bodyDiv w:val="1"/>
      <w:marLeft w:val="0"/>
      <w:marRight w:val="0"/>
      <w:marTop w:val="0"/>
      <w:marBottom w:val="0"/>
      <w:divBdr>
        <w:top w:val="none" w:sz="0" w:space="0" w:color="auto"/>
        <w:left w:val="none" w:sz="0" w:space="0" w:color="auto"/>
        <w:bottom w:val="none" w:sz="0" w:space="0" w:color="auto"/>
        <w:right w:val="none" w:sz="0" w:space="0" w:color="auto"/>
      </w:divBdr>
    </w:div>
    <w:div w:id="2109736127">
      <w:bodyDiv w:val="1"/>
      <w:marLeft w:val="0"/>
      <w:marRight w:val="0"/>
      <w:marTop w:val="0"/>
      <w:marBottom w:val="0"/>
      <w:divBdr>
        <w:top w:val="none" w:sz="0" w:space="0" w:color="auto"/>
        <w:left w:val="none" w:sz="0" w:space="0" w:color="auto"/>
        <w:bottom w:val="none" w:sz="0" w:space="0" w:color="auto"/>
        <w:right w:val="none" w:sz="0" w:space="0" w:color="auto"/>
      </w:divBdr>
    </w:div>
    <w:div w:id="2110464325">
      <w:bodyDiv w:val="1"/>
      <w:marLeft w:val="0"/>
      <w:marRight w:val="0"/>
      <w:marTop w:val="0"/>
      <w:marBottom w:val="0"/>
      <w:divBdr>
        <w:top w:val="none" w:sz="0" w:space="0" w:color="auto"/>
        <w:left w:val="none" w:sz="0" w:space="0" w:color="auto"/>
        <w:bottom w:val="none" w:sz="0" w:space="0" w:color="auto"/>
        <w:right w:val="none" w:sz="0" w:space="0" w:color="auto"/>
      </w:divBdr>
    </w:div>
    <w:div w:id="2111580370">
      <w:bodyDiv w:val="1"/>
      <w:marLeft w:val="0"/>
      <w:marRight w:val="0"/>
      <w:marTop w:val="0"/>
      <w:marBottom w:val="0"/>
      <w:divBdr>
        <w:top w:val="none" w:sz="0" w:space="0" w:color="auto"/>
        <w:left w:val="none" w:sz="0" w:space="0" w:color="auto"/>
        <w:bottom w:val="none" w:sz="0" w:space="0" w:color="auto"/>
        <w:right w:val="none" w:sz="0" w:space="0" w:color="auto"/>
      </w:divBdr>
    </w:div>
    <w:div w:id="2114589188">
      <w:bodyDiv w:val="1"/>
      <w:marLeft w:val="0"/>
      <w:marRight w:val="0"/>
      <w:marTop w:val="0"/>
      <w:marBottom w:val="0"/>
      <w:divBdr>
        <w:top w:val="none" w:sz="0" w:space="0" w:color="auto"/>
        <w:left w:val="none" w:sz="0" w:space="0" w:color="auto"/>
        <w:bottom w:val="none" w:sz="0" w:space="0" w:color="auto"/>
        <w:right w:val="none" w:sz="0" w:space="0" w:color="auto"/>
      </w:divBdr>
    </w:div>
    <w:div w:id="2114741026">
      <w:bodyDiv w:val="1"/>
      <w:marLeft w:val="0"/>
      <w:marRight w:val="0"/>
      <w:marTop w:val="0"/>
      <w:marBottom w:val="0"/>
      <w:divBdr>
        <w:top w:val="none" w:sz="0" w:space="0" w:color="auto"/>
        <w:left w:val="none" w:sz="0" w:space="0" w:color="auto"/>
        <w:bottom w:val="none" w:sz="0" w:space="0" w:color="auto"/>
        <w:right w:val="none" w:sz="0" w:space="0" w:color="auto"/>
      </w:divBdr>
    </w:div>
    <w:div w:id="2116435147">
      <w:bodyDiv w:val="1"/>
      <w:marLeft w:val="0"/>
      <w:marRight w:val="0"/>
      <w:marTop w:val="0"/>
      <w:marBottom w:val="0"/>
      <w:divBdr>
        <w:top w:val="none" w:sz="0" w:space="0" w:color="auto"/>
        <w:left w:val="none" w:sz="0" w:space="0" w:color="auto"/>
        <w:bottom w:val="none" w:sz="0" w:space="0" w:color="auto"/>
        <w:right w:val="none" w:sz="0" w:space="0" w:color="auto"/>
      </w:divBdr>
    </w:div>
    <w:div w:id="2118134868">
      <w:bodyDiv w:val="1"/>
      <w:marLeft w:val="0"/>
      <w:marRight w:val="0"/>
      <w:marTop w:val="0"/>
      <w:marBottom w:val="0"/>
      <w:divBdr>
        <w:top w:val="none" w:sz="0" w:space="0" w:color="auto"/>
        <w:left w:val="none" w:sz="0" w:space="0" w:color="auto"/>
        <w:bottom w:val="none" w:sz="0" w:space="0" w:color="auto"/>
        <w:right w:val="none" w:sz="0" w:space="0" w:color="auto"/>
      </w:divBdr>
    </w:div>
    <w:div w:id="2121757785">
      <w:bodyDiv w:val="1"/>
      <w:marLeft w:val="0"/>
      <w:marRight w:val="0"/>
      <w:marTop w:val="0"/>
      <w:marBottom w:val="0"/>
      <w:divBdr>
        <w:top w:val="none" w:sz="0" w:space="0" w:color="auto"/>
        <w:left w:val="none" w:sz="0" w:space="0" w:color="auto"/>
        <w:bottom w:val="none" w:sz="0" w:space="0" w:color="auto"/>
        <w:right w:val="none" w:sz="0" w:space="0" w:color="auto"/>
      </w:divBdr>
    </w:div>
    <w:div w:id="2123768967">
      <w:bodyDiv w:val="1"/>
      <w:marLeft w:val="0"/>
      <w:marRight w:val="0"/>
      <w:marTop w:val="0"/>
      <w:marBottom w:val="0"/>
      <w:divBdr>
        <w:top w:val="none" w:sz="0" w:space="0" w:color="auto"/>
        <w:left w:val="none" w:sz="0" w:space="0" w:color="auto"/>
        <w:bottom w:val="none" w:sz="0" w:space="0" w:color="auto"/>
        <w:right w:val="none" w:sz="0" w:space="0" w:color="auto"/>
      </w:divBdr>
    </w:div>
    <w:div w:id="2125684984">
      <w:bodyDiv w:val="1"/>
      <w:marLeft w:val="0"/>
      <w:marRight w:val="0"/>
      <w:marTop w:val="0"/>
      <w:marBottom w:val="0"/>
      <w:divBdr>
        <w:top w:val="none" w:sz="0" w:space="0" w:color="auto"/>
        <w:left w:val="none" w:sz="0" w:space="0" w:color="auto"/>
        <w:bottom w:val="none" w:sz="0" w:space="0" w:color="auto"/>
        <w:right w:val="none" w:sz="0" w:space="0" w:color="auto"/>
      </w:divBdr>
    </w:div>
    <w:div w:id="2125729899">
      <w:bodyDiv w:val="1"/>
      <w:marLeft w:val="0"/>
      <w:marRight w:val="0"/>
      <w:marTop w:val="0"/>
      <w:marBottom w:val="0"/>
      <w:divBdr>
        <w:top w:val="none" w:sz="0" w:space="0" w:color="auto"/>
        <w:left w:val="none" w:sz="0" w:space="0" w:color="auto"/>
        <w:bottom w:val="none" w:sz="0" w:space="0" w:color="auto"/>
        <w:right w:val="none" w:sz="0" w:space="0" w:color="auto"/>
      </w:divBdr>
    </w:div>
    <w:div w:id="2127388241">
      <w:bodyDiv w:val="1"/>
      <w:marLeft w:val="0"/>
      <w:marRight w:val="0"/>
      <w:marTop w:val="0"/>
      <w:marBottom w:val="0"/>
      <w:divBdr>
        <w:top w:val="none" w:sz="0" w:space="0" w:color="auto"/>
        <w:left w:val="none" w:sz="0" w:space="0" w:color="auto"/>
        <w:bottom w:val="none" w:sz="0" w:space="0" w:color="auto"/>
        <w:right w:val="none" w:sz="0" w:space="0" w:color="auto"/>
      </w:divBdr>
    </w:div>
    <w:div w:id="2129005161">
      <w:bodyDiv w:val="1"/>
      <w:marLeft w:val="0"/>
      <w:marRight w:val="0"/>
      <w:marTop w:val="0"/>
      <w:marBottom w:val="0"/>
      <w:divBdr>
        <w:top w:val="none" w:sz="0" w:space="0" w:color="auto"/>
        <w:left w:val="none" w:sz="0" w:space="0" w:color="auto"/>
        <w:bottom w:val="none" w:sz="0" w:space="0" w:color="auto"/>
        <w:right w:val="none" w:sz="0" w:space="0" w:color="auto"/>
      </w:divBdr>
    </w:div>
    <w:div w:id="2132430592">
      <w:bodyDiv w:val="1"/>
      <w:marLeft w:val="0"/>
      <w:marRight w:val="0"/>
      <w:marTop w:val="0"/>
      <w:marBottom w:val="0"/>
      <w:divBdr>
        <w:top w:val="none" w:sz="0" w:space="0" w:color="auto"/>
        <w:left w:val="none" w:sz="0" w:space="0" w:color="auto"/>
        <w:bottom w:val="none" w:sz="0" w:space="0" w:color="auto"/>
        <w:right w:val="none" w:sz="0" w:space="0" w:color="auto"/>
      </w:divBdr>
    </w:div>
    <w:div w:id="2132672994">
      <w:bodyDiv w:val="1"/>
      <w:marLeft w:val="0"/>
      <w:marRight w:val="0"/>
      <w:marTop w:val="0"/>
      <w:marBottom w:val="0"/>
      <w:divBdr>
        <w:top w:val="none" w:sz="0" w:space="0" w:color="auto"/>
        <w:left w:val="none" w:sz="0" w:space="0" w:color="auto"/>
        <w:bottom w:val="none" w:sz="0" w:space="0" w:color="auto"/>
        <w:right w:val="none" w:sz="0" w:space="0" w:color="auto"/>
      </w:divBdr>
    </w:div>
    <w:div w:id="2132742693">
      <w:bodyDiv w:val="1"/>
      <w:marLeft w:val="0"/>
      <w:marRight w:val="0"/>
      <w:marTop w:val="0"/>
      <w:marBottom w:val="0"/>
      <w:divBdr>
        <w:top w:val="none" w:sz="0" w:space="0" w:color="auto"/>
        <w:left w:val="none" w:sz="0" w:space="0" w:color="auto"/>
        <w:bottom w:val="none" w:sz="0" w:space="0" w:color="auto"/>
        <w:right w:val="none" w:sz="0" w:space="0" w:color="auto"/>
      </w:divBdr>
    </w:div>
    <w:div w:id="2133472482">
      <w:bodyDiv w:val="1"/>
      <w:marLeft w:val="0"/>
      <w:marRight w:val="0"/>
      <w:marTop w:val="0"/>
      <w:marBottom w:val="0"/>
      <w:divBdr>
        <w:top w:val="none" w:sz="0" w:space="0" w:color="auto"/>
        <w:left w:val="none" w:sz="0" w:space="0" w:color="auto"/>
        <w:bottom w:val="none" w:sz="0" w:space="0" w:color="auto"/>
        <w:right w:val="none" w:sz="0" w:space="0" w:color="auto"/>
      </w:divBdr>
    </w:div>
    <w:div w:id="2134514585">
      <w:bodyDiv w:val="1"/>
      <w:marLeft w:val="0"/>
      <w:marRight w:val="0"/>
      <w:marTop w:val="0"/>
      <w:marBottom w:val="0"/>
      <w:divBdr>
        <w:top w:val="none" w:sz="0" w:space="0" w:color="auto"/>
        <w:left w:val="none" w:sz="0" w:space="0" w:color="auto"/>
        <w:bottom w:val="none" w:sz="0" w:space="0" w:color="auto"/>
        <w:right w:val="none" w:sz="0" w:space="0" w:color="auto"/>
      </w:divBdr>
    </w:div>
    <w:div w:id="2135755885">
      <w:bodyDiv w:val="1"/>
      <w:marLeft w:val="0"/>
      <w:marRight w:val="0"/>
      <w:marTop w:val="0"/>
      <w:marBottom w:val="0"/>
      <w:divBdr>
        <w:top w:val="none" w:sz="0" w:space="0" w:color="auto"/>
        <w:left w:val="none" w:sz="0" w:space="0" w:color="auto"/>
        <w:bottom w:val="none" w:sz="0" w:space="0" w:color="auto"/>
        <w:right w:val="none" w:sz="0" w:space="0" w:color="auto"/>
      </w:divBdr>
    </w:div>
    <w:div w:id="2142913599">
      <w:bodyDiv w:val="1"/>
      <w:marLeft w:val="0"/>
      <w:marRight w:val="0"/>
      <w:marTop w:val="0"/>
      <w:marBottom w:val="0"/>
      <w:divBdr>
        <w:top w:val="none" w:sz="0" w:space="0" w:color="auto"/>
        <w:left w:val="none" w:sz="0" w:space="0" w:color="auto"/>
        <w:bottom w:val="none" w:sz="0" w:space="0" w:color="auto"/>
        <w:right w:val="none" w:sz="0" w:space="0" w:color="auto"/>
      </w:divBdr>
    </w:div>
    <w:div w:id="2143620810">
      <w:bodyDiv w:val="1"/>
      <w:marLeft w:val="0"/>
      <w:marRight w:val="0"/>
      <w:marTop w:val="0"/>
      <w:marBottom w:val="0"/>
      <w:divBdr>
        <w:top w:val="none" w:sz="0" w:space="0" w:color="auto"/>
        <w:left w:val="none" w:sz="0" w:space="0" w:color="auto"/>
        <w:bottom w:val="none" w:sz="0" w:space="0" w:color="auto"/>
        <w:right w:val="none" w:sz="0" w:space="0" w:color="auto"/>
      </w:divBdr>
    </w:div>
    <w:div w:id="2145418459">
      <w:bodyDiv w:val="1"/>
      <w:marLeft w:val="0"/>
      <w:marRight w:val="0"/>
      <w:marTop w:val="0"/>
      <w:marBottom w:val="0"/>
      <w:divBdr>
        <w:top w:val="none" w:sz="0" w:space="0" w:color="auto"/>
        <w:left w:val="none" w:sz="0" w:space="0" w:color="auto"/>
        <w:bottom w:val="none" w:sz="0" w:space="0" w:color="auto"/>
        <w:right w:val="none" w:sz="0" w:space="0" w:color="auto"/>
      </w:divBdr>
    </w:div>
    <w:div w:id="2146123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cid:944fa2a5-fa22-4324-a835-c120e6a13140@GBRP265.PROD.OUTLOOK.COM" TargetMode="External"/><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0" Type="http://schemas.openxmlformats.org/officeDocument/2006/relationships/image" Target="media/image3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image" Target="media/image17.png"/><Relationship Id="rId11" Type="http://schemas.openxmlformats.org/officeDocument/2006/relationships/image" Target="cid:fd8296e0-3482-44b9-99b9-ce309a63e07f@GBRP265.PROD.OUTLOOK.COM"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hyperlink" Target="mailto:ffion.timmins@wales.nhs.uk" TargetMode="External"/><Relationship Id="rId53"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image" Target="media/image2.jpeg"/><Relationship Id="rId19" Type="http://schemas.openxmlformats.org/officeDocument/2006/relationships/image" Target="cid:image002.png@01DAA907.45AE5890" TargetMode="Externa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c1b83e00-43e6-449c-8d47-29fa7c02a21f@GBRP265.PROD.OUTLOOK.COM" TargetMode="Externa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1.jpeg"/><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yperlink" Target="file:///C:/Users/c.lohmann-hancock/AppData/Local/Microsoft/Windows/INetCache/REICoP-17-20-v3-Final.pdf" TargetMode="External"/><Relationship Id="rId20" Type="http://schemas.openxmlformats.org/officeDocument/2006/relationships/image" Target="media/image8.jpeg"/><Relationship Id="rId41" Type="http://schemas.openxmlformats.org/officeDocument/2006/relationships/image" Target="media/image29.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cid:image001.png@01DAA907.45AE5890" TargetMode="Externa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www.uwtsd.ac.uk/research/research-ethic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D6EAC7F7E4445A7B7508721DA20D7B8"/>
        <w:category>
          <w:name w:val="General"/>
          <w:gallery w:val="placeholder"/>
        </w:category>
        <w:types>
          <w:type w:val="bbPlcHdr"/>
        </w:types>
        <w:behaviors>
          <w:behavior w:val="content"/>
        </w:behaviors>
        <w:guid w:val="{7C8100F6-5DF4-488F-8745-C6CC1B03A3C3}"/>
      </w:docPartPr>
      <w:docPartBody>
        <w:p w:rsidR="00DD07AA" w:rsidRDefault="00DD07AA" w:rsidP="00DD07AA">
          <w:pPr>
            <w:pStyle w:val="0D6EAC7F7E4445A7B7508721DA20D7B8"/>
          </w:pPr>
          <w:r w:rsidRPr="000B213C">
            <w:rPr>
              <w:rStyle w:val="PlaceholderText"/>
            </w:rPr>
            <w:t>Click or tap here to enter text.</w:t>
          </w:r>
        </w:p>
      </w:docPartBody>
    </w:docPart>
    <w:docPart>
      <w:docPartPr>
        <w:name w:val="D68BFCE0C5124E2D853CBBFBDD62E805"/>
        <w:category>
          <w:name w:val="General"/>
          <w:gallery w:val="placeholder"/>
        </w:category>
        <w:types>
          <w:type w:val="bbPlcHdr"/>
        </w:types>
        <w:behaviors>
          <w:behavior w:val="content"/>
        </w:behaviors>
        <w:guid w:val="{C40BF859-AEC2-4018-90EA-CD0E5091C8F7}"/>
      </w:docPartPr>
      <w:docPartBody>
        <w:p w:rsidR="00DD07AA" w:rsidRDefault="00DD07AA" w:rsidP="00DD07AA">
          <w:pPr>
            <w:pStyle w:val="D68BFCE0C5124E2D853CBBFBDD62E805"/>
          </w:pPr>
          <w:r w:rsidRPr="00C251B4">
            <w:rPr>
              <w:rStyle w:val="PlaceholderText"/>
            </w:rPr>
            <w:t>Click or tap here to enter text.</w:t>
          </w:r>
        </w:p>
      </w:docPartBody>
    </w:docPart>
    <w:docPart>
      <w:docPartPr>
        <w:name w:val="2163F6B9B6124ED4B400CA1A205D9602"/>
        <w:category>
          <w:name w:val="General"/>
          <w:gallery w:val="placeholder"/>
        </w:category>
        <w:types>
          <w:type w:val="bbPlcHdr"/>
        </w:types>
        <w:behaviors>
          <w:behavior w:val="content"/>
        </w:behaviors>
        <w:guid w:val="{7C37A5A4-E218-4AA7-AD91-408B51D299C1}"/>
      </w:docPartPr>
      <w:docPartBody>
        <w:p w:rsidR="00DD07AA" w:rsidRDefault="00DD07AA" w:rsidP="00DD07AA">
          <w:pPr>
            <w:pStyle w:val="2163F6B9B6124ED4B400CA1A205D9602"/>
          </w:pPr>
          <w:r w:rsidRPr="00102880">
            <w:rPr>
              <w:rStyle w:val="PlaceholderText"/>
            </w:rPr>
            <w:t>Click or tap here to enter text.</w:t>
          </w:r>
        </w:p>
      </w:docPartBody>
    </w:docPart>
    <w:docPart>
      <w:docPartPr>
        <w:name w:val="470387BD6A544958B60073268C1876BF"/>
        <w:category>
          <w:name w:val="General"/>
          <w:gallery w:val="placeholder"/>
        </w:category>
        <w:types>
          <w:type w:val="bbPlcHdr"/>
        </w:types>
        <w:behaviors>
          <w:behavior w:val="content"/>
        </w:behaviors>
        <w:guid w:val="{837A2C47-ADDD-49C2-B84D-17A6117CB16B}"/>
      </w:docPartPr>
      <w:docPartBody>
        <w:p w:rsidR="00DD07AA" w:rsidRDefault="00DD07AA" w:rsidP="00DD07AA">
          <w:pPr>
            <w:pStyle w:val="470387BD6A544958B60073268C1876BF"/>
          </w:pPr>
          <w:r w:rsidRPr="00C251B4">
            <w:rPr>
              <w:rStyle w:val="PlaceholderText"/>
            </w:rPr>
            <w:t>Click or tap here to enter text.</w:t>
          </w:r>
        </w:p>
      </w:docPartBody>
    </w:docPart>
    <w:docPart>
      <w:docPartPr>
        <w:name w:val="F351AB1DC1534E12BD2D0D89592827FE"/>
        <w:category>
          <w:name w:val="General"/>
          <w:gallery w:val="placeholder"/>
        </w:category>
        <w:types>
          <w:type w:val="bbPlcHdr"/>
        </w:types>
        <w:behaviors>
          <w:behavior w:val="content"/>
        </w:behaviors>
        <w:guid w:val="{B82A859F-6AFC-4E64-A1BC-3762B8AB9C6A}"/>
      </w:docPartPr>
      <w:docPartBody>
        <w:p w:rsidR="00DD07AA" w:rsidRDefault="00DD07AA" w:rsidP="00DD07AA">
          <w:pPr>
            <w:pStyle w:val="F351AB1DC1534E12BD2D0D89592827FE"/>
          </w:pPr>
          <w:r w:rsidRPr="00C251B4">
            <w:rPr>
              <w:rStyle w:val="PlaceholderText"/>
            </w:rPr>
            <w:t>Click or tap here to enter text.</w:t>
          </w:r>
        </w:p>
      </w:docPartBody>
    </w:docPart>
    <w:docPart>
      <w:docPartPr>
        <w:name w:val="6269ECEBCE32414A8408D23894CA4371"/>
        <w:category>
          <w:name w:val="General"/>
          <w:gallery w:val="placeholder"/>
        </w:category>
        <w:types>
          <w:type w:val="bbPlcHdr"/>
        </w:types>
        <w:behaviors>
          <w:behavior w:val="content"/>
        </w:behaviors>
        <w:guid w:val="{043B7452-71A2-4676-AFFA-D72AE3AED7B8}"/>
      </w:docPartPr>
      <w:docPartBody>
        <w:p w:rsidR="00DD07AA" w:rsidRDefault="00DD07AA" w:rsidP="00DD07AA">
          <w:pPr>
            <w:pStyle w:val="6269ECEBCE32414A8408D23894CA4371"/>
          </w:pPr>
          <w:r w:rsidRPr="00C251B4">
            <w:rPr>
              <w:rStyle w:val="PlaceholderText"/>
            </w:rPr>
            <w:t>Click or tap here to enter text.</w:t>
          </w:r>
        </w:p>
      </w:docPartBody>
    </w:docPart>
    <w:docPart>
      <w:docPartPr>
        <w:name w:val="9F2270EF9E5D4117A13D39068879F229"/>
        <w:category>
          <w:name w:val="General"/>
          <w:gallery w:val="placeholder"/>
        </w:category>
        <w:types>
          <w:type w:val="bbPlcHdr"/>
        </w:types>
        <w:behaviors>
          <w:behavior w:val="content"/>
        </w:behaviors>
        <w:guid w:val="{1BD53072-DE03-4665-861C-E785D564D895}"/>
      </w:docPartPr>
      <w:docPartBody>
        <w:p w:rsidR="00DD07AA" w:rsidRDefault="00DD07AA" w:rsidP="00DD07AA">
          <w:pPr>
            <w:pStyle w:val="9F2270EF9E5D4117A13D39068879F229"/>
          </w:pPr>
          <w:r w:rsidRPr="00C251B4">
            <w:rPr>
              <w:rStyle w:val="PlaceholderText"/>
            </w:rPr>
            <w:t>Click or tap here to enter text.</w:t>
          </w:r>
        </w:p>
      </w:docPartBody>
    </w:docPart>
    <w:docPart>
      <w:docPartPr>
        <w:name w:val="DF16297AC50F4E00B16B128F8EB9DC95"/>
        <w:category>
          <w:name w:val="General"/>
          <w:gallery w:val="placeholder"/>
        </w:category>
        <w:types>
          <w:type w:val="bbPlcHdr"/>
        </w:types>
        <w:behaviors>
          <w:behavior w:val="content"/>
        </w:behaviors>
        <w:guid w:val="{84793F6C-87C3-4800-AA0B-C2B2BB23CE00}"/>
      </w:docPartPr>
      <w:docPartBody>
        <w:p w:rsidR="00DD07AA" w:rsidRDefault="00DD07AA" w:rsidP="00DD07AA">
          <w:pPr>
            <w:pStyle w:val="DF16297AC50F4E00B16B128F8EB9DC95"/>
          </w:pPr>
          <w:r w:rsidRPr="00C251B4">
            <w:rPr>
              <w:rStyle w:val="PlaceholderText"/>
            </w:rPr>
            <w:t>Click or tap here to enter text.</w:t>
          </w:r>
        </w:p>
      </w:docPartBody>
    </w:docPart>
    <w:docPart>
      <w:docPartPr>
        <w:name w:val="31F48D93BDB14BB88606501795BD87C0"/>
        <w:category>
          <w:name w:val="General"/>
          <w:gallery w:val="placeholder"/>
        </w:category>
        <w:types>
          <w:type w:val="bbPlcHdr"/>
        </w:types>
        <w:behaviors>
          <w:behavior w:val="content"/>
        </w:behaviors>
        <w:guid w:val="{E47C1267-3BD9-401F-8CAB-6E01AB4F5E43}"/>
      </w:docPartPr>
      <w:docPartBody>
        <w:p w:rsidR="00DD07AA" w:rsidRDefault="00DD07AA" w:rsidP="00DD07AA">
          <w:pPr>
            <w:pStyle w:val="31F48D93BDB14BB88606501795BD87C0"/>
          </w:pPr>
          <w:r w:rsidRPr="00AE6477">
            <w:rPr>
              <w:rStyle w:val="PlaceholderText"/>
            </w:rPr>
            <w:t>Click or tap here to enter text.</w:t>
          </w:r>
        </w:p>
      </w:docPartBody>
    </w:docPart>
    <w:docPart>
      <w:docPartPr>
        <w:name w:val="E9CBB0814EBD4C03A7CF0E09FB9D510B"/>
        <w:category>
          <w:name w:val="General"/>
          <w:gallery w:val="placeholder"/>
        </w:category>
        <w:types>
          <w:type w:val="bbPlcHdr"/>
        </w:types>
        <w:behaviors>
          <w:behavior w:val="content"/>
        </w:behaviors>
        <w:guid w:val="{FBE5D11C-6B8F-48E8-921F-10A94CCA9A16}"/>
      </w:docPartPr>
      <w:docPartBody>
        <w:p w:rsidR="00DD07AA" w:rsidRDefault="00DD07AA" w:rsidP="00DD07AA">
          <w:pPr>
            <w:pStyle w:val="E9CBB0814EBD4C03A7CF0E09FB9D510B"/>
          </w:pPr>
          <w:r w:rsidRPr="00581FDC">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C952FD9C-090F-441B-AFBE-BBFD89FAB126}"/>
      </w:docPartPr>
      <w:docPartBody>
        <w:p w:rsidR="00DD07AA" w:rsidRDefault="00DD07AA">
          <w:r w:rsidRPr="00515F2A">
            <w:rPr>
              <w:rStyle w:val="PlaceholderText"/>
            </w:rPr>
            <w:t>Click or tap here to enter text.</w:t>
          </w:r>
        </w:p>
      </w:docPartBody>
    </w:docPart>
    <w:docPart>
      <w:docPartPr>
        <w:name w:val="C0496ECE9ECA4435AE81B27FF124F219"/>
        <w:category>
          <w:name w:val="General"/>
          <w:gallery w:val="placeholder"/>
        </w:category>
        <w:types>
          <w:type w:val="bbPlcHdr"/>
        </w:types>
        <w:behaviors>
          <w:behavior w:val="content"/>
        </w:behaviors>
        <w:guid w:val="{4D91007C-5A2F-4A94-9CBF-E31E239EB9AF}"/>
      </w:docPartPr>
      <w:docPartBody>
        <w:p w:rsidR="00445988" w:rsidRDefault="00445988" w:rsidP="00445988">
          <w:pPr>
            <w:pStyle w:val="C0496ECE9ECA4435AE81B27FF124F219"/>
          </w:pPr>
          <w:r w:rsidRPr="00581FDC">
            <w:rPr>
              <w:rStyle w:val="PlaceholderText"/>
            </w:rPr>
            <w:t>Click or tap here to enter text.</w:t>
          </w:r>
        </w:p>
      </w:docPartBody>
    </w:docPart>
    <w:docPart>
      <w:docPartPr>
        <w:name w:val="C28BABE0007F4673869DA7832C7C043C"/>
        <w:category>
          <w:name w:val="General"/>
          <w:gallery w:val="placeholder"/>
        </w:category>
        <w:types>
          <w:type w:val="bbPlcHdr"/>
        </w:types>
        <w:behaviors>
          <w:behavior w:val="content"/>
        </w:behaviors>
        <w:guid w:val="{174AAF5F-830A-44B9-86BE-DC58B6C1CDA1}"/>
      </w:docPartPr>
      <w:docPartBody>
        <w:p w:rsidR="00445988" w:rsidRDefault="00445988" w:rsidP="00445988">
          <w:pPr>
            <w:pStyle w:val="C28BABE0007F4673869DA7832C7C043C"/>
          </w:pPr>
          <w:r w:rsidRPr="00581FD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7AA"/>
    <w:rsid w:val="00224AFD"/>
    <w:rsid w:val="00310766"/>
    <w:rsid w:val="00445988"/>
    <w:rsid w:val="00463DBE"/>
    <w:rsid w:val="005E5B3C"/>
    <w:rsid w:val="00867A24"/>
    <w:rsid w:val="008A06CC"/>
    <w:rsid w:val="009F7EA6"/>
    <w:rsid w:val="00B067A5"/>
    <w:rsid w:val="00BD7B3D"/>
    <w:rsid w:val="00CC3152"/>
    <w:rsid w:val="00CE73CC"/>
    <w:rsid w:val="00DD07AA"/>
    <w:rsid w:val="00E20188"/>
    <w:rsid w:val="00E76C74"/>
    <w:rsid w:val="00FC3F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45988"/>
    <w:rPr>
      <w:color w:val="666666"/>
    </w:rPr>
  </w:style>
  <w:style w:type="paragraph" w:customStyle="1" w:styleId="0D6EAC7F7E4445A7B7508721DA20D7B8">
    <w:name w:val="0D6EAC7F7E4445A7B7508721DA20D7B8"/>
    <w:rsid w:val="00DD07AA"/>
  </w:style>
  <w:style w:type="paragraph" w:customStyle="1" w:styleId="D68BFCE0C5124E2D853CBBFBDD62E805">
    <w:name w:val="D68BFCE0C5124E2D853CBBFBDD62E805"/>
    <w:rsid w:val="00DD07AA"/>
  </w:style>
  <w:style w:type="paragraph" w:customStyle="1" w:styleId="2163F6B9B6124ED4B400CA1A205D9602">
    <w:name w:val="2163F6B9B6124ED4B400CA1A205D9602"/>
    <w:rsid w:val="00DD07AA"/>
  </w:style>
  <w:style w:type="paragraph" w:customStyle="1" w:styleId="470387BD6A544958B60073268C1876BF">
    <w:name w:val="470387BD6A544958B60073268C1876BF"/>
    <w:rsid w:val="00DD07AA"/>
  </w:style>
  <w:style w:type="paragraph" w:customStyle="1" w:styleId="F351AB1DC1534E12BD2D0D89592827FE">
    <w:name w:val="F351AB1DC1534E12BD2D0D89592827FE"/>
    <w:rsid w:val="00DD07AA"/>
  </w:style>
  <w:style w:type="paragraph" w:customStyle="1" w:styleId="6269ECEBCE32414A8408D23894CA4371">
    <w:name w:val="6269ECEBCE32414A8408D23894CA4371"/>
    <w:rsid w:val="00DD07AA"/>
  </w:style>
  <w:style w:type="paragraph" w:customStyle="1" w:styleId="9F2270EF9E5D4117A13D39068879F229">
    <w:name w:val="9F2270EF9E5D4117A13D39068879F229"/>
    <w:rsid w:val="00DD07AA"/>
  </w:style>
  <w:style w:type="paragraph" w:customStyle="1" w:styleId="DF16297AC50F4E00B16B128F8EB9DC95">
    <w:name w:val="DF16297AC50F4E00B16B128F8EB9DC95"/>
    <w:rsid w:val="00DD07AA"/>
  </w:style>
  <w:style w:type="paragraph" w:customStyle="1" w:styleId="31F48D93BDB14BB88606501795BD87C0">
    <w:name w:val="31F48D93BDB14BB88606501795BD87C0"/>
    <w:rsid w:val="00DD07AA"/>
  </w:style>
  <w:style w:type="paragraph" w:customStyle="1" w:styleId="E9CBB0814EBD4C03A7CF0E09FB9D510B">
    <w:name w:val="E9CBB0814EBD4C03A7CF0E09FB9D510B"/>
    <w:rsid w:val="00DD07AA"/>
  </w:style>
  <w:style w:type="paragraph" w:customStyle="1" w:styleId="C0496ECE9ECA4435AE81B27FF124F219">
    <w:name w:val="C0496ECE9ECA4435AE81B27FF124F219"/>
    <w:rsid w:val="00445988"/>
    <w:rPr>
      <w:lang w:eastAsia="zh-CN"/>
    </w:rPr>
  </w:style>
  <w:style w:type="paragraph" w:customStyle="1" w:styleId="C28BABE0007F4673869DA7832C7C043C">
    <w:name w:val="C28BABE0007F4673869DA7832C7C043C"/>
    <w:rsid w:val="00445988"/>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D32784-47F6-4F81-93C7-393A25E6D85F}">
  <we:reference id="f78a3046-9e99-4300-aa2b-5814002b01a2" version="1.55.1.0" store="EXCatalog" storeType="EXCatalog"/>
  <we:alternateReferences>
    <we:reference id="WA104382081" version="1.55.1.0" store="en-GB" storeType="OMEX"/>
  </we:alternateReferences>
  <we:properties>
    <we:property name="MENDELEY_CITATIONS" value="[{&quot;citationID&quot;:&quot;MENDELEY_CITATION_1411159a-dc24-4620-8ce0-529b2bc7112b&quot;,&quot;properties&quot;:{&quot;noteIndex&quot;:0},&quot;isEdited&quot;:false,&quot;manualOverride&quot;:{&quot;isManuallyOverridden&quot;:false,&quot;citeprocText&quot;:&quot;(Al Haliq and Al Jumaan, 2022)&quot;,&quot;manualOverrideText&quot;:&quot;&quot;},&quot;citationTag&quot;:&quot;MENDELEY_CITATION_v3_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&quot;,&quot;citationItems&quot;:[{&quot;id&quot;:&quot;bc35d963-a5f5-36fb-acdd-ee4a30c89049&quot;,&quot;itemData&quot;:{&quot;type&quot;:&quot;article-journal&quot;,&quot;id&quot;:&quot;bc35d963-a5f5-36fb-acdd-ee4a30c89049&quot;,&quot;title&quot;:&quot;Digital Future of Emergency Medical Services: Envisioning and Usability of Electronic Patient Care Report System&quot;,&quot;author&quot;:[{&quot;family&quot;:&quot;Haliq&quot;,&quot;given&quot;:&quot;Samer&quot;,&quot;parse-names&quot;:false,&quot;dropping-particle&quot;:&quot;&quot;,&quot;non-dropping-particle&quot;:&quot;Al&quot;},{&quot;family&quot;:&quot;Jumaan&quot;,&quot;given&quot;:&quot;Mohammed&quot;,&quot;parse-names&quot;:false,&quot;dropping-particle&quot;:&quot;&quot;,&quot;non-dropping-particle&quot;:&quot;Al&quot;}],&quot;container-title&quot;:&quot;Advances in Human-Computer Interaction&quot;,&quot;DOI&quot;:&quot;10.1155/2022/6012241&quot;,&quot;ISSN&quot;:&quot;16875907&quot;,&quot;issued&quot;:{&quot;date-parts&quot;:[[2022]]},&quot;abstract&quot;:&quot;Despite the efforts of emerging technologies in the healthcare system, there is still a slower rate of acceleration in prehospital settings compared with the hospitals in digital transformation adaptation. The acknowledgment that digital transformation is significant to healthcare is reflected in planning for the future of digital healthcare. Thus, this study aimed to measure the usability of the electronic patient care report (ePCR) system among emergency medical services (EMS) staff who work in prehospital settings. A descriptive cross-sectional correlation study was used. Two hundred fifty EMS staff who are working in the prehospital setting at Saudi Red Crescent Authority in the Kingdom of Saudi Arabia were surveyed, and the response rate was 79.2% (198). An adapted tool of the Computer System Usability Questionnaire survey was used to collect data. The data were coded numerically and subjected to descriptive and inferential statistical analysis including Pearson's correlation coefficient using the statistical software (SPSS 21). The majority of the participants rate their ePCR system as \&quot;useable\&quot;at a high level with a score of 3.41 (SD = 1.021). The overall mean of the ePCR system's three subscales: system usefulness, information quality, interface quality, and overall satisfaction were 3.39 (SD = 1.152), 3.30 (SD = 1.052), 3.57 (SD = 1.064), and 3.37 (SD = 1.239), respectively. The least liked aspect of ePCR system software was information quality 81 (40.9%). Furthermore, there was a significant correlation between the age of EMS staff and the usability of the ePCR system (r = -0.150 ∗, P=0.035). The results suggest that healthcare institutions' policy and decision-makers pay close attention to performing standardized training for the staff on their ePCR system before going to the field to increase efficiency and productivity. Furthermore, the users in this study identified other system features that, if included, could have enhanced usability, and improved functions and capabilities of the design to meet the EMS staff's expectations.&quot;,&quot;volume&quot;:&quot;2022&quot;,&quot;container-title-short&quot;:&quot;&quot;},&quot;isTemporary&quot;:false}]},{&quot;citationID&quot;:&quot;MENDELEY_CITATION_a60bc525-d12a-4837-814c-a335d5584ce1&quot;,&quot;properties&quot;:{&quot;noteIndex&quot;:0},&quot;isEdited&quot;:false,&quot;manualOverride&quot;:{&quot;isManuallyOverridden&quot;:true,&quot;citeprocText&quot;:&quot;(Khirfan, Kotb and Atiyeh, 2024)&quot;,&quot;manualOverrideText&quot;:&quot;(Khirfan, et al., 2024)&quot;},&quot;citationTag&quot;:&quot;MENDELEY_CITATION_v3_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&quot;,&quot;citationItems&quot;:[{&quot;id&quot;:&quot;852e2f20-e563-3f80-90fa-4b8dcccc1bea&quot;,&quot;itemData&quot;:{&quot;type&quot;:&quot;article-journal&quot;,&quot;id&quot;:&quot;852e2f20-e563-3f80-90fa-4b8dcccc1bea&quot;,&quot;title&quot;:&quot;Utilizing Artificial Intelligence to Improve Patient Safety: Innovations, Obstacles, and Future Paths&quot;,&quot;author&quot;:[{&quot;family&quot;:&quot;Khirfan&quot;,&quot;given&quot;:&quot;Randa&quot;,&quot;parse-names&quot;:false,&quot;dropping-particle&quot;:&quot;&quot;,&quot;non-dropping-particle&quot;:&quot;&quot;},{&quot;family&quot;:&quot;Kotb&quot;,&quot;given&quot;:&quot;Heba&quot;,&quot;parse-names&quot;:false,&quot;dropping-particle&quot;:&quot;&quot;,&quot;non-dropping-particle&quot;:&quot;&quot;},{&quot;family&quot;:&quot;Atiyeh&quot;,&quot;given&quot;:&quot;Huda&quot;,&quot;parse-names&quot;:false,&quot;dropping-particle&quot;:&quot;&quot;,&quot;non-dropping-particle&quot;:&quot;&quot;}],&quot;container-title&quot;:&quot;Research Journal of Pharmacy and Technology&quot;,&quot;container-title-short&quot;:&quot;Res J Pharm Technol&quot;,&quot;DOI&quot;:&quot;10.52711/0974-360X.2024.00714&quot;,&quot;ISSN&quot;:&quot;0974-360X&quot;,&quot;issued&quot;:{&quot;date-parts&quot;:[[2024,9,24]]},&quot;page&quot;:&quot;4630-4636&quot;,&quot;abstract&quot;:&quot;&lt;p&gt;Artificial intelligence (AI) technology represents a revolutionary change in the healthcare sector, providing creative answers to persistent problems. The goal of this study is to highlight how artificial intelligence includes a broad range of instruments and approaches, including machine-learning algorithms and natural language processing that have been used in numerous aspects of healthcare delivery and utilizing AI to raise patient security. This reviewed literature studies the evidence from literature concerning AI-driven systems facilitating rapid and accurate analysis of vast amounts of medical data, enhancing diagnostic processes, optimizing individualized treatment plans that facilitates and improves healthcare operations and efficiency. AI enable automating administrative processes, optimizing resource allocation, and streamlining workflows and upholding the strength and efficacy leading to transformation in the administration system. Based on a review of the literature, the research suggests the significant impact of AI on improving patient safety and provides a plan for overcoming obstacles, capitalizing on opportunities, and guiding the direction of AI-driven patient safety programs to revolutionize the healthcare system on a global scale.&lt;/p&gt;&quot;},&quot;isTemporary&quot;:false}]},{&quot;citationID&quot;:&quot;MENDELEY_CITATION_cb01ae59-4990-4bd0-82f1-85a559e97fd6&quot;,&quot;properties&quot;:{&quot;noteIndex&quot;:0},&quot;isEdited&quot;:false,&quot;manualOverride&quot;:{&quot;isManuallyOverridden&quot;:true,&quot;citeprocText&quot;:&quot;(Welsh Ambulance Services University NHS Trust, 2022)&quot;,&quot;manualOverrideText&quot;:&quot;(WAST, 2022).&quot;},&quot;citationTag&quot;:&quot;MENDELEY_CITATION_v3_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&quot;,&quot;citationItems&quot;:[{&quot;id&quot;:&quot;aa6bf807-88c7-3828-8251-7513ff212c64&quot;,&quot;itemData&quot;:{&quot;type&quot;:&quot;article&quot;,&quot;id&quot;:&quot;aa6bf807-88c7-3828-8251-7513ff212c64&quot;,&quot;title&quot;:&quot;Integrated Medium Term Plan &quot;,&quot;author&quot;:[{&quot;family&quot;:&quot;Welsh Ambulance Services University NHS Trust&quot;,&quot;given&quot;:&quot;&quot;,&quot;parse-names&quot;:false,&quot;dropping-particle&quot;:&quot;&quot;,&quot;non-dropping-particle&quot;:&quot;&quot;}],&quot;container-title&quot;:&quot;Published Document&quot;,&quot;issued&quot;:{&quot;date-parts&quot;:[[2022]]},&quot;container-title-short&quot;:&quot;&quot;},&quot;isTemporary&quot;:false,&quot;suppress-author&quot;:false,&quot;composite&quot;:false,&quot;author-only&quot;:false}]},{&quot;citationID&quot;:&quot;MENDELEY_CITATION_cc33f95f-cd9a-4bb7-be85-aedc782c81f8&quot;,&quot;properties&quot;:{&quot;noteIndex&quot;:0},&quot;isEdited&quot;:false,&quot;manualOverride&quot;:{&quot;isManuallyOverridden&quot;:false,&quot;citeprocText&quot;:&quot;(Al Haliq and Al Jumaan, 2022)&quot;,&quot;manualOverrideText&quot;:&quot;&quot;},&quot;citationTag&quot;:&quot;MENDELEY_CITATION_v3_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&quot;,&quot;citationItems&quot;:[{&quot;id&quot;:&quot;bc35d963-a5f5-36fb-acdd-ee4a30c89049&quot;,&quot;itemData&quot;:{&quot;type&quot;:&quot;article-journal&quot;,&quot;id&quot;:&quot;bc35d963-a5f5-36fb-acdd-ee4a30c89049&quot;,&quot;title&quot;:&quot;Digital Future of Emergency Medical Services: Envisioning and Usability of Electronic Patient Care Report System&quot;,&quot;author&quot;:[{&quot;family&quot;:&quot;Haliq&quot;,&quot;given&quot;:&quot;Samer&quot;,&quot;parse-names&quot;:false,&quot;dropping-particle&quot;:&quot;&quot;,&quot;non-dropping-particle&quot;:&quot;Al&quot;},{&quot;family&quot;:&quot;Jumaan&quot;,&quot;given&quot;:&quot;Mohammed&quot;,&quot;parse-names&quot;:false,&quot;dropping-particle&quot;:&quot;&quot;,&quot;non-dropping-particle&quot;:&quot;Al&quot;}],&quot;container-title&quot;:&quot;Advances in Human-Computer Interaction&quot;,&quot;DOI&quot;:&quot;10.1155/2022/6012241&quot;,&quot;ISSN&quot;:&quot;16875907&quot;,&quot;issued&quot;:{&quot;date-parts&quot;:[[2022]]},&quot;abstract&quot;:&quot;Despite the efforts of emerging technologies in the healthcare system, there is still a slower rate of acceleration in prehospital settings compared with the hospitals in digital transformation adaptation. The acknowledgment that digital transformation is significant to healthcare is reflected in planning for the future of digital healthcare. Thus, this study aimed to measure the usability of the electronic patient care report (ePCR) system among emergency medical services (EMS) staff who work in prehospital settings. A descriptive cross-sectional correlation study was used. Two hundred fifty EMS staff who are working in the prehospital setting at Saudi Red Crescent Authority in the Kingdom of Saudi Arabia were surveyed, and the response rate was 79.2% (198). An adapted tool of the Computer System Usability Questionnaire survey was used to collect data. The data were coded numerically and subjected to descriptive and inferential statistical analysis including Pearson's correlation coefficient using the statistical software (SPSS 21). The majority of the participants rate their ePCR system as \&quot;useable\&quot;at a high level with a score of 3.41 (SD = 1.021). The overall mean of the ePCR system's three subscales: system usefulness, information quality, interface quality, and overall satisfaction were 3.39 (SD = 1.152), 3.30 (SD = 1.052), 3.57 (SD = 1.064), and 3.37 (SD = 1.239), respectively. The least liked aspect of ePCR system software was information quality 81 (40.9%). Furthermore, there was a significant correlation between the age of EMS staff and the usability of the ePCR system (r = -0.150 ∗, P=0.035). The results suggest that healthcare institutions' policy and decision-makers pay close attention to performing standardized training for the staff on their ePCR system before going to the field to increase efficiency and productivity. Furthermore, the users in this study identified other system features that, if included, could have enhanced usability, and improved functions and capabilities of the design to meet the EMS staff's expectations.&quot;,&quot;volume&quot;:&quot;2022&quot;,&quot;container-title-short&quot;:&quot;&quot;},&quot;isTemporary&quot;:false}]},{&quot;citationID&quot;:&quot;MENDELEY_CITATION_0afa262f-dee8-4bfb-be88-47e95644a607&quot;,&quot;properties&quot;:{&quot;noteIndex&quot;:0},&quot;isEdited&quot;:false,&quot;manualOverride&quot;:{&quot;isManuallyOverridden&quot;:true,&quot;citeprocText&quot;:&quot;(Tausch and Menold, 2016)&quot;,&quot;manualOverrideText&quot;:&quot;Tausch and Menold (2016)&quot;},&quot;citationTag&quot;:&quot;MENDELEY_CITATION_v3_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&quot;,&quot;citationItems&quot;:[{&quot;id&quot;:&quot;852bd88f-bcc4-3bfc-a5fb-13dd468002cd&quot;,&quot;itemData&quot;:{&quot;type&quot;:&quot;article-journal&quot;,&quot;id&quot;:&quot;852bd88f-bcc4-3bfc-a5fb-13dd468002cd&quot;,&quot;title&quot;:&quot;Methodological Aspects of Focus Groups in Health Research&quot;,&quot;author&quot;:[{&quot;family&quot;:&quot;Tausch&quot;,&quot;given&quot;:&quot;Anja P.&quot;,&quot;parse-names&quot;:false,&quot;dropping-particle&quot;:&quot;&quot;,&quot;non-dropping-particle&quot;:&quot;&quot;},{&quot;family&quot;:&quot;Menold&quot;,&quot;given&quot;:&quot;Natalja&quot;,&quot;parse-names&quot;:false,&quot;dropping-particle&quot;:&quot;&quot;,&quot;non-dropping-particle&quot;:&quot;&quot;}],&quot;container-title&quot;:&quot;Global Qualitative Nursing Research&quot;,&quot;container-title-short&quot;:&quot;Glob Qual Nurs Res&quot;,&quot;DOI&quot;:&quot;10.1177/2333393616630466&quot;,&quot;ISSN&quot;:&quot;2333-3936&quot;,&quot;issued&quot;:{&quot;date-parts&quot;:[[2016]]},&quot;abstract&quot;:&quot;Although focus groups are commonly used in health research to explore the perspectives of patients or health care professionals, few studies consider methodological aspects in this specific context. For this reason, we interviewed nine researchers who had conducted focus groups in the context of a project devoted to the development of an electronic personal health record. We performed qualitative content analysis on the interview data relating to recruitment, communication between the focus group participants, and appraisal of the focus group method. The interview data revealed aspects of the focus group method that are particularly relevant for health research and that should be considered in that context. They include, for example, the preferability of face-to-face recruitment, the necessity to allow participants in patient groups sufficient time to introduce themselves, and the use of methods such as participant-generated cards and prioritization.&quot;,&quot;volume&quot;:&quot;3&quot;},&quot;isTemporary&quot;:false}]},{&quot;citationID&quot;:&quot;MENDELEY_CITATION_95461038-d6d3-46fe-80e9-8a7ad440607d&quot;,&quot;properties&quot;:{&quot;noteIndex&quot;:0},&quot;isEdited&quot;:false,&quot;manualOverride&quot;:{&quot;isManuallyOverridden&quot;:true,&quot;citeprocText&quot;:&quot;(Welsh Ambulance Services University NHS Trust, 2024)&quot;,&quot;manualOverrideText&quot;:&quot;(WAST, 2024)&quot;},&quot;citationTag&quot;:&quot;MENDELEY_CITATION_v3_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&quot;,&quot;citationItems&quot;:[{&quot;id&quot;:&quot;8ca079fd-946d-3a89-8f10-cd81d7deb963&quot;,&quot;itemData&quot;:{&quot;type&quot;:&quot;article&quot;,&quot;id&quot;:&quot;8ca079fd-946d-3a89-8f10-cd81d7deb963&quot;,&quot;title&quot;:&quot;Medicines Management Policy&quot;,&quot;author&quot;:[{&quot;family&quot;:&quot;Welsh Ambulance Services University NHS Trust&quot;,&quot;given&quot;:&quot;&quot;,&quot;parse-names&quot;:false,&quot;dropping-particle&quot;:&quot;&quot;,&quot;non-dropping-particle&quot;:&quot;&quot;}],&quot;container-title&quot;:&quot;Unpublished Document&quot;,&quot;issued&quot;:{&quot;date-parts&quot;:[[2024]]},&quot;container-title-short&quot;:&quot;&quot;},&quot;isTemporary&quot;:false}]},{&quot;citationID&quot;:&quot;MENDELEY_CITATION_0fc17175-1199-408c-8962-cb2142c9565e&quot;,&quot;properties&quot;:{&quot;noteIndex&quot;:0},&quot;isEdited&quot;:false,&quot;manualOverride&quot;:{&quot;isManuallyOverridden&quot;:true,&quot;citeprocText&quot;:&quot;(Nath, Reynolds and Want, 2006)&quot;,&quot;manualOverrideText&quot;:&quot;(Nath et al., 2006)&quot;},&quot;citationItems&quot;:[{&quot;id&quot;:&quot;65ebe17f-9804-33a4-a007-7fcb3e0f0fc8&quot;,&quot;itemData&quot;:{&quot;type&quot;:&quot;article&quot;,&quot;id&quot;:&quot;65ebe17f-9804-33a4-a007-7fcb3e0f0fc8&quot;,&quot;title&quot;:&quot;RFID technology and applications&quot;,&quot;author&quot;:[{&quot;family&quot;:&quot;Nath&quot;,&quot;given&quot;:&quot;Badri&quot;,&quot;parse-names&quot;:false,&quot;dropping-particle&quot;:&quot;&quot;,&quot;non-dropping-particle&quot;:&quot;&quot;},{&quot;family&quot;:&quot;Reynolds&quot;,&quot;given&quot;:&quot;Franklin&quot;,&quot;parse-names&quot;:false,&quot;dropping-particle&quot;:&quot;&quot;,&quot;non-dropping-particle&quot;:&quot;&quot;},{&quot;family&quot;:&quot;Want&quot;,&quot;given&quot;:&quot;Roy&quot;,&quot;parse-names&quot;:false,&quot;dropping-particle&quot;:&quot;&quot;,&quot;non-dropping-particle&quot;:&quot;&quot;}],&quot;container-title&quot;:&quot;IEEE Pervasive Computing&quot;,&quot;container-title-short&quot;:&quot;IEEE Pervasive Comput&quot;,&quot;DOI&quot;:&quot;10.1109/MPRV.2006.13&quot;,&quot;ISSN&quot;:&quot;15361268&quot;,&quot;issued&quot;:{&quot;date-parts&quot;:[[2006]]},&quot;issue&quot;:&quot;1&quot;,&quot;volume&quot;:&quot;5&quot;},&quot;isTemporary&quot;:false,&quot;suppress-author&quot;:false,&quot;composite&quot;:false,&quot;author-only&quot;:false}],&quot;citationTag&quot;:&quot;MENDELEY_CITATION_v3_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&quot;},{&quot;citationID&quot;:&quot;MENDELEY_CITATION_cc29b628-d939-4339-a4f7-87c885ab3f68&quot;,&quot;properties&quot;:{&quot;noteIndex&quot;:0},&quot;isEdited&quot;:false,&quot;manualOverride&quot;:{&quot;isManuallyOverridden&quot;:true,&quot;citeprocText&quot;:&quot;(Nanji &lt;i&gt;et al.&lt;/i&gt;, 2009)&quot;,&quot;manualOverrideText&quot;:&quot;(Nanji et al., 2009),&quot;},&quot;citationTag&quot;:&quot;MENDELEY_CITATION_v3_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&quot;,&quot;citationItems&quot;:[{&quot;id&quot;:&quot;cadae9c4-89cd-3763-8578-bf04cce43b80&quot;,&quot;itemData&quot;:{&quot;type&quot;:&quot;article-journal&quot;,&quot;id&quot;:&quot;cadae9c4-89cd-3763-8578-bf04cce43b80&quot;,&quot;title&quot;:&quot;Overcoming Barriers to the Implementation of a Pharmacy Bar Code Scanning System for Medication Dispensing: A Case Study&quot;,&quot;author&quot;:[{&quot;family&quot;:&quot;Nanji&quot;,&quot;given&quot;:&quot;Karen C.&quot;,&quot;parse-names&quot;:false,&quot;dropping-particle&quot;:&quot;&quot;,&quot;non-dropping-particle&quot;:&quot;&quot;},{&quot;family&quot;:&quot;Cina&quot;,&quot;given&quot;:&quot;Jennifer&quot;,&quot;parse-names&quot;:false,&quot;dropping-particle&quot;:&quot;&quot;,&quot;non-dropping-particle&quot;:&quot;&quot;},{&quot;family&quot;:&quot;Patel&quot;,&quot;given&quot;:&quot;Nirali&quot;,&quot;parse-names&quot;:false,&quot;dropping-particle&quot;:&quot;&quot;,&quot;non-dropping-particle&quot;:&quot;&quot;},{&quot;family&quot;:&quot;Churchill&quot;,&quot;given&quot;:&quot;William&quot;,&quot;parse-names&quot;:false,&quot;dropping-particle&quot;:&quot;&quot;,&quot;non-dropping-particle&quot;:&quot;&quot;},{&quot;family&quot;:&quot;Gandhi&quot;,&quot;given&quot;:&quot;Tejal K.&quot;,&quot;parse-names&quot;:false,&quot;dropping-particle&quot;:&quot;&quot;,&quot;non-dropping-particle&quot;:&quot;&quot;},{&quot;family&quot;:&quot;Poon&quot;,&quot;given&quot;:&quot;Eric G.&quot;,&quot;parse-names&quot;:false,&quot;dropping-particle&quot;:&quot;&quot;,&quot;non-dropping-particle&quot;:&quot;&quot;}],&quot;container-title&quot;:&quot;Journal of the American Medical Informatics Association&quot;,&quot;DOI&quot;:&quot;10.1197/jamia.M3107&quot;,&quot;ISSN&quot;:&quot;10675027&quot;,&quot;issued&quot;:{&quot;date-parts&quot;:[[2009]]},&quot;abstract&quot;:&quot;Technology has great potential to reduce medication errors in hospitals. This case report describes barriers to, and facilitators of, the implementation of a pharmacy bar code scanning system to reduce medication dispensing errors at a large academic medical center. Ten pharmacy staff were interviewed about their experiences during the implementation. Interview notes were iteratively reviewed to identify common themes. The authors identified three main barriers to pharmacy bar code scanning system implementation: process (training requirements and process flow issues), technology (hardware, software, and the role of vendors), and resistance (communication issues, changing roles, and negative perceptions about technology). The authors also identified strategies to overcome these barriers. Adequate training, continuous improvement, and adaptation of workflow to address one's own needs mitigated process barriers. Ongoing vendor involvement, acknowledgment of technology limitations, and attempts to address them were crucial in overcoming technology barriers. Staff resistance was addressed through clear communication, identifying champions, emphasizing new information provided by the system, and facilitating collaboration. © 2009 J Am Med Inform Assoc.&quot;,&quot;issue&quot;:&quot;5&quot;,&quot;volume&quot;:&quot;16&quot;,&quot;container-title-short&quot;:&quot;&quot;},&quot;isTemporary&quot;:false}]},{&quot;citationID&quot;:&quot;MENDELEY_CITATION_283ab659-db66-47d2-9075-b6cfdc8fd7fb&quot;,&quot;properties&quot;:{&quot;noteIndex&quot;:0},&quot;isEdited&quot;:false,&quot;manualOverride&quot;:{&quot;isManuallyOverridden&quot;:true,&quot;citeprocText&quot;:&quot;(Sultanbek, Adilova and Sladkowski, 2024)&quot;,&quot;manualOverrideText&quot;:&quot;(Sultanbek et al., 2024)&quot;},&quot;citationTag&quot;:&quot;MENDELEY_CITATION_v3_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&quot;,&quot;citationItems&quot;:[{&quot;id&quot;:&quot;4a717dd8-acd4-3434-b89d-d2990be7da62&quot;,&quot;itemData&quot;:{&quot;type&quot;:&quot;article-journal&quot;,&quot;id&quot;:&quot;4a717dd8-acd4-3434-b89d-d2990be7da62&quot;,&quot;title&quot;:&quot;Economic Benefits of Route Monitoring: GPS Tracking in Kazakhstan's Railways&quot;,&quot;author&quot;:[{&quot;family&quot;:&quot;Sultanbek&quot;,&quot;given&quot;:&quot;Madiyar&quot;,&quot;parse-names&quot;:false,&quot;dropping-particle&quot;:&quot;&quot;,&quot;non-dropping-particle&quot;:&quot;&quot;},{&quot;family&quot;:&quot;Adilova&quot;,&quot;given&quot;:&quot;Nazdana&quot;,&quot;parse-names&quot;:false,&quot;dropping-particle&quot;:&quot;&quot;,&quot;non-dropping-particle&quot;:&quot;&quot;},{&quot;family&quot;:&quot;Sladkowski&quot;,&quot;given&quot;:&quot;Aleksander&quot;,&quot;parse-names&quot;:false,&quot;dropping-particle&quot;:&quot;&quot;,&quot;non-dropping-particle&quot;:&quot;&quot;}],&quot;container-title&quot;:&quot;Journal of Economic Research &amp; Business Administration&quot;,&quot;DOI&quot;:&quot;10.26577/be.2024-148-b2-06&quot;,&quot;ISSN&quot;:&quot;15630358&quot;,&quot;issued&quot;:{&quot;date-parts&quot;:[[2024]]},&quot;page&quot;:&quot;71-83&quot;,&quot;abstract&quot;:&quot;&lt;p&gt;In the context of Kazakhstan's railway operations, this study explores the economic advantages derived from the implementation of GPS tracking technology focused on route monitoring. Employing Extreme Programming (XP) principles, a case study within a national railway company details the process, challenges, and outcomes of integrating GPS trackers on mobile phones for workforce location tracking and geo-fencing. Results demonstrate the significant improvement in monitoring workforce activities and precise payroll calculation based on actual working hours. Emphasizing the role of the XP methodology, the study showcases enhanced stakeholder communication, iterative development, and continuous system improvement. Technical aspects of the GPS tracking system, including architecture, data flow, and integration with existing railway management systems, are examined. Moreover, the study delves into encountered challenges such as privacy concerns, data security, and user acceptance during implementation. This case study presents valuable insights for transportation organizations aiming to implement location-tracking and geo-fencing technologies, providing a blueprint for effective project management, iterative development, and stakeholder engagement in pursuit of economic benefits through route monitoring.&lt;/p&gt;&quot;,&quot;issue&quot;:&quot;2&quot;,&quot;volume&quot;:&quot;148&quot;,&quot;container-title-short&quot;:&quot;&quot;},&quot;isTemporary&quot;:false}]},{&quot;citationID&quot;:&quot;MENDELEY_CITATION_0a827594-c398-4283-b5ba-48ea323cb728&quot;,&quot;properties&quot;:{&quot;noteIndex&quot;:0},&quot;isEdited&quot;:false,&quot;manualOverride&quot;:{&quot;isManuallyOverridden&quot;:true,&quot;citeprocText&quot;:&quot;(Singhal, Singh and Kaul, 2024)&quot;,&quot;manualOverrideText&quot;:&quot;(Singhal et al., 2024)&quot;},&quot;citationTag&quot;:&quot;MENDELEY_CITATION_v3_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&quot;,&quot;citationItems&quot;:[{&quot;id&quot;:&quot;bdd8de8a-1e70-398a-a1a2-3651e9bbcfba&quot;,&quot;itemData&quot;:{&quot;type&quot;:&quot;paper-conference&quot;,&quot;id&quot;:&quot;bdd8de8a-1e70-398a-a1a2-3651e9bbcfba&quot;,&quot;title&quot;:&quot;Smart Retail: Utilizing Machine Learning for Demand Prediction, Price Strategy, and Inventory Management&quot;,&quot;author&quot;:[{&quot;family&quot;:&quot;Singhal&quot;,&quot;given&quot;:&quot;Krish&quot;,&quot;parse-names&quot;:false,&quot;dropping-particle&quot;:&quot;&quot;,&quot;non-dropping-particle&quot;:&quot;&quot;},{&quot;family&quot;:&quot;Singh&quot;,&quot;given&quot;:&quot;Vaibhav&quot;,&quot;parse-names&quot;:false,&quot;dropping-particle&quot;:&quot;&quot;,&quot;non-dropping-particle&quot;:&quot;&quot;},{&quot;family&quot;:&quot;Kaul&quot;,&quot;given&quot;:&quot;Amrita&quot;,&quot;parse-names&quot;:false,&quot;dropping-particle&quot;:&quot;&quot;,&quot;non-dropping-particle&quot;:&quot;&quot;}],&quot;container-title&quot;:&quot;2024 IEEE 16th International Conference on Computational Intelligence and Communication Networks (CICN)&quot;,&quot;DOI&quot;:&quot;10.1109/CICN63059.2024.10847534&quot;,&quot;ISBN&quot;:&quot;979-8-3315-0526-4&quot;,&quot;issued&quot;:{&quot;date-parts&quot;:[[2024,12,22]]},&quot;page&quot;:&quot;485-489&quot;,&quot;publisher&quot;:&quot;IEEE&quot;,&quot;container-title-short&quot;:&quot;&quot;},&quot;isTemporary&quot;:false}]},{&quot;citationID&quot;:&quot;MENDELEY_CITATION_d8bafa94-14bb-427d-8980-893f516155eb&quot;,&quot;properties&quot;:{&quot;noteIndex&quot;:0},&quot;isEdited&quot;:false,&quot;manualOverride&quot;:{&quot;isManuallyOverridden&quot;:false,&quot;citeprocText&quot;:&quot;(Din and Fazal Fazla, 2021)&quot;,&quot;manualOverrideText&quot;:&quot;&quot;},&quot;citationTag&quot;:&quot;MENDELEY_CITATION_v3_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&quot;,&quot;citationItems&quot;:[{&quot;id&quot;:&quot;75a005dc-5f1f-32f6-8243-29c0a0eb693e&quot;,&quot;itemData&quot;:{&quot;type&quot;:&quot;article-journal&quot;,&quot;id&quot;:&quot;75a005dc-5f1f-32f6-8243-29c0a0eb693e&quot;,&quot;title&quot;:&quot;Integration of Web-Based and Mobile Application with QR Code implementation for the library management system&quot;,&quot;author&quot;:[{&quot;family&quot;:&quot;Din&quot;,&quot;given&quot;:&quot;Marina Md&quot;,&quot;parse-names&quot;:false,&quot;dropping-particle&quot;:&quot;&quot;,&quot;non-dropping-particle&quot;:&quot;&quot;},{&quot;family&quot;:&quot;Fazal Fazla&quot;,&quot;given&quot;:&quot;Ahmad&quot;,&quot;parse-names&quot;:false,&quot;dropping-particle&quot;:&quot;&quot;,&quot;non-dropping-particle&quot;:&quot;&quot;}],&quot;container-title&quot;:&quot;Journal of Physics: Conference Series&quot;,&quot;container-title-short&quot;:&quot;J Phys Conf Ser&quot;,&quot;DOI&quot;:&quot;10.1088/1742-6596/1860/1/012018&quot;,&quot;ISSN&quot;:&quot;1742-6588&quot;,&quot;issued&quot;:{&quot;date-parts&quot;:[[2021,3,1]]},&quot;page&quot;:&quot;012018&quot;,&quot;abstract&quot;:&quot;&lt;p&gt;In recent years, the various institution has adopted the use of two-dimensional bar codes which are also known as Quick Response (QR) Code for information dissemination which can be decoded using smartphones, digital tablets, and other electronic devices. One of the institutions’ benefits from QR usage is the libraries to promote their services as well as in asset tagging. This paper proposed the use of QR codes on the existing library system in one of the private higher learning institutions in Malaysia for fast data retrieval at a minimal cost. Random functional acceptance tests (FAT) were conducted and improvements were made accordingly. In this proposed work, the physical location of the library assets can be found easily, fast retrieval of information, and hence the unnecessary wastage of time is avoided.&lt;/p&gt;&quot;,&quot;issue&quot;:&quot;1&quot;,&quot;volume&quot;:&quot;1860&quot;},&quot;isTemporary&quot;:false}]},{&quot;citationID&quot;:&quot;MENDELEY_CITATION_52dfbf04-40a3-438c-86cd-411e94ace2d3&quot;,&quot;properties&quot;:{&quot;noteIndex&quot;:0},&quot;isEdited&quot;:false,&quot;manualOverride&quot;:{&quot;isManuallyOverridden&quot;:true,&quot;citeprocText&quot;:&quot;(Yeoh &lt;i&gt;et al.&lt;/i&gt;, 2024a)&quot;,&quot;manualOverrideText&quot;:&quot;(Yeoh et al., 2024),&quot;},&quot;citationTag&quot;:&quot;MENDELEY_CITATION_v3_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&quot;,&quot;citationItems&quot;:[{&quot;id&quot;:&quot;21bf73a0-2909-3bc1-add6-b8fc8b5fa04d&quot;,&quot;itemData&quot;:{&quot;type&quot;:&quot;article-journal&quot;,&quot;id&quot;:&quot;21bf73a0-2909-3bc1-add6-b8fc8b5fa04d&quot;,&quot;title&quot;:&quot;Feasibility of quick response-based quality improvement projects in an urban primary care setting: A cross-sectional survey&quot;,&quot;author&quot;:[{&quot;family&quot;:&quot;Yeoh&quot;,&quot;given&quot;:&quot;Zi-Yi&quot;,&quot;parse-names&quot;:false,&quot;dropping-particle&quot;:&quot;&quot;,&quot;non-dropping-particle&quot;:&quot;&quot;},{&quot;family&quot;:&quot;Beh&quot;,&quot;given&quot;:&quot;Hooi Chin&quot;,&quot;parse-names&quot;:false,&quot;dropping-particle&quot;:&quot;&quot;,&quot;non-dropping-particle&quot;:&quot;&quot;},{&quot;family&quot;:&quot;Amirul Amzar&quot;,&quot;given&quot;:&quot;Megat Mohamad&quot;,&quot;parse-names&quot;:false,&quot;dropping-particle&quot;:&quot;&quot;,&quot;non-dropping-particle&quot;:&quot;&quot;},{&quot;family&quot;:&quot;Haireen&quot;,&quot;given&quot;:&quot;Abdul Hadi&quot;,&quot;parse-names&quot;:false,&quot;dropping-particle&quot;:&quot;&quot;,&quot;non-dropping-particle&quot;:&quot;&quot;},{&quot;family&quot;:&quot;Chuan&quot;,&quot;given&quot;:&quot;Deik Roy&quot;,&quot;parse-names&quot;:false,&quot;dropping-particle&quot;:&quot;&quot;,&quot;non-dropping-particle&quot;:&quot;&quot;},{&quot;family&quot;:&quot;Othman&quot;,&quot;given&quot;:&quot;Sajaratulnisah&quot;,&quot;parse-names&quot;:false,&quot;dropping-particle&quot;:&quot;&quot;,&quot;non-dropping-particle&quot;:&quot;&quot;}],&quot;container-title&quot;:&quot;Malaysian Family Physician&quot;,&quot;DOI&quot;:&quot;10.51866/oa.653&quot;,&quot;ISSN&quot;:&quot;1985207X&quot;,&quot;issued&quot;:{&quot;date-parts&quot;:[[2024,10,3]]},&quot;page&quot;:&quot;57&quot;,&quot;abstract&quot;:&quot;&lt;p&gt;Introduction: Using quick response (QR) codes to disseminate information has become increasingly popular since the declaration of COVID-19 as a pandemic. We aimed to investigate the feasibility of implementing QR-based quality improvement projects in our clinic to improve patients’ medical knowledge, experience and access to care. Methods: We utilised systematic random sampling by recruiting every 25th patient registered in our clinic during data collection. Participants answered a self-administered printed questionnaire regarding their smartphone usage and familiarity with QR code scanning at the patients’ waiting area. Data were analysed using the Statistical Package for the Social Sciences version 26. Results: A total of 323 patients participated (response rate=100%). The participants’ median age was 57 years (interquartile range=41–67). Most participants were women (63.1%). Approximately 90.4% (n=282) used smartphones, with 83.7% (n=261) reporting average or good usage proficiency. More than half (58.0%) accessed medical information via their smartphones, and 67.0% were familiar with QR codes. Multiple logistic regression analyses revealed that familiarity with QR codes was linked to age of &amp;lt;65 years [adjusted odds ratio (AOR)=4.593, 95% confidence interval (CI)=2.351–8.976, P&amp;lt;0.001], tertiary education (AOR=2.385, 95% CI=1.170–4.863, P=0.017), smartphone proficiency (AOR=4.703, 95% CI=1.624–13.623, P=0.004) and prior smartphone usage to access medical information (AOR=5.472, 95% CI=2.790–10.732, P&amp;lt;0.001). Conclusion: Since smartphones were accessible to most primary care patients, and more than half of the patients were familiar with QR code scanning, QR code-based quality improvement projects can be used to improve services in our setting.&lt;/p&gt;&quot;,&quot;volume&quot;:&quot;19&quot;,&quot;container-title-short&quot;:&quot;&quot;},&quot;isTemporary&quot;:false}]},{&quot;citationID&quot;:&quot;MENDELEY_CITATION_efae5d43-b441-417e-9842-99ddb0e95987&quot;,&quot;properties&quot;:{&quot;noteIndex&quot;:0},&quot;isEdited&quot;:false,&quot;manualOverride&quot;:{&quot;isManuallyOverridden&quot;:true,&quot;citeprocText&quot;:&quot;(Yeoh &lt;i&gt;et al.&lt;/i&gt;, 2024a)&quot;,&quot;manualOverrideText&quot;:&quot;(Yeoh et al., 2024)&quot;},&quot;citationTag&quot;:&quot;MENDELEY_CITATION_v3_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&quot;,&quot;citationItems&quot;:[{&quot;id&quot;:&quot;21bf73a0-2909-3bc1-add6-b8fc8b5fa04d&quot;,&quot;itemData&quot;:{&quot;type&quot;:&quot;article-journal&quot;,&quot;id&quot;:&quot;21bf73a0-2909-3bc1-add6-b8fc8b5fa04d&quot;,&quot;title&quot;:&quot;Feasibility of quick response-based quality improvement projects in an urban primary care setting: A cross-sectional survey&quot;,&quot;author&quot;:[{&quot;family&quot;:&quot;Yeoh&quot;,&quot;given&quot;:&quot;Zi-Yi&quot;,&quot;parse-names&quot;:false,&quot;dropping-particle&quot;:&quot;&quot;,&quot;non-dropping-particle&quot;:&quot;&quot;},{&quot;family&quot;:&quot;Beh&quot;,&quot;given&quot;:&quot;Hooi Chin&quot;,&quot;parse-names&quot;:false,&quot;dropping-particle&quot;:&quot;&quot;,&quot;non-dropping-particle&quot;:&quot;&quot;},{&quot;family&quot;:&quot;Amirul Amzar&quot;,&quot;given&quot;:&quot;Megat Mohamad&quot;,&quot;parse-names&quot;:false,&quot;dropping-particle&quot;:&quot;&quot;,&quot;non-dropping-particle&quot;:&quot;&quot;},{&quot;family&quot;:&quot;Haireen&quot;,&quot;given&quot;:&quot;Abdul Hadi&quot;,&quot;parse-names&quot;:false,&quot;dropping-particle&quot;:&quot;&quot;,&quot;non-dropping-particle&quot;:&quot;&quot;},{&quot;family&quot;:&quot;Chuan&quot;,&quot;given&quot;:&quot;Deik Roy&quot;,&quot;parse-names&quot;:false,&quot;dropping-particle&quot;:&quot;&quot;,&quot;non-dropping-particle&quot;:&quot;&quot;},{&quot;family&quot;:&quot;Othman&quot;,&quot;given&quot;:&quot;Sajaratulnisah&quot;,&quot;parse-names&quot;:false,&quot;dropping-particle&quot;:&quot;&quot;,&quot;non-dropping-particle&quot;:&quot;&quot;}],&quot;container-title&quot;:&quot;Malaysian Family Physician&quot;,&quot;DOI&quot;:&quot;10.51866/oa.653&quot;,&quot;ISSN&quot;:&quot;1985207X&quot;,&quot;issued&quot;:{&quot;date-parts&quot;:[[2024,10,3]]},&quot;page&quot;:&quot;57&quot;,&quot;abstract&quot;:&quot;&lt;p&gt;Introduction: Using quick response (QR) codes to disseminate information has become increasingly popular since the declaration of COVID-19 as a pandemic. We aimed to investigate the feasibility of implementing QR-based quality improvement projects in our clinic to improve patients’ medical knowledge, experience and access to care. Methods: We utilised systematic random sampling by recruiting every 25th patient registered in our clinic during data collection. Participants answered a self-administered printed questionnaire regarding their smartphone usage and familiarity with QR code scanning at the patients’ waiting area. Data were analysed using the Statistical Package for the Social Sciences version 26. Results: A total of 323 patients participated (response rate=100%). The participants’ median age was 57 years (interquartile range=41–67). Most participants were women (63.1%). Approximately 90.4% (n=282) used smartphones, with 83.7% (n=261) reporting average or good usage proficiency. More than half (58.0%) accessed medical information via their smartphones, and 67.0% were familiar with QR codes. Multiple logistic regression analyses revealed that familiarity with QR codes was linked to age of &amp;lt;65 years [adjusted odds ratio (AOR)=4.593, 95% confidence interval (CI)=2.351–8.976, P&amp;lt;0.001], tertiary education (AOR=2.385, 95% CI=1.170–4.863, P=0.017), smartphone proficiency (AOR=4.703, 95% CI=1.624–13.623, P=0.004) and prior smartphone usage to access medical information (AOR=5.472, 95% CI=2.790–10.732, P&amp;lt;0.001). Conclusion: Since smartphones were accessible to most primary care patients, and more than half of the patients were familiar with QR code scanning, QR code-based quality improvement projects can be used to improve services in our setting.&lt;/p&gt;&quot;,&quot;volume&quot;:&quot;19&quot;,&quot;container-title-short&quot;:&quot;&quot;},&quot;isTemporary&quot;:false}]},{&quot;citationID&quot;:&quot;MENDELEY_CITATION_9c36d67b-8d6c-44b3-b48a-4899063edcf3&quot;,&quot;properties&quot;:{&quot;noteIndex&quot;:0},&quot;isEdited&quot;:false,&quot;manualOverride&quot;:{&quot;isManuallyOverridden&quot;:true,&quot;citeprocText&quot;:&quot;(Mulac &lt;i&gt;et al.&lt;/i&gt;, 2021)&quot;,&quot;manualOverrideText&quot;:&quot;(Mulac et al., 2021).&quot;},&quot;citationTag&quot;:&quot;MENDELEY_CITATION_v3_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&quot;,&quot;citationItems&quot;:[{&quot;id&quot;:&quot;52e9cdea-94dc-308b-8125-755fe9739342&quot;,&quot;itemData&quot;:{&quot;type&quot;:&quot;article-journal&quot;,&quot;id&quot;:&quot;52e9cdea-94dc-308b-8125-755fe9739342&quot;,&quot;title&quot;:&quot;Barcode medication administration technology use in hospital practice: A mixed-methods observational study of policy deviations&quot;,&quot;author&quot;:[{&quot;family&quot;:&quot;Mulac&quot;,&quot;given&quot;:&quot;Alma&quot;,&quot;parse-names&quot;:false,&quot;dropping-particle&quot;:&quot;&quot;,&quot;non-dropping-particle&quot;:&quot;&quot;},{&quot;family&quot;:&quot;Mathiesen&quot;,&quot;given&quot;:&quot;Liv&quot;,&quot;parse-names&quot;:false,&quot;dropping-particle&quot;:&quot;&quot;,&quot;non-dropping-particle&quot;:&quot;&quot;},{&quot;family&quot;:&quot;Taxis&quot;,&quot;given&quot;:&quot;Katja&quot;,&quot;parse-names&quot;:false,&quot;dropping-particle&quot;:&quot;&quot;,&quot;non-dropping-particle&quot;:&quot;&quot;},{&quot;family&quot;:&quot;Gerd Granås&quot;,&quot;given&quot;:&quot;Anne&quot;,&quot;parse-names&quot;:false,&quot;dropping-particle&quot;:&quot;&quot;,&quot;non-dropping-particle&quot;:&quot;&quot;}],&quot;container-title&quot;:&quot;BMJ Quality and Safety&quot;,&quot;container-title-short&quot;:&quot;BMJ Qual Saf&quot;,&quot;DOI&quot;:&quot;10.1136/bmjqs-2021-013223&quot;,&quot;ISSN&quot;:&quot;20445415&quot;,&quot;issued&quot;:{&quot;date-parts&quot;:[[2021]]},&quot;abstract&quot;:&quot;Introduction Barcode medication administration (BCMA) can, if poorly implemented, cause disrupted workflow, increased workload and cause medication errors. Further exploration is needed of the causes of BCMA policy deviations. Objective To gain an insight into nurses' use of barcode technology during medication dispensing and administration; to record the number and type of BCMA policy deviations, and to investigate their causes. Methods We conducted a prospective, mixed-methods study. Medication administration rounds on two hospital wards were observed using a digital tool and field notes. The SEIPS (Systems Engineering Initiative for Patient Safety) model was used to analyse the data. Results We observed 44 nurses administering 884 medications to 213 patients. We identified BCMA policy deviations for more than half of the observations; these related to the level of tasks, organisation, technology, environment and nurses. Task-related policy deviations occurred with 140 patients (66%) during dispensing and 152 patients (71%) during administration. Organisational deviations included failure to scan 29% of medications and 20% of patient's wristbands. Policy deviations also arose due to technological factors (eg, low laptop battery, system freezing), as well as environmental factors (eg, medication room location, patient drawer size). Most deviations were caused by policies that interfere with proper and safe BCMA use and suboptimal technology design. Conclusion Our findings indicate that adaptations of the work system are needed, particularly in relation to policies and technology, to optimise the use of BCMA by nurses during medication dispensing and administration. These adaptations should lead to enhanced patient safety, as the absolute goal with BCMA implementation.&quot;,&quot;issue&quot;:&quot;12&quot;,&quot;volume&quot;:&quot;30&quot;},&quot;isTemporary&quot;:false}]},{&quot;citationID&quot;:&quot;MENDELEY_CITATION_86427781-ea2c-41fe-ab73-dbae9527b487&quot;,&quot;properties&quot;:{&quot;noteIndex&quot;:0},&quot;isEdited&quot;:false,&quot;manualOverride&quot;:{&quot;isManuallyOverridden&quot;:false,&quot;citeprocText&quot;:&quot;(N &lt;i&gt;et al.&lt;/i&gt;, 2024)&quot;,&quot;manualOverrideText&quot;:&quot;&quot;},&quot;citationTag&quot;:&quot;MENDELEY_CITATION_v3_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&quot;,&quot;citationItems&quot;:[{&quot;id&quot;:&quot;4fb32a32-d701-393b-b677-bc68b3618663&quot;,&quot;itemData&quot;:{&quot;type&quot;:&quot;paper-conference&quot;,&quot;id&quot;:&quot;4fb32a32-d701-393b-b677-bc68b3618663&quot;,&quot;title&quot;:&quot;Enhanced QR CODE Scanning and Blockchain Technology for Drug Packaging System&quot;,&quot;author&quot;:[{&quot;family&quot;:&quot;N&quot;,&quot;given&quot;:&quot;Palanivel&quot;,&quot;parse-names&quot;:false,&quot;dropping-particle&quot;:&quot;&quot;,&quot;non-dropping-particle&quot;:&quot;&quot;},{&quot;family&quot;:&quot;P&quot;,&quot;given&quot;:&quot;Esaiarasi.&quot;,&quot;parse-names&quot;:false,&quot;dropping-particle&quot;:&quot;&quot;,&quot;non-dropping-particle&quot;:&quot;&quot;},{&quot;family&quot;:&quot;K&quot;,&quot;given&quot;:&quot;Madhan&quot;,&quot;parse-names&quot;:false,&quot;dropping-particle&quot;:&quot;&quot;,&quot;non-dropping-particle&quot;:&quot;&quot;},{&quot;family&quot;:&quot;T&quot;,&quot;given&quot;:&quot;Sivashankar P&quot;,&quot;parse-names&quot;:false,&quot;dropping-particle&quot;:&quot;&quot;,&quot;non-dropping-particle&quot;:&quot;&quot;},{&quot;family&quot;:&quot;C&quot;,&quot;given&quot;:&quot;Santhosh Kumar&quot;,&quot;parse-names&quot;:false,&quot;dropping-particle&quot;:&quot;&quot;,&quot;non-dropping-particle&quot;:&quot;&quot;},{&quot;family&quot;:&quot;R&quot;,&quot;given&quot;:&quot;Sarath Kumar&quot;,&quot;parse-names&quot;:false,&quot;dropping-particle&quot;:&quot;&quot;,&quot;non-dropping-particle&quot;:&quot;&quot;}],&quot;container-title&quot;:&quot;2024 International Conference on System, Computation, Automation and Networking (ICSCAN)&quot;,&quot;DOI&quot;:&quot;10.1109/ICSCAN62807.2024.10894169&quot;,&quot;ISBN&quot;:&quot;979-8-3315-1002-2&quot;,&quot;issued&quot;:{&quot;date-parts&quot;:[[2024,12,27]]},&quot;page&quot;:&quot;1-5&quot;,&quot;publisher&quot;:&quot;IEEE&quot;,&quot;container-title-short&quot;:&quot;&quot;},&quot;isTemporary&quot;:false}]},{&quot;citationID&quot;:&quot;MENDELEY_CITATION_7a25afc1-26a4-4cfa-b84f-d8e6405eaa02&quot;,&quot;properties&quot;:{&quot;noteIndex&quot;:0},&quot;isEdited&quot;:false,&quot;manualOverride&quot;:{&quot;isManuallyOverridden&quot;:true,&quot;citeprocText&quot;:&quot;(N &lt;i&gt;et al.&lt;/i&gt;, 2024; Singhal, Singh and Kaul, 2024)&quot;,&quot;manualOverrideText&quot;:&quot;(N et al., 2024)&quot;},&quot;citationTag&quot;:&quot;MENDELEY_CITATION_v3_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&quot;,&quot;citationItems&quot;:[{&quot;id&quot;:&quot;bdd8de8a-1e70-398a-a1a2-3651e9bbcfba&quot;,&quot;itemData&quot;:{&quot;type&quot;:&quot;paper-conference&quot;,&quot;id&quot;:&quot;bdd8de8a-1e70-398a-a1a2-3651e9bbcfba&quot;,&quot;title&quot;:&quot;Smart Retail: Utilizing Machine Learning for Demand Prediction, Price Strategy, and Inventory Management&quot;,&quot;author&quot;:[{&quot;family&quot;:&quot;Singhal&quot;,&quot;given&quot;:&quot;Krish&quot;,&quot;parse-names&quot;:false,&quot;dropping-particle&quot;:&quot;&quot;,&quot;non-dropping-particle&quot;:&quot;&quot;},{&quot;family&quot;:&quot;Singh&quot;,&quot;given&quot;:&quot;Vaibhav&quot;,&quot;parse-names&quot;:false,&quot;dropping-particle&quot;:&quot;&quot;,&quot;non-dropping-particle&quot;:&quot;&quot;},{&quot;family&quot;:&quot;Kaul&quot;,&quot;given&quot;:&quot;Amrita&quot;,&quot;parse-names&quot;:false,&quot;dropping-particle&quot;:&quot;&quot;,&quot;non-dropping-particle&quot;:&quot;&quot;}],&quot;container-title&quot;:&quot;2024 IEEE 16th International Conference on Computational Intelligence and Communication Networks (CICN)&quot;,&quot;DOI&quot;:&quot;10.1109/CICN63059.2024.10847534&quot;,&quot;ISBN&quot;:&quot;979-8-3315-0526-4&quot;,&quot;issued&quot;:{&quot;date-parts&quot;:[[2024,12,22]]},&quot;page&quot;:&quot;485-489&quot;,&quot;publisher&quot;:&quot;IEEE&quot;,&quot;container-title-short&quot;:&quot;&quot;},&quot;isTemporary&quot;:false},{&quot;id&quot;:&quot;4fb32a32-d701-393b-b677-bc68b3618663&quot;,&quot;itemData&quot;:{&quot;type&quot;:&quot;paper-conference&quot;,&quot;id&quot;:&quot;4fb32a32-d701-393b-b677-bc68b3618663&quot;,&quot;title&quot;:&quot;Enhanced QR CODE Scanning and Blockchain Technology for Drug Packaging System&quot;,&quot;author&quot;:[{&quot;family&quot;:&quot;N&quot;,&quot;given&quot;:&quot;Palanivel&quot;,&quot;parse-names&quot;:false,&quot;dropping-particle&quot;:&quot;&quot;,&quot;non-dropping-particle&quot;:&quot;&quot;},{&quot;family&quot;:&quot;P&quot;,&quot;given&quot;:&quot;Esaiarasi.&quot;,&quot;parse-names&quot;:false,&quot;dropping-particle&quot;:&quot;&quot;,&quot;non-dropping-particle&quot;:&quot;&quot;},{&quot;family&quot;:&quot;K&quot;,&quot;given&quot;:&quot;Madhan&quot;,&quot;parse-names&quot;:false,&quot;dropping-particle&quot;:&quot;&quot;,&quot;non-dropping-particle&quot;:&quot;&quot;},{&quot;family&quot;:&quot;T&quot;,&quot;given&quot;:&quot;Sivashankar P&quot;,&quot;parse-names&quot;:false,&quot;dropping-particle&quot;:&quot;&quot;,&quot;non-dropping-particle&quot;:&quot;&quot;},{&quot;family&quot;:&quot;C&quot;,&quot;given&quot;:&quot;Santhosh Kumar&quot;,&quot;parse-names&quot;:false,&quot;dropping-particle&quot;:&quot;&quot;,&quot;non-dropping-particle&quot;:&quot;&quot;},{&quot;family&quot;:&quot;R&quot;,&quot;given&quot;:&quot;Sarath Kumar&quot;,&quot;parse-names&quot;:false,&quot;dropping-particle&quot;:&quot;&quot;,&quot;non-dropping-particle&quot;:&quot;&quot;}],&quot;container-title&quot;:&quot;2024 International Conference on System, Computation, Automation and Networking (ICSCAN)&quot;,&quot;DOI&quot;:&quot;10.1109/ICSCAN62807.2024.10894169&quot;,&quot;ISBN&quot;:&quot;979-8-3315-1002-2&quot;,&quot;issued&quot;:{&quot;date-parts&quot;:[[2024,12,27]]},&quot;page&quot;:&quot;1-5&quot;,&quot;publisher&quot;:&quot;IEEE&quot;,&quot;container-title-short&quot;:&quot;&quot;},&quot;isTemporary&quot;:false}]},{&quot;citationID&quot;:&quot;MENDELEY_CITATION_63ff8d55-3995-462e-b1d5-eb7f021d6e18&quot;,&quot;properties&quot;:{&quot;noteIndex&quot;:0},&quot;isEdited&quot;:false,&quot;manualOverride&quot;:{&quot;isManuallyOverridden&quot;:true,&quot;citeprocText&quot;:&quot;(Yeoh &lt;i&gt;et al.&lt;/i&gt;, 2024b)&quot;,&quot;manualOverrideText&quot;:&quot;(Yeoh et al., 2024)&quot;},&quot;citationTag&quot;:&quot;MENDELEY_CITATION_v3_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&quot;,&quot;citationItems&quot;:[{&quot;id&quot;:&quot;508c5f29-07af-354c-86a5-1222cb89970b&quot;,&quot;itemData&quot;:{&quot;type&quot;:&quot;article-journal&quot;,&quot;id&quot;:&quot;508c5f29-07af-354c-86a5-1222cb89970b&quot;,&quot;title&quot;:&quot;Feasibility of quick response-based quality improvement projects in an urban primary care setting: A cross-sectional survey&quot;,&quot;author&quot;:[{&quot;family&quot;:&quot;Yeoh&quot;,&quot;given&quot;:&quot;Zi-Yi&quot;,&quot;parse-names&quot;:false,&quot;dropping-particle&quot;:&quot;&quot;,&quot;non-dropping-particle&quot;:&quot;&quot;},{&quot;family&quot;:&quot;Beh&quot;,&quot;given&quot;:&quot;Hooi Chin&quot;,&quot;parse-names&quot;:false,&quot;dropping-particle&quot;:&quot;&quot;,&quot;non-dropping-particle&quot;:&quot;&quot;},{&quot;family&quot;:&quot;Amirul Amzar&quot;,&quot;given&quot;:&quot;Megat Mohamad&quot;,&quot;parse-names&quot;:false,&quot;dropping-particle&quot;:&quot;&quot;,&quot;non-dropping-particle&quot;:&quot;&quot;},{&quot;family&quot;:&quot;Haireen&quot;,&quot;given&quot;:&quot;Abdul Hadi&quot;,&quot;parse-names&quot;:false,&quot;dropping-particle&quot;:&quot;&quot;,&quot;non-dropping-particle&quot;:&quot;&quot;},{&quot;family&quot;:&quot;Chuan&quot;,&quot;given&quot;:&quot;Deik Roy&quot;,&quot;parse-names&quot;:false,&quot;dropping-particle&quot;:&quot;&quot;,&quot;non-dropping-particle&quot;:&quot;&quot;},{&quot;family&quot;:&quot;Othman&quot;,&quot;given&quot;:&quot;Sajaratulnisah&quot;,&quot;parse-names&quot;:false,&quot;dropping-particle&quot;:&quot;&quot;,&quot;non-dropping-particle&quot;:&quot;&quot;}],&quot;container-title&quot;:&quot;Malaysian Family Physician&quot;,&quot;DOI&quot;:&quot;10.51866/oa.653&quot;,&quot;ISSN&quot;:&quot;1985207X&quot;,&quot;issued&quot;:{&quot;date-parts&quot;:[[2024,10,3]]},&quot;page&quot;:&quot;57&quot;,&quot;abstract&quot;:&quot;&lt;p&gt;Introduction: Using quick response (QR) codes to disseminate information has become increasingly popular since the declaration of COVID-19 as a pandemic. We aimed to investigate the feasibility of implementing QR-based quality improvement projects in our clinic to improve patients’ medical knowledge, experience and access to care. Methods: We utilised systematic random sampling by recruiting every 25th patient registered in our clinic during data collection. Participants answered a self-administered printed questionnaire regarding their smartphone usage and familiarity with QR code scanning at the patients’ waiting area. Data were analysed using the Statistical Package for the Social Sciences version 26. Results: A total of 323 patients participated (response rate=100%). The participants’ median age was 57 years (interquartile range=41–67). Most participants were women (63.1%). Approximately 90.4% (n=282) used smartphones, with 83.7% (n=261) reporting average or good usage proficiency. More than half (58.0%) accessed medical information via their smartphones, and 67.0% were familiar with QR codes. Multiple logistic regression analyses revealed that familiarity with QR codes was linked to age of &amp;lt;65 years [adjusted odds ratio (AOR)=4.593, 95% confidence interval (CI)=2.351–8.976, P&amp;lt;0.001], tertiary education (AOR=2.385, 95% CI=1.170–4.863, P=0.017), smartphone proficiency (AOR=4.703, 95% CI=1.624–13.623, P=0.004) and prior smartphone usage to access medical information (AOR=5.472, 95% CI=2.790–10.732, P&amp;lt;0.001). Conclusion: Since smartphones were accessible to most primary care patients, and more than half of the patients were familiar with QR code scanning, QR code-based quality improvement projects can be used to improve services in our setting.&lt;/p&gt;&quot;,&quot;volume&quot;:&quot;19&quot;,&quot;container-title-short&quot;:&quot;&quot;},&quot;isTemporary&quot;:false}]},{&quot;citationID&quot;:&quot;MENDELEY_CITATION_2d5f9d03-85c5-4dd7-b42e-8a1c689ec3f5&quot;,&quot;properties&quot;:{&quot;noteIndex&quot;:0},&quot;isEdited&quot;:false,&quot;manualOverride&quot;:{&quot;isManuallyOverridden&quot;:true,&quot;citeprocText&quot;:&quot;(Seibert &lt;i&gt;et al.&lt;/i&gt;, 2014)&quot;,&quot;manualOverrideText&quot;:&quot;Seibert et al. (2014)&quot;},&quot;citationTag&quot;:&quot;MENDELEY_CITATION_v3_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&quot;,&quot;citationItems&quot;:[{&quot;id&quot;:&quot;c70dd682-d67c-38fe-b164-fb93d8308455&quot;,&quot;itemData&quot;:{&quot;type&quot;:&quot;article-journal&quot;,&quot;id&quot;:&quot;c70dd682-d67c-38fe-b164-fb93d8308455&quot;,&quot;title&quot;:&quot;Effect of barcode technology with electronic medication administration record on medication accuracy rates&quot;,&quot;author&quot;:[{&quot;family&quot;:&quot;Seibert&quot;,&quot;given&quot;:&quot;Heather H.&quot;,&quot;parse-names&quot;:false,&quot;dropping-particle&quot;:&quot;&quot;,&quot;non-dropping-particle&quot;:&quot;&quot;},{&quot;family&quot;:&quot;Maddox&quot;,&quot;given&quot;:&quot;Ray R.&quot;,&quot;parse-names&quot;:false,&quot;dropping-particle&quot;:&quot;&quot;,&quot;non-dropping-particle&quot;:&quot;&quot;},{&quot;family&quot;:&quot;Flynn&quot;,&quot;given&quot;:&quot;Elizabeth A.&quot;,&quot;parse-names&quot;:false,&quot;dropping-particle&quot;:&quot;&quot;,&quot;non-dropping-particle&quot;:&quot;&quot;},{&quot;family&quot;:&quot;Williams&quot;,&quot;given&quot;:&quot;Carolyn K.&quot;,&quot;parse-names&quot;:false,&quot;dropping-particle&quot;:&quot;&quot;,&quot;non-dropping-particle&quot;:&quot;&quot;}],&quot;container-title&quot;:&quot;American Journal of Health-System Pharmacy&quot;,&quot;DOI&quot;:&quot;10.2146/ajhp130332&quot;,&quot;ISSN&quot;:&quot;15352900&quot;,&quot;issued&quot;:{&quot;date-parts&quot;:[[2014]]},&quot;abstract&quot;:&quot;Purpose. The effect of barcode-assisted medication administration (BCMA) with electronic medication administration record (eMAR) technology on the occurrence of medication administration errors was evaluated. Methods. A pretest-posttest nonequivalent comparison group was used to investigate the effect of BCMA-eMAR on the medication administration accuracy rates at two community-based hospitals. Patient care units included three matched pairs in the two hospitals - two medical-surgical, two telemetry, and two rehabilitation units - plus a medical-surgical intensive care unit, an emergency department, and both an inpatient oncology unit and an outpatient oncology service at one of the hospitals. Medication administration accuracy rates were observed and recorded before (phase 1) and approximately 6 and 12 months after (phases 2 and 3, respectively) the implementation of BCMA-eMAR. Results. The overall accuracy rate at hospital 1 increased significantly from phase 1 (89%) to phase 3 (90%) (p = 0.0015); if wrong-time errors are excluded, the accuracy rate improved from 92% in phase 1 to 96% in phase 3 (p = 0.000008). The overall accuracy rate did not change significantly from phase 1 to phase 3 at hospital 2; when wrong-time errors were excluded from consideration, the accuracy rate improved from 93% in phase 1 to 96% in phase 3 (p = 0.015). Conclusion. Implementation of BCMA-eMAR in two hospitals was associated with significant increases in total medication accuracy rates in most study units and did not introduce new types of error into the medication administration process. Accuracy rates further improved when wrong-time errors were excluded from analysis. The frequency of errors preventable by BCMA-eMAR decreased significantly in both hospitals after implementation of that technology. BCMA-eMAR and direct observation were more effective than voluntary reporting programs at intercepting and recording errors and preventing them from reaching patients.&quot;,&quot;issue&quot;:&quot;3&quot;,&quot;volume&quot;:&quot;71&quot;,&quot;container-title-short&quot;:&quot;&quot;},&quot;isTemporary&quot;:false}]},{&quot;citationID&quot;:&quot;MENDELEY_CITATION_5d64d4da-b762-4e3b-b5fe-70f88ff29443&quot;,&quot;properties&quot;:{&quot;noteIndex&quot;:0},&quot;isEdited&quot;:false,&quot;manualOverride&quot;:{&quot;isManuallyOverridden&quot;:false,&quot;citeprocText&quot;:&quot;(Seibert &lt;i&gt;et al.&lt;/i&gt;, 2014)&quot;,&quot;manualOverrideText&quot;:&quot;&quot;},&quot;citationTag&quot;:&quot;MENDELEY_CITATION_v3_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&quot;,&quot;citationItems&quot;:[{&quot;id&quot;:&quot;c70dd682-d67c-38fe-b164-fb93d8308455&quot;,&quot;itemData&quot;:{&quot;type&quot;:&quot;article-journal&quot;,&quot;id&quot;:&quot;c70dd682-d67c-38fe-b164-fb93d8308455&quot;,&quot;title&quot;:&quot;Effect of barcode technology with electronic medication administration record on medication accuracy rates&quot;,&quot;author&quot;:[{&quot;family&quot;:&quot;Seibert&quot;,&quot;given&quot;:&quot;Heather H.&quot;,&quot;parse-names&quot;:false,&quot;dropping-particle&quot;:&quot;&quot;,&quot;non-dropping-particle&quot;:&quot;&quot;},{&quot;family&quot;:&quot;Maddox&quot;,&quot;given&quot;:&quot;Ray R.&quot;,&quot;parse-names&quot;:false,&quot;dropping-particle&quot;:&quot;&quot;,&quot;non-dropping-particle&quot;:&quot;&quot;},{&quot;family&quot;:&quot;Flynn&quot;,&quot;given&quot;:&quot;Elizabeth A.&quot;,&quot;parse-names&quot;:false,&quot;dropping-particle&quot;:&quot;&quot;,&quot;non-dropping-particle&quot;:&quot;&quot;},{&quot;family&quot;:&quot;Williams&quot;,&quot;given&quot;:&quot;Carolyn K.&quot;,&quot;parse-names&quot;:false,&quot;dropping-particle&quot;:&quot;&quot;,&quot;non-dropping-particle&quot;:&quot;&quot;}],&quot;container-title&quot;:&quot;American Journal of Health-System Pharmacy&quot;,&quot;DOI&quot;:&quot;10.2146/ajhp130332&quot;,&quot;ISSN&quot;:&quot;15352900&quot;,&quot;issued&quot;:{&quot;date-parts&quot;:[[2014]]},&quot;abstract&quot;:&quot;Purpose. The effect of barcode-assisted medication administration (BCMA) with electronic medication administration record (eMAR) technology on the occurrence of medication administration errors was evaluated. Methods. A pretest-posttest nonequivalent comparison group was used to investigate the effect of BCMA-eMAR on the medication administration accuracy rates at two community-based hospitals. Patient care units included three matched pairs in the two hospitals - two medical-surgical, two telemetry, and two rehabilitation units - plus a medical-surgical intensive care unit, an emergency department, and both an inpatient oncology unit and an outpatient oncology service at one of the hospitals. Medication administration accuracy rates were observed and recorded before (phase 1) and approximately 6 and 12 months after (phases 2 and 3, respectively) the implementation of BCMA-eMAR. Results. The overall accuracy rate at hospital 1 increased significantly from phase 1 (89%) to phase 3 (90%) (p = 0.0015); if wrong-time errors are excluded, the accuracy rate improved from 92% in phase 1 to 96% in phase 3 (p = 0.000008). The overall accuracy rate did not change significantly from phase 1 to phase 3 at hospital 2; when wrong-time errors were excluded from consideration, the accuracy rate improved from 93% in phase 1 to 96% in phase 3 (p = 0.015). Conclusion. Implementation of BCMA-eMAR in two hospitals was associated with significant increases in total medication accuracy rates in most study units and did not introduce new types of error into the medication administration process. Accuracy rates further improved when wrong-time errors were excluded from analysis. The frequency of errors preventable by BCMA-eMAR decreased significantly in both hospitals after implementation of that technology. BCMA-eMAR and direct observation were more effective than voluntary reporting programs at intercepting and recording errors and preventing them from reaching patients.&quot;,&quot;issue&quot;:&quot;3&quot;,&quot;volume&quot;:&quot;71&quot;,&quot;container-title-short&quot;:&quot;&quot;},&quot;isTemporary&quot;:false}]},{&quot;citationID&quot;:&quot;MENDELEY_CITATION_4a8511f0-384d-4d34-a834-78d7326a5a22&quot;,&quot;properties&quot;:{&quot;noteIndex&quot;:0},&quot;isEdited&quot;:false,&quot;manualOverride&quot;:{&quot;isManuallyOverridden&quot;:false,&quot;citeprocText&quot;:&quot;(N &lt;i&gt;et al.&lt;/i&gt;, 2024)&quot;,&quot;manualOverrideText&quot;:&quot;&quot;},&quot;citationTag&quot;:&quot;MENDELEY_CITATION_v3_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&quot;,&quot;citationItems&quot;:[{&quot;id&quot;:&quot;4fb32a32-d701-393b-b677-bc68b3618663&quot;,&quot;itemData&quot;:{&quot;type&quot;:&quot;paper-conference&quot;,&quot;id&quot;:&quot;4fb32a32-d701-393b-b677-bc68b3618663&quot;,&quot;title&quot;:&quot;Enhanced QR CODE Scanning and Blockchain Technology for Drug Packaging System&quot;,&quot;author&quot;:[{&quot;family&quot;:&quot;N&quot;,&quot;given&quot;:&quot;Palanivel&quot;,&quot;parse-names&quot;:false,&quot;dropping-particle&quot;:&quot;&quot;,&quot;non-dropping-particle&quot;:&quot;&quot;},{&quot;family&quot;:&quot;P&quot;,&quot;given&quot;:&quot;Esaiarasi.&quot;,&quot;parse-names&quot;:false,&quot;dropping-particle&quot;:&quot;&quot;,&quot;non-dropping-particle&quot;:&quot;&quot;},{&quot;family&quot;:&quot;K&quot;,&quot;given&quot;:&quot;Madhan&quot;,&quot;parse-names&quot;:false,&quot;dropping-particle&quot;:&quot;&quot;,&quot;non-dropping-particle&quot;:&quot;&quot;},{&quot;family&quot;:&quot;T&quot;,&quot;given&quot;:&quot;Sivashankar P&quot;,&quot;parse-names&quot;:false,&quot;dropping-particle&quot;:&quot;&quot;,&quot;non-dropping-particle&quot;:&quot;&quot;},{&quot;family&quot;:&quot;C&quot;,&quot;given&quot;:&quot;Santhosh Kumar&quot;,&quot;parse-names&quot;:false,&quot;dropping-particle&quot;:&quot;&quot;,&quot;non-dropping-particle&quot;:&quot;&quot;},{&quot;family&quot;:&quot;R&quot;,&quot;given&quot;:&quot;Sarath Kumar&quot;,&quot;parse-names&quot;:false,&quot;dropping-particle&quot;:&quot;&quot;,&quot;non-dropping-particle&quot;:&quot;&quot;}],&quot;container-title&quot;:&quot;2024 International Conference on System, Computation, Automation and Networking (ICSCAN)&quot;,&quot;DOI&quot;:&quot;10.1109/ICSCAN62807.2024.10894169&quot;,&quot;ISBN&quot;:&quot;979-8-3315-1002-2&quot;,&quot;issued&quot;:{&quot;date-parts&quot;:[[2024,12,27]]},&quot;page&quot;:&quot;1-5&quot;,&quot;publisher&quot;:&quot;IEEE&quot;,&quot;container-title-short&quot;:&quot;&quot;},&quot;isTemporary&quot;:false}]},{&quot;citationID&quot;:&quot;MENDELEY_CITATION_85cc030a-28bd-49f9-9b04-baacdfaa09e0&quot;,&quot;properties&quot;:{&quot;noteIndex&quot;:0},&quot;isEdited&quot;:false,&quot;manualOverride&quot;:{&quot;isManuallyOverridden&quot;:true,&quot;citeprocText&quot;:&quot;(Naidu and Alicia, 2019)&quot;,&quot;manualOverrideText&quot;:&quot;(Naidu and Alicia, 2019).&quot;},&quot;citationTag&quot;:&quot;MENDELEY_CITATION_v3_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&quot;,&quot;citationItems&quot;:[{&quot;id&quot;:&quot;e3efd828-8017-39ac-bca7-075196a83810&quot;,&quot;itemData&quot;:{&quot;type&quot;:&quot;article-journal&quot;,&quot;id&quot;:&quot;e3efd828-8017-39ac-bca7-075196a83810&quot;,&quot;title&quot;:&quot;Impact of Bar-Code Medication Administration and Electronic Medication Administration Record System in Clinical Practice for an Effective Medication Administration Process&quot;,&quot;author&quot;:[{&quot;family&quot;:&quot;Naidu&quot;,&quot;given&quot;:&quot;Mohanaa&quot;,&quot;parse-names&quot;:false,&quot;dropping-particle&quot;:&quot;&quot;,&quot;non-dropping-particle&quot;:&quot;&quot;},{&quot;family&quot;:&quot;Alicia&quot;,&quot;given&quot;:&quot;Yeo Lee Yean&quot;,&quot;parse-names&quot;:false,&quot;dropping-particle&quot;:&quot;&quot;,&quot;non-dropping-particle&quot;:&quot;&quot;}],&quot;container-title&quot;:&quot;Health&quot;,&quot;container-title-short&quot;:&quot;Health N Hav&quot;,&quot;DOI&quot;:&quot;10.4236/health.2019.115044&quot;,&quot;ISSN&quot;:&quot;1949-4998&quot;,&quot;issued&quot;:{&quot;date-parts&quot;:[[2019]]},&quot;abstract&quot;:&quot;Clinical innovations are ideations resulting from collective experiences that enhance the “norm” and embrace an avenue for change with an invention. As such, collective data that were suggestive of increased medication errors that compromised patient safety initiated the exploration of methods that could reduce multifactorial human errors. The pursuit for an appropriate system followed with the discovery of barcode medication administration system (BCMA) and electronic medication administration system (e-MAR). Prior to the adoption of BCMA and e-MAR, it was crucial to assess the impact of the new medication administration system and the rate of medication administration errors recorded, specifically those that resulted in harm. The purpose of the study was to evaluate BCMA and e-MAR usage outcomes, clinical practices, policies, and processes impacting nurses administering medications in the clinical environment using BCMA and e-MAR system. Thus, an annotated literature review was conducted prior to the implementation of the innovation which analyzed various studies that elaborated on their study methods, data collection and analysis that deliberated on the advantages and disadvantages of barcode medication administration system. It is evident in the researched journals that increased compliance was observed with appropriate guidance, processes and policies in place. There was also a significant reduction in reported errors. The incorporation of barcode technology with electronic medication administration record (e-MAR) had greatly improved the efficiency of the BCMA system. BCMAs method was one of the proposed solutions to medication administration errors and to enhance patient safety measures. As such, the innovation could significantly reduce medication error resulting from intrinsic and extrinsic factors. This paper will further elaborate on the advantages and disadvantages of BCMA and e-MAR, the strategies assumed in the development of BCMA and e-MAR system and its implementation process by identifying and overcoming potential challenges that may arise.&quot;,&quot;issue&quot;:&quot;05&quot;,&quot;volume&quot;:&quot;11&quot;},&quot;isTemporary&quot;:false}]},{&quot;citationID&quot;:&quot;MENDELEY_CITATION_c505e15a-abad-4c58-adc3-ba37fa2c06e8&quot;,&quot;properties&quot;:{&quot;noteIndex&quot;:0},&quot;isEdited&quot;:false,&quot;manualOverride&quot;:{&quot;isManuallyOverridden&quot;:false,&quot;citeprocText&quot;:&quot;(Hamm &lt;i&gt;et al.&lt;/i&gt;, 2018)&quot;,&quot;manualOverrideText&quot;:&quot;&quot;},&quot;citationTag&quot;:&quot;MENDELEY_CITATION_v3_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&quot;,&quot;citationItems&quot;:[{&quot;id&quot;:&quot;c2ec6e5b-ac04-31f7-87af-68b8f19d8805&quot;,&quot;itemData&quot;:{&quot;type&quot;:&quot;article-journal&quot;,&quot;id&quot;:&quot;c2ec6e5b-ac04-31f7-87af-68b8f19d8805&quot;,&quot;title&quot;:&quot;Developing an electronic system to manage and track emergency medications&quot;,&quot;author&quot;:[{&quot;family&quot;:&quot;Hamm&quot;,&quot;given&quot;:&quot;Mark W.&quot;,&quot;parse-names&quot;:false,&quot;dropping-particle&quot;:&quot;&quot;,&quot;non-dropping-particle&quot;:&quot;&quot;},{&quot;family&quot;:&quot;Calabrese&quot;,&quot;given&quot;:&quot;Samuel&quot;,&quot;parse-names&quot;:false,&quot;dropping-particle&quot;:&quot;V.&quot;,&quot;non-dropping-particle&quot;:&quot;&quot;},{&quot;family&quot;:&quot;Knoer&quot;,&quot;given&quot;:&quot;Scott J.&quot;,&quot;parse-names&quot;:false,&quot;dropping-particle&quot;:&quot;&quot;,&quot;non-dropping-particle&quot;:&quot;&quot;},{&quot;family&quot;:&quot;Duty&quot;,&quot;given&quot;:&quot;Ashley M.&quot;,&quot;parse-names&quot;:false,&quot;dropping-particle&quot;:&quot;&quot;,&quot;non-dropping-particle&quot;:&quot;&quot;}],&quot;container-title&quot;:&quot;American Journal of Health-System Pharmacy&quot;,&quot;DOI&quot;:&quot;10.2146/ajhp160956&quot;,&quot;ISSN&quot;:&quot;1079-2082&quot;,&quot;issued&quot;:{&quot;date-parts&quot;:[[2018,3,1]]},&quot;page&quot;:&quot;304-308&quot;,&quot;issue&quot;:&quot;5&quot;,&quot;volume&quot;:&quot;75&quot;,&quot;container-title-short&quot;:&quot;&quot;},&quot;isTemporary&quot;:false}]},{&quot;citationID&quot;:&quot;MENDELEY_CITATION_ac386cd8-3fb8-48be-975a-4ea6aecd08db&quot;,&quot;properties&quot;:{&quot;noteIndex&quot;:0},&quot;isEdited&quot;:false,&quot;manualOverride&quot;:{&quot;isManuallyOverridden&quot;:false,&quot;citeprocText&quot;:&quot;(Hamm &lt;i&gt;et al.&lt;/i&gt;, 2018)&quot;,&quot;manualOverrideText&quot;:&quot;&quot;},&quot;citationTag&quot;:&quot;MENDELEY_CITATION_v3_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&quot;,&quot;citationItems&quot;:[{&quot;id&quot;:&quot;c2ec6e5b-ac04-31f7-87af-68b8f19d8805&quot;,&quot;itemData&quot;:{&quot;type&quot;:&quot;article-journal&quot;,&quot;id&quot;:&quot;c2ec6e5b-ac04-31f7-87af-68b8f19d8805&quot;,&quot;title&quot;:&quot;Developing an electronic system to manage and track emergency medications&quot;,&quot;author&quot;:[{&quot;family&quot;:&quot;Hamm&quot;,&quot;given&quot;:&quot;Mark W.&quot;,&quot;parse-names&quot;:false,&quot;dropping-particle&quot;:&quot;&quot;,&quot;non-dropping-particle&quot;:&quot;&quot;},{&quot;family&quot;:&quot;Calabrese&quot;,&quot;given&quot;:&quot;Samuel&quot;,&quot;parse-names&quot;:false,&quot;dropping-particle&quot;:&quot;V.&quot;,&quot;non-dropping-particle&quot;:&quot;&quot;},{&quot;family&quot;:&quot;Knoer&quot;,&quot;given&quot;:&quot;Scott J.&quot;,&quot;parse-names&quot;:false,&quot;dropping-particle&quot;:&quot;&quot;,&quot;non-dropping-particle&quot;:&quot;&quot;},{&quot;family&quot;:&quot;Duty&quot;,&quot;given&quot;:&quot;Ashley M.&quot;,&quot;parse-names&quot;:false,&quot;dropping-particle&quot;:&quot;&quot;,&quot;non-dropping-particle&quot;:&quot;&quot;}],&quot;container-title&quot;:&quot;American Journal of Health-System Pharmacy&quot;,&quot;DOI&quot;:&quot;10.2146/ajhp160956&quot;,&quot;ISSN&quot;:&quot;1079-2082&quot;,&quot;issued&quot;:{&quot;date-parts&quot;:[[2018,3,1]]},&quot;page&quot;:&quot;304-308&quot;,&quot;issue&quot;:&quot;5&quot;,&quot;volume&quot;:&quot;75&quot;,&quot;container-title-short&quot;:&quot;&quot;},&quot;isTemporary&quot;:false}]},{&quot;citationID&quot;:&quot;MENDELEY_CITATION_a77aeaf3-1c4b-4f97-b187-acab6253da03&quot;,&quot;properties&quot;:{&quot;noteIndex&quot;:0},&quot;isEdited&quot;:false,&quot;manualOverride&quot;:{&quot;isManuallyOverridden&quot;:false,&quot;citeprocText&quot;:&quot;(Naidu and Alicia, 2019)&quot;,&quot;manualOverrideText&quot;:&quot;&quot;},&quot;citationTag&quot;:&quot;MENDELEY_CITATION_v3_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&quot;,&quot;citationItems&quot;:[{&quot;id&quot;:&quot;e3efd828-8017-39ac-bca7-075196a83810&quot;,&quot;itemData&quot;:{&quot;type&quot;:&quot;article-journal&quot;,&quot;id&quot;:&quot;e3efd828-8017-39ac-bca7-075196a83810&quot;,&quot;title&quot;:&quot;Impact of Bar-Code Medication Administration and Electronic Medication Administration Record System in Clinical Practice for an Effective Medication Administration Process&quot;,&quot;author&quot;:[{&quot;family&quot;:&quot;Naidu&quot;,&quot;given&quot;:&quot;Mohanaa&quot;,&quot;parse-names&quot;:false,&quot;dropping-particle&quot;:&quot;&quot;,&quot;non-dropping-particle&quot;:&quot;&quot;},{&quot;family&quot;:&quot;Alicia&quot;,&quot;given&quot;:&quot;Yeo Lee Yean&quot;,&quot;parse-names&quot;:false,&quot;dropping-particle&quot;:&quot;&quot;,&quot;non-dropping-particle&quot;:&quot;&quot;}],&quot;container-title&quot;:&quot;Health&quot;,&quot;container-title-short&quot;:&quot;Health N Hav&quot;,&quot;DOI&quot;:&quot;10.4236/health.2019.115044&quot;,&quot;ISSN&quot;:&quot;1949-4998&quot;,&quot;issued&quot;:{&quot;date-parts&quot;:[[2019]]},&quot;abstract&quot;:&quot;Clinical innovations are ideations resulting from collective experiences that enhance the “norm” and embrace an avenue for change with an invention. As such, collective data that were suggestive of increased medication errors that compromised patient safety initiated the exploration of methods that could reduce multifactorial human errors. The pursuit for an appropriate system followed with the discovery of barcode medication administration system (BCMA) and electronic medication administration system (e-MAR). Prior to the adoption of BCMA and e-MAR, it was crucial to assess the impact of the new medication administration system and the rate of medication administration errors recorded, specifically those that resulted in harm. The purpose of the study was to evaluate BCMA and e-MAR usage outcomes, clinical practices, policies, and processes impacting nurses administering medications in the clinical environment using BCMA and e-MAR system. Thus, an annotated literature review was conducted prior to the implementation of the innovation which analyzed various studies that elaborated on their study methods, data collection and analysis that deliberated on the advantages and disadvantages of barcode medication administration system. It is evident in the researched journals that increased compliance was observed with appropriate guidance, processes and policies in place. There was also a significant reduction in reported errors. The incorporation of barcode technology with electronic medication administration record (e-MAR) had greatly improved the efficiency of the BCMA system. BCMAs method was one of the proposed solutions to medication administration errors and to enhance patient safety measures. As such, the innovation could significantly reduce medication error resulting from intrinsic and extrinsic factors. This paper will further elaborate on the advantages and disadvantages of BCMA and e-MAR, the strategies assumed in the development of BCMA and e-MAR system and its implementation process by identifying and overcoming potential challenges that may arise.&quot;,&quot;issue&quot;:&quot;05&quot;,&quot;volume&quot;:&quot;11&quot;},&quot;isTemporary&quot;:false}]},{&quot;citationID&quot;:&quot;MENDELEY_CITATION_d9d7a8a1-ed88-40bd-b7c7-4e03595185df&quot;,&quot;properties&quot;:{&quot;noteIndex&quot;:0},&quot;isEdited&quot;:false,&quot;manualOverride&quot;:{&quot;isManuallyOverridden&quot;:false,&quot;citeprocText&quot;:&quot;(Sarkis-Onofre &lt;i&gt;et al.&lt;/i&gt;, 2021)&quot;,&quot;manualOverrideText&quot;:&quot;&quot;},&quot;citationTag&quot;:&quot;MENDELEY_CITATION_v3_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&quot;,&quot;citationItems&quot;:[{&quot;id&quot;:&quot;c929d65d-2178-3daa-946d-3a4da3e6f518&quot;,&quot;itemData&quot;:{&quot;type&quot;:&quot;article&quot;,&quot;id&quot;:&quot;c929d65d-2178-3daa-946d-3a4da3e6f518&quot;,&quot;title&quot;:&quot;How to properly use the PRISMA Statement&quot;,&quot;author&quot;:[{&quot;family&quot;:&quot;Sarkis-Onofre&quot;,&quot;given&quot;:&quot;Rafael&quot;,&quot;parse-names&quot;:false,&quot;dropping-particle&quot;:&quot;&quot;,&quot;non-dropping-particle&quot;:&quot;&quot;},{&quot;family&quot;:&quot;Catalá-López&quot;,&quot;given&quot;:&quot;Ferrán&quot;,&quot;parse-names&quot;:false,&quot;dropping-particle&quot;:&quot;&quot;,&quot;non-dropping-particle&quot;:&quot;&quot;},{&quot;family&quot;:&quot;Aromataris&quot;,&quot;given&quot;:&quot;Edoardo&quot;,&quot;parse-names&quot;:false,&quot;dropping-particle&quot;:&quot;&quot;,&quot;non-dropping-particle&quot;:&quot;&quot;},{&quot;family&quot;:&quot;Lockwood&quot;,&quot;given&quot;:&quot;Craig&quot;,&quot;parse-names&quot;:false,&quot;dropping-particle&quot;:&quot;&quot;,&quot;non-dropping-particle&quot;:&quot;&quot;}],&quot;container-title&quot;:&quot;Systematic Reviews&quot;,&quot;container-title-short&quot;:&quot;Syst Rev&quot;,&quot;DOI&quot;:&quot;10.1186/s13643-021-01671-z&quot;,&quot;ISSN&quot;:&quot;20464053&quot;,&quot;issued&quot;:{&quot;date-parts&quot;:[[2021]]},&quot;issue&quot;:&quot;1&quot;,&quot;volume&quot;:&quot;10&quot;},&quot;isTemporary&quot;:false}]},{&quot;citationID&quot;:&quot;MENDELEY_CITATION_2abfbfae-7e51-4d77-9412-9e2917cebd32&quot;,&quot;properties&quot;:{&quot;noteIndex&quot;:0},&quot;isEdited&quot;:false,&quot;manualOverride&quot;:{&quot;isManuallyOverridden&quot;:false,&quot;citeprocText&quot;:&quot;(Rethlefsen &lt;i&gt;et al.&lt;/i&gt;, 2021)&quot;,&quot;manualOverrideText&quot;:&quot;&quot;},&quot;citationTag&quot;:&quot;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&quot;,&quot;citationItems&quot;:[{&quot;id&quot;:&quot;5cf429ad-bbc9-382e-828d-f768b8d8bd19&quot;,&quot;itemData&quot;:{&quot;type&quot;:&quot;article-journal&quot;,&quot;id&quot;:&quot;5cf429ad-bbc9-382e-828d-f768b8d8bd19&quot;,&quot;title&quot;:&quot;PRISMA-S: an extension to the PRISMA Statement for Reporting Literature Searches in Systematic Reviews&quot;,&quot;author&quot;:[{&quot;family&quot;:&quot;Rethlefsen&quot;,&quot;given&quot;:&quot;Melissa L.&quot;,&quot;parse-names&quot;:false,&quot;dropping-particle&quot;:&quot;&quot;,&quot;non-dropping-particle&quot;:&quot;&quot;},{&quot;family&quot;:&quot;Kirtley&quot;,&quot;given&quot;:&quot;Shona&quot;,&quot;parse-names&quot;:false,&quot;dropping-particle&quot;:&quot;&quot;,&quot;non-dropping-particle&quot;:&quot;&quot;},{&quot;family&quot;:&quot;Waffenschmidt&quot;,&quot;given&quot;:&quot;Siw&quot;,&quot;parse-names&quot;:false,&quot;dropping-particle&quot;:&quot;&quot;,&quot;non-dropping-particle&quot;:&quot;&quot;},{&quot;family&quot;:&quot;Ayala&quot;,&quot;given&quot;:&quot;Ana Patricia&quot;,&quot;parse-names&quot;:false,&quot;dropping-particle&quot;:&quot;&quot;,&quot;non-dropping-particle&quot;:&quot;&quot;},{&quot;family&quot;:&quot;Moher&quot;,&quot;given&quot;:&quot;David&quot;,&quot;parse-names&quot;:false,&quot;dropping-particle&quot;:&quot;&quot;,&quot;non-dropping-particle&quot;:&quot;&quot;},{&quot;family&quot;:&quot;Page&quot;,&quot;given&quot;:&quot;Matthew J.&quot;,&quot;parse-names&quot;:false,&quot;dropping-particle&quot;:&quot;&quot;,&quot;non-dropping-particle&quot;:&quot;&quot;},{&quot;family&quot;:&quot;Koffel&quot;,&quot;given&quot;:&quot;Jonathan B.&quot;,&quot;parse-names&quot;:false,&quot;dropping-particle&quot;:&quot;&quot;,&quot;non-dropping-particle&quot;:&quot;&quot;},{&quot;family&quot;:&quot;Blunt&quot;,&quot;given&quot;:&quot;Heather&quot;,&quot;parse-names&quot;:false,&quot;dropping-particle&quot;:&quot;&quot;,&quot;non-dropping-particle&quot;:&quot;&quot;},{&quot;family&quot;:&quot;Brigham&quot;,&quot;given&quot;:&quot;Tara&quot;,&quot;parse-names&quot;:false,&quot;dropping-particle&quot;:&quot;&quot;,&quot;non-dropping-particle&quot;:&quot;&quot;},{&quot;family&quot;:&quot;Chang&quot;,&quot;given&quot;:&quot;Steven&quot;,&quot;parse-names&quot;:false,&quot;dropping-particle&quot;:&quot;&quot;,&quot;non-dropping-particle&quot;:&quot;&quot;},{&quot;family&quot;:&quot;Clark&quot;,&quot;given&quot;:&quot;Justin&quot;,&quot;parse-names&quot;:false,&quot;dropping-particle&quot;:&quot;&quot;,&quot;non-dropping-particle&quot;:&quot;&quot;},{&quot;family&quot;:&quot;Conway&quot;,&quot;given&quot;:&quot;Aislinn&quot;,&quot;parse-names&quot;:false,&quot;dropping-particle&quot;:&quot;&quot;,&quot;non-dropping-particle&quot;:&quot;&quot;},{&quot;family&quot;:&quot;Couban&quot;,&quot;given&quot;:&quot;Rachel&quot;,&quot;parse-names&quot;:false,&quot;dropping-particle&quot;:&quot;&quot;,&quot;non-dropping-particle&quot;:&quot;&quot;},{&quot;family&quot;:&quot;Kock&quot;,&quot;given&quot;:&quot;Shelley&quot;,&quot;parse-names&quot;:false,&quot;dropping-particle&quot;:&quot;&quot;,&quot;non-dropping-particle&quot;:&quot;de&quot;},{&quot;family&quot;:&quot;Farrah&quot;,&quot;given&quot;:&quot;Kelly&quot;,&quot;parse-names&quot;:false,&quot;dropping-particle&quot;:&quot;&quot;,&quot;non-dropping-particle&quot;:&quot;&quot;},{&quot;family&quot;:&quot;Fehrmann&quot;,&quot;given&quot;:&quot;Paul&quot;,&quot;parse-names&quot;:false,&quot;dropping-particle&quot;:&quot;&quot;,&quot;non-dropping-particle&quot;:&quot;&quot;},{&quot;family&quot;:&quot;Foster&quot;,&quot;given&quot;:&quot;Margaret&quot;,&quot;parse-names&quot;:false,&quot;dropping-particle&quot;:&quot;&quot;,&quot;non-dropping-particle&quot;:&quot;&quot;},{&quot;family&quot;:&quot;Fowler&quot;,&quot;given&quot;:&quot;Susan A.&quot;,&quot;parse-names&quot;:false,&quot;dropping-particle&quot;:&quot;&quot;,&quot;non-dropping-particle&quot;:&quot;&quot;},{&quot;family&quot;:&quot;Glanville&quot;,&quot;given&quot;:&quot;Julie&quot;,&quot;parse-names&quot;:false,&quot;dropping-particle&quot;:&quot;&quot;,&quot;non-dropping-particle&quot;:&quot;&quot;},{&quot;family&quot;:&quot;Harris&quot;,&quot;given&quot;:&quot;Elizabeth&quot;,&quot;parse-names&quot;:false,&quot;dropping-particle&quot;:&quot;&quot;,&quot;non-dropping-particle&quot;:&quot;&quot;},{&quot;family&quot;:&quot;Hoffecker&quot;,&quot;given&quot;:&quot;Lilian&quot;,&quot;parse-names&quot;:false,&quot;dropping-particle&quot;:&quot;&quot;,&quot;non-dropping-particle&quot;:&quot;&quot;},{&quot;family&quot;:&quot;Isojarvi&quot;,&quot;given&quot;:&quot;Jaana&quot;,&quot;parse-names&quot;:false,&quot;dropping-particle&quot;:&quot;&quot;,&quot;non-dropping-particle&quot;:&quot;&quot;},{&quot;family&quot;:&quot;Kaunelis&quot;,&quot;given&quot;:&quot;David&quot;,&quot;parse-names&quot;:false,&quot;dropping-particle&quot;:&quot;&quot;,&quot;non-dropping-particle&quot;:&quot;&quot;},{&quot;family&quot;:&quot;Ket&quot;,&quot;given&quot;:&quot;Hans&quot;,&quot;parse-names&quot;:false,&quot;dropping-particle&quot;:&quot;&quot;,&quot;non-dropping-particle&quot;:&quot;&quot;},{&quot;family&quot;:&quot;Levay&quot;,&quot;given&quot;:&quot;Paul&quot;,&quot;parse-names&quot;:false,&quot;dropping-particle&quot;:&quot;&quot;,&quot;non-dropping-particle&quot;:&quot;&quot;},{&quot;family&quot;:&quot;Lyon&quot;,&quot;given&quot;:&quot;Jennifer&quot;,&quot;parse-names&quot;:false,&quot;dropping-particle&quot;:&quot;&quot;,&quot;non-dropping-particle&quot;:&quot;&quot;},{&quot;family&quot;:&quot;McGowan&quot;,&quot;given&quot;:&quot;Jessie&quot;,&quot;parse-names&quot;:false,&quot;dropping-particle&quot;:&quot;&quot;,&quot;non-dropping-particle&quot;:&quot;&quot;},{&quot;family&quot;:&quot;Murad&quot;,&quot;given&quot;:&quot;M. Hassan&quot;,&quot;parse-names&quot;:false,&quot;dropping-particle&quot;:&quot;&quot;,&quot;non-dropping-particle&quot;:&quot;&quot;},{&quot;family&quot;:&quot;Nicholson&quot;,&quot;given&quot;:&quot;Joey&quot;,&quot;parse-names&quot;:false,&quot;dropping-particle&quot;:&quot;&quot;,&quot;non-dropping-particle&quot;:&quot;&quot;},{&quot;family&quot;:&quot;Pannabecker&quot;,&quot;given&quot;:&quot;Virginia&quot;,&quot;parse-names&quot;:false,&quot;dropping-particle&quot;:&quot;&quot;,&quot;non-dropping-particle&quot;:&quot;&quot;},{&quot;family&quot;:&quot;Paynter&quot;,&quot;given&quot;:&quot;Robin&quot;,&quot;parse-names&quot;:false,&quot;dropping-particle&quot;:&quot;&quot;,&quot;non-dropping-particle&quot;:&quot;&quot;},{&quot;family&quot;:&quot;Pinotti&quot;,&quot;given&quot;:&quot;Rachel&quot;,&quot;parse-names&quot;:false,&quot;dropping-particle&quot;:&quot;&quot;,&quot;non-dropping-particle&quot;:&quot;&quot;},{&quot;family&quot;:&quot;Ross-White&quot;,&quot;given&quot;:&quot;Amanda&quot;,&quot;parse-names&quot;:false,&quot;dropping-particle&quot;:&quot;&quot;,&quot;non-dropping-particle&quot;:&quot;&quot;},{&quot;family&quot;:&quot;Sampson&quot;,&quot;given&quot;:&quot;Margaret&quot;,&quot;parse-names&quot;:false,&quot;dropping-particle&quot;:&quot;&quot;,&quot;non-dropping-particle&quot;:&quot;&quot;},{&quot;family&quot;:&quot;Shields&quot;,&quot;given&quot;:&quot;Tracy&quot;,&quot;parse-names&quot;:false,&quot;dropping-particle&quot;:&quot;&quot;,&quot;non-dropping-particle&quot;:&quot;&quot;},{&quot;family&quot;:&quot;Stevens&quot;,&quot;given&quot;:&quot;Adrienne&quot;,&quot;parse-names&quot;:false,&quot;dropping-particle&quot;:&quot;&quot;,&quot;non-dropping-particle&quot;:&quot;&quot;},{&quot;family&quot;:&quot;Sutton&quot;,&quot;given&quot;:&quot;Anthea&quot;,&quot;parse-names&quot;:false,&quot;dropping-particle&quot;:&quot;&quot;,&quot;non-dropping-particle&quot;:&quot;&quot;},{&quot;family&quot;:&quot;Weinfurter&quot;,&quot;given&quot;:&quot;Elizabeth&quot;,&quot;parse-names&quot;:false,&quot;dropping-particle&quot;:&quot;&quot;,&quot;non-dropping-particle&quot;:&quot;&quot;},{&quot;family&quot;:&quot;Wright&quot;,&quot;given&quot;:&quot;Kath&quot;,&quot;parse-names&quot;:false,&quot;dropping-particle&quot;:&quot;&quot;,&quot;non-dropping-particle&quot;:&quot;&quot;},{&quot;family&quot;:&quot;Young&quot;,&quot;given&quot;:&quot;Sarah&quot;,&quot;parse-names&quot;:false,&quot;dropping-particle&quot;:&quot;&quot;,&quot;non-dropping-particle&quot;:&quot;&quot;}],&quot;container-title&quot;:&quot;Systematic Reviews&quot;,&quot;container-title-short&quot;:&quot;Syst Rev&quot;,&quot;DOI&quot;:&quot;10.1186/s13643-020-01542-z&quot;,&quot;ISSN&quot;:&quot;20464053&quot;,&quot;issued&quot;:{&quot;date-parts&quot;:[[2021]]},&quot;abstract&quot;:&quot;Background: Literature searches underlie the foundations of systematic reviews and related review types. Yet, the literature searching component of systematic reviews and related review types is often poorly reported. Guidance for literature search reporting has been diverse, and, in many cases, does not offer enough detail to authors who need more specific information about reporting search methods and information sources in a clear, reproducible way. This document presents the PRISMA-S (Preferred Reporting Items for Systematic reviews and Meta-Analyses literature search extension) checklist, and explanation and elaboration. Methods: The checklist was developed using a 3-stage Delphi survey process, followed by a consensus conference and public review process. Results: The final checklist includes 16 reporting items, each of which is detailed with exemplar reporting and rationale. Conclusions: The intent of PRISMA-S is to complement the PRISMA Statement and its extensions by providing a checklist that could be used by interdisciplinary authors, editors, and peer reviewers to verify that each component of a search is completely reported and therefore reproducible.&quot;,&quot;issue&quot;:&quot;1&quot;,&quot;volume&quot;:&quot;10&quot;},&quot;isTemporary&quot;:false}]},{&quot;citationID&quot;:&quot;MENDELEY_CITATION_b6b74312-5b22-4c55-9052-3376e01443fa&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YjZiNzQzMTItNWIyMi00YzU1LTkwNTItMzM3NmUwMTQ0M2ZhIiwicHJvcGVydGllcyI6eyJub3RlSW5kZXgiOjB9LCJpc0VkaXRlZCI6ZmFsc2UsIm1hbnVhbE92ZXJyaWRlIjp7ImlzTWFudWFsbHlPdmVycmlkZGVuIjpmYWxzZSwiY2l0ZXByb2NUZXh0IjoiKFBhZ2UgPGk+ZXQgYWwuPC9pPiwgMjAyMSkiLCJtYW51YWxPdmVycmlkZVRleHQiOiIifSwiY2l0YXRpb25JdGVtcyI6W3siaWQiOiJjNjU5OWMyOS1jZDg3LTM5ZDktYmNiYy1mN2IzYTI2ODNhOTciLCJpdGVtRGF0YSI6eyJ0eXBlIjoiYXJ0aWNsZS1qb3VybmFsIiwiaWQiOiJjNjU5OWMyOS1jZDg3LTM5ZDktYmNiYy1mN2IzYTI2ODNhOTc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YWNjZXNzZWQiOnsiZGF0ZS1wYXJ0cyI6W1syMDI1LDQsMzBdXX0sIkRPSSI6IjEwLjExMzYvQk1KLk43MSIsIklTU04iOiIxNzU2LTE4MzMiLCJQTUlEIjoiMzM3ODIwNTciLCJVUkwiOiJodHRwczovL3d3dy5ibWouY29tL2NvbnRlbnQvMzcyL2Jtai5uNzE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&quot;,&quot;citationItems&quot;:[{&quot;id&quot;:&quot;c6599c29-cd87-39d9-bcbc-f7b3a2683a97&quot;,&quot;itemData&quot;:{&quot;type&quot;:&quot;article-journal&quot;,&quot;id&quot;:&quot;c6599c29-cd87-39d9-bcbc-f7b3a2683a97&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accessed&quot;:{&quot;date-parts&quot;:[[2025,4,30]]},&quot;DOI&quot;:&quot;10.1136/BMJ.N71&quot;,&quot;ISSN&quot;:&quot;1756-1833&quot;,&quot;PMID&quot;:&quot;33782057&quot;,&quot;URL&quot;:&quot;https://www.bmj.com/content/372/bmj.n71&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n\nSystematic reviews serve many critical roles. They can provide syntheses of the state of knowledge in a field, from which future research priorities can be identified; they can address questions that otherwise could not be answered by individual studies; they can identify problems in primary research that should be rectified in future studies; and they can generate or evaluate theories about how or why phenomena occur. Systematic reviews therefore generate various types of knowledge for different users of reviews (such as patients, healthcare providers, researchers, and policy makers).12 To ensure a systematic review is valuable to users, authors should prepare a transparent, complete, and accurate account of why the review was done, what they did (such as how studies were identified and selected) and what they found (such as characteristics of contributing studies and results of meta-analyses). Up-to-date reporting guidance facilitates authors achieving this.3\n\nThe Preferred Reporting Items for Systematic reviews and Meta-Analyses (PRISMA) statement published in 2009 (hereafter referred to as PRISMA 2009)45678910 …&quot;,&quot;publisher&quot;:&quot;British Medical Journal Publishing Group&quot;,&quot;volume&quot;:&quot;372&quot;,&quot;container-title-short&quot;:&quot;&quot;},&quot;isTemporary&quot;:false}]},{&quot;citationID&quot;:&quot;MENDELEY_CITATION_06027d33-16f0-419c-8f1c-a77a0e9c0b45&quot;,&quot;properties&quot;:{&quot;noteIndex&quot;:0},&quot;isEdited&quot;:false,&quot;manualOverride&quot;:{&quot;isManuallyOverridden&quot;:true,&quot;citeprocText&quot;:&quot;(Welsh Ambulance Services University NHS Trust, 2024)&quot;,&quot;manualOverrideText&quot;:&quot;(WAST, 2024)&quot;},&quot;citationTag&quot;:&quot;MENDELEY_CITATION_v3_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&quot;,&quot;citationItems&quot;:[{&quot;id&quot;:&quot;8ca079fd-946d-3a89-8f10-cd81d7deb963&quot;,&quot;itemData&quot;:{&quot;type&quot;:&quot;article&quot;,&quot;id&quot;:&quot;8ca079fd-946d-3a89-8f10-cd81d7deb963&quot;,&quot;title&quot;:&quot;Medicines Management Policy&quot;,&quot;author&quot;:[{&quot;family&quot;:&quot;Welsh Ambulance Services University NHS Trust&quot;,&quot;given&quot;:&quot;&quot;,&quot;parse-names&quot;:false,&quot;dropping-particle&quot;:&quot;&quot;,&quot;non-dropping-particle&quot;:&quot;&quot;}],&quot;container-title&quot;:&quot;Unpublished Document&quot;,&quot;issued&quot;:{&quot;date-parts&quot;:[[2024]]},&quot;container-title-short&quot;:&quot;&quot;},&quot;isTemporary&quot;:false}]},{&quot;citationID&quot;:&quot;MENDELEY_CITATION_d9956862-f4ab-4a18-ad68-5bea8bbb4578&quot;,&quot;properties&quot;:{&quot;noteIndex&quot;:0},&quot;isEdited&quot;:false,&quot;manualOverride&quot;:{&quot;isManuallyOverridden&quot;:false,&quot;citeprocText&quot;:&quot;(Panda and Satapathy, 2024)&quot;,&quot;manualOverrideText&quot;:&quot;&quot;},&quot;citationTag&quot;:&quot;MENDELEY_CITATION_v3_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&quot;,&quot;citationItems&quot;:[{&quot;id&quot;:&quot;b320ffd0-13b1-390b-8906-752f300e8d34&quot;,&quot;itemData&quot;:{&quot;type&quot;:&quot;article-journal&quot;,&quot;id&quot;:&quot;b320ffd0-13b1-390b-8906-752f300e8d34&quot;,&quot;title&quot;:&quot;Drug traceability and transparency in medical supply chain using blockchain for easing the process and creating trust between stakeholders and consumers&quot;,&quot;author&quot;:[{&quot;family&quot;:&quot;Panda&quot;,&quot;given&quot;:&quot;Sandeep Kumar&quot;,&quot;parse-names&quot;:false,&quot;dropping-particle&quot;:&quot;&quot;,&quot;non-dropping-particle&quot;:&quot;&quot;},{&quot;family&quot;:&quot;Satapathy&quot;,&quot;given&quot;:&quot;Suresh Chandra&quot;,&quot;parse-names&quot;:false,&quot;dropping-particle&quot;:&quot;&quot;,&quot;non-dropping-particle&quot;:&quot;&quot;}],&quot;container-title&quot;:&quot;Personal and Ubiquitous Computing&quot;,&quot;container-title-short&quot;:&quot;Pers Ubiquitous Comput&quot;,&quot;DOI&quot;:&quot;10.1007/s00779-021-01588-3&quot;,&quot;ISSN&quot;:&quot;16174917&quot;,&quot;issued&quot;:{&quot;date-parts&quot;:[[2024]]},&quot;abstract&quot;:&quot;Without a proper mechanism to track and authenticate drugs, both stakeholder and consumer experience dilemmas. The dilemmas arise between stakeholders and consumers are related to of coordination, inventory management, human resource dependency, order management, stock management, expiry of medicines data etc. Stakeholders are unable to analyse the demands, hence becoming incapable of optimizing their production and storage. Likewise, a consumer remains suspicious about the authenticity of the drug. A medical supply chain promotes updating medicine status at each checkpoint, reducing the disputes caused by medicine ' s unseen journey. In the current market, medical supply chains are present, but they are centralized. A centralized medical supply chain is typically tedious and expensive to maintain and does not provide adequate features to analyse markets. Above all, it brands merely a certificate to prove the authenticity of a drug. However, by using a blockchain platform, the medical supply chain problems can be solved efficiently. This blockchain-based medical supply chain’s key feature is to system stores all the medicine batch ' s transfer history. First, a pharmaceutical company is permitted to register a medicine. After the manufacturing of a registered medicine, a batch-manager uploads its details on the platform ' s network. Hereafter, any further exchange of this batch needs both sender and receiver ' s approval. Only after the successful completion of this procedure, an exchange occurs. A corresponding exchange transaction is permanently stored on the network. This sequence shapes the system to follow a systematic order and eliminates the possibility of a third-person fraud. Lastly, we made a DApp (Decentralized Application) for the tracking of the medical supply chain. A medical supply chain built on the blockchain provides immutability, transparency, automation, and integrity. This paper aims to introduce a model to maintain medical supply chain records on the blockchain while explaining blockchain technology. Moreover, the blockchain platforms and their dependencies are explained lucidly. The medical supply chain’s implementation and design are performed using smart contracts, Web3.js library, and JavaScript. Furthermore, the system is tested on both a local network, the Truffle suite, and the Kovan test network. In the future, the use of IoT inculcating integrated chip that can automatically update a batch’s location, temperature, and other physical conditions periodically can be developed.&quot;,&quot;issue&quot;:&quot;1&quot;,&quot;volume&quot;:&quot;28&quot;},&quot;isTemporary&quot;:false}]},{&quot;citationID&quot;:&quot;MENDELEY_CITATION_ce4bf62b-08e4-47a7-a808-318acb6c8985&quot;,&quot;properties&quot;:{&quot;noteIndex&quot;:0},&quot;isEdited&quot;:false,&quot;manualOverride&quot;:{&quot;isManuallyOverridden&quot;:true,&quot;citeprocText&quot;:&quot;(Utku, Özcanhan and Unluturk, 2016)&quot;,&quot;manualOverrideText&quot;:&quot;Utku et al. (2016)&quot;},&quot;citationTag&quot;:&quot;MENDELEY_CITATION_v3_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&quot;,&quot;citationItems&quot;:[{&quot;id&quot;:&quot;b90223ba-87ff-3b1c-81f9-64b91bbe4b47&quot;,&quot;itemData&quot;:{&quot;type&quot;:&quot;article-journal&quot;,&quot;id&quot;:&quot;b90223ba-87ff-3b1c-81f9-64b91bbe4b47&quot;,&quot;title&quot;:&quot;Automated personnel-assets-consumables-drug tracking in ambulance services for more effective and efficient medical emergency interventions&quot;,&quot;author&quot;:[{&quot;family&quot;:&quot;Utku&quot;,&quot;given&quot;:&quot;Semih&quot;,&quot;parse-names&quot;:false,&quot;dropping-particle&quot;:&quot;&quot;,&quot;non-dropping-particle&quot;:&quot;&quot;},{&quot;family&quot;:&quot;Özcanhan&quot;,&quot;given&quot;:&quot;Mehmet Hilal&quot;,&quot;parse-names&quot;:false,&quot;dropping-particle&quot;:&quot;&quot;,&quot;non-dropping-particle&quot;:&quot;&quot;},{&quot;family&quot;:&quot;Unluturk&quot;,&quot;given&quot;:&quot;Mehmet Suleyman&quot;,&quot;parse-names&quot;:false,&quot;dropping-particle&quot;:&quot;&quot;,&quot;non-dropping-particle&quot;:&quot;&quot;}],&quot;container-title&quot;:&quot;Computer Methods and Programs in Biomedicine&quot;,&quot;container-title-short&quot;:&quot;Comput Methods Programs Biomed&quot;,&quot;DOI&quot;:&quot;10.1016/j.cmpb.2015.12.019&quot;,&quot;ISSN&quot;:&quot;18727565&quot;,&quot;issued&quot;:{&quot;date-parts&quot;:[[2016]]},&quot;abstract&quot;:&quot;Patient delivery time is no longer considered as the only critical factor, in ambulatory services. Presently, five clinical performance indicators are used to decide patient satisfaction. Unfortunately, the emergency ambulance services in rapidly growing metropolitan areas do not meet current satisfaction expectations; because of human errors in the management of the objects onboard the ambulances. But, human involvement in the information management of emergency interventions can be reduced by electronic tracking of personnel, assets, consumables and drugs (PACD) carried in the ambulances. Electronic tracking needs the support of automation software, which should be integrated to the overall hospital information system. Our work presents a complete solution based on a centralized database supported by radio frequency identification (RFID) and bluetooth low energy (BLE) identification and tracking technologies. Each object in an ambulance is identified and tracked by the best suited technology. The automated identification and tracking reduces manual paper documentation and frees the personnel to better focus on medical activities. The presence and amounts of the PACD are automatically monitored, warning about their depletion, non-presence or maintenance dates. The computerized two way hospital–ambulance communication link provides information sharing and instantaneous feedback for better and faster diagnosis decisions. A fully implemented system is presented, with detailed hardware and software descriptions. The benefits and the clinical outcomes of the proposed system are discussed, which lead to improved personnel efficiency and more effective interventions.&quot;,&quot;volume&quot;:&quot;127&quot;},&quot;isTemporary&quot;:false,&quot;suppress-author&quot;:false,&quot;composite&quot;:false,&quot;author-only&quot;:false}]},{&quot;citationID&quot;:&quot;MENDELEY_CITATION_4398e232-0015-4cd9-9d2e-ccbbe953e53f&quot;,&quot;properties&quot;:{&quot;noteIndex&quot;:0},&quot;isEdited&quot;:false,&quot;manualOverride&quot;:{&quot;isManuallyOverridden&quot;:true,&quot;citeprocText&quot;:&quot;(Bai &lt;i&gt;et al.&lt;/i&gt;, 2025)&quot;,&quot;manualOverrideText&quot;:&quot;(Bai et al., 2025).&quot;},&quot;citationTag&quot;:&quot;MENDELEY_CITATION_v3_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&quot;,&quot;citationItems&quot;:[{&quot;id&quot;:&quot;1ddbbe1f-d2e4-344d-aa62-ff8531edddf4&quot;,&quot;itemData&quot;:{&quot;type&quot;:&quot;article-journal&quot;,&quot;id&quot;:&quot;1ddbbe1f-d2e4-344d-aa62-ff8531edddf4&quot;,&quot;title&quot;:&quot;Enhancing prehospital decision-making: exploring user needs and design considerations for clinical decision support systems&quot;,&quot;author&quot;:[{&quot;family&quot;:&quot;Bai&quot;,&quot;given&quot;:&quot;Enze&quot;,&quot;parse-names&quot;:false,&quot;dropping-particle&quot;:&quot;&quot;,&quot;non-dropping-particle&quot;:&quot;&quot;},{&quot;family&quot;:&quot;Zhang&quot;,&quot;given&quot;:&quot;Zhan&quot;,&quot;parse-names&quot;:false,&quot;dropping-particle&quot;:&quot;&quot;,&quot;non-dropping-particle&quot;:&quot;&quot;},{&quot;family&quot;:&quot;Xu&quot;,&quot;given&quot;:&quot;Yincao&quot;,&quot;parse-names&quot;:false,&quot;dropping-particle&quot;:&quot;&quot;,&quot;non-dropping-particle&quot;:&quot;&quot;},{&quot;family&quot;:&quot;Luo&quot;,&quot;given&quot;:&quot;Xiao&quot;,&quot;parse-names&quot;:false,&quot;dropping-particle&quot;:&quot;&quot;,&quot;non-dropping-particle&quot;:&quot;&quot;},{&quot;family&quot;:&quot;Adelgais&quot;,&quot;given&quot;:&quot;Kathleen&quot;,&quot;parse-names&quot;:false,&quot;dropping-particle&quot;:&quot;&quot;,&quot;non-dropping-particle&quot;:&quot;&quot;}],&quot;container-title&quot;:&quot;BMC Medical Informatics and Decision Making&quot;,&quot;container-title-short&quot;:&quot;BMC Med Inform Decis Mak&quot;,&quot;DOI&quot;:&quot;10.1186/s12911-024-02844-1&quot;,&quot;ISSN&quot;:&quot;1472-6947&quot;,&quot;issued&quot;:{&quot;date-parts&quot;:[[2025,1,17]]},&quot;page&quot;:&quot;31&quot;,&quot;issue&quot;:&quot;1&quot;,&quot;volume&quot;:&quot;25&quot;},&quot;isTemporary&quot;:false}]},{&quot;citationID&quot;:&quot;MENDELEY_CITATION_c9e13a6b-493c-4850-b629-4d2a035dfe21&quot;,&quot;properties&quot;:{&quot;noteIndex&quot;:0},&quot;isEdited&quot;:false,&quot;manualOverride&quot;:{&quot;isManuallyOverridden&quot;:false,&quot;citeprocText&quot;:&quot;(Rochford, 2024)&quot;,&quot;manualOverrideText&quot;:&quot;&quot;},&quot;citationTag&quot;:&quot;MENDELEY_CITATION_v3_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&quot;,&quot;citationItems&quot;:[{&quot;id&quot;:&quot;31f386c9-4625-395b-ba22-cbc3f6bd41da&quot;,&quot;itemData&quot;:{&quot;type&quot;:&quot;article-journal&quot;,&quot;id&quot;:&quot;31f386c9-4625-395b-ba22-cbc3f6bd41da&quot;,&quot;title&quot;:&quot;Why is it so hard to reduce harm from medicines?&quot;,&quot;author&quot;:[{&quot;family&quot;:&quot;Rochford&quot;,&quot;given&quot;:&quot;Andrew&quot;,&quot;parse-names&quot;:false,&quot;dropping-particle&quot;:&quot;&quot;,&quot;non-dropping-particle&quot;:&quot;&quot;}],&quot;container-title&quot;:&quot;Future Healthcare Journal&quot;,&quot;container-title-short&quot;:&quot;Future Healthc J&quot;,&quot;DOI&quot;:&quot;10.1016/j.fhj.2024.100205&quot;,&quot;ISSN&quot;:&quot;25146645&quot;,&quot;issued&quot;:{&quot;date-parts&quot;:[[2024,12]]},&quot;page&quot;:&quot;100205&quot;,&quot;issue&quot;:&quot;4&quot;,&quot;volume&quot;:&quot;11&quot;},&quot;isTemporary&quot;:false}]},{&quot;citationID&quot;:&quot;MENDELEY_CITATION_2839c0fb-225f-429b-8473-afe6b5bd2ee9&quot;,&quot;properties&quot;:{&quot;noteIndex&quot;:0},&quot;isEdited&quot;:false,&quot;manualOverride&quot;:{&quot;isManuallyOverridden&quot;:true,&quot;citeprocText&quot;:&quot;(Lawrence &lt;i&gt;et al.&lt;/i&gt;, 2025)&quot;,&quot;manualOverrideText&quot;:&quot;Lawrence et al. (2025)&quot;},&quot;citationTag&quot;:&quot;MENDELEY_CITATION_v3_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&quot;,&quot;citationItems&quot;:[{&quot;id&quot;:&quot;1b3da5cf-51c3-3d7c-b248-b9a3666124c6&quot;,&quot;itemData&quot;:{&quot;type&quot;:&quot;report&quot;,&quot;id&quot;:&quot;1b3da5cf-51c3-3d7c-b248-b9a3666124c6&quot;,&quot;title&quot;:&quot;Electronic patient records: why the NHS urgently needs a strategy to reap the benefits&quot;,&quot;author&quot;:[{&quot;family&quot;:&quot;Lawrence&quot;,&quot;given&quot;:&quot;Alex&quot;,&quot;parse-names&quot;:false,&quot;dropping-particle&quot;:&quot;&quot;,&quot;non-dropping-particle&quot;:&quot;&quot;},{&quot;family&quot;:&quot;Krelle&quot;,&quot;given&quot;:&quot;Holly&quot;,&quot;parse-names&quot;:false,&quot;dropping-particle&quot;:&quot;&quot;,&quot;non-dropping-particle&quot;:&quot;&quot;},{&quot;family&quot;:&quot;Horton&quot;,&quot;given&quot;:&quot;Tim&quot;,&quot;parse-names&quot;:false,&quot;dropping-particle&quot;:&quot;&quot;,&quot;non-dropping-particle&quot;:&quot;&quot;},{&quot;family&quot;:&quot;Gerhold&quot;,&quot;given&quot;:&quot;Dr Malte&quot;,&quot;parse-names&quot;:false,&quot;dropping-particle&quot;:&quot;&quot;,&quot;non-dropping-particle&quot;:&quot;&quot;}],&quot;issued&quot;:{&quot;date-parts&quot;:[[2025,4,9]]},&quot;container-title-short&quot;:&quot;&quot;},&quot;isTemporary&quot;:false}]},{&quot;citationID&quot;:&quot;MENDELEY_CITATION_1b9095c5-8ff6-4e50-baf9-0e75313f1a19&quot;,&quot;properties&quot;:{&quot;noteIndex&quot;:0},&quot;isEdited&quot;:false,&quot;manualOverride&quot;:{&quot;isManuallyOverridden&quot;:false,&quot;citeprocText&quot;:&quot;(Lawrence &lt;i&gt;et al.&lt;/i&gt;, 2025)&quot;,&quot;manualOverrideText&quot;:&quot;&quot;},&quot;citationTag&quot;:&quot;MENDELEY_CITATION_v3_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&quot;,&quot;citationItems&quot;:[{&quot;id&quot;:&quot;1b3da5cf-51c3-3d7c-b248-b9a3666124c6&quot;,&quot;itemData&quot;:{&quot;type&quot;:&quot;report&quot;,&quot;id&quot;:&quot;1b3da5cf-51c3-3d7c-b248-b9a3666124c6&quot;,&quot;title&quot;:&quot;Electronic patient records: why the NHS urgently needs a strategy to reap the benefits&quot;,&quot;author&quot;:[{&quot;family&quot;:&quot;Lawrence&quot;,&quot;given&quot;:&quot;Alex&quot;,&quot;parse-names&quot;:false,&quot;dropping-particle&quot;:&quot;&quot;,&quot;non-dropping-particle&quot;:&quot;&quot;},{&quot;family&quot;:&quot;Krelle&quot;,&quot;given&quot;:&quot;Holly&quot;,&quot;parse-names&quot;:false,&quot;dropping-particle&quot;:&quot;&quot;,&quot;non-dropping-particle&quot;:&quot;&quot;},{&quot;family&quot;:&quot;Horton&quot;,&quot;given&quot;:&quot;Tim&quot;,&quot;parse-names&quot;:false,&quot;dropping-particle&quot;:&quot;&quot;,&quot;non-dropping-particle&quot;:&quot;&quot;},{&quot;family&quot;:&quot;Gerhold&quot;,&quot;given&quot;:&quot;Dr Malte&quot;,&quot;parse-names&quot;:false,&quot;dropping-particle&quot;:&quot;&quot;,&quot;non-dropping-particle&quot;:&quot;&quot;}],&quot;issued&quot;:{&quot;date-parts&quot;:[[2025,4,9]]},&quot;container-title-short&quot;:&quot;&quot;},&quot;isTemporary&quot;:false}]},{&quot;citationID&quot;:&quot;MENDELEY_CITATION_ea4037a2-d0a3-43fc-8d99-a091f2503c60&quot;,&quot;properties&quot;:{&quot;noteIndex&quot;:0},&quot;isEdited&quot;:false,&quot;manualOverride&quot;:{&quot;isManuallyOverridden&quot;:true,&quot;citeprocText&quot;:&quot;(Othman &lt;i&gt;et al.&lt;/i&gt;, 2024a)&quot;,&quot;manualOverrideText&quot;:&quot;(Othman et al., 2024)&quot;},&quot;citationTag&quot;:&quot;MENDELEY_CITATION_v3_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&quot;,&quot;citationItems&quot;:[{&quot;id&quot;:&quot;fe17d98d-d2f2-322d-9217-f3c8aad182c4&quot;,&quot;itemData&quot;:{&quot;type&quot;:&quot;article-journal&quot;,&quot;id&quot;:&quot;fe17d98d-d2f2-322d-9217-f3c8aad182c4&quot;,&quot;title&quot;:&quot;Does electronic data collection perform better than paper-based data collection in health research fieldwork? A participatory action research in Zanzibar&quot;,&quot;author&quot;:[{&quot;family&quot;:&quot;Othman&quot;,&quot;given&quot;:&quot;Omar Juma&quot;,&quot;parse-names&quot;:false,&quot;dropping-particle&quot;:&quot;&quot;,&quot;non-dropping-particle&quot;:&quot;&quot;},{&quot;family&quot;:&quot;Mashayo&quot;,&quot;given&quot;:&quot;Eden&quot;,&quot;parse-names&quot;:false,&quot;dropping-particle&quot;:&quot;&quot;,&quot;non-dropping-particle&quot;:&quot;&quot;},{&quot;family&quot;:&quot;Jones&quot;,&quot;given&quot;:&quot;Jamison&quot;,&quot;parse-names&quot;:false,&quot;dropping-particle&quot;:&quot;&quot;,&quot;non-dropping-particle&quot;:&quot;&quot;},{&quot;family&quot;:&quot;Shah&quot;,&quot;given&quot;:&quot;Kajal&quot;,&quot;parse-names&quot;:false,&quot;dropping-particle&quot;:&quot;&quot;,&quot;non-dropping-particle&quot;:&quot;&quot;},{&quot;family&quot;:&quot;Graham&quot;,&quot;given&quot;:&quot;Christine&quot;,&quot;parse-names&quot;:false,&quot;dropping-particle&quot;:&quot;&quot;,&quot;non-dropping-particle&quot;:&quot;&quot;},{&quot;family&quot;:&quot;Yong&quot;,&quot;given&quot;:&quot;Ai Chee&quot;,&quot;parse-names&quot;:false,&quot;dropping-particle&quot;:&quot;&quot;,&quot;non-dropping-particle&quot;:&quot;&quot;},{&quot;family&quot;:&quot;Graham&quot;,&quot;given&quot;:&quot;Ronnie&quot;,&quot;parse-names&quot;:false,&quot;dropping-particle&quot;:&quot;&quot;,&quot;non-dropping-particle&quot;:&quot;&quot;},{&quot;family&quot;:&quot;Omar&quot;,&quot;given&quot;:&quot;Fatma&quot;,&quot;parse-names&quot;:false,&quot;dropping-particle&quot;:&quot;&quot;,&quot;non-dropping-particle&quot;:&quot;&quot;},{&quot;family&quot;:&quot;Chan&quot;,&quot;given&quot;:&quot;Ving Fai&quot;,&quot;parse-names&quot;:false,&quot;dropping-particle&quot;:&quot;&quot;,&quot;non-dropping-particle&quot;:&quot;&quot;}],&quot;container-title&quot;:&quot;BMJ Public Health&quot;,&quot;DOI&quot;:&quot;10.1136/bmjph-2023-000749&quot;,&quot;ISSN&quot;:&quot;2753-4294&quot;,&quot;issued&quot;:{&quot;date-parts&quot;:[[2024,6,3]]},&quot;page&quot;:&quot;e000749&quot;,&quot;issue&quot;:&quot;1&quot;,&quot;volume&quot;:&quot;2&quot;,&quot;container-title-short&quot;:&quot;&quot;},&quot;isTemporary&quot;:false,&quot;suppress-author&quot;:false,&quot;composite&quot;:false,&quot;author-only&quot;:false}]},{&quot;citationID&quot;:&quot;MENDELEY_CITATION_0d4a3460-047d-4223-8288-748e39093b72&quot;,&quot;properties&quot;:{&quot;noteIndex&quot;:0},&quot;isEdited&quot;:false,&quot;manualOverride&quot;:{&quot;isManuallyOverridden&quot;:true,&quot;citeprocText&quot;:&quot;(Karia, Hughes and Carr, 2019)&quot;,&quot;manualOverrideText&quot;:&quot;Karia et al. (2019)&quot;},&quot;citationTag&quot;:&quot;MENDELEY_CITATION_v3_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&quot;,&quot;citationItems&quot;:[{&quot;id&quot;:&quot;c28b65f9-c9e9-3cbd-80fe-c050db5ffc4a&quot;,&quot;itemData&quot;:{&quot;type&quot;:&quot;article&quot;,&quot;id&quot;:&quot;c28b65f9-c9e9-3cbd-80fe-c050db5ffc4a&quot;,&quot;title&quot;:&quot;Uses of quick response codes in healthcare education: A scoping review&quot;,&quot;author&quot;:[{&quot;family&quot;:&quot;Karia&quot;,&quot;given&quot;:&quot;Chiraag Thakrar&quot;,&quot;parse-names&quot;:false,&quot;dropping-particle&quot;:&quot;&quot;,&quot;non-dropping-particle&quot;:&quot;&quot;},{&quot;family&quot;:&quot;Hughes&quot;,&quot;given&quot;:&quot;Andrew&quot;,&quot;parse-names&quot;:false,&quot;dropping-particle&quot;:&quot;&quot;,&quot;non-dropping-particle&quot;:&quot;&quot;},{&quot;family&quot;:&quot;Carr&quot;,&quot;given&quot;:&quot;Sue&quot;,&quot;parse-names&quot;:false,&quot;dropping-particle&quot;:&quot;&quot;,&quot;non-dropping-particle&quot;:&quot;&quot;}],&quot;container-title&quot;:&quot;BMC Medical Education&quot;,&quot;container-title-short&quot;:&quot;BMC Med Educ&quot;,&quot;DOI&quot;:&quot;10.1186/s12909-019-1876-4&quot;,&quot;ISSN&quot;:&quot;14726920&quot;,&quot;issued&quot;:{&quot;date-parts&quot;:[[2019]]},&quot;abstract&quot;:&quot;Background: To review published literature on the use of quick response (QR) codes within healthcare education. In addition, the authors aimed to gain information on user perceptions and the challenges faced when implementing QR codes in an educational context. Methods: Medline, EMBASE, CINAHL (Cumulative Index to Nursing and Allied Health Literature), HMIC (Healthcare Management Information Consortium) and HBE (Health Business Elite) were searched using specified search terms that included 'quick response code' and 'education'. Title and abstract review of 217 publications was performed. Papers which discussed the application of QR codes relevant to healthcare education were included. A total of 24 articles were reviewed and thematic analysis conducted to generate themes. Results: Use of QR codes in healthcare education were broadly aligned to four common themes. These included: To increase participant engagement, for simulation training, for just-in-Time (JIT) learning and to facilitate with administrative tasks in training. Perceptions towards the use of QR codes was generally positive. Challenges identified, included: problems with technical infrastructure, unavailability of smartphones and resistance to use in certain environments. Conclusions: The use of QR codes for healthcare education is increasing, and whilst they offer some advantages there are also some important considerations including: provision of the necessary technological infrastructure, patient and staff safety and governance and adherence to guidelines on safe and appropriate use of this technology in sensitive settings.&quot;,&quot;issue&quot;:&quot;1&quot;,&quot;volume&quot;:&quot;19&quot;},&quot;isTemporary&quot;:false}]},{&quot;citationID&quot;:&quot;MENDELEY_CITATION_fd2c2391-842c-4c6a-b38b-a8a33e3f8b04&quot;,&quot;properties&quot;:{&quot;noteIndex&quot;:0},&quot;isEdited&quot;:false,&quot;manualOverride&quot;:{&quot;isManuallyOverridden&quot;:true,&quot;citeprocText&quot;:&quot;(Golinelli &lt;i&gt;et al.&lt;/i&gt;, 2020)&quot;,&quot;manualOverrideText&quot;:&quot;(Golinelli et al., 2020).&quot;},&quot;citationTag&quot;:&quot;MENDELEY_CITATION_v3_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&quot;,&quot;citationItems&quot;:[{&quot;id&quot;:&quot;644c02da-d6af-3ed0-a2ef-ded274dab55f&quot;,&quot;itemData&quot;:{&quot;type&quot;:&quot;article&quot;,&quot;id&quot;:&quot;644c02da-d6af-3ed0-a2ef-ded274dab55f&quot;,&quot;title&quot;:&quot;Adoption of digital technologies in health care during the COVID-19 pandemic: Systematic review of early scientific literature&quot;,&quot;author&quot;:[{&quot;family&quot;:&quot;Golinelli&quot;,&quot;given&quot;:&quot;Davide&quot;,&quot;parse-names&quot;:false,&quot;dropping-particle&quot;:&quot;&quot;,&quot;non-dropping-particle&quot;:&quot;&quot;},{&quot;family&quot;:&quot;Boetto&quot;,&quot;given&quot;:&quot;Erik&quot;,&quot;parse-names&quot;:false,&quot;dropping-particle&quot;:&quot;&quot;,&quot;non-dropping-particle&quot;:&quot;&quot;},{&quot;family&quot;:&quot;Carullo&quot;,&quot;given&quot;:&quot;Gherardo&quot;,&quot;parse-names&quot;:false,&quot;dropping-particle&quot;:&quot;&quot;,&quot;non-dropping-particle&quot;:&quot;&quot;},{&quot;family&quot;:&quot;Nuzzolese&quot;,&quot;given&quot;:&quot;Andrea Giovanni&quot;,&quot;parse-names&quot;:false,&quot;dropping-particle&quot;:&quot;&quot;,&quot;non-dropping-particle&quot;:&quot;&quot;},{&quot;family&quot;:&quot;Landini&quot;,&quot;given&quot;:&quot;Maria Paola&quot;,&quot;parse-names&quot;:false,&quot;dropping-particle&quot;:&quot;&quot;,&quot;non-dropping-particle&quot;:&quot;&quot;},{&quot;family&quot;:&quot;Fantini&quot;,&quot;given&quot;:&quot;Maria Pia&quot;,&quot;parse-names&quot;:false,&quot;dropping-particle&quot;:&quot;&quot;,&quot;non-dropping-particle&quot;:&quot;&quot;}],&quot;container-title&quot;:&quot;Journal of Medical Internet Research&quot;,&quot;container-title-short&quot;:&quot;J Med Internet Res&quot;,&quot;DOI&quot;:&quot;10.2196/22280&quot;,&quot;ISSN&quot;:&quot;14388871&quot;,&quot;issued&quot;:{&quot;date-parts&quot;:[[2020]]},&quot;abstract&quot;:&quot;Background: The COVID-19 pandemic is favoring digital transitions in many industries and in society as a whole. Health care organizations have responded to the first phase of the pandemic by rapidly adopting digital solutions and advanced technology tools. Objective: The aim of this review is to describe the digital solutions that have been reported in the early scientific literature to mitigate the impact of COVID-19 on individuals and health systems. Methods: We conducted a systematic review of early COVID-19–related literature (from January 1 to April 30, 2020) by searching MEDLINE and medRxiv with appropriate terms to find relevant literature on the use of digital technologies in response to the pandemic. We extracted study characteristics such as the paper title, journal, and publication date, and we categorized the retrieved papers by the type of technology and patient needs addressed. We built a scoring rubric by cross-classifying the patient needs with the type of technology. We also extracted information and classified each technology reported by the selected articles according to health care system target, grade of innovation, and scalability to other geographical areas. Results: The search identified 269 articles, of which 124 full-text articles were assessed and included in the review after screening. Most of the selected articles addressed the use of digital technologies for diagnosis, surveillance, and prevention. We report that most of these digital solutions and innovative technologies have been proposed for the diagnosis of COVID-19. In particular, within the reviewed articles, we identified numerous suggestions on the use of artificial intelligence (AI)–powered tools for the diagnosis and screening of COVID-19. Digital technologies are also useful for prevention and surveillance measures, such as contact-tracing apps and monitoring of internet searches and social media usage. Fewer scientific contributions address the use of digital technologies for lifestyle empowerment or patient engagement. Conclusions: In the field of diagnosis, digital solutions that integrate with traditional methods, such as AI-based diagnostic algorithms based both on imaging and clinical data, appear to be promising. For surveillance, digital apps have already proven their effectiveness; however, problems related to privacy and usability remain. For other patient needs, several solutions have been proposed, such as telemedicine or telehealth tools. These tools have long been available, but this historical moment may actually be favoring their definitive large-scale adoption. It is worth taking advantage of the impetus provided by the crisis; it is also important to keep track of the digital solutions currently being proposed to implement best practices and models of care in future and to adopt at least some of the solutions proposed in the scientific literature, especially in national health systems, which have proved to be particularly resistant to the digital transition in recent years.&quot;,&quot;issue&quot;:&quot;11&quot;,&quot;volume&quot;:&quot;22&quot;},&quot;isTemporary&quot;:false}]},{&quot;citationID&quot;:&quot;MENDELEY_CITATION_9cfedc8e-fc32-4297-a1ff-99611a385e35&quot;,&quot;properties&quot;:{&quot;noteIndex&quot;:0},&quot;isEdited&quot;:false,&quot;manualOverride&quot;:{&quot;isManuallyOverridden&quot;:false,&quot;citeprocText&quot;:&quot;(Nanji &lt;i&gt;et al.&lt;/i&gt;, 2009)&quot;,&quot;manualOverrideText&quot;:&quot;&quot;},&quot;citationTag&quot;:&quot;MENDELEY_CITATION_v3_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&quot;,&quot;citationItems&quot;:[{&quot;id&quot;:&quot;cadae9c4-89cd-3763-8578-bf04cce43b80&quot;,&quot;itemData&quot;:{&quot;type&quot;:&quot;article-journal&quot;,&quot;id&quot;:&quot;cadae9c4-89cd-3763-8578-bf04cce43b80&quot;,&quot;title&quot;:&quot;Overcoming Barriers to the Implementation of a Pharmacy Bar Code Scanning System for Medication Dispensing: A Case Study&quot;,&quot;author&quot;:[{&quot;family&quot;:&quot;Nanji&quot;,&quot;given&quot;:&quot;Karen C.&quot;,&quot;parse-names&quot;:false,&quot;dropping-particle&quot;:&quot;&quot;,&quot;non-dropping-particle&quot;:&quot;&quot;},{&quot;family&quot;:&quot;Cina&quot;,&quot;given&quot;:&quot;Jennifer&quot;,&quot;parse-names&quot;:false,&quot;dropping-particle&quot;:&quot;&quot;,&quot;non-dropping-particle&quot;:&quot;&quot;},{&quot;family&quot;:&quot;Patel&quot;,&quot;given&quot;:&quot;Nirali&quot;,&quot;parse-names&quot;:false,&quot;dropping-particle&quot;:&quot;&quot;,&quot;non-dropping-particle&quot;:&quot;&quot;},{&quot;family&quot;:&quot;Churchill&quot;,&quot;given&quot;:&quot;William&quot;,&quot;parse-names&quot;:false,&quot;dropping-particle&quot;:&quot;&quot;,&quot;non-dropping-particle&quot;:&quot;&quot;},{&quot;family&quot;:&quot;Gandhi&quot;,&quot;given&quot;:&quot;Tejal K.&quot;,&quot;parse-names&quot;:false,&quot;dropping-particle&quot;:&quot;&quot;,&quot;non-dropping-particle&quot;:&quot;&quot;},{&quot;family&quot;:&quot;Poon&quot;,&quot;given&quot;:&quot;Eric G.&quot;,&quot;parse-names&quot;:false,&quot;dropping-particle&quot;:&quot;&quot;,&quot;non-dropping-particle&quot;:&quot;&quot;}],&quot;container-title&quot;:&quot;Journal of the American Medical Informatics Association&quot;,&quot;DOI&quot;:&quot;10.1197/jamia.M3107&quot;,&quot;ISSN&quot;:&quot;10675027&quot;,&quot;issued&quot;:{&quot;date-parts&quot;:[[2009]]},&quot;abstract&quot;:&quot;Technology has great potential to reduce medication errors in hospitals. This case report describes barriers to, and facilitators of, the implementation of a pharmacy bar code scanning system to reduce medication dispensing errors at a large academic medical center. Ten pharmacy staff were interviewed about their experiences during the implementation. Interview notes were iteratively reviewed to identify common themes. The authors identified three main barriers to pharmacy bar code scanning system implementation: process (training requirements and process flow issues), technology (hardware, software, and the role of vendors), and resistance (communication issues, changing roles, and negative perceptions about technology). The authors also identified strategies to overcome these barriers. Adequate training, continuous improvement, and adaptation of workflow to address one's own needs mitigated process barriers. Ongoing vendor involvement, acknowledgment of technology limitations, and attempts to address them were crucial in overcoming technology barriers. Staff resistance was addressed through clear communication, identifying champions, emphasizing new information provided by the system, and facilitating collaboration. © 2009 J Am Med Inform Assoc.&quot;,&quot;issue&quot;:&quot;5&quot;,&quot;volume&quot;:&quot;16&quot;,&quot;container-title-short&quot;:&quot;&quot;},&quot;isTemporary&quot;:false}]},{&quot;citationID&quot;:&quot;MENDELEY_CITATION_88abe76e-1402-4105-8309-d0c8c4005ea0&quot;,&quot;properties&quot;:{&quot;noteIndex&quot;:0},&quot;isEdited&quot;:false,&quot;manualOverride&quot;:{&quot;isManuallyOverridden&quot;:true,&quot;citeprocText&quot;:&quot;(Sultanbek, Adilova and Sladkowski, 2024)&quot;,&quot;manualOverrideText&quot;:&quot;(Sultanbek et al., 2024).&quot;},&quot;citationTag&quot;:&quot;MENDELEY_CITATION_v3_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&quot;,&quot;citationItems&quot;:[{&quot;id&quot;:&quot;4a717dd8-acd4-3434-b89d-d2990be7da62&quot;,&quot;itemData&quot;:{&quot;type&quot;:&quot;article-journal&quot;,&quot;id&quot;:&quot;4a717dd8-acd4-3434-b89d-d2990be7da62&quot;,&quot;title&quot;:&quot;Economic Benefits of Route Monitoring: GPS Tracking in Kazakhstan's Railways&quot;,&quot;author&quot;:[{&quot;family&quot;:&quot;Sultanbek&quot;,&quot;given&quot;:&quot;Madiyar&quot;,&quot;parse-names&quot;:false,&quot;dropping-particle&quot;:&quot;&quot;,&quot;non-dropping-particle&quot;:&quot;&quot;},{&quot;family&quot;:&quot;Adilova&quot;,&quot;given&quot;:&quot;Nazdana&quot;,&quot;parse-names&quot;:false,&quot;dropping-particle&quot;:&quot;&quot;,&quot;non-dropping-particle&quot;:&quot;&quot;},{&quot;family&quot;:&quot;Sladkowski&quot;,&quot;given&quot;:&quot;Aleksander&quot;,&quot;parse-names&quot;:false,&quot;dropping-particle&quot;:&quot;&quot;,&quot;non-dropping-particle&quot;:&quot;&quot;}],&quot;container-title&quot;:&quot;Journal of Economic Research &amp; Business Administration&quot;,&quot;DOI&quot;:&quot;10.26577/be.2024-148-b2-06&quot;,&quot;ISSN&quot;:&quot;15630358&quot;,&quot;issued&quot;:{&quot;date-parts&quot;:[[2024]]},&quot;page&quot;:&quot;71-83&quot;,&quot;abstract&quot;:&quot;&lt;p&gt;In the context of Kazakhstan's railway operations, this study explores the economic advantages derived from the implementation of GPS tracking technology focused on route monitoring. Employing Extreme Programming (XP) principles, a case study within a national railway company details the process, challenges, and outcomes of integrating GPS trackers on mobile phones for workforce location tracking and geo-fencing. Results demonstrate the significant improvement in monitoring workforce activities and precise payroll calculation based on actual working hours. Emphasizing the role of the XP methodology, the study showcases enhanced stakeholder communication, iterative development, and continuous system improvement. Technical aspects of the GPS tracking system, including architecture, data flow, and integration with existing railway management systems, are examined. Moreover, the study delves into encountered challenges such as privacy concerns, data security, and user acceptance during implementation. This case study presents valuable insights for transportation organizations aiming to implement location-tracking and geo-fencing technologies, providing a blueprint for effective project management, iterative development, and stakeholder engagement in pursuit of economic benefits through route monitoring.&lt;/p&gt;&quot;,&quot;issue&quot;:&quot;2&quot;,&quot;volume&quot;:&quot;148&quot;,&quot;container-title-short&quot;:&quot;&quot;},&quot;isTemporary&quot;:false}]},{&quot;citationID&quot;:&quot;MENDELEY_CITATION_4991e830-ace1-435c-a482-52c696b17a12&quot;,&quot;properties&quot;:{&quot;noteIndex&quot;:0},&quot;isEdited&quot;:false,&quot;manualOverride&quot;:{&quot;isManuallyOverridden&quot;:true,&quot;citeprocText&quot;:&quot;(Alotaibi and Federico, 2017)&quot;,&quot;manualOverrideText&quot;:&quot;Alotaibi and Federico (2017)&quot;},&quot;citationTag&quot;:&quot;MENDELEY_CITATION_v3_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&quot;,&quot;citationItems&quot;:[{&quot;id&quot;:&quot;21d0013e-fa27-30f7-b357-b2a577d92346&quot;,&quot;itemData&quot;:{&quot;type&quot;:&quot;article-journal&quot;,&quot;id&quot;:&quot;21d0013e-fa27-30f7-b357-b2a577d92346&quot;,&quot;title&quot;:&quot;The impact of health information technology on patient safety&quot;,&quot;author&quot;:[{&quot;family&quot;:&quot;Alotaibi&quot;,&quot;given&quot;:&quot;Yasser K.&quot;,&quot;parse-names&quot;:false,&quot;dropping-particle&quot;:&quot;&quot;,&quot;non-dropping-particle&quot;:&quot;&quot;},{&quot;family&quot;:&quot;Federico&quot;,&quot;given&quot;:&quot;Frank&quot;,&quot;parse-names&quot;:false,&quot;dropping-particle&quot;:&quot;&quot;,&quot;non-dropping-particle&quot;:&quot;&quot;}],&quot;container-title&quot;:&quot;Saudi Medical Journal&quot;,&quot;container-title-short&quot;:&quot;Saudi Med J&quot;,&quot;DOI&quot;:&quot;10.15537/smj.2017.12.20631&quot;,&quot;ISSN&quot;:&quot;0379-5284&quot;,&quot;issued&quot;:{&quot;date-parts&quot;:[[2017,12]]},&quot;page&quot;:&quot;1173-1180&quot;,&quot;issue&quot;:&quot;12&quot;,&quot;volume&quot;:&quot;38&quot;},&quot;isTemporary&quot;:false}]},{&quot;citationID&quot;:&quot;MENDELEY_CITATION_821978be-7ab9-4542-9de7-9c21b44d9c2e&quot;,&quot;properties&quot;:{&quot;noteIndex&quot;:0},&quot;isEdited&quot;:false,&quot;manualOverride&quot;:{&quot;isManuallyOverridden&quot;:true,&quot;citeprocText&quot;:&quot;(Ti, Chen and Wu, 2020)&quot;,&quot;manualOverrideText&quot;:&quot;(Ti et al., 2020)&quot;},&quot;citationItems&quot;:[{&quot;id&quot;:&quot;0a79dd38-f4af-3c96-8895-e82f30a70708&quot;,&quot;itemData&quot;:{&quot;type&quot;:&quot;article-journal&quot;,&quot;id&quot;:&quot;0a79dd38-f4af-3c96-8895-e82f30a70708&quot;,&quot;title&quot;:&quot;A New Visual Cryptography-Based QR Code System for Medication Administration&quot;,&quot;author&quot;:[{&quot;family&quot;:&quot;Ti&quot;,&quot;given&quot;:&quot;Yen-Wu&quot;,&quot;parse-names&quot;:false,&quot;dropping-particle&quot;:&quot;&quot;,&quot;non-dropping-particle&quot;:&quot;&quot;},{&quot;family&quot;:&quot;Chen&quot;,&quot;given&quot;:&quot;Shang-Kuan&quot;,&quot;parse-names&quot;:false,&quot;dropping-particle&quot;:&quot;&quot;,&quot;non-dropping-particle&quot;:&quot;&quot;},{&quot;family&quot;:&quot;Wu&quot;,&quot;given&quot;:&quot;Wen-Chieh&quot;,&quot;parse-names&quot;:false,&quot;dropping-particle&quot;:&quot;&quot;,&quot;non-dropping-particle&quot;:&quot;&quot;}],&quot;container-title&quot;:&quot;Mobile Information Systems&quot;,&quot;DOI&quot;:&quot;10.1155/2020/8885242&quot;,&quot;ISSN&quot;:&quot;1875-905X&quot;,&quot;issued&quot;:{&quot;date-parts&quot;:[[2020,11,3]]},&quot;page&quot;:&quot;1-10&quot;,&quot;abstract&quot;:&quot;&lt;p&gt;In health care, medication errors can result in serious health risks to patients, and hospitals require a secure medication administration system to prevent such errors. This paper therefore proposes a secure medication administration method based on threshold sharing technology. When a patient visits a doctor and the doctor prescribes n medications, a photo and the personal information of the patient are encoded into n QR code transparencies that can be decoded by common QR code scanners available for smartphones. The prescription and n QR code transparencies are then stored in a hospital’s medication administration system. When the patient receives their medicine, they can scan these n QR code transparencies using a smartphone to ensure that they have all the medicines prescribed by the doctor; this function is accessible even if the patient’s phone does not have Internet access. The main purpose of the proposed system is to prevent hospitals from giving medicine to the wrong patient, or giving less than the prescribed dosage of medicine to the patient. The focus is not on the internal medicine packaging process in hospitals but on reducing the probability of counter staff giving medicine to the wrong patient. This function is of considerable importance to non-English-speaking people who are not used to reading medicine names in English.&lt;/p&gt;&quot;,&quot;volume&quot;:&quot;2020&quot;,&quot;container-title-short&quot;:&quot;&quot;},&quot;isTemporary&quot;:false}],&quot;citationTag&quot;:&quot;MENDELEY_CITATION_v3_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&quot;},{&quot;citationID&quot;:&quot;MENDELEY_CITATION_8601076b-0b4d-4186-a441-bc5462493770&quot;,&quot;properties&quot;:{&quot;noteIndex&quot;:0},&quot;isEdited&quot;:false,&quot;manualOverride&quot;:{&quot;isManuallyOverridden&quot;:true,&quot;citeprocText&quot;:&quot;(Yu &lt;i&gt;et al.&lt;/i&gt;, 2025)&quot;,&quot;manualOverrideText&quot;:&quot;Yu et al. (2025)&quot;},&quot;citationTag&quot;:&quot;MENDELEY_CITATION_v3_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&quot;,&quot;citationItems&quot;:[{&quot;id&quot;:&quot;ca7cafab-e250-31a9-ab84-0f5f3d8f4ffd&quot;,&quot;itemData&quot;:{&quot;type&quot;:&quot;article-journal&quot;,&quot;id&quot;:&quot;ca7cafab-e250-31a9-ab84-0f5f3d8f4ffd&quot;,&quot;title&quot;:&quot;Implementation of Medication-Related Technology and Its Impact on Pharmacy Workflow: Real-World Evidence Usability Study&quot;,&quot;author&quot;:[{&quot;family&quot;:&quot;Yu&quot;,&quot;given&quot;:&quot;Wei-Ning&quot;,&quot;parse-names&quot;:false,&quot;dropping-particle&quot;:&quot;&quot;,&quot;non-dropping-particle&quot;:&quot;&quot;},{&quot;family&quot;:&quot;Cheng&quot;,&quot;given&quot;:&quot;Yih-Dih&quot;,&quot;parse-names&quot;:false,&quot;dropping-particle&quot;:&quot;&quot;,&quot;non-dropping-particle&quot;:&quot;&quot;},{&quot;family&quot;:&quot;Hou&quot;,&quot;given&quot;:&quot;Yu-Chi&quot;,&quot;parse-names&quot;:false,&quot;dropping-particle&quot;:&quot;&quot;,&quot;non-dropping-particle&quot;:&quot;&quot;},{&quot;family&quot;:&quot;Hsieh&quot;,&quot;given&quot;:&quot;Yow-Wen&quot;,&quot;parse-names&quot;:false,&quot;dropping-particle&quot;:&quot;&quot;,&quot;non-dropping-particle&quot;:&quot;&quot;}],&quot;container-title&quot;:&quot;Journal of Medical Internet Research&quot;,&quot;container-title-short&quot;:&quot;J Med Internet Res&quot;,&quot;DOI&quot;:&quot;10.2196/59220&quot;,&quot;ISSN&quot;:&quot;1438-8871&quot;,&quot;issued&quot;:{&quot;date-parts&quot;:[[2025,3,27]]},&quot;page&quot;:&quot;e59220&quot;,&quot;volume&quot;:&quot;27&quot;},&quot;isTemporary&quot;:false}]},{&quot;citationID&quot;:&quot;MENDELEY_CITATION_87237ba9-cbd4-4045-b655-5e1c7685453b&quot;,&quot;properties&quot;:{&quot;noteIndex&quot;:0},&quot;isEdited&quot;:false,&quot;manualOverride&quot;:{&quot;isManuallyOverridden&quot;:true,&quot;citeprocText&quot;:&quot;(Yeoh &lt;i&gt;et al.&lt;/i&gt;, 2024c)&quot;,&quot;manualOverrideText&quot;:&quot;Yeoh et al. (2024)&quot;},&quot;citationTag&quot;:&quot;MENDELEY_CITATION_v3_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&quot;,&quot;citationItems&quot;:[{&quot;id&quot;:&quot;4b8d73ea-5845-3e3c-9ba1-9940800067f9&quot;,&quot;itemData&quot;:{&quot;type&quot;:&quot;article-journal&quot;,&quot;id&quot;:&quot;4b8d73ea-5845-3e3c-9ba1-9940800067f9&quot;,&quot;title&quot;:&quot;Feasibility of quick response-based quality improvement projects in an urban primary care setting: A cross-sectional survey&quot;,&quot;author&quot;:[{&quot;family&quot;:&quot;Yeoh&quot;,&quot;given&quot;:&quot;Zi-Yi&quot;,&quot;parse-names&quot;:false,&quot;dropping-particle&quot;:&quot;&quot;,&quot;non-dropping-particle&quot;:&quot;&quot;},{&quot;family&quot;:&quot;Beh&quot;,&quot;given&quot;:&quot;Hooi Chin&quot;,&quot;parse-names&quot;:false,&quot;dropping-particle&quot;:&quot;&quot;,&quot;non-dropping-particle&quot;:&quot;&quot;},{&quot;family&quot;:&quot;Amirul Amzar&quot;,&quot;given&quot;:&quot;Megat Mohamad&quot;,&quot;parse-names&quot;:false,&quot;dropping-particle&quot;:&quot;&quot;,&quot;non-dropping-particle&quot;:&quot;&quot;},{&quot;family&quot;:&quot;Haireen&quot;,&quot;given&quot;:&quot;Abdul Hadi&quot;,&quot;parse-names&quot;:false,&quot;dropping-particle&quot;:&quot;&quot;,&quot;non-dropping-particle&quot;:&quot;&quot;},{&quot;family&quot;:&quot;Chuan&quot;,&quot;given&quot;:&quot;Deik Roy&quot;,&quot;parse-names&quot;:false,&quot;dropping-particle&quot;:&quot;&quot;,&quot;non-dropping-particle&quot;:&quot;&quot;},{&quot;family&quot;:&quot;Othman&quot;,&quot;given&quot;:&quot;Sajaratulnisah&quot;,&quot;parse-names&quot;:false,&quot;dropping-particle&quot;:&quot;&quot;,&quot;non-dropping-particle&quot;:&quot;&quot;}],&quot;container-title&quot;:&quot;Malaysian Family Physician&quot;,&quot;DOI&quot;:&quot;10.51866/oa.653&quot;,&quot;ISSN&quot;:&quot;1985207X&quot;,&quot;issued&quot;:{&quot;date-parts&quot;:[[2024,10,3]]},&quot;page&quot;:&quot;57&quot;,&quot;abstract&quot;:&quot;&lt;p&gt;Introduction: Using quick response (QR) codes to disseminate information has become increasingly popular since the declaration of COVID-19 as a pandemic. We aimed to investigate the feasibility of implementing QR-based quality improvement projects in our clinic to improve patients’ medical knowledge, experience and access to care. Methods: We utilised systematic random sampling by recruiting every 25th patient registered in our clinic during data collection. Participants answered a self-administered printed questionnaire regarding their smartphone usage and familiarity with QR code scanning at the patients’ waiting area. Data were analysed using the Statistical Package for the Social Sciences version 26. Results: A total of 323 patients participated (response rate=100%). The participants’ median age was 57 years (interquartile range=41–67). Most participants were women (63.1%). Approximately 90.4% (n=282) used smartphones, with 83.7% (n=261) reporting average or good usage proficiency. More than half (58.0%) accessed medical information via their smartphones, and 67.0% were familiar with QR codes. Multiple logistic regression analyses revealed that familiarity with QR codes was linked to age of &amp;lt;65 years [adjusted odds ratio (AOR)=4.593, 95% confidence interval (CI)=2.351–8.976, P&amp;lt;0.001], tertiary education (AOR=2.385, 95% CI=1.170–4.863, P=0.017), smartphone proficiency (AOR=4.703, 95% CI=1.624–13.623, P=0.004) and prior smartphone usage to access medical information (AOR=5.472, 95% CI=2.790–10.732, P&amp;lt;0.001). Conclusion: Since smartphones were accessible to most primary care patients, and more than half of the patients were familiar with QR code scanning, QR code-based quality improvement projects can be used to improve services in our setting.&lt;/p&gt;&quot;,&quot;volume&quot;:&quot;19&quot;,&quot;container-title-short&quot;:&quot;&quot;},&quot;isTemporary&quot;:false}]},{&quot;citationID&quot;:&quot;MENDELEY_CITATION_763c3739-4d39-4edc-8d6c-37b55a117d63&quot;,&quot;properties&quot;:{&quot;noteIndex&quot;:0},&quot;isEdited&quot;:false,&quot;manualOverride&quot;:{&quot;isManuallyOverridden&quot;:true,&quot;citeprocText&quot;:&quot;(Joshi and Sawant, 2024)&quot;,&quot;manualOverrideText&quot;:&quot;Joshi and Sawant (2024)&quot;},&quot;citationTag&quot;:&quot;MENDELEY_CITATION_v3_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&quot;,&quot;citationItems&quot;:[{&quot;id&quot;:&quot;7d50d9ed-ebb4-3875-8418-0b6124c7957c&quot;,&quot;itemData&quot;:{&quot;type&quot;:&quot;article-journal&quot;,&quot;id&quot;:&quot;7d50d9ed-ebb4-3875-8418-0b6124c7957c&quot;,&quot;title&quot;:&quot;The Impact and Potential of Quick Response (QR) Codes in Healthcare: A Comprehensive Review&quot;,&quot;author&quot;:[{&quot;family&quot;:&quot;Joshi&quot;,&quot;given&quot;:&quot;Pratyusha&quot;,&quot;parse-names&quot;:false,&quot;dropping-particle&quot;:&quot;&quot;,&quot;non-dropping-particle&quot;:&quot;&quot;},{&quot;family&quot;:&quot;Sawant&quot;,&quot;given&quot;:&quot;Sahil&quot;,&quot;parse-names&quot;:false,&quot;dropping-particle&quot;:&quot;&quot;,&quot;non-dropping-particle&quot;:&quot;&quot;}],&quot;container-title&quot;:&quot;Proceedings of the Human Factors and Ergonomics Society Annual Meeting&quot;,&quot;DOI&quot;:&quot;10.1177/10711813241278266&quot;,&quot;ISSN&quot;:&quot;1071-1813&quot;,&quot;issued&quot;:{&quot;date-parts&quot;:[[2024,9,4]]},&quot;page&quot;:&quot;1153-1158&quot;,&quot;abstract&quot;:&quot;&lt;p&gt;In today’s rapidly evolving healthcare landscape, the integration of innovative technologies is becoming increasingly essential to enhance patient care, medication and overall healthcare outcomes. Quick Response (QR) codes have emerged as a versatile tool with significant potential to revolutionize such aspects of the healthcare industry. Through a review of 30 studies, we uncover the significant impact of integrating QR codes into healthcare systems. Across various domains, QR codes prove instrumental in enhancing patient care, streamlining workflows, and improving communication between healthcare professionals and patients. Notable findings include the role of QR in ensuring medication safety and advancing education as well as training within healthcare settings. Despite some challenges, user satisfaction remains high, underscoring QR codes’ effectiveness in optimizing healthcare delivery and outcomes from a human-centred perspective. This includes considering usability, cognitive load, and ergonomic design, all of which are crucial for maximizing the benefits of QR code technology in healthcare.&lt;/p&gt;&quot;,&quot;issue&quot;:&quot;1&quot;,&quot;volume&quot;:&quot;68&quot;,&quot;container-title-short&quot;:&quot;&quot;},&quot;isTemporary&quot;:false}]},{&quot;citationID&quot;:&quot;MENDELEY_CITATION_93e6c52d-4ac8-4e50-93d4-8894f93a252d&quot;,&quot;properties&quot;:{&quot;noteIndex&quot;:0},&quot;isEdited&quot;:false,&quot;manualOverride&quot;:{&quot;isManuallyOverridden&quot;:false,&quot;citeprocText&quot;:&quot;(Joshi and Sawant, 2024)&quot;,&quot;manualOverrideText&quot;:&quot;&quot;},&quot;citationTag&quot;:&quot;MENDELEY_CITATION_v3_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&quot;,&quot;citationItems&quot;:[{&quot;id&quot;:&quot;7d50d9ed-ebb4-3875-8418-0b6124c7957c&quot;,&quot;itemData&quot;:{&quot;type&quot;:&quot;article-journal&quot;,&quot;id&quot;:&quot;7d50d9ed-ebb4-3875-8418-0b6124c7957c&quot;,&quot;title&quot;:&quot;The Impact and Potential of Quick Response (QR) Codes in Healthcare: A Comprehensive Review&quot;,&quot;author&quot;:[{&quot;family&quot;:&quot;Joshi&quot;,&quot;given&quot;:&quot;Pratyusha&quot;,&quot;parse-names&quot;:false,&quot;dropping-particle&quot;:&quot;&quot;,&quot;non-dropping-particle&quot;:&quot;&quot;},{&quot;family&quot;:&quot;Sawant&quot;,&quot;given&quot;:&quot;Sahil&quot;,&quot;parse-names&quot;:false,&quot;dropping-particle&quot;:&quot;&quot;,&quot;non-dropping-particle&quot;:&quot;&quot;}],&quot;container-title&quot;:&quot;Proceedings of the Human Factors and Ergonomics Society Annual Meeting&quot;,&quot;DOI&quot;:&quot;10.1177/10711813241278266&quot;,&quot;ISSN&quot;:&quot;1071-1813&quot;,&quot;issued&quot;:{&quot;date-parts&quot;:[[2024,9,4]]},&quot;page&quot;:&quot;1153-1158&quot;,&quot;abstract&quot;:&quot;&lt;p&gt;In today’s rapidly evolving healthcare landscape, the integration of innovative technologies is becoming increasingly essential to enhance patient care, medication and overall healthcare outcomes. Quick Response (QR) codes have emerged as a versatile tool with significant potential to revolutionize such aspects of the healthcare industry. Through a review of 30 studies, we uncover the significant impact of integrating QR codes into healthcare systems. Across various domains, QR codes prove instrumental in enhancing patient care, streamlining workflows, and improving communication between healthcare professionals and patients. Notable findings include the role of QR in ensuring medication safety and advancing education as well as training within healthcare settings. Despite some challenges, user satisfaction remains high, underscoring QR codes’ effectiveness in optimizing healthcare delivery and outcomes from a human-centred perspective. This includes considering usability, cognitive load, and ergonomic design, all of which are crucial for maximizing the benefits of QR code technology in healthcare.&lt;/p&gt;&quot;,&quot;issue&quot;:&quot;1&quot;,&quot;volume&quot;:&quot;68&quot;,&quot;container-title-short&quot;:&quot;&quot;},&quot;isTemporary&quot;:false}]},{&quot;citationID&quot;:&quot;MENDELEY_CITATION_df389a93-59fb-4710-b19e-3fda04b7950a&quot;,&quot;properties&quot;:{&quot;noteIndex&quot;:0},&quot;isEdited&quot;:false,&quot;manualOverride&quot;:{&quot;isManuallyOverridden&quot;:true,&quot;citeprocText&quot;:&quot;(Berger &lt;i&gt;et al.&lt;/i&gt;, 2024)&quot;,&quot;manualOverrideText&quot;:&quot;Berger et al. (2024)&quot;},&quot;citationTag&quot;:&quot;MENDELEY_CITATION_v3_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&quot;,&quot;citationItems&quot;:[{&quot;id&quot;:&quot;eeac2328-3ba6-3352-ac6f-8fab4b36b0cd&quot;,&quot;itemData&quot;:{&quot;type&quot;:&quot;article-journal&quot;,&quot;id&quot;:&quot;eeac2328-3ba6-3352-ac6f-8fab4b36b0cd&quot;,&quot;title&quot;:&quot;Paper-and-Pencil vs. Electronic Patient Records: Analyzing Time Efficiency, Personnel Requirements, and Usability Impacts on Healthcare Administration&quot;,&quot;author&quot;:[{&quot;family&quot;:&quot;Berger&quot;,&quot;given&quot;:&quot;Matthias Fabian&quot;,&quot;parse-names&quot;:false,&quot;dropping-particle&quot;:&quot;&quot;,&quot;non-dropping-particle&quot;:&quot;&quot;},{&quot;family&quot;:&quot;Petritsch&quot;,&quot;given&quot;:&quot;Johanna&quot;,&quot;parse-names&quot;:false,&quot;dropping-particle&quot;:&quot;&quot;,&quot;non-dropping-particle&quot;:&quot;&quot;},{&quot;family&quot;:&quot;Hecker&quot;,&quot;given&quot;:&quot;Andrzej&quot;,&quot;parse-names&quot;:false,&quot;dropping-particle&quot;:&quot;&quot;,&quot;non-dropping-particle&quot;:&quot;&quot;},{&quot;family&quot;:&quot;Pustak&quot;,&quot;given&quot;:&quot;Sabrina&quot;,&quot;parse-names&quot;:false,&quot;dropping-particle&quot;:&quot;&quot;,&quot;non-dropping-particle&quot;:&quot;&quot;},{&quot;family&quot;:&quot;Michelitsch&quot;,&quot;given&quot;:&quot;Birgit&quot;,&quot;parse-names&quot;:false,&quot;dropping-particle&quot;:&quot;&quot;,&quot;non-dropping-particle&quot;:&quot;&quot;},{&quot;family&quot;:&quot;Banfi&quot;,&quot;given&quot;:&quot;Chiara&quot;,&quot;parse-names&quot;:false,&quot;dropping-particle&quot;:&quot;&quot;,&quot;non-dropping-particle&quot;:&quot;&quot;},{&quot;family&quot;:&quot;Kamolz&quot;,&quot;given&quot;:&quot;Lars-Peter&quot;,&quot;parse-names&quot;:false,&quot;dropping-particle&quot;:&quot;&quot;,&quot;non-dropping-particle&quot;:&quot;&quot;},{&quot;family&quot;:&quot;Lumenta&quot;,&quot;given&quot;:&quot;David Benjamin&quot;,&quot;parse-names&quot;:false,&quot;dropping-particle&quot;:&quot;&quot;,&quot;non-dropping-particle&quot;:&quot;&quot;}],&quot;container-title&quot;:&quot;Journal of Clinical Medicine&quot;,&quot;container-title-short&quot;:&quot;J Clin Med&quot;,&quot;DOI&quot;:&quot;10.3390/jcm13206214&quot;,&quot;ISSN&quot;:&quot;2077-0383&quot;,&quot;issued&quot;:{&quot;date-parts&quot;:[[2024,10,18]]},&quot;page&quot;:&quot;6214&quot;,&quot;abstract&quot;:&quot;&lt;p&gt;Background: This study investigates the impact of transitioning from paper and pencil (P&amp;amp;P) methods to electronic patient records (EPR) on workflow and usability in surgical ward rounds. Methods: Surgical ward rounds were audited by two independent observers to evaluate the effects of transitioning from P&amp;amp;P to EPR. Key observations included the number of medical personnel and five critical workflow aspects before and after EPR implementation. Additionally, usability was assessed using the System Usability Scale (SUS) and the Post-Study System Usability Questionnaire (PSSUQ). Results: A total of 192 P&amp;amp;P and 160 EPR observations were analyzed. Physicians experienced increased administrative workload with EPR, while nurses adapted more easily. Ward teams typically consisted of two physicians and three or four nurses. Usability scores rated the system as “Not Acceptable” across all professional groups. Conclusions: The EPR system introduced usability challenges, particularly for physicians, despite potential benefits like improved data access. Usability flaws hindered system acceptance, highlighting the need for better workflow integration. Addressing these issues could improve efficiency and reduce administrative strain. As artificial intelligence becomes more integrated into clinical practice, healthcare professionals must critically assess AI-driven tools to ensure safe and effective patient care.&lt;/p&gt;&quot;,&quot;issue&quot;:&quot;20&quot;,&quot;volume&quot;:&quot;13&quot;},&quot;isTemporary&quot;:false}]},{&quot;citationID&quot;:&quot;MENDELEY_CITATION_dd8e0155-6b55-45ad-942f-9a7ebf7b874e&quot;,&quot;properties&quot;:{&quot;noteIndex&quot;:0},&quot;isEdited&quot;:false,&quot;manualOverride&quot;:{&quot;isManuallyOverridden&quot;:false,&quot;citeprocText&quot;:&quot;(Berger &lt;i&gt;et al.&lt;/i&gt;, 2024)&quot;,&quot;manualOverrideText&quot;:&quot;&quot;},&quot;citationTag&quot;:&quot;MENDELEY_CITATION_v3_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&quot;,&quot;citationItems&quot;:[{&quot;id&quot;:&quot;eeac2328-3ba6-3352-ac6f-8fab4b36b0cd&quot;,&quot;itemData&quot;:{&quot;type&quot;:&quot;article-journal&quot;,&quot;id&quot;:&quot;eeac2328-3ba6-3352-ac6f-8fab4b36b0cd&quot;,&quot;title&quot;:&quot;Paper-and-Pencil vs. Electronic Patient Records: Analyzing Time Efficiency, Personnel Requirements, and Usability Impacts on Healthcare Administration&quot;,&quot;author&quot;:[{&quot;family&quot;:&quot;Berger&quot;,&quot;given&quot;:&quot;Matthias Fabian&quot;,&quot;parse-names&quot;:false,&quot;dropping-particle&quot;:&quot;&quot;,&quot;non-dropping-particle&quot;:&quot;&quot;},{&quot;family&quot;:&quot;Petritsch&quot;,&quot;given&quot;:&quot;Johanna&quot;,&quot;parse-names&quot;:false,&quot;dropping-particle&quot;:&quot;&quot;,&quot;non-dropping-particle&quot;:&quot;&quot;},{&quot;family&quot;:&quot;Hecker&quot;,&quot;given&quot;:&quot;Andrzej&quot;,&quot;parse-names&quot;:false,&quot;dropping-particle&quot;:&quot;&quot;,&quot;non-dropping-particle&quot;:&quot;&quot;},{&quot;family&quot;:&quot;Pustak&quot;,&quot;given&quot;:&quot;Sabrina&quot;,&quot;parse-names&quot;:false,&quot;dropping-particle&quot;:&quot;&quot;,&quot;non-dropping-particle&quot;:&quot;&quot;},{&quot;family&quot;:&quot;Michelitsch&quot;,&quot;given&quot;:&quot;Birgit&quot;,&quot;parse-names&quot;:false,&quot;dropping-particle&quot;:&quot;&quot;,&quot;non-dropping-particle&quot;:&quot;&quot;},{&quot;family&quot;:&quot;Banfi&quot;,&quot;given&quot;:&quot;Chiara&quot;,&quot;parse-names&quot;:false,&quot;dropping-particle&quot;:&quot;&quot;,&quot;non-dropping-particle&quot;:&quot;&quot;},{&quot;family&quot;:&quot;Kamolz&quot;,&quot;given&quot;:&quot;Lars-Peter&quot;,&quot;parse-names&quot;:false,&quot;dropping-particle&quot;:&quot;&quot;,&quot;non-dropping-particle&quot;:&quot;&quot;},{&quot;family&quot;:&quot;Lumenta&quot;,&quot;given&quot;:&quot;David Benjamin&quot;,&quot;parse-names&quot;:false,&quot;dropping-particle&quot;:&quot;&quot;,&quot;non-dropping-particle&quot;:&quot;&quot;}],&quot;container-title&quot;:&quot;Journal of Clinical Medicine&quot;,&quot;container-title-short&quot;:&quot;J Clin Med&quot;,&quot;DOI&quot;:&quot;10.3390/jcm13206214&quot;,&quot;ISSN&quot;:&quot;2077-0383&quot;,&quot;issued&quot;:{&quot;date-parts&quot;:[[2024,10,18]]},&quot;page&quot;:&quot;6214&quot;,&quot;abstract&quot;:&quot;&lt;p&gt;Background: This study investigates the impact of transitioning from paper and pencil (P&amp;amp;P) methods to electronic patient records (EPR) on workflow and usability in surgical ward rounds. Methods: Surgical ward rounds were audited by two independent observers to evaluate the effects of transitioning from P&amp;amp;P to EPR. Key observations included the number of medical personnel and five critical workflow aspects before and after EPR implementation. Additionally, usability was assessed using the System Usability Scale (SUS) and the Post-Study System Usability Questionnaire (PSSUQ). Results: A total of 192 P&amp;amp;P and 160 EPR observations were analyzed. Physicians experienced increased administrative workload with EPR, while nurses adapted more easily. Ward teams typically consisted of two physicians and three or four nurses. Usability scores rated the system as “Not Acceptable” across all professional groups. Conclusions: The EPR system introduced usability challenges, particularly for physicians, despite potential benefits like improved data access. Usability flaws hindered system acceptance, highlighting the need for better workflow integration. Addressing these issues could improve efficiency and reduce administrative strain. As artificial intelligence becomes more integrated into clinical practice, healthcare professionals must critically assess AI-driven tools to ensure safe and effective patient care.&lt;/p&gt;&quot;,&quot;issue&quot;:&quot;20&quot;,&quot;volume&quot;:&quot;13&quot;},&quot;isTemporary&quot;:false}]},{&quot;citationID&quot;:&quot;MENDELEY_CITATION_b754db9c-2e8e-4d7d-93c7-68a4339f684b&quot;,&quot;properties&quot;:{&quot;noteIndex&quot;:0},&quot;isEdited&quot;:false,&quot;manualOverride&quot;:{&quot;isManuallyOverridden&quot;:true,&quot;citeprocText&quot;:&quot;(Dekker, 2013)&quot;,&quot;manualOverrideText&quot;:&quot;Dekker (2013)&quot;},&quot;citationTag&quot;:&quot;MENDELEY_CITATION_v3_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&quot;,&quot;citationItems&quot;:[{&quot;id&quot;:&quot;aed7ff2c-650e-3a99-965c-1c6f6a6f35a3&quot;,&quot;itemData&quot;:{&quot;type&quot;:&quot;book&quot;,&quot;id&quot;:&quot;aed7ff2c-650e-3a99-965c-1c6f6a6f35a3&quot;,&quot;title&quot;:&quot;The field guide to understanding human error&quot;,&quot;author&quot;:[{&quot;family&quot;:&quot;Dekker&quot;,&quot;given&quot;:&quot;Sidney&quot;,&quot;parse-names&quot;:false,&quot;dropping-particle&quot;:&quot;&quot;,&quot;non-dropping-particle&quot;:&quot;&quot;}],&quot;container-title&quot;:&quot;The Field Guide to Understanding Human Error&quot;,&quot;DOI&quot;:&quot;10.1080/00140130701680544&quot;,&quot;ISSN&quot;:&quot;0014-0139&quot;,&quot;issued&quot;:{&quot;date-parts&quot;:[[2013]]},&quot;abstract&quot;:&quot;When faced with a human error problem, you may be tempted to ask 'Why didn't they watch out better? How could they not have noticed?'. You think you can solve your human error problem by telling people to be more careful, by reprimanding the miscreants, by issuing a new rule or procedure. These are all expressions of 'The Bad Apple Theory', where you believe your system is basically safe if it were not for those few unreliable people in it. This old view of human error is increasingly outdated and will lead you nowhere. The new view, in contrast, understands that a human error problem is actually an organizational problem. Finding a 'human error' by any other name, or by any other human, is only the beginning of your journey, not a convenient conclusion. The new view recognizes that systems are inherent trade-offs between safety and other pressures (for example: production). People need to create safety through practice, at all levels of an organization. Breaking new ground beyond its successful predecessor, The Field Guide to Understanding Human Error guides you through the traps and misconceptions of the old view. It explains how to avoid the hindsight bias, to zoom out from the people closest in time and place to the mishap, and resist the temptation of counterfactual reasoning and judgmental language. But it also helps you look forward. It suggests how to apply the new view in building your safety department, handling questions about accountability, and constructing meaningful countermeasures. It even helps you in getting your organization to adopt the new view and improve its learning from failure. So if you are faced by a human error problem, abandon the fallacy of a quick fix. Read this book. © Sidney Dekker 2006. All rights reserved.&quot;,&quot;container-title-short&quot;:&quot;&quot;},&quot;isTemporary&quot;:false}]},{&quot;citationID&quot;:&quot;MENDELEY_CITATION_02e6ab7a-aa62-4f88-8ed9-6c424dce10ae&quot;,&quot;properties&quot;:{&quot;noteIndex&quot;:0},&quot;isEdited&quot;:false,&quot;manualOverride&quot;:{&quot;isManuallyOverridden&quot;:false,&quot;citeprocText&quot;:&quot;(Tucker and Edmondson, 2003)&quot;,&quot;manualOverrideText&quot;:&quot;&quot;},&quot;citationTag&quot;:&quot;MENDELEY_CITATION_v3_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&quot;,&quot;citationItems&quot;:[{&quot;id&quot;:&quot;851eeade-4df1-37e1-b6d1-b03c5759f142&quot;,&quot;itemData&quot;:{&quot;type&quot;:&quot;article&quot;,&quot;id&quot;:&quot;851eeade-4df1-37e1-b6d1-b03c5759f142&quot;,&quot;title&quot;:&quot;Why hospitals don't learn from failures: Organizational and psychological dynamics that inhibit system change&quot;,&quot;author&quot;:[{&quot;family&quot;:&quot;Tucker&quot;,&quot;given&quot;:&quot;Anita L.&quot;,&quot;parse-names&quot;:false,&quot;dropping-particle&quot;:&quot;&quot;,&quot;non-dropping-particle&quot;:&quot;&quot;},{&quot;family&quot;:&quot;Edmondson&quot;,&quot;given&quot;:&quot;Amy C.&quot;,&quot;parse-names&quot;:false,&quot;dropping-particle&quot;:&quot;&quot;,&quot;non-dropping-particle&quot;:&quot;&quot;}],&quot;container-title&quot;:&quot;California Management Review&quot;,&quot;container-title-short&quot;:&quot;Calif Manage Rev&quot;,&quot;DOI&quot;:&quot;10.2307/41166165&quot;,&quot;ISSN&quot;:&quot;00081256&quot;,&quot;issued&quot;:{&quot;date-parts&quot;:[[2003]]},&quot;abstract&quot;:&quot;The importance of hospitals learning from their failures hardly needs to be stated. Not only are matters of life and death at stake on a daily basis, but also an increasing number of U.S. hospitals are operating in the red. This article reports on in-depth qualitative field research of nurses' responses to process failures in nine hospitals. It identifies two types of process failures - errors and problems - and discusses implications of each for process improvement. A dynamic model of the system in which front-line workers operate reveals an illusory equilibrium in which small process failures actually erode organizational effectiveness rather than driving learning and change in hospitals. Three managerial levers for change are identified, suggesting a new strategy for improving hospitals' and other service organizations' ability to learn from failure.&quot;,&quot;issue&quot;:&quot;2&quot;,&quot;volume&quot;:&quot;45&quot;},&quot;isTemporary&quot;:false}]},{&quot;citationID&quot;:&quot;MENDELEY_CITATION_07cac46b-3267-4f1a-b481-11e2d3dc1710&quot;,&quot;properties&quot;:{&quot;noteIndex&quot;:0},&quot;isEdited&quot;:false,&quot;manualOverride&quot;:{&quot;isManuallyOverridden&quot;:true,&quot;citeprocText&quot;:&quot;(Clark &lt;i&gt;et al.&lt;/i&gt;, 2025)&quot;,&quot;manualOverrideText&quot;:&quot;Clark et al. (2025)&quot;},&quot;citationTag&quot;:&quot;MENDELEY_CITATION_v3_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&quot;,&quot;citationItems&quot;:[{&quot;id&quot;:&quot;4820fb25-7b98-3f75-a740-4b23e71a7d80&quot;,&quot;itemData&quot;:{&quot;type&quot;:&quot;article-journal&quot;,&quot;id&quot;:&quot;4820fb25-7b98-3f75-a740-4b23e71a7d80&quot;,&quot;title&quot;:&quot;Do healthcare professionals work around safety standards, and should we be worried? A scoping review&quot;,&quot;author&quot;:[{&quot;family&quot;:&quot;Clark&quot;,&quot;given&quot;:&quot;Debbie&quot;,&quot;parse-names&quot;:false,&quot;dropping-particle&quot;:&quot;&quot;,&quot;non-dropping-particle&quot;:&quot;&quot;},{&quot;family&quot;:&quot;Lawton&quot;,&quot;given&quot;:&quot;Rebecca&quot;,&quot;parse-names&quot;:false,&quot;dropping-particle&quot;:&quot;&quot;,&quot;non-dropping-particle&quot;:&quot;&quot;},{&quot;family&quot;:&quot;Baxter&quot;,&quot;given&quot;:&quot;Ruth&quot;,&quot;parse-names&quot;:false,&quot;dropping-particle&quot;:&quot;&quot;,&quot;non-dropping-particle&quot;:&quot;&quot;},{&quot;family&quot;:&quot;Sheard&quot;,&quot;given&quot;:&quot;Laura&quot;,&quot;parse-names&quot;:false,&quot;dropping-particle&quot;:&quot;&quot;,&quot;non-dropping-particle&quot;:&quot;&quot;},{&quot;family&quot;:&quot;O'Hara&quot;,&quot;given&quot;:&quot;Jane. K.&quot;,&quot;parse-names&quot;:false,&quot;dropping-particle&quot;:&quot;&quot;,&quot;non-dropping-particle&quot;:&quot;&quot;}],&quot;container-title&quot;:&quot;BMJ Quality &amp; Safety&quot;,&quot;container-title-short&quot;:&quot;BMJ Qual Saf&quot;,&quot;DOI&quot;:&quot;10.1136/bmjqs-2024-017546&quot;,&quot;ISSN&quot;:&quot;2044-5415&quot;,&quot;issued&quot;:{&quot;date-parts&quot;:[[2025,5]]},&quot;page&quot;:&quot;317-329&quot;,&quot;issue&quot;:&quot;5&quot;,&quot;volume&quot;:&quot;34&quot;},&quot;isTemporary&quot;:false}]},{&quot;citationID&quot;:&quot;MENDELEY_CITATION_ca129f6f-00e9-4758-97c9-3fced559c9d5&quot;,&quot;properties&quot;:{&quot;noteIndex&quot;:0},&quot;isEdited&quot;:false,&quot;manualOverride&quot;:{&quot;isManuallyOverridden&quot;:true,&quot;citeprocText&quot;:&quot;(Fraczkowski, Matson and Lopez, 2020)&quot;,&quot;manualOverrideText&quot;:&quot;(Fraczkowski et al., 2020)&quot;},&quot;citationTag&quot;:&quot;MENDELEY_CITATION_v3_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&quot;,&quot;citationItems&quot;:[{&quot;id&quot;:&quot;98825c21-dc66-3c99-aa6a-7228563a3b58&quot;,&quot;itemData&quot;:{&quot;type&quot;:&quot;article&quot;,&quot;id&quot;:&quot;98825c21-dc66-3c99-aa6a-7228563a3b58&quot;,&quot;title&quot;:&quot;Nurse workarounds in the electronic health record: An integrative review&quot;,&quot;author&quot;:[{&quot;family&quot;:&quot;Fraczkowski&quot;,&quot;given&quot;:&quot;Dan&quot;,&quot;parse-names&quot;:false,&quot;dropping-particle&quot;:&quot;&quot;,&quot;non-dropping-particle&quot;:&quot;&quot;},{&quot;family&quot;:&quot;Matson&quot;,&quot;given&quot;:&quot;Jeffrey&quot;,&quot;parse-names&quot;:false,&quot;dropping-particle&quot;:&quot;&quot;,&quot;non-dropping-particle&quot;:&quot;&quot;},{&quot;family&quot;:&quot;Lopez&quot;,&quot;given&quot;:&quot;Karen Dunn&quot;,&quot;parse-names&quot;:false,&quot;dropping-particle&quot;:&quot;&quot;,&quot;non-dropping-particle&quot;:&quot;&quot;}],&quot;container-title&quot;:&quot;Journal of the American Medical Informatics Association&quot;,&quot;DOI&quot;:&quot;10.1093/jamia/ocaa050&quot;,&quot;ISSN&quot;:&quot;1527974X&quot;,&quot;issued&quot;:{&quot;date-parts&quot;:[[2020]]},&quot;abstract&quot;:&quot;Objective: The study sought to synthesize published literature on direct care nurses' use of workarounds related to the electronic health record. Materials and Methods: We conducted an integrative review of qualitative and quantitative peer-reviewed research through a structured search of Academic Search Complete, EBSCO Cumulative Index of Nursing and Allied Health Literature (CINAHL), Embase, Engineering Village, Ovid Medline, Scopus, and Web of Science. We systematically applied exclusion rules at the title, abstract, and full article stages and extracted and synthesized their research methods, workaround classifications, and probable causes from articles meeting inclusion criteria. Results: Our search yielded 5221 results. After removing duplicates and applying rules, 33 results met inclusion criteria. A total of 22 articles used qualitative approaches, 10 used mixed methods, and 1 used quantitative methods. While researchers may classify workarounds differently, they generally fit 1 of 3 broad categories: omission of process steps, steps performed out of sequence, and unauthorized process steps. Each study identified probable causes, which included technology, task, organizational, patient, environmental, and usability factors. Conclusions: Extensive study of nurse workarounds in acute settings highlights the gap in ambulatory care research. Despite decades of electronic health record development, poor usability remains a key concern for nurses and other members of care team. The widespread use of workarounds by the largest group of healthcare providers subverts quality health care at every level of the healthcare system. Research is needed to explore the gaps in our understanding of and identify strategies to reduce workaround behaviors.&quot;,&quot;issue&quot;:&quot;7&quot;,&quot;volume&quot;:&quot;27&quot;,&quot;container-title-short&quot;:&quot;&quot;},&quot;isTemporary&quot;:false}]},{&quot;citationID&quot;:&quot;MENDELEY_CITATION_7d708293-7547-4088-931f-94a245569cb3&quot;,&quot;properties&quot;:{&quot;noteIndex&quot;:0},&quot;isEdited&quot;:false,&quot;manualOverride&quot;:{&quot;isManuallyOverridden&quot;:true,&quot;citeprocText&quot;:&quot;(Hutchinson, Dekker and Rae, 2024)&quot;,&quot;manualOverrideText&quot;:&quot;Hutchinson et al. (2024)&quot;},&quot;citationItems&quot;:[{&quot;id&quot;:&quot;7b1c580d-234c-30c9-b177-c2558ab65ffc&quot;,&quot;itemData&quot;:{&quot;type&quot;:&quot;article-journal&quot;,&quot;id&quot;:&quot;7b1c580d-234c-30c9-b177-c2558ab65ffc&quot;,&quot;title&quot;:&quot;Audit masquerade: How audits provide comfort rather than treatment for serious safety problems&quot;,&quot;author&quot;:[{&quot;family&quot;:&quot;Hutchinson&quot;,&quot;given&quot;:&quot;Ben&quot;,&quot;parse-names&quot;:false,&quot;dropping-particle&quot;:&quot;&quot;,&quot;non-dropping-particle&quot;:&quot;&quot;},{&quot;family&quot;:&quot;Dekker&quot;,&quot;given&quot;:&quot;Sidney&quot;,&quot;parse-names&quot;:false,&quot;dropping-particle&quot;:&quot;&quot;,&quot;non-dropping-particle&quot;:&quot;&quot;},{&quot;family&quot;:&quot;Rae&quot;,&quot;given&quot;:&quot;Andrew&quot;,&quot;parse-names&quot;:false,&quot;dropping-particle&quot;:&quot;&quot;,&quot;non-dropping-particle&quot;:&quot;&quot;}],&quot;container-title&quot;:&quot;Safety Science&quot;,&quot;container-title-short&quot;:&quot;Saf Sci&quot;,&quot;DOI&quot;:&quot;10.1016/j.ssci.2023.106348&quot;,&quot;ISSN&quot;:&quot;18791042&quot;,&quot;issued&quot;:{&quot;date-parts&quot;:[[2024]]},&quot;abstract&quot;:&quot;Investigations following major accidents sometimes find that auditing failed to identify critical deficiencies. Such findings assume that the deficiencies were just waiting to be found: if only the audit had looked a little deeper, then the accident could have been prevented. This study analysed health and safety audits to examine the nature of audit corrective actions and whether they were strongly aligned to operational issues. This provides a picture of the capability of audits to find and fix problems. The results demonstrated that only ∼ 16% of the 327 audit corrective actions in this sample were strongly connected to the issue or hazard identified by the audit question. Most actions were weakly or moderately connected to the issue. Stronger corrective actions primarily covered observable physical site issues, such as correcting inappropriate site signage or correcting slip and trip hazards. Weaker actions covered largely documentation-related factors, such as correcting missing documentation or displaying a poster. Pointedly, no corrective actions called for a deep and systematic rectification of deficiencies. Virtually all actions directed localised changes to the immediate deficiency. This sample of audits prioritised superficial fixes over addressing significant operational risks. The findings point to a masquerade in what auditing achieves in some contexts: a symbolic activity optimised for surface tweaks, rather than a critical self-examination about what the organisation believes and tells about itself and its safety. In some contexts, health and safety audits may have become a well-developed strategy for avoiding uncomfortable findings; successfully blinding the organisation to necessary hard fixes.&quot;,&quot;volume&quot;:&quot;169&quot;},&quot;isTemporary&quot;:false}],&quot;citationTag&quot;:&quot;MENDELEY_CITATION_v3_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&quot;},{&quot;citationID&quot;:&quot;MENDELEY_CITATION_a69149e4-8b5a-4335-ae21-af5cb5a9e723&quot;,&quot;properties&quot;:{&quot;noteIndex&quot;:0},&quot;isEdited&quot;:false,&quot;manualOverride&quot;:{&quot;isManuallyOverridden&quot;:false,&quot;citeprocText&quot;:&quot;(Koch and Fehlmann, 2025)&quot;,&quot;manualOverrideText&quot;:&quot;&quot;},&quot;citationTag&quot;:&quot;MENDELEY_CITATION_v3_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&quot;,&quot;citationItems&quot;:[{&quot;id&quot;:&quot;5eb69468-fadb-310a-8777-b2773a361a22&quot;,&quot;itemData&quot;:{&quot;type&quot;:&quot;article-journal&quot;,&quot;id&quot;:&quot;5eb69468-fadb-310a-8777-b2773a361a22&quot;,&quot;title&quot;:&quot;Beyond Digital Literacy: Exploring Factors Affecting Digital Performance of University Staff&quot;,&quot;author&quot;:[{&quot;family&quot;:&quot;Koch&quot;,&quot;given&quot;:&quot;Carmen&quot;,&quot;parse-names&quot;:false,&quot;dropping-particle&quot;:&quot;&quot;,&quot;non-dropping-particle&quot;:&quot;&quot;},{&quot;family&quot;:&quot;Fehlmann&quot;,&quot;given&quot;:&quot;Fiona&quot;,&quot;parse-names&quot;:false,&quot;dropping-particle&quot;:&quot;&quot;,&quot;non-dropping-particle&quot;:&quot;&quot;}],&quot;container-title&quot;:&quot;Media and Communication&quot;,&quot;container-title-short&quot;:&quot;Media Commun&quot;,&quot;DOI&quot;:&quot;10.17645/mac.8913&quot;,&quot;ISSN&quot;:&quot;2183-2439&quot;,&quot;issued&quot;:{&quot;date-parts&quot;:[[2025,1,23]]},&quot;abstract&quot;:&quot;&lt;p&gt;Digital literacy is essential but doesn’t guarantee digital performance. Many researchers consider factors such as attitude, cultural environment, or institutional setting in their frameworks when researching digital literacy. Yet, their significance often gets lost in a catalog of required skills and knowledge. Here we develop a model outlining factors influencing university personnel’s digital performance across diverse tasks, and we discuss associated challenges. The model derives from literature and insights from 20 qualitative interviews with academic staff in teaching, research, or consulting roles. Results show that institutional settings and employee empowerment are pivotal in shaping openness to digital tools. Intentions fail due to resource constraints and lack of recognition, leading to limited experience with digital opportunities. Well-being significantly influences willingness to embrace digital resources amidst the balancing act of anticipating future efficiency against investing time and resources. Maintaining a team atmosphere often results in alignment with the least digitally competent. With appropriate conditions, time resources, and support, staff could efficiently utilize digital resources, even with only basic skills, which fosters the integration of all workforces. We argue for comprehensive assessments of university employees’ digital performances, considering context and holistic aspects beyond personal skills and knowledge. Our model encompasses digital literacy, openness to digital developments, digital culture, primary conditions, services/empowerment offerings, and mindfulness.&lt;/p&gt;&quot;,&quot;volume&quot;:&quot;13&quot;},&quot;isTemporary&quot;:false}]},{&quot;citationID&quot;:&quot;MENDELEY_CITATION_55da122c-2244-4658-8a6d-41ff77cc856f&quot;,&quot;properties&quot;:{&quot;noteIndex&quot;:0},&quot;isEdited&quot;:false,&quot;manualOverride&quot;:{&quot;isManuallyOverridden&quot;:false,&quot;citeprocText&quot;:&quot;(Misasi and Keebler, 2019)&quot;,&quot;manualOverrideText&quot;:&quot;&quot;},&quot;citationTag&quot;:&quot;MENDELEY_CITATION_v3_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&quot;,&quot;citationItems&quot;:[{&quot;id&quot;:&quot;3d8df4ff-44bd-3790-84f9-5bdbcb7b5493&quot;,&quot;itemData&quot;:{&quot;type&quot;:&quot;article-journal&quot;,&quot;id&quot;:&quot;3d8df4ff-44bd-3790-84f9-5bdbcb7b5493&quot;,&quot;title&quot;:&quot;Medication safety in emergency medical services: approaching an evidence-based method of verification to reduce errors&quot;,&quot;author&quot;:[{&quot;family&quot;:&quot;Misasi&quot;,&quot;given&quot;:&quot;Paul&quot;,&quot;parse-names&quot;:false,&quot;dropping-particle&quot;:&quot;&quot;,&quot;non-dropping-particle&quot;:&quot;&quot;},{&quot;family&quot;:&quot;Keebler&quot;,&quot;given&quot;:&quot;Joseph R.&quot;,&quot;parse-names&quot;:false,&quot;dropping-particle&quot;:&quot;&quot;,&quot;non-dropping-particle&quot;:&quot;&quot;}],&quot;container-title&quot;:&quot;Therapeutic Advances in Drug Safety&quot;,&quot;container-title-short&quot;:&quot;Ther Adv Drug Saf&quot;,&quot;DOI&quot;:&quot;10.1177/2042098618821916&quot;,&quot;ISSN&quot;:&quot;20420994&quot;,&quot;issued&quot;:{&quot;date-parts&quot;:[[2019]]},&quot;abstract&quot;:&quot;Lack of verification is often cited as a root cause of medication errors; however, medication errors occur in spite of conventional verification practices and it appears that human factors engineering (HFE) can inform the design of a more effective method. To this end, an HFE-driven process was designed and implemented in an urban, Midwestern emergency medical service agency. Medication error data were collected over a 54-month period, 27 months before and after implementation. A decrease in the average monthly error rate was realized for all medications administered (49.0%) during the post-intervention time period. The average monthly error rate for fentanyl, a commonly administered analgesic, demonstrated a 71.1% error rate decrease. This study is the first to evaluate the effectiveness of a team-based cross-check process for medication verification to prevent errors in the prehospital setting.&quot;,&quot;volume&quot;:&quot;10&quot;},&quot;isTemporary&quot;:false}]},{&quot;citationID&quot;:&quot;MENDELEY_CITATION_19df5f49-1251-46c1-8cef-dbe467f112ef&quot;,&quot;properties&quot;:{&quot;noteIndex&quot;:0},&quot;isEdited&quot;:false,&quot;manualOverride&quot;:{&quot;isManuallyOverridden&quot;:true,&quot;citeprocText&quot;:&quot;(Utku, Özcanhan and Unluturk, 2016)&quot;,&quot;manualOverrideText&quot;:&quot;(Utku et al., 2016)&quot;},&quot;citationTag&quot;:&quot;MENDELEY_CITATION_v3_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&quot;,&quot;citationItems&quot;:[{&quot;id&quot;:&quot;b90223ba-87ff-3b1c-81f9-64b91bbe4b47&quot;,&quot;itemData&quot;:{&quot;type&quot;:&quot;article-journal&quot;,&quot;id&quot;:&quot;b90223ba-87ff-3b1c-81f9-64b91bbe4b47&quot;,&quot;title&quot;:&quot;Automated personnel-assets-consumables-drug tracking in ambulance services for more effective and efficient medical emergency interventions&quot;,&quot;author&quot;:[{&quot;family&quot;:&quot;Utku&quot;,&quot;given&quot;:&quot;Semih&quot;,&quot;parse-names&quot;:false,&quot;dropping-particle&quot;:&quot;&quot;,&quot;non-dropping-particle&quot;:&quot;&quot;},{&quot;family&quot;:&quot;Özcanhan&quot;,&quot;given&quot;:&quot;Mehmet Hilal&quot;,&quot;parse-names&quot;:false,&quot;dropping-particle&quot;:&quot;&quot;,&quot;non-dropping-particle&quot;:&quot;&quot;},{&quot;family&quot;:&quot;Unluturk&quot;,&quot;given&quot;:&quot;Mehmet Suleyman&quot;,&quot;parse-names&quot;:false,&quot;dropping-particle&quot;:&quot;&quot;,&quot;non-dropping-particle&quot;:&quot;&quot;}],&quot;container-title&quot;:&quot;Computer Methods and Programs in Biomedicine&quot;,&quot;container-title-short&quot;:&quot;Comput Methods Programs Biomed&quot;,&quot;DOI&quot;:&quot;10.1016/j.cmpb.2015.12.019&quot;,&quot;ISSN&quot;:&quot;18727565&quot;,&quot;issued&quot;:{&quot;date-parts&quot;:[[2016]]},&quot;abstract&quot;:&quot;Patient delivery time is no longer considered as the only critical factor, in ambulatory services. Presently, five clinical performance indicators are used to decide patient satisfaction. Unfortunately, the emergency ambulance services in rapidly growing metropolitan areas do not meet current satisfaction expectations; because of human errors in the management of the objects onboard the ambulances. But, human involvement in the information management of emergency interventions can be reduced by electronic tracking of personnel, assets, consumables and drugs (PACD) carried in the ambulances. Electronic tracking needs the support of automation software, which should be integrated to the overall hospital information system. Our work presents a complete solution based on a centralized database supported by radio frequency identification (RFID) and bluetooth low energy (BLE) identification and tracking technologies. Each object in an ambulance is identified and tracked by the best suited technology. The automated identification and tracking reduces manual paper documentation and frees the personnel to better focus on medical activities. The presence and amounts of the PACD are automatically monitored, warning about their depletion, non-presence or maintenance dates. The computerized two way hospital–ambulance communication link provides information sharing and instantaneous feedback for better and faster diagnosis decisions. A fully implemented system is presented, with detailed hardware and software descriptions. The benefits and the clinical outcomes of the proposed system are discussed, which lead to improved personnel efficiency and more effective interventions.&quot;,&quot;volume&quot;:&quot;127&quot;},&quot;isTemporary&quot;:false}]},{&quot;citationID&quot;:&quot;MENDELEY_CITATION_55d94a56-1f6e-47b5-82d8-0006d5545111&quot;,&quot;properties&quot;:{&quot;noteIndex&quot;:0},&quot;isEdited&quot;:false,&quot;manualOverride&quot;:{&quot;isManuallyOverridden&quot;:false,&quot;citeprocText&quot;:&quot;(Kupas &lt;i&gt;et al.&lt;/i&gt;, 2012)&quot;,&quot;manualOverrideText&quot;:&quot;&quot;},&quot;citationTag&quot;:&quot;MENDELEY_CITATION_v3_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&quot;,&quot;citationItems&quot;:[{&quot;id&quot;:&quot;c11af243-67fb-3844-b8a6-82f051c55fee&quot;,&quot;itemData&quot;:{&quot;type&quot;:&quot;article-journal&quot;,&quot;id&quot;:&quot;c11af243-67fb-3844-b8a6-82f051c55fee&quot;,&quot;title&quot;:&quot;Structured inspection of medications carried and stored by emergency medical services agencies identifies practices that may lead to medication errors&quot;,&quot;author&quot;:[{&quot;family&quot;:&quot;Kupas&quot;,&quot;given&quot;:&quot;Douglas F.&quot;,&quot;parse-names&quot;:false,&quot;dropping-particle&quot;:&quot;&quot;,&quot;non-dropping-particle&quot;:&quot;&quot;},{&quot;family&quot;:&quot;Shayhorn&quot;,&quot;given&quot;:&quot;Meghan A.&quot;,&quot;parse-names&quot;:false,&quot;dropping-particle&quot;:&quot;&quot;,&quot;non-dropping-particle&quot;:&quot;&quot;},{&quot;family&quot;:&quot;Green&quot;,&quot;given&quot;:&quot;Paul&quot;,&quot;parse-names&quot;:false,&quot;dropping-particle&quot;:&quot;&quot;,&quot;non-dropping-particle&quot;:&quot;&quot;},{&quot;family&quot;:&quot;Payton&quot;,&quot;given&quot;:&quot;Thomas F.&quot;,&quot;parse-names&quot;:false,&quot;dropping-particle&quot;:&quot;&quot;,&quot;non-dropping-particle&quot;:&quot;&quot;}],&quot;container-title&quot;:&quot;Prehospital Emergency Care&quot;,&quot;DOI&quot;:&quot;10.3109/10903127.2011.621046&quot;,&quot;ISSN&quot;:&quot;10903127&quot;,&quot;issued&quot;:{&quot;date-parts&quot;:[[2012]]},&quot;abstract&quot;:&quot;Background. Medications are essential to emergency medical services (EMS) agencies when providing lifesaving care, but the EMS environment has challenges related to safe medication storage when compared with a hospital setting. We developed a structured process, based on common pharmacy practices, to review medications carried by EMS agencies to identify situations that may lead to medication error and to determine some best practices that may reduce potential errors and the risk of patient harm. Objective. To provide a descriptive account of EMS practices related to carrying and storing medications that have the potential for causing a medication administration error or patient harm. Methods. Using a structured process for inspection, an emergency medicine pharmacist and emergency physician(s) reviewed the medication carrying and storage practices of all nine advanced life support ambulance agencies within a five-county EMS region. Each medication carried and stored by the EMS agency was inspected for predetermined and spontaneously observed issues that could lead to medication error. These issues were documented and photographed. Two EMS medical directors reviewed each potential error for the risk of producing patient harm and assigned each to a category of high, moderate, or low risk. Because issues of temperature on EMS medications have been addressed elsewhere, this study concentrated on potential for EMS medication administration errors exclusive of storage temperatures. Results. When reviewing medications carried by the nine EMS agencies, 38 medication safety issues were identified (range 1 to 8 per EMS agency). Of these, 16 were considered to be high risk, 14 moderate risk, and eight low risk for patient harm. Examples of potential issues included carrying expired medications, container-labeling issues, different medications stored in look-alike vials or prefilled syringes in the same compartment, and carrying crystalloid solutions next to solutions premixed with a medication. When reviewing medications stored at the EMS agency stations, eight safety issues were identified (range from 0 to 4 per station), including five moderate-risk and three low-risk issues. No agency had any high-risk medication issues related to storage of medication stock in the station. Conclusion. We observed potential medication safety issues related to how medications are carried and stored at all nine EMS agencies in a five-county region. Understanding these issues may assist EMS agencies in reducing the potential for a medication error and risk of patient harm. More research is needed to determine whether following these suggested best practices for carrying medications on EMS vehicles actually reduces errors in medication administration by EMS providers or decreases patient harm.&quot;,&quot;issue&quot;:&quot;1&quot;,&quot;volume&quot;:&quot;16&quot;,&quot;container-title-short&quot;:&quot;&quot;},&quot;isTemporary&quot;:false}]},{&quot;citationID&quot;:&quot;MENDELEY_CITATION_16dbd0de-dcde-4f8d-88fe-87c40f37be03&quot;,&quot;properties&quot;:{&quot;noteIndex&quot;:0},&quot;isEdited&quot;:false,&quot;manualOverride&quot;:{&quot;isManuallyOverridden&quot;:false,&quot;citeprocText&quot;:&quot;(Hamm &lt;i&gt;et al.&lt;/i&gt;, 2018)&quot;,&quot;manualOverrideText&quot;:&quot;&quot;},&quot;citationTag&quot;:&quot;MENDELEY_CITATION_v3_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&quot;,&quot;citationItems&quot;:[{&quot;id&quot;:&quot;c2ec6e5b-ac04-31f7-87af-68b8f19d8805&quot;,&quot;itemData&quot;:{&quot;type&quot;:&quot;article-journal&quot;,&quot;id&quot;:&quot;c2ec6e5b-ac04-31f7-87af-68b8f19d8805&quot;,&quot;title&quot;:&quot;Developing an electronic system to manage and track emergency medications&quot;,&quot;author&quot;:[{&quot;family&quot;:&quot;Hamm&quot;,&quot;given&quot;:&quot;Mark W.&quot;,&quot;parse-names&quot;:false,&quot;dropping-particle&quot;:&quot;&quot;,&quot;non-dropping-particle&quot;:&quot;&quot;},{&quot;family&quot;:&quot;Calabrese&quot;,&quot;given&quot;:&quot;Samuel&quot;,&quot;parse-names&quot;:false,&quot;dropping-particle&quot;:&quot;V.&quot;,&quot;non-dropping-particle&quot;:&quot;&quot;},{&quot;family&quot;:&quot;Knoer&quot;,&quot;given&quot;:&quot;Scott J.&quot;,&quot;parse-names&quot;:false,&quot;dropping-particle&quot;:&quot;&quot;,&quot;non-dropping-particle&quot;:&quot;&quot;},{&quot;family&quot;:&quot;Duty&quot;,&quot;given&quot;:&quot;Ashley M.&quot;,&quot;parse-names&quot;:false,&quot;dropping-particle&quot;:&quot;&quot;,&quot;non-dropping-particle&quot;:&quot;&quot;}],&quot;container-title&quot;:&quot;American Journal of Health-System Pharmacy&quot;,&quot;DOI&quot;:&quot;10.2146/ajhp160956&quot;,&quot;ISSN&quot;:&quot;1079-2082&quot;,&quot;issued&quot;:{&quot;date-parts&quot;:[[2018,3,1]]},&quot;page&quot;:&quot;304-308&quot;,&quot;issue&quot;:&quot;5&quot;,&quot;volume&quot;:&quot;75&quot;,&quot;container-title-short&quot;:&quot;&quot;},&quot;isTemporary&quot;:false}]},{&quot;citationID&quot;:&quot;MENDELEY_CITATION_2683723c-f494-4865-9c63-e5ee4f898e45&quot;,&quot;properties&quot;:{&quot;noteIndex&quot;:0},&quot;isEdited&quot;:false,&quot;manualOverride&quot;:{&quot;isManuallyOverridden&quot;:true,&quot;citeprocText&quot;:&quot;(Mulac &lt;i&gt;et al.&lt;/i&gt;, 2021)&quot;,&quot;manualOverrideText&quot;:&quot;Mulac et al. (2021)&quot;},&quot;citationTag&quot;:&quot;MENDELEY_CITATION_v3_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&quot;,&quot;citationItems&quot;:[{&quot;id&quot;:&quot;52e9cdea-94dc-308b-8125-755fe9739342&quot;,&quot;itemData&quot;:{&quot;type&quot;:&quot;article-journal&quot;,&quot;id&quot;:&quot;52e9cdea-94dc-308b-8125-755fe9739342&quot;,&quot;title&quot;:&quot;Barcode medication administration technology use in hospital practice: A mixed-methods observational study of policy deviations&quot;,&quot;author&quot;:[{&quot;family&quot;:&quot;Mulac&quot;,&quot;given&quot;:&quot;Alma&quot;,&quot;parse-names&quot;:false,&quot;dropping-particle&quot;:&quot;&quot;,&quot;non-dropping-particle&quot;:&quot;&quot;},{&quot;family&quot;:&quot;Mathiesen&quot;,&quot;given&quot;:&quot;Liv&quot;,&quot;parse-names&quot;:false,&quot;dropping-particle&quot;:&quot;&quot;,&quot;non-dropping-particle&quot;:&quot;&quot;},{&quot;family&quot;:&quot;Taxis&quot;,&quot;given&quot;:&quot;Katja&quot;,&quot;parse-names&quot;:false,&quot;dropping-particle&quot;:&quot;&quot;,&quot;non-dropping-particle&quot;:&quot;&quot;},{&quot;family&quot;:&quot;Gerd Granås&quot;,&quot;given&quot;:&quot;Anne&quot;,&quot;parse-names&quot;:false,&quot;dropping-particle&quot;:&quot;&quot;,&quot;non-dropping-particle&quot;:&quot;&quot;}],&quot;container-title&quot;:&quot;BMJ Quality and Safety&quot;,&quot;container-title-short&quot;:&quot;BMJ Qual Saf&quot;,&quot;DOI&quot;:&quot;10.1136/bmjqs-2021-013223&quot;,&quot;ISSN&quot;:&quot;20445415&quot;,&quot;issued&quot;:{&quot;date-parts&quot;:[[2021]]},&quot;abstract&quot;:&quot;Introduction Barcode medication administration (BCMA) can, if poorly implemented, cause disrupted workflow, increased workload and cause medication errors. Further exploration is needed of the causes of BCMA policy deviations. Objective To gain an insight into nurses' use of barcode technology during medication dispensing and administration; to record the number and type of BCMA policy deviations, and to investigate their causes. Methods We conducted a prospective, mixed-methods study. Medication administration rounds on two hospital wards were observed using a digital tool and field notes. The SEIPS (Systems Engineering Initiative for Patient Safety) model was used to analyse the data. Results We observed 44 nurses administering 884 medications to 213 patients. We identified BCMA policy deviations for more than half of the observations; these related to the level of tasks, organisation, technology, environment and nurses. Task-related policy deviations occurred with 140 patients (66%) during dispensing and 152 patients (71%) during administration. Organisational deviations included failure to scan 29% of medications and 20% of patient's wristbands. Policy deviations also arose due to technological factors (eg, low laptop battery, system freezing), as well as environmental factors (eg, medication room location, patient drawer size). Most deviations were caused by policies that interfere with proper and safe BCMA use and suboptimal technology design. Conclusion Our findings indicate that adaptations of the work system are needed, particularly in relation to policies and technology, to optimise the use of BCMA by nurses during medication dispensing and administration. These adaptations should lead to enhanced patient safety, as the absolute goal with BCMA implementation.&quot;,&quot;issue&quot;:&quot;12&quot;,&quot;volume&quot;:&quot;30&quot;},&quot;isTemporary&quot;:false}]},{&quot;citationID&quot;:&quot;MENDELEY_CITATION_4a4952a2-ac15-4824-8ec6-3bad3e54b037&quot;,&quot;properties&quot;:{&quot;noteIndex&quot;:0},&quot;isEdited&quot;:false,&quot;manualOverride&quot;:{&quot;isManuallyOverridden&quot;:true,&quot;citeprocText&quot;:&quot;(Naidu and Alicia, 2019)&quot;,&quot;manualOverrideText&quot;:&quot;Naidu and Alicia (2019)&quot;},&quot;citationTag&quot;:&quot;MENDELEY_CITATION_v3_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&quot;,&quot;citationItems&quot;:[{&quot;id&quot;:&quot;e3efd828-8017-39ac-bca7-075196a83810&quot;,&quot;itemData&quot;:{&quot;type&quot;:&quot;article-journal&quot;,&quot;id&quot;:&quot;e3efd828-8017-39ac-bca7-075196a83810&quot;,&quot;title&quot;:&quot;Impact of Bar-Code Medication Administration and Electronic Medication Administration Record System in Clinical Practice for an Effective Medication Administration Process&quot;,&quot;author&quot;:[{&quot;family&quot;:&quot;Naidu&quot;,&quot;given&quot;:&quot;Mohanaa&quot;,&quot;parse-names&quot;:false,&quot;dropping-particle&quot;:&quot;&quot;,&quot;non-dropping-particle&quot;:&quot;&quot;},{&quot;family&quot;:&quot;Alicia&quot;,&quot;given&quot;:&quot;Yeo Lee Yean&quot;,&quot;parse-names&quot;:false,&quot;dropping-particle&quot;:&quot;&quot;,&quot;non-dropping-particle&quot;:&quot;&quot;}],&quot;container-title&quot;:&quot;Health&quot;,&quot;container-title-short&quot;:&quot;Health N Hav&quot;,&quot;DOI&quot;:&quot;10.4236/health.2019.115044&quot;,&quot;ISSN&quot;:&quot;1949-4998&quot;,&quot;issued&quot;:{&quot;date-parts&quot;:[[2019]]},&quot;abstract&quot;:&quot;Clinical innovations are ideations resulting from collective experiences that enhance the “norm” and embrace an avenue for change with an invention. As such, collective data that were suggestive of increased medication errors that compromised patient safety initiated the exploration of methods that could reduce multifactorial human errors. The pursuit for an appropriate system followed with the discovery of barcode medication administration system (BCMA) and electronic medication administration system (e-MAR). Prior to the adoption of BCMA and e-MAR, it was crucial to assess the impact of the new medication administration system and the rate of medication administration errors recorded, specifically those that resulted in harm. The purpose of the study was to evaluate BCMA and e-MAR usage outcomes, clinical practices, policies, and processes impacting nurses administering medications in the clinical environment using BCMA and e-MAR system. Thus, an annotated literature review was conducted prior to the implementation of the innovation which analyzed various studies that elaborated on their study methods, data collection and analysis that deliberated on the advantages and disadvantages of barcode medication administration system. It is evident in the researched journals that increased compliance was observed with appropriate guidance, processes and policies in place. There was also a significant reduction in reported errors. The incorporation of barcode technology with electronic medication administration record (e-MAR) had greatly improved the efficiency of the BCMA system. BCMAs method was one of the proposed solutions to medication administration errors and to enhance patient safety measures. As such, the innovation could significantly reduce medication error resulting from intrinsic and extrinsic factors. This paper will further elaborate on the advantages and disadvantages of BCMA and e-MAR, the strategies assumed in the development of BCMA and e-MAR system and its implementation process by identifying and overcoming potential challenges that may arise.&quot;,&quot;issue&quot;:&quot;05&quot;,&quot;volume&quot;:&quot;11&quot;},&quot;isTemporary&quot;:false}]},{&quot;citationID&quot;:&quot;MENDELEY_CITATION_989ea494-f35c-4595-96ed-333019818427&quot;,&quot;properties&quot;:{&quot;noteIndex&quot;:0},&quot;isEdited&quot;:false,&quot;manualOverride&quot;:{&quot;isManuallyOverridden&quot;:false,&quot;citeprocText&quot;:&quot;(Naidu and Alicia, 2019)&quot;,&quot;manualOverrideText&quot;:&quot;&quot;},&quot;citationTag&quot;:&quot;MENDELEY_CITATION_v3_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&quot;,&quot;citationItems&quot;:[{&quot;id&quot;:&quot;e3efd828-8017-39ac-bca7-075196a83810&quot;,&quot;itemData&quot;:{&quot;type&quot;:&quot;article-journal&quot;,&quot;id&quot;:&quot;e3efd828-8017-39ac-bca7-075196a83810&quot;,&quot;title&quot;:&quot;Impact of Bar-Code Medication Administration and Electronic Medication Administration Record System in Clinical Practice for an Effective Medication Administration Process&quot;,&quot;author&quot;:[{&quot;family&quot;:&quot;Naidu&quot;,&quot;given&quot;:&quot;Mohanaa&quot;,&quot;parse-names&quot;:false,&quot;dropping-particle&quot;:&quot;&quot;,&quot;non-dropping-particle&quot;:&quot;&quot;},{&quot;family&quot;:&quot;Alicia&quot;,&quot;given&quot;:&quot;Yeo Lee Yean&quot;,&quot;parse-names&quot;:false,&quot;dropping-particle&quot;:&quot;&quot;,&quot;non-dropping-particle&quot;:&quot;&quot;}],&quot;container-title&quot;:&quot;Health&quot;,&quot;container-title-short&quot;:&quot;Health N Hav&quot;,&quot;DOI&quot;:&quot;10.4236/health.2019.115044&quot;,&quot;ISSN&quot;:&quot;1949-4998&quot;,&quot;issued&quot;:{&quot;date-parts&quot;:[[2019]]},&quot;abstract&quot;:&quot;Clinical innovations are ideations resulting from collective experiences that enhance the “norm” and embrace an avenue for change with an invention. As such, collective data that were suggestive of increased medication errors that compromised patient safety initiated the exploration of methods that could reduce multifactorial human errors. The pursuit for an appropriate system followed with the discovery of barcode medication administration system (BCMA) and electronic medication administration system (e-MAR). Prior to the adoption of BCMA and e-MAR, it was crucial to assess the impact of the new medication administration system and the rate of medication administration errors recorded, specifically those that resulted in harm. The purpose of the study was to evaluate BCMA and e-MAR usage outcomes, clinical practices, policies, and processes impacting nurses administering medications in the clinical environment using BCMA and e-MAR system. Thus, an annotated literature review was conducted prior to the implementation of the innovation which analyzed various studies that elaborated on their study methods, data collection and analysis that deliberated on the advantages and disadvantages of barcode medication administration system. It is evident in the researched journals that increased compliance was observed with appropriate guidance, processes and policies in place. There was also a significant reduction in reported errors. The incorporation of barcode technology with electronic medication administration record (e-MAR) had greatly improved the efficiency of the BCMA system. BCMAs method was one of the proposed solutions to medication administration errors and to enhance patient safety measures. As such, the innovation could significantly reduce medication error resulting from intrinsic and extrinsic factors. This paper will further elaborate on the advantages and disadvantages of BCMA and e-MAR, the strategies assumed in the development of BCMA and e-MAR system and its implementation process by identifying and overcoming potential challenges that may arise.&quot;,&quot;issue&quot;:&quot;05&quot;,&quot;volume&quot;:&quot;11&quot;},&quot;isTemporary&quot;:false,&quot;suppress-author&quot;:false,&quot;composite&quot;:false,&quot;author-only&quot;:false}]},{&quot;citationID&quot;:&quot;MENDELEY_CITATION_5c093bb6-0ff2-4611-9c11-9e79980f0df1&quot;,&quot;properties&quot;:{&quot;noteIndex&quot;:0},&quot;isEdited&quot;:false,&quot;manualOverride&quot;:{&quot;isManuallyOverridden&quot;:false,&quot;citeprocText&quot;:&quot;(Zaphir &lt;i&gt;et al.&lt;/i&gt;, 2025)&quot;,&quot;manualOverrideText&quot;:&quot;&quot;},&quot;citationTag&quot;:&quot;MENDELEY_CITATION_v3_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&quot;,&quot;citationItems&quot;:[{&quot;id&quot;:&quot;a6f168c5-1522-399e-8093-373a3199136a&quot;,&quot;itemData&quot;:{&quot;type&quot;:&quot;article-journal&quot;,&quot;id&quot;:&quot;a6f168c5-1522-399e-8093-373a3199136a&quot;,&quot;title&quot;:&quot;Understanding the Role of Cognitive Load in Paramedical Contexts: A Systematic Review&quot;,&quot;author&quot;:[{&quot;family&quot;:&quot;Zaphir&quot;,&quot;given&quot;:&quot;Jasmine S.&quot;,&quot;parse-names&quot;:false,&quot;dropping-particle&quot;:&quot;&quot;,&quot;non-dropping-particle&quot;:&quot;&quot;},{&quot;family&quot;:&quot;Murphy&quot;,&quot;given&quot;:&quot;Karen A.&quot;,&quot;parse-names&quot;:false,&quot;dropping-particle&quot;:&quot;&quot;,&quot;non-dropping-particle&quot;:&quot;&quot;},{&quot;family&quot;:&quot;MacQuarrie&quot;,&quot;given&quot;:&quot;Alex J.&quot;,&quot;parse-names&quot;:false,&quot;dropping-particle&quot;:&quot;&quot;,&quot;non-dropping-particle&quot;:&quot;&quot;},{&quot;family&quot;:&quot;Stainer&quot;,&quot;given&quot;:&quot;Matthew J.&quot;,&quot;parse-names&quot;:false,&quot;dropping-particle&quot;:&quot;&quot;,&quot;non-dropping-particle&quot;:&quot;&quot;}],&quot;container-title&quot;:&quot;Prehospital Emergency Care&quot;,&quot;DOI&quot;:&quot;10.1080/10903127.2024.2370491&quot;,&quot;ISSN&quot;:&quot;1090-3127&quot;,&quot;issued&quot;:{&quot;date-parts&quot;:[[2025,2,17]]},&quot;page&quot;:&quot;101-114&quot;,&quot;issue&quot;:&quot;2&quot;,&quot;volume&quot;:&quot;29&quot;,&quot;container-title-short&quot;:&quot;&quot;},&quot;isTemporary&quot;:false}]},{&quot;citationID&quot;:&quot;MENDELEY_CITATION_a7a36838-677d-4c7e-b2e7-7ddf35461108&quot;,&quot;properties&quot;:{&quot;noteIndex&quot;:0},&quot;isEdited&quot;:false,&quot;manualOverride&quot;:{&quot;isManuallyOverridden&quot;:false,&quot;citeprocText&quot;:&quot;(Mulac &lt;i&gt;et al.&lt;/i&gt;, 2021)&quot;,&quot;manualOverrideText&quot;:&quot;&quot;},&quot;citationTag&quot;:&quot;MENDELEY_CITATION_v3_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&quot;,&quot;citationItems&quot;:[{&quot;id&quot;:&quot;52e9cdea-94dc-308b-8125-755fe9739342&quot;,&quot;itemData&quot;:{&quot;type&quot;:&quot;article-journal&quot;,&quot;id&quot;:&quot;52e9cdea-94dc-308b-8125-755fe9739342&quot;,&quot;title&quot;:&quot;Barcode medication administration technology use in hospital practice: A mixed-methods observational study of policy deviations&quot;,&quot;author&quot;:[{&quot;family&quot;:&quot;Mulac&quot;,&quot;given&quot;:&quot;Alma&quot;,&quot;parse-names&quot;:false,&quot;dropping-particle&quot;:&quot;&quot;,&quot;non-dropping-particle&quot;:&quot;&quot;},{&quot;family&quot;:&quot;Mathiesen&quot;,&quot;given&quot;:&quot;Liv&quot;,&quot;parse-names&quot;:false,&quot;dropping-particle&quot;:&quot;&quot;,&quot;non-dropping-particle&quot;:&quot;&quot;},{&quot;family&quot;:&quot;Taxis&quot;,&quot;given&quot;:&quot;Katja&quot;,&quot;parse-names&quot;:false,&quot;dropping-particle&quot;:&quot;&quot;,&quot;non-dropping-particle&quot;:&quot;&quot;},{&quot;family&quot;:&quot;Gerd Granås&quot;,&quot;given&quot;:&quot;Anne&quot;,&quot;parse-names&quot;:false,&quot;dropping-particle&quot;:&quot;&quot;,&quot;non-dropping-particle&quot;:&quot;&quot;}],&quot;container-title&quot;:&quot;BMJ Quality and Safety&quot;,&quot;container-title-short&quot;:&quot;BMJ Qual Saf&quot;,&quot;DOI&quot;:&quot;10.1136/bmjqs-2021-013223&quot;,&quot;ISSN&quot;:&quot;20445415&quot;,&quot;issued&quot;:{&quot;date-parts&quot;:[[2021]]},&quot;abstract&quot;:&quot;Introduction Barcode medication administration (BCMA) can, if poorly implemented, cause disrupted workflow, increased workload and cause medication errors. Further exploration is needed of the causes of BCMA policy deviations. Objective To gain an insight into nurses' use of barcode technology during medication dispensing and administration; to record the number and type of BCMA policy deviations, and to investigate their causes. Methods We conducted a prospective, mixed-methods study. Medication administration rounds on two hospital wards were observed using a digital tool and field notes. The SEIPS (Systems Engineering Initiative for Patient Safety) model was used to analyse the data. Results We observed 44 nurses administering 884 medications to 213 patients. We identified BCMA policy deviations for more than half of the observations; these related to the level of tasks, organisation, technology, environment and nurses. Task-related policy deviations occurred with 140 patients (66%) during dispensing and 152 patients (71%) during administration. Organisational deviations included failure to scan 29% of medications and 20% of patient's wristbands. Policy deviations also arose due to technological factors (eg, low laptop battery, system freezing), as well as environmental factors (eg, medication room location, patient drawer size). Most deviations were caused by policies that interfere with proper and safe BCMA use and suboptimal technology design. Conclusion Our findings indicate that adaptations of the work system are needed, particularly in relation to policies and technology, to optimise the use of BCMA by nurses during medication dispensing and administration. These adaptations should lead to enhanced patient safety, as the absolute goal with BCMA implementation.&quot;,&quot;issue&quot;:&quot;12&quot;,&quot;volume&quot;:&quot;30&quot;},&quot;isTemporary&quot;:false}]},{&quot;citationID&quot;:&quot;MENDELEY_CITATION_7eeba834-aabd-4c65-8e2a-4bebe1b38c4d&quot;,&quot;properties&quot;:{&quot;noteIndex&quot;:0},&quot;isEdited&quot;:false,&quot;manualOverride&quot;:{&quot;isManuallyOverridden&quot;:true,&quot;citeprocText&quot;:&quot;(Othman &lt;i&gt;et al.&lt;/i&gt;, 2024b)&quot;,&quot;manualOverrideText&quot;:&quot;Othman et al. (2024)&quot;},&quot;citationTag&quot;:&quot;MENDELEY_CITATION_v3_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&quot;,&quot;citationItems&quot;:[{&quot;id&quot;:&quot;28bb81d4-a3e2-395b-96d7-4d122043c62a&quot;,&quot;itemData&quot;:{&quot;type&quot;:&quot;article-journal&quot;,&quot;id&quot;:&quot;28bb81d4-a3e2-395b-96d7-4d122043c62a&quot;,&quot;title&quot;:&quot;Does electronic data collection perform better than paper-based data collection in health research fieldwork? A participatory action research in Zanzibar&quot;,&quot;author&quot;:[{&quot;family&quot;:&quot;Othman&quot;,&quot;given&quot;:&quot;Omar Juma&quot;,&quot;parse-names&quot;:false,&quot;dropping-particle&quot;:&quot;&quot;,&quot;non-dropping-particle&quot;:&quot;&quot;},{&quot;family&quot;:&quot;Mashayo&quot;,&quot;given&quot;:&quot;Eden&quot;,&quot;parse-names&quot;:false,&quot;dropping-particle&quot;:&quot;&quot;,&quot;non-dropping-particle&quot;:&quot;&quot;},{&quot;family&quot;:&quot;Jones&quot;,&quot;given&quot;:&quot;Jamison&quot;,&quot;parse-names&quot;:false,&quot;dropping-particle&quot;:&quot;&quot;,&quot;non-dropping-particle&quot;:&quot;&quot;},{&quot;family&quot;:&quot;Shah&quot;,&quot;given&quot;:&quot;Kajal&quot;,&quot;parse-names&quot;:false,&quot;dropping-particle&quot;:&quot;&quot;,&quot;non-dropping-particle&quot;:&quot;&quot;},{&quot;family&quot;:&quot;Graham&quot;,&quot;given&quot;:&quot;Christine&quot;,&quot;parse-names&quot;:false,&quot;dropping-particle&quot;:&quot;&quot;,&quot;non-dropping-particle&quot;:&quot;&quot;},{&quot;family&quot;:&quot;Yong&quot;,&quot;given&quot;:&quot;Ai Chee&quot;,&quot;parse-names&quot;:false,&quot;dropping-particle&quot;:&quot;&quot;,&quot;non-dropping-particle&quot;:&quot;&quot;},{&quot;family&quot;:&quot;Graham&quot;,&quot;given&quot;:&quot;Ronnie&quot;,&quot;parse-names&quot;:false,&quot;dropping-particle&quot;:&quot;&quot;,&quot;non-dropping-particle&quot;:&quot;&quot;},{&quot;family&quot;:&quot;Omar&quot;,&quot;given&quot;:&quot;Fatma&quot;,&quot;parse-names&quot;:false,&quot;dropping-particle&quot;:&quot;&quot;,&quot;non-dropping-particle&quot;:&quot;&quot;},{&quot;family&quot;:&quot;Chan&quot;,&quot;given&quot;:&quot;Ving Fai&quot;,&quot;parse-names&quot;:false,&quot;dropping-particle&quot;:&quot;&quot;,&quot;non-dropping-particle&quot;:&quot;&quot;}],&quot;container-title&quot;:&quot;BMJ Public Health&quot;,&quot;DOI&quot;:&quot;10.1136/bmjph-2023-000749&quot;,&quot;ISSN&quot;:&quot;2753-4294&quot;,&quot;issued&quot;:{&quot;date-parts&quot;:[[2024,6,3]]},&quot;page&quot;:&quot;e000749&quot;,&quot;issue&quot;:&quot;1&quot;,&quot;volume&quot;:&quot;2&quot;,&quot;container-title-short&quot;:&quot;&quot;},&quot;isTemporary&quot;:false}]},{&quot;citationID&quot;:&quot;MENDELEY_CITATION_492552ce-ca6f-4ca8-99bf-7679ece2dda0&quot;,&quot;properties&quot;:{&quot;noteIndex&quot;:0},&quot;isEdited&quot;:false,&quot;manualOverride&quot;:{&quot;isManuallyOverridden&quot;:true,&quot;citeprocText&quot;:&quot;(Odberg &lt;i&gt;et al.&lt;/i&gt;, 2025a)&quot;,&quot;manualOverrideText&quot;:&quot;(Odberg et al., 2025)&quot;},&quot;citationTag&quot;:&quot;MENDELEY_CITATION_v3_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&quot;,&quot;citationItems&quot;:[{&quot;id&quot;:&quot;8ce74b77-f4e7-34af-b13f-60d3a02ab111&quot;,&quot;itemData&quot;:{&quot;type&quot;:&quot;article-journal&quot;,&quot;id&quot;:&quot;8ce74b77-f4e7-34af-b13f-60d3a02ab111&quot;,&quot;title&quot;:&quot;The work system of prehospital medication administration: a qualitative mixed methods study with ambulance professionals&quot;,&quot;author&quot;:[{&quot;family&quot;:&quot;Odberg&quot;,&quot;given&quot;:&quot;Kristian Ringsby&quot;,&quot;parse-names&quot;:false,&quot;dropping-particle&quot;:&quot;&quot;,&quot;non-dropping-particle&quot;:&quot;&quot;},{&quot;family&quot;:&quot;Aase&quot;,&quot;given&quot;:&quot;Karina&quot;,&quot;parse-names&quot;:false,&quot;dropping-particle&quot;:&quot;&quot;,&quot;non-dropping-particle&quot;:&quot;&quot;},{&quot;family&quot;:&quot;Grusd&quot;,&quot;given&quot;:&quot;Eystein&quot;,&quot;parse-names&quot;:false,&quot;dropping-particle&quot;:&quot;&quot;,&quot;non-dropping-particle&quot;:&quot;&quot;},{&quot;family&quot;:&quot;Vifladt&quot;,&quot;given&quot;:&quot;Anne&quot;,&quot;parse-names&quot;:false,&quot;dropping-particle&quot;:&quot;&quot;,&quot;non-dropping-particle&quot;:&quot;&quot;}],&quot;container-title&quot;:&quot;BMC Emergency Medicine&quot;,&quot;container-title-short&quot;:&quot;BMC Emerg Med&quot;,&quot;DOI&quot;:&quot;10.1186/s12873-025-01213-z&quot;,&quot;ISSN&quot;:&quot;1471-227X&quot;,&quot;issued&quot;:{&quot;date-parts&quot;:[[2025,4,5]]},&quot;page&quot;:&quot;54&quot;,&quot;issue&quot;:&quot;1&quot;,&quot;volume&quot;:&quot;25&quot;},&quot;isTemporary&quot;:false}]},{&quot;citationID&quot;:&quot;MENDELEY_CITATION_f9aafffb-f54f-4307-a69a-de1862058deb&quot;,&quot;properties&quot;:{&quot;noteIndex&quot;:0},&quot;isEdited&quot;:false,&quot;manualOverride&quot;:{&quot;isManuallyOverridden&quot;:false,&quot;citeprocText&quot;:&quot;(Cayeux &lt;i&gt;et al.&lt;/i&gt;, 2019)&quot;,&quot;manualOverrideText&quot;:&quot;&quot;},&quot;citationTag&quot;:&quot;MENDELEY_CITATION_v3_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&quot;,&quot;citationItems&quot;:[{&quot;id&quot;:&quot;c51a4ab6-35b8-30e1-bd28-68b3f34a33ac&quot;,&quot;itemData&quot;:{&quot;type&quot;:&quot;paper-conference&quot;,&quot;id&quot;:&quot;c51a4ab6-35b8-30e1-bd28-68b3f34a33ac&quot;,&quot;title&quot;:&quot;2SPD-020 Expired medicines and medical devices, an acrobatic management&quot;,&quot;author&quot;:[{&quot;family&quot;:&quot;Cayeux&quot;,&quot;given&quot;:&quot;S&quot;,&quot;parse-names&quot;:false,&quot;dropping-particle&quot;:&quot;&quot;,&quot;non-dropping-particle&quot;:&quot;&quot;},{&quot;family&quot;:&quot;Durand&quot;,&quot;given&quot;:&quot;A&quot;,&quot;parse-names&quot;:false,&quot;dropping-particle&quot;:&quot;&quot;,&quot;non-dropping-particle&quot;:&quot;&quot;},{&quot;family&quot;:&quot;Moreau&quot;,&quot;given&quot;:&quot;M&quot;,&quot;parse-names&quot;:false,&quot;dropping-particle&quot;:&quot;&quot;,&quot;non-dropping-particle&quot;:&quot;&quot;},{&quot;family&quot;:&quot;Vantyghem&quot;,&quot;given&quot;:&quot;C&quot;,&quot;parse-names&quot;:false,&quot;dropping-particle&quot;:&quot;&quot;,&quot;non-dropping-particle&quot;:&quot;&quot;},{&quot;family&quot;:&quot;Belhout&quot;,&quot;given&quot;:&quot;M&quot;,&quot;parse-names&quot;:false,&quot;dropping-particle&quot;:&quot;&quot;,&quot;non-dropping-particle&quot;:&quot;&quot;}],&quot;DOI&quot;:&quot;10.1136/ejhpharm-2019-eahpconf.60&quot;,&quot;issued&quot;:{&quot;date-parts&quot;:[[2019]]},&quot;abstract&quot;:&quot;Background The supply of health products is a major activity for hospital pharmacists. Its complexity is based on the need to hold sufficient stock at a reasonable cost while avoiding overstocking of products and therefore money. In our institution, various systems were established to prevent expired medicines such as automated drugs distribution systems with distribution according to the best before date or the first-in first-out principle managed by a warehouse management system. Nevertheless, some drugs and medical devices expire each month. Purpose The aim of this work has been to identify the factors responsible for the lapse in order to optimize inventory management. Material and methods From May 2016 to July 2018, we had identified the products (name, quantity, price) removed from the stock due to lapsing in our hospital pharmacy. For each of them, we had researched the reason for expiration, and we have proposed a solution to optimize stock management. Results Three-hundred and thirty products have been thrown away, which have represented € 1 70 149 (€ 1 44 761 excluding refunds by suppliers). The causes encountered have been: no regular consumption (90 products; 8% of expenses); termination of use (79; 31%); products returned from services (39; 2%); emergency drugs such as antidotes (39; 27%); inadequate management of stocks (36; 8%); and other causes (47; 24%). The two main corrective actions have been procurement inactivation (30% of cases) and decrease in security threshold (28%). For 28% of the products, particularly pharmaceutical preparations and emergency drugs, ordering recommendations have been maintained. Conclusion The cessation of needs represents the main item of expenditure, but one product is responsible for half of this cost (24 units at € 1100 each). The amount of expenditure is probably underestimated because the price of pharmaceutical preparations (28 cases) was not charged. Having optimised the settings seems to be efficient because there is no lapse redundancy except for the little-used products for which a minimal stock must be maintained. Optimising the stock is a long term-job which requires the contribution of several stakeholders such as buyer pharmacists, supply and logistic responsible and consumers.&quot;,&quot;container-title-short&quot;:&quot;&quot;},&quot;isTemporary&quot;:false}]},{&quot;citationID&quot;:&quot;MENDELEY_CITATION_f187aeb3-0094-45f1-be52-224cb14dc8c2&quot;,&quot;properties&quot;:{&quot;noteIndex&quot;:0},&quot;isEdited&quot;:false,&quot;manualOverride&quot;:{&quot;isManuallyOverridden&quot;:false,&quot;citeprocText&quot;:&quot;(Adalbert &lt;i&gt;et al.&lt;/i&gt;, 2023)&quot;,&quot;manualOverrideText&quot;:&quot;&quot;},&quot;citationTag&quot;:&quot;MENDELEY_CITATION_v3_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&quot;,&quot;citationItems&quot;:[{&quot;id&quot;:&quot;89da4ed8-da58-33f7-acc9-b9f4ba1aeedf&quot;,&quot;itemData&quot;:{&quot;type&quot;:&quot;article-journal&quot;,&quot;id&quot;:&quot;89da4ed8-da58-33f7-acc9-b9f4ba1aeedf&quot;,&quot;title&quot;:&quot;The prescription drug monitoring program in a multifactorial approach to the opioid crisis: PDMP data, Pennsylvania, 2016–2020&quot;,&quot;author&quot;:[{&quot;family&quot;:&quot;Adalbert&quot;,&quot;given&quot;:&quot;Jenna R.&quot;,&quot;parse-names&quot;:false,&quot;dropping-particle&quot;:&quot;&quot;,&quot;non-dropping-particle&quot;:&quot;&quot;},{&quot;family&quot;:&quot;Syal&quot;,&quot;given&quot;:&quot;Amit&quot;,&quot;parse-names&quot;:false,&quot;dropping-particle&quot;:&quot;&quot;,&quot;non-dropping-particle&quot;:&quot;&quot;},{&quot;family&quot;:&quot;Varshney&quot;,&quot;given&quot;:&quot;Karan&quot;,&quot;parse-names&quot;:false,&quot;dropping-particle&quot;:&quot;&quot;,&quot;non-dropping-particle&quot;:&quot;&quot;},{&quot;family&quot;:&quot;George&quot;,&quot;given&quot;:&quot;Brandon&quot;,&quot;parse-names&quot;:false,&quot;dropping-particle&quot;:&quot;&quot;,&quot;non-dropping-particle&quot;:&quot;&quot;},{&quot;family&quot;:&quot;Hom&quot;,&quot;given&quot;:&quot;Jeffrey&quot;,&quot;parse-names&quot;:false,&quot;dropping-particle&quot;:&quot;&quot;,&quot;non-dropping-particle&quot;:&quot;&quot;},{&quot;family&quot;:&quot;Ilyas&quot;,&quot;given&quot;:&quot;Asif M.&quot;,&quot;parse-names&quot;:false,&quot;dropping-particle&quot;:&quot;&quot;,&quot;non-dropping-particle&quot;:&quot;&quot;}],&quot;container-title&quot;:&quot;BMC Health Services Research&quot;,&quot;container-title-short&quot;:&quot;BMC Health Serv Res&quot;,&quot;DOI&quot;:&quot;10.1186/s12913-023-09272-3&quot;,&quot;ISSN&quot;:&quot;14726963&quot;,&quot;issued&quot;:{&quot;date-parts&quot;:[[2023]]},&quot;abstract&quot;:&quot;Background: Prescription opioids remain an important contributor to the United States opioid crisis and to the development of opioid use disorder for opioid-naïve individuals. Recent legislative actions, such as the implementation of state prescription drug monitoring programs (PDMPs), aim to reduce opioid morbidity and mortality through enhanced tracking and reporting of prescription data. The primary objective of our study was to describe the opioid prescribing trends in the state of Pennsylvania (PA) as recorded by the PA PDMP following legislative changes in reporting guidelines, and discuss the PDMP’s role in a multifactorial approach to opioid harm reduction. Methods: State-level opioid prescription data summaries recorded by the PA PDMP for each calendar quarter from August 2016 through March 2020 were collected from the PA Department of Health. Data for oxycodone, hydrocodone, and morphine were analyzed by quarter for total prescription numbers and refills. Prescription lengths, pill quantities, and average morphine milliequivalents (MMEs) were analyzed by quarter for all 14 opioid prescription variants recorded by the PA PDMP. Linear regression was conducted for each group of variables to identify significant differences in prescribing trends. Results: For total prescriptions dispensed, the number of oxycodone, hydrocodone, and morphine prescriptions decreased by 34.4, 44.6, and 22.3% respectively (p &lt; 0.0001). Refills fluctuated less consistently with general peaks in Q3 of 2017 and Q3 of 2018 (p = 0.2878). The rate of prescribing for all opioid prescription lengths decreased, ranging in frequency from 22 to 30 days (47.5% of prescriptions) to 31+ days of opioids (0.8% of prescriptions) (p &lt; 0.0001). Similarly, decreased prescribing was observed for all prescription amounts, ranging in frequency from 22 to 60 pills (36.6% of prescriptions) to 60–90 pills (14.2% of prescriptions) (p &lt; 0.0001). Overall, the average MME per opioid prescription decreased by 18.9%. Conclusions: Per the PA PDMP database, opioid prescribing has decreased significantly in PA from 2016 to 2020. The PDMP database is an important tool for tracking opioid prescribing trends in PA, and PDMPs structured similarly in other states may enhance our ability to understand and influence the trajectory of the U.S. opioid crisis. Further research is needed to determine optimal PDMP policies and practices nationwide.&quot;,&quot;issue&quot;:&quot;1&quot;,&quot;volume&quot;:&quot;23&quot;},&quot;isTemporary&quot;:false}]},{&quot;citationID&quot;:&quot;MENDELEY_CITATION_235891c9-d5c8-43b5-b4af-2052d68304c7&quot;,&quot;properties&quot;:{&quot;noteIndex&quot;:0},&quot;isEdited&quot;:false,&quot;manualOverride&quot;:{&quot;isManuallyOverridden&quot;:true,&quot;citeprocText&quot;:&quot;(Yu &lt;i&gt;et al.&lt;/i&gt;, 2025)&quot;,&quot;manualOverrideText&quot;:&quot;Yu et al. (2025)&quot;},&quot;citationTag&quot;:&quot;MENDELEY_CITATION_v3_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&quot;,&quot;citationItems&quot;:[{&quot;id&quot;:&quot;ca7cafab-e250-31a9-ab84-0f5f3d8f4ffd&quot;,&quot;itemData&quot;:{&quot;type&quot;:&quot;article-journal&quot;,&quot;id&quot;:&quot;ca7cafab-e250-31a9-ab84-0f5f3d8f4ffd&quot;,&quot;title&quot;:&quot;Implementation of Medication-Related Technology and Its Impact on Pharmacy Workflow: Real-World Evidence Usability Study&quot;,&quot;author&quot;:[{&quot;family&quot;:&quot;Yu&quot;,&quot;given&quot;:&quot;Wei-Ning&quot;,&quot;parse-names&quot;:false,&quot;dropping-particle&quot;:&quot;&quot;,&quot;non-dropping-particle&quot;:&quot;&quot;},{&quot;family&quot;:&quot;Cheng&quot;,&quot;given&quot;:&quot;Yih-Dih&quot;,&quot;parse-names&quot;:false,&quot;dropping-particle&quot;:&quot;&quot;,&quot;non-dropping-particle&quot;:&quot;&quot;},{&quot;family&quot;:&quot;Hou&quot;,&quot;given&quot;:&quot;Yu-Chi&quot;,&quot;parse-names&quot;:false,&quot;dropping-particle&quot;:&quot;&quot;,&quot;non-dropping-particle&quot;:&quot;&quot;},{&quot;family&quot;:&quot;Hsieh&quot;,&quot;given&quot;:&quot;Yow-Wen&quot;,&quot;parse-names&quot;:false,&quot;dropping-particle&quot;:&quot;&quot;,&quot;non-dropping-particle&quot;:&quot;&quot;}],&quot;container-title&quot;:&quot;Journal of Medical Internet Research&quot;,&quot;container-title-short&quot;:&quot;J Med Internet Res&quot;,&quot;DOI&quot;:&quot;10.2196/59220&quot;,&quot;ISSN&quot;:&quot;1438-8871&quot;,&quot;issued&quot;:{&quot;date-parts&quot;:[[2025,3,27]]},&quot;page&quot;:&quot;e59220&quot;,&quot;volume&quot;:&quot;27&quot;},&quot;isTemporary&quot;:false}]},{&quot;citationID&quot;:&quot;MENDELEY_CITATION_37646b93-5621-42a8-816e-3185a4a302ab&quot;,&quot;properties&quot;:{&quot;noteIndex&quot;:0},&quot;isEdited&quot;:false,&quot;manualOverride&quot;:{&quot;isManuallyOverridden&quot;:false,&quot;citeprocText&quot;:&quot;(Nanji &lt;i&gt;et al.&lt;/i&gt;, 2009)&quot;,&quot;manualOverrideText&quot;:&quot;&quot;},&quot;citationTag&quot;:&quot;MENDELEY_CITATION_v3_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&quot;,&quot;citationItems&quot;:[{&quot;id&quot;:&quot;cadae9c4-89cd-3763-8578-bf04cce43b80&quot;,&quot;itemData&quot;:{&quot;type&quot;:&quot;article-journal&quot;,&quot;id&quot;:&quot;cadae9c4-89cd-3763-8578-bf04cce43b80&quot;,&quot;title&quot;:&quot;Overcoming Barriers to the Implementation of a Pharmacy Bar Code Scanning System for Medication Dispensing: A Case Study&quot;,&quot;author&quot;:[{&quot;family&quot;:&quot;Nanji&quot;,&quot;given&quot;:&quot;Karen C.&quot;,&quot;parse-names&quot;:false,&quot;dropping-particle&quot;:&quot;&quot;,&quot;non-dropping-particle&quot;:&quot;&quot;},{&quot;family&quot;:&quot;Cina&quot;,&quot;given&quot;:&quot;Jennifer&quot;,&quot;parse-names&quot;:false,&quot;dropping-particle&quot;:&quot;&quot;,&quot;non-dropping-particle&quot;:&quot;&quot;},{&quot;family&quot;:&quot;Patel&quot;,&quot;given&quot;:&quot;Nirali&quot;,&quot;parse-names&quot;:false,&quot;dropping-particle&quot;:&quot;&quot;,&quot;non-dropping-particle&quot;:&quot;&quot;},{&quot;family&quot;:&quot;Churchill&quot;,&quot;given&quot;:&quot;William&quot;,&quot;parse-names&quot;:false,&quot;dropping-particle&quot;:&quot;&quot;,&quot;non-dropping-particle&quot;:&quot;&quot;},{&quot;family&quot;:&quot;Gandhi&quot;,&quot;given&quot;:&quot;Tejal K.&quot;,&quot;parse-names&quot;:false,&quot;dropping-particle&quot;:&quot;&quot;,&quot;non-dropping-particle&quot;:&quot;&quot;},{&quot;family&quot;:&quot;Poon&quot;,&quot;given&quot;:&quot;Eric G.&quot;,&quot;parse-names&quot;:false,&quot;dropping-particle&quot;:&quot;&quot;,&quot;non-dropping-particle&quot;:&quot;&quot;}],&quot;container-title&quot;:&quot;Journal of the American Medical Informatics Association&quot;,&quot;DOI&quot;:&quot;10.1197/jamia.M3107&quot;,&quot;ISSN&quot;:&quot;10675027&quot;,&quot;issued&quot;:{&quot;date-parts&quot;:[[2009]]},&quot;abstract&quot;:&quot;Technology has great potential to reduce medication errors in hospitals. This case report describes barriers to, and facilitators of, the implementation of a pharmacy bar code scanning system to reduce medication dispensing errors at a large academic medical center. Ten pharmacy staff were interviewed about their experiences during the implementation. Interview notes were iteratively reviewed to identify common themes. The authors identified three main barriers to pharmacy bar code scanning system implementation: process (training requirements and process flow issues), technology (hardware, software, and the role of vendors), and resistance (communication issues, changing roles, and negative perceptions about technology). The authors also identified strategies to overcome these barriers. Adequate training, continuous improvement, and adaptation of workflow to address one's own needs mitigated process barriers. Ongoing vendor involvement, acknowledgment of technology limitations, and attempts to address them were crucial in overcoming technology barriers. Staff resistance was addressed through clear communication, identifying champions, emphasizing new information provided by the system, and facilitating collaboration. © 2009 J Am Med Inform Assoc.&quot;,&quot;issue&quot;:&quot;5&quot;,&quot;volume&quot;:&quot;16&quot;,&quot;container-title-short&quot;:&quot;&quot;},&quot;isTemporary&quot;:false}]},{&quot;citationID&quot;:&quot;MENDELEY_CITATION_e4b9b388-fb95-440b-bde2-738a529040a9&quot;,&quot;properties&quot;:{&quot;noteIndex&quot;:0},&quot;isEdited&quot;:false,&quot;manualOverride&quot;:{&quot;isManuallyOverridden&quot;:true,&quot;citeprocText&quot;:&quot;(Odberg &lt;i&gt;et al.&lt;/i&gt;, 2025b)&quot;,&quot;manualOverrideText&quot;:&quot;Odberg et al. (2025)&quot;},&quot;citationTag&quot;:&quot;MENDELEY_CITATION_v3_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&quot;,&quot;citationItems&quot;:[{&quot;id&quot;:&quot;5658f643-7cc7-32f9-80ea-1f4003dd30ed&quot;,&quot;itemData&quot;:{&quot;type&quot;:&quot;article-journal&quot;,&quot;id&quot;:&quot;5658f643-7cc7-32f9-80ea-1f4003dd30ed&quot;,&quot;title&quot;:&quot;The work system of prehospital medication administration: a qualitative mixed methods study with ambulance professionals&quot;,&quot;author&quot;:[{&quot;family&quot;:&quot;Odberg&quot;,&quot;given&quot;:&quot;Kristian Ringsby&quot;,&quot;parse-names&quot;:false,&quot;dropping-particle&quot;:&quot;&quot;,&quot;non-dropping-particle&quot;:&quot;&quot;},{&quot;family&quot;:&quot;Aase&quot;,&quot;given&quot;:&quot;Karina&quot;,&quot;parse-names&quot;:false,&quot;dropping-particle&quot;:&quot;&quot;,&quot;non-dropping-particle&quot;:&quot;&quot;},{&quot;family&quot;:&quot;Grusd&quot;,&quot;given&quot;:&quot;Eystein&quot;,&quot;parse-names&quot;:false,&quot;dropping-particle&quot;:&quot;&quot;,&quot;non-dropping-particle&quot;:&quot;&quot;},{&quot;family&quot;:&quot;Vifladt&quot;,&quot;given&quot;:&quot;Anne&quot;,&quot;parse-names&quot;:false,&quot;dropping-particle&quot;:&quot;&quot;,&quot;non-dropping-particle&quot;:&quot;&quot;}],&quot;container-title&quot;:&quot;BMC Emergency Medicine&quot;,&quot;container-title-short&quot;:&quot;BMC Emerg Med&quot;,&quot;DOI&quot;:&quot;10.1186/s12873-025-01213-z&quot;,&quot;ISSN&quot;:&quot;1471-227X&quot;,&quot;issued&quot;:{&quot;date-parts&quot;:[[2025,4,5]]},&quot;page&quot;:&quot;54&quot;,&quot;issue&quot;:&quot;1&quot;,&quot;volume&quot;:&quot;25&quot;},&quot;isTemporary&quot;:false}]},{&quot;citationID&quot;:&quot;MENDELEY_CITATION_5ab1b58d-d9d0-472e-8251-f5398bf5baf2&quot;,&quot;properties&quot;:{&quot;noteIndex&quot;:0},&quot;isEdited&quot;:false,&quot;manualOverride&quot;:{&quot;isManuallyOverridden&quot;:true,&quot;citeprocText&quot;:&quot;(Odberg &lt;i&gt;et al.&lt;/i&gt;, 2025c)&quot;,&quot;manualOverrideText&quot;:&quot;(Odberg et al., 2025)&quot;},&quot;citationTag&quot;:&quot;MENDELEY_CITATION_v3_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&quot;,&quot;citationItems&quot;:[{&quot;id&quot;:&quot;36b07f31-c0eb-3a56-bd24-2314b57b99ec&quot;,&quot;itemData&quot;:{&quot;type&quot;:&quot;article-journal&quot;,&quot;id&quot;:&quot;36b07f31-c0eb-3a56-bd24-2314b57b99ec&quot;,&quot;title&quot;:&quot;The work system of prehospital medication administration: a qualitative mixed methods study with ambulance professionals&quot;,&quot;author&quot;:[{&quot;family&quot;:&quot;Odberg&quot;,&quot;given&quot;:&quot;Kristian Ringsby&quot;,&quot;parse-names&quot;:false,&quot;dropping-particle&quot;:&quot;&quot;,&quot;non-dropping-particle&quot;:&quot;&quot;},{&quot;family&quot;:&quot;Aase&quot;,&quot;given&quot;:&quot;Karina&quot;,&quot;parse-names&quot;:false,&quot;dropping-particle&quot;:&quot;&quot;,&quot;non-dropping-particle&quot;:&quot;&quot;},{&quot;family&quot;:&quot;Grusd&quot;,&quot;given&quot;:&quot;Eystein&quot;,&quot;parse-names&quot;:false,&quot;dropping-particle&quot;:&quot;&quot;,&quot;non-dropping-particle&quot;:&quot;&quot;},{&quot;family&quot;:&quot;Vifladt&quot;,&quot;given&quot;:&quot;Anne&quot;,&quot;parse-names&quot;:false,&quot;dropping-particle&quot;:&quot;&quot;,&quot;non-dropping-particle&quot;:&quot;&quot;}],&quot;container-title&quot;:&quot;BMC Emergency Medicine&quot;,&quot;container-title-short&quot;:&quot;BMC Emerg Med&quot;,&quot;DOI&quot;:&quot;10.1186/s12873-025-01213-z&quot;,&quot;ISSN&quot;:&quot;1471-227X&quot;,&quot;issued&quot;:{&quot;date-parts&quot;:[[2025,4,5]]},&quot;page&quot;:&quot;54&quot;,&quot;issue&quot;:&quot;1&quot;,&quot;volume&quot;:&quot;25&quot;},&quot;isTemporary&quot;:false}]},{&quot;citationID&quot;:&quot;MENDELEY_CITATION_703ef644-f089-488a-b9cb-3fd98a2166c0&quot;,&quot;properties&quot;:{&quot;noteIndex&quot;:0},&quot;isEdited&quot;:false,&quot;manualOverride&quot;:{&quot;isManuallyOverridden&quot;:false,&quot;citeprocText&quot;:&quot;(Walker &lt;i&gt;et al.&lt;/i&gt;, 2019)&quot;,&quot;manualOverrideText&quot;:&quot;&quot;},&quot;citationTag&quot;:&quot;MENDELEY_CITATION_v3_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&quot;,&quot;citationItems&quot;:[{&quot;id&quot;:&quot;afa8ffcd-81d4-3c70-b582-8235d25cf7f3&quot;,&quot;itemData&quot;:{&quot;type&quot;:&quot;article&quot;,&quot;id&quot;:&quot;afa8ffcd-81d4-3c70-b582-8235d25cf7f3&quot;,&quot;title&quot;:&quot;Contributing factors that influence medication errors in the prehospital paramedic environment: a mixed-method systematic review protocol&quot;,&quot;author&quot;:[{&quot;family&quot;:&quot;Walker&quot;,&quot;given&quot;:&quot;Dennis&quot;,&quot;parse-names&quot;:false,&quot;dropping-particle&quot;:&quot;&quot;,&quot;non-dropping-particle&quot;:&quot;&quot;},{&quot;family&quot;:&quot;Moloney&quot;,&quot;given&quot;:&quot;Clint&quot;,&quot;parse-names&quot;:false,&quot;dropping-particle&quot;:&quot;&quot;,&quot;non-dropping-particle&quot;:&quot;&quot;},{&quot;family&quot;:&quot;Suesee&quot;,&quot;given&quot;:&quot;Brendan&quot;,&quot;parse-names&quot;:false,&quot;dropping-particle&quot;:&quot;&quot;,&quot;non-dropping-particle&quot;:&quot;&quot;},{&quot;family&quot;:&quot;Sharples&quot;,&quot;given&quot;:&quot;Renee&quot;,&quot;parse-names&quot;:false,&quot;dropping-particle&quot;:&quot;&quot;,&quot;non-dropping-particle&quot;:&quot;&quot;}],&quot;container-title&quot;:&quot;BMJ Open&quot;,&quot;container-title-short&quot;:&quot;BMJ Open&quot;,&quot;DOI&quot;:&quot;10.1136/bmjopen-2019-034094&quot;,&quot;ISSN&quot;:&quot;20446055&quot;,&quot;issued&quot;:{&quot;date-parts&quot;:[[2019]]},&quot;abstract&quot;:&quot;Introduction There is limited reliable research available on medication errors in relation to paramedic practice, with most evidence-based medication safety guidelines based on research in nursing, operating theatre and pharmacy settings. While similarities exist, evidence suggests that the prehospital environment is distinctly different in many aspects. The prevention of errors requires attention to factors from the organisational and regulatory level down to specific tasks and patient characteristics. The evidence available suggests errors may occur in up to 12.76% of medication administrations in some prehospital settings. With multiple sources stating that the errors are under-reported, this represents significant potential for patient harm. This review will seek to identify the factors influencing the occurrence of medication errors by paramedics in the prehospital environment. Methods and analysis The review will include qualitative and quantitative studies involving interventions or phenomena regarding medication errors or medication safety relating to paramedics (including emergency medical technicians and other prehospital care providers) within the prehospital environment. A search will be conducted using MEDLINE (Ovid), EBSCOhost Megafile Search, the International Committee of Medical Journal Editors trial registry, Google Scholar and the OpenGrey database to identify studies meeting this inclusion criteria, with initial searches commencing 30 September 2019. Studies selected will undergo assessment of methodological quality, with data to be extracted from all studies irrespective of quality. Each stage of study selection, appraisal and data extraction will be conducted by two reviewers, with a third reviewer deciding any unresolved conflicts. The review will follow a convergent integrated approach, conducting a single qualitative synthesis of qualitative and 'qualitised' quantitative data. Ethics and dissemination No ethical approval was required for this review. Findings from this systematic review will be disseminated via publications, reports and conference presentations.&quot;,&quot;issue&quot;:&quot;12&quot;,&quot;volume&quot;:&quot;9&quot;},&quot;isTemporary&quot;:false}]},{&quot;citationID&quot;:&quot;MENDELEY_CITATION_2dc1bed4-7072-47b8-a4e7-d28e2917c93a&quot;,&quot;properties&quot;:{&quot;noteIndex&quot;:0},&quot;isEdited&quot;:false,&quot;manualOverride&quot;:{&quot;isManuallyOverridden&quot;:false,&quot;citeprocText&quot;:&quot;(Walker &lt;i&gt;et al.&lt;/i&gt;, 2019)&quot;,&quot;manualOverrideText&quot;:&quot;&quot;},&quot;citationTag&quot;:&quot;MENDELEY_CITATION_v3_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&quot;,&quot;citationItems&quot;:[{&quot;id&quot;:&quot;afa8ffcd-81d4-3c70-b582-8235d25cf7f3&quot;,&quot;itemData&quot;:{&quot;type&quot;:&quot;article&quot;,&quot;id&quot;:&quot;afa8ffcd-81d4-3c70-b582-8235d25cf7f3&quot;,&quot;title&quot;:&quot;Contributing factors that influence medication errors in the prehospital paramedic environment: a mixed-method systematic review protocol&quot;,&quot;author&quot;:[{&quot;family&quot;:&quot;Walker&quot;,&quot;given&quot;:&quot;Dennis&quot;,&quot;parse-names&quot;:false,&quot;dropping-particle&quot;:&quot;&quot;,&quot;non-dropping-particle&quot;:&quot;&quot;},{&quot;family&quot;:&quot;Moloney&quot;,&quot;given&quot;:&quot;Clint&quot;,&quot;parse-names&quot;:false,&quot;dropping-particle&quot;:&quot;&quot;,&quot;non-dropping-particle&quot;:&quot;&quot;},{&quot;family&quot;:&quot;Suesee&quot;,&quot;given&quot;:&quot;Brendan&quot;,&quot;parse-names&quot;:false,&quot;dropping-particle&quot;:&quot;&quot;,&quot;non-dropping-particle&quot;:&quot;&quot;},{&quot;family&quot;:&quot;Sharples&quot;,&quot;given&quot;:&quot;Renee&quot;,&quot;parse-names&quot;:false,&quot;dropping-particle&quot;:&quot;&quot;,&quot;non-dropping-particle&quot;:&quot;&quot;}],&quot;container-title&quot;:&quot;BMJ Open&quot;,&quot;container-title-short&quot;:&quot;BMJ Open&quot;,&quot;DOI&quot;:&quot;10.1136/bmjopen-2019-034094&quot;,&quot;ISSN&quot;:&quot;20446055&quot;,&quot;issued&quot;:{&quot;date-parts&quot;:[[2019]]},&quot;abstract&quot;:&quot;Introduction There is limited reliable research available on medication errors in relation to paramedic practice, with most evidence-based medication safety guidelines based on research in nursing, operating theatre and pharmacy settings. While similarities exist, evidence suggests that the prehospital environment is distinctly different in many aspects. The prevention of errors requires attention to factors from the organisational and regulatory level down to specific tasks and patient characteristics. The evidence available suggests errors may occur in up to 12.76% of medication administrations in some prehospital settings. With multiple sources stating that the errors are under-reported, this represents significant potential for patient harm. This review will seek to identify the factors influencing the occurrence of medication errors by paramedics in the prehospital environment. Methods and analysis The review will include qualitative and quantitative studies involving interventions or phenomena regarding medication errors or medication safety relating to paramedics (including emergency medical technicians and other prehospital care providers) within the prehospital environment. A search will be conducted using MEDLINE (Ovid), EBSCOhost Megafile Search, the International Committee of Medical Journal Editors trial registry, Google Scholar and the OpenGrey database to identify studies meeting this inclusion criteria, with initial searches commencing 30 September 2019. Studies selected will undergo assessment of methodological quality, with data to be extracted from all studies irrespective of quality. Each stage of study selection, appraisal and data extraction will be conducted by two reviewers, with a third reviewer deciding any unresolved conflicts. The review will follow a convergent integrated approach, conducting a single qualitative synthesis of qualitative and 'qualitised' quantitative data. Ethics and dissemination No ethical approval was required for this review. Findings from this systematic review will be disseminated via publications, reports and conference presentations.&quot;,&quot;issue&quot;:&quot;12&quot;,&quot;volume&quot;:&quot;9&quot;},&quot;isTemporary&quot;:false}]},{&quot;citationID&quot;:&quot;MENDELEY_CITATION_db8834c7-2bd5-44d2-b4cd-4337d7c0ce77&quot;,&quot;properties&quot;:{&quot;noteIndex&quot;:0},&quot;isEdited&quot;:false,&quot;manualOverride&quot;:{&quot;isManuallyOverridden&quot;:true,&quot;citeprocText&quot;:&quot;(Hagiwara &lt;i&gt;et al.&lt;/i&gt;, 2019)&quot;,&quot;manualOverrideText&quot;:&quot;Hagiwara et al. (2019)&quot;},&quot;citationTag&quot;:&quot;MENDELEY_CITATION_v3_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&quot;,&quot;citationItems&quot;:[{&quot;id&quot;:&quot;068f7830-ce3c-36e0-b7b9-851fc1e14061&quot;,&quot;itemData&quot;:{&quot;type&quot;:&quot;article-journal&quot;,&quot;id&quot;:&quot;068f7830-ce3c-36e0-b7b9-851fc1e14061&quot;,&quot;title&quot;:&quot;Adverse events in prehospital emergency care: A trigger tool study&quot;,&quot;author&quot;:[{&quot;family&quot;:&quot;Hagiwara&quot;,&quot;given&quot;:&quot;Magnus Andersson&quot;,&quot;parse-names&quot;:false,&quot;dropping-particle&quot;:&quot;&quot;,&quot;non-dropping-particle&quot;:&quot;&quot;},{&quot;family&quot;:&quot;Magnusson&quot;,&quot;given&quot;:&quot;Carl&quot;,&quot;parse-names&quot;:false,&quot;dropping-particle&quot;:&quot;&quot;,&quot;non-dropping-particle&quot;:&quot;&quot;},{&quot;family&quot;:&quot;Herlitz&quot;,&quot;given&quot;:&quot;Johan&quot;,&quot;parse-names&quot;:false,&quot;dropping-particle&quot;:&quot;&quot;,&quot;non-dropping-particle&quot;:&quot;&quot;},{&quot;family&quot;:&quot;Seffel&quot;,&quot;given&quot;:&quot;Elin&quot;,&quot;parse-names&quot;:false,&quot;dropping-particle&quot;:&quot;&quot;,&quot;non-dropping-particle&quot;:&quot;&quot;},{&quot;family&quot;:&quot;Axelsson&quot;,&quot;given&quot;:&quot;Christer&quot;,&quot;parse-names&quot;:false,&quot;dropping-particle&quot;:&quot;&quot;,&quot;non-dropping-particle&quot;:&quot;&quot;},{&quot;family&quot;:&quot;Munters&quot;,&quot;given&quot;:&quot;Monica&quot;,&quot;parse-names&quot;:false,&quot;dropping-particle&quot;:&quot;&quot;,&quot;non-dropping-particle&quot;:&quot;&quot;},{&quot;family&quot;:&quot;Strömsöe&quot;,&quot;given&quot;:&quot;Anneli&quot;,&quot;parse-names&quot;:false,&quot;dropping-particle&quot;:&quot;&quot;,&quot;non-dropping-particle&quot;:&quot;&quot;},{&quot;family&quot;:&quot;Nilsson&quot;,&quot;given&quot;:&quot;Lena&quot;,&quot;parse-names&quot;:false,&quot;dropping-particle&quot;:&quot;&quot;,&quot;non-dropping-particle&quot;:&quot;&quot;}],&quot;container-title&quot;:&quot;BMC Emergency Medicine&quot;,&quot;container-title-short&quot;:&quot;BMC Emerg Med&quot;,&quot;DOI&quot;:&quot;10.1186/s12873-019-0228-3&quot;,&quot;ISSN&quot;:&quot;1471227X&quot;,&quot;issued&quot;:{&quot;date-parts&quot;:[[2019]]},&quot;abstract&quot;:&quot;Background: Prehospital emergency care has developed rapidly during the past decades. The care is given in a complex context which makes prehospital care a potential high-risk activity when it comes to patient safety. Patient safety in the prehospital setting has been only sparsely investigated. The aims of the present study were 1) To investigate the incidence of adverse events (AEs) in prehospital care and 2) To investigate the factors contributing to AEs in prehospital care. Methods: We used a retrospective study design where 30 randomly selected prehospital medical records were screened for AEs each month in three prehospital organizations in Sweden during a period of one year. A total of 1080 prehospital medical records were included. The record review was based on the use of 11 screening criteria. Results: The reviewers identified 46 AEs in 46 of 1080 (4.3%) prehospital medical records. Of the 46 AEs, 43 were classified as potential for harm (AE1) (4.0, 95% CI = 2.9-5.4) and three as harm identified (AE2) (0.3, 95% CI = 0.1-0.9). However, among patients with a life-threatening condition (priority 1), the risk of AE was higher (16.5%). The most common factors contributing to AEs were deviations from standard of care and missing, incomplete, or unclear documentation. The most common cause of AEs was the result of action(s) or inaction(s) by the emergency medical service (EMS) crew. Conclusions: There were 4.3 AEs per 100 ambulance missions in Swedish prehospital care. The majority of AEs originated from deviations from standard of care and incomplete documentation. There was an increase in the risk of AE among patients who the EMS team assessed as having a life-threatening condition. Most AEs were possible to avoid.&quot;,&quot;issue&quot;:&quot;1&quot;,&quot;volume&quot;:&quot;19&quot;},&quot;isTemporary&quot;:false}]},{&quot;citationID&quot;:&quot;MENDELEY_CITATION_75049873-8146-4f0b-bbfb-d7c9c8e49685&quot;,&quot;properties&quot;:{&quot;noteIndex&quot;:0},&quot;isEdited&quot;:false,&quot;manualOverride&quot;:{&quot;isManuallyOverridden&quot;:false,&quot;citeprocText&quot;:&quot;(Hagiwara &lt;i&gt;et al.&lt;/i&gt;, 2019)&quot;,&quot;manualOverrideText&quot;:&quot;&quot;},&quot;citationTag&quot;:&quot;MENDELEY_CITATION_v3_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&quot;,&quot;citationItems&quot;:[{&quot;id&quot;:&quot;068f7830-ce3c-36e0-b7b9-851fc1e14061&quot;,&quot;itemData&quot;:{&quot;type&quot;:&quot;article-journal&quot;,&quot;id&quot;:&quot;068f7830-ce3c-36e0-b7b9-851fc1e14061&quot;,&quot;title&quot;:&quot;Adverse events in prehospital emergency care: A trigger tool study&quot;,&quot;author&quot;:[{&quot;family&quot;:&quot;Hagiwara&quot;,&quot;given&quot;:&quot;Magnus Andersson&quot;,&quot;parse-names&quot;:false,&quot;dropping-particle&quot;:&quot;&quot;,&quot;non-dropping-particle&quot;:&quot;&quot;},{&quot;family&quot;:&quot;Magnusson&quot;,&quot;given&quot;:&quot;Carl&quot;,&quot;parse-names&quot;:false,&quot;dropping-particle&quot;:&quot;&quot;,&quot;non-dropping-particle&quot;:&quot;&quot;},{&quot;family&quot;:&quot;Herlitz&quot;,&quot;given&quot;:&quot;Johan&quot;,&quot;parse-names&quot;:false,&quot;dropping-particle&quot;:&quot;&quot;,&quot;non-dropping-particle&quot;:&quot;&quot;},{&quot;family&quot;:&quot;Seffel&quot;,&quot;given&quot;:&quot;Elin&quot;,&quot;parse-names&quot;:false,&quot;dropping-particle&quot;:&quot;&quot;,&quot;non-dropping-particle&quot;:&quot;&quot;},{&quot;family&quot;:&quot;Axelsson&quot;,&quot;given&quot;:&quot;Christer&quot;,&quot;parse-names&quot;:false,&quot;dropping-particle&quot;:&quot;&quot;,&quot;non-dropping-particle&quot;:&quot;&quot;},{&quot;family&quot;:&quot;Munters&quot;,&quot;given&quot;:&quot;Monica&quot;,&quot;parse-names&quot;:false,&quot;dropping-particle&quot;:&quot;&quot;,&quot;non-dropping-particle&quot;:&quot;&quot;},{&quot;family&quot;:&quot;Strömsöe&quot;,&quot;given&quot;:&quot;Anneli&quot;,&quot;parse-names&quot;:false,&quot;dropping-particle&quot;:&quot;&quot;,&quot;non-dropping-particle&quot;:&quot;&quot;},{&quot;family&quot;:&quot;Nilsson&quot;,&quot;given&quot;:&quot;Lena&quot;,&quot;parse-names&quot;:false,&quot;dropping-particle&quot;:&quot;&quot;,&quot;non-dropping-particle&quot;:&quot;&quot;}],&quot;container-title&quot;:&quot;BMC Emergency Medicine&quot;,&quot;container-title-short&quot;:&quot;BMC Emerg Med&quot;,&quot;DOI&quot;:&quot;10.1186/s12873-019-0228-3&quot;,&quot;ISSN&quot;:&quot;1471227X&quot;,&quot;issued&quot;:{&quot;date-parts&quot;:[[2019]]},&quot;abstract&quot;:&quot;Background: Prehospital emergency care has developed rapidly during the past decades. The care is given in a complex context which makes prehospital care a potential high-risk activity when it comes to patient safety. Patient safety in the prehospital setting has been only sparsely investigated. The aims of the present study were 1) To investigate the incidence of adverse events (AEs) in prehospital care and 2) To investigate the factors contributing to AEs in prehospital care. Methods: We used a retrospective study design where 30 randomly selected prehospital medical records were screened for AEs each month in three prehospital organizations in Sweden during a period of one year. A total of 1080 prehospital medical records were included. The record review was based on the use of 11 screening criteria. Results: The reviewers identified 46 AEs in 46 of 1080 (4.3%) prehospital medical records. Of the 46 AEs, 43 were classified as potential for harm (AE1) (4.0, 95% CI = 2.9-5.4) and three as harm identified (AE2) (0.3, 95% CI = 0.1-0.9). However, among patients with a life-threatening condition (priority 1), the risk of AE was higher (16.5%). The most common factors contributing to AEs were deviations from standard of care and missing, incomplete, or unclear documentation. The most common cause of AEs was the result of action(s) or inaction(s) by the emergency medical service (EMS) crew. Conclusions: There were 4.3 AEs per 100 ambulance missions in Swedish prehospital care. The majority of AEs originated from deviations from standard of care and incomplete documentation. There was an increase in the risk of AE among patients who the EMS team assessed as having a life-threatening condition. Most AEs were possible to avoid.&quot;,&quot;issue&quot;:&quot;1&quot;,&quot;volume&quot;:&quot;19&quot;},&quot;isTemporary&quot;:false}]},{&quot;citationID&quot;:&quot;MENDELEY_CITATION_4cd73aca-0414-44d7-aae8-5427b9da9404&quot;,&quot;properties&quot;:{&quot;noteIndex&quot;:0},&quot;isEdited&quot;:false,&quot;manualOverride&quot;:{&quot;isManuallyOverridden&quot;:false,&quot;citeprocText&quot;:&quot;(Poon &lt;i&gt;et al.&lt;/i&gt;, 2010)&quot;,&quot;manualOverrideText&quot;:&quot;&quot;},&quot;citationTag&quot;:&quot;MENDELEY_CITATION_v3_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&quot;,&quot;citationItems&quot;:[{&quot;id&quot;:&quot;a22e944f-950c-370c-9b3d-e4f269e10d7f&quot;,&quot;itemData&quot;:{&quot;type&quot;:&quot;article-journal&quot;,&quot;id&quot;:&quot;a22e944f-950c-370c-9b3d-e4f269e10d7f&quot;,&quot;title&quot;:&quot;Effect of Bar-Code Technology on the Safety of Medication Administration&quot;,&quot;author&quot;:[{&quot;family&quot;:&quot;Poon&quot;,&quot;given&quot;:&quot;Eric G.&quot;,&quot;parse-names&quot;:false,&quot;dropping-particle&quot;:&quot;&quot;,&quot;non-dropping-particle&quot;:&quot;&quot;},{&quot;family&quot;:&quot;Keohane&quot;,&quot;given&quot;:&quot;Carol A.&quot;,&quot;parse-names&quot;:false,&quot;dropping-particle&quot;:&quot;&quot;,&quot;non-dropping-particle&quot;:&quot;&quot;},{&quot;family&quot;:&quot;Yoon&quot;,&quot;given&quot;:&quot;Catherine S.&quot;,&quot;parse-names&quot;:false,&quot;dropping-particle&quot;:&quot;&quot;,&quot;non-dropping-particle&quot;:&quot;&quot;},{&quot;family&quot;:&quot;Ditmore&quot;,&quot;given&quot;:&quot;Matthew&quot;,&quot;parse-names&quot;:false,&quot;dropping-particle&quot;:&quot;&quot;,&quot;non-dropping-particle&quot;:&quot;&quot;},{&quot;family&quot;:&quot;Bane&quot;,&quot;given&quot;:&quot;Anne&quot;,&quot;parse-names&quot;:false,&quot;dropping-particle&quot;:&quot;&quot;,&quot;non-dropping-particle&quot;:&quot;&quot;},{&quot;family&quot;:&quot;Levtzion-Korach&quot;,&quot;given&quot;:&quot;Osnat&quot;,&quot;parse-names&quot;:false,&quot;dropping-particle&quot;:&quot;&quot;,&quot;non-dropping-particle&quot;:&quot;&quot;},{&quot;family&quot;:&quot;Moniz&quot;,&quot;given&quot;:&quot;Thomas&quot;,&quot;parse-names&quot;:false,&quot;dropping-particle&quot;:&quot;&quot;,&quot;non-dropping-particle&quot;:&quot;&quot;},{&quot;family&quot;:&quot;Rothschild&quot;,&quot;given&quot;:&quot;Jeffrey M.&quot;,&quot;parse-names&quot;:false,&quot;dropping-particle&quot;:&quot;&quot;,&quot;non-dropping-particle&quot;:&quot;&quot;},{&quot;family&quot;:&quot;Kachalia&quot;,&quot;given&quot;:&quot;Allen B.&quot;,&quot;parse-names&quot;:false,&quot;dropping-particle&quot;:&quot;&quot;,&quot;non-dropping-particle&quot;:&quot;&quot;},{&quot;family&quot;:&quot;Hayes&quot;,&quot;given&quot;:&quot;Judy&quot;,&quot;parse-names&quot;:false,&quot;dropping-particle&quot;:&quot;&quot;,&quot;non-dropping-particle&quot;:&quot;&quot;},{&quot;family&quot;:&quot;Churchill&quot;,&quot;given&quot;:&quot;William W.&quot;,&quot;parse-names&quot;:false,&quot;dropping-particle&quot;:&quot;&quot;,&quot;non-dropping-particle&quot;:&quot;&quot;},{&quot;family&quot;:&quot;Lipsitz&quot;,&quot;given&quot;:&quot;Stuart&quot;,&quot;parse-names&quot;:false,&quot;dropping-particle&quot;:&quot;&quot;,&quot;non-dropping-particle&quot;:&quot;&quot;},{&quot;family&quot;:&quot;Whittemore&quot;,&quot;given&quot;:&quot;Anthony D.&quot;,&quot;parse-names&quot;:false,&quot;dropping-particle&quot;:&quot;&quot;,&quot;non-dropping-particle&quot;:&quot;&quot;},{&quot;family&quot;:&quot;Bates&quot;,&quot;given&quot;:&quot;David W.&quot;,&quot;parse-names&quot;:false,&quot;dropping-particle&quot;:&quot;&quot;,&quot;non-dropping-particle&quot;:&quot;&quot;},{&quot;family&quot;:&quot;Gandhi&quot;,&quot;given&quot;:&quot;Tejal K.&quot;,&quot;parse-names&quot;:false,&quot;dropping-particle&quot;:&quot;&quot;,&quot;non-dropping-particle&quot;:&quot;&quot;}],&quot;container-title&quot;:&quot;New England Journal of Medicine&quot;,&quot;DOI&quot;:&quot;10.1056/nejmsa0907115&quot;,&quot;ISSN&quot;:&quot;0028-4793&quot;,&quot;issued&quot;:{&quot;date-parts&quot;:[[2010]]},&quot;abstract&quot;:&quot;Serious medication errors are common in hospitals and often occur during order transcription or administration of medication. To help prevent such errors, technology has been developed to verify medications by incorporating bar-code verification technology within an electronic medication-administration system (bar-code eMAR).&quot;,&quot;issue&quot;:&quot;18&quot;,&quot;volume&quot;:&quot;362&quot;,&quot;container-title-short&quot;:&quot;&quot;},&quot;isTemporary&quot;:false}]},{&quot;citationID&quot;:&quot;MENDELEY_CITATION_7c92f2cd-9d63-414b-96d5-f18e69fe85f3&quot;,&quot;properties&quot;:{&quot;noteIndex&quot;:0},&quot;isEdited&quot;:false,&quot;manualOverride&quot;:{&quot;isManuallyOverridden&quot;:false,&quot;citeprocText&quot;:&quot;(Neve and Schmidt, 2022)&quot;,&quot;manualOverrideText&quot;:&quot;&quot;},&quot;citationTag&quot;:&quot;MENDELEY_CITATION_v3_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&quot;,&quot;citationItems&quot;:[{&quot;id&quot;:&quot;83f897d5-71d4-3b80-8ae7-6f5b8fd785c3&quot;,&quot;itemData&quot;:{&quot;type&quot;:&quot;article-journal&quot;,&quot;id&quot;:&quot;83f897d5-71d4-3b80-8ae7-6f5b8fd785c3&quot;,&quot;title&quot;:&quot;Point-of-use hospital inventory management with inaccurate usage capture&quot;,&quot;author&quot;:[{&quot;family&quot;:&quot;Neve&quot;,&quot;given&quot;:&quot;Benjamin&quot;,&quot;parse-names&quot;:false,&quot;dropping-particle&quot;:&quot;V.&quot;,&quot;non-dropping-particle&quot;:&quot;&quot;},{&quot;family&quot;:&quot;Schmidt&quot;,&quot;given&quot;:&quot;Charles P.&quot;,&quot;parse-names&quot;:false,&quot;dropping-particle&quot;:&quot;&quot;,&quot;non-dropping-particle&quot;:&quot;&quot;}],&quot;container-title&quot;:&quot;Health Care Management Science&quot;,&quot;container-title-short&quot;:&quot;Health Care Manag Sci&quot;,&quot;DOI&quot;:&quot;10.1007/s10729-021-09573-1&quot;,&quot;ISSN&quot;:&quot;15729389&quot;,&quot;issued&quot;:{&quot;date-parts&quot;:[[2022]]},&quot;abstract&quot;:&quot;Many hospital supply chains in the US follow a “stockless” structure, often implemented with the acquisition of new systems promising improved efficiencies and responsiveness. Despite vendor promises, supply chain gains from new technology are often unfulfilled or result in a reduction of performance. A critical component of achieving promised gains is the hospital’s ability to accurately and consistently capture hospital inventory use. In practice, recording demand with perfect, 100% accuracy is infeasible, so our models condition on the level of accuracy in a particular hospital department, or point-of-use (POU) inventory location. Similar to previous literature, we consider actual net inventory and recorded net inventory in developing the system performance measures. We develop two models, optimizing either cost or service level, and we assume a periodic-review, base-stock (or par-level) inventory policy with full backordering. In addition to choosing the optimal order-up-to level, we seek the optimal frequency of inventory counts to reconcile inaccurate records. Results from both models provide insights for supply chain managers in the hospital setting, as well as hospital administrators considering the adoption of similar technologies or systems.&quot;,&quot;issue&quot;:&quot;1&quot;,&quot;volume&quot;:&quot;25&quot;},&quot;isTemporary&quot;:false}]},{&quot;citationID&quot;:&quot;MENDELEY_CITATION_e00668f4-f4ad-407d-9d2e-350a3524cc06&quot;,&quot;properties&quot;:{&quot;noteIndex&quot;:0},&quot;isEdited&quot;:false,&quot;manualOverride&quot;:{&quot;isManuallyOverridden&quot;:true,&quot;citeprocText&quot;:&quot;(Berger &lt;i&gt;et al.&lt;/i&gt;, 2024)&quot;,&quot;manualOverrideText&quot;:&quot;Berger et al.2024)&quot;},&quot;citationTag&quot;:&quot;MENDELEY_CITATION_v3_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&quot;,&quot;citationItems&quot;:[{&quot;id&quot;:&quot;eeac2328-3ba6-3352-ac6f-8fab4b36b0cd&quot;,&quot;itemData&quot;:{&quot;type&quot;:&quot;article-journal&quot;,&quot;id&quot;:&quot;eeac2328-3ba6-3352-ac6f-8fab4b36b0cd&quot;,&quot;title&quot;:&quot;Paper-and-Pencil vs. Electronic Patient Records: Analyzing Time Efficiency, Personnel Requirements, and Usability Impacts on Healthcare Administration&quot;,&quot;author&quot;:[{&quot;family&quot;:&quot;Berger&quot;,&quot;given&quot;:&quot;Matthias Fabian&quot;,&quot;parse-names&quot;:false,&quot;dropping-particle&quot;:&quot;&quot;,&quot;non-dropping-particle&quot;:&quot;&quot;},{&quot;family&quot;:&quot;Petritsch&quot;,&quot;given&quot;:&quot;Johanna&quot;,&quot;parse-names&quot;:false,&quot;dropping-particle&quot;:&quot;&quot;,&quot;non-dropping-particle&quot;:&quot;&quot;},{&quot;family&quot;:&quot;Hecker&quot;,&quot;given&quot;:&quot;Andrzej&quot;,&quot;parse-names&quot;:false,&quot;dropping-particle&quot;:&quot;&quot;,&quot;non-dropping-particle&quot;:&quot;&quot;},{&quot;family&quot;:&quot;Pustak&quot;,&quot;given&quot;:&quot;Sabrina&quot;,&quot;parse-names&quot;:false,&quot;dropping-particle&quot;:&quot;&quot;,&quot;non-dropping-particle&quot;:&quot;&quot;},{&quot;family&quot;:&quot;Michelitsch&quot;,&quot;given&quot;:&quot;Birgit&quot;,&quot;parse-names&quot;:false,&quot;dropping-particle&quot;:&quot;&quot;,&quot;non-dropping-particle&quot;:&quot;&quot;},{&quot;family&quot;:&quot;Banfi&quot;,&quot;given&quot;:&quot;Chiara&quot;,&quot;parse-names&quot;:false,&quot;dropping-particle&quot;:&quot;&quot;,&quot;non-dropping-particle&quot;:&quot;&quot;},{&quot;family&quot;:&quot;Kamolz&quot;,&quot;given&quot;:&quot;Lars-Peter&quot;,&quot;parse-names&quot;:false,&quot;dropping-particle&quot;:&quot;&quot;,&quot;non-dropping-particle&quot;:&quot;&quot;},{&quot;family&quot;:&quot;Lumenta&quot;,&quot;given&quot;:&quot;David Benjamin&quot;,&quot;parse-names&quot;:false,&quot;dropping-particle&quot;:&quot;&quot;,&quot;non-dropping-particle&quot;:&quot;&quot;}],&quot;container-title&quot;:&quot;Journal of Clinical Medicine&quot;,&quot;container-title-short&quot;:&quot;J Clin Med&quot;,&quot;DOI&quot;:&quot;10.3390/jcm13206214&quot;,&quot;ISSN&quot;:&quot;2077-0383&quot;,&quot;issued&quot;:{&quot;date-parts&quot;:[[2024,10,18]]},&quot;page&quot;:&quot;6214&quot;,&quot;abstract&quot;:&quot;&lt;p&gt;Background: This study investigates the impact of transitioning from paper and pencil (P&amp;amp;P) methods to electronic patient records (EPR) on workflow and usability in surgical ward rounds. Methods: Surgical ward rounds were audited by two independent observers to evaluate the effects of transitioning from P&amp;amp;P to EPR. Key observations included the number of medical personnel and five critical workflow aspects before and after EPR implementation. Additionally, usability was assessed using the System Usability Scale (SUS) and the Post-Study System Usability Questionnaire (PSSUQ). Results: A total of 192 P&amp;amp;P and 160 EPR observations were analyzed. Physicians experienced increased administrative workload with EPR, while nurses adapted more easily. Ward teams typically consisted of two physicians and three or four nurses. Usability scores rated the system as “Not Acceptable” across all professional groups. Conclusions: The EPR system introduced usability challenges, particularly for physicians, despite potential benefits like improved data access. Usability flaws hindered system acceptance, highlighting the need for better workflow integration. Addressing these issues could improve efficiency and reduce administrative strain. As artificial intelligence becomes more integrated into clinical practice, healthcare professionals must critically assess AI-driven tools to ensure safe and effective patient care.&lt;/p&gt;&quot;,&quot;issue&quot;:&quot;20&quot;,&quot;volume&quot;:&quot;13&quot;},&quot;isTemporary&quot;:false}]},{&quot;citationID&quot;:&quot;MENDELEY_CITATION_f5351ceb-356a-43e4-85b3-6248f771ba80&quot;,&quot;properties&quot;:{&quot;noteIndex&quot;:0},&quot;isEdited&quot;:false,&quot;manualOverride&quot;:{&quot;isManuallyOverridden&quot;:true,&quot;citeprocText&quot;:&quot;(Majumdar, Awasthi and Kirkley, 2025)&quot;,&quot;manualOverrideText&quot;:&quot;(Majumdar et al., 2025)&quot;},&quot;citationTag&quot;:&quot;MENDELEY_CITATION_v3_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&quot;,&quot;citationItems&quot;:[{&quot;id&quot;:&quot;9228741b-be67-3de7-a0b0-690ef60b9279&quot;,&quot;itemData&quot;:{&quot;type&quot;:&quot;paper-conference&quot;,&quot;id&quot;:&quot;9228741b-be67-3de7-a0b0-690ef60b9279&quot;,&quot;title&quot;:&quot;First Responder Communication Systems: A Technical Analysis of Interoperability and Situational Awareness Optimization&quot;,&quot;author&quot;:[{&quot;family&quot;:&quot;Majumdar&quot;,&quot;given&quot;:&quot;Swarnamouli&quot;,&quot;parse-names&quot;:false,&quot;dropping-particle&quot;:&quot;&quot;,&quot;non-dropping-particle&quot;:&quot;&quot;},{&quot;family&quot;:&quot;Awasthi&quot;,&quot;given&quot;:&quot;Anjali&quot;,&quot;parse-names&quot;:false,&quot;dropping-particle&quot;:&quot;&quot;,&quot;non-dropping-particle&quot;:&quot;&quot;},{&quot;family&quot;:&quot;Kirkley&quot;,&quot;given&quot;:&quot;Sonny E.&quot;,&quot;parse-names&quot;:false,&quot;dropping-particle&quot;:&quot;&quot;,&quot;non-dropping-particle&quot;:&quot;&quot;}],&quot;container-title&quot;:&quot;2025 IEEE 15th Annual Computing and Communication Workshop and Conference (CCWC)&quot;,&quot;DOI&quot;:&quot;10.1109/CCWC62904.2025.10903555&quot;,&quot;ISBN&quot;:&quot;979-8-3315-0769-5&quot;,&quot;issued&quot;:{&quot;date-parts&quot;:[[2025,1,6]]},&quot;page&quot;:&quot;00331-00339&quot;,&quot;publisher&quot;:&quot;IEEE&quot;,&quot;container-title-short&quot;:&quot;&quot;},&quot;isTemporary&quot;:false}]},{&quot;citationID&quot;:&quot;MENDELEY_CITATION_2c7e3bf8-fcf4-4783-8576-384e55b0f58d&quot;,&quot;properties&quot;:{&quot;noteIndex&quot;:0},&quot;isEdited&quot;:false,&quot;manualOverride&quot;:{&quot;isManuallyOverridden&quot;:true,&quot;citeprocText&quot;:&quot;(Nikou, De Reuver and Mahboob Kanafi, 2022)&quot;,&quot;manualOverrideText&quot;:&quot;(Nikou et al., 2022)&quot;},&quot;citationTag&quot;:&quot;MENDELEY_CITATION_v3_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&quot;,&quot;citationItems&quot;:[{&quot;id&quot;:&quot;7718f0bf-2fce-3e3c-a0f4-7328de83d98b&quot;,&quot;itemData&quot;:{&quot;type&quot;:&quot;article-journal&quot;,&quot;id&quot;:&quot;7718f0bf-2fce-3e3c-a0f4-7328de83d98b&quot;,&quot;title&quot;:&quot;Workplace literacy skills—how information and digital literacy affect adoption of digital technology&quot;,&quot;author&quot;:[{&quot;family&quot;:&quot;Nikou&quot;,&quot;given&quot;:&quot;Shahrokh&quot;,&quot;parse-names&quot;:false,&quot;dropping-particle&quot;:&quot;&quot;,&quot;non-dropping-particle&quot;:&quot;&quot;},{&quot;family&quot;:&quot;Reuver&quot;,&quot;given&quot;:&quot;Mark&quot;,&quot;parse-names&quot;:false,&quot;dropping-particle&quot;:&quot;&quot;,&quot;non-dropping-particle&quot;:&quot;De&quot;},{&quot;family&quot;:&quot;Mahboob Kanafi&quot;,&quot;given&quot;:&quot;Matin&quot;,&quot;parse-names&quot;:false,&quot;dropping-particle&quot;:&quot;&quot;,&quot;non-dropping-particle&quot;:&quot;&quot;}],&quot;container-title&quot;:&quot;Journal of Documentation&quot;,&quot;DOI&quot;:&quot;10.1108/JD-12-2021-0241&quot;,&quot;ISSN&quot;:&quot;00220418&quot;,&quot;issued&quot;:{&quot;date-parts&quot;:[[2022]]},&quot;abstract&quot;:&quot;Purpose: Information and digital literacy have recently received much interest, and they are being viewed as critical strategic organisational resources and skills that employees need to obtain in order to function at their workplaces. Yet, the role of employees' literacy seems to be neglected in current literature. This paper aims to explore the roles that information and digital literacy play on the employees' perception in relation to usefulness and ease of use of digital technologies and consequently their intention to use technology in the practices they perform at the workplace. Design/methodology/approach: This paper builds a conceptual model with key constructs (information literacy and digital literacy) as new antecedents to the technology acceptance model and aims to establish that information literacy and digital literacy are indirect determinants of employees' intention to use digital technologies at the workplace. The data set used in this paper comprises of 121 respondents and structural equation modelling was used. Findings: The findings reveal that both information literacy and digital literacy have a direct impact on perceived ease of use of technology but not on the perceive usefulness. The findings also show that both literacies have an indirect impact on the intention to use digital technology at work via attitude towards use. Practical implications: Managers and decision-makers should pay close attention to the literacy levels of their staff. Because literacies are such an important skillset in the digital age, managers and chief information officers may want to start by identifying which work groups or individuals require literacy training and instruction, and then provide specific and relevant training or literacy interventions to help those who lack sufficient literacy. Originality/value: This is one of the first studies to consider information literacy and digital literacy as new antecedents of the technology acceptance model at the workplace environment.&quot;,&quot;issue&quot;:&quot;7&quot;,&quot;volume&quot;:&quot;78&quot;,&quot;container-title-short&quot;:&quot;&quot;},&quot;isTemporary&quot;:false}]},{&quot;citationID&quot;:&quot;MENDELEY_CITATION_231003a3-571a-4f34-88f6-922ee198e9a1&quot;,&quot;properties&quot;:{&quot;noteIndex&quot;:0},&quot;isEdited&quot;:false,&quot;manualOverride&quot;:{&quot;isManuallyOverridden&quot;:true,&quot;citeprocText&quot;:&quot;(Yeoh &lt;i&gt;et al.&lt;/i&gt;, 2024b)&quot;,&quot;manualOverrideText&quot;:&quot;(Yeoh et al., 2024)&quot;},&quot;citationTag&quot;:&quot;MENDELEY_CITATION_v3_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&quot;,&quot;citationItems&quot;:[{&quot;id&quot;:&quot;508c5f29-07af-354c-86a5-1222cb89970b&quot;,&quot;itemData&quot;:{&quot;type&quot;:&quot;article-journal&quot;,&quot;id&quot;:&quot;508c5f29-07af-354c-86a5-1222cb89970b&quot;,&quot;title&quot;:&quot;Feasibility of quick response-based quality improvement projects in an urban primary care setting: A cross-sectional survey&quot;,&quot;author&quot;:[{&quot;family&quot;:&quot;Yeoh&quot;,&quot;given&quot;:&quot;Zi-Yi&quot;,&quot;parse-names&quot;:false,&quot;dropping-particle&quot;:&quot;&quot;,&quot;non-dropping-particle&quot;:&quot;&quot;},{&quot;family&quot;:&quot;Beh&quot;,&quot;given&quot;:&quot;Hooi Chin&quot;,&quot;parse-names&quot;:false,&quot;dropping-particle&quot;:&quot;&quot;,&quot;non-dropping-particle&quot;:&quot;&quot;},{&quot;family&quot;:&quot;Amirul Amzar&quot;,&quot;given&quot;:&quot;Megat Mohamad&quot;,&quot;parse-names&quot;:false,&quot;dropping-particle&quot;:&quot;&quot;,&quot;non-dropping-particle&quot;:&quot;&quot;},{&quot;family&quot;:&quot;Haireen&quot;,&quot;given&quot;:&quot;Abdul Hadi&quot;,&quot;parse-names&quot;:false,&quot;dropping-particle&quot;:&quot;&quot;,&quot;non-dropping-particle&quot;:&quot;&quot;},{&quot;family&quot;:&quot;Chuan&quot;,&quot;given&quot;:&quot;Deik Roy&quot;,&quot;parse-names&quot;:false,&quot;dropping-particle&quot;:&quot;&quot;,&quot;non-dropping-particle&quot;:&quot;&quot;},{&quot;family&quot;:&quot;Othman&quot;,&quot;given&quot;:&quot;Sajaratulnisah&quot;,&quot;parse-names&quot;:false,&quot;dropping-particle&quot;:&quot;&quot;,&quot;non-dropping-particle&quot;:&quot;&quot;}],&quot;container-title&quot;:&quot;Malaysian Family Physician&quot;,&quot;DOI&quot;:&quot;10.51866/oa.653&quot;,&quot;ISSN&quot;:&quot;1985207X&quot;,&quot;issued&quot;:{&quot;date-parts&quot;:[[2024,10,3]]},&quot;page&quot;:&quot;57&quot;,&quot;abstract&quot;:&quot;&lt;p&gt;Introduction: Using quick response (QR) codes to disseminate information has become increasingly popular since the declaration of COVID-19 as a pandemic. We aimed to investigate the feasibility of implementing QR-based quality improvement projects in our clinic to improve patients’ medical knowledge, experience and access to care. Methods: We utilised systematic random sampling by recruiting every 25th patient registered in our clinic during data collection. Participants answered a self-administered printed questionnaire regarding their smartphone usage and familiarity with QR code scanning at the patients’ waiting area. Data were analysed using the Statistical Package for the Social Sciences version 26. Results: A total of 323 patients participated (response rate=100%). The participants’ median age was 57 years (interquartile range=41–67). Most participants were women (63.1%). Approximately 90.4% (n=282) used smartphones, with 83.7% (n=261) reporting average or good usage proficiency. More than half (58.0%) accessed medical information via their smartphones, and 67.0% were familiar with QR codes. Multiple logistic regression analyses revealed that familiarity with QR codes was linked to age of &amp;lt;65 years [adjusted odds ratio (AOR)=4.593, 95% confidence interval (CI)=2.351–8.976, P&amp;lt;0.001], tertiary education (AOR=2.385, 95% CI=1.170–4.863, P=0.017), smartphone proficiency (AOR=4.703, 95% CI=1.624–13.623, P=0.004) and prior smartphone usage to access medical information (AOR=5.472, 95% CI=2.790–10.732, P&amp;lt;0.001). Conclusion: Since smartphones were accessible to most primary care patients, and more than half of the patients were familiar with QR code scanning, QR code-based quality improvement projects can be used to improve services in our setting.&lt;/p&gt;&quot;,&quot;volume&quot;:&quot;19&quot;,&quot;container-title-short&quot;:&quot;&quot;},&quot;isTemporary&quot;:false}]},{&quot;citationID&quot;:&quot;MENDELEY_CITATION_36a0049a-6440-4af1-b92d-5935e6f070a6&quot;,&quot;properties&quot;:{&quot;noteIndex&quot;:0},&quot;isEdited&quot;:false,&quot;manualOverride&quot;:{&quot;isManuallyOverridden&quot;:true,&quot;citeprocText&quot;:&quot;(De Vries &lt;i&gt;et al.&lt;/i&gt;, 2019)&quot;,&quot;manualOverrideText&quot;:&quot;De Vries et al. (2019)&quot;},&quot;citationTag&quot;:&quot;MENDELEY_CITATION_v3_eyJjaXRhdGlvbklEIjoiTUVOREVMRVlfQ0lUQVRJT05fMzZhMDA0OWEtNjQ0MC00YWYxLWI5MmQtNTkzNWU2ZjA3MGE2IiwicHJvcGVydGllcyI6eyJub3RlSW5kZXgiOjB9LCJpc0VkaXRlZCI6ZmFsc2UsIm1hbnVhbE92ZXJyaWRlIjp7ImlzTWFudWFsbHlPdmVycmlkZGVuIjp0cnVlLCJjaXRlcHJvY1RleHQiOiIoRGUgVnJpZXMgPGk+ZXQgYWwuPC9pPiwgMjAxOSkiLCJtYW51YWxPdmVycmlkZVRleHQiOiJEZSBWcmllcyBldCBhbC4gKDIwMTkp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quot;,&quot;citationItems&quot;:[{&quot;id&quot;:&quot;c0fd42a7-c35f-35ca-93e7-ad4b8615068f&quot;,&quot;itemData&quot;:{&quot;type&quot;:&quot;article-journal&quot;,&quot;id&quot;:&quot;c0fd42a7-c35f-35ca-93e7-ad4b8615068f&quot;,&quot;title&quot;:&quot;Clinical observations and a Healthcare Failure Mode and Effect Analysis to identify vulnerabilities in the security and accounting of medications in Ontario hospitals: A study protocol&quot;,&quot;author&quot;:[{&quot;family&quot;:&quot;Vries&quot;,&quot;given&quot;:&quot;Maaike&quot;,&quot;parse-names&quot;:false,&quot;dropping-particle&quot;:&quot;&quot;,&quot;non-dropping-particle&quot;:&quot;De&quot;},{&quot;family&quot;:&quot;Fan&quot;,&quot;given&quot;:&quot;Mark&quot;,&quot;parse-names&quot;:false,&quot;dropping-particle&quot;:&quot;&quot;,&quot;non-dropping-particle&quot;:&quot;&quot;},{&quot;family&quot;:&quot;Tscheng&quot;,&quot;given&quot;:&quot;Dorothy&quot;,&quot;parse-names&quot;:false,&quot;dropping-particle&quot;:&quot;&quot;,&quot;non-dropping-particle&quot;:&quot;&quot;},{&quot;family&quot;:&quot;Hamilton&quot;,&quot;given&quot;:&quot;Michael&quot;,&quot;parse-names&quot;:false,&quot;dropping-particle&quot;:&quot;&quot;,&quot;non-dropping-particle&quot;:&quot;&quot;},{&quot;family&quot;:&quot;Trbovich&quot;,&quot;given&quot;:&quot;Patricia&quot;,&quot;parse-names&quot;:false,&quot;dropping-particle&quot;:&quot;&quot;,&quot;non-dropping-particle&quot;:&quot;&quot;}],&quot;container-title&quot;:&quot;BMJ Open&quot;,&quot;container-title-short&quot;:&quot;BMJ Open&quot;,&quot;DOI&quot;:&quot;10.1136/bmjopen-2018-027629&quot;,&quot;ISSN&quot;:&quot;20446055&quot;,&quot;issued&quot;:{&quot;date-parts&quot;:[[2019]]},&quot;abstract&quot;:&quot;Introduction An increasing number of opioids and other controlled substances are being stolen from healthcare facilities, diverting medications from their intended medical use to be used or sold illicitly. Many incidents of medication loss from Canadian hospitals are reported as unexplained losses. Together, this suggests not only that vulnerabilities for diversion exist within current medication-use processes (MUPs), but that hospitals lack robust mechanisms to accurately track and account for discrepancies and loss in inventory. There is a paucity of primary research investigating vulnerabilities in the security and accounting of medications across hospital processes. The purpose of this study is to map hospital MUPs, systematically identify risks for diversion or unintentional loss and proactively assess opportunities for improvements to medication accounting and security. Methods and analysis We will conduct human factors-informed clinical observations and a Healthcare Failure Mode and Effect Analysis (HFMEA). We will observe hospital personnel in the intensive care unit, emergency department and inpatient pharmacy in two hospitals in Ontario, Canada. Observations will capture how participants complete tasks, as well as gather contextual information about the environment, technologies and processes. A multidisciplinary team will complete an HFMEA to map process flow diagrams for the MUPs in the observed clinical units, identify and prioritise potential methods of medication loss (failure modes) and describe mechanisms or actions to prevent, detect and trace medication loss. Ethics and dissemination We received province-wide research ethics approval via Clinical Trials Ontario Streamlined Research Review System, and site-specific approvals from each participating hospital. The results from this study will be presented at conferences and meetings, as well as published in peer-reviewed journals. The findings will be shared with hospitals; professional, regulatory and accreditation organisations; patient safety and healthcare quality organisations and equipment and drug manufacturers.&quot;,&quot;issue&quot;:&quot;6&quot;,&quot;volume&quot;:&quot;9&quot;},&quot;isTemporary&quot;:false}]},{&quot;citationID&quot;:&quot;MENDELEY_CITATION_b9dbf7ec-c5e0-4952-91b2-4b4941022de7&quot;,&quot;properties&quot;:{&quot;noteIndex&quot;:0},&quot;isEdited&quot;:false,&quot;manualOverride&quot;:{&quot;isManuallyOverridden&quot;:false,&quot;citeprocText&quot;:&quot;(De Vries &lt;i&gt;et al.&lt;/i&gt;, 2019)&quot;,&quot;manualOverrideText&quot;:&quot;&quot;},&quot;citationTag&quot;:&quot;MENDELEY_CITATION_v3_eyJjaXRhdGlvbklEIjoiTUVOREVMRVlfQ0lUQVRJT05fYjlkYmY3ZWMtYzVlMC00OTUyLTkxYjItNGI0OTQxMDIyZGU3IiwicHJvcGVydGllcyI6eyJub3RlSW5kZXgiOjB9LCJpc0VkaXRlZCI6ZmFsc2UsIm1hbnVhbE92ZXJyaWRlIjp7ImlzTWFudWFsbHlPdmVycmlkZGVuIjpmYWxzZSwiY2l0ZXByb2NUZXh0IjoiKERlIFZyaWVzIDxpPmV0IGFsLjwvaT4sIDIwMTkpIiwibWFudWFsT3ZlcnJpZGVUZXh0Ijoi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quot;,&quot;citationItems&quot;:[{&quot;id&quot;:&quot;c0fd42a7-c35f-35ca-93e7-ad4b8615068f&quot;,&quot;itemData&quot;:{&quot;type&quot;:&quot;article-journal&quot;,&quot;id&quot;:&quot;c0fd42a7-c35f-35ca-93e7-ad4b8615068f&quot;,&quot;title&quot;:&quot;Clinical observations and a Healthcare Failure Mode and Effect Analysis to identify vulnerabilities in the security and accounting of medications in Ontario hospitals: A study protocol&quot;,&quot;author&quot;:[{&quot;family&quot;:&quot;Vries&quot;,&quot;given&quot;:&quot;Maaike&quot;,&quot;parse-names&quot;:false,&quot;dropping-particle&quot;:&quot;&quot;,&quot;non-dropping-particle&quot;:&quot;De&quot;},{&quot;family&quot;:&quot;Fan&quot;,&quot;given&quot;:&quot;Mark&quot;,&quot;parse-names&quot;:false,&quot;dropping-particle&quot;:&quot;&quot;,&quot;non-dropping-particle&quot;:&quot;&quot;},{&quot;family&quot;:&quot;Tscheng&quot;,&quot;given&quot;:&quot;Dorothy&quot;,&quot;parse-names&quot;:false,&quot;dropping-particle&quot;:&quot;&quot;,&quot;non-dropping-particle&quot;:&quot;&quot;},{&quot;family&quot;:&quot;Hamilton&quot;,&quot;given&quot;:&quot;Michael&quot;,&quot;parse-names&quot;:false,&quot;dropping-particle&quot;:&quot;&quot;,&quot;non-dropping-particle&quot;:&quot;&quot;},{&quot;family&quot;:&quot;Trbovich&quot;,&quot;given&quot;:&quot;Patricia&quot;,&quot;parse-names&quot;:false,&quot;dropping-particle&quot;:&quot;&quot;,&quot;non-dropping-particle&quot;:&quot;&quot;}],&quot;container-title&quot;:&quot;BMJ Open&quot;,&quot;container-title-short&quot;:&quot;BMJ Open&quot;,&quot;DOI&quot;:&quot;10.1136/bmjopen-2018-027629&quot;,&quot;ISSN&quot;:&quot;20446055&quot;,&quot;issued&quot;:{&quot;date-parts&quot;:[[2019]]},&quot;abstract&quot;:&quot;Introduction An increasing number of opioids and other controlled substances are being stolen from healthcare facilities, diverting medications from their intended medical use to be used or sold illicitly. Many incidents of medication loss from Canadian hospitals are reported as unexplained losses. Together, this suggests not only that vulnerabilities for diversion exist within current medication-use processes (MUPs), but that hospitals lack robust mechanisms to accurately track and account for discrepancies and loss in inventory. There is a paucity of primary research investigating vulnerabilities in the security and accounting of medications across hospital processes. The purpose of this study is to map hospital MUPs, systematically identify risks for diversion or unintentional loss and proactively assess opportunities for improvements to medication accounting and security. Methods and analysis We will conduct human factors-informed clinical observations and a Healthcare Failure Mode and Effect Analysis (HFMEA). We will observe hospital personnel in the intensive care unit, emergency department and inpatient pharmacy in two hospitals in Ontario, Canada. Observations will capture how participants complete tasks, as well as gather contextual information about the environment, technologies and processes. A multidisciplinary team will complete an HFMEA to map process flow diagrams for the MUPs in the observed clinical units, identify and prioritise potential methods of medication loss (failure modes) and describe mechanisms or actions to prevent, detect and trace medication loss. Ethics and dissemination We received province-wide research ethics approval via Clinical Trials Ontario Streamlined Research Review System, and site-specific approvals from each participating hospital. The results from this study will be presented at conferences and meetings, as well as published in peer-reviewed journals. The findings will be shared with hospitals; professional, regulatory and accreditation organisations; patient safety and healthcare quality organisations and equipment and drug manufacturers.&quot;,&quot;issue&quot;:&quot;6&quot;,&quot;volume&quot;:&quot;9&quot;},&quot;isTemporary&quot;:false}]},{&quot;citationID&quot;:&quot;MENDELEY_CITATION_e0e44c4c-cb89-4eee-ab48-893077c1a224&quot;,&quot;properties&quot;:{&quot;noteIndex&quot;:0},&quot;isEdited&quot;:false,&quot;manualOverride&quot;:{&quot;isManuallyOverridden&quot;:false,&quot;citeprocText&quot;:&quot;(Brummond &lt;i&gt;et al.&lt;/i&gt;, 2017)&quot;,&quot;manualOverrideText&quot;:&quot;&quot;},&quot;citationTag&quot;:&quot;MENDELEY_CITATION_v3_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&quot;,&quot;citationItems&quot;:[{&quot;id&quot;:&quot;49a49265-9509-3196-9144-736f832a9d1d&quot;,&quot;itemData&quot;:{&quot;type&quot;:&quot;article&quot;,&quot;id&quot;:&quot;49a49265-9509-3196-9144-736f832a9d1d&quot;,&quot;title&quot;:&quot;Ashp guidelines on preventing diversion of controlled substances&quot;,&quot;author&quot;:[{&quot;family&quot;:&quot;Brummond&quot;,&quot;given&quot;:&quot;Philip W.&quot;,&quot;parse-names&quot;:false,&quot;dropping-particle&quot;:&quot;&quot;,&quot;non-dropping-particle&quot;:&quot;&quot;},{&quot;family&quot;:&quot;Chen&quot;,&quot;given&quot;:&quot;David F.&quot;,&quot;parse-names&quot;:false,&quot;dropping-particle&quot;:&quot;&quot;,&quot;non-dropping-particle&quot;:&quot;&quot;},{&quot;family&quot;:&quot;Churchill&quot;,&quot;given&quot;:&quot;William W.&quot;,&quot;parse-names&quot;:false,&quot;dropping-particle&quot;:&quot;&quot;,&quot;non-dropping-particle&quot;:&quot;&quot;},{&quot;family&quot;:&quot;Clark&quot;,&quot;given&quot;:&quot;John S.&quot;,&quot;parse-names&quot;:false,&quot;dropping-particle&quot;:&quot;&quot;,&quot;non-dropping-particle&quot;:&quot;&quot;},{&quot;family&quot;:&quot;Dillon&quot;,&quot;given&quot;:&quot;Kevin R.&quot;,&quot;parse-names&quot;:false,&quot;dropping-particle&quot;:&quot;&quot;,&quot;non-dropping-particle&quot;:&quot;&quot;},{&quot;family&quot;:&quot;Dumitru&quot;,&quot;given&quot;:&quot;Doina&quot;,&quot;parse-names&quot;:false,&quot;dropping-particle&quot;:&quot;&quot;,&quot;non-dropping-particle&quot;:&quot;&quot;},{&quot;family&quot;:&quot;Eschenbacher&quot;,&quot;given&quot;:&quot;Lynn&quot;,&quot;parse-names&quot;:false,&quot;dropping-particle&quot;:&quot;&quot;,&quot;non-dropping-particle&quot;:&quot;&quot;},{&quot;family&quot;:&quot;Fera&quot;,&quot;given&quot;:&quot;Toni&quot;,&quot;parse-names&quot;:false,&quot;dropping-particle&quot;:&quot;&quot;,&quot;non-dropping-particle&quot;:&quot;&quot;},{&quot;family&quot;:&quot;Fortier&quot;,&quot;given&quot;:&quot;Christopher R.&quot;,&quot;parse-names&quot;:false,&quot;dropping-particle&quot;:&quot;&quot;,&quot;non-dropping-particle&quot;:&quot;&quot;},{&quot;family&quot;:&quot;Gullickson&quot;,&quot;given&quot;:&quot;Kristine K.&quot;,&quot;parse-names&quot;:false,&quot;dropping-particle&quot;:&quot;&quot;,&quot;non-dropping-particle&quot;:&quot;&quot;},{&quot;family&quot;:&quot;Jurakovich&quot;,&quot;given&quot;:&quot;Kristen&quot;,&quot;parse-names&quot;:false,&quot;dropping-particle&quot;:&quot;&quot;,&quot;non-dropping-particle&quot;:&quot;&quot;},{&quot;family&quot;:&quot;Kent&quot;,&quot;given&quot;:&quot;Stan&quot;,&quot;parse-names&quot;:false,&quot;dropping-particle&quot;:&quot;&quot;,&quot;non-dropping-particle&quot;:&quot;&quot;},{&quot;family&quot;:&quot;Keonavong&quot;,&quot;given&quot;:&quot;Jennifer&quot;,&quot;parse-names&quot;:false,&quot;dropping-particle&quot;:&quot;&quot;,&quot;non-dropping-particle&quot;:&quot;&quot;},{&quot;family&quot;:&quot;Marchese&quot;,&quot;given&quot;:&quot;Christine&quot;,&quot;parse-names&quot;:false,&quot;dropping-particle&quot;:&quot;&quot;,&quot;non-dropping-particle&quot;:&quot;&quot;},{&quot;family&quot;:&quot;Meyer&quot;,&quot;given&quot;:&quot;Tricia&quot;,&quot;parse-names&quot;:false,&quot;dropping-particle&quot;:&quot;&quot;,&quot;non-dropping-particle&quot;:&quot;&quot;},{&quot;family&quot;:&quot;Murdaugh&quot;,&quot;given&quot;:&quot;Lee B.&quot;,&quot;parse-names&quot;:false,&quot;dropping-particle&quot;:&quot;&quot;,&quot;non-dropping-particle&quot;:&quot;&quot;},{&quot;family&quot;:&quot;Ogden&quot;,&quot;given&quot;:&quot;Richard K.&quot;,&quot;parse-names&quot;:false,&quot;dropping-particle&quot;:&quot;&quot;,&quot;non-dropping-particle&quot;:&quot;&quot;},{&quot;family&quot;:&quot;O'neal&quot;,&quot;given&quot;:&quot;Brian C.&quot;,&quot;parse-names&quot;:false,&quot;dropping-particle&quot;:&quot;&quot;,&quot;non-dropping-particle&quot;:&quot;&quot;},{&quot;family&quot;:&quot;Rough&quot;,&quot;given&quot;:&quot;Steve&quot;,&quot;parse-names&quot;:false,&quot;dropping-particle&quot;:&quot;&quot;,&quot;non-dropping-particle&quot;:&quot;&quot;},{&quot;family&quot;:&quot;Saenz&quot;,&quot;given&quot;:&quot;Rafael&quot;,&quot;parse-names&quot;:false,&quot;dropping-particle&quot;:&quot;&quot;,&quot;non-dropping-particle&quot;:&quot;&quot;},{&quot;family&quot;:&quot;Smith&quot;,&quot;given&quot;:&quot;Jacob S.&quot;,&quot;parse-names&quot;:false,&quot;dropping-particle&quot;:&quot;&quot;,&quot;non-dropping-particle&quot;:&quot;&quot;}],&quot;container-title&quot;:&quot;American Journal of Health-System Pharmacy&quot;,&quot;DOI&quot;:&quot;10.2146/ajhp160919&quot;,&quot;ISSN&quot;:&quot;15352900&quot;,&quot;issued&quot;:{&quot;date-parts&quot;:[[2017]]},&quot;issue&quot;:&quot;5&quot;,&quot;volume&quot;:&quot;74&quot;,&quot;container-title-short&quot;:&quot;&quot;},&quot;isTemporary&quot;:false}]},{&quot;citationID&quot;:&quot;MENDELEY_CITATION_4d681f14-fb50-4aa1-8ce7-ecc13d5b81d4&quot;,&quot;properties&quot;:{&quot;noteIndex&quot;:0},&quot;isEdited&quot;:false,&quot;manualOverride&quot;:{&quot;isManuallyOverridden&quot;:false,&quot;citeprocText&quot;:&quot;(Berge &lt;i&gt;et al.&lt;/i&gt;, 2012)&quot;,&quot;manualOverrideText&quot;:&quot;&quot;},&quot;citationTag&quot;:&quot;MENDELEY_CITATION_v3_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&quot;,&quot;citationItems&quot;:[{&quot;id&quot;:&quot;1a32df06-1a65-3a92-aff3-c981ff19ec30&quot;,&quot;itemData&quot;:{&quot;type&quot;:&quot;paper-conference&quot;,&quot;id&quot;:&quot;1a32df06-1a65-3a92-aff3-c981ff19ec30&quot;,&quot;title&quot;:&quot;Diversion of drugs within health care facilities, a multiple-victim crime: Patterns of diversion, scope, consequences, detection, and prevention&quot;,&quot;author&quot;:[{&quot;family&quot;:&quot;Berge&quot;,&quot;given&quot;:&quot;Keith H.&quot;,&quot;parse-names&quot;:false,&quot;dropping-particle&quot;:&quot;&quot;,&quot;non-dropping-particle&quot;:&quot;&quot;},{&quot;family&quot;:&quot;Dillon&quot;,&quot;given&quot;:&quot;Kevin R.&quot;,&quot;parse-names&quot;:false,&quot;dropping-particle&quot;:&quot;&quot;,&quot;non-dropping-particle&quot;:&quot;&quot;},{&quot;family&quot;:&quot;Sikkink&quot;,&quot;given&quot;:&quot;Karen M.&quot;,&quot;parse-names&quot;:false,&quot;dropping-particle&quot;:&quot;&quot;,&quot;non-dropping-particle&quot;:&quot;&quot;},{&quot;family&quot;:&quot;Taylor&quot;,&quot;given&quot;:&quot;Timothy K.&quot;,&quot;parse-names&quot;:false,&quot;dropping-particle&quot;:&quot;&quot;,&quot;non-dropping-particle&quot;:&quot;&quot;},{&quot;family&quot;:&quot;Lanier&quot;,&quot;given&quot;:&quot;William L.&quot;,&quot;parse-names&quot;:false,&quot;dropping-particle&quot;:&quot;&quot;,&quot;non-dropping-particle&quot;:&quot;&quot;}],&quot;container-title&quot;:&quot;Mayo Clinic Proceedings&quot;,&quot;container-title-short&quot;:&quot;Mayo Clin Proc&quot;,&quot;DOI&quot;:&quot;10.1016/j.mayocp.2012.03.013&quot;,&quot;ISSN&quot;:&quot;00256196&quot;,&quot;issued&quot;:{&quot;date-parts&quot;:[[2012]]},&quot;abstract&quot;:&quot;Mayo Clinic has been involved in an ongoing effort to prevent the diversion of controlled substances from the workplace and to rapidly identify and respond when such diversion is detected. These efforts have found that diversion of controlled substances is not uncommon and can result in substantial risk not only to the individual who is diverting the drugs but also to patients, co-workers, and employers. We believe that all health care facilities should have systems in place to deter controlled substance diversion and to promptly identify diversion and intervene when it is occurring. Such systems are multifaceted and require close cooperation between multiple stakeholders including, but not limited to, departments of pharmacy, safety and security, anesthesiology, nursing, legal counsel, and human resources. Ideally, there should be a broad-based appreciation of the dangers that diversion creates not only for patients but also for all employees of health care facilities, because diversion can occur at any point along a long supply chain. All health care workers must be vigilant for signs of possible diversion and must be aware of how to engage a preexisting group with expertise in investigating possible diversions. In addition, clear policies and procedures should be in place for dealing with such investigations and for managing the many possible outcomes of a confirmed diversion. This article provides an overview of the multiple types of risk that result from drug diversion from health care facilities. Further, we describe a system developed at Mayo Clinic for evaluating episodes of potential drug diversion and for taking action once diversion is confirmed. © 2012 Mayo Foundation for Medical Education and Research.&quot;,&quot;issue&quot;:&quot;7&quot;,&quot;volume&quot;:&quot;87&quot;},&quot;isTemporary&quot;:false}]},{&quot;citationID&quot;:&quot;MENDELEY_CITATION_875240af-1f6c-46b6-aa71-a1f854b7e76c&quot;,&quot;properties&quot;:{&quot;noteIndex&quot;:0},&quot;isEdited&quot;:false,&quot;manualOverride&quot;:{&quot;isManuallyOverridden&quot;:false,&quot;citeprocText&quot;:&quot;(De Vries &lt;i&gt;et al.&lt;/i&gt;, 2019)&quot;,&quot;manualOverrideText&quot;:&quot;&quot;},&quot;citationTag&quot;:&quot;MENDELEY_CITATION_v3_eyJjaXRhdGlvbklEIjoiTUVOREVMRVlfQ0lUQVRJT05fODc1MjQwYWYtMWY2Yy00NmI2LWFhNzEtYTFmODU0YjdlNzZjIiwicHJvcGVydGllcyI6eyJub3RlSW5kZXgiOjB9LCJpc0VkaXRlZCI6ZmFsc2UsIm1hbnVhbE92ZXJyaWRlIjp7ImlzTWFudWFsbHlPdmVycmlkZGVuIjpmYWxzZSwiY2l0ZXByb2NUZXh0IjoiKERlIFZyaWVzIDxpPmV0IGFsLjwvaT4sIDIwMTkpIiwibWFudWFsT3ZlcnJpZGVUZXh0Ijoi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quot;,&quot;citationItems&quot;:[{&quot;id&quot;:&quot;c0fd42a7-c35f-35ca-93e7-ad4b8615068f&quot;,&quot;itemData&quot;:{&quot;type&quot;:&quot;article-journal&quot;,&quot;id&quot;:&quot;c0fd42a7-c35f-35ca-93e7-ad4b8615068f&quot;,&quot;title&quot;:&quot;Clinical observations and a Healthcare Failure Mode and Effect Analysis to identify vulnerabilities in the security and accounting of medications in Ontario hospitals: A study protocol&quot;,&quot;author&quot;:[{&quot;family&quot;:&quot;Vries&quot;,&quot;given&quot;:&quot;Maaike&quot;,&quot;parse-names&quot;:false,&quot;dropping-particle&quot;:&quot;&quot;,&quot;non-dropping-particle&quot;:&quot;De&quot;},{&quot;family&quot;:&quot;Fan&quot;,&quot;given&quot;:&quot;Mark&quot;,&quot;parse-names&quot;:false,&quot;dropping-particle&quot;:&quot;&quot;,&quot;non-dropping-particle&quot;:&quot;&quot;},{&quot;family&quot;:&quot;Tscheng&quot;,&quot;given&quot;:&quot;Dorothy&quot;,&quot;parse-names&quot;:false,&quot;dropping-particle&quot;:&quot;&quot;,&quot;non-dropping-particle&quot;:&quot;&quot;},{&quot;family&quot;:&quot;Hamilton&quot;,&quot;given&quot;:&quot;Michael&quot;,&quot;parse-names&quot;:false,&quot;dropping-particle&quot;:&quot;&quot;,&quot;non-dropping-particle&quot;:&quot;&quot;},{&quot;family&quot;:&quot;Trbovich&quot;,&quot;given&quot;:&quot;Patricia&quot;,&quot;parse-names&quot;:false,&quot;dropping-particle&quot;:&quot;&quot;,&quot;non-dropping-particle&quot;:&quot;&quot;}],&quot;container-title&quot;:&quot;BMJ Open&quot;,&quot;container-title-short&quot;:&quot;BMJ Open&quot;,&quot;DOI&quot;:&quot;10.1136/bmjopen-2018-027629&quot;,&quot;ISSN&quot;:&quot;20446055&quot;,&quot;issued&quot;:{&quot;date-parts&quot;:[[2019]]},&quot;abstract&quot;:&quot;Introduction An increasing number of opioids and other controlled substances are being stolen from healthcare facilities, diverting medications from their intended medical use to be used or sold illicitly. Many incidents of medication loss from Canadian hospitals are reported as unexplained losses. Together, this suggests not only that vulnerabilities for diversion exist within current medication-use processes (MUPs), but that hospitals lack robust mechanisms to accurately track and account for discrepancies and loss in inventory. There is a paucity of primary research investigating vulnerabilities in the security and accounting of medications across hospital processes. The purpose of this study is to map hospital MUPs, systematically identify risks for diversion or unintentional loss and proactively assess opportunities for improvements to medication accounting and security. Methods and analysis We will conduct human factors-informed clinical observations and a Healthcare Failure Mode and Effect Analysis (HFMEA). We will observe hospital personnel in the intensive care unit, emergency department and inpatient pharmacy in two hospitals in Ontario, Canada. Observations will capture how participants complete tasks, as well as gather contextual information about the environment, technologies and processes. A multidisciplinary team will complete an HFMEA to map process flow diagrams for the MUPs in the observed clinical units, identify and prioritise potential methods of medication loss (failure modes) and describe mechanisms or actions to prevent, detect and trace medication loss. Ethics and dissemination We received province-wide research ethics approval via Clinical Trials Ontario Streamlined Research Review System, and site-specific approvals from each participating hospital. The results from this study will be presented at conferences and meetings, as well as published in peer-reviewed journals. The findings will be shared with hospitals; professional, regulatory and accreditation organisations; patient safety and healthcare quality organisations and equipment and drug manufacturers.&quot;,&quot;issue&quot;:&quot;6&quot;,&quot;volume&quot;:&quot;9&quot;},&quot;isTemporary&quot;:false}]},{&quot;citationID&quot;:&quot;MENDELEY_CITATION_dbba7b17-639d-42fc-be24-fec4629a32b3&quot;,&quot;properties&quot;:{&quot;noteIndex&quot;:0},&quot;isEdited&quot;:false,&quot;manualOverride&quot;:{&quot;isManuallyOverridden&quot;:true,&quot;citeprocText&quot;:&quot;(Berge &lt;i&gt;et al.&lt;/i&gt;, 2012)&quot;,&quot;manualOverrideText&quot;:&quot;Berge et al. (2012)&quot;},&quot;citationTag&quot;:&quot;MENDELEY_CITATION_v3_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&quot;,&quot;citationItems&quot;:[{&quot;id&quot;:&quot;1a32df06-1a65-3a92-aff3-c981ff19ec30&quot;,&quot;itemData&quot;:{&quot;type&quot;:&quot;paper-conference&quot;,&quot;id&quot;:&quot;1a32df06-1a65-3a92-aff3-c981ff19ec30&quot;,&quot;title&quot;:&quot;Diversion of drugs within health care facilities, a multiple-victim crime: Patterns of diversion, scope, consequences, detection, and prevention&quot;,&quot;author&quot;:[{&quot;family&quot;:&quot;Berge&quot;,&quot;given&quot;:&quot;Keith H.&quot;,&quot;parse-names&quot;:false,&quot;dropping-particle&quot;:&quot;&quot;,&quot;non-dropping-particle&quot;:&quot;&quot;},{&quot;family&quot;:&quot;Dillon&quot;,&quot;given&quot;:&quot;Kevin R.&quot;,&quot;parse-names&quot;:false,&quot;dropping-particle&quot;:&quot;&quot;,&quot;non-dropping-particle&quot;:&quot;&quot;},{&quot;family&quot;:&quot;Sikkink&quot;,&quot;given&quot;:&quot;Karen M.&quot;,&quot;parse-names&quot;:false,&quot;dropping-particle&quot;:&quot;&quot;,&quot;non-dropping-particle&quot;:&quot;&quot;},{&quot;family&quot;:&quot;Taylor&quot;,&quot;given&quot;:&quot;Timothy K.&quot;,&quot;parse-names&quot;:false,&quot;dropping-particle&quot;:&quot;&quot;,&quot;non-dropping-particle&quot;:&quot;&quot;},{&quot;family&quot;:&quot;Lanier&quot;,&quot;given&quot;:&quot;William L.&quot;,&quot;parse-names&quot;:false,&quot;dropping-particle&quot;:&quot;&quot;,&quot;non-dropping-particle&quot;:&quot;&quot;}],&quot;container-title&quot;:&quot;Mayo Clinic Proceedings&quot;,&quot;container-title-short&quot;:&quot;Mayo Clin Proc&quot;,&quot;DOI&quot;:&quot;10.1016/j.mayocp.2012.03.013&quot;,&quot;ISSN&quot;:&quot;00256196&quot;,&quot;issued&quot;:{&quot;date-parts&quot;:[[2012]]},&quot;abstract&quot;:&quot;Mayo Clinic has been involved in an ongoing effort to prevent the diversion of controlled substances from the workplace and to rapidly identify and respond when such diversion is detected. These efforts have found that diversion of controlled substances is not uncommon and can result in substantial risk not only to the individual who is diverting the drugs but also to patients, co-workers, and employers. We believe that all health care facilities should have systems in place to deter controlled substance diversion and to promptly identify diversion and intervene when it is occurring. Such systems are multifaceted and require close cooperation between multiple stakeholders including, but not limited to, departments of pharmacy, safety and security, anesthesiology, nursing, legal counsel, and human resources. Ideally, there should be a broad-based appreciation of the dangers that diversion creates not only for patients but also for all employees of health care facilities, because diversion can occur at any point along a long supply chain. All health care workers must be vigilant for signs of possible diversion and must be aware of how to engage a preexisting group with expertise in investigating possible diversions. In addition, clear policies and procedures should be in place for dealing with such investigations and for managing the many possible outcomes of a confirmed diversion. This article provides an overview of the multiple types of risk that result from drug diversion from health care facilities. Further, we describe a system developed at Mayo Clinic for evaluating episodes of potential drug diversion and for taking action once diversion is confirmed. © 2012 Mayo Foundation for Medical Education and Research.&quot;,&quot;issue&quot;:&quot;7&quot;,&quot;volume&quot;:&quot;87&quot;},&quot;isTemporary&quot;:false}]},{&quot;citationID&quot;:&quot;MENDELEY_CITATION_a658ffc4-6273-40cc-a8c8-336123d5d78a&quot;,&quot;properties&quot;:{&quot;noteIndex&quot;:0},&quot;isEdited&quot;:false,&quot;manualOverride&quot;:{&quot;isManuallyOverridden&quot;:true,&quot;citeprocText&quot;:&quot;(Brummond &lt;i&gt;et al.&lt;/i&gt;, 2017)&quot;,&quot;manualOverrideText&quot;:&quot;Brummond et al. (2017)&quot;},&quot;citationTag&quot;:&quot;MENDELEY_CITATION_v3_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&quot;,&quot;citationItems&quot;:[{&quot;id&quot;:&quot;49a49265-9509-3196-9144-736f832a9d1d&quot;,&quot;itemData&quot;:{&quot;type&quot;:&quot;article&quot;,&quot;id&quot;:&quot;49a49265-9509-3196-9144-736f832a9d1d&quot;,&quot;title&quot;:&quot;Ashp guidelines on preventing diversion of controlled substances&quot;,&quot;author&quot;:[{&quot;family&quot;:&quot;Brummond&quot;,&quot;given&quot;:&quot;Philip W.&quot;,&quot;parse-names&quot;:false,&quot;dropping-particle&quot;:&quot;&quot;,&quot;non-dropping-particle&quot;:&quot;&quot;},{&quot;family&quot;:&quot;Chen&quot;,&quot;given&quot;:&quot;David F.&quot;,&quot;parse-names&quot;:false,&quot;dropping-particle&quot;:&quot;&quot;,&quot;non-dropping-particle&quot;:&quot;&quot;},{&quot;family&quot;:&quot;Churchill&quot;,&quot;given&quot;:&quot;William W.&quot;,&quot;parse-names&quot;:false,&quot;dropping-particle&quot;:&quot;&quot;,&quot;non-dropping-particle&quot;:&quot;&quot;},{&quot;family&quot;:&quot;Clark&quot;,&quot;given&quot;:&quot;John S.&quot;,&quot;parse-names&quot;:false,&quot;dropping-particle&quot;:&quot;&quot;,&quot;non-dropping-particle&quot;:&quot;&quot;},{&quot;family&quot;:&quot;Dillon&quot;,&quot;given&quot;:&quot;Kevin R.&quot;,&quot;parse-names&quot;:false,&quot;dropping-particle&quot;:&quot;&quot;,&quot;non-dropping-particle&quot;:&quot;&quot;},{&quot;family&quot;:&quot;Dumitru&quot;,&quot;given&quot;:&quot;Doina&quot;,&quot;parse-names&quot;:false,&quot;dropping-particle&quot;:&quot;&quot;,&quot;non-dropping-particle&quot;:&quot;&quot;},{&quot;family&quot;:&quot;Eschenbacher&quot;,&quot;given&quot;:&quot;Lynn&quot;,&quot;parse-names&quot;:false,&quot;dropping-particle&quot;:&quot;&quot;,&quot;non-dropping-particle&quot;:&quot;&quot;},{&quot;family&quot;:&quot;Fera&quot;,&quot;given&quot;:&quot;Toni&quot;,&quot;parse-names&quot;:false,&quot;dropping-particle&quot;:&quot;&quot;,&quot;non-dropping-particle&quot;:&quot;&quot;},{&quot;family&quot;:&quot;Fortier&quot;,&quot;given&quot;:&quot;Christopher R.&quot;,&quot;parse-names&quot;:false,&quot;dropping-particle&quot;:&quot;&quot;,&quot;non-dropping-particle&quot;:&quot;&quot;},{&quot;family&quot;:&quot;Gullickson&quot;,&quot;given&quot;:&quot;Kristine K.&quot;,&quot;parse-names&quot;:false,&quot;dropping-particle&quot;:&quot;&quot;,&quot;non-dropping-particle&quot;:&quot;&quot;},{&quot;family&quot;:&quot;Jurakovich&quot;,&quot;given&quot;:&quot;Kristen&quot;,&quot;parse-names&quot;:false,&quot;dropping-particle&quot;:&quot;&quot;,&quot;non-dropping-particle&quot;:&quot;&quot;},{&quot;family&quot;:&quot;Kent&quot;,&quot;given&quot;:&quot;Stan&quot;,&quot;parse-names&quot;:false,&quot;dropping-particle&quot;:&quot;&quot;,&quot;non-dropping-particle&quot;:&quot;&quot;},{&quot;family&quot;:&quot;Keonavong&quot;,&quot;given&quot;:&quot;Jennifer&quot;,&quot;parse-names&quot;:false,&quot;dropping-particle&quot;:&quot;&quot;,&quot;non-dropping-particle&quot;:&quot;&quot;},{&quot;family&quot;:&quot;Marchese&quot;,&quot;given&quot;:&quot;Christine&quot;,&quot;parse-names&quot;:false,&quot;dropping-particle&quot;:&quot;&quot;,&quot;non-dropping-particle&quot;:&quot;&quot;},{&quot;family&quot;:&quot;Meyer&quot;,&quot;given&quot;:&quot;Tricia&quot;,&quot;parse-names&quot;:false,&quot;dropping-particle&quot;:&quot;&quot;,&quot;non-dropping-particle&quot;:&quot;&quot;},{&quot;family&quot;:&quot;Murdaugh&quot;,&quot;given&quot;:&quot;Lee B.&quot;,&quot;parse-names&quot;:false,&quot;dropping-particle&quot;:&quot;&quot;,&quot;non-dropping-particle&quot;:&quot;&quot;},{&quot;family&quot;:&quot;Ogden&quot;,&quot;given&quot;:&quot;Richard K.&quot;,&quot;parse-names&quot;:false,&quot;dropping-particle&quot;:&quot;&quot;,&quot;non-dropping-particle&quot;:&quot;&quot;},{&quot;family&quot;:&quot;O'neal&quot;,&quot;given&quot;:&quot;Brian C.&quot;,&quot;parse-names&quot;:false,&quot;dropping-particle&quot;:&quot;&quot;,&quot;non-dropping-particle&quot;:&quot;&quot;},{&quot;family&quot;:&quot;Rough&quot;,&quot;given&quot;:&quot;Steve&quot;,&quot;parse-names&quot;:false,&quot;dropping-particle&quot;:&quot;&quot;,&quot;non-dropping-particle&quot;:&quot;&quot;},{&quot;family&quot;:&quot;Saenz&quot;,&quot;given&quot;:&quot;Rafael&quot;,&quot;parse-names&quot;:false,&quot;dropping-particle&quot;:&quot;&quot;,&quot;non-dropping-particle&quot;:&quot;&quot;},{&quot;family&quot;:&quot;Smith&quot;,&quot;given&quot;:&quot;Jacob S.&quot;,&quot;parse-names&quot;:false,&quot;dropping-particle&quot;:&quot;&quot;,&quot;non-dropping-particle&quot;:&quot;&quot;}],&quot;container-title&quot;:&quot;American Journal of Health-System Pharmacy&quot;,&quot;DOI&quot;:&quot;10.2146/ajhp160919&quot;,&quot;ISSN&quot;:&quot;15352900&quot;,&quot;issued&quot;:{&quot;date-parts&quot;:[[2017]]},&quot;issue&quot;:&quot;5&quot;,&quot;volume&quot;:&quot;74&quot;,&quot;container-title-short&quot;:&quot;&quot;},&quot;isTemporary&quot;:false}]},{&quot;citationID&quot;:&quot;MENDELEY_CITATION_77a00cba-93d9-4881-a68f-4e6989c8129a&quot;,&quot;properties&quot;:{&quot;noteIndex&quot;:0},&quot;isEdited&quot;:false,&quot;manualOverride&quot;:{&quot;isManuallyOverridden&quot;:true,&quot;citeprocText&quot;:&quot;(De Vries &lt;i&gt;et al.&lt;/i&gt;, 2019)&quot;,&quot;manualOverrideText&quot;:&quot;De Vries et al. (2019)&quot;},&quot;citationTag&quot;:&quot;MENDELEY_CITATION_v3_eyJjaXRhdGlvbklEIjoiTUVOREVMRVlfQ0lUQVRJT05fNzdhMDBjYmEtOTNkOS00ODgxLWE2OGYtNGU2OTg5YzgxMjlhIiwicHJvcGVydGllcyI6eyJub3RlSW5kZXgiOjB9LCJpc0VkaXRlZCI6ZmFsc2UsIm1hbnVhbE92ZXJyaWRlIjp7ImlzTWFudWFsbHlPdmVycmlkZGVuIjp0cnVlLCJjaXRlcHJvY1RleHQiOiIoRGUgVnJpZXMgPGk+ZXQgYWwuPC9pPiwgMjAxOSkiLCJtYW51YWxPdmVycmlkZVRleHQiOiJEZSBWcmllcyBldCBhbC4gKDIwMTkp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quot;,&quot;citationItems&quot;:[{&quot;id&quot;:&quot;c0fd42a7-c35f-35ca-93e7-ad4b8615068f&quot;,&quot;itemData&quot;:{&quot;type&quot;:&quot;article-journal&quot;,&quot;id&quot;:&quot;c0fd42a7-c35f-35ca-93e7-ad4b8615068f&quot;,&quot;title&quot;:&quot;Clinical observations and a Healthcare Failure Mode and Effect Analysis to identify vulnerabilities in the security and accounting of medications in Ontario hospitals: A study protocol&quot;,&quot;author&quot;:[{&quot;family&quot;:&quot;Vries&quot;,&quot;given&quot;:&quot;Maaike&quot;,&quot;parse-names&quot;:false,&quot;dropping-particle&quot;:&quot;&quot;,&quot;non-dropping-particle&quot;:&quot;De&quot;},{&quot;family&quot;:&quot;Fan&quot;,&quot;given&quot;:&quot;Mark&quot;,&quot;parse-names&quot;:false,&quot;dropping-particle&quot;:&quot;&quot;,&quot;non-dropping-particle&quot;:&quot;&quot;},{&quot;family&quot;:&quot;Tscheng&quot;,&quot;given&quot;:&quot;Dorothy&quot;,&quot;parse-names&quot;:false,&quot;dropping-particle&quot;:&quot;&quot;,&quot;non-dropping-particle&quot;:&quot;&quot;},{&quot;family&quot;:&quot;Hamilton&quot;,&quot;given&quot;:&quot;Michael&quot;,&quot;parse-names&quot;:false,&quot;dropping-particle&quot;:&quot;&quot;,&quot;non-dropping-particle&quot;:&quot;&quot;},{&quot;family&quot;:&quot;Trbovich&quot;,&quot;given&quot;:&quot;Patricia&quot;,&quot;parse-names&quot;:false,&quot;dropping-particle&quot;:&quot;&quot;,&quot;non-dropping-particle&quot;:&quot;&quot;}],&quot;container-title&quot;:&quot;BMJ Open&quot;,&quot;container-title-short&quot;:&quot;BMJ Open&quot;,&quot;DOI&quot;:&quot;10.1136/bmjopen-2018-027629&quot;,&quot;ISSN&quot;:&quot;20446055&quot;,&quot;issued&quot;:{&quot;date-parts&quot;:[[2019]]},&quot;abstract&quot;:&quot;Introduction An increasing number of opioids and other controlled substances are being stolen from healthcare facilities, diverting medications from their intended medical use to be used or sold illicitly. Many incidents of medication loss from Canadian hospitals are reported as unexplained losses. Together, this suggests not only that vulnerabilities for diversion exist within current medication-use processes (MUPs), but that hospitals lack robust mechanisms to accurately track and account for discrepancies and loss in inventory. There is a paucity of primary research investigating vulnerabilities in the security and accounting of medications across hospital processes. The purpose of this study is to map hospital MUPs, systematically identify risks for diversion or unintentional loss and proactively assess opportunities for improvements to medication accounting and security. Methods and analysis We will conduct human factors-informed clinical observations and a Healthcare Failure Mode and Effect Analysis (HFMEA). We will observe hospital personnel in the intensive care unit, emergency department and inpatient pharmacy in two hospitals in Ontario, Canada. Observations will capture how participants complete tasks, as well as gather contextual information about the environment, technologies and processes. A multidisciplinary team will complete an HFMEA to map process flow diagrams for the MUPs in the observed clinical units, identify and prioritise potential methods of medication loss (failure modes) and describe mechanisms or actions to prevent, detect and trace medication loss. Ethics and dissemination We received province-wide research ethics approval via Clinical Trials Ontario Streamlined Research Review System, and site-specific approvals from each participating hospital. The results from this study will be presented at conferences and meetings, as well as published in peer-reviewed journals. The findings will be shared with hospitals; professional, regulatory and accreditation organisations; patient safety and healthcare quality organisations and equipment and drug manufacturers.&quot;,&quot;issue&quot;:&quot;6&quot;,&quot;volume&quot;:&quot;9&quot;},&quot;isTemporary&quot;:false}]},{&quot;citationID&quot;:&quot;MENDELEY_CITATION_3f37d41e-74c1-47f2-af5e-8d6344960e80&quot;,&quot;properties&quot;:{&quot;noteIndex&quot;:0},&quot;isEdited&quot;:false,&quot;manualOverride&quot;:{&quot;isManuallyOverridden&quot;:false,&quot;citeprocText&quot;:&quot;(De Vries &lt;i&gt;et al.&lt;/i&gt;, 2019)&quot;,&quot;manualOverrideText&quot;:&quot;&quot;},&quot;citationTag&quot;:&quot;MENDELEY_CITATION_v3_eyJjaXRhdGlvbklEIjoiTUVOREVMRVlfQ0lUQVRJT05fM2YzN2Q0MWUtNzRjMS00N2YyLWFmNWUtOGQ2MzQ0OTYwZTgwIiwicHJvcGVydGllcyI6eyJub3RlSW5kZXgiOjB9LCJpc0VkaXRlZCI6ZmFsc2UsIm1hbnVhbE92ZXJyaWRlIjp7ImlzTWFudWFsbHlPdmVycmlkZGVuIjpmYWxzZSwiY2l0ZXByb2NUZXh0IjoiKERlIFZyaWVzIDxpPmV0IGFsLjwvaT4sIDIwMTkpIiwibWFudWFsT3ZlcnJpZGVUZXh0Ijoi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quot;,&quot;citationItems&quot;:[{&quot;id&quot;:&quot;c0fd42a7-c35f-35ca-93e7-ad4b8615068f&quot;,&quot;itemData&quot;:{&quot;type&quot;:&quot;article-journal&quot;,&quot;id&quot;:&quot;c0fd42a7-c35f-35ca-93e7-ad4b8615068f&quot;,&quot;title&quot;:&quot;Clinical observations and a Healthcare Failure Mode and Effect Analysis to identify vulnerabilities in the security and accounting of medications in Ontario hospitals: A study protocol&quot;,&quot;author&quot;:[{&quot;family&quot;:&quot;Vries&quot;,&quot;given&quot;:&quot;Maaike&quot;,&quot;parse-names&quot;:false,&quot;dropping-particle&quot;:&quot;&quot;,&quot;non-dropping-particle&quot;:&quot;De&quot;},{&quot;family&quot;:&quot;Fan&quot;,&quot;given&quot;:&quot;Mark&quot;,&quot;parse-names&quot;:false,&quot;dropping-particle&quot;:&quot;&quot;,&quot;non-dropping-particle&quot;:&quot;&quot;},{&quot;family&quot;:&quot;Tscheng&quot;,&quot;given&quot;:&quot;Dorothy&quot;,&quot;parse-names&quot;:false,&quot;dropping-particle&quot;:&quot;&quot;,&quot;non-dropping-particle&quot;:&quot;&quot;},{&quot;family&quot;:&quot;Hamilton&quot;,&quot;given&quot;:&quot;Michael&quot;,&quot;parse-names&quot;:false,&quot;dropping-particle&quot;:&quot;&quot;,&quot;non-dropping-particle&quot;:&quot;&quot;},{&quot;family&quot;:&quot;Trbovich&quot;,&quot;given&quot;:&quot;Patricia&quot;,&quot;parse-names&quot;:false,&quot;dropping-particle&quot;:&quot;&quot;,&quot;non-dropping-particle&quot;:&quot;&quot;}],&quot;container-title&quot;:&quot;BMJ Open&quot;,&quot;container-title-short&quot;:&quot;BMJ Open&quot;,&quot;DOI&quot;:&quot;10.1136/bmjopen-2018-027629&quot;,&quot;ISSN&quot;:&quot;20446055&quot;,&quot;issued&quot;:{&quot;date-parts&quot;:[[2019]]},&quot;abstract&quot;:&quot;Introduction An increasing number of opioids and other controlled substances are being stolen from healthcare facilities, diverting medications from their intended medical use to be used or sold illicitly. Many incidents of medication loss from Canadian hospitals are reported as unexplained losses. Together, this suggests not only that vulnerabilities for diversion exist within current medication-use processes (MUPs), but that hospitals lack robust mechanisms to accurately track and account for discrepancies and loss in inventory. There is a paucity of primary research investigating vulnerabilities in the security and accounting of medications across hospital processes. The purpose of this study is to map hospital MUPs, systematically identify risks for diversion or unintentional loss and proactively assess opportunities for improvements to medication accounting and security. Methods and analysis We will conduct human factors-informed clinical observations and a Healthcare Failure Mode and Effect Analysis (HFMEA). We will observe hospital personnel in the intensive care unit, emergency department and inpatient pharmacy in two hospitals in Ontario, Canada. Observations will capture how participants complete tasks, as well as gather contextual information about the environment, technologies and processes. A multidisciplinary team will complete an HFMEA to map process flow diagrams for the MUPs in the observed clinical units, identify and prioritise potential methods of medication loss (failure modes) and describe mechanisms or actions to prevent, detect and trace medication loss. Ethics and dissemination We received province-wide research ethics approval via Clinical Trials Ontario Streamlined Research Review System, and site-specific approvals from each participating hospital. The results from this study will be presented at conferences and meetings, as well as published in peer-reviewed journals. The findings will be shared with hospitals; professional, regulatory and accreditation organisations; patient safety and healthcare quality organisations and equipment and drug manufacturers.&quot;,&quot;issue&quot;:&quot;6&quot;,&quot;volume&quot;:&quot;9&quot;},&quot;isTemporary&quot;:false}]},{&quot;citationID&quot;:&quot;MENDELEY_CITATION_2a4182c3-d0d3-4e75-8ca7-bc9116010e20&quot;,&quot;properties&quot;:{&quot;noteIndex&quot;:0},&quot;isEdited&quot;:false,&quot;manualOverride&quot;:{&quot;isManuallyOverridden&quot;:true,&quot;citeprocText&quot;:&quot;(Yeoh &lt;i&gt;et al.&lt;/i&gt;, 2024a)&quot;,&quot;manualOverrideText&quot;:&quot;(Yeoh et al., 2024)&quot;},&quot;citationTag&quot;:&quot;MENDELEY_CITATION_v3_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&quot;,&quot;citationItems&quot;:[{&quot;id&quot;:&quot;21bf73a0-2909-3bc1-add6-b8fc8b5fa04d&quot;,&quot;itemData&quot;:{&quot;type&quot;:&quot;article-journal&quot;,&quot;id&quot;:&quot;21bf73a0-2909-3bc1-add6-b8fc8b5fa04d&quot;,&quot;title&quot;:&quot;Feasibility of quick response-based quality improvement projects in an urban primary care setting: A cross-sectional survey&quot;,&quot;author&quot;:[{&quot;family&quot;:&quot;Yeoh&quot;,&quot;given&quot;:&quot;Zi-Yi&quot;,&quot;parse-names&quot;:false,&quot;dropping-particle&quot;:&quot;&quot;,&quot;non-dropping-particle&quot;:&quot;&quot;},{&quot;family&quot;:&quot;Beh&quot;,&quot;given&quot;:&quot;Hooi Chin&quot;,&quot;parse-names&quot;:false,&quot;dropping-particle&quot;:&quot;&quot;,&quot;non-dropping-particle&quot;:&quot;&quot;},{&quot;family&quot;:&quot;Amirul Amzar&quot;,&quot;given&quot;:&quot;Megat Mohamad&quot;,&quot;parse-names&quot;:false,&quot;dropping-particle&quot;:&quot;&quot;,&quot;non-dropping-particle&quot;:&quot;&quot;},{&quot;family&quot;:&quot;Haireen&quot;,&quot;given&quot;:&quot;Abdul Hadi&quot;,&quot;parse-names&quot;:false,&quot;dropping-particle&quot;:&quot;&quot;,&quot;non-dropping-particle&quot;:&quot;&quot;},{&quot;family&quot;:&quot;Chuan&quot;,&quot;given&quot;:&quot;Deik Roy&quot;,&quot;parse-names&quot;:false,&quot;dropping-particle&quot;:&quot;&quot;,&quot;non-dropping-particle&quot;:&quot;&quot;},{&quot;family&quot;:&quot;Othman&quot;,&quot;given&quot;:&quot;Sajaratulnisah&quot;,&quot;parse-names&quot;:false,&quot;dropping-particle&quot;:&quot;&quot;,&quot;non-dropping-particle&quot;:&quot;&quot;}],&quot;container-title&quot;:&quot;Malaysian Family Physician&quot;,&quot;DOI&quot;:&quot;10.51866/oa.653&quot;,&quot;ISSN&quot;:&quot;1985207X&quot;,&quot;issued&quot;:{&quot;date-parts&quot;:[[2024,10,3]]},&quot;page&quot;:&quot;57&quot;,&quot;abstract&quot;:&quot;&lt;p&gt;Introduction: Using quick response (QR) codes to disseminate information has become increasingly popular since the declaration of COVID-19 as a pandemic. We aimed to investigate the feasibility of implementing QR-based quality improvement projects in our clinic to improve patients’ medical knowledge, experience and access to care. Methods: We utilised systematic random sampling by recruiting every 25th patient registered in our clinic during data collection. Participants answered a self-administered printed questionnaire regarding their smartphone usage and familiarity with QR code scanning at the patients’ waiting area. Data were analysed using the Statistical Package for the Social Sciences version 26. Results: A total of 323 patients participated (response rate=100%). The participants’ median age was 57 years (interquartile range=41–67). Most participants were women (63.1%). Approximately 90.4% (n=282) used smartphones, with 83.7% (n=261) reporting average or good usage proficiency. More than half (58.0%) accessed medical information via their smartphones, and 67.0% were familiar with QR codes. Multiple logistic regression analyses revealed that familiarity with QR codes was linked to age of &amp;lt;65 years [adjusted odds ratio (AOR)=4.593, 95% confidence interval (CI)=2.351–8.976, P&amp;lt;0.001], tertiary education (AOR=2.385, 95% CI=1.170–4.863, P=0.017), smartphone proficiency (AOR=4.703, 95% CI=1.624–13.623, P=0.004) and prior smartphone usage to access medical information (AOR=5.472, 95% CI=2.790–10.732, P&amp;lt;0.001). Conclusion: Since smartphones were accessible to most primary care patients, and more than half of the patients were familiar with QR code scanning, QR code-based quality improvement projects can be used to improve services in our setting.&lt;/p&gt;&quot;,&quot;volume&quot;:&quot;19&quot;,&quot;container-title-short&quot;:&quot;&quot;},&quot;isTemporary&quot;:false}]},{&quot;citationID&quot;:&quot;MENDELEY_CITATION_c9e7f4d1-2588-4ff6-88b4-7ad20191fade&quot;,&quot;properties&quot;:{&quot;noteIndex&quot;:0},&quot;isEdited&quot;:false,&quot;manualOverride&quot;:{&quot;isManuallyOverridden&quot;:false,&quot;citeprocText&quot;:&quot;(Berge &lt;i&gt;et al.&lt;/i&gt;, 2012)&quot;,&quot;manualOverrideText&quot;:&quot;&quot;},&quot;citationTag&quot;:&quot;MENDELEY_CITATION_v3_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&quot;,&quot;citationItems&quot;:[{&quot;id&quot;:&quot;1a32df06-1a65-3a92-aff3-c981ff19ec30&quot;,&quot;itemData&quot;:{&quot;type&quot;:&quot;paper-conference&quot;,&quot;id&quot;:&quot;1a32df06-1a65-3a92-aff3-c981ff19ec30&quot;,&quot;title&quot;:&quot;Diversion of drugs within health care facilities, a multiple-victim crime: Patterns of diversion, scope, consequences, detection, and prevention&quot;,&quot;author&quot;:[{&quot;family&quot;:&quot;Berge&quot;,&quot;given&quot;:&quot;Keith H.&quot;,&quot;parse-names&quot;:false,&quot;dropping-particle&quot;:&quot;&quot;,&quot;non-dropping-particle&quot;:&quot;&quot;},{&quot;family&quot;:&quot;Dillon&quot;,&quot;given&quot;:&quot;Kevin R.&quot;,&quot;parse-names&quot;:false,&quot;dropping-particle&quot;:&quot;&quot;,&quot;non-dropping-particle&quot;:&quot;&quot;},{&quot;family&quot;:&quot;Sikkink&quot;,&quot;given&quot;:&quot;Karen M.&quot;,&quot;parse-names&quot;:false,&quot;dropping-particle&quot;:&quot;&quot;,&quot;non-dropping-particle&quot;:&quot;&quot;},{&quot;family&quot;:&quot;Taylor&quot;,&quot;given&quot;:&quot;Timothy K.&quot;,&quot;parse-names&quot;:false,&quot;dropping-particle&quot;:&quot;&quot;,&quot;non-dropping-particle&quot;:&quot;&quot;},{&quot;family&quot;:&quot;Lanier&quot;,&quot;given&quot;:&quot;William L.&quot;,&quot;parse-names&quot;:false,&quot;dropping-particle&quot;:&quot;&quot;,&quot;non-dropping-particle&quot;:&quot;&quot;}],&quot;container-title&quot;:&quot;Mayo Clinic Proceedings&quot;,&quot;container-title-short&quot;:&quot;Mayo Clin Proc&quot;,&quot;DOI&quot;:&quot;10.1016/j.mayocp.2012.03.013&quot;,&quot;ISSN&quot;:&quot;00256196&quot;,&quot;issued&quot;:{&quot;date-parts&quot;:[[2012]]},&quot;abstract&quot;:&quot;Mayo Clinic has been involved in an ongoing effort to prevent the diversion of controlled substances from the workplace and to rapidly identify and respond when such diversion is detected. These efforts have found that diversion of controlled substances is not uncommon and can result in substantial risk not only to the individual who is diverting the drugs but also to patients, co-workers, and employers. We believe that all health care facilities should have systems in place to deter controlled substance diversion and to promptly identify diversion and intervene when it is occurring. Such systems are multifaceted and require close cooperation between multiple stakeholders including, but not limited to, departments of pharmacy, safety and security, anesthesiology, nursing, legal counsel, and human resources. Ideally, there should be a broad-based appreciation of the dangers that diversion creates not only for patients but also for all employees of health care facilities, because diversion can occur at any point along a long supply chain. All health care workers must be vigilant for signs of possible diversion and must be aware of how to engage a preexisting group with expertise in investigating possible diversions. In addition, clear policies and procedures should be in place for dealing with such investigations and for managing the many possible outcomes of a confirmed diversion. This article provides an overview of the multiple types of risk that result from drug diversion from health care facilities. Further, we describe a system developed at Mayo Clinic for evaluating episodes of potential drug diversion and for taking action once diversion is confirmed. © 2012 Mayo Foundation for Medical Education and Research.&quot;,&quot;issue&quot;:&quot;7&quot;,&quot;volume&quot;:&quot;87&quot;},&quot;isTemporary&quot;:false}]},{&quot;citationID&quot;:&quot;MENDELEY_CITATION_8fd45216-94cf-493b-b4be-586442b3fb6a&quot;,&quot;properties&quot;:{&quot;noteIndex&quot;:0},&quot;isEdited&quot;:false,&quot;manualOverride&quot;:{&quot;isManuallyOverridden&quot;:false,&quot;citeprocText&quot;:&quot;(Berge &lt;i&gt;et al.&lt;/i&gt;, 2012)&quot;,&quot;manualOverrideText&quot;:&quot;&quot;},&quot;citationTag&quot;:&quot;MENDELEY_CITATION_v3_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&quot;,&quot;citationItems&quot;:[{&quot;id&quot;:&quot;1a32df06-1a65-3a92-aff3-c981ff19ec30&quot;,&quot;itemData&quot;:{&quot;type&quot;:&quot;paper-conference&quot;,&quot;id&quot;:&quot;1a32df06-1a65-3a92-aff3-c981ff19ec30&quot;,&quot;title&quot;:&quot;Diversion of drugs within health care facilities, a multiple-victim crime: Patterns of diversion, scope, consequences, detection, and prevention&quot;,&quot;author&quot;:[{&quot;family&quot;:&quot;Berge&quot;,&quot;given&quot;:&quot;Keith H.&quot;,&quot;parse-names&quot;:false,&quot;dropping-particle&quot;:&quot;&quot;,&quot;non-dropping-particle&quot;:&quot;&quot;},{&quot;family&quot;:&quot;Dillon&quot;,&quot;given&quot;:&quot;Kevin R.&quot;,&quot;parse-names&quot;:false,&quot;dropping-particle&quot;:&quot;&quot;,&quot;non-dropping-particle&quot;:&quot;&quot;},{&quot;family&quot;:&quot;Sikkink&quot;,&quot;given&quot;:&quot;Karen M.&quot;,&quot;parse-names&quot;:false,&quot;dropping-particle&quot;:&quot;&quot;,&quot;non-dropping-particle&quot;:&quot;&quot;},{&quot;family&quot;:&quot;Taylor&quot;,&quot;given&quot;:&quot;Timothy K.&quot;,&quot;parse-names&quot;:false,&quot;dropping-particle&quot;:&quot;&quot;,&quot;non-dropping-particle&quot;:&quot;&quot;},{&quot;family&quot;:&quot;Lanier&quot;,&quot;given&quot;:&quot;William L.&quot;,&quot;parse-names&quot;:false,&quot;dropping-particle&quot;:&quot;&quot;,&quot;non-dropping-particle&quot;:&quot;&quot;}],&quot;container-title&quot;:&quot;Mayo Clinic Proceedings&quot;,&quot;container-title-short&quot;:&quot;Mayo Clin Proc&quot;,&quot;DOI&quot;:&quot;10.1016/j.mayocp.2012.03.013&quot;,&quot;ISSN&quot;:&quot;00256196&quot;,&quot;issued&quot;:{&quot;date-parts&quot;:[[2012]]},&quot;abstract&quot;:&quot;Mayo Clinic has been involved in an ongoing effort to prevent the diversion of controlled substances from the workplace and to rapidly identify and respond when such diversion is detected. These efforts have found that diversion of controlled substances is not uncommon and can result in substantial risk not only to the individual who is diverting the drugs but also to patients, co-workers, and employers. We believe that all health care facilities should have systems in place to deter controlled substance diversion and to promptly identify diversion and intervene when it is occurring. Such systems are multifaceted and require close cooperation between multiple stakeholders including, but not limited to, departments of pharmacy, safety and security, anesthesiology, nursing, legal counsel, and human resources. Ideally, there should be a broad-based appreciation of the dangers that diversion creates not only for patients but also for all employees of health care facilities, because diversion can occur at any point along a long supply chain. All health care workers must be vigilant for signs of possible diversion and must be aware of how to engage a preexisting group with expertise in investigating possible diversions. In addition, clear policies and procedures should be in place for dealing with such investigations and for managing the many possible outcomes of a confirmed diversion. This article provides an overview of the multiple types of risk that result from drug diversion from health care facilities. Further, we describe a system developed at Mayo Clinic for evaluating episodes of potential drug diversion and for taking action once diversion is confirmed. © 2012 Mayo Foundation for Medical Education and Research.&quot;,&quot;issue&quot;:&quot;7&quot;,&quot;volume&quot;:&quot;87&quot;},&quot;isTemporary&quot;:false}]},{&quot;citationID&quot;:&quot;MENDELEY_CITATION_b10d0b02-5592-4a77-b84c-232c6bdd7cff&quot;,&quot;properties&quot;:{&quot;noteIndex&quot;:0},&quot;isEdited&quot;:false,&quot;manualOverride&quot;:{&quot;isManuallyOverridden&quot;:false,&quot;citeprocText&quot;:&quot;(Grissinger, 2019)&quot;,&quot;manualOverrideText&quot;:&quot;&quot;},&quot;citationTag&quot;:&quot;MENDELEY_CITATION_v3_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&quot;,&quot;citationItems&quot;:[{&quot;id&quot;:&quot;6941f080-7058-3e3e-a6a2-1d9fa982529a&quot;,&quot;itemData&quot;:{&quot;type&quot;:&quot;article&quot;,&quot;id&quot;:&quot;6941f080-7058-3e3e-a6a2-1d9fa982529a&quot;,&quot;title&quot;:&quot;Understanding human over-reliance on technology&quot;,&quot;author&quot;:[{&quot;family&quot;:&quot;Grissinger&quot;,&quot;given&quot;:&quot;Matthew&quot;,&quot;parse-names&quot;:false,&quot;dropping-particle&quot;:&quot;&quot;,&quot;non-dropping-particle&quot;:&quot;&quot;}],&quot;container-title&quot;:&quot;P and T&quot;,&quot;ISSN&quot;:&quot;10521372&quot;,&quot;issued&quot;:{&quot;date-parts&quot;:[[2019]]},&quot;issue&quot;:&quot;6&quot;,&quot;volume&quot;:&quot;44&quot;,&quot;container-title-short&quot;:&quot;&quot;},&quot;isTemporary&quot;:false}]},{&quot;citationID&quot;:&quot;MENDELEY_CITATION_5eaca19b-88fc-4ced-9744-104ee42da984&quot;,&quot;properties&quot;:{&quot;noteIndex&quot;:0},&quot;isEdited&quot;:false,&quot;manualOverride&quot;:{&quot;isManuallyOverridden&quot;:true,&quot;citeprocText&quot;:&quot;(Davis, Bagozzi and Warshaw, 1989)&quot;,&quot;manualOverrideText&quot;:&quot;(Davis et al., 1989)&quot;},&quot;citationTag&quot;:&quot;MENDELEY_CITATION_v3_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&quot;,&quot;citationItems&quot;:[{&quot;id&quot;:&quot;cb910881-0248-39a8-be5d-e8f3c5dbf0e3&quot;,&quot;itemData&quot;:{&quot;type&quot;:&quot;article-journal&quot;,&quot;id&quot;:&quot;cb910881-0248-39a8-be5d-e8f3c5dbf0e3&quot;,&quot;title&quot;:&quot;User Acceptance of Computer Technology: A Comparison of Two Theoretical Models&quot;,&quot;author&quot;:[{&quot;family&quot;:&quot;Davis&quot;,&quot;given&quot;:&quot;Fred D.&quot;,&quot;parse-names&quot;:false,&quot;dropping-particle&quot;:&quot;&quot;,&quot;non-dropping-particle&quot;:&quot;&quot;},{&quot;family&quot;:&quot;Bagozzi&quot;,&quot;given&quot;:&quot;Richard P.&quot;,&quot;parse-names&quot;:false,&quot;dropping-particle&quot;:&quot;&quot;,&quot;non-dropping-particle&quot;:&quot;&quot;},{&quot;family&quot;:&quot;Warshaw&quot;,&quot;given&quot;:&quot;Paul R.&quot;,&quot;parse-names&quot;:false,&quot;dropping-particle&quot;:&quot;&quot;,&quot;non-dropping-particle&quot;:&quot;&quot;}],&quot;container-title&quot;:&quot;Management Science&quot;,&quot;container-title-short&quot;:&quot;Manage Sci&quot;,&quot;DOI&quot;:&quot;10.1287/mnsc.35.8.982&quot;,&quot;ISSN&quot;:&quot;0025-1909&quot;,&quot;issued&quot;:{&quot;date-parts&quot;:[[1989]]},&quot;abstract&quot;:&quot;Computer systems cannot improve organizational performance if they aren't used. Unfortunately, resistance to end-user systems by managers and professionals is a widespread problem. To better predict, explain, and increase user acceptance, we need to better understand why people accept or reject computers. This research addresses the ability to predict peoples' computer acceptance from a measure of their intentions, and the ability to explain their intentions in terms of their attitudes, subjective norms, perceived usefulness, perceived ease of use, and related variables. In a longitudinal study of 107 users, intentions to use a specific system, measured after a one-hour introduction to the system, were correlated 0.35 with system use 14 weeks later. The intention-usage correlation was 0.63 at the end of this time period. Perceived usefulness strongly influenced peoples' intentions, explaining more than half of the variance in intentions at the end of 14 weeks. Perceived ease of use had a small but significant effect on intentions as well, although this effect subsided over time. Attitudes only partially mediated the effects of these beliefs on intentions. Subjective norms had no effect on intentions. These results suggest the possibility of simple but powerful models of the determinants of user acceptance, with practical value for evaluating systems and guiding managerial interventions aimed at reducing the problem of underutilized computer technology.&quot;,&quot;issue&quot;:&quot;8&quot;,&quot;volume&quot;:&quot;35&quot;},&quot;isTemporary&quot;:false}]},{&quot;citationID&quot;:&quot;MENDELEY_CITATION_0e6edba8-65fc-4657-b16c-6f7104a105fe&quot;,&quot;properties&quot;:{&quot;noteIndex&quot;:0},&quot;isEdited&quot;:false,&quot;manualOverride&quot;:{&quot;isManuallyOverridden&quot;:true,&quot;citeprocText&quot;:&quot;(Venkatesh and Davis, 2000)&quot;,&quot;manualOverrideText&quot;:&quot;Venkatesh and Davis (2000)&quot;},&quot;citationTag&quot;:&quot;MENDELEY_CITATION_v3_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jb250YWluZXItdGl0bGUtc2hvcnQiOiJNYW5hZ2UgU2NpIiwiRE9JIjoiMTAuMTI4Ny9tbnNjLjQ2LjIuMTg2LjExOTI2IiwiSVNTTiI6IjAwMjUxOTA5IiwiaXNzdWVkIjp7ImRhdGUtcGFydHMiOltbMjAwMF1dfS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mlzc3VlIjoiMiIsInZvbHVtZSI6IjQ2In0sImlzVGVtcG9yYXJ5IjpmYWxzZX1dfQ==&quot;,&quot;citationItems&quot;:[{&quot;id&quot;:&quot;176f0dae-d15e-377b-9850-ac203599b869&quot;,&quot;itemData&quot;:{&quot;type&quot;:&quot;article-journal&quot;,&quot;id&quot;:&quot;176f0dae-d15e-377b-9850-ac203599b869&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container-title-short&quot;:&quot;Manage Sci&quot;,&quot;DOI&quot;:&quot;10.1287/mnsc.46.2.186.11926&quot;,&quot;ISSN&quot;:&quot;00251909&quot;,&quot;issued&quot;:{&quot;date-parts&quot;:[[2000]]},&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issue&quot;:&quot;2&quot;,&quot;volume&quot;:&quot;46&quot;},&quot;isTemporary&quot;:false}]},{&quot;citationID&quot;:&quot;MENDELEY_CITATION_7d49e201-28b5-442b-801d-5e0bbe7c9abd&quot;,&quot;properties&quot;:{&quot;noteIndex&quot;:0},&quot;isEdited&quot;:false,&quot;manualOverride&quot;:{&quot;isManuallyOverridden&quot;:true,&quot;citeprocText&quot;:&quot;(Joshi and Sawant, 2024)&quot;,&quot;manualOverrideText&quot;:&quot;Joshi and Sawant (2024)&quot;},&quot;citationTag&quot;:&quot;MENDELEY_CITATION_v3_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&quot;,&quot;citationItems&quot;:[{&quot;id&quot;:&quot;7d50d9ed-ebb4-3875-8418-0b6124c7957c&quot;,&quot;itemData&quot;:{&quot;type&quot;:&quot;article-journal&quot;,&quot;id&quot;:&quot;7d50d9ed-ebb4-3875-8418-0b6124c7957c&quot;,&quot;title&quot;:&quot;The Impact and Potential of Quick Response (QR) Codes in Healthcare: A Comprehensive Review&quot;,&quot;author&quot;:[{&quot;family&quot;:&quot;Joshi&quot;,&quot;given&quot;:&quot;Pratyusha&quot;,&quot;parse-names&quot;:false,&quot;dropping-particle&quot;:&quot;&quot;,&quot;non-dropping-particle&quot;:&quot;&quot;},{&quot;family&quot;:&quot;Sawant&quot;,&quot;given&quot;:&quot;Sahil&quot;,&quot;parse-names&quot;:false,&quot;dropping-particle&quot;:&quot;&quot;,&quot;non-dropping-particle&quot;:&quot;&quot;}],&quot;container-title&quot;:&quot;Proceedings of the Human Factors and Ergonomics Society Annual Meeting&quot;,&quot;DOI&quot;:&quot;10.1177/10711813241278266&quot;,&quot;ISSN&quot;:&quot;1071-1813&quot;,&quot;issued&quot;:{&quot;date-parts&quot;:[[2024,9,4]]},&quot;page&quot;:&quot;1153-1158&quot;,&quot;abstract&quot;:&quot;&lt;p&gt;In today’s rapidly evolving healthcare landscape, the integration of innovative technologies is becoming increasingly essential to enhance patient care, medication and overall healthcare outcomes. Quick Response (QR) codes have emerged as a versatile tool with significant potential to revolutionize such aspects of the healthcare industry. Through a review of 30 studies, we uncover the significant impact of integrating QR codes into healthcare systems. Across various domains, QR codes prove instrumental in enhancing patient care, streamlining workflows, and improving communication between healthcare professionals and patients. Notable findings include the role of QR in ensuring medication safety and advancing education as well as training within healthcare settings. Despite some challenges, user satisfaction remains high, underscoring QR codes’ effectiveness in optimizing healthcare delivery and outcomes from a human-centred perspective. This includes considering usability, cognitive load, and ergonomic design, all of which are crucial for maximizing the benefits of QR code technology in healthcare.&lt;/p&gt;&quot;,&quot;issue&quot;:&quot;1&quot;,&quot;volume&quot;:&quot;68&quot;,&quot;container-title-short&quot;:&quot;&quot;},&quot;isTemporary&quot;:false}]},{&quot;citationID&quot;:&quot;MENDELEY_CITATION_93da5c62-abb6-4132-8990-ea86e98f0cf9&quot;,&quot;properties&quot;:{&quot;noteIndex&quot;:0},&quot;isEdited&quot;:false,&quot;manualOverride&quot;:{&quot;isManuallyOverridden&quot;:false,&quot;citeprocText&quot;:&quot;(Joshi and Sawant, 2024)&quot;,&quot;manualOverrideText&quot;:&quot;&quot;},&quot;citationTag&quot;:&quot;MENDELEY_CITATION_v3_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&quot;,&quot;citationItems&quot;:[{&quot;id&quot;:&quot;7d50d9ed-ebb4-3875-8418-0b6124c7957c&quot;,&quot;itemData&quot;:{&quot;type&quot;:&quot;article-journal&quot;,&quot;id&quot;:&quot;7d50d9ed-ebb4-3875-8418-0b6124c7957c&quot;,&quot;title&quot;:&quot;The Impact and Potential of Quick Response (QR) Codes in Healthcare: A Comprehensive Review&quot;,&quot;author&quot;:[{&quot;family&quot;:&quot;Joshi&quot;,&quot;given&quot;:&quot;Pratyusha&quot;,&quot;parse-names&quot;:false,&quot;dropping-particle&quot;:&quot;&quot;,&quot;non-dropping-particle&quot;:&quot;&quot;},{&quot;family&quot;:&quot;Sawant&quot;,&quot;given&quot;:&quot;Sahil&quot;,&quot;parse-names&quot;:false,&quot;dropping-particle&quot;:&quot;&quot;,&quot;non-dropping-particle&quot;:&quot;&quot;}],&quot;container-title&quot;:&quot;Proceedings of the Human Factors and Ergonomics Society Annual Meeting&quot;,&quot;DOI&quot;:&quot;10.1177/10711813241278266&quot;,&quot;ISSN&quot;:&quot;1071-1813&quot;,&quot;issued&quot;:{&quot;date-parts&quot;:[[2024,9,4]]},&quot;page&quot;:&quot;1153-1158&quot;,&quot;abstract&quot;:&quot;&lt;p&gt;In today’s rapidly evolving healthcare landscape, the integration of innovative technologies is becoming increasingly essential to enhance patient care, medication and overall healthcare outcomes. Quick Response (QR) codes have emerged as a versatile tool with significant potential to revolutionize such aspects of the healthcare industry. Through a review of 30 studies, we uncover the significant impact of integrating QR codes into healthcare systems. Across various domains, QR codes prove instrumental in enhancing patient care, streamlining workflows, and improving communication between healthcare professionals and patients. Notable findings include the role of QR in ensuring medication safety and advancing education as well as training within healthcare settings. Despite some challenges, user satisfaction remains high, underscoring QR codes’ effectiveness in optimizing healthcare delivery and outcomes from a human-centred perspective. This includes considering usability, cognitive load, and ergonomic design, all of which are crucial for maximizing the benefits of QR code technology in healthcare.&lt;/p&gt;&quot;,&quot;issue&quot;:&quot;1&quot;,&quot;volume&quot;:&quot;68&quot;,&quot;container-title-short&quot;:&quot;&quot;},&quot;isTemporary&quot;:false}]},{&quot;citationID&quot;:&quot;MENDELEY_CITATION_55e365ab-d9fa-4553-b611-4a59068cdc26&quot;,&quot;properties&quot;:{&quot;noteIndex&quot;:0},&quot;isEdited&quot;:false,&quot;manualOverride&quot;:{&quot;isManuallyOverridden&quot;:true,&quot;citeprocText&quot;:&quot;(Othman &lt;i&gt;et al.&lt;/i&gt;, 2024a)&quot;,&quot;manualOverrideText&quot;:&quot;Othman et al. (2024)&quot;},&quot;citationTag&quot;:&quot;MENDELEY_CITATION_v3_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&quot;,&quot;citationItems&quot;:[{&quot;id&quot;:&quot;fe17d98d-d2f2-322d-9217-f3c8aad182c4&quot;,&quot;itemData&quot;:{&quot;type&quot;:&quot;article-journal&quot;,&quot;id&quot;:&quot;fe17d98d-d2f2-322d-9217-f3c8aad182c4&quot;,&quot;title&quot;:&quot;Does electronic data collection perform better than paper-based data collection in health research fieldwork? A participatory action research in Zanzibar&quot;,&quot;author&quot;:[{&quot;family&quot;:&quot;Othman&quot;,&quot;given&quot;:&quot;Omar Juma&quot;,&quot;parse-names&quot;:false,&quot;dropping-particle&quot;:&quot;&quot;,&quot;non-dropping-particle&quot;:&quot;&quot;},{&quot;family&quot;:&quot;Mashayo&quot;,&quot;given&quot;:&quot;Eden&quot;,&quot;parse-names&quot;:false,&quot;dropping-particle&quot;:&quot;&quot;,&quot;non-dropping-particle&quot;:&quot;&quot;},{&quot;family&quot;:&quot;Jones&quot;,&quot;given&quot;:&quot;Jamison&quot;,&quot;parse-names&quot;:false,&quot;dropping-particle&quot;:&quot;&quot;,&quot;non-dropping-particle&quot;:&quot;&quot;},{&quot;family&quot;:&quot;Shah&quot;,&quot;given&quot;:&quot;Kajal&quot;,&quot;parse-names&quot;:false,&quot;dropping-particle&quot;:&quot;&quot;,&quot;non-dropping-particle&quot;:&quot;&quot;},{&quot;family&quot;:&quot;Graham&quot;,&quot;given&quot;:&quot;Christine&quot;,&quot;parse-names&quot;:false,&quot;dropping-particle&quot;:&quot;&quot;,&quot;non-dropping-particle&quot;:&quot;&quot;},{&quot;family&quot;:&quot;Yong&quot;,&quot;given&quot;:&quot;Ai Chee&quot;,&quot;parse-names&quot;:false,&quot;dropping-particle&quot;:&quot;&quot;,&quot;non-dropping-particle&quot;:&quot;&quot;},{&quot;family&quot;:&quot;Graham&quot;,&quot;given&quot;:&quot;Ronnie&quot;,&quot;parse-names&quot;:false,&quot;dropping-particle&quot;:&quot;&quot;,&quot;non-dropping-particle&quot;:&quot;&quot;},{&quot;family&quot;:&quot;Omar&quot;,&quot;given&quot;:&quot;Fatma&quot;,&quot;parse-names&quot;:false,&quot;dropping-particle&quot;:&quot;&quot;,&quot;non-dropping-particle&quot;:&quot;&quot;},{&quot;family&quot;:&quot;Chan&quot;,&quot;given&quot;:&quot;Ving Fai&quot;,&quot;parse-names&quot;:false,&quot;dropping-particle&quot;:&quot;&quot;,&quot;non-dropping-particle&quot;:&quot;&quot;}],&quot;container-title&quot;:&quot;BMJ Public Health&quot;,&quot;DOI&quot;:&quot;10.1136/bmjph-2023-000749&quot;,&quot;ISSN&quot;:&quot;2753-4294&quot;,&quot;issued&quot;:{&quot;date-parts&quot;:[[2024,6,3]]},&quot;page&quot;:&quot;e000749&quot;,&quot;issue&quot;:&quot;1&quot;,&quot;volume&quot;:&quot;2&quot;,&quot;container-title-short&quot;:&quot;&quot;},&quot;isTemporary&quot;:false}]},{&quot;citationID&quot;:&quot;MENDELEY_CITATION_65966df8-3224-4e50-9d08-0b08edceb9b6&quot;,&quot;properties&quot;:{&quot;noteIndex&quot;:0},&quot;isEdited&quot;:false,&quot;manualOverride&quot;:{&quot;isManuallyOverridden&quot;:false,&quot;citeprocText&quot;:&quot;(Harrison, 2023)&quot;,&quot;manualOverrideText&quot;:&quot;&quot;},&quot;citationTag&quot;:&quot;MENDELEY_CITATION_v3_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&quot;,&quot;citationItems&quot;:[{&quot;id&quot;:&quot;14dacdb2-8dbe-31fc-abe0-bcaefb815680&quot;,&quot;itemData&quot;:{&quot;type&quot;:&quot;article-journal&quot;,&quot;id&quot;:&quot;14dacdb2-8dbe-31fc-abe0-bcaefb815680&quot;,&quot;title&quot;:&quot;The NHS Long Term Workforce Plan&quot;,&quot;author&quot;:[{&quot;family&quot;:&quot;Harrison&quot;,&quot;given&quot;:&quot;Penny&quot;,&quot;parse-names&quot;:false,&quot;dropping-particle&quot;:&quot;&quot;,&quot;non-dropping-particle&quot;:&quot;&quot;}],&quot;container-title&quot;:&quot;Gastrointestinal Nursing&quot;,&quot;DOI&quot;:&quot;10.12968/gasn.2023.21.7.39&quot;,&quot;ISSN&quot;:&quot;20522835&quot;,&quot;issued&quot;:{&quot;date-parts&quot;:[[2023]]},&quot;issue&quot;:&quot;7&quot;,&quot;volume&quot;:&quot;21&quot;,&quot;container-title-short&quot;:&quot;&quot;},&quot;isTemporary&quot;:false}]},{&quot;citationID&quot;:&quot;MENDELEY_CITATION_6032531d-f30d-4673-8bac-01f043379903&quot;,&quot;properties&quot;:{&quot;noteIndex&quot;:0},&quot;isEdited&quot;:false,&quot;manualOverride&quot;:{&quot;isManuallyOverridden&quot;:true,&quot;citeprocText&quot;:&quot;(Harrison, 2023)&quot;,&quot;manualOverrideText&quot;:&quot;Harrison (2023)&quot;},&quot;citationTag&quot;:&quot;MENDELEY_CITATION_v3_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&quot;,&quot;citationItems&quot;:[{&quot;id&quot;:&quot;14dacdb2-8dbe-31fc-abe0-bcaefb815680&quot;,&quot;itemData&quot;:{&quot;type&quot;:&quot;article-journal&quot;,&quot;id&quot;:&quot;14dacdb2-8dbe-31fc-abe0-bcaefb815680&quot;,&quot;title&quot;:&quot;The NHS Long Term Workforce Plan&quot;,&quot;author&quot;:[{&quot;family&quot;:&quot;Harrison&quot;,&quot;given&quot;:&quot;Penny&quot;,&quot;parse-names&quot;:false,&quot;dropping-particle&quot;:&quot;&quot;,&quot;non-dropping-particle&quot;:&quot;&quot;}],&quot;container-title&quot;:&quot;Gastrointestinal Nursing&quot;,&quot;DOI&quot;:&quot;10.12968/gasn.2023.21.7.39&quot;,&quot;ISSN&quot;:&quot;20522835&quot;,&quot;issued&quot;:{&quot;date-parts&quot;:[[2023]]},&quot;issue&quot;:&quot;7&quot;,&quot;volume&quot;:&quot;21&quot;,&quot;container-title-short&quot;:&quot;&quot;},&quot;isTemporary&quot;:false}]},{&quot;citationID&quot;:&quot;MENDELEY_CITATION_5eaf061d-1281-46c0-a97c-a0eababba04b&quot;,&quot;properties&quot;:{&quot;noteIndex&quot;:0},&quot;isEdited&quot;:false,&quot;manualOverride&quot;:{&quot;isManuallyOverridden&quot;:true,&quot;citeprocText&quot;:&quot;(Berger &lt;i&gt;et al.&lt;/i&gt;, 2024)&quot;,&quot;manualOverrideText&quot;:&quot;Berger et al. (2024)&quot;},&quot;citationTag&quot;:&quot;MENDELEY_CITATION_v3_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&quot;,&quot;citationItems&quot;:[{&quot;id&quot;:&quot;eeac2328-3ba6-3352-ac6f-8fab4b36b0cd&quot;,&quot;itemData&quot;:{&quot;type&quot;:&quot;article-journal&quot;,&quot;id&quot;:&quot;eeac2328-3ba6-3352-ac6f-8fab4b36b0cd&quot;,&quot;title&quot;:&quot;Paper-and-Pencil vs. Electronic Patient Records: Analyzing Time Efficiency, Personnel Requirements, and Usability Impacts on Healthcare Administration&quot;,&quot;author&quot;:[{&quot;family&quot;:&quot;Berger&quot;,&quot;given&quot;:&quot;Matthias Fabian&quot;,&quot;parse-names&quot;:false,&quot;dropping-particle&quot;:&quot;&quot;,&quot;non-dropping-particle&quot;:&quot;&quot;},{&quot;family&quot;:&quot;Petritsch&quot;,&quot;given&quot;:&quot;Johanna&quot;,&quot;parse-names&quot;:false,&quot;dropping-particle&quot;:&quot;&quot;,&quot;non-dropping-particle&quot;:&quot;&quot;},{&quot;family&quot;:&quot;Hecker&quot;,&quot;given&quot;:&quot;Andrzej&quot;,&quot;parse-names&quot;:false,&quot;dropping-particle&quot;:&quot;&quot;,&quot;non-dropping-particle&quot;:&quot;&quot;},{&quot;family&quot;:&quot;Pustak&quot;,&quot;given&quot;:&quot;Sabrina&quot;,&quot;parse-names&quot;:false,&quot;dropping-particle&quot;:&quot;&quot;,&quot;non-dropping-particle&quot;:&quot;&quot;},{&quot;family&quot;:&quot;Michelitsch&quot;,&quot;given&quot;:&quot;Birgit&quot;,&quot;parse-names&quot;:false,&quot;dropping-particle&quot;:&quot;&quot;,&quot;non-dropping-particle&quot;:&quot;&quot;},{&quot;family&quot;:&quot;Banfi&quot;,&quot;given&quot;:&quot;Chiara&quot;,&quot;parse-names&quot;:false,&quot;dropping-particle&quot;:&quot;&quot;,&quot;non-dropping-particle&quot;:&quot;&quot;},{&quot;family&quot;:&quot;Kamolz&quot;,&quot;given&quot;:&quot;Lars-Peter&quot;,&quot;parse-names&quot;:false,&quot;dropping-particle&quot;:&quot;&quot;,&quot;non-dropping-particle&quot;:&quot;&quot;},{&quot;family&quot;:&quot;Lumenta&quot;,&quot;given&quot;:&quot;David Benjamin&quot;,&quot;parse-names&quot;:false,&quot;dropping-particle&quot;:&quot;&quot;,&quot;non-dropping-particle&quot;:&quot;&quot;}],&quot;container-title&quot;:&quot;Journal of Clinical Medicine&quot;,&quot;container-title-short&quot;:&quot;J Clin Med&quot;,&quot;DOI&quot;:&quot;10.3390/jcm13206214&quot;,&quot;ISSN&quot;:&quot;2077-0383&quot;,&quot;issued&quot;:{&quot;date-parts&quot;:[[2024,10,18]]},&quot;page&quot;:&quot;6214&quot;,&quot;abstract&quot;:&quot;&lt;p&gt;Background: This study investigates the impact of transitioning from paper and pencil (P&amp;amp;P) methods to electronic patient records (EPR) on workflow and usability in surgical ward rounds. Methods: Surgical ward rounds were audited by two independent observers to evaluate the effects of transitioning from P&amp;amp;P to EPR. Key observations included the number of medical personnel and five critical workflow aspects before and after EPR implementation. Additionally, usability was assessed using the System Usability Scale (SUS) and the Post-Study System Usability Questionnaire (PSSUQ). Results: A total of 192 P&amp;amp;P and 160 EPR observations were analyzed. Physicians experienced increased administrative workload with EPR, while nurses adapted more easily. Ward teams typically consisted of two physicians and three or four nurses. Usability scores rated the system as “Not Acceptable” across all professional groups. Conclusions: The EPR system introduced usability challenges, particularly for physicians, despite potential benefits like improved data access. Usability flaws hindered system acceptance, highlighting the need for better workflow integration. Addressing these issues could improve efficiency and reduce administrative strain. As artificial intelligence becomes more integrated into clinical practice, healthcare professionals must critically assess AI-driven tools to ensure safe and effective patient care.&lt;/p&gt;&quot;,&quot;issue&quot;:&quot;20&quot;,&quot;volume&quot;:&quot;13&quot;},&quot;isTemporary&quot;:false}]},{&quot;citationID&quot;:&quot;MENDELEY_CITATION_736e8483-64e8-479c-8fd9-dbcf2887ffef&quot;,&quot;properties&quot;:{&quot;noteIndex&quot;:0},&quot;isEdited&quot;:false,&quot;manualOverride&quot;:{&quot;isManuallyOverridden&quot;:false,&quot;citeprocText&quot;:&quot;(Berger &lt;i&gt;et al.&lt;/i&gt;, 2024)&quot;,&quot;manualOverrideText&quot;:&quot;&quot;},&quot;citationTag&quot;:&quot;MENDELEY_CITATION_v3_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&quot;,&quot;citationItems&quot;:[{&quot;id&quot;:&quot;eeac2328-3ba6-3352-ac6f-8fab4b36b0cd&quot;,&quot;itemData&quot;:{&quot;type&quot;:&quot;article-journal&quot;,&quot;id&quot;:&quot;eeac2328-3ba6-3352-ac6f-8fab4b36b0cd&quot;,&quot;title&quot;:&quot;Paper-and-Pencil vs. Electronic Patient Records: Analyzing Time Efficiency, Personnel Requirements, and Usability Impacts on Healthcare Administration&quot;,&quot;author&quot;:[{&quot;family&quot;:&quot;Berger&quot;,&quot;given&quot;:&quot;Matthias Fabian&quot;,&quot;parse-names&quot;:false,&quot;dropping-particle&quot;:&quot;&quot;,&quot;non-dropping-particle&quot;:&quot;&quot;},{&quot;family&quot;:&quot;Petritsch&quot;,&quot;given&quot;:&quot;Johanna&quot;,&quot;parse-names&quot;:false,&quot;dropping-particle&quot;:&quot;&quot;,&quot;non-dropping-particle&quot;:&quot;&quot;},{&quot;family&quot;:&quot;Hecker&quot;,&quot;given&quot;:&quot;Andrzej&quot;,&quot;parse-names&quot;:false,&quot;dropping-particle&quot;:&quot;&quot;,&quot;non-dropping-particle&quot;:&quot;&quot;},{&quot;family&quot;:&quot;Pustak&quot;,&quot;given&quot;:&quot;Sabrina&quot;,&quot;parse-names&quot;:false,&quot;dropping-particle&quot;:&quot;&quot;,&quot;non-dropping-particle&quot;:&quot;&quot;},{&quot;family&quot;:&quot;Michelitsch&quot;,&quot;given&quot;:&quot;Birgit&quot;,&quot;parse-names&quot;:false,&quot;dropping-particle&quot;:&quot;&quot;,&quot;non-dropping-particle&quot;:&quot;&quot;},{&quot;family&quot;:&quot;Banfi&quot;,&quot;given&quot;:&quot;Chiara&quot;,&quot;parse-names&quot;:false,&quot;dropping-particle&quot;:&quot;&quot;,&quot;non-dropping-particle&quot;:&quot;&quot;},{&quot;family&quot;:&quot;Kamolz&quot;,&quot;given&quot;:&quot;Lars-Peter&quot;,&quot;parse-names&quot;:false,&quot;dropping-particle&quot;:&quot;&quot;,&quot;non-dropping-particle&quot;:&quot;&quot;},{&quot;family&quot;:&quot;Lumenta&quot;,&quot;given&quot;:&quot;David Benjamin&quot;,&quot;parse-names&quot;:false,&quot;dropping-particle&quot;:&quot;&quot;,&quot;non-dropping-particle&quot;:&quot;&quot;}],&quot;container-title&quot;:&quot;Journal of Clinical Medicine&quot;,&quot;container-title-short&quot;:&quot;J Clin Med&quot;,&quot;DOI&quot;:&quot;10.3390/jcm13206214&quot;,&quot;ISSN&quot;:&quot;2077-0383&quot;,&quot;issued&quot;:{&quot;date-parts&quot;:[[2024,10,18]]},&quot;page&quot;:&quot;6214&quot;,&quot;abstract&quot;:&quot;&lt;p&gt;Background: This study investigates the impact of transitioning from paper and pencil (P&amp;amp;P) methods to electronic patient records (EPR) on workflow and usability in surgical ward rounds. Methods: Surgical ward rounds were audited by two independent observers to evaluate the effects of transitioning from P&amp;amp;P to EPR. Key observations included the number of medical personnel and five critical workflow aspects before and after EPR implementation. Additionally, usability was assessed using the System Usability Scale (SUS) and the Post-Study System Usability Questionnaire (PSSUQ). Results: A total of 192 P&amp;amp;P and 160 EPR observations were analyzed. Physicians experienced increased administrative workload with EPR, while nurses adapted more easily. Ward teams typically consisted of two physicians and three or four nurses. Usability scores rated the system as “Not Acceptable” across all professional groups. Conclusions: The EPR system introduced usability challenges, particularly for physicians, despite potential benefits like improved data access. Usability flaws hindered system acceptance, highlighting the need for better workflow integration. Addressing these issues could improve efficiency and reduce administrative strain. As artificial intelligence becomes more integrated into clinical practice, healthcare professionals must critically assess AI-driven tools to ensure safe and effective patient care.&lt;/p&gt;&quot;,&quot;issue&quot;:&quot;20&quot;,&quot;volume&quot;:&quot;13&quot;},&quot;isTemporary&quot;:false}]},{&quot;citationID&quot;:&quot;MENDELEY_CITATION_8ae0540a-95ba-406d-aed1-8ecbbf3f5cb9&quot;,&quot;properties&quot;:{&quot;noteIndex&quot;:0},&quot;isEdited&quot;:false,&quot;manualOverride&quot;:{&quot;isManuallyOverridden&quot;:true,&quot;citeprocText&quot;:&quot;(Burrows &lt;i&gt;et al.&lt;/i&gt;, 2019)&quot;,&quot;manualOverrideText&quot;:&quot;Burrows et al. (2019)&quot;},&quot;citationTag&quot;:&quot;MENDELEY_CITATION_v3_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&quot;,&quot;citationItems&quot;:[{&quot;id&quot;:&quot;418fc566-64e4-3b19-bfc8-930544735b5e&quot;,&quot;itemData&quot;:{&quot;type&quot;:&quot;article-journal&quot;,&quot;id&quot;:&quot;418fc566-64e4-3b19-bfc8-930544735b5e&quot;,&quot;title&quot;:&quot;User involvement in digital health: Working together to design smart home health technology&quot;,&quot;author&quot;:[{&quot;family&quot;:&quot;Burrows&quot;,&quot;given&quot;:&quot;Alison&quot;,&quot;parse-names&quot;:false,&quot;dropping-particle&quot;:&quot;&quot;,&quot;non-dropping-particle&quot;:&quot;&quot;},{&quot;family&quot;:&quot;Meller&quot;,&quot;given&quot;:&quot;Ben&quot;,&quot;parse-names&quot;:false,&quot;dropping-particle&quot;:&quot;&quot;,&quot;non-dropping-particle&quot;:&quot;&quot;},{&quot;family&quot;:&quot;Craddock&quot;,&quot;given&quot;:&quot;Ian&quot;,&quot;parse-names&quot;:false,&quot;dropping-particle&quot;:&quot;&quot;,&quot;non-dropping-particle&quot;:&quot;&quot;},{&quot;family&quot;:&quot;Hyland&quot;,&quot;given&quot;:&quot;Fiona&quot;,&quot;parse-names&quot;:false,&quot;dropping-particle&quot;:&quot;&quot;,&quot;non-dropping-particle&quot;:&quot;&quot;},{&quot;family&quot;:&quot;Gooberman-Hill&quot;,&quot;given&quot;:&quot;Rachael&quot;,&quot;parse-names&quot;:false,&quot;dropping-particle&quot;:&quot;&quot;,&quot;non-dropping-particle&quot;:&quot;&quot;}],&quot;container-title&quot;:&quot;Health Expectations&quot;,&quot;DOI&quot;:&quot;10.1111/hex.12831&quot;,&quot;ISSN&quot;:&quot;13697625&quot;,&quot;issued&quot;:{&quot;date-parts&quot;:[[2019]]},&quot;abstract&quot;:&quot;Background: Public involvement adds value to numerous aspects of health research, yet few studies have attempted to evaluate its impact on research. Evidence of such impact is needed to develop recommendations for best practice and ensure adequate resourcing. Aim: To evaluate public involvement within a large interdisciplinary Science, Technology, Engineering and Mathematics (STEM) research project that focused on digital health. Methods: The evaluation was conducted with members of the project's Public Advisory Groups (PAG) and with researchers who had participated in involvement activities. Two questionnaires were designed based on a public involvement value systems and clusters framework. Results: Responses from members of the PAG (n = 10) were mostly positive towards normative values, which include moral, ethical and political aspects of involvement in research, and towards values concerning the conduct of public involvement and best practices. Researchers’ responses (n = 16) indicated they felt that involvement was generally effective and increased the quality, relevance and generalizability of their work. However, their responses about the validity of involvement in research were varied. They also highlighted several challenges including how well public involvement impacted on research, how decisions made in the research might differ from the views generated from public involvement, and barriers to researchers’ participation. Discussion and conclusion: Our evaluation suggests that members of the public and the researchers value involvement. However, there is a need to consider how to embed public involvement to an even greater extent in STEM contexts and a need to address any barriers for researchers’ own involvement.&quot;,&quot;issue&quot;:&quot;1&quot;,&quot;volume&quot;:&quot;22&quot;,&quot;container-title-short&quot;:&quot;&quot;},&quot;isTemporary&quot;:false}]},{&quot;citationID&quot;:&quot;MENDELEY_CITATION_3a42ebe6-7925-419c-83f5-33431fd20427&quot;,&quot;properties&quot;:{&quot;noteIndex&quot;:0},&quot;isEdited&quot;:false,&quot;manualOverride&quot;:{&quot;isManuallyOverridden&quot;:false,&quot;citeprocText&quot;:&quot;(Price and Cohen, 2019)&quot;,&quot;manualOverrideText&quot;:&quot;&quot;},&quot;citationTag&quot;:&quot;MENDELEY_CITATION_v3_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&quot;,&quot;citationItems&quot;:[{&quot;id&quot;:&quot;52a113ef-180e-3a87-9bfb-2dde6474b830&quot;,&quot;itemData&quot;:{&quot;type&quot;:&quot;article&quot;,&quot;id&quot;:&quot;52a113ef-180e-3a87-9bfb-2dde6474b830&quot;,&quot;title&quot;:&quot;Privacy in the age of medical big data&quot;,&quot;author&quot;:[{&quot;family&quot;:&quot;Price&quot;,&quot;given&quot;:&quot;W. Nicholson&quot;,&quot;parse-names&quot;:false,&quot;dropping-particle&quot;:&quot;&quot;,&quot;non-dropping-particle&quot;:&quot;&quot;},{&quot;family&quot;:&quot;Cohen&quot;,&quot;given&quot;:&quot;I. Glenn&quot;,&quot;parse-names&quot;:false,&quot;dropping-particle&quot;:&quot;&quot;,&quot;non-dropping-particle&quot;:&quot;&quot;}],&quot;container-title&quot;:&quot;Nature Medicine&quot;,&quot;container-title-short&quot;:&quot;Nat Med&quot;,&quot;DOI&quot;:&quot;10.1038/s41591-018-0272-7&quot;,&quot;ISSN&quot;:&quot;1546170X&quot;,&quot;issued&quot;:{&quot;date-parts&quot;:[[2019]]},&quot;abstract&quot;:&quot;Big data has become the ubiquitous watch word of medical innovation. The rapid development of machine-learning techniques and artificial intelligence in particular has promised to revolutionize medical practice from the allocation of resources to the diagnosis of complex diseases. But with big data comes big risks and challenges, among them significant questions about patient privacy. Here, we outline the legal and ethical challenges big data brings to patient privacy. We discuss, among other topics, how best to conceive of health privacy; the importance of equity, consent, and patient governance in data collection; discrimination in data uses; and how to handle data breaches. We close by sketching possible ways forward for the regulatory system.&quot;,&quot;issue&quot;:&quot;1&quot;,&quot;volume&quot;:&quot;25&quot;},&quot;isTemporary&quot;:false}]},{&quot;citationID&quot;:&quot;MENDELEY_CITATION_a6a2ae5f-cece-4988-805d-90440c3b1dfc&quot;,&quot;properties&quot;:{&quot;noteIndex&quot;:0},&quot;isEdited&quot;:false,&quot;manualOverride&quot;:{&quot;isManuallyOverridden&quot;:true,&quot;citeprocText&quot;:&quot;(Kujala &lt;i&gt;et al.&lt;/i&gt;, 2024)&quot;,&quot;manualOverrideText&quot;:&quot;(Kujala et al., 2024).&quot;},&quot;citationTag&quot;:&quot;MENDELEY_CITATION_v3_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&quot;,&quot;citationItems&quot;:[{&quot;id&quot;:&quot;51b776cd-d731-3fdf-b058-342e2d60e314&quot;,&quot;itemData&quot;:{&quot;type&quot;:&quot;article-journal&quot;,&quot;id&quot;:&quot;51b776cd-d731-3fdf-b058-342e2d60e314&quot;,&quot;title&quot;:&quot;Benchmarking usability of patient portals in Estonia, Finland, Norway, and Sweden&quot;,&quot;author&quot;:[{&quot;family&quot;:&quot;Kujala&quot;,&quot;given&quot;:&quot;Sari&quot;,&quot;parse-names&quot;:false,&quot;dropping-particle&quot;:&quot;&quot;,&quot;non-dropping-particle&quot;:&quot;&quot;},{&quot;family&quot;:&quot;Simola&quot;,&quot;given&quot;:&quot;Saija&quot;,&quot;parse-names&quot;:false,&quot;dropping-particle&quot;:&quot;&quot;,&quot;non-dropping-particle&quot;:&quot;&quot;},{&quot;family&quot;:&quot;Wang&quot;,&quot;given&quot;:&quot;Bo&quot;,&quot;parse-names&quot;:false,&quot;dropping-particle&quot;:&quot;&quot;,&quot;non-dropping-particle&quot;:&quot;&quot;},{&quot;family&quot;:&quot;Soone&quot;,&quot;given&quot;:&quot;Hedvig&quot;,&quot;parse-names&quot;:false,&quot;dropping-particle&quot;:&quot;&quot;,&quot;non-dropping-particle&quot;:&quot;&quot;},{&quot;family&quot;:&quot;Hagström&quot;,&quot;given&quot;:&quot;Josefin&quot;,&quot;parse-names&quot;:false,&quot;dropping-particle&quot;:&quot;&quot;,&quot;non-dropping-particle&quot;:&quot;&quot;},{&quot;family&quot;:&quot;Bärkås&quot;,&quot;given&quot;:&quot;Annika&quot;,&quot;parse-names&quot;:false,&quot;dropping-particle&quot;:&quot;&quot;,&quot;non-dropping-particle&quot;:&quot;&quot;},{&quot;family&quot;:&quot;Hörhammer&quot;,&quot;given&quot;:&quot;Iiris&quot;,&quot;parse-names&quot;:false,&quot;dropping-particle&quot;:&quot;&quot;,&quot;non-dropping-particle&quot;:&quot;&quot;},{&quot;family&quot;:&quot;Cajander&quot;,&quot;given&quot;:&quot;Åsa&quot;,&quot;parse-names&quot;:false,&quot;dropping-particle&quot;:&quot;&quot;,&quot;non-dropping-particle&quot;:&quot;&quot;},{&quot;family&quot;:&quot;Johansen Fagerlund&quot;,&quot;given&quot;:&quot;Asbjørn&quot;,&quot;parse-names&quot;:false,&quot;dropping-particle&quot;:&quot;&quot;,&quot;non-dropping-particle&quot;:&quot;&quot;},{&quot;family&quot;:&quot;Kane&quot;,&quot;given&quot;:&quot;Bridget&quot;,&quot;parse-names&quot;:false,&quot;dropping-particle&quot;:&quot;&quot;,&quot;non-dropping-particle&quot;:&quot;&quot;},{&quot;family&quot;:&quot;Kharko&quot;,&quot;given&quot;:&quot;Anna&quot;,&quot;parse-names&quot;:false,&quot;dropping-particle&quot;:&quot;&quot;,&quot;non-dropping-particle&quot;:&quot;&quot;},{&quot;family&quot;:&quot;Kristiansen&quot;,&quot;given&quot;:&quot;Eli&quot;,&quot;parse-names&quot;:false,&quot;dropping-particle&quot;:&quot;&quot;,&quot;non-dropping-particle&quot;:&quot;&quot;},{&quot;family&quot;:&quot;Moll&quot;,&quot;given&quot;:&quot;Jonas&quot;,&quot;parse-names&quot;:false,&quot;dropping-particle&quot;:&quot;&quot;,&quot;non-dropping-particle&quot;:&quot;&quot;},{&quot;family&quot;:&quot;Rexphepi&quot;,&quot;given&quot;:&quot;Hanife&quot;,&quot;parse-names&quot;:false,&quot;dropping-particle&quot;:&quot;&quot;,&quot;non-dropping-particle&quot;:&quot;&quot;},{&quot;family&quot;:&quot;Hägglund&quot;,&quot;given&quot;:&quot;Maria&quot;,&quot;parse-names&quot;:false,&quot;dropping-particle&quot;:&quot;&quot;,&quot;non-dropping-particle&quot;:&quot;&quot;},{&quot;family&quot;:&quot;Johansen&quot;,&quot;given&quot;:&quot;Monika A.&quot;,&quot;parse-names&quot;:false,&quot;dropping-particle&quot;:&quot;&quot;,&quot;non-dropping-particle&quot;:&quot;&quot;}],&quot;container-title&quot;:&quot;International Journal of Medical Informatics&quot;,&quot;container-title-short&quot;:&quot;Int J Med Inform&quot;,&quot;DOI&quot;:&quot;10.1016/j.ijmedinf.2023.105302&quot;,&quot;ISSN&quot;:&quot;18728243&quot;,&quot;issued&quot;:{&quot;date-parts&quot;:[[2024]]},&quot;abstract&quot;:&quot;Introduction: Poor usability is a barrier to widespread adoption of electronic health records (EHR). Providing good usability is especially challenging in the health care context, as there is a wide variety of patient users. Usability benchmarking is an approach for improving usability by evaluating and comparing the strength and weaknesses of systems. The main purpose of this study is to benchmark usability of patient portals across countries. Methods: A mixed-methods survey approach was applied to benchmark the national patient portals offering patient access to EHR in Estonia, Finland, Norway, and Sweden. These Nordic countries have similar public healthcare systems, and they are pioneers in offering patients access to EHR for several years. In a survey of 29,334 patients, both patients’ quantitative ratings of usability and their qualitative descriptions of very positive and very negative peak experiences of portal use were collected. Results: The usability scores ranged from good to fair level of usability. The narratives of very positive and very negative experiences included the benefits of the patient portals and experienced usability issues. The regression analysis of results showed that very positive and negative experiences of patient portal use explain 19–35% of the variation of usability scores in the four countries. The percentage of patients who reported very positive or very negative experiences in each country was unrelated to the usability scores across countries. Conclusions: The survey approach could be used to evaluate usability with a wide variety of users and it supported learning from comparison across the countries. The combination of quantitative and qualitative data provided an approximation of the level of the perceived usability, and identified usability issues to be improved and useful features that patients appreciate. Further work is needed to improve the comparability of the varied samples across countries.&quot;,&quot;volume&quot;:&quot;181&quot;},&quot;isTemporary&quot;:false,&quot;suppress-author&quot;:false,&quot;composite&quot;:false,&quot;author-only&quot;:false}]},{&quot;citationID&quot;:&quot;MENDELEY_CITATION_35b142ac-a539-49f5-a12c-6f024feacfe4&quot;,&quot;properties&quot;:{&quot;noteIndex&quot;:0},&quot;isEdited&quot;:false,&quot;manualOverride&quot;:{&quot;isManuallyOverridden&quot;:false,&quot;citeprocText&quot;:&quot;(Kalolo &lt;i&gt;et al.&lt;/i&gt;, 2024)&quot;,&quot;manualOverrideText&quot;:&quot;&quot;},&quot;citationTag&quot;:&quot;MENDELEY_CITATION_v3_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&quot;,&quot;citationItems&quot;:[{&quot;id&quot;:&quot;fde99001-984a-3e76-a7d0-7ae1315f58f9&quot;,&quot;itemData&quot;:{&quot;type&quot;:&quot;article-journal&quot;,&quot;id&quot;:&quot;fde99001-984a-3e76-a7d0-7ae1315f58f9&quot;,&quot;title&quot;:&quot;Documenting the implementation processes and effects of the data use initiatives in primary health care settings in Tanzania: A before-after mixed methods study protocol&quot;,&quot;author&quot;:[{&quot;family&quot;:&quot;Kalolo&quot;,&quot;given&quot;:&quot;Albino&quot;,&quot;parse-names&quot;:false,&quot;dropping-particle&quot;:&quot;&quot;,&quot;non-dropping-particle&quot;:&quot;&quot;},{&quot;family&quot;:&quot;Kesale&quot;,&quot;given&quot;:&quot;Anosisye M.&quot;,&quot;parse-names&quot;:false,&quot;dropping-particle&quot;:&quot;&quot;,&quot;non-dropping-particle&quot;:&quot;&quot;},{&quot;family&quot;:&quot;Anasel&quot;,&quot;given&quot;:&quot;Mackfallen&quot;,&quot;parse-names&quot;:false,&quot;dropping-particle&quot;:&quot;&quot;,&quot;non-dropping-particle&quot;:&quot;&quot;},{&quot;family&quot;:&quot;Kapologwe&quot;,&quot;given&quot;:&quot;Ntuli A.&quot;,&quot;parse-names&quot;:false,&quot;dropping-particle&quot;:&quot;&quot;,&quot;non-dropping-particle&quot;:&quot;&quot;},{&quot;family&quot;:&quot;Jaribu&quot;,&quot;given&quot;:&quot;Jennie&quot;,&quot;parse-names&quot;:false,&quot;dropping-particle&quot;:&quot;&quot;,&quot;non-dropping-particle&quot;:&quot;&quot;},{&quot;family&quot;:&quot;Mujaya&quot;,&quot;given&quot;:&quot;Stella&quot;,&quot;parse-names&quot;:false,&quot;dropping-particle&quot;:&quot;&quot;,&quot;non-dropping-particle&quot;:&quot;&quot;},{&quot;family&quot;:&quot;Kengia&quot;,&quot;given&quot;:&quot;James T.&quot;,&quot;parse-names&quot;:false,&quot;dropping-particle&quot;:&quot;&quot;,&quot;non-dropping-particle&quot;:&quot;&quot;}],&quot;container-title&quot;:&quot;PLOS ONE&quot;,&quot;container-title-short&quot;:&quot;PLoS One&quot;,&quot;DOI&quot;:&quot;10.1371/journal.pone.0303552&quot;,&quot;ISSN&quot;:&quot;1932-6203&quot;,&quot;issued&quot;:{&quot;date-parts&quot;:[[2024,5,31]]},&quot;page&quot;:&quot;e0303552&quot;,&quot;issue&quot;:&quot;5&quot;,&quot;volume&quot;:&quot;19&quot;},&quot;isTemporary&quot;:false}]},{&quot;citationID&quot;:&quot;MENDELEY_CITATION_65c7a69b-f49d-4ae5-be79-3b3801e7f921&quot;,&quot;properties&quot;:{&quot;noteIndex&quot;:0},&quot;isEdited&quot;:false,&quot;manualOverride&quot;:{&quot;isManuallyOverridden&quot;:true,&quot;citeprocText&quot;:&quot;(Mulac &lt;i&gt;et al.&lt;/i&gt;, 2021)&quot;,&quot;manualOverrideText&quot;:&quot;Mulac et al. (2021)&quot;},&quot;citationTag&quot;:&quot;MENDELEY_CITATION_v3_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&quot;,&quot;citationItems&quot;:[{&quot;id&quot;:&quot;52e9cdea-94dc-308b-8125-755fe9739342&quot;,&quot;itemData&quot;:{&quot;type&quot;:&quot;article-journal&quot;,&quot;id&quot;:&quot;52e9cdea-94dc-308b-8125-755fe9739342&quot;,&quot;title&quot;:&quot;Barcode medication administration technology use in hospital practice: A mixed-methods observational study of policy deviations&quot;,&quot;author&quot;:[{&quot;family&quot;:&quot;Mulac&quot;,&quot;given&quot;:&quot;Alma&quot;,&quot;parse-names&quot;:false,&quot;dropping-particle&quot;:&quot;&quot;,&quot;non-dropping-particle&quot;:&quot;&quot;},{&quot;family&quot;:&quot;Mathiesen&quot;,&quot;given&quot;:&quot;Liv&quot;,&quot;parse-names&quot;:false,&quot;dropping-particle&quot;:&quot;&quot;,&quot;non-dropping-particle&quot;:&quot;&quot;},{&quot;family&quot;:&quot;Taxis&quot;,&quot;given&quot;:&quot;Katja&quot;,&quot;parse-names&quot;:false,&quot;dropping-particle&quot;:&quot;&quot;,&quot;non-dropping-particle&quot;:&quot;&quot;},{&quot;family&quot;:&quot;Gerd Granås&quot;,&quot;given&quot;:&quot;Anne&quot;,&quot;parse-names&quot;:false,&quot;dropping-particle&quot;:&quot;&quot;,&quot;non-dropping-particle&quot;:&quot;&quot;}],&quot;container-title&quot;:&quot;BMJ Quality and Safety&quot;,&quot;container-title-short&quot;:&quot;BMJ Qual Saf&quot;,&quot;DOI&quot;:&quot;10.1136/bmjqs-2021-013223&quot;,&quot;ISSN&quot;:&quot;20445415&quot;,&quot;issued&quot;:{&quot;date-parts&quot;:[[2021]]},&quot;abstract&quot;:&quot;Introduction Barcode medication administration (BCMA) can, if poorly implemented, cause disrupted workflow, increased workload and cause medication errors. Further exploration is needed of the causes of BCMA policy deviations. Objective To gain an insight into nurses' use of barcode technology during medication dispensing and administration; to record the number and type of BCMA policy deviations, and to investigate their causes. Methods We conducted a prospective, mixed-methods study. Medication administration rounds on two hospital wards were observed using a digital tool and field notes. The SEIPS (Systems Engineering Initiative for Patient Safety) model was used to analyse the data. Results We observed 44 nurses administering 884 medications to 213 patients. We identified BCMA policy deviations for more than half of the observations; these related to the level of tasks, organisation, technology, environment and nurses. Task-related policy deviations occurred with 140 patients (66%) during dispensing and 152 patients (71%) during administration. Organisational deviations included failure to scan 29% of medications and 20% of patient's wristbands. Policy deviations also arose due to technological factors (eg, low laptop battery, system freezing), as well as environmental factors (eg, medication room location, patient drawer size). Most deviations were caused by policies that interfere with proper and safe BCMA use and suboptimal technology design. Conclusion Our findings indicate that adaptations of the work system are needed, particularly in relation to policies and technology, to optimise the use of BCMA by nurses during medication dispensing and administration. These adaptations should lead to enhanced patient safety, as the absolute goal with BCMA implementation.&quot;,&quot;issue&quot;:&quot;12&quot;,&quot;volume&quot;:&quot;30&quot;},&quot;isTemporary&quot;:false}]},{&quot;citationID&quot;:&quot;MENDELEY_CITATION_8a0e13cf-6b3b-4379-9d98-30e96e337870&quot;,&quot;properties&quot;:{&quot;noteIndex&quot;:0},&quot;isEdited&quot;:false,&quot;manualOverride&quot;:{&quot;isManuallyOverridden&quot;:true,&quot;citeprocText&quot;:&quot;(Thomas, Hooker and Schmittdiel, 2024)&quot;,&quot;manualOverrideText&quot;:&quot;(Thomas et al., 2024)&quot;},&quot;citationTag&quot;:&quot;MENDELEY_CITATION_v3_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&quot;,&quot;citationItems&quot;:[{&quot;id&quot;:&quot;f224652e-9df8-39b6-a2b9-d1541bf262a6&quot;,&quot;itemData&quot;:{&quot;type&quot;:&quot;article-journal&quot;,&quot;id&quot;:&quot;f224652e-9df8-39b6-a2b9-d1541bf262a6&quot;,&quot;title&quot;:&quot;Principles for Stakeholder Engagement in Observational Health Research&quot;,&quot;author&quot;:[{&quot;family&quot;:&quot;Thomas&quot;,&quot;given&quot;:&quot;Tainayah W.&quot;,&quot;parse-names&quot;:false,&quot;dropping-particle&quot;:&quot;&quot;,&quot;non-dropping-particle&quot;:&quot;&quot;},{&quot;family&quot;:&quot;Hooker&quot;,&quot;given&quot;:&quot;Stephanie A.&quot;,&quot;parse-names&quot;:false,&quot;dropping-particle&quot;:&quot;&quot;,&quot;non-dropping-particle&quot;:&quot;&quot;},{&quot;family&quot;:&quot;Schmittdiel&quot;,&quot;given&quot;:&quot;Julie A.&quot;,&quot;parse-names&quot;:false,&quot;dropping-particle&quot;:&quot;&quot;,&quot;non-dropping-particle&quot;:&quot;&quot;}],&quot;container-title&quot;:&quot;JAMA Health Forum&quot;,&quot;container-title-short&quot;:&quot;JAMA Health Forum&quot;,&quot;DOI&quot;:&quot;10.1001/jamahealthforum.2024.0114&quot;,&quot;ISSN&quot;:&quot;2689-0186&quot;,&quot;issued&quot;:{&quot;date-parts&quot;:[[2024,3,15]]},&quot;page&quot;:&quot;e240114&quot;,&quot;abstract&quot;:&quot;&lt;p&gt;This Viewpoint advocates for the inclusion of patients and other stakeholders in interpreting data for observational research studies.&lt;/p&gt;&quot;,&quot;issue&quot;:&quot;3&quot;,&quot;volume&quot;:&quot;5&quot;},&quot;isTemporary&quot;:false}]},{&quot;citationID&quot;:&quot;MENDELEY_CITATION_0f135d55-c252-4614-bb55-e00afc48c085&quot;,&quot;properties&quot;:{&quot;noteIndex&quot;:0},&quot;isEdited&quot;:false,&quot;manualOverride&quot;:{&quot;isManuallyOverridden&quot;:true,&quot;citeprocText&quot;:&quot;(Braun and Clarke, 2008)&quot;,&quot;manualOverrideText&quot;:&quot;Braun and Clarke's, (2008)&quot;},&quot;citationTag&quot;:&quot;MENDELEY_CITATION_v3_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Sm91cm5hbCBvZiBDaGVtaWNhbCBJbmZvcm1hdGlvbiBhbmQgTW9kZWxpbmciLCJjb250YWluZXItdGl0bGUtc2hvcnQiOiJKIENoZW0gSW5mIE1vZGVsIiwiSVNTTiI6IjEwOTgtNjU5NiIsImlzc3VlZCI6eyJkYXRlLXBhcnRzIjpbWzIwMDhdXX0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quot;,&quot;citationItems&quot;:[{&quot;id&quot;:&quot;6a0a6552-6c0e-3a54-9b86-61937b7cc576&quot;,&quot;itemData&quot;:{&quot;type&quot;:&quot;article-journal&quot;,&quot;id&quot;:&quot;6a0a6552-6c0e-3a54-9b86-61937b7cc576&quot;,&quot;title&quot;:&quot;Using thematic analysis in psychology,Qualitative Research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Journal of Chemical Information and Modeling&quot;,&quot;container-title-short&quot;:&quot;J Chem Inf Model&quot;,&quot;ISSN&quot;:&quot;1098-6596&quot;,&quot;issued&quot;:{&quot;date-parts&quot;:[[2008]]},&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citationID&quot;:&quot;MENDELEY_CITATION_ff387dbc-08b9-4e8e-a720-682fc18c0b20&quot;,&quot;properties&quot;:{&quot;noteIndex&quot;:0},&quot;isEdited&quot;:false,&quot;manualOverride&quot;:{&quot;isManuallyOverridden&quot;:true,&quot;citeprocText&quot;:&quot;(Naeem &lt;i&gt;et al.&lt;/i&gt;, 2023)&quot;,&quot;manualOverrideText&quot;:&quot;Naeem et al. (2023)&quot;},&quot;citationTag&quot;:&quot;MENDELEY_CITATION_v3_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&quot;,&quot;citationItems&quot;:[{&quot;id&quot;:&quot;de416633-07e6-3d3a-b9a3-09cfd4fa22a2&quot;,&quot;itemData&quot;:{&quot;type&quot;:&quot;article-journal&quot;,&quot;id&quot;:&quot;de416633-07e6-3d3a-b9a3-09cfd4fa22a2&quot;,&quot;title&quot;:&quot;A Step-by-Step Process of Thematic Analysis to Develop a Conceptual Model in Qualitative Research&quot;,&quot;author&quot;:[{&quot;family&quot;:&quot;Naeem&quot;,&quot;given&quot;:&quot;Muhammad&quot;,&quot;parse-names&quot;:false,&quot;dropping-particle&quot;:&quot;&quot;,&quot;non-dropping-particle&quot;:&quot;&quot;},{&quot;family&quot;:&quot;Ozuem&quot;,&quot;given&quot;:&quot;Wilson&quot;,&quot;parse-names&quot;:false,&quot;dropping-particle&quot;:&quot;&quot;,&quot;non-dropping-particle&quot;:&quot;&quot;},{&quot;family&quot;:&quot;Howell&quot;,&quot;given&quot;:&quot;Kerry&quot;,&quot;parse-names&quot;:false,&quot;dropping-particle&quot;:&quot;&quot;,&quot;non-dropping-particle&quot;:&quot;&quot;},{&quot;family&quot;:&quot;Ranfagni&quot;,&quot;given&quot;:&quot;Silvia&quot;,&quot;parse-names&quot;:false,&quot;dropping-particle&quot;:&quot;&quot;,&quot;non-dropping-particle&quot;:&quot;&quot;}],&quot;container-title&quot;:&quot;International Journal of Qualitative Methods&quot;,&quot;container-title-short&quot;:&quot;Int J Qual Methods&quot;,&quot;DOI&quot;:&quot;10.1177/16094069231205789&quot;,&quot;ISSN&quot;:&quot;16094069&quot;,&quot;issued&quot;:{&quot;date-parts&quot;:[[2023]]},&quot;abstract&quot;:&quot;Thematic analysis is a highly popular technique among qualitative researchers for analyzing qualitative data, which usually comprises thick descriptive data. However, the application and use of thematic analysis has also involved complications due to confusion regarding the final outcome’s presentation as a conceptual model. This paper develops a systematic thematic analysis process for creating a conceptual model from qualitative research findings. It explores the adaptability of the proposed process across various research methodologies, including constructivist methodologies, positivist methodologies, grounded theory, and interpretive phenomenology, and justifies their application. The paper distinguishes between inductive and deductive coding approaches and emphasizes the merits of each. It suggests that the derived systematic thematic analysis model is valuable across multiple disciplines, particularly in grounded theory, ethnographic approaches, and narrative approaches, while also being adaptable to more descriptive, positivist-based methodologies. By providing a methodological roadmap, this study enhances the rigor and replicability of thematic analysis and offers a comprehensive strategy for theoretical conceptualization in qualitative research. The contribution of this paper is a systematic six-step thematic analysis process that leads to the development of a conceptual model; each step is described in detail and examples are given.&quot;,&quot;volume&quot;:&quot;22&quot;},&quot;isTemporary&quot;:false}]},{&quot;citationID&quot;:&quot;MENDELEY_CITATION_c3deba42-7c79-499f-8549-96e75713c68d&quot;,&quot;properties&quot;:{&quot;noteIndex&quot;:0},&quot;isEdited&quot;:false,&quot;manualOverride&quot;:{&quot;isManuallyOverridden&quot;:true,&quot;citeprocText&quot;:&quot;(Ammenwerth, Iller and Mahler, 2006)&quot;,&quot;manualOverrideText&quot;:&quot;(Ammenwerth et al., 2006)&quot;},&quot;citationTag&quot;:&quot;MENDELEY_CITATION_v3_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ET0kiOiIxMC4xMTg2LzE0NzItNjk0Ny02LTMiLCJJU1NOIjoiMTQ3MjY5NDc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ZvbHVtZSI6IjYifSwiaXNUZW1wb3JhcnkiOmZhbHNlfV19&quot;,&quot;citationItems&quot;:[{&quot;id&quot;:&quot;950b7d2d-a84c-362b-9f3f-9da9e411abaa&quot;,&quot;itemData&quot;:{&quot;type&quot;:&quot;article-journal&quot;,&quot;id&quot;:&quot;950b7d2d-a84c-362b-9f3f-9da9e411aba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volume&quot;:&quot;6&quot;},&quot;isTemporary&quot;:false}]},{&quot;citationID&quot;:&quot;MENDELEY_CITATION_e1ae9a31-7827-404f-99d1-33df80d2e48f&quot;,&quot;properties&quot;:{&quot;noteIndex&quot;:0},&quot;isEdited&quot;:false,&quot;manualOverride&quot;:{&quot;isManuallyOverridden&quot;:false,&quot;citeprocText&quot;:&quot;(Venkatesh &lt;i&gt;et al.&lt;/i&gt;, 2003)&quot;,&quot;manualOverrideText&quot;:&quot;&quot;},&quot;citationTag&quot;:&quot;MENDELEY_CITATION_v3_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&quot;,&quot;citationItems&quot;:[{&quot;id&quot;:&quot;e6771b1a-ef56-32f8-be45-0d43babd88aa&quot;,&quot;itemData&quot;:{&quot;type&quot;:&quot;article-journal&quot;,&quot;id&quot;:&quot;e6771b1a-ef56-32f8-be45-0d43babd88aa&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MIS Quarterly: Management Information Systems&quot;,&quot;container-title-short&quot;:&quot;MIS Q&quot;,&quot;DOI&quot;:&quot;10.2307/30036540&quot;,&quot;ISSN&quot;:&quot;02767783&quot;,&quot;issued&quot;:{&quot;date-parts&quot;:[[2003]]},&quot;abstract&quot;:&quot;Information technology (IT) acceptance research has yielded many competing models, each with different sets of acceptance determinants. In this paper, we (1) review user acceptance literature and discuss eight prominent models, (2) empirically compare the eight models and their extensions, (3) formulate a unified model that integrates elements across the eight models, and (4) empirically validate the unified model. The eight models reviewed are the theory of reasoned action, the technology acceptance model, the motivational model, the theory of planned behavior, a model combining the technology acceptance model and the theory of planned behavior, the model of PC utilization, the innovation diffusion theory, and the social cognitive theory. Using data from four organizations over a six-month period with three points of measurement, the eight models explained between 17 percent and 53 percent of the variance in user intentions to use information technology. Next, a unified model, called the Unified Theory of Acceptance and Use of Technology (UTAUT), was formulated, with four core determinants of intention and usage, and up to four moderators of key relationships. UTAUT was then tested using the original data and found to outperform the eight individual models (adjusted R2 of 69 percent). UTAUT was then confirmed with data from two new organizations with similar results (adjusted R2 of 70 percent). UTAUT thus provides a useful tool for managers needing to assess the likelihood of success for new technology introductions and helps them understand the drivers of acceptance in order to proactively design interventions (including training, marketing, etc.) targeted at populations of users that may be less inclined to adopt and use new systems. The paper also makes several recommendations for future research including developing a deeper understanding of the dynamic influences studied here, refining measurement of the core constructs used in UTAUT, and understanding the organizational outcomes associated with new technology use.&quot;,&quot;issue&quot;:&quot;3&quot;,&quot;volume&quot;:&quot;27&quot;},&quot;isTemporary&quot;:false}]},{&quot;citationID&quot;:&quot;MENDELEY_CITATION_368761cc-8d5e-4798-9f0f-98da02fed61c&quot;,&quot;properties&quot;:{&quot;noteIndex&quot;:0},&quot;isEdited&quot;:false,&quot;manualOverride&quot;:{&quot;isManuallyOverridden&quot;:true,&quot;citeprocText&quot;:&quot;(Ammenwerth, Iller and Mahler, 2006)&quot;,&quot;manualOverrideText&quot;:&quot;(Ammenwerth et al., 2006).&quot;},&quot;citationTag&quot;:&quot;MENDELEY_CITATION_v3_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RE9JIjoiMTAuMTE4Ni8xNDcyLTY5NDctNi0zIiwiSVNTTiI6IjE0NzI2OTQ3IiwiaXNzdWVkIjp7ImRhdGUtcGFydHMiOltbMjAwNl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2b2x1bWUiOiI2In0sImlzVGVtcG9yYXJ5IjpmYWxzZX1dfQ==&quot;,&quot;citationItems&quot;:[{&quot;id&quot;:&quot;950b7d2d-a84c-362b-9f3f-9da9e411abaa&quot;,&quot;itemData&quot;:{&quot;type&quot;:&quot;article-journal&quot;,&quot;id&quot;:&quot;950b7d2d-a84c-362b-9f3f-9da9e411aba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volume&quot;:&quot;6&quot;},&quot;isTemporary&quot;:false}]},{&quot;citationID&quot;:&quot;MENDELEY_CITATION_bc6154a0-3f6d-4033-81a9-faecf0e28728&quot;,&quot;properties&quot;:{&quot;noteIndex&quot;:0},&quot;isEdited&quot;:false,&quot;manualOverride&quot;:{&quot;isManuallyOverridden&quot;:true,&quot;citeprocText&quot;:&quot;(Dawson, King and Grantham, 2013)&quot;,&quot;manualOverrideText&quot;:&quot;(Dawson et al., 2013)&quot;},&quot;citationTag&quot;:&quot;MENDELEY_CITATION_v3_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&quot;,&quot;citationItems&quot;:[{&quot;id&quot;:&quot;e4904a1a-2645-3bb1-930b-9307a23bd6b7&quot;,&quot;itemData&quot;:{&quot;type&quot;:&quot;article&quot;,&quot;id&quot;:&quot;e4904a1a-2645-3bb1-930b-9307a23bd6b7&quot;,&quot;title&quot;:&quot;Review article: Improving the hospital clinical handover between paramedics and emergency department staff in the deteriorating patient&quot;,&quot;author&quot;:[{&quot;family&quot;:&quot;Dawson&quot;,&quot;given&quot;:&quot;Sarah&quot;,&quot;parse-names&quot;:false,&quot;dropping-particle&quot;:&quot;&quot;,&quot;non-dropping-particle&quot;:&quot;&quot;},{&quot;family&quot;:&quot;King&quot;,&quot;given&quot;:&quot;Lindy&quot;,&quot;parse-names&quot;:false,&quot;dropping-particle&quot;:&quot;&quot;,&quot;non-dropping-particle&quot;:&quot;&quot;},{&quot;family&quot;:&quot;Grantham&quot;,&quot;given&quot;:&quot;Hugh&quot;,&quot;parse-names&quot;:false,&quot;dropping-particle&quot;:&quot;&quot;,&quot;non-dropping-particle&quot;:&quot;&quot;}],&quot;container-title&quot;:&quot;EMA - Emergency Medicine Australasia&quot;,&quot;DOI&quot;:&quot;10.1111/1742-6723.12120&quot;,&quot;ISSN&quot;:&quot;17426731&quot;,&quot;issued&quot;:{&quot;date-parts&quot;:[[2013]]},&quot;abstract&quot;:&quot;Clinical communication and recognising and responding to a deteriorating patient are key current patient safety issues in healthcare. The aim of this literature review is to identify themes associated with aspects of the hospital clinical handover between paramedics and ED staff that can be improved, with a specific focus on the transfer of care of a deteriorating patient. Extensive searches of scholarly literature were conducted using the main medical and nursing electronic databases, including Cumulative Index to Nursing and Allied Health Literature, Medline and PubMed, during 2011 and again in July 2012. Seventeen peer-reviewed English-language original quantitative and qualitative studies from 2001 to 2012 were selected and critically appraised using an evaluation tool based on published instruments. Relevant themes identified were: professional relationships, respect and barriers to communication; multiple or repeated handovers; identification of staff in the ED; significance of vital signs; need for a structured handover tool; documentation and other communication methods and education and training to improve handovers. The issues raised in the literature included the need to: produce more complete and concise handovers, create respectful and effective communication, and identify staff in the ED. A structured handover tool such as ISBAR (a mnemonic covering Introduction, Situation, Background, Assessment and Recommendations) would appear to provide a solution to many of these issues. The recording of vital signs and transfer of these data might be improved with better observation systems incorporating early warning strategies. More effective teamwork could be achieved with further clinical communications training. © 2013 Australasian College for Emergency Medicine and Australasian Society for Emergency Medicine.&quot;,&quot;issue&quot;:&quot;5&quot;,&quot;volume&quot;:&quot;25&quot;,&quot;container-title-short&quot;:&quot;&quot;},&quot;isTemporary&quot;:false}]},{&quot;citationID&quot;:&quot;MENDELEY_CITATION_444abe16-16a5-414d-9879-c5ad06d4f99f&quot;,&quot;properties&quot;:{&quot;noteIndex&quot;:0},&quot;isEdited&quot;:false,&quot;manualOverride&quot;:{&quot;isManuallyOverridden&quot;:false,&quot;citeprocText&quot;:&quot;(Venkatesh &lt;i&gt;et al.&lt;/i&gt;, 2003)&quot;,&quot;manualOverrideText&quot;:&quot;&quot;},&quot;citationTag&quot;:&quot;MENDELEY_CITATION_v3_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&quot;,&quot;citationItems&quot;:[{&quot;id&quot;:&quot;e6771b1a-ef56-32f8-be45-0d43babd88aa&quot;,&quot;itemData&quot;:{&quot;type&quot;:&quot;article-journal&quot;,&quot;id&quot;:&quot;e6771b1a-ef56-32f8-be45-0d43babd88aa&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MIS Quarterly: Management Information Systems&quot;,&quot;container-title-short&quot;:&quot;MIS Q&quot;,&quot;DOI&quot;:&quot;10.2307/30036540&quot;,&quot;ISSN&quot;:&quot;02767783&quot;,&quot;issued&quot;:{&quot;date-parts&quot;:[[2003]]},&quot;abstract&quot;:&quot;Information technology (IT) acceptance research has yielded many competing models, each with different sets of acceptance determinants. In this paper, we (1) review user acceptance literature and discuss eight prominent models, (2) empirically compare the eight models and their extensions, (3) formulate a unified model that integrates elements across the eight models, and (4) empirically validate the unified model. The eight models reviewed are the theory of reasoned action, the technology acceptance model, the motivational model, the theory of planned behavior, a model combining the technology acceptance model and the theory of planned behavior, the model of PC utilization, the innovation diffusion theory, and the social cognitive theory. Using data from four organizations over a six-month period with three points of measurement, the eight models explained between 17 percent and 53 percent of the variance in user intentions to use information technology. Next, a unified model, called the Unified Theory of Acceptance and Use of Technology (UTAUT), was formulated, with four core determinants of intention and usage, and up to four moderators of key relationships. UTAUT was then tested using the original data and found to outperform the eight individual models (adjusted R2 of 69 percent). UTAUT was then confirmed with data from two new organizations with similar results (adjusted R2 of 70 percent). UTAUT thus provides a useful tool for managers needing to assess the likelihood of success for new technology introductions and helps them understand the drivers of acceptance in order to proactively design interventions (including training, marketing, etc.) targeted at populations of users that may be less inclined to adopt and use new systems. The paper also makes several recommendations for future research including developing a deeper understanding of the dynamic influences studied here, refining measurement of the core constructs used in UTAUT, and understanding the organizational outcomes associated with new technology use.&quot;,&quot;issue&quot;:&quot;3&quot;,&quot;volume&quot;:&quot;27&quot;},&quot;isTemporary&quot;:false}]},{&quot;citationID&quot;:&quot;MENDELEY_CITATION_efe1a667-3560-45b6-8705-2c61e4df5765&quot;,&quot;properties&quot;:{&quot;noteIndex&quot;:0},&quot;isEdited&quot;:false,&quot;manualOverride&quot;:{&quot;isManuallyOverridden&quot;:true,&quot;citeprocText&quot;:&quot;(Kerzner, 2017)&quot;,&quot;manualOverrideText&quot;:&quot;(Kerzner, 2017).&quot;},&quot;citationTag&quot;:&quot;MENDELEY_CITATION_v3_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&quot;,&quot;citationItems&quot;:[{&quot;id&quot;:&quot;71833ad8-7bb0-3e2d-bee7-dd701d5ab0ba&quot;,&quot;itemData&quot;:{&quot;type&quot;:&quot;book&quot;,&quot;id&quot;:&quot;71833ad8-7bb0-3e2d-bee7-dd701d5ab0ba&quot;,&quot;title&quot;:&quot;Project management case studies&quot;,&quot;author&quot;:[{&quot;family&quot;:&quot;Kerzner&quot;,&quot;given&quot;:&quot;Harold&quot;,&quot;parse-names&quot;:false,&quot;dropping-particle&quot;:&quot;&quot;,&quot;non-dropping-particle&quot;:&quot;&quot;}],&quot;container-title&quot;:&quot;Project Management Case Studies&quot;,&quot;DOI&quot;:&quot;10.1002/9781119389040&quot;,&quot;issued&quot;:{&quot;date-parts&quot;:[[2017]]},&quot;abstract&quot;:&quot;THE #1 PROJECT MANAGEMENT CASE STUDIES BOOK NOW FEATURING NEW CASES FROM DISNEY, THE OLYMPICS, AIRBUS, BOEING, AND MORE. After on-the-job experience, case studies are the most important part of every project manager's training. This Fifth Edition of Project Management Case Studies features more than one hundred case studies that detail projects at high-profile companies around the world. These cases offer you a unique opportunity to experience, first-hand, project management in action within a variety of contexts and up against some of the most challenging conditions any project manager will likely face. New to this edition are case studies focusing on agile and scrum methodologies. Contains 100-plus case studies from companies that illustrate both successful and not-so-successful project management. Represents an array of industries, including medical and pharmaceutical, aerospace, entertainment, sports, manufacturing, finance, telecommunications, and more. Features 18 new case studies, including high-profile cases from Disney, the Olympics, Boeing 787 Dreamliner, and Airbus 380Follows and supports preparation for the Project Management Professional (PMP)® Certification Exam. Experienced PMs, project managers in training, and students alike will find this book to be an indispensable resource whether used as a standalone or combined with the bestselling Project Management: A Systems Approach to Planning, Scheduling, and Controlling, 12th Edition. PMI, CAPM, PMBOK, PMP and Project Management Professional are registered marks of the Project Management Institute, Inc.&quot;,&quot;container-title-short&quot;:&quot;&quot;},&quot;isTemporary&quot;:false}]},{&quot;citationID&quot;:&quot;MENDELEY_CITATION_66e5083b-f5c9-497c-a7a6-66b8177d8562&quot;,&quot;properties&quot;:{&quot;noteIndex&quot;:0},&quot;isEdited&quot;:false,&quot;manualOverride&quot;:{&quot;isManuallyOverridden&quot;:true,&quot;citeprocText&quot;:&quot;(Bai &lt;i&gt;et al.&lt;/i&gt;, 2025)&quot;,&quot;manualOverrideText&quot;:&quot;Bai et al. (2025)&quot;},&quot;citationTag&quot;:&quot;MENDELEY_CITATION_v3_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&quot;,&quot;citationItems&quot;:[{&quot;id&quot;:&quot;1ddbbe1f-d2e4-344d-aa62-ff8531edddf4&quot;,&quot;itemData&quot;:{&quot;type&quot;:&quot;article-journal&quot;,&quot;id&quot;:&quot;1ddbbe1f-d2e4-344d-aa62-ff8531edddf4&quot;,&quot;title&quot;:&quot;Enhancing prehospital decision-making: exploring user needs and design considerations for clinical decision support systems&quot;,&quot;author&quot;:[{&quot;family&quot;:&quot;Bai&quot;,&quot;given&quot;:&quot;Enze&quot;,&quot;parse-names&quot;:false,&quot;dropping-particle&quot;:&quot;&quot;,&quot;non-dropping-particle&quot;:&quot;&quot;},{&quot;family&quot;:&quot;Zhang&quot;,&quot;given&quot;:&quot;Zhan&quot;,&quot;parse-names&quot;:false,&quot;dropping-particle&quot;:&quot;&quot;,&quot;non-dropping-particle&quot;:&quot;&quot;},{&quot;family&quot;:&quot;Xu&quot;,&quot;given&quot;:&quot;Yincao&quot;,&quot;parse-names&quot;:false,&quot;dropping-particle&quot;:&quot;&quot;,&quot;non-dropping-particle&quot;:&quot;&quot;},{&quot;family&quot;:&quot;Luo&quot;,&quot;given&quot;:&quot;Xiao&quot;,&quot;parse-names&quot;:false,&quot;dropping-particle&quot;:&quot;&quot;,&quot;non-dropping-particle&quot;:&quot;&quot;},{&quot;family&quot;:&quot;Adelgais&quot;,&quot;given&quot;:&quot;Kathleen&quot;,&quot;parse-names&quot;:false,&quot;dropping-particle&quot;:&quot;&quot;,&quot;non-dropping-particle&quot;:&quot;&quot;}],&quot;container-title&quot;:&quot;BMC Medical Informatics and Decision Making&quot;,&quot;container-title-short&quot;:&quot;BMC Med Inform Decis Mak&quot;,&quot;DOI&quot;:&quot;10.1186/s12911-024-02844-1&quot;,&quot;ISSN&quot;:&quot;1472-6947&quot;,&quot;issued&quot;:{&quot;date-parts&quot;:[[2025,1,17]]},&quot;page&quot;:&quot;31&quot;,&quot;issue&quot;:&quot;1&quot;,&quot;volume&quot;:&quot;25&quot;},&quot;isTemporary&quot;:false}]},{&quot;citationID&quot;:&quot;MENDELEY_CITATION_434f7ca7-3fc6-4460-ada2-a21552d9fd93&quot;,&quot;properties&quot;:{&quot;noteIndex&quot;:0},&quot;isEdited&quot;:false,&quot;manualOverride&quot;:{&quot;isManuallyOverridden&quot;:false,&quot;citeprocText&quot;:&quot;(Panda and Satapathy, 2024)&quot;,&quot;manualOverrideText&quot;:&quot;&quot;},&quot;citationTag&quot;:&quot;MENDELEY_CITATION_v3_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&quot;,&quot;citationItems&quot;:[{&quot;id&quot;:&quot;b320ffd0-13b1-390b-8906-752f300e8d34&quot;,&quot;itemData&quot;:{&quot;type&quot;:&quot;article-journal&quot;,&quot;id&quot;:&quot;b320ffd0-13b1-390b-8906-752f300e8d34&quot;,&quot;title&quot;:&quot;Drug traceability and transparency in medical supply chain using blockchain for easing the process and creating trust between stakeholders and consumers&quot;,&quot;author&quot;:[{&quot;family&quot;:&quot;Panda&quot;,&quot;given&quot;:&quot;Sandeep Kumar&quot;,&quot;parse-names&quot;:false,&quot;dropping-particle&quot;:&quot;&quot;,&quot;non-dropping-particle&quot;:&quot;&quot;},{&quot;family&quot;:&quot;Satapathy&quot;,&quot;given&quot;:&quot;Suresh Chandra&quot;,&quot;parse-names&quot;:false,&quot;dropping-particle&quot;:&quot;&quot;,&quot;non-dropping-particle&quot;:&quot;&quot;}],&quot;container-title&quot;:&quot;Personal and Ubiquitous Computing&quot;,&quot;container-title-short&quot;:&quot;Pers Ubiquitous Comput&quot;,&quot;DOI&quot;:&quot;10.1007/s00779-021-01588-3&quot;,&quot;ISSN&quot;:&quot;16174917&quot;,&quot;issued&quot;:{&quot;date-parts&quot;:[[2024]]},&quot;abstract&quot;:&quot;Without a proper mechanism to track and authenticate drugs, both stakeholder and consumer experience dilemmas. The dilemmas arise between stakeholders and consumers are related to of coordination, inventory management, human resource dependency, order management, stock management, expiry of medicines data etc. Stakeholders are unable to analyse the demands, hence becoming incapable of optimizing their production and storage. Likewise, a consumer remains suspicious about the authenticity of the drug. A medical supply chain promotes updating medicine status at each checkpoint, reducing the disputes caused by medicine ' s unseen journey. In the current market, medical supply chains are present, but they are centralized. A centralized medical supply chain is typically tedious and expensive to maintain and does not provide adequate features to analyse markets. Above all, it brands merely a certificate to prove the authenticity of a drug. However, by using a blockchain platform, the medical supply chain problems can be solved efficiently. This blockchain-based medical supply chain’s key feature is to system stores all the medicine batch ' s transfer history. First, a pharmaceutical company is permitted to register a medicine. After the manufacturing of a registered medicine, a batch-manager uploads its details on the platform ' s network. Hereafter, any further exchange of this batch needs both sender and receiver ' s approval. Only after the successful completion of this procedure, an exchange occurs. A corresponding exchange transaction is permanently stored on the network. This sequence shapes the system to follow a systematic order and eliminates the possibility of a third-person fraud. Lastly, we made a DApp (Decentralized Application) for the tracking of the medical supply chain. A medical supply chain built on the blockchain provides immutability, transparency, automation, and integrity. This paper aims to introduce a model to maintain medical supply chain records on the blockchain while explaining blockchain technology. Moreover, the blockchain platforms and their dependencies are explained lucidly. The medical supply chain’s implementation and design are performed using smart contracts, Web3.js library, and JavaScript. Furthermore, the system is tested on both a local network, the Truffle suite, and the Kovan test network. In the future, the use of IoT inculcating integrated chip that can automatically update a batch’s location, temperature, and other physical conditions periodically can be developed.&quot;,&quot;issue&quot;:&quot;1&quot;,&quot;volume&quot;:&quot;28&quot;},&quot;isTemporary&quot;:false}]},{&quot;citationID&quot;:&quot;MENDELEY_CITATION_d6f76299-18ba-4fcb-9e53-259f45372e3c&quot;,&quot;properties&quot;:{&quot;noteIndex&quot;:0},&quot;isEdited&quot;:false,&quot;manualOverride&quot;:{&quot;isManuallyOverridden&quot;:true,&quot;citeprocText&quot;:&quot;(Yeoh &lt;i&gt;et al.&lt;/i&gt;, 2024a)&quot;,&quot;manualOverrideText&quot;:&quot;Yeoh et al. (2024)&quot;},&quot;citationTag&quot;:&quot;MENDELEY_CITATION_v3_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&quot;,&quot;citationItems&quot;:[{&quot;id&quot;:&quot;21bf73a0-2909-3bc1-add6-b8fc8b5fa04d&quot;,&quot;itemData&quot;:{&quot;type&quot;:&quot;article-journal&quot;,&quot;id&quot;:&quot;21bf73a0-2909-3bc1-add6-b8fc8b5fa04d&quot;,&quot;title&quot;:&quot;Feasibility of quick response-based quality improvement projects in an urban primary care setting: A cross-sectional survey&quot;,&quot;author&quot;:[{&quot;family&quot;:&quot;Yeoh&quot;,&quot;given&quot;:&quot;Zi-Yi&quot;,&quot;parse-names&quot;:false,&quot;dropping-particle&quot;:&quot;&quot;,&quot;non-dropping-particle&quot;:&quot;&quot;},{&quot;family&quot;:&quot;Beh&quot;,&quot;given&quot;:&quot;Hooi Chin&quot;,&quot;parse-names&quot;:false,&quot;dropping-particle&quot;:&quot;&quot;,&quot;non-dropping-particle&quot;:&quot;&quot;},{&quot;family&quot;:&quot;Amirul Amzar&quot;,&quot;given&quot;:&quot;Megat Mohamad&quot;,&quot;parse-names&quot;:false,&quot;dropping-particle&quot;:&quot;&quot;,&quot;non-dropping-particle&quot;:&quot;&quot;},{&quot;family&quot;:&quot;Haireen&quot;,&quot;given&quot;:&quot;Abdul Hadi&quot;,&quot;parse-names&quot;:false,&quot;dropping-particle&quot;:&quot;&quot;,&quot;non-dropping-particle&quot;:&quot;&quot;},{&quot;family&quot;:&quot;Chuan&quot;,&quot;given&quot;:&quot;Deik Roy&quot;,&quot;parse-names&quot;:false,&quot;dropping-particle&quot;:&quot;&quot;,&quot;non-dropping-particle&quot;:&quot;&quot;},{&quot;family&quot;:&quot;Othman&quot;,&quot;given&quot;:&quot;Sajaratulnisah&quot;,&quot;parse-names&quot;:false,&quot;dropping-particle&quot;:&quot;&quot;,&quot;non-dropping-particle&quot;:&quot;&quot;}],&quot;container-title&quot;:&quot;Malaysian Family Physician&quot;,&quot;DOI&quot;:&quot;10.51866/oa.653&quot;,&quot;ISSN&quot;:&quot;1985207X&quot;,&quot;issued&quot;:{&quot;date-parts&quot;:[[2024,10,3]]},&quot;page&quot;:&quot;57&quot;,&quot;abstract&quot;:&quot;&lt;p&gt;Introduction: Using quick response (QR) codes to disseminate information has become increasingly popular since the declaration of COVID-19 as a pandemic. We aimed to investigate the feasibility of implementing QR-based quality improvement projects in our clinic to improve patients’ medical knowledge, experience and access to care. Methods: We utilised systematic random sampling by recruiting every 25th patient registered in our clinic during data collection. Participants answered a self-administered printed questionnaire regarding their smartphone usage and familiarity with QR code scanning at the patients’ waiting area. Data were analysed using the Statistical Package for the Social Sciences version 26. Results: A total of 323 patients participated (response rate=100%). The participants’ median age was 57 years (interquartile range=41–67). Most participants were women (63.1%). Approximately 90.4% (n=282) used smartphones, with 83.7% (n=261) reporting average or good usage proficiency. More than half (58.0%) accessed medical information via their smartphones, and 67.0% were familiar with QR codes. Multiple logistic regression analyses revealed that familiarity with QR codes was linked to age of &amp;lt;65 years [adjusted odds ratio (AOR)=4.593, 95% confidence interval (CI)=2.351–8.976, P&amp;lt;0.001], tertiary education (AOR=2.385, 95% CI=1.170–4.863, P=0.017), smartphone proficiency (AOR=4.703, 95% CI=1.624–13.623, P=0.004) and prior smartphone usage to access medical information (AOR=5.472, 95% CI=2.790–10.732, P&amp;lt;0.001). Conclusion: Since smartphones were accessible to most primary care patients, and more than half of the patients were familiar with QR code scanning, QR code-based quality improvement projects can be used to improve services in our setting.&lt;/p&gt;&quot;,&quot;volume&quot;:&quot;19&quot;,&quot;container-title-short&quot;:&quot;&quot;},&quot;isTemporary&quot;:false}]},{&quot;citationID&quot;:&quot;MENDELEY_CITATION_b1c67768-d849-489c-b494-79fa21a3fe0f&quot;,&quot;properties&quot;:{&quot;noteIndex&quot;:0},&quot;isEdited&quot;:false,&quot;manualOverride&quot;:{&quot;isManuallyOverridden&quot;:true,&quot;citeprocText&quot;:&quot;(De Vries &lt;i&gt;et al.&lt;/i&gt;, 2019)&quot;,&quot;manualOverrideText&quot;:&quot;De Vries et al. (2019)&quot;},&quot;citationTag&quot;:&quot;MENDELEY_CITATION_v3_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&quot;,&quot;citationItems&quot;:[{&quot;id&quot;:&quot;c0fd42a7-c35f-35ca-93e7-ad4b8615068f&quot;,&quot;itemData&quot;:{&quot;type&quot;:&quot;article-journal&quot;,&quot;id&quot;:&quot;c0fd42a7-c35f-35ca-93e7-ad4b8615068f&quot;,&quot;title&quot;:&quot;Clinical observations and a Healthcare Failure Mode and Effect Analysis to identify vulnerabilities in the security and accounting of medications in Ontario hospitals: A study protocol&quot;,&quot;author&quot;:[{&quot;family&quot;:&quot;Vries&quot;,&quot;given&quot;:&quot;Maaike&quot;,&quot;parse-names&quot;:false,&quot;dropping-particle&quot;:&quot;&quot;,&quot;non-dropping-particle&quot;:&quot;De&quot;},{&quot;family&quot;:&quot;Fan&quot;,&quot;given&quot;:&quot;Mark&quot;,&quot;parse-names&quot;:false,&quot;dropping-particle&quot;:&quot;&quot;,&quot;non-dropping-particle&quot;:&quot;&quot;},{&quot;family&quot;:&quot;Tscheng&quot;,&quot;given&quot;:&quot;Dorothy&quot;,&quot;parse-names&quot;:false,&quot;dropping-particle&quot;:&quot;&quot;,&quot;non-dropping-particle&quot;:&quot;&quot;},{&quot;family&quot;:&quot;Hamilton&quot;,&quot;given&quot;:&quot;Michael&quot;,&quot;parse-names&quot;:false,&quot;dropping-particle&quot;:&quot;&quot;,&quot;non-dropping-particle&quot;:&quot;&quot;},{&quot;family&quot;:&quot;Trbovich&quot;,&quot;given&quot;:&quot;Patricia&quot;,&quot;parse-names&quot;:false,&quot;dropping-particle&quot;:&quot;&quot;,&quot;non-dropping-particle&quot;:&quot;&quot;}],&quot;container-title&quot;:&quot;BMJ Open&quot;,&quot;container-title-short&quot;:&quot;BMJ Open&quot;,&quot;DOI&quot;:&quot;10.1136/bmjopen-2018-027629&quot;,&quot;ISSN&quot;:&quot;20446055&quot;,&quot;issued&quot;:{&quot;date-parts&quot;:[[2019]]},&quot;abstract&quot;:&quot;Introduction An increasing number of opioids and other controlled substances are being stolen from healthcare facilities, diverting medications from their intended medical use to be used or sold illicitly. Many incidents of medication loss from Canadian hospitals are reported as unexplained losses. Together, this suggests not only that vulnerabilities for diversion exist within current medication-use processes (MUPs), but that hospitals lack robust mechanisms to accurately track and account for discrepancies and loss in inventory. There is a paucity of primary research investigating vulnerabilities in the security and accounting of medications across hospital processes. The purpose of this study is to map hospital MUPs, systematically identify risks for diversion or unintentional loss and proactively assess opportunities for improvements to medication accounting and security. Methods and analysis We will conduct human factors-informed clinical observations and a Healthcare Failure Mode and Effect Analysis (HFMEA). We will observe hospital personnel in the intensive care unit, emergency department and inpatient pharmacy in two hospitals in Ontario, Canada. Observations will capture how participants complete tasks, as well as gather contextual information about the environment, technologies and processes. A multidisciplinary team will complete an HFMEA to map process flow diagrams for the MUPs in the observed clinical units, identify and prioritise potential methods of medication loss (failure modes) and describe mechanisms or actions to prevent, detect and trace medication loss. Ethics and dissemination We received province-wide research ethics approval via Clinical Trials Ontario Streamlined Research Review System, and site-specific approvals from each participating hospital. The results from this study will be presented at conferences and meetings, as well as published in peer-reviewed journals. The findings will be shared with hospitals; professional, regulatory and accreditation organisations; patient safety and healthcare quality organisations and equipment and drug manufacturers.&quot;,&quot;issue&quot;:&quot;6&quot;,&quot;volume&quot;:&quot;9&quot;},&quot;isTemporary&quot;:false}]},{&quot;citationID&quot;:&quot;MENDELEY_CITATION_83d57ed3-b378-40bd-8df8-9d672ba390d2&quot;,&quot;properties&quot;:{&quot;noteIndex&quot;:0},&quot;isEdited&quot;:false,&quot;manualOverride&quot;:{&quot;isManuallyOverridden&quot;:true,&quot;citeprocText&quot;:&quot;(Mulac &lt;i&gt;et al.&lt;/i&gt;, 2021)&quot;,&quot;manualOverrideText&quot;:&quot;Mulac et al. (2021)&quot;},&quot;citationTag&quot;:&quot;MENDELEY_CITATION_v3_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&quot;,&quot;citationItems&quot;:[{&quot;id&quot;:&quot;52e9cdea-94dc-308b-8125-755fe9739342&quot;,&quot;itemData&quot;:{&quot;type&quot;:&quot;article-journal&quot;,&quot;id&quot;:&quot;52e9cdea-94dc-308b-8125-755fe9739342&quot;,&quot;title&quot;:&quot;Barcode medication administration technology use in hospital practice: A mixed-methods observational study of policy deviations&quot;,&quot;author&quot;:[{&quot;family&quot;:&quot;Mulac&quot;,&quot;given&quot;:&quot;Alma&quot;,&quot;parse-names&quot;:false,&quot;dropping-particle&quot;:&quot;&quot;,&quot;non-dropping-particle&quot;:&quot;&quot;},{&quot;family&quot;:&quot;Mathiesen&quot;,&quot;given&quot;:&quot;Liv&quot;,&quot;parse-names&quot;:false,&quot;dropping-particle&quot;:&quot;&quot;,&quot;non-dropping-particle&quot;:&quot;&quot;},{&quot;family&quot;:&quot;Taxis&quot;,&quot;given&quot;:&quot;Katja&quot;,&quot;parse-names&quot;:false,&quot;dropping-particle&quot;:&quot;&quot;,&quot;non-dropping-particle&quot;:&quot;&quot;},{&quot;family&quot;:&quot;Gerd Granås&quot;,&quot;given&quot;:&quot;Anne&quot;,&quot;parse-names&quot;:false,&quot;dropping-particle&quot;:&quot;&quot;,&quot;non-dropping-particle&quot;:&quot;&quot;}],&quot;container-title&quot;:&quot;BMJ Quality and Safety&quot;,&quot;container-title-short&quot;:&quot;BMJ Qual Saf&quot;,&quot;DOI&quot;:&quot;10.1136/bmjqs-2021-013223&quot;,&quot;ISSN&quot;:&quot;20445415&quot;,&quot;issued&quot;:{&quot;date-parts&quot;:[[2021]]},&quot;abstract&quot;:&quot;Introduction Barcode medication administration (BCMA) can, if poorly implemented, cause disrupted workflow, increased workload and cause medication errors. Further exploration is needed of the causes of BCMA policy deviations. Objective To gain an insight into nurses' use of barcode technology during medication dispensing and administration; to record the number and type of BCMA policy deviations, and to investigate their causes. Methods We conducted a prospective, mixed-methods study. Medication administration rounds on two hospital wards were observed using a digital tool and field notes. The SEIPS (Systems Engineering Initiative for Patient Safety) model was used to analyse the data. Results We observed 44 nurses administering 884 medications to 213 patients. We identified BCMA policy deviations for more than half of the observations; these related to the level of tasks, organisation, technology, environment and nurses. Task-related policy deviations occurred with 140 patients (66%) during dispensing and 152 patients (71%) during administration. Organisational deviations included failure to scan 29% of medications and 20% of patient's wristbands. Policy deviations also arose due to technological factors (eg, low laptop battery, system freezing), as well as environmental factors (eg, medication room location, patient drawer size). Most deviations were caused by policies that interfere with proper and safe BCMA use and suboptimal technology design. Conclusion Our findings indicate that adaptations of the work system are needed, particularly in relation to policies and technology, to optimise the use of BCMA by nurses during medication dispensing and administration. These adaptations should lead to enhanced patient safety, as the absolute goal with BCMA implementation.&quot;,&quot;issue&quot;:&quot;12&quot;,&quot;volume&quot;:&quot;30&quot;},&quot;isTemporary&quot;:false}]},{&quot;citationID&quot;:&quot;MENDELEY_CITATION_4f7d7af5-e64c-4e3b-b17a-7df0532f27de&quot;,&quot;properties&quot;:{&quot;noteIndex&quot;:0},&quot;isEdited&quot;:false,&quot;manualOverride&quot;:{&quot;isManuallyOverridden&quot;:true,&quot;citeprocText&quot;:&quot;(Hagiwara &lt;i&gt;et al.&lt;/i&gt;, 2019)&quot;,&quot;manualOverrideText&quot;:&quot;Hagiwara et al. (2019)&quot;},&quot;citationTag&quot;:&quot;MENDELEY_CITATION_v3_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&quot;,&quot;citationItems&quot;:[{&quot;id&quot;:&quot;068f7830-ce3c-36e0-b7b9-851fc1e14061&quot;,&quot;itemData&quot;:{&quot;type&quot;:&quot;article-journal&quot;,&quot;id&quot;:&quot;068f7830-ce3c-36e0-b7b9-851fc1e14061&quot;,&quot;title&quot;:&quot;Adverse events in prehospital emergency care: A trigger tool study&quot;,&quot;author&quot;:[{&quot;family&quot;:&quot;Hagiwara&quot;,&quot;given&quot;:&quot;Magnus Andersson&quot;,&quot;parse-names&quot;:false,&quot;dropping-particle&quot;:&quot;&quot;,&quot;non-dropping-particle&quot;:&quot;&quot;},{&quot;family&quot;:&quot;Magnusson&quot;,&quot;given&quot;:&quot;Carl&quot;,&quot;parse-names&quot;:false,&quot;dropping-particle&quot;:&quot;&quot;,&quot;non-dropping-particle&quot;:&quot;&quot;},{&quot;family&quot;:&quot;Herlitz&quot;,&quot;given&quot;:&quot;Johan&quot;,&quot;parse-names&quot;:false,&quot;dropping-particle&quot;:&quot;&quot;,&quot;non-dropping-particle&quot;:&quot;&quot;},{&quot;family&quot;:&quot;Seffel&quot;,&quot;given&quot;:&quot;Elin&quot;,&quot;parse-names&quot;:false,&quot;dropping-particle&quot;:&quot;&quot;,&quot;non-dropping-particle&quot;:&quot;&quot;},{&quot;family&quot;:&quot;Axelsson&quot;,&quot;given&quot;:&quot;Christer&quot;,&quot;parse-names&quot;:false,&quot;dropping-particle&quot;:&quot;&quot;,&quot;non-dropping-particle&quot;:&quot;&quot;},{&quot;family&quot;:&quot;Munters&quot;,&quot;given&quot;:&quot;Monica&quot;,&quot;parse-names&quot;:false,&quot;dropping-particle&quot;:&quot;&quot;,&quot;non-dropping-particle&quot;:&quot;&quot;},{&quot;family&quot;:&quot;Strömsöe&quot;,&quot;given&quot;:&quot;Anneli&quot;,&quot;parse-names&quot;:false,&quot;dropping-particle&quot;:&quot;&quot;,&quot;non-dropping-particle&quot;:&quot;&quot;},{&quot;family&quot;:&quot;Nilsson&quot;,&quot;given&quot;:&quot;Lena&quot;,&quot;parse-names&quot;:false,&quot;dropping-particle&quot;:&quot;&quot;,&quot;non-dropping-particle&quot;:&quot;&quot;}],&quot;container-title&quot;:&quot;BMC Emergency Medicine&quot;,&quot;container-title-short&quot;:&quot;BMC Emerg Med&quot;,&quot;DOI&quot;:&quot;10.1186/s12873-019-0228-3&quot;,&quot;ISSN&quot;:&quot;1471227X&quot;,&quot;issued&quot;:{&quot;date-parts&quot;:[[2019]]},&quot;abstract&quot;:&quot;Background: Prehospital emergency care has developed rapidly during the past decades. The care is given in a complex context which makes prehospital care a potential high-risk activity when it comes to patient safety. Patient safety in the prehospital setting has been only sparsely investigated. The aims of the present study were 1) To investigate the incidence of adverse events (AEs) in prehospital care and 2) To investigate the factors contributing to AEs in prehospital care. Methods: We used a retrospective study design where 30 randomly selected prehospital medical records were screened for AEs each month in three prehospital organizations in Sweden during a period of one year. A total of 1080 prehospital medical records were included. The record review was based on the use of 11 screening criteria. Results: The reviewers identified 46 AEs in 46 of 1080 (4.3%) prehospital medical records. Of the 46 AEs, 43 were classified as potential for harm (AE1) (4.0, 95% CI = 2.9-5.4) and three as harm identified (AE2) (0.3, 95% CI = 0.1-0.9). However, among patients with a life-threatening condition (priority 1), the risk of AE was higher (16.5%). The most common factors contributing to AEs were deviations from standard of care and missing, incomplete, or unclear documentation. The most common cause of AEs was the result of action(s) or inaction(s) by the emergency medical service (EMS) crew. Conclusions: There were 4.3 AEs per 100 ambulance missions in Swedish prehospital care. The majority of AEs originated from deviations from standard of care and incomplete documentation. There was an increase in the risk of AE among patients who the EMS team assessed as having a life-threatening condition. Most AEs were possible to avoid.&quot;,&quot;issue&quot;:&quot;1&quot;,&quot;volume&quot;:&quot;19&quot;},&quot;isTemporary&quot;:false}]},{&quot;citationID&quot;:&quot;MENDELEY_CITATION_405ccbd6-b633-476c-8b52-6561eaa33165&quot;,&quot;properties&quot;:{&quot;noteIndex&quot;:0},&quot;isEdited&quot;:false,&quot;manualOverride&quot;:{&quot;isManuallyOverridden&quot;:true,&quot;citeprocText&quot;:&quot;(Walker &lt;i&gt;et al.&lt;/i&gt;, 2019)&quot;,&quot;manualOverrideText&quot;:&quot;Walker et al. (2019)&quot;},&quot;citationTag&quot;:&quot;MENDELEY_CITATION_v3_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&quot;,&quot;citationItems&quot;:[{&quot;id&quot;:&quot;afa8ffcd-81d4-3c70-b582-8235d25cf7f3&quot;,&quot;itemData&quot;:{&quot;type&quot;:&quot;article&quot;,&quot;id&quot;:&quot;afa8ffcd-81d4-3c70-b582-8235d25cf7f3&quot;,&quot;title&quot;:&quot;Contributing factors that influence medication errors in the prehospital paramedic environment: a mixed-method systematic review protocol&quot;,&quot;author&quot;:[{&quot;family&quot;:&quot;Walker&quot;,&quot;given&quot;:&quot;Dennis&quot;,&quot;parse-names&quot;:false,&quot;dropping-particle&quot;:&quot;&quot;,&quot;non-dropping-particle&quot;:&quot;&quot;},{&quot;family&quot;:&quot;Moloney&quot;,&quot;given&quot;:&quot;Clint&quot;,&quot;parse-names&quot;:false,&quot;dropping-particle&quot;:&quot;&quot;,&quot;non-dropping-particle&quot;:&quot;&quot;},{&quot;family&quot;:&quot;Suesee&quot;,&quot;given&quot;:&quot;Brendan&quot;,&quot;parse-names&quot;:false,&quot;dropping-particle&quot;:&quot;&quot;,&quot;non-dropping-particle&quot;:&quot;&quot;},{&quot;family&quot;:&quot;Sharples&quot;,&quot;given&quot;:&quot;Renee&quot;,&quot;parse-names&quot;:false,&quot;dropping-particle&quot;:&quot;&quot;,&quot;non-dropping-particle&quot;:&quot;&quot;}],&quot;container-title&quot;:&quot;BMJ Open&quot;,&quot;container-title-short&quot;:&quot;BMJ Open&quot;,&quot;DOI&quot;:&quot;10.1136/bmjopen-2019-034094&quot;,&quot;ISSN&quot;:&quot;20446055&quot;,&quot;issued&quot;:{&quot;date-parts&quot;:[[2019]]},&quot;abstract&quot;:&quot;Introduction There is limited reliable research available on medication errors in relation to paramedic practice, with most evidence-based medication safety guidelines based on research in nursing, operating theatre and pharmacy settings. While similarities exist, evidence suggests that the prehospital environment is distinctly different in many aspects. The prevention of errors requires attention to factors from the organisational and regulatory level down to specific tasks and patient characteristics. The evidence available suggests errors may occur in up to 12.76% of medication administrations in some prehospital settings. With multiple sources stating that the errors are under-reported, this represents significant potential for patient harm. This review will seek to identify the factors influencing the occurrence of medication errors by paramedics in the prehospital environment. Methods and analysis The review will include qualitative and quantitative studies involving interventions or phenomena regarding medication errors or medication safety relating to paramedics (including emergency medical technicians and other prehospital care providers) within the prehospital environment. A search will be conducted using MEDLINE (Ovid), EBSCOhost Megafile Search, the International Committee of Medical Journal Editors trial registry, Google Scholar and the OpenGrey database to identify studies meeting this inclusion criteria, with initial searches commencing 30 September 2019. Studies selected will undergo assessment of methodological quality, with data to be extracted from all studies irrespective of quality. Each stage of study selection, appraisal and data extraction will be conducted by two reviewers, with a third reviewer deciding any unresolved conflicts. The review will follow a convergent integrated approach, conducting a single qualitative synthesis of qualitative and 'qualitised' quantitative data. Ethics and dissemination No ethical approval was required for this review. Findings from this systematic review will be disseminated via publications, reports and conference presentations.&quot;,&quot;issue&quot;:&quot;12&quot;,&quot;volume&quot;:&quot;9&quot;},&quot;isTemporary&quot;:false}]},{&quot;citationID&quot;:&quot;MENDELEY_CITATION_c54e0744-9538-49e0-8e62-77ea4b233c51&quot;,&quot;properties&quot;:{&quot;noteIndex&quot;:0},&quot;isEdited&quot;:false,&quot;manualOverride&quot;:{&quot;isManuallyOverridden&quot;:true,&quot;citeprocText&quot;:&quot;(Ammenwerth, Iller and Mahler, 2006)&quot;,&quot;manualOverrideText&quot;:&quot;Ammenwerth et al.'s (2006)&quot;},&quot;citationTag&quot;:&quot;MENDELEY_CITATION_v3_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RE9JIjoiMTAuMTE4Ni8xNDcyLTY5NDctNi0zIiwiSVNTTiI6IjE0NzI2OTQ3IiwiaXNzdWVkIjp7ImRhdGUtcGFydHMiOltbMjAwNl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2b2x1bWUiOiI2In0sImlzVGVtcG9yYXJ5IjpmYWxzZX1dfQ==&quot;,&quot;citationItems&quot;:[{&quot;id&quot;:&quot;950b7d2d-a84c-362b-9f3f-9da9e411abaa&quot;,&quot;itemData&quot;:{&quot;type&quot;:&quot;article-journal&quot;,&quot;id&quot;:&quot;950b7d2d-a84c-362b-9f3f-9da9e411aba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volume&quot;:&quot;6&quot;},&quot;isTemporary&quot;:false}]},{&quot;citationID&quot;:&quot;MENDELEY_CITATION_0e04c852-9357-4dbc-ac42-01491c80e932&quot;,&quot;properties&quot;:{&quot;noteIndex&quot;:0},&quot;isEdited&quot;:false,&quot;manualOverride&quot;:{&quot;isManuallyOverridden&quot;:true,&quot;citeprocText&quot;:&quot;(Davis, Bagozzi and Warshaw, 1989)&quot;,&quot;manualOverrideText&quot;:&quot;Davis et al. (1989),&quot;},&quot;citationTag&quot;:&quot;MENDELEY_CITATION_v3_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&quot;,&quot;citationItems&quot;:[{&quot;id&quot;:&quot;cb910881-0248-39a8-be5d-e8f3c5dbf0e3&quot;,&quot;itemData&quot;:{&quot;type&quot;:&quot;article-journal&quot;,&quot;id&quot;:&quot;cb910881-0248-39a8-be5d-e8f3c5dbf0e3&quot;,&quot;title&quot;:&quot;User Acceptance of Computer Technology: A Comparison of Two Theoretical Models&quot;,&quot;author&quot;:[{&quot;family&quot;:&quot;Davis&quot;,&quot;given&quot;:&quot;Fred D.&quot;,&quot;parse-names&quot;:false,&quot;dropping-particle&quot;:&quot;&quot;,&quot;non-dropping-particle&quot;:&quot;&quot;},{&quot;family&quot;:&quot;Bagozzi&quot;,&quot;given&quot;:&quot;Richard P.&quot;,&quot;parse-names&quot;:false,&quot;dropping-particle&quot;:&quot;&quot;,&quot;non-dropping-particle&quot;:&quot;&quot;},{&quot;family&quot;:&quot;Warshaw&quot;,&quot;given&quot;:&quot;Paul R.&quot;,&quot;parse-names&quot;:false,&quot;dropping-particle&quot;:&quot;&quot;,&quot;non-dropping-particle&quot;:&quot;&quot;}],&quot;container-title&quot;:&quot;Management Science&quot;,&quot;container-title-short&quot;:&quot;Manage Sci&quot;,&quot;DOI&quot;:&quot;10.1287/mnsc.35.8.982&quot;,&quot;ISSN&quot;:&quot;0025-1909&quot;,&quot;issued&quot;:{&quot;date-parts&quot;:[[1989]]},&quot;abstract&quot;:&quot;Computer systems cannot improve organizational performance if they aren't used. Unfortunately, resistance to end-user systems by managers and professionals is a widespread problem. To better predict, explain, and increase user acceptance, we need to better understand why people accept or reject computers. This research addresses the ability to predict peoples' computer acceptance from a measure of their intentions, and the ability to explain their intentions in terms of their attitudes, subjective norms, perceived usefulness, perceived ease of use, and related variables. In a longitudinal study of 107 users, intentions to use a specific system, measured after a one-hour introduction to the system, were correlated 0.35 with system use 14 weeks later. The intention-usage correlation was 0.63 at the end of this time period. Perceived usefulness strongly influenced peoples' intentions, explaining more than half of the variance in intentions at the end of 14 weeks. Perceived ease of use had a small but significant effect on intentions as well, although this effect subsided over time. Attitudes only partially mediated the effects of these beliefs on intentions. Subjective norms had no effect on intentions. These results suggest the possibility of simple but powerful models of the determinants of user acceptance, with practical value for evaluating systems and guiding managerial interventions aimed at reducing the problem of underutilized computer technology.&quot;,&quot;issue&quot;:&quot;8&quot;,&quot;volume&quot;:&quot;35&quot;},&quot;isTemporary&quot;:false}]},{&quot;citationID&quot;:&quot;MENDELEY_CITATION_dee034c9-979d-4f48-9ee7-b17ef7d207f4&quot;,&quot;properties&quot;:{&quot;noteIndex&quot;:0},&quot;isEdited&quot;:false,&quot;manualOverride&quot;:{&quot;isManuallyOverridden&quot;:true,&quot;citeprocText&quot;:&quot;(Venkatesh and Davis, 2000)&quot;,&quot;manualOverrideText&quot;:&quot;Venkatesh and Davis (2000)&quot;},&quot;citationTag&quot;:&quot;MENDELEY_CITATION_v3_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jb250YWluZXItdGl0bGUtc2hvcnQiOiJNYW5hZ2UgU2NpIiwiRE9JIjoiMTAuMTI4Ny9tbnNjLjQ2LjIuMTg2LjExOTI2IiwiSVNTTiI6IjAwMjUxOTA5IiwiaXNzdWVkIjp7ImRhdGUtcGFydHMiOltbMjAwMF1dfS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mlzc3VlIjoiMiIsInZvbHVtZSI6IjQ2In0sImlzVGVtcG9yYXJ5IjpmYWxzZX1dfQ==&quot;,&quot;citationItems&quot;:[{&quot;id&quot;:&quot;176f0dae-d15e-377b-9850-ac203599b869&quot;,&quot;itemData&quot;:{&quot;type&quot;:&quot;article-journal&quot;,&quot;id&quot;:&quot;176f0dae-d15e-377b-9850-ac203599b869&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container-title-short&quot;:&quot;Manage Sci&quot;,&quot;DOI&quot;:&quot;10.1287/mnsc.46.2.186.11926&quot;,&quot;ISSN&quot;:&quot;00251909&quot;,&quot;issued&quot;:{&quot;date-parts&quot;:[[2000]]},&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issue&quot;:&quot;2&quot;,&quot;volume&quot;:&quot;46&quot;},&quot;isTemporary&quot;:false}]},{&quot;citationID&quot;:&quot;MENDELEY_CITATION_0766c2b0-657d-467e-8660-6b7bbc18740d&quot;,&quot;properties&quot;:{&quot;noteIndex&quot;:0},&quot;isEdited&quot;:false,&quot;manualOverride&quot;:{&quot;isManuallyOverridden&quot;:true,&quot;citeprocText&quot;:&quot;(Price and Cohen, 2019)&quot;,&quot;manualOverrideText&quot;:&quot;Price and Cohen (2019)&quot;},&quot;citationTag&quot;:&quot;MENDELEY_CITATION_v3_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&quot;,&quot;citationItems&quot;:[{&quot;id&quot;:&quot;52a113ef-180e-3a87-9bfb-2dde6474b830&quot;,&quot;itemData&quot;:{&quot;type&quot;:&quot;article&quot;,&quot;id&quot;:&quot;52a113ef-180e-3a87-9bfb-2dde6474b830&quot;,&quot;title&quot;:&quot;Privacy in the age of medical big data&quot;,&quot;author&quot;:[{&quot;family&quot;:&quot;Price&quot;,&quot;given&quot;:&quot;W. Nicholson&quot;,&quot;parse-names&quot;:false,&quot;dropping-particle&quot;:&quot;&quot;,&quot;non-dropping-particle&quot;:&quot;&quot;},{&quot;family&quot;:&quot;Cohen&quot;,&quot;given&quot;:&quot;I. Glenn&quot;,&quot;parse-names&quot;:false,&quot;dropping-particle&quot;:&quot;&quot;,&quot;non-dropping-particle&quot;:&quot;&quot;}],&quot;container-title&quot;:&quot;Nature Medicine&quot;,&quot;container-title-short&quot;:&quot;Nat Med&quot;,&quot;DOI&quot;:&quot;10.1038/s41591-018-0272-7&quot;,&quot;ISSN&quot;:&quot;1546170X&quot;,&quot;issued&quot;:{&quot;date-parts&quot;:[[2019]]},&quot;abstract&quot;:&quot;Big data has become the ubiquitous watch word of medical innovation. The rapid development of machine-learning techniques and artificial intelligence in particular has promised to revolutionize medical practice from the allocation of resources to the diagnosis of complex diseases. But with big data comes big risks and challenges, among them significant questions about patient privacy. Here, we outline the legal and ethical challenges big data brings to patient privacy. We discuss, among other topics, how best to conceive of health privacy; the importance of equity, consent, and patient governance in data collection; discrimination in data uses; and how to handle data breaches. We close by sketching possible ways forward for the regulatory system.&quot;,&quot;issue&quot;:&quot;1&quot;,&quot;volume&quot;:&quot;25&quot;},&quot;isTemporary&quot;:false}]},{&quot;citationID&quot;:&quot;MENDELEY_CITATION_6863849d-aa0a-46a5-8fde-7ea27ce6d9a0&quot;,&quot;properties&quot;:{&quot;noteIndex&quot;:0},&quot;isEdited&quot;:false,&quot;manualOverride&quot;:{&quot;isManuallyOverridden&quot;:true,&quot;citeprocText&quot;:&quot;(Othman &lt;i&gt;et al.&lt;/i&gt;, 2024b)&quot;,&quot;manualOverrideText&quot;:&quot;Othman et al. (2024)&quot;},&quot;citationTag&quot;:&quot;MENDELEY_CITATION_v3_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&quot;,&quot;citationItems&quot;:[{&quot;id&quot;:&quot;28bb81d4-a3e2-395b-96d7-4d122043c62a&quot;,&quot;itemData&quot;:{&quot;type&quot;:&quot;article-journal&quot;,&quot;id&quot;:&quot;28bb81d4-a3e2-395b-96d7-4d122043c62a&quot;,&quot;title&quot;:&quot;Does electronic data collection perform better than paper-based data collection in health research fieldwork? A participatory action research in Zanzibar&quot;,&quot;author&quot;:[{&quot;family&quot;:&quot;Othman&quot;,&quot;given&quot;:&quot;Omar Juma&quot;,&quot;parse-names&quot;:false,&quot;dropping-particle&quot;:&quot;&quot;,&quot;non-dropping-particle&quot;:&quot;&quot;},{&quot;family&quot;:&quot;Mashayo&quot;,&quot;given&quot;:&quot;Eden&quot;,&quot;parse-names&quot;:false,&quot;dropping-particle&quot;:&quot;&quot;,&quot;non-dropping-particle&quot;:&quot;&quot;},{&quot;family&quot;:&quot;Jones&quot;,&quot;given&quot;:&quot;Jamison&quot;,&quot;parse-names&quot;:false,&quot;dropping-particle&quot;:&quot;&quot;,&quot;non-dropping-particle&quot;:&quot;&quot;},{&quot;family&quot;:&quot;Shah&quot;,&quot;given&quot;:&quot;Kajal&quot;,&quot;parse-names&quot;:false,&quot;dropping-particle&quot;:&quot;&quot;,&quot;non-dropping-particle&quot;:&quot;&quot;},{&quot;family&quot;:&quot;Graham&quot;,&quot;given&quot;:&quot;Christine&quot;,&quot;parse-names&quot;:false,&quot;dropping-particle&quot;:&quot;&quot;,&quot;non-dropping-particle&quot;:&quot;&quot;},{&quot;family&quot;:&quot;Yong&quot;,&quot;given&quot;:&quot;Ai Chee&quot;,&quot;parse-names&quot;:false,&quot;dropping-particle&quot;:&quot;&quot;,&quot;non-dropping-particle&quot;:&quot;&quot;},{&quot;family&quot;:&quot;Graham&quot;,&quot;given&quot;:&quot;Ronnie&quot;,&quot;parse-names&quot;:false,&quot;dropping-particle&quot;:&quot;&quot;,&quot;non-dropping-particle&quot;:&quot;&quot;},{&quot;family&quot;:&quot;Omar&quot;,&quot;given&quot;:&quot;Fatma&quot;,&quot;parse-names&quot;:false,&quot;dropping-particle&quot;:&quot;&quot;,&quot;non-dropping-particle&quot;:&quot;&quot;},{&quot;family&quot;:&quot;Chan&quot;,&quot;given&quot;:&quot;Ving Fai&quot;,&quot;parse-names&quot;:false,&quot;dropping-particle&quot;:&quot;&quot;,&quot;non-dropping-particle&quot;:&quot;&quot;}],&quot;container-title&quot;:&quot;BMJ Public Health&quot;,&quot;DOI&quot;:&quot;10.1136/bmjph-2023-000749&quot;,&quot;ISSN&quot;:&quot;2753-4294&quot;,&quot;issued&quot;:{&quot;date-parts&quot;:[[2024,6,3]]},&quot;page&quot;:&quot;e000749&quot;,&quot;issue&quot;:&quot;1&quot;,&quot;volume&quot;:&quot;2&quot;,&quot;container-title-short&quot;:&quot;&quot;},&quot;isTemporary&quot;:false}]},{&quot;citationID&quot;:&quot;MENDELEY_CITATION_25b5c84a-185b-473a-96ed-b292670057c8&quot;,&quot;properties&quot;:{&quot;noteIndex&quot;:0},&quot;isEdited&quot;:false,&quot;manualOverride&quot;:{&quot;isManuallyOverridden&quot;:true,&quot;citeprocText&quot;:&quot;(Majumdar, Awasthi and Kirkley, 2025)&quot;,&quot;manualOverrideText&quot;:&quot;Majumdar et al. (2025)&quot;},&quot;citationTag&quot;:&quot;MENDELEY_CITATION_v3_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&quot;,&quot;citationItems&quot;:[{&quot;id&quot;:&quot;9228741b-be67-3de7-a0b0-690ef60b9279&quot;,&quot;itemData&quot;:{&quot;type&quot;:&quot;paper-conference&quot;,&quot;id&quot;:&quot;9228741b-be67-3de7-a0b0-690ef60b9279&quot;,&quot;title&quot;:&quot;First Responder Communication Systems: A Technical Analysis of Interoperability and Situational Awareness Optimization&quot;,&quot;author&quot;:[{&quot;family&quot;:&quot;Majumdar&quot;,&quot;given&quot;:&quot;Swarnamouli&quot;,&quot;parse-names&quot;:false,&quot;dropping-particle&quot;:&quot;&quot;,&quot;non-dropping-particle&quot;:&quot;&quot;},{&quot;family&quot;:&quot;Awasthi&quot;,&quot;given&quot;:&quot;Anjali&quot;,&quot;parse-names&quot;:false,&quot;dropping-particle&quot;:&quot;&quot;,&quot;non-dropping-particle&quot;:&quot;&quot;},{&quot;family&quot;:&quot;Kirkley&quot;,&quot;given&quot;:&quot;Sonny E.&quot;,&quot;parse-names&quot;:false,&quot;dropping-particle&quot;:&quot;&quot;,&quot;non-dropping-particle&quot;:&quot;&quot;}],&quot;container-title&quot;:&quot;2025 IEEE 15th Annual Computing and Communication Workshop and Conference (CCWC)&quot;,&quot;DOI&quot;:&quot;10.1109/CCWC62904.2025.10903555&quot;,&quot;ISBN&quot;:&quot;979-8-3315-0769-5&quot;,&quot;issued&quot;:{&quot;date-parts&quot;:[[2025,1,6]]},&quot;page&quot;:&quot;00331-00339&quot;,&quot;publisher&quot;:&quot;IEEE&quot;,&quot;container-title-short&quot;:&quot;&quot;},&quot;isTemporary&quot;:false}]},{&quot;citationID&quot;:&quot;MENDELEY_CITATION_6b75c200-6b44-4103-9aef-eec1a15aa902&quot;,&quot;properties&quot;:{&quot;noteIndex&quot;:0},&quot;isEdited&quot;:false,&quot;manualOverride&quot;:{&quot;isManuallyOverridden&quot;:true,&quot;citeprocText&quot;:&quot;(Dekker, 2013)&quot;,&quot;manualOverrideText&quot;:&quot;Dekker (2013)&quot;},&quot;citationTag&quot;:&quot;MENDELEY_CITATION_v3_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&quot;,&quot;citationItems&quot;:[{&quot;id&quot;:&quot;aed7ff2c-650e-3a99-965c-1c6f6a6f35a3&quot;,&quot;itemData&quot;:{&quot;type&quot;:&quot;book&quot;,&quot;id&quot;:&quot;aed7ff2c-650e-3a99-965c-1c6f6a6f35a3&quot;,&quot;title&quot;:&quot;The field guide to understanding human error&quot;,&quot;author&quot;:[{&quot;family&quot;:&quot;Dekker&quot;,&quot;given&quot;:&quot;Sidney&quot;,&quot;parse-names&quot;:false,&quot;dropping-particle&quot;:&quot;&quot;,&quot;non-dropping-particle&quot;:&quot;&quot;}],&quot;container-title&quot;:&quot;The Field Guide to Understanding Human Error&quot;,&quot;DOI&quot;:&quot;10.1080/00140130701680544&quot;,&quot;ISSN&quot;:&quot;0014-0139&quot;,&quot;issued&quot;:{&quot;date-parts&quot;:[[2013]]},&quot;abstract&quot;:&quot;When faced with a human error problem, you may be tempted to ask 'Why didn't they watch out better? How could they not have noticed?'. You think you can solve your human error problem by telling people to be more careful, by reprimanding the miscreants, by issuing a new rule or procedure. These are all expressions of 'The Bad Apple Theory', where you believe your system is basically safe if it were not for those few unreliable people in it. This old view of human error is increasingly outdated and will lead you nowhere. The new view, in contrast, understands that a human error problem is actually an organizational problem. Finding a 'human error' by any other name, or by any other human, is only the beginning of your journey, not a convenient conclusion. The new view recognizes that systems are inherent trade-offs between safety and other pressures (for example: production). People need to create safety through practice, at all levels of an organization. Breaking new ground beyond its successful predecessor, The Field Guide to Understanding Human Error guides you through the traps and misconceptions of the old view. It explains how to avoid the hindsight bias, to zoom out from the people closest in time and place to the mishap, and resist the temptation of counterfactual reasoning and judgmental language. But it also helps you look forward. It suggests how to apply the new view in building your safety department, handling questions about accountability, and constructing meaningful countermeasures. It even helps you in getting your organization to adopt the new view and improve its learning from failure. So if you are faced by a human error problem, abandon the fallacy of a quick fix. Read this book. © Sidney Dekker 2006. All rights reserved.&quot;,&quot;container-title-short&quot;:&quot;&quot;},&quot;isTemporary&quot;:false}]},{&quot;citationID&quot;:&quot;MENDELEY_CITATION_a2ed7cf4-5f21-46a3-8bc9-012f5dfa6911&quot;,&quot;properties&quot;:{&quot;noteIndex&quot;:0},&quot;isEdited&quot;:false,&quot;manualOverride&quot;:{&quot;isManuallyOverridden&quot;:true,&quot;citeprocText&quot;:&quot;(Boonstra &lt;i&gt;et al.&lt;/i&gt;, 2021)&quot;,&quot;manualOverrideText&quot;:&quot;Boonstra et al. (2021)&quot;},&quot;citationTag&quot;:&quot;MENDELEY_CITATION_v3_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&quot;,&quot;citationItems&quot;:[{&quot;id&quot;:&quot;c41993a3-8531-3710-b5d7-eab29c0d2fb1&quot;,&quot;itemData&quot;:{&quot;type&quot;:&quot;article-journal&quot;,&quot;id&quot;:&quot;c41993a3-8531-3710-b5d7-eab29c0d2fb1&quot;,&quot;title&quot;:&quot;Persisting workarounds in Electronic Health Record System use: types, risks and benefits&quot;,&quot;author&quot;:[{&quot;family&quot;:&quot;Boonstra&quot;,&quot;given&quot;:&quot;Albert&quot;,&quot;parse-names&quot;:false,&quot;dropping-particle&quot;:&quot;&quot;,&quot;non-dropping-particle&quot;:&quot;&quot;},{&quot;family&quot;:&quot;Jonker&quot;,&quot;given&quot;:&quot;Tess L.&quot;,&quot;parse-names&quot;:false,&quot;dropping-particle&quot;:&quot;&quot;,&quot;non-dropping-particle&quot;:&quot;&quot;},{&quot;family&quot;:&quot;Offenbeek&quot;,&quot;given&quot;:&quot;Marjolein A.G.&quot;,&quot;parse-names&quot;:false,&quot;dropping-particle&quot;:&quot;&quot;,&quot;non-dropping-particle&quot;:&quot;van&quot;},{&quot;family&quot;:&quot;Vos&quot;,&quot;given&quot;:&quot;Janita F.J.&quot;,&quot;parse-names&quot;:false,&quot;dropping-particle&quot;:&quot;&quot;,&quot;non-dropping-particle&quot;:&quot;&quot;}],&quot;container-title&quot;:&quot;BMC Medical Informatics and Decision Making&quot;,&quot;container-title-short&quot;:&quot;BMC Med Inform Decis Mak&quot;,&quot;DOI&quot;:&quot;10.1186/s12911-021-01548-0&quot;,&quot;ISSN&quot;:&quot;14726947&quot;,&quot;issued&quot;:{&quot;date-parts&quot;:[[2021]]},&quot;abstract&quot;:&quot;Background: Electronic Health Records (EHRs) are now widely used to create a single, shared, and reliable source of patient data throughout healthcare organizations. However, health professionals continue to experience mismatches between their working practices and what the EHR allows or directs them to do. Health professionals adopt working practices other than those imposed by the EHR to overcome such mismatches, known as workarounds. Our study aims to inductively develop a typology of enduring EHR workarounds and explore their consequences by answering the question: What types of EHR workarounds persist, and what are the user-perceived consequences? Methods: This single case study was conducted within the Internal Medicine department of a Dutch hospital that had implemented an organization-wide, commercial EHR system over two years ago. Data were collected through observations of six EHR users (see Additional file 1, observation scheme) and 17 semi-structured interviews with physicians, nurses, administrators, and EHR support staff members. Documents were analysed to contextualize these data (see Additional file 2, interview protocol). Results: Through a qualitative analysis, 11 workarounds were identified, predominantly performed by physicians. These workarounds are categorized into three types either performed while working with the system (in-system workflow sequence workarounds and in-system data entry workarounds) or bypassing the system (out-system workarounds). While these workarounds seem to offer short-term benefits for the performer, they often create threats for the user, the patient, the overall healthcare organization, and the system. Conclusion: This study increases our understanding of the enduring phenomenon of working around Electronic Health Records by presenting a typology of those workarounds that persist after adoption and by reflecting on the user-perceived risks and benefits. The typology helps EHR users and their managers to identify enduring types of workarounds and differentiate between the harmful and less harmful ones. This distinction can inform their decisions to discourage or obviate the need for certain workarounds, while legitimating others.&quot;,&quot;issue&quot;:&quot;1&quot;,&quot;volume&quot;:&quot;21&quot;},&quot;isTemporary&quot;:false}]},{&quot;citationID&quot;:&quot;MENDELEY_CITATION_794e47fb-4dc3-4062-a29e-ad0b93cf80f0&quot;,&quot;properties&quot;:{&quot;noteIndex&quot;:0},&quot;isEdited&quot;:false,&quot;manualOverride&quot;:{&quot;isManuallyOverridden&quot;:true,&quot;citeprocText&quot;:&quot;(Tucker and Edmondson, 2003)&quot;,&quot;manualOverrideText&quot;:&quot;Tucker and Edmondson (2003)&quot;},&quot;citationTag&quot;:&quot;MENDELEY_CITATION_v3_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&quot;,&quot;citationItems&quot;:[{&quot;id&quot;:&quot;851eeade-4df1-37e1-b6d1-b03c5759f142&quot;,&quot;itemData&quot;:{&quot;type&quot;:&quot;article&quot;,&quot;id&quot;:&quot;851eeade-4df1-37e1-b6d1-b03c5759f142&quot;,&quot;title&quot;:&quot;Why hospitals don't learn from failures: Organizational and psychological dynamics that inhibit system change&quot;,&quot;author&quot;:[{&quot;family&quot;:&quot;Tucker&quot;,&quot;given&quot;:&quot;Anita L.&quot;,&quot;parse-names&quot;:false,&quot;dropping-particle&quot;:&quot;&quot;,&quot;non-dropping-particle&quot;:&quot;&quot;},{&quot;family&quot;:&quot;Edmondson&quot;,&quot;given&quot;:&quot;Amy C.&quot;,&quot;parse-names&quot;:false,&quot;dropping-particle&quot;:&quot;&quot;,&quot;non-dropping-particle&quot;:&quot;&quot;}],&quot;container-title&quot;:&quot;California Management Review&quot;,&quot;container-title-short&quot;:&quot;Calif Manage Rev&quot;,&quot;DOI&quot;:&quot;10.2307/41166165&quot;,&quot;ISSN&quot;:&quot;00081256&quot;,&quot;issued&quot;:{&quot;date-parts&quot;:[[2003]]},&quot;abstract&quot;:&quot;The importance of hospitals learning from their failures hardly needs to be stated. Not only are matters of life and death at stake on a daily basis, but also an increasing number of U.S. hospitals are operating in the red. This article reports on in-depth qualitative field research of nurses' responses to process failures in nine hospitals. It identifies two types of process failures - errors and problems - and discusses implications of each for process improvement. A dynamic model of the system in which front-line workers operate reveals an illusory equilibrium in which small process failures actually erode organizational effectiveness rather than driving learning and change in hospitals. Three managerial levers for change are identified, suggesting a new strategy for improving hospitals' and other service organizations' ability to learn from failure.&quot;,&quot;issue&quot;:&quot;2&quot;,&quot;volume&quot;:&quot;45&quot;},&quot;isTemporary&quot;:false}]},{&quot;citationID&quot;:&quot;MENDELEY_CITATION_31b96928-bdc6-4c22-a8ce-faecff58508f&quot;,&quot;properties&quot;:{&quot;noteIndex&quot;:0},&quot;isEdited&quot;:false,&quot;manualOverride&quot;:{&quot;isManuallyOverridden&quot;:true,&quot;citeprocText&quot;:&quot;(Berger &lt;i&gt;et al.&lt;/i&gt;, 2024)&quot;,&quot;manualOverrideText&quot;:&quot;Berger et al.'s (2024)&quot;},&quot;citationTag&quot;:&quot;MENDELEY_CITATION_v3_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&quot;,&quot;citationItems&quot;:[{&quot;id&quot;:&quot;eeac2328-3ba6-3352-ac6f-8fab4b36b0cd&quot;,&quot;itemData&quot;:{&quot;type&quot;:&quot;article-journal&quot;,&quot;id&quot;:&quot;eeac2328-3ba6-3352-ac6f-8fab4b36b0cd&quot;,&quot;title&quot;:&quot;Paper-and-Pencil vs. Electronic Patient Records: Analyzing Time Efficiency, Personnel Requirements, and Usability Impacts on Healthcare Administration&quot;,&quot;author&quot;:[{&quot;family&quot;:&quot;Berger&quot;,&quot;given&quot;:&quot;Matthias Fabian&quot;,&quot;parse-names&quot;:false,&quot;dropping-particle&quot;:&quot;&quot;,&quot;non-dropping-particle&quot;:&quot;&quot;},{&quot;family&quot;:&quot;Petritsch&quot;,&quot;given&quot;:&quot;Johanna&quot;,&quot;parse-names&quot;:false,&quot;dropping-particle&quot;:&quot;&quot;,&quot;non-dropping-particle&quot;:&quot;&quot;},{&quot;family&quot;:&quot;Hecker&quot;,&quot;given&quot;:&quot;Andrzej&quot;,&quot;parse-names&quot;:false,&quot;dropping-particle&quot;:&quot;&quot;,&quot;non-dropping-particle&quot;:&quot;&quot;},{&quot;family&quot;:&quot;Pustak&quot;,&quot;given&quot;:&quot;Sabrina&quot;,&quot;parse-names&quot;:false,&quot;dropping-particle&quot;:&quot;&quot;,&quot;non-dropping-particle&quot;:&quot;&quot;},{&quot;family&quot;:&quot;Michelitsch&quot;,&quot;given&quot;:&quot;Birgit&quot;,&quot;parse-names&quot;:false,&quot;dropping-particle&quot;:&quot;&quot;,&quot;non-dropping-particle&quot;:&quot;&quot;},{&quot;family&quot;:&quot;Banfi&quot;,&quot;given&quot;:&quot;Chiara&quot;,&quot;parse-names&quot;:false,&quot;dropping-particle&quot;:&quot;&quot;,&quot;non-dropping-particle&quot;:&quot;&quot;},{&quot;family&quot;:&quot;Kamolz&quot;,&quot;given&quot;:&quot;Lars-Peter&quot;,&quot;parse-names&quot;:false,&quot;dropping-particle&quot;:&quot;&quot;,&quot;non-dropping-particle&quot;:&quot;&quot;},{&quot;family&quot;:&quot;Lumenta&quot;,&quot;given&quot;:&quot;David Benjamin&quot;,&quot;parse-names&quot;:false,&quot;dropping-particle&quot;:&quot;&quot;,&quot;non-dropping-particle&quot;:&quot;&quot;}],&quot;container-title&quot;:&quot;Journal of Clinical Medicine&quot;,&quot;container-title-short&quot;:&quot;J Clin Med&quot;,&quot;DOI&quot;:&quot;10.3390/jcm13206214&quot;,&quot;ISSN&quot;:&quot;2077-0383&quot;,&quot;issued&quot;:{&quot;date-parts&quot;:[[2024,10,18]]},&quot;page&quot;:&quot;6214&quot;,&quot;abstract&quot;:&quot;&lt;p&gt;Background: This study investigates the impact of transitioning from paper and pencil (P&amp;amp;P) methods to electronic patient records (EPR) on workflow and usability in surgical ward rounds. Methods: Surgical ward rounds were audited by two independent observers to evaluate the effects of transitioning from P&amp;amp;P to EPR. Key observations included the number of medical personnel and five critical workflow aspects before and after EPR implementation. Additionally, usability was assessed using the System Usability Scale (SUS) and the Post-Study System Usability Questionnaire (PSSUQ). Results: A total of 192 P&amp;amp;P and 160 EPR observations were analyzed. Physicians experienced increased administrative workload with EPR, while nurses adapted more easily. Ward teams typically consisted of two physicians and three or four nurses. Usability scores rated the system as “Not Acceptable” across all professional groups. Conclusions: The EPR system introduced usability challenges, particularly for physicians, despite potential benefits like improved data access. Usability flaws hindered system acceptance, highlighting the need for better workflow integration. Addressing these issues could improve efficiency and reduce administrative strain. As artificial intelligence becomes more integrated into clinical practice, healthcare professionals must critically assess AI-driven tools to ensure safe and effective patient care.&lt;/p&gt;&quot;,&quot;issue&quot;:&quot;20&quot;,&quot;volume&quot;:&quot;13&quot;},&quot;isTemporary&quot;:false}]},{&quot;citationID&quot;:&quot;MENDELEY_CITATION_c42e721b-f9e3-4482-8a84-bb7a3ab70a23&quot;,&quot;properties&quot;:{&quot;noteIndex&quot;:0},&quot;isEdited&quot;:false,&quot;manualOverride&quot;:{&quot;isManuallyOverridden&quot;:true,&quot;citeprocText&quot;:&quot;(Nikou, De Reuver and Mahboob Kanafi, 2022)&quot;,&quot;manualOverrideText&quot;:&quot;Nikou et al. (2022)&quot;},&quot;citationTag&quot;:&quot;MENDELEY_CITATION_v3_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&quot;,&quot;citationItems&quot;:[{&quot;id&quot;:&quot;7718f0bf-2fce-3e3c-a0f4-7328de83d98b&quot;,&quot;itemData&quot;:{&quot;type&quot;:&quot;article-journal&quot;,&quot;id&quot;:&quot;7718f0bf-2fce-3e3c-a0f4-7328de83d98b&quot;,&quot;title&quot;:&quot;Workplace literacy skills—how information and digital literacy affect adoption of digital technology&quot;,&quot;author&quot;:[{&quot;family&quot;:&quot;Nikou&quot;,&quot;given&quot;:&quot;Shahrokh&quot;,&quot;parse-names&quot;:false,&quot;dropping-particle&quot;:&quot;&quot;,&quot;non-dropping-particle&quot;:&quot;&quot;},{&quot;family&quot;:&quot;Reuver&quot;,&quot;given&quot;:&quot;Mark&quot;,&quot;parse-names&quot;:false,&quot;dropping-particle&quot;:&quot;&quot;,&quot;non-dropping-particle&quot;:&quot;De&quot;},{&quot;family&quot;:&quot;Mahboob Kanafi&quot;,&quot;given&quot;:&quot;Matin&quot;,&quot;parse-names&quot;:false,&quot;dropping-particle&quot;:&quot;&quot;,&quot;non-dropping-particle&quot;:&quot;&quot;}],&quot;container-title&quot;:&quot;Journal of Documentation&quot;,&quot;DOI&quot;:&quot;10.1108/JD-12-2021-0241&quot;,&quot;ISSN&quot;:&quot;00220418&quot;,&quot;issued&quot;:{&quot;date-parts&quot;:[[2022]]},&quot;abstract&quot;:&quot;Purpose: Information and digital literacy have recently received much interest, and they are being viewed as critical strategic organisational resources and skills that employees need to obtain in order to function at their workplaces. Yet, the role of employees' literacy seems to be neglected in current literature. This paper aims to explore the roles that information and digital literacy play on the employees' perception in relation to usefulness and ease of use of digital technologies and consequently their intention to use technology in the practices they perform at the workplace. Design/methodology/approach: This paper builds a conceptual model with key constructs (information literacy and digital literacy) as new antecedents to the technology acceptance model and aims to establish that information literacy and digital literacy are indirect determinants of employees' intention to use digital technologies at the workplace. The data set used in this paper comprises of 121 respondents and structural equation modelling was used. Findings: The findings reveal that both information literacy and digital literacy have a direct impact on perceived ease of use of technology but not on the perceive usefulness. The findings also show that both literacies have an indirect impact on the intention to use digital technology at work via attitude towards use. Practical implications: Managers and decision-makers should pay close attention to the literacy levels of their staff. Because literacies are such an important skillset in the digital age, managers and chief information officers may want to start by identifying which work groups or individuals require literacy training and instruction, and then provide specific and relevant training or literacy interventions to help those who lack sufficient literacy. Originality/value: This is one of the first studies to consider information literacy and digital literacy as new antecedents of the technology acceptance model at the workplace environment.&quot;,&quot;issue&quot;:&quot;7&quot;,&quot;volume&quot;:&quot;78&quot;,&quot;container-title-short&quot;:&quot;&quot;},&quot;isTemporary&quot;:false}]},{&quot;citationID&quot;:&quot;MENDELEY_CITATION_6706de3a-28ff-424d-a56a-2c6f04060a7c&quot;,&quot;properties&quot;:{&quot;noteIndex&quot;:0},&quot;isEdited&quot;:false,&quot;manualOverride&quot;:{&quot;isManuallyOverridden&quot;:true,&quot;citeprocText&quot;:&quot;(Dekker, 2013)&quot;,&quot;manualOverrideText&quot;:&quot;Dekker (2013)&quot;},&quot;citationTag&quot;:&quot;MENDELEY_CITATION_v3_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&quot;,&quot;citationItems&quot;:[{&quot;id&quot;:&quot;aed7ff2c-650e-3a99-965c-1c6f6a6f35a3&quot;,&quot;itemData&quot;:{&quot;type&quot;:&quot;book&quot;,&quot;id&quot;:&quot;aed7ff2c-650e-3a99-965c-1c6f6a6f35a3&quot;,&quot;title&quot;:&quot;The field guide to understanding human error&quot;,&quot;author&quot;:[{&quot;family&quot;:&quot;Dekker&quot;,&quot;given&quot;:&quot;Sidney&quot;,&quot;parse-names&quot;:false,&quot;dropping-particle&quot;:&quot;&quot;,&quot;non-dropping-particle&quot;:&quot;&quot;}],&quot;container-title&quot;:&quot;The Field Guide to Understanding Human Error&quot;,&quot;DOI&quot;:&quot;10.1080/00140130701680544&quot;,&quot;ISSN&quot;:&quot;0014-0139&quot;,&quot;issued&quot;:{&quot;date-parts&quot;:[[2013]]},&quot;abstract&quot;:&quot;When faced with a human error problem, you may be tempted to ask 'Why didn't they watch out better? How could they not have noticed?'. You think you can solve your human error problem by telling people to be more careful, by reprimanding the miscreants, by issuing a new rule or procedure. These are all expressions of 'The Bad Apple Theory', where you believe your system is basically safe if it were not for those few unreliable people in it. This old view of human error is increasingly outdated and will lead you nowhere. The new view, in contrast, understands that a human error problem is actually an organizational problem. Finding a 'human error' by any other name, or by any other human, is only the beginning of your journey, not a convenient conclusion. The new view recognizes that systems are inherent trade-offs between safety and other pressures (for example: production). People need to create safety through practice, at all levels of an organization. Breaking new ground beyond its successful predecessor, The Field Guide to Understanding Human Error guides you through the traps and misconceptions of the old view. It explains how to avoid the hindsight bias, to zoom out from the people closest in time and place to the mishap, and resist the temptation of counterfactual reasoning and judgmental language. But it also helps you look forward. It suggests how to apply the new view in building your safety department, handling questions about accountability, and constructing meaningful countermeasures. It even helps you in getting your organization to adopt the new view and improve its learning from failure. So if you are faced by a human error problem, abandon the fallacy of a quick fix. Read this book. © Sidney Dekker 2006. All rights reserved.&quot;,&quot;container-title-short&quot;:&quot;&quot;},&quot;isTemporary&quot;:false}]},{&quot;citationID&quot;:&quot;MENDELEY_CITATION_49fe5ad2-3939-4325-bd71-542f07ccc32a&quot;,&quot;properties&quot;:{&quot;noteIndex&quot;:0},&quot;isEdited&quot;:false,&quot;manualOverride&quot;:{&quot;isManuallyOverridden&quot;:true,&quot;citeprocText&quot;:&quot;(Boonstra &lt;i&gt;et al.&lt;/i&gt;, 2021)&quot;,&quot;manualOverrideText&quot;:&quot;Boonstra et al. (2021)&quot;},&quot;citationTag&quot;:&quot;MENDELEY_CITATION_v3_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&quot;,&quot;citationItems&quot;:[{&quot;id&quot;:&quot;c41993a3-8531-3710-b5d7-eab29c0d2fb1&quot;,&quot;itemData&quot;:{&quot;type&quot;:&quot;article-journal&quot;,&quot;id&quot;:&quot;c41993a3-8531-3710-b5d7-eab29c0d2fb1&quot;,&quot;title&quot;:&quot;Persisting workarounds in Electronic Health Record System use: types, risks and benefits&quot;,&quot;author&quot;:[{&quot;family&quot;:&quot;Boonstra&quot;,&quot;given&quot;:&quot;Albert&quot;,&quot;parse-names&quot;:false,&quot;dropping-particle&quot;:&quot;&quot;,&quot;non-dropping-particle&quot;:&quot;&quot;},{&quot;family&quot;:&quot;Jonker&quot;,&quot;given&quot;:&quot;Tess L.&quot;,&quot;parse-names&quot;:false,&quot;dropping-particle&quot;:&quot;&quot;,&quot;non-dropping-particle&quot;:&quot;&quot;},{&quot;family&quot;:&quot;Offenbeek&quot;,&quot;given&quot;:&quot;Marjolein A.G.&quot;,&quot;parse-names&quot;:false,&quot;dropping-particle&quot;:&quot;&quot;,&quot;non-dropping-particle&quot;:&quot;van&quot;},{&quot;family&quot;:&quot;Vos&quot;,&quot;given&quot;:&quot;Janita F.J.&quot;,&quot;parse-names&quot;:false,&quot;dropping-particle&quot;:&quot;&quot;,&quot;non-dropping-particle&quot;:&quot;&quot;}],&quot;container-title&quot;:&quot;BMC Medical Informatics and Decision Making&quot;,&quot;container-title-short&quot;:&quot;BMC Med Inform Decis Mak&quot;,&quot;DOI&quot;:&quot;10.1186/s12911-021-01548-0&quot;,&quot;ISSN&quot;:&quot;14726947&quot;,&quot;issued&quot;:{&quot;date-parts&quot;:[[2021]]},&quot;abstract&quot;:&quot;Background: Electronic Health Records (EHRs) are now widely used to create a single, shared, and reliable source of patient data throughout healthcare organizations. However, health professionals continue to experience mismatches between their working practices and what the EHR allows or directs them to do. Health professionals adopt working practices other than those imposed by the EHR to overcome such mismatches, known as workarounds. Our study aims to inductively develop a typology of enduring EHR workarounds and explore their consequences by answering the question: What types of EHR workarounds persist, and what are the user-perceived consequences? Methods: This single case study was conducted within the Internal Medicine department of a Dutch hospital that had implemented an organization-wide, commercial EHR system over two years ago. Data were collected through observations of six EHR users (see Additional file 1, observation scheme) and 17 semi-structured interviews with physicians, nurses, administrators, and EHR support staff members. Documents were analysed to contextualize these data (see Additional file 2, interview protocol). Results: Through a qualitative analysis, 11 workarounds were identified, predominantly performed by physicians. These workarounds are categorized into three types either performed while working with the system (in-system workflow sequence workarounds and in-system data entry workarounds) or bypassing the system (out-system workarounds). While these workarounds seem to offer short-term benefits for the performer, they often create threats for the user, the patient, the overall healthcare organization, and the system. Conclusion: This study increases our understanding of the enduring phenomenon of working around Electronic Health Records by presenting a typology of those workarounds that persist after adoption and by reflecting on the user-perceived risks and benefits. The typology helps EHR users and their managers to identify enduring types of workarounds and differentiate between the harmful and less harmful ones. This distinction can inform their decisions to discourage or obviate the need for certain workarounds, while legitimating others.&quot;,&quot;issue&quot;:&quot;1&quot;,&quot;volume&quot;:&quot;21&quot;},&quot;isTemporary&quot;:false}]},{&quot;citationID&quot;:&quot;MENDELEY_CITATION_0e4c9f06-b6e2-4395-ad6c-b89d8e5c6671&quot;,&quot;properties&quot;:{&quot;noteIndex&quot;:0},&quot;isEdited&quot;:false,&quot;manualOverride&quot;:{&quot;isManuallyOverridden&quot;:true,&quot;citeprocText&quot;:&quot;(Tucker and Edmondson, 2003)&quot;,&quot;manualOverrideText&quot;:&quot;Tucker and Edmondson (2003)&quot;},&quot;citationTag&quot;:&quot;MENDELEY_CITATION_v3_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&quot;,&quot;citationItems&quot;:[{&quot;id&quot;:&quot;851eeade-4df1-37e1-b6d1-b03c5759f142&quot;,&quot;itemData&quot;:{&quot;type&quot;:&quot;article&quot;,&quot;id&quot;:&quot;851eeade-4df1-37e1-b6d1-b03c5759f142&quot;,&quot;title&quot;:&quot;Why hospitals don't learn from failures: Organizational and psychological dynamics that inhibit system change&quot;,&quot;author&quot;:[{&quot;family&quot;:&quot;Tucker&quot;,&quot;given&quot;:&quot;Anita L.&quot;,&quot;parse-names&quot;:false,&quot;dropping-particle&quot;:&quot;&quot;,&quot;non-dropping-particle&quot;:&quot;&quot;},{&quot;family&quot;:&quot;Edmondson&quot;,&quot;given&quot;:&quot;Amy C.&quot;,&quot;parse-names&quot;:false,&quot;dropping-particle&quot;:&quot;&quot;,&quot;non-dropping-particle&quot;:&quot;&quot;}],&quot;container-title&quot;:&quot;California Management Review&quot;,&quot;container-title-short&quot;:&quot;Calif Manage Rev&quot;,&quot;DOI&quot;:&quot;10.2307/41166165&quot;,&quot;ISSN&quot;:&quot;00081256&quot;,&quot;issued&quot;:{&quot;date-parts&quot;:[[2003]]},&quot;abstract&quot;:&quot;The importance of hospitals learning from their failures hardly needs to be stated. Not only are matters of life and death at stake on a daily basis, but also an increasing number of U.S. hospitals are operating in the red. This article reports on in-depth qualitative field research of nurses' responses to process failures in nine hospitals. It identifies two types of process failures - errors and problems - and discusses implications of each for process improvement. A dynamic model of the system in which front-line workers operate reveals an illusory equilibrium in which small process failures actually erode organizational effectiveness rather than driving learning and change in hospitals. Three managerial levers for change are identified, suggesting a new strategy for improving hospitals' and other service organizations' ability to learn from failure.&quot;,&quot;issue&quot;:&quot;2&quot;,&quot;volume&quot;:&quot;45&quot;},&quot;isTemporary&quot;:false}]},{&quot;citationID&quot;:&quot;MENDELEY_CITATION_7a71ece9-469f-4b5b-b046-b16f68abc1c2&quot;,&quot;properties&quot;:{&quot;noteIndex&quot;:0},&quot;isEdited&quot;:false,&quot;manualOverride&quot;:{&quot;isManuallyOverridden&quot;:true,&quot;citeprocText&quot;:&quot;(Ammenwerth, Iller and Mahler, 2006)&quot;,&quot;manualOverrideText&quot;:&quot;Ammenwerth et al. (2006)&quot;},&quot;citationTag&quot;:&quot;MENDELEY_CITATION_v3_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IsImNvbnRhaW5lci10aXRsZS1zaG9ydCI6IkJNQyBNZWQgSW5mb3JtIERlY2lzIE1hayIsIkRPSSI6IjEwLjExODYvMTQ3Mi02OTQ3LTYtMyIsIklTU04iOiIxNDcyNjk0NyIsImlzc3VlZCI6eyJkYXRlLXBhcnRzIjpbWzIwMDZ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dm9sdW1lIjoiNiJ9LCJpc1RlbXBvcmFyeSI6ZmFsc2V9XX0=&quot;,&quot;citationItems&quot;:[{&quot;id&quot;:&quot;950b7d2d-a84c-362b-9f3f-9da9e411abaa&quot;,&quot;itemData&quot;:{&quot;type&quot;:&quot;article-journal&quot;,&quot;id&quot;:&quot;950b7d2d-a84c-362b-9f3f-9da9e411aba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volume&quot;:&quot;6&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59F6E-6EBD-4CDD-A263-5BA6F45C1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136</Pages>
  <Words>29170</Words>
  <Characters>175607</Characters>
  <Application>Microsoft Office Word</Application>
  <DocSecurity>0</DocSecurity>
  <Lines>5164</Lines>
  <Paragraphs>2381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Scott</dc:creator>
  <cp:keywords/>
  <dc:description/>
  <cp:lastModifiedBy>Ffion Timmins (Welsh Ambulance Service NHS Trust 020)</cp:lastModifiedBy>
  <cp:revision>4</cp:revision>
  <dcterms:created xsi:type="dcterms:W3CDTF">2025-05-02T07:25:00Z</dcterms:created>
  <dcterms:modified xsi:type="dcterms:W3CDTF">2025-05-02T15:28:00Z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396be53b-4f8c-493b-b351-6330505ebb85</vt:lpwstr>
  </property>
</Properties>
</file>