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Andrews, J. (2019)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Why to Start Healthy Habits at an Early Age.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Available at: https://healthyliving.azcentral.com/start-healthy-habits-early-age-17666.html. (Accessed: 15th August 2021).</w:t>
      </w:r>
    </w:p>
    <w:p w:rsidR="00000000" w:rsidDel="00000000" w:rsidP="00000000" w:rsidRDefault="00000000" w:rsidRPr="00000000" w14:paraId="00000002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Barakat, N.G. (no date)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Obesity in Children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Available at: https://www.bupa.co.uk/health-information/childrens-health/obesity-children. (Accessed: 11th August 2021).</w:t>
      </w:r>
    </w:p>
    <w:p w:rsidR="00000000" w:rsidDel="00000000" w:rsidP="00000000" w:rsidRDefault="00000000" w:rsidRPr="00000000" w14:paraId="00000003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Campbell, M. (2016) ‘Biological, environmental and social influences on childhood obesity’,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Pediatric Research,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79, pp. 205-211. Available at: https://www.nature.com/articles/pr2015208#citeas. (Accessed: 12th August 2021).</w:t>
      </w:r>
    </w:p>
    <w:p w:rsidR="00000000" w:rsidDel="00000000" w:rsidP="00000000" w:rsidRDefault="00000000" w:rsidRPr="00000000" w14:paraId="00000004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Centers for Disease Control and Prevention. (2021)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Childhood &amp; Obesity.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Available at: https://www.cdc.gov/obesity/childhood/causes.html. (Accessed: 11th August 2021).</w:t>
      </w:r>
    </w:p>
    <w:p w:rsidR="00000000" w:rsidDel="00000000" w:rsidP="00000000" w:rsidRDefault="00000000" w:rsidRPr="00000000" w14:paraId="00000005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Early Years Careers. (2015)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Early Years settings approach to keeping children healthy.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Available at: https://www.earlyyearscareers.com/eyc/latest-news/early-years-settings-approach-to-keeping-children-healthy/. (Accessed: 14th August 2021).</w:t>
      </w:r>
    </w:p>
    <w:p w:rsidR="00000000" w:rsidDel="00000000" w:rsidP="00000000" w:rsidRDefault="00000000" w:rsidRPr="00000000" w14:paraId="00000006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Early Years Foundation Stage. (2008)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Practice Guidance for the Early Years Foundation Stage.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Available at: https://foundationyears.org/files/2011/10/EYFS_Practice_Guide1.pdf. (Accessed: 10th August 2021).</w:t>
      </w:r>
    </w:p>
    <w:p w:rsidR="00000000" w:rsidDel="00000000" w:rsidP="00000000" w:rsidRDefault="00000000" w:rsidRPr="00000000" w14:paraId="00000007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Felman, A. (2020)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What is good health?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Available at: https://onlinenursinghomework.com/the-word-health-is-defined-as-a-state-of-complete-emotional-and-physical-well-being-felman-2020/ (Accessed: 10th August 2021).</w:t>
      </w:r>
    </w:p>
    <w:p w:rsidR="00000000" w:rsidDel="00000000" w:rsidP="00000000" w:rsidRDefault="00000000" w:rsidRPr="00000000" w14:paraId="00000008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Frankenfield, G. (2000)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Chronic Illness May Affect a Child’s Social Development.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Available at: https://www.webmd.com/children/news/2000062/chronic-illness-social-development. (Accessed: 10th August 2021).</w:t>
      </w:r>
    </w:p>
    <w:p w:rsidR="00000000" w:rsidDel="00000000" w:rsidP="00000000" w:rsidRDefault="00000000" w:rsidRPr="00000000" w14:paraId="00000009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GOV.UK. (2020)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Childhood obesity: applying All Our Health.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Available at: https://www.gov.uk/government/publications/childhood-obesity-applying-all-our-health. (Accessed: 11th August 2021).</w:t>
      </w:r>
    </w:p>
    <w:p w:rsidR="00000000" w:rsidDel="00000000" w:rsidP="00000000" w:rsidRDefault="00000000" w:rsidRPr="00000000" w14:paraId="0000000A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Hahn, R. A. and Truman, B. I. (2015) ‘Education Improves Public Health and Promotes Health Equity’,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Int J Health Serv,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45(4), pp. 657-678. DOI: 10.1177/0020731415585986.</w:t>
      </w:r>
    </w:p>
    <w:p w:rsidR="00000000" w:rsidDel="00000000" w:rsidP="00000000" w:rsidRDefault="00000000" w:rsidRPr="00000000" w14:paraId="0000000B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Healthcorps. (2017)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Childhood Obesity Strongly Linked to Parents’ Genetics.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Available at: https://www.healthcorps.org/fitness-2017-05-obesity-genetics/. (Accessed: 14th August 2021).</w:t>
      </w:r>
    </w:p>
    <w:p w:rsidR="00000000" w:rsidDel="00000000" w:rsidP="00000000" w:rsidRDefault="00000000" w:rsidRPr="00000000" w14:paraId="0000000C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Huberty, J. et al. (2012) ‘The role of school in children’s physical activity participation: staff perceptions’,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Health Education Research,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27(6), pp. 986-995. Available at: https://doi.org/10.1093/her/cys071. (Accessed: 15th August 2021).</w:t>
      </w:r>
    </w:p>
    <w:p w:rsidR="00000000" w:rsidDel="00000000" w:rsidP="00000000" w:rsidRDefault="00000000" w:rsidRPr="00000000" w14:paraId="0000000D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Mayo Clinic. (2020)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Childhood obesity.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Available at: https://www.mayoclinic.org/diseases-conditions/childhood-obesity/symptoms-causes/syc-20354827. (Accessed: 12th August 2021).</w:t>
      </w:r>
    </w:p>
    <w:p w:rsidR="00000000" w:rsidDel="00000000" w:rsidP="00000000" w:rsidRDefault="00000000" w:rsidRPr="00000000" w14:paraId="0000000E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MedlinePlus. (2021)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Causes and risks for obesity in children.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Available at: https://medlineplus.gov/ency/patientinstructions/ (Accessed: 14th August 2021).</w:t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Narzisi, K. and Simons, J. (2020) ‘Interventions that prevent or reduce obesity in children from birth to five years of age: A systematic review’,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Association of British Paediatric Nurses,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25(2), pp. 320-334. Available at: https://doi.org/10.1177/1367493520917863. (Accessed: 15th August 2021).</w:t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NSPCC Learning. (2021)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Child mental health.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Available at: https://learning.nspcc.org.uk/child-health-development/child-mental-health. (Accessed: 10th August 2021).</w:t>
      </w:r>
    </w:p>
    <w:p w:rsidR="00000000" w:rsidDel="00000000" w:rsidP="00000000" w:rsidRDefault="00000000" w:rsidRPr="00000000" w14:paraId="00000011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Sahoo, K. et al. (2015) ‘Childhood obesity: causes and consequences’,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Journal of Family Medicine and Primary Care,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4(2), pp. 187-192. DOI: 10.4103/2249-4863.154628.</w:t>
      </w:r>
    </w:p>
    <w:p w:rsidR="00000000" w:rsidDel="00000000" w:rsidP="00000000" w:rsidRDefault="00000000" w:rsidRPr="00000000" w14:paraId="00000012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Scottish Government. (2017)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The Daily Mile with young children: guidance.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Available at: https://www.gov.scot/publications/the-daily.mile-guidance-for-early-learning-settings-2017/. (Accessed: 15th August 2021).</w:t>
      </w:r>
    </w:p>
    <w:p w:rsidR="00000000" w:rsidDel="00000000" w:rsidP="00000000" w:rsidRDefault="00000000" w:rsidRPr="00000000" w14:paraId="00000013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Wickham, S. et al. (2016) ‘Poverty and child health in the UK: using evidence for action’,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Arch Dis Child, 101,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pp. 759-766. DOI: 10.1136/archdischild-2014-306746.</w:t>
      </w:r>
    </w:p>
    <w:p w:rsidR="00000000" w:rsidDel="00000000" w:rsidP="00000000" w:rsidRDefault="00000000" w:rsidRPr="00000000" w14:paraId="00000014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Xu, S. and Xue, Y. (2016) ‘Pediatric obesity: causes, symptoms, prevention and treatment’,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Experimental and Therapeutic medicine,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11(1), pp. 15-20. DOI: 10.3892/etm.2015.2853.</w:t>
      </w:r>
    </w:p>
    <w:p w:rsidR="00000000" w:rsidDel="00000000" w:rsidP="00000000" w:rsidRDefault="00000000" w:rsidRPr="00000000" w14:paraId="00000015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6">
    <w:pPr>
      <w:spacing w:line="360" w:lineRule="auto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  <w:rtl w:val="0"/>
      </w:rPr>
      <w:t xml:space="preserve">1802930</w:t>
      <w:tab/>
      <w:tab/>
      <w:tab/>
      <w:tab/>
      <w:tab/>
      <w:t xml:space="preserve">EAEE5003/C</w:t>
      <w:tab/>
      <w:tab/>
      <w:tab/>
      <w:tab/>
      <w:tab/>
      <w:tab/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