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58293724"/>
        <w:docPartObj>
          <w:docPartGallery w:val="Cover Pages"/>
          <w:docPartUnique/>
        </w:docPartObj>
      </w:sdtPr>
      <w:sdtContent>
        <w:p w:rsidR="00737C34" w:rsidRDefault="00737C34"/>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209"/>
          </w:tblGrid>
          <w:tr w:rsidR="00737C34">
            <w:sdt>
              <w:sdtPr>
                <w:rPr>
                  <w:color w:val="365F91" w:themeColor="accent1" w:themeShade="BF"/>
                  <w:sz w:val="24"/>
                  <w:szCs w:val="24"/>
                </w:rPr>
                <w:alias w:val="Company"/>
                <w:id w:val="13406915"/>
                <w:placeholder>
                  <w:docPart w:val="92B7D14D3B1349D29FAEE9DF85320081"/>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737C34" w:rsidRDefault="00E908E1">
                    <w:pPr>
                      <w:pStyle w:val="NoSpacing"/>
                      <w:rPr>
                        <w:color w:val="365F91" w:themeColor="accent1" w:themeShade="BF"/>
                        <w:sz w:val="24"/>
                      </w:rPr>
                    </w:pPr>
                    <w:r>
                      <w:rPr>
                        <w:color w:val="365F91" w:themeColor="accent1" w:themeShade="BF"/>
                        <w:sz w:val="24"/>
                        <w:szCs w:val="24"/>
                      </w:rPr>
                      <w:t>QinetiQ</w:t>
                    </w:r>
                  </w:p>
                </w:tc>
              </w:sdtContent>
            </w:sdt>
          </w:tr>
          <w:tr w:rsidR="00737C34">
            <w:tc>
              <w:tcPr>
                <w:tcW w:w="7672" w:type="dxa"/>
              </w:tcPr>
              <w:sdt>
                <w:sdtPr>
                  <w:rPr>
                    <w:rFonts w:asciiTheme="majorHAnsi" w:eastAsiaTheme="majorEastAsia" w:hAnsiTheme="majorHAnsi" w:cstheme="majorBidi"/>
                    <w:color w:val="4F81BD" w:themeColor="accent1"/>
                    <w:sz w:val="88"/>
                    <w:szCs w:val="88"/>
                  </w:rPr>
                  <w:alias w:val="Title"/>
                  <w:id w:val="13406919"/>
                  <w:placeholder>
                    <w:docPart w:val="537D3AE890B2489CB422B275D43465B5"/>
                  </w:placeholder>
                  <w:dataBinding w:prefixMappings="xmlns:ns0='http://schemas.openxmlformats.org/package/2006/metadata/core-properties' xmlns:ns1='http://purl.org/dc/elements/1.1/'" w:xpath="/ns0:coreProperties[1]/ns1:title[1]" w:storeItemID="{6C3C8BC8-F283-45AE-878A-BAB7291924A1}"/>
                  <w:text/>
                </w:sdtPr>
                <w:sdtContent>
                  <w:p w:rsidR="00737C34" w:rsidRDefault="00E908E1" w:rsidP="00E908E1">
                    <w:pPr>
                      <w:pStyle w:val="NoSpacing"/>
                      <w:spacing w:line="216" w:lineRule="auto"/>
                      <w:rPr>
                        <w:rFonts w:asciiTheme="majorHAnsi" w:eastAsiaTheme="majorEastAsia" w:hAnsiTheme="majorHAnsi" w:cstheme="majorBidi"/>
                        <w:color w:val="4F81BD" w:themeColor="accent1"/>
                        <w:sz w:val="88"/>
                        <w:szCs w:val="88"/>
                      </w:rPr>
                    </w:pPr>
                    <w:r>
                      <w:rPr>
                        <w:rFonts w:asciiTheme="majorHAnsi" w:eastAsiaTheme="majorEastAsia" w:hAnsiTheme="majorHAnsi" w:cstheme="majorBidi"/>
                        <w:color w:val="4F81BD" w:themeColor="accent1"/>
                        <w:sz w:val="88"/>
                        <w:szCs w:val="88"/>
                      </w:rPr>
                      <w:t>OME CHEMISTRY</w:t>
                    </w:r>
                  </w:p>
                </w:sdtContent>
              </w:sdt>
            </w:tc>
          </w:tr>
          <w:tr w:rsidR="00737C34">
            <w:tc>
              <w:tcPr>
                <w:tcW w:w="7672" w:type="dxa"/>
                <w:tcMar>
                  <w:top w:w="216" w:type="dxa"/>
                  <w:left w:w="115" w:type="dxa"/>
                  <w:bottom w:w="216" w:type="dxa"/>
                  <w:right w:w="115" w:type="dxa"/>
                </w:tcMar>
              </w:tcPr>
              <w:p w:rsidR="00737C34" w:rsidRDefault="00737C34">
                <w:pPr>
                  <w:pStyle w:val="NoSpacing"/>
                  <w:rPr>
                    <w:color w:val="365F9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737C34">
            <w:tc>
              <w:tcPr>
                <w:tcW w:w="7221" w:type="dxa"/>
                <w:tcMar>
                  <w:top w:w="216" w:type="dxa"/>
                  <w:left w:w="115" w:type="dxa"/>
                  <w:bottom w:w="216" w:type="dxa"/>
                  <w:right w:w="115" w:type="dxa"/>
                </w:tcMar>
              </w:tcPr>
              <w:sdt>
                <w:sdtPr>
                  <w:rPr>
                    <w:color w:val="4F81BD" w:themeColor="accent1"/>
                    <w:sz w:val="28"/>
                    <w:szCs w:val="28"/>
                  </w:rPr>
                  <w:alias w:val="Author"/>
                  <w:id w:val="13406928"/>
                  <w:placeholder>
                    <w:docPart w:val="B0136485EEF74822BE6016B4D17B8D14"/>
                  </w:placeholder>
                  <w:dataBinding w:prefixMappings="xmlns:ns0='http://schemas.openxmlformats.org/package/2006/metadata/core-properties' xmlns:ns1='http://purl.org/dc/elements/1.1/'" w:xpath="/ns0:coreProperties[1]/ns1:creator[1]" w:storeItemID="{6C3C8BC8-F283-45AE-878A-BAB7291924A1}"/>
                  <w:text/>
                </w:sdtPr>
                <w:sdtContent>
                  <w:p w:rsidR="00737C34" w:rsidRDefault="00737C34">
                    <w:pPr>
                      <w:pStyle w:val="NoSpacing"/>
                      <w:rPr>
                        <w:color w:val="4F81BD" w:themeColor="accent1"/>
                        <w:sz w:val="28"/>
                        <w:szCs w:val="28"/>
                      </w:rPr>
                    </w:pPr>
                    <w:r>
                      <w:rPr>
                        <w:color w:val="4F81BD" w:themeColor="accent1"/>
                        <w:sz w:val="28"/>
                        <w:szCs w:val="28"/>
                      </w:rPr>
                      <w:t>Mr George Lincoln Atkins</w:t>
                    </w:r>
                  </w:p>
                </w:sdtContent>
              </w:sdt>
              <w:p w:rsidR="00737C34" w:rsidRDefault="00737C34">
                <w:pPr>
                  <w:pStyle w:val="NoSpacing"/>
                  <w:rPr>
                    <w:color w:val="4F81BD" w:themeColor="accent1"/>
                    <w:sz w:val="28"/>
                    <w:szCs w:val="28"/>
                  </w:rPr>
                </w:pPr>
              </w:p>
              <w:p w:rsidR="00737C34" w:rsidRDefault="00737C34">
                <w:pPr>
                  <w:pStyle w:val="NoSpacing"/>
                  <w:rPr>
                    <w:color w:val="4F81BD" w:themeColor="accent1"/>
                  </w:rPr>
                </w:pPr>
              </w:p>
            </w:tc>
          </w:tr>
        </w:tbl>
        <w:p w:rsidR="00737C34" w:rsidRDefault="00737C34">
          <w:r>
            <w:br w:type="page"/>
          </w:r>
        </w:p>
      </w:sdtContent>
    </w:sdt>
    <w:sdt>
      <w:sdtPr>
        <w:rPr>
          <w:rFonts w:asciiTheme="minorHAnsi" w:eastAsiaTheme="minorHAnsi" w:hAnsiTheme="minorHAnsi" w:cstheme="minorBidi"/>
          <w:color w:val="auto"/>
          <w:sz w:val="22"/>
          <w:szCs w:val="22"/>
          <w:lang w:val="en-GB"/>
        </w:rPr>
        <w:id w:val="20672749"/>
        <w:docPartObj>
          <w:docPartGallery w:val="Table of Contents"/>
          <w:docPartUnique/>
        </w:docPartObj>
      </w:sdtPr>
      <w:sdtEndPr>
        <w:rPr>
          <w:b/>
          <w:bCs/>
          <w:noProof/>
        </w:rPr>
      </w:sdtEndPr>
      <w:sdtContent>
        <w:p w:rsidR="00737C34" w:rsidRDefault="00737C34">
          <w:pPr>
            <w:pStyle w:val="TOCHeading"/>
          </w:pPr>
          <w:r>
            <w:t>Contents</w:t>
          </w:r>
        </w:p>
        <w:p w:rsidR="00832FA7" w:rsidRDefault="00737C3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249821" w:history="1">
            <w:r w:rsidR="00832FA7" w:rsidRPr="00D7172A">
              <w:rPr>
                <w:rStyle w:val="Hyperlink"/>
                <w:noProof/>
              </w:rPr>
              <w:t>Introduction</w:t>
            </w:r>
            <w:r w:rsidR="00832FA7">
              <w:rPr>
                <w:noProof/>
                <w:webHidden/>
              </w:rPr>
              <w:tab/>
            </w:r>
            <w:r w:rsidR="00832FA7">
              <w:rPr>
                <w:noProof/>
                <w:webHidden/>
              </w:rPr>
              <w:fldChar w:fldCharType="begin"/>
            </w:r>
            <w:r w:rsidR="00832FA7">
              <w:rPr>
                <w:noProof/>
                <w:webHidden/>
              </w:rPr>
              <w:instrText xml:space="preserve"> PAGEREF _Toc56249821 \h </w:instrText>
            </w:r>
            <w:r w:rsidR="00832FA7">
              <w:rPr>
                <w:noProof/>
                <w:webHidden/>
              </w:rPr>
            </w:r>
            <w:r w:rsidR="00832FA7">
              <w:rPr>
                <w:noProof/>
                <w:webHidden/>
              </w:rPr>
              <w:fldChar w:fldCharType="separate"/>
            </w:r>
            <w:r w:rsidR="00832FA7">
              <w:rPr>
                <w:noProof/>
                <w:webHidden/>
              </w:rPr>
              <w:t>1</w:t>
            </w:r>
            <w:r w:rsidR="00832FA7">
              <w:rPr>
                <w:noProof/>
                <w:webHidden/>
              </w:rPr>
              <w:fldChar w:fldCharType="end"/>
            </w:r>
          </w:hyperlink>
        </w:p>
        <w:p w:rsidR="00832FA7" w:rsidRDefault="00832FA7">
          <w:pPr>
            <w:pStyle w:val="TOC1"/>
            <w:tabs>
              <w:tab w:val="right" w:leader="dot" w:pos="9016"/>
            </w:tabs>
            <w:rPr>
              <w:rFonts w:eastAsiaTheme="minorEastAsia"/>
              <w:noProof/>
              <w:lang w:eastAsia="en-GB"/>
            </w:rPr>
          </w:pPr>
          <w:hyperlink w:anchor="_Toc56249822" w:history="1">
            <w:r w:rsidRPr="00D7172A">
              <w:rPr>
                <w:rStyle w:val="Hyperlink"/>
                <w:noProof/>
              </w:rPr>
              <w:t>Explosive Train</w:t>
            </w:r>
            <w:r>
              <w:rPr>
                <w:noProof/>
                <w:webHidden/>
              </w:rPr>
              <w:tab/>
            </w:r>
            <w:r>
              <w:rPr>
                <w:noProof/>
                <w:webHidden/>
              </w:rPr>
              <w:fldChar w:fldCharType="begin"/>
            </w:r>
            <w:r>
              <w:rPr>
                <w:noProof/>
                <w:webHidden/>
              </w:rPr>
              <w:instrText xml:space="preserve"> PAGEREF _Toc56249822 \h </w:instrText>
            </w:r>
            <w:r>
              <w:rPr>
                <w:noProof/>
                <w:webHidden/>
              </w:rPr>
            </w:r>
            <w:r>
              <w:rPr>
                <w:noProof/>
                <w:webHidden/>
              </w:rPr>
              <w:fldChar w:fldCharType="separate"/>
            </w:r>
            <w:r>
              <w:rPr>
                <w:noProof/>
                <w:webHidden/>
              </w:rPr>
              <w:t>1</w:t>
            </w:r>
            <w:r>
              <w:rPr>
                <w:noProof/>
                <w:webHidden/>
              </w:rPr>
              <w:fldChar w:fldCharType="end"/>
            </w:r>
          </w:hyperlink>
        </w:p>
        <w:p w:rsidR="00832FA7" w:rsidRDefault="00832FA7">
          <w:pPr>
            <w:pStyle w:val="TOC1"/>
            <w:tabs>
              <w:tab w:val="right" w:leader="dot" w:pos="9016"/>
            </w:tabs>
            <w:rPr>
              <w:rFonts w:eastAsiaTheme="minorEastAsia"/>
              <w:noProof/>
              <w:lang w:eastAsia="en-GB"/>
            </w:rPr>
          </w:pPr>
          <w:hyperlink w:anchor="_Toc56249823" w:history="1">
            <w:r w:rsidRPr="00D7172A">
              <w:rPr>
                <w:rStyle w:val="Hyperlink"/>
                <w:noProof/>
              </w:rPr>
              <w:t>Hand Grenade</w:t>
            </w:r>
            <w:r>
              <w:rPr>
                <w:noProof/>
                <w:webHidden/>
              </w:rPr>
              <w:tab/>
            </w:r>
            <w:r>
              <w:rPr>
                <w:noProof/>
                <w:webHidden/>
              </w:rPr>
              <w:fldChar w:fldCharType="begin"/>
            </w:r>
            <w:r>
              <w:rPr>
                <w:noProof/>
                <w:webHidden/>
              </w:rPr>
              <w:instrText xml:space="preserve"> PAGEREF _Toc56249823 \h </w:instrText>
            </w:r>
            <w:r>
              <w:rPr>
                <w:noProof/>
                <w:webHidden/>
              </w:rPr>
            </w:r>
            <w:r>
              <w:rPr>
                <w:noProof/>
                <w:webHidden/>
              </w:rPr>
              <w:fldChar w:fldCharType="separate"/>
            </w:r>
            <w:r>
              <w:rPr>
                <w:noProof/>
                <w:webHidden/>
              </w:rPr>
              <w:t>2</w:t>
            </w:r>
            <w:r>
              <w:rPr>
                <w:noProof/>
                <w:webHidden/>
              </w:rPr>
              <w:fldChar w:fldCharType="end"/>
            </w:r>
          </w:hyperlink>
        </w:p>
        <w:p w:rsidR="00832FA7" w:rsidRDefault="00832FA7">
          <w:pPr>
            <w:pStyle w:val="TOC1"/>
            <w:tabs>
              <w:tab w:val="right" w:leader="dot" w:pos="9016"/>
            </w:tabs>
            <w:rPr>
              <w:rFonts w:eastAsiaTheme="minorEastAsia"/>
              <w:noProof/>
              <w:lang w:eastAsia="en-GB"/>
            </w:rPr>
          </w:pPr>
          <w:hyperlink w:anchor="_Toc56249824" w:history="1">
            <w:r w:rsidRPr="00D7172A">
              <w:rPr>
                <w:rStyle w:val="Hyperlink"/>
                <w:noProof/>
              </w:rPr>
              <w:t>Primer</w:t>
            </w:r>
            <w:r>
              <w:rPr>
                <w:noProof/>
                <w:webHidden/>
              </w:rPr>
              <w:tab/>
            </w:r>
            <w:r>
              <w:rPr>
                <w:noProof/>
                <w:webHidden/>
              </w:rPr>
              <w:fldChar w:fldCharType="begin"/>
            </w:r>
            <w:r>
              <w:rPr>
                <w:noProof/>
                <w:webHidden/>
              </w:rPr>
              <w:instrText xml:space="preserve"> PAGEREF _Toc56249824 \h </w:instrText>
            </w:r>
            <w:r>
              <w:rPr>
                <w:noProof/>
                <w:webHidden/>
              </w:rPr>
            </w:r>
            <w:r>
              <w:rPr>
                <w:noProof/>
                <w:webHidden/>
              </w:rPr>
              <w:fldChar w:fldCharType="separate"/>
            </w:r>
            <w:r>
              <w:rPr>
                <w:noProof/>
                <w:webHidden/>
              </w:rPr>
              <w:t>3</w:t>
            </w:r>
            <w:r>
              <w:rPr>
                <w:noProof/>
                <w:webHidden/>
              </w:rPr>
              <w:fldChar w:fldCharType="end"/>
            </w:r>
          </w:hyperlink>
        </w:p>
        <w:p w:rsidR="00832FA7" w:rsidRDefault="00832FA7">
          <w:pPr>
            <w:pStyle w:val="TOC1"/>
            <w:tabs>
              <w:tab w:val="right" w:leader="dot" w:pos="9016"/>
            </w:tabs>
            <w:rPr>
              <w:rFonts w:eastAsiaTheme="minorEastAsia"/>
              <w:noProof/>
              <w:lang w:eastAsia="en-GB"/>
            </w:rPr>
          </w:pPr>
          <w:hyperlink w:anchor="_Toc56249825" w:history="1">
            <w:r w:rsidRPr="00D7172A">
              <w:rPr>
                <w:rStyle w:val="Hyperlink"/>
                <w:noProof/>
              </w:rPr>
              <w:t>Delay Train</w:t>
            </w:r>
            <w:r>
              <w:rPr>
                <w:noProof/>
                <w:webHidden/>
              </w:rPr>
              <w:tab/>
            </w:r>
            <w:r>
              <w:rPr>
                <w:noProof/>
                <w:webHidden/>
              </w:rPr>
              <w:fldChar w:fldCharType="begin"/>
            </w:r>
            <w:r>
              <w:rPr>
                <w:noProof/>
                <w:webHidden/>
              </w:rPr>
              <w:instrText xml:space="preserve"> PAGEREF _Toc56249825 \h </w:instrText>
            </w:r>
            <w:r>
              <w:rPr>
                <w:noProof/>
                <w:webHidden/>
              </w:rPr>
            </w:r>
            <w:r>
              <w:rPr>
                <w:noProof/>
                <w:webHidden/>
              </w:rPr>
              <w:fldChar w:fldCharType="separate"/>
            </w:r>
            <w:r>
              <w:rPr>
                <w:noProof/>
                <w:webHidden/>
              </w:rPr>
              <w:t>5</w:t>
            </w:r>
            <w:r>
              <w:rPr>
                <w:noProof/>
                <w:webHidden/>
              </w:rPr>
              <w:fldChar w:fldCharType="end"/>
            </w:r>
          </w:hyperlink>
        </w:p>
        <w:p w:rsidR="00832FA7" w:rsidRDefault="00832FA7">
          <w:pPr>
            <w:pStyle w:val="TOC1"/>
            <w:tabs>
              <w:tab w:val="right" w:leader="dot" w:pos="9016"/>
            </w:tabs>
            <w:rPr>
              <w:rFonts w:eastAsiaTheme="minorEastAsia"/>
              <w:noProof/>
              <w:lang w:eastAsia="en-GB"/>
            </w:rPr>
          </w:pPr>
          <w:hyperlink w:anchor="_Toc56249826" w:history="1">
            <w:r w:rsidRPr="00D7172A">
              <w:rPr>
                <w:rStyle w:val="Hyperlink"/>
                <w:noProof/>
              </w:rPr>
              <w:t>Detonator</w:t>
            </w:r>
            <w:r>
              <w:rPr>
                <w:noProof/>
                <w:webHidden/>
              </w:rPr>
              <w:tab/>
            </w:r>
            <w:r>
              <w:rPr>
                <w:noProof/>
                <w:webHidden/>
              </w:rPr>
              <w:fldChar w:fldCharType="begin"/>
            </w:r>
            <w:r>
              <w:rPr>
                <w:noProof/>
                <w:webHidden/>
              </w:rPr>
              <w:instrText xml:space="preserve"> PAGEREF _Toc56249826 \h </w:instrText>
            </w:r>
            <w:r>
              <w:rPr>
                <w:noProof/>
                <w:webHidden/>
              </w:rPr>
            </w:r>
            <w:r>
              <w:rPr>
                <w:noProof/>
                <w:webHidden/>
              </w:rPr>
              <w:fldChar w:fldCharType="separate"/>
            </w:r>
            <w:r>
              <w:rPr>
                <w:noProof/>
                <w:webHidden/>
              </w:rPr>
              <w:t>7</w:t>
            </w:r>
            <w:r>
              <w:rPr>
                <w:noProof/>
                <w:webHidden/>
              </w:rPr>
              <w:fldChar w:fldCharType="end"/>
            </w:r>
          </w:hyperlink>
        </w:p>
        <w:p w:rsidR="00832FA7" w:rsidRDefault="00832FA7">
          <w:pPr>
            <w:pStyle w:val="TOC1"/>
            <w:tabs>
              <w:tab w:val="right" w:leader="dot" w:pos="9016"/>
            </w:tabs>
            <w:rPr>
              <w:rFonts w:eastAsiaTheme="minorEastAsia"/>
              <w:noProof/>
              <w:lang w:eastAsia="en-GB"/>
            </w:rPr>
          </w:pPr>
          <w:hyperlink w:anchor="_Toc56249827" w:history="1">
            <w:r w:rsidRPr="00D7172A">
              <w:rPr>
                <w:rStyle w:val="Hyperlink"/>
                <w:noProof/>
              </w:rPr>
              <w:t>Main Charge</w:t>
            </w:r>
            <w:r>
              <w:rPr>
                <w:noProof/>
                <w:webHidden/>
              </w:rPr>
              <w:tab/>
            </w:r>
            <w:r>
              <w:rPr>
                <w:noProof/>
                <w:webHidden/>
              </w:rPr>
              <w:fldChar w:fldCharType="begin"/>
            </w:r>
            <w:r>
              <w:rPr>
                <w:noProof/>
                <w:webHidden/>
              </w:rPr>
              <w:instrText xml:space="preserve"> PAGEREF _Toc56249827 \h </w:instrText>
            </w:r>
            <w:r>
              <w:rPr>
                <w:noProof/>
                <w:webHidden/>
              </w:rPr>
            </w:r>
            <w:r>
              <w:rPr>
                <w:noProof/>
                <w:webHidden/>
              </w:rPr>
              <w:fldChar w:fldCharType="separate"/>
            </w:r>
            <w:r>
              <w:rPr>
                <w:noProof/>
                <w:webHidden/>
              </w:rPr>
              <w:t>10</w:t>
            </w:r>
            <w:r>
              <w:rPr>
                <w:noProof/>
                <w:webHidden/>
              </w:rPr>
              <w:fldChar w:fldCharType="end"/>
            </w:r>
          </w:hyperlink>
        </w:p>
        <w:p w:rsidR="00832FA7" w:rsidRDefault="00832FA7">
          <w:pPr>
            <w:pStyle w:val="TOC1"/>
            <w:tabs>
              <w:tab w:val="right" w:leader="dot" w:pos="9016"/>
            </w:tabs>
            <w:rPr>
              <w:rFonts w:eastAsiaTheme="minorEastAsia"/>
              <w:noProof/>
              <w:lang w:eastAsia="en-GB"/>
            </w:rPr>
          </w:pPr>
          <w:hyperlink w:anchor="_Toc56249828" w:history="1">
            <w:r w:rsidRPr="00D7172A">
              <w:rPr>
                <w:rStyle w:val="Hyperlink"/>
                <w:noProof/>
              </w:rPr>
              <w:t>Conclusion</w:t>
            </w:r>
            <w:r>
              <w:rPr>
                <w:noProof/>
                <w:webHidden/>
              </w:rPr>
              <w:tab/>
            </w:r>
            <w:r>
              <w:rPr>
                <w:noProof/>
                <w:webHidden/>
              </w:rPr>
              <w:fldChar w:fldCharType="begin"/>
            </w:r>
            <w:r>
              <w:rPr>
                <w:noProof/>
                <w:webHidden/>
              </w:rPr>
              <w:instrText xml:space="preserve"> PAGEREF _Toc56249828 \h </w:instrText>
            </w:r>
            <w:r>
              <w:rPr>
                <w:noProof/>
                <w:webHidden/>
              </w:rPr>
            </w:r>
            <w:r>
              <w:rPr>
                <w:noProof/>
                <w:webHidden/>
              </w:rPr>
              <w:fldChar w:fldCharType="separate"/>
            </w:r>
            <w:r>
              <w:rPr>
                <w:noProof/>
                <w:webHidden/>
              </w:rPr>
              <w:t>13</w:t>
            </w:r>
            <w:r>
              <w:rPr>
                <w:noProof/>
                <w:webHidden/>
              </w:rPr>
              <w:fldChar w:fldCharType="end"/>
            </w:r>
          </w:hyperlink>
        </w:p>
        <w:p w:rsidR="00832FA7" w:rsidRDefault="00832FA7">
          <w:pPr>
            <w:pStyle w:val="TOC1"/>
            <w:tabs>
              <w:tab w:val="right" w:leader="dot" w:pos="9016"/>
            </w:tabs>
            <w:rPr>
              <w:rFonts w:eastAsiaTheme="minorEastAsia"/>
              <w:noProof/>
              <w:lang w:eastAsia="en-GB"/>
            </w:rPr>
          </w:pPr>
          <w:hyperlink w:anchor="_Toc56249829" w:history="1">
            <w:r w:rsidRPr="00D7172A">
              <w:rPr>
                <w:rStyle w:val="Hyperlink"/>
                <w:noProof/>
              </w:rPr>
              <w:t>Works Cited</w:t>
            </w:r>
            <w:r>
              <w:rPr>
                <w:noProof/>
                <w:webHidden/>
              </w:rPr>
              <w:tab/>
            </w:r>
            <w:r>
              <w:rPr>
                <w:noProof/>
                <w:webHidden/>
              </w:rPr>
              <w:fldChar w:fldCharType="begin"/>
            </w:r>
            <w:r>
              <w:rPr>
                <w:noProof/>
                <w:webHidden/>
              </w:rPr>
              <w:instrText xml:space="preserve"> PAGEREF _Toc56249829 \h </w:instrText>
            </w:r>
            <w:r>
              <w:rPr>
                <w:noProof/>
                <w:webHidden/>
              </w:rPr>
            </w:r>
            <w:r>
              <w:rPr>
                <w:noProof/>
                <w:webHidden/>
              </w:rPr>
              <w:fldChar w:fldCharType="separate"/>
            </w:r>
            <w:r>
              <w:rPr>
                <w:noProof/>
                <w:webHidden/>
              </w:rPr>
              <w:t>13</w:t>
            </w:r>
            <w:r>
              <w:rPr>
                <w:noProof/>
                <w:webHidden/>
              </w:rPr>
              <w:fldChar w:fldCharType="end"/>
            </w:r>
          </w:hyperlink>
        </w:p>
        <w:p w:rsidR="00737C34" w:rsidRDefault="00737C34">
          <w:r>
            <w:rPr>
              <w:b/>
              <w:bCs/>
              <w:noProof/>
            </w:rPr>
            <w:fldChar w:fldCharType="end"/>
          </w:r>
        </w:p>
      </w:sdtContent>
    </w:sdt>
    <w:p w:rsidR="00832FA7" w:rsidRDefault="00A830B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6249832" w:history="1">
        <w:r w:rsidR="00832FA7" w:rsidRPr="00D54CF0">
          <w:rPr>
            <w:rStyle w:val="Hyperlink"/>
            <w:noProof/>
          </w:rPr>
          <w:t>Figure 1 Hand Grenade [5]</w:t>
        </w:r>
        <w:r w:rsidR="00832FA7">
          <w:rPr>
            <w:noProof/>
            <w:webHidden/>
          </w:rPr>
          <w:tab/>
        </w:r>
        <w:r w:rsidR="00832FA7">
          <w:rPr>
            <w:noProof/>
            <w:webHidden/>
          </w:rPr>
          <w:fldChar w:fldCharType="begin"/>
        </w:r>
        <w:r w:rsidR="00832FA7">
          <w:rPr>
            <w:noProof/>
            <w:webHidden/>
          </w:rPr>
          <w:instrText xml:space="preserve"> PAGEREF _Toc56249832 \h </w:instrText>
        </w:r>
        <w:r w:rsidR="00832FA7">
          <w:rPr>
            <w:noProof/>
            <w:webHidden/>
          </w:rPr>
        </w:r>
        <w:r w:rsidR="00832FA7">
          <w:rPr>
            <w:noProof/>
            <w:webHidden/>
          </w:rPr>
          <w:fldChar w:fldCharType="separate"/>
        </w:r>
        <w:r w:rsidR="00832FA7">
          <w:rPr>
            <w:noProof/>
            <w:webHidden/>
          </w:rPr>
          <w:t>2</w:t>
        </w:r>
        <w:r w:rsidR="00832FA7">
          <w:rPr>
            <w:noProof/>
            <w:webHidden/>
          </w:rPr>
          <w:fldChar w:fldCharType="end"/>
        </w:r>
      </w:hyperlink>
    </w:p>
    <w:p w:rsidR="00832FA7" w:rsidRDefault="00832FA7">
      <w:pPr>
        <w:pStyle w:val="TableofFigures"/>
        <w:tabs>
          <w:tab w:val="right" w:leader="dot" w:pos="9016"/>
        </w:tabs>
        <w:rPr>
          <w:rFonts w:eastAsiaTheme="minorEastAsia"/>
          <w:noProof/>
          <w:lang w:eastAsia="en-GB"/>
        </w:rPr>
      </w:pPr>
      <w:hyperlink w:anchor="_Toc56249833" w:history="1">
        <w:r w:rsidRPr="00D54CF0">
          <w:rPr>
            <w:rStyle w:val="Hyperlink"/>
            <w:noProof/>
          </w:rPr>
          <w:t>Figure 2 Hand Grenade Fuze [5]</w:t>
        </w:r>
        <w:r>
          <w:rPr>
            <w:noProof/>
            <w:webHidden/>
          </w:rPr>
          <w:tab/>
        </w:r>
        <w:r>
          <w:rPr>
            <w:noProof/>
            <w:webHidden/>
          </w:rPr>
          <w:fldChar w:fldCharType="begin"/>
        </w:r>
        <w:r>
          <w:rPr>
            <w:noProof/>
            <w:webHidden/>
          </w:rPr>
          <w:instrText xml:space="preserve"> PAGEREF _Toc56249833 \h </w:instrText>
        </w:r>
        <w:r>
          <w:rPr>
            <w:noProof/>
            <w:webHidden/>
          </w:rPr>
        </w:r>
        <w:r>
          <w:rPr>
            <w:noProof/>
            <w:webHidden/>
          </w:rPr>
          <w:fldChar w:fldCharType="separate"/>
        </w:r>
        <w:r>
          <w:rPr>
            <w:noProof/>
            <w:webHidden/>
          </w:rPr>
          <w:t>3</w:t>
        </w:r>
        <w:r>
          <w:rPr>
            <w:noProof/>
            <w:webHidden/>
          </w:rPr>
          <w:fldChar w:fldCharType="end"/>
        </w:r>
      </w:hyperlink>
    </w:p>
    <w:p w:rsidR="00832FA7" w:rsidRDefault="00832FA7">
      <w:pPr>
        <w:pStyle w:val="TableofFigures"/>
        <w:tabs>
          <w:tab w:val="right" w:leader="dot" w:pos="9016"/>
        </w:tabs>
        <w:rPr>
          <w:rFonts w:eastAsiaTheme="minorEastAsia"/>
          <w:noProof/>
          <w:lang w:eastAsia="en-GB"/>
        </w:rPr>
      </w:pPr>
      <w:hyperlink w:anchor="_Toc56249834" w:history="1">
        <w:r w:rsidRPr="00D54CF0">
          <w:rPr>
            <w:rStyle w:val="Hyperlink"/>
            <w:noProof/>
          </w:rPr>
          <w:t>Figure 3 Lead Styphnate Chemical Drawing [7]</w:t>
        </w:r>
        <w:r>
          <w:rPr>
            <w:noProof/>
            <w:webHidden/>
          </w:rPr>
          <w:tab/>
        </w:r>
        <w:r>
          <w:rPr>
            <w:noProof/>
            <w:webHidden/>
          </w:rPr>
          <w:fldChar w:fldCharType="begin"/>
        </w:r>
        <w:r>
          <w:rPr>
            <w:noProof/>
            <w:webHidden/>
          </w:rPr>
          <w:instrText xml:space="preserve"> PAGEREF _Toc56249834 \h </w:instrText>
        </w:r>
        <w:r>
          <w:rPr>
            <w:noProof/>
            <w:webHidden/>
          </w:rPr>
        </w:r>
        <w:r>
          <w:rPr>
            <w:noProof/>
            <w:webHidden/>
          </w:rPr>
          <w:fldChar w:fldCharType="separate"/>
        </w:r>
        <w:r>
          <w:rPr>
            <w:noProof/>
            <w:webHidden/>
          </w:rPr>
          <w:t>4</w:t>
        </w:r>
        <w:r>
          <w:rPr>
            <w:noProof/>
            <w:webHidden/>
          </w:rPr>
          <w:fldChar w:fldCharType="end"/>
        </w:r>
      </w:hyperlink>
    </w:p>
    <w:p w:rsidR="00832FA7" w:rsidRDefault="00832FA7">
      <w:pPr>
        <w:pStyle w:val="TableofFigures"/>
        <w:tabs>
          <w:tab w:val="right" w:leader="dot" w:pos="9016"/>
        </w:tabs>
        <w:rPr>
          <w:rFonts w:eastAsiaTheme="minorEastAsia"/>
          <w:noProof/>
          <w:lang w:eastAsia="en-GB"/>
        </w:rPr>
      </w:pPr>
      <w:hyperlink w:anchor="_Toc56249835" w:history="1">
        <w:r w:rsidRPr="00D54CF0">
          <w:rPr>
            <w:rStyle w:val="Hyperlink"/>
            <w:noProof/>
          </w:rPr>
          <w:t>Figure 4 Barium Nitrate Chemical Drawing [9]</w:t>
        </w:r>
        <w:r>
          <w:rPr>
            <w:noProof/>
            <w:webHidden/>
          </w:rPr>
          <w:tab/>
        </w:r>
        <w:r>
          <w:rPr>
            <w:noProof/>
            <w:webHidden/>
          </w:rPr>
          <w:fldChar w:fldCharType="begin"/>
        </w:r>
        <w:r>
          <w:rPr>
            <w:noProof/>
            <w:webHidden/>
          </w:rPr>
          <w:instrText xml:space="preserve"> PAGEREF _Toc56249835 \h </w:instrText>
        </w:r>
        <w:r>
          <w:rPr>
            <w:noProof/>
            <w:webHidden/>
          </w:rPr>
        </w:r>
        <w:r>
          <w:rPr>
            <w:noProof/>
            <w:webHidden/>
          </w:rPr>
          <w:fldChar w:fldCharType="separate"/>
        </w:r>
        <w:r>
          <w:rPr>
            <w:noProof/>
            <w:webHidden/>
          </w:rPr>
          <w:t>5</w:t>
        </w:r>
        <w:r>
          <w:rPr>
            <w:noProof/>
            <w:webHidden/>
          </w:rPr>
          <w:fldChar w:fldCharType="end"/>
        </w:r>
      </w:hyperlink>
    </w:p>
    <w:p w:rsidR="00832FA7" w:rsidRDefault="00832FA7">
      <w:pPr>
        <w:pStyle w:val="TableofFigures"/>
        <w:tabs>
          <w:tab w:val="right" w:leader="dot" w:pos="9016"/>
        </w:tabs>
        <w:rPr>
          <w:rFonts w:eastAsiaTheme="minorEastAsia"/>
          <w:noProof/>
          <w:lang w:eastAsia="en-GB"/>
        </w:rPr>
      </w:pPr>
      <w:hyperlink w:anchor="_Toc56249836" w:history="1">
        <w:r w:rsidRPr="00D54CF0">
          <w:rPr>
            <w:rStyle w:val="Hyperlink"/>
            <w:noProof/>
          </w:rPr>
          <w:t>Figure 5 Barium Chlorate Chemical Drawing [11]</w:t>
        </w:r>
        <w:r>
          <w:rPr>
            <w:noProof/>
            <w:webHidden/>
          </w:rPr>
          <w:tab/>
        </w:r>
        <w:r>
          <w:rPr>
            <w:noProof/>
            <w:webHidden/>
          </w:rPr>
          <w:fldChar w:fldCharType="begin"/>
        </w:r>
        <w:r>
          <w:rPr>
            <w:noProof/>
            <w:webHidden/>
          </w:rPr>
          <w:instrText xml:space="preserve"> PAGEREF _Toc56249836 \h </w:instrText>
        </w:r>
        <w:r>
          <w:rPr>
            <w:noProof/>
            <w:webHidden/>
          </w:rPr>
        </w:r>
        <w:r>
          <w:rPr>
            <w:noProof/>
            <w:webHidden/>
          </w:rPr>
          <w:fldChar w:fldCharType="separate"/>
        </w:r>
        <w:r>
          <w:rPr>
            <w:noProof/>
            <w:webHidden/>
          </w:rPr>
          <w:t>6</w:t>
        </w:r>
        <w:r>
          <w:rPr>
            <w:noProof/>
            <w:webHidden/>
          </w:rPr>
          <w:fldChar w:fldCharType="end"/>
        </w:r>
      </w:hyperlink>
    </w:p>
    <w:p w:rsidR="00832FA7" w:rsidRDefault="00832FA7">
      <w:pPr>
        <w:pStyle w:val="TableofFigures"/>
        <w:tabs>
          <w:tab w:val="right" w:leader="dot" w:pos="9016"/>
        </w:tabs>
        <w:rPr>
          <w:rFonts w:eastAsiaTheme="minorEastAsia"/>
          <w:noProof/>
          <w:lang w:eastAsia="en-GB"/>
        </w:rPr>
      </w:pPr>
      <w:hyperlink w:anchor="_Toc56249837" w:history="1">
        <w:r w:rsidRPr="00D54CF0">
          <w:rPr>
            <w:rStyle w:val="Hyperlink"/>
            <w:noProof/>
          </w:rPr>
          <w:t>Figure 6 Potassium Perchlorate Chemical Drawing [13]</w:t>
        </w:r>
        <w:r>
          <w:rPr>
            <w:noProof/>
            <w:webHidden/>
          </w:rPr>
          <w:tab/>
        </w:r>
        <w:r>
          <w:rPr>
            <w:noProof/>
            <w:webHidden/>
          </w:rPr>
          <w:fldChar w:fldCharType="begin"/>
        </w:r>
        <w:r>
          <w:rPr>
            <w:noProof/>
            <w:webHidden/>
          </w:rPr>
          <w:instrText xml:space="preserve"> PAGEREF _Toc56249837 \h </w:instrText>
        </w:r>
        <w:r>
          <w:rPr>
            <w:noProof/>
            <w:webHidden/>
          </w:rPr>
        </w:r>
        <w:r>
          <w:rPr>
            <w:noProof/>
            <w:webHidden/>
          </w:rPr>
          <w:fldChar w:fldCharType="separate"/>
        </w:r>
        <w:r>
          <w:rPr>
            <w:noProof/>
            <w:webHidden/>
          </w:rPr>
          <w:t>7</w:t>
        </w:r>
        <w:r>
          <w:rPr>
            <w:noProof/>
            <w:webHidden/>
          </w:rPr>
          <w:fldChar w:fldCharType="end"/>
        </w:r>
      </w:hyperlink>
    </w:p>
    <w:p w:rsidR="00832FA7" w:rsidRDefault="00832FA7">
      <w:pPr>
        <w:pStyle w:val="TableofFigures"/>
        <w:tabs>
          <w:tab w:val="right" w:leader="dot" w:pos="9016"/>
        </w:tabs>
        <w:rPr>
          <w:rFonts w:eastAsiaTheme="minorEastAsia"/>
          <w:noProof/>
          <w:lang w:eastAsia="en-GB"/>
        </w:rPr>
      </w:pPr>
      <w:hyperlink w:anchor="_Toc56249838" w:history="1">
        <w:r w:rsidRPr="00D54CF0">
          <w:rPr>
            <w:rStyle w:val="Hyperlink"/>
            <w:noProof/>
          </w:rPr>
          <w:t>Figure 7 PETN Chemical Drawing [16]</w:t>
        </w:r>
        <w:r>
          <w:rPr>
            <w:noProof/>
            <w:webHidden/>
          </w:rPr>
          <w:tab/>
        </w:r>
        <w:r>
          <w:rPr>
            <w:noProof/>
            <w:webHidden/>
          </w:rPr>
          <w:fldChar w:fldCharType="begin"/>
        </w:r>
        <w:r>
          <w:rPr>
            <w:noProof/>
            <w:webHidden/>
          </w:rPr>
          <w:instrText xml:space="preserve"> PAGEREF _Toc56249838 \h </w:instrText>
        </w:r>
        <w:r>
          <w:rPr>
            <w:noProof/>
            <w:webHidden/>
          </w:rPr>
        </w:r>
        <w:r>
          <w:rPr>
            <w:noProof/>
            <w:webHidden/>
          </w:rPr>
          <w:fldChar w:fldCharType="separate"/>
        </w:r>
        <w:r>
          <w:rPr>
            <w:noProof/>
            <w:webHidden/>
          </w:rPr>
          <w:t>8</w:t>
        </w:r>
        <w:r>
          <w:rPr>
            <w:noProof/>
            <w:webHidden/>
          </w:rPr>
          <w:fldChar w:fldCharType="end"/>
        </w:r>
      </w:hyperlink>
    </w:p>
    <w:p w:rsidR="00832FA7" w:rsidRDefault="00832FA7">
      <w:pPr>
        <w:pStyle w:val="TableofFigures"/>
        <w:tabs>
          <w:tab w:val="right" w:leader="dot" w:pos="9016"/>
        </w:tabs>
        <w:rPr>
          <w:rFonts w:eastAsiaTheme="minorEastAsia"/>
          <w:noProof/>
          <w:lang w:eastAsia="en-GB"/>
        </w:rPr>
      </w:pPr>
      <w:hyperlink w:anchor="_Toc56249839" w:history="1">
        <w:r w:rsidRPr="00D54CF0">
          <w:rPr>
            <w:rStyle w:val="Hyperlink"/>
            <w:noProof/>
          </w:rPr>
          <w:t>Figure 8 RDX Chemical Drawing [18]</w:t>
        </w:r>
        <w:r>
          <w:rPr>
            <w:noProof/>
            <w:webHidden/>
          </w:rPr>
          <w:tab/>
        </w:r>
        <w:r>
          <w:rPr>
            <w:noProof/>
            <w:webHidden/>
          </w:rPr>
          <w:fldChar w:fldCharType="begin"/>
        </w:r>
        <w:r>
          <w:rPr>
            <w:noProof/>
            <w:webHidden/>
          </w:rPr>
          <w:instrText xml:space="preserve"> PAGEREF _Toc56249839 \h </w:instrText>
        </w:r>
        <w:r>
          <w:rPr>
            <w:noProof/>
            <w:webHidden/>
          </w:rPr>
        </w:r>
        <w:r>
          <w:rPr>
            <w:noProof/>
            <w:webHidden/>
          </w:rPr>
          <w:fldChar w:fldCharType="separate"/>
        </w:r>
        <w:r>
          <w:rPr>
            <w:noProof/>
            <w:webHidden/>
          </w:rPr>
          <w:t>10</w:t>
        </w:r>
        <w:r>
          <w:rPr>
            <w:noProof/>
            <w:webHidden/>
          </w:rPr>
          <w:fldChar w:fldCharType="end"/>
        </w:r>
      </w:hyperlink>
    </w:p>
    <w:p w:rsidR="00832FA7" w:rsidRDefault="00832FA7">
      <w:pPr>
        <w:pStyle w:val="TableofFigures"/>
        <w:tabs>
          <w:tab w:val="right" w:leader="dot" w:pos="9016"/>
        </w:tabs>
        <w:rPr>
          <w:rFonts w:eastAsiaTheme="minorEastAsia"/>
          <w:noProof/>
          <w:lang w:eastAsia="en-GB"/>
        </w:rPr>
      </w:pPr>
      <w:hyperlink w:anchor="_Toc56249840" w:history="1">
        <w:r w:rsidRPr="00D54CF0">
          <w:rPr>
            <w:rStyle w:val="Hyperlink"/>
            <w:noProof/>
          </w:rPr>
          <w:t>Figure 9 TNT Chemical Drawing [20]</w:t>
        </w:r>
        <w:r>
          <w:rPr>
            <w:noProof/>
            <w:webHidden/>
          </w:rPr>
          <w:tab/>
        </w:r>
        <w:r>
          <w:rPr>
            <w:noProof/>
            <w:webHidden/>
          </w:rPr>
          <w:fldChar w:fldCharType="begin"/>
        </w:r>
        <w:r>
          <w:rPr>
            <w:noProof/>
            <w:webHidden/>
          </w:rPr>
          <w:instrText xml:space="preserve"> PAGEREF _Toc56249840 \h </w:instrText>
        </w:r>
        <w:r>
          <w:rPr>
            <w:noProof/>
            <w:webHidden/>
          </w:rPr>
        </w:r>
        <w:r>
          <w:rPr>
            <w:noProof/>
            <w:webHidden/>
          </w:rPr>
          <w:fldChar w:fldCharType="separate"/>
        </w:r>
        <w:r>
          <w:rPr>
            <w:noProof/>
            <w:webHidden/>
          </w:rPr>
          <w:t>11</w:t>
        </w:r>
        <w:r>
          <w:rPr>
            <w:noProof/>
            <w:webHidden/>
          </w:rPr>
          <w:fldChar w:fldCharType="end"/>
        </w:r>
      </w:hyperlink>
    </w:p>
    <w:p w:rsidR="00EC52FB" w:rsidRDefault="00A830B4" w:rsidP="00737C34">
      <w:pPr>
        <w:pStyle w:val="Heading1"/>
      </w:pPr>
      <w:r>
        <w:fldChar w:fldCharType="end"/>
      </w:r>
    </w:p>
    <w:p w:rsidR="00EE3A13" w:rsidRDefault="00737C34" w:rsidP="00737C34">
      <w:pPr>
        <w:pStyle w:val="Heading1"/>
      </w:pPr>
      <w:bookmarkStart w:id="0" w:name="_Toc56249821"/>
      <w:r>
        <w:t>Introduction</w:t>
      </w:r>
      <w:bookmarkEnd w:id="0"/>
    </w:p>
    <w:p w:rsidR="003D4DA5" w:rsidRDefault="006050A4" w:rsidP="00737C34">
      <w:r>
        <w:t xml:space="preserve">The world is full of simple explosive devices that fulfil a variety of roles. Blasting charges for mining and quarrying, fireworks to provide entertainment, hand grenades </w:t>
      </w:r>
      <w:r w:rsidR="00A56858">
        <w:t xml:space="preserve">for </w:t>
      </w:r>
      <w:r w:rsidR="00025EC7">
        <w:t>use in war, flares for signalling.</w:t>
      </w:r>
      <w:r>
        <w:t xml:space="preserve"> </w:t>
      </w:r>
      <w:r w:rsidR="0032077C">
        <w:t xml:space="preserve"> Depending on their intended use these devices will have a variety of chemicals present in their workings to provide different effects</w:t>
      </w:r>
      <w:r w:rsidR="009E77C8">
        <w:t xml:space="preserve"> such as blast, production of smoke, production of light</w:t>
      </w:r>
      <w:r w:rsidR="0032077C">
        <w:t>.</w:t>
      </w:r>
    </w:p>
    <w:p w:rsidR="00737C34" w:rsidRDefault="006050A4" w:rsidP="00737C34">
      <w:r>
        <w:t>The purpose of this document is to explore the materials that can be used in a simple explosive device</w:t>
      </w:r>
      <w:r w:rsidR="00025EC7">
        <w:t>, describing their c</w:t>
      </w:r>
      <w:r w:rsidR="009E77C8">
        <w:t>hemical and physical properties. C</w:t>
      </w:r>
      <w:r w:rsidR="00E90BEB">
        <w:t>alculations showing the heat release (</w:t>
      </w:r>
      <w:r w:rsidR="00E90BEB">
        <w:rPr>
          <w:rFonts w:cstheme="minorHAnsi"/>
        </w:rPr>
        <w:t>Δ</w:t>
      </w:r>
      <w:r w:rsidR="00E90BEB" w:rsidRPr="00E90BEB">
        <w:t>H) and the exothermicity</w:t>
      </w:r>
      <w:r w:rsidR="00401456">
        <w:t xml:space="preserve"> of the reactions that take place when the </w:t>
      </w:r>
      <w:r w:rsidR="00D10F21">
        <w:t>high explosive</w:t>
      </w:r>
      <w:r w:rsidR="00401456">
        <w:t xml:space="preserve"> materials </w:t>
      </w:r>
      <w:r w:rsidR="00D10F21">
        <w:t>detonate</w:t>
      </w:r>
      <w:r w:rsidR="00401456">
        <w:t xml:space="preserve"> </w:t>
      </w:r>
      <w:sdt>
        <w:sdtPr>
          <w:id w:val="-199249825"/>
          <w:citation/>
        </w:sdtPr>
        <w:sdtContent>
          <w:r w:rsidR="00401456">
            <w:fldChar w:fldCharType="begin"/>
          </w:r>
          <w:r w:rsidR="00401456">
            <w:instrText xml:space="preserve">CITATION Brief \l 2057 </w:instrText>
          </w:r>
          <w:r w:rsidR="00401456">
            <w:fldChar w:fldCharType="separate"/>
          </w:r>
          <w:r w:rsidR="00341A6B" w:rsidRPr="00341A6B">
            <w:rPr>
              <w:noProof/>
            </w:rPr>
            <w:t>[1]</w:t>
          </w:r>
          <w:r w:rsidR="00401456">
            <w:fldChar w:fldCharType="end"/>
          </w:r>
        </w:sdtContent>
      </w:sdt>
      <w:r w:rsidR="00D10F21">
        <w:t xml:space="preserve"> will also be provided. </w:t>
      </w:r>
      <w:r w:rsidR="009E77C8">
        <w:t>The methods by which these materials are manufactured will also be investigated</w:t>
      </w:r>
      <w:r w:rsidR="00D10F21">
        <w:t>.</w:t>
      </w:r>
    </w:p>
    <w:p w:rsidR="00737C34" w:rsidRDefault="00737C34" w:rsidP="00737C34">
      <w:pPr>
        <w:pStyle w:val="Heading1"/>
      </w:pPr>
      <w:bookmarkStart w:id="1" w:name="_Toc56249822"/>
      <w:r>
        <w:t>Explosive Train</w:t>
      </w:r>
      <w:bookmarkEnd w:id="1"/>
    </w:p>
    <w:p w:rsidR="00737C34" w:rsidRDefault="00CD3DD3" w:rsidP="00737C34">
      <w:r>
        <w:t>The explosive train is the process that happens in most explosive devices.</w:t>
      </w:r>
      <w:r w:rsidR="005B1612">
        <w:t xml:space="preserve"> The definition as given by </w:t>
      </w:r>
      <w:r w:rsidR="008A4BD5">
        <w:t xml:space="preserve">United States of America’s </w:t>
      </w:r>
      <w:r w:rsidR="005B1612">
        <w:t xml:space="preserve">Bureau of Alcohol, Tobacco and Firearms </w:t>
      </w:r>
      <w:r w:rsidR="00465D0E">
        <w:t>is</w:t>
      </w:r>
      <w:r>
        <w:t xml:space="preserve"> </w:t>
      </w:r>
      <w:r w:rsidR="005B1612">
        <w:t>“</w:t>
      </w:r>
      <w:r w:rsidR="005B1612" w:rsidRPr="005B1612">
        <w:rPr>
          <w:i/>
        </w:rPr>
        <w:t>the steps in which the explosives are aligned to initiate a munition or exp</w:t>
      </w:r>
      <w:r w:rsidR="005B1612">
        <w:rPr>
          <w:i/>
        </w:rPr>
        <w:t>losive device;</w:t>
      </w:r>
      <w:r w:rsidR="005B1612" w:rsidRPr="005B1612">
        <w:rPr>
          <w:i/>
        </w:rPr>
        <w:t xml:space="preserve"> such as a primer, detonator, booster, and main charge. Also called a firing train.</w:t>
      </w:r>
      <w:r w:rsidR="005B1612">
        <w:t>”</w:t>
      </w:r>
      <w:sdt>
        <w:sdtPr>
          <w:id w:val="449285992"/>
          <w:citation/>
        </w:sdtPr>
        <w:sdtContent>
          <w:r w:rsidR="005B1612">
            <w:fldChar w:fldCharType="begin"/>
          </w:r>
          <w:r w:rsidR="005B1612">
            <w:instrText xml:space="preserve"> CITATION Bur20 \l 2057 </w:instrText>
          </w:r>
          <w:r w:rsidR="005B1612">
            <w:fldChar w:fldCharType="separate"/>
          </w:r>
          <w:r w:rsidR="00341A6B">
            <w:rPr>
              <w:noProof/>
            </w:rPr>
            <w:t xml:space="preserve"> </w:t>
          </w:r>
          <w:r w:rsidR="00341A6B" w:rsidRPr="00341A6B">
            <w:rPr>
              <w:noProof/>
            </w:rPr>
            <w:t>[2]</w:t>
          </w:r>
          <w:r w:rsidR="005B1612">
            <w:fldChar w:fldCharType="end"/>
          </w:r>
        </w:sdtContent>
      </w:sdt>
      <w:r w:rsidR="005B1612">
        <w:t xml:space="preserve"> </w:t>
      </w:r>
      <w:r>
        <w:t>The first step is the initiation of the explosive train.</w:t>
      </w:r>
      <w:r w:rsidR="00617807">
        <w:t xml:space="preserve"> Primary explosives are very sensitive and very quickly transition from burning to detonation</w:t>
      </w:r>
      <w:r w:rsidR="00F85190">
        <w:t xml:space="preserve">, they </w:t>
      </w:r>
      <w:r w:rsidR="00F85190">
        <w:lastRenderedPageBreak/>
        <w:t>also have the ability to transmit this detonation to secondary explosives. It is for this reason that primary explosives are used in initiating devices.</w:t>
      </w:r>
      <w:r w:rsidR="009D5796">
        <w:t xml:space="preserve"> Typical primary explosives include lead </w:t>
      </w:r>
      <w:r w:rsidR="003979CF">
        <w:t>Azide</w:t>
      </w:r>
      <w:r w:rsidR="009D5796">
        <w:t xml:space="preserve"> and lead </w:t>
      </w:r>
      <w:r w:rsidR="003979CF">
        <w:t>Styphnate</w:t>
      </w:r>
      <w:r w:rsidR="009D5796">
        <w:t xml:space="preserve">. Secondary explosives </w:t>
      </w:r>
      <w:r w:rsidR="00EC147E">
        <w:t>are a lot less sensitive than primary explosives, however they are more powerful and are often used to provide an explosive device’s main effect. Some of examples of secondary explosives are TNT and RDX which have both civilian and military applications.</w:t>
      </w:r>
      <w:r w:rsidR="00F85190">
        <w:t xml:space="preserve"> </w:t>
      </w:r>
      <w:sdt>
        <w:sdtPr>
          <w:id w:val="2125661081"/>
          <w:citation/>
        </w:sdtPr>
        <w:sdtContent>
          <w:r w:rsidR="00F85190">
            <w:fldChar w:fldCharType="begin"/>
          </w:r>
          <w:r w:rsidR="00F85190">
            <w:instrText xml:space="preserve"> CITATION JAk04 \l 2057 </w:instrText>
          </w:r>
          <w:r w:rsidR="00F85190">
            <w:fldChar w:fldCharType="separate"/>
          </w:r>
          <w:r w:rsidR="00341A6B" w:rsidRPr="00341A6B">
            <w:rPr>
              <w:noProof/>
            </w:rPr>
            <w:t>[3]</w:t>
          </w:r>
          <w:r w:rsidR="00F85190">
            <w:fldChar w:fldCharType="end"/>
          </w:r>
        </w:sdtContent>
      </w:sdt>
      <w:r w:rsidR="0017568D">
        <w:t xml:space="preserve"> A detailed example of an explosive train in action is detailed in the section below, using a High explosive (HE) hand grenade as an example.</w:t>
      </w:r>
    </w:p>
    <w:p w:rsidR="00737C34" w:rsidRDefault="00737C34" w:rsidP="00737C34">
      <w:pPr>
        <w:pStyle w:val="Heading1"/>
      </w:pPr>
      <w:bookmarkStart w:id="2" w:name="_Toc56249823"/>
      <w:r>
        <w:t>Hand Grenade</w:t>
      </w:r>
      <w:bookmarkEnd w:id="2"/>
    </w:p>
    <w:p w:rsidR="00737C34" w:rsidRDefault="00004069" w:rsidP="00004069">
      <w:r>
        <w:t xml:space="preserve">The </w:t>
      </w:r>
      <w:r w:rsidR="00651311">
        <w:t xml:space="preserve">explosive </w:t>
      </w:r>
      <w:r>
        <w:t xml:space="preserve">item that this document will look </w:t>
      </w:r>
      <w:r w:rsidR="002358FE">
        <w:t>at is a high explosive hand grenade</w:t>
      </w:r>
      <w:r>
        <w:t xml:space="preserve">. </w:t>
      </w:r>
      <w:r w:rsidR="002358FE">
        <w:t>Grenades should be</w:t>
      </w:r>
      <w:r w:rsidR="00B02730">
        <w:t xml:space="preserve"> designed to be e</w:t>
      </w:r>
      <w:r w:rsidR="00B02730" w:rsidRPr="00B02730">
        <w:t>ffective against u</w:t>
      </w:r>
      <w:r w:rsidR="00B02730">
        <w:t xml:space="preserve">nprotected personnel up to 10m </w:t>
      </w:r>
      <w:r w:rsidR="00B02730" w:rsidRPr="00B02730">
        <w:t xml:space="preserve">away, </w:t>
      </w:r>
      <w:r w:rsidR="00B02730">
        <w:t>and protected personnel up to 5</w:t>
      </w:r>
      <w:r w:rsidR="00B02730" w:rsidRPr="00B02730">
        <w:t xml:space="preserve">m </w:t>
      </w:r>
      <w:r w:rsidR="00B02730">
        <w:t xml:space="preserve">away </w:t>
      </w:r>
      <w:sdt>
        <w:sdtPr>
          <w:id w:val="1486970619"/>
          <w:citation/>
        </w:sdtPr>
        <w:sdtContent>
          <w:r w:rsidR="00B02730">
            <w:fldChar w:fldCharType="begin"/>
          </w:r>
          <w:r w:rsidR="00B02730">
            <w:instrText xml:space="preserve"> CITATION 20Oc \l 2057 </w:instrText>
          </w:r>
          <w:r w:rsidR="00B02730">
            <w:fldChar w:fldCharType="separate"/>
          </w:r>
          <w:r w:rsidR="00341A6B" w:rsidRPr="00341A6B">
            <w:rPr>
              <w:noProof/>
            </w:rPr>
            <w:t>[4]</w:t>
          </w:r>
          <w:r w:rsidR="00B02730">
            <w:fldChar w:fldCharType="end"/>
          </w:r>
        </w:sdtContent>
      </w:sdt>
      <w:r w:rsidR="00B15D62">
        <w:t xml:space="preserve"> and to have a time delay of between 3 and 4 seconds.</w:t>
      </w:r>
    </w:p>
    <w:p w:rsidR="00A830B4" w:rsidRDefault="00A830B4" w:rsidP="00004069"/>
    <w:p w:rsidR="00A830B4" w:rsidRDefault="00A830B4" w:rsidP="00004069"/>
    <w:p w:rsidR="00A830B4" w:rsidRDefault="00A830B4" w:rsidP="00A830B4">
      <w:pPr>
        <w:keepNext/>
      </w:pPr>
      <w:r>
        <w:rPr>
          <w:noProof/>
          <w:lang w:eastAsia="en-GB"/>
        </w:rPr>
        <w:drawing>
          <wp:inline distT="0" distB="0" distL="0" distR="0">
            <wp:extent cx="3021178" cy="3010508"/>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kedGRENADE1_LI.jpg"/>
                    <pic:cNvPicPr/>
                  </pic:nvPicPr>
                  <pic:blipFill rotWithShape="1">
                    <a:blip r:embed="rId9">
                      <a:extLst>
                        <a:ext uri="{28A0092B-C50C-407E-A947-70E740481C1C}">
                          <a14:useLocalDpi xmlns:a14="http://schemas.microsoft.com/office/drawing/2010/main" val="0"/>
                        </a:ext>
                      </a:extLst>
                    </a:blip>
                    <a:srcRect l="9960" t="1139" r="13099" b="3673"/>
                    <a:stretch/>
                  </pic:blipFill>
                  <pic:spPr bwMode="auto">
                    <a:xfrm>
                      <a:off x="0" y="0"/>
                      <a:ext cx="3025469" cy="3014784"/>
                    </a:xfrm>
                    <a:prstGeom prst="rect">
                      <a:avLst/>
                    </a:prstGeom>
                    <a:ln>
                      <a:noFill/>
                    </a:ln>
                    <a:extLst>
                      <a:ext uri="{53640926-AAD7-44D8-BBD7-CCE9431645EC}">
                        <a14:shadowObscured xmlns:a14="http://schemas.microsoft.com/office/drawing/2010/main"/>
                      </a:ext>
                    </a:extLst>
                  </pic:spPr>
                </pic:pic>
              </a:graphicData>
            </a:graphic>
          </wp:inline>
        </w:drawing>
      </w:r>
    </w:p>
    <w:p w:rsidR="00A830B4" w:rsidRDefault="00A830B4" w:rsidP="00A830B4">
      <w:pPr>
        <w:pStyle w:val="Caption"/>
      </w:pPr>
      <w:bookmarkStart w:id="3" w:name="_Toc56249832"/>
      <w:r>
        <w:t xml:space="preserve">Figure </w:t>
      </w:r>
      <w:r w:rsidR="00587026">
        <w:fldChar w:fldCharType="begin"/>
      </w:r>
      <w:r w:rsidR="00587026">
        <w:instrText xml:space="preserve"> SEQ Figure \* ARABIC </w:instrText>
      </w:r>
      <w:r w:rsidR="00587026">
        <w:fldChar w:fldCharType="separate"/>
      </w:r>
      <w:r w:rsidR="00CD1D48">
        <w:rPr>
          <w:noProof/>
        </w:rPr>
        <w:t>1</w:t>
      </w:r>
      <w:r w:rsidR="00587026">
        <w:rPr>
          <w:noProof/>
        </w:rPr>
        <w:fldChar w:fldCharType="end"/>
      </w:r>
      <w:r>
        <w:t xml:space="preserve"> </w:t>
      </w:r>
      <w:r w:rsidRPr="0031626F">
        <w:t>Hand Grenade</w:t>
      </w:r>
      <w:sdt>
        <w:sdtPr>
          <w:id w:val="1249779741"/>
          <w:citation/>
        </w:sdtPr>
        <w:sdtContent>
          <w:r w:rsidR="0095168A">
            <w:fldChar w:fldCharType="begin"/>
          </w:r>
          <w:r w:rsidR="0095168A">
            <w:instrText xml:space="preserve"> CITATION DGM16 \l 2057 </w:instrText>
          </w:r>
          <w:r w:rsidR="0095168A">
            <w:fldChar w:fldCharType="separate"/>
          </w:r>
          <w:r w:rsidR="00341A6B">
            <w:rPr>
              <w:noProof/>
            </w:rPr>
            <w:t xml:space="preserve"> </w:t>
          </w:r>
          <w:r w:rsidR="00341A6B" w:rsidRPr="00341A6B">
            <w:rPr>
              <w:noProof/>
            </w:rPr>
            <w:t>[5]</w:t>
          </w:r>
          <w:r w:rsidR="0095168A">
            <w:fldChar w:fldCharType="end"/>
          </w:r>
        </w:sdtContent>
      </w:sdt>
      <w:bookmarkEnd w:id="3"/>
    </w:p>
    <w:p w:rsidR="00A830B4" w:rsidRDefault="00A830B4" w:rsidP="00A830B4">
      <w:pPr>
        <w:keepNext/>
      </w:pPr>
      <w:r>
        <w:rPr>
          <w:noProof/>
          <w:lang w:eastAsia="en-GB"/>
        </w:rPr>
        <w:lastRenderedPageBreak/>
        <w:drawing>
          <wp:inline distT="0" distB="0" distL="0" distR="0">
            <wp:extent cx="3547872" cy="2771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kedGRENADE2_LI.jpg"/>
                    <pic:cNvPicPr/>
                  </pic:nvPicPr>
                  <pic:blipFill>
                    <a:blip r:embed="rId10">
                      <a:extLst>
                        <a:ext uri="{28A0092B-C50C-407E-A947-70E740481C1C}">
                          <a14:useLocalDpi xmlns:a14="http://schemas.microsoft.com/office/drawing/2010/main" val="0"/>
                        </a:ext>
                      </a:extLst>
                    </a:blip>
                    <a:stretch>
                      <a:fillRect/>
                    </a:stretch>
                  </pic:blipFill>
                  <pic:spPr>
                    <a:xfrm>
                      <a:off x="0" y="0"/>
                      <a:ext cx="3554863" cy="2777237"/>
                    </a:xfrm>
                    <a:prstGeom prst="rect">
                      <a:avLst/>
                    </a:prstGeom>
                  </pic:spPr>
                </pic:pic>
              </a:graphicData>
            </a:graphic>
          </wp:inline>
        </w:drawing>
      </w:r>
    </w:p>
    <w:p w:rsidR="00A830B4" w:rsidRPr="00A830B4" w:rsidRDefault="00A830B4" w:rsidP="00A830B4">
      <w:pPr>
        <w:pStyle w:val="Caption"/>
      </w:pPr>
      <w:bookmarkStart w:id="4" w:name="_Toc56249833"/>
      <w:r>
        <w:t xml:space="preserve">Figure </w:t>
      </w:r>
      <w:r w:rsidR="00587026">
        <w:fldChar w:fldCharType="begin"/>
      </w:r>
      <w:r w:rsidR="00587026">
        <w:instrText xml:space="preserve"> SEQ Figure \* ARABIC </w:instrText>
      </w:r>
      <w:r w:rsidR="00587026">
        <w:fldChar w:fldCharType="separate"/>
      </w:r>
      <w:r w:rsidR="00CD1D48">
        <w:rPr>
          <w:noProof/>
        </w:rPr>
        <w:t>2</w:t>
      </w:r>
      <w:r w:rsidR="00587026">
        <w:rPr>
          <w:noProof/>
        </w:rPr>
        <w:fldChar w:fldCharType="end"/>
      </w:r>
      <w:r>
        <w:t xml:space="preserve"> </w:t>
      </w:r>
      <w:r w:rsidRPr="0002216B">
        <w:t>Hand Grenade</w:t>
      </w:r>
      <w:r>
        <w:t xml:space="preserve"> Fuze</w:t>
      </w:r>
      <w:sdt>
        <w:sdtPr>
          <w:id w:val="-1868052840"/>
          <w:citation/>
        </w:sdtPr>
        <w:sdtContent>
          <w:r w:rsidR="0095168A">
            <w:fldChar w:fldCharType="begin"/>
          </w:r>
          <w:r w:rsidR="0095168A">
            <w:instrText xml:space="preserve"> CITATION DGM16 \l 2057 </w:instrText>
          </w:r>
          <w:r w:rsidR="0095168A">
            <w:fldChar w:fldCharType="separate"/>
          </w:r>
          <w:r w:rsidR="00341A6B">
            <w:rPr>
              <w:noProof/>
            </w:rPr>
            <w:t xml:space="preserve"> </w:t>
          </w:r>
          <w:r w:rsidR="00341A6B" w:rsidRPr="00341A6B">
            <w:rPr>
              <w:noProof/>
            </w:rPr>
            <w:t>[5]</w:t>
          </w:r>
          <w:r w:rsidR="0095168A">
            <w:fldChar w:fldCharType="end"/>
          </w:r>
        </w:sdtContent>
      </w:sdt>
      <w:bookmarkEnd w:id="4"/>
    </w:p>
    <w:p w:rsidR="00A830B4" w:rsidRDefault="00F52955" w:rsidP="00771B70">
      <w:r>
        <w:t xml:space="preserve">The explosive train within a grenade works as follows. </w:t>
      </w:r>
      <w:r w:rsidR="00771B70">
        <w:t xml:space="preserve">When the </w:t>
      </w:r>
      <w:r w:rsidR="00C17F53">
        <w:t>safety</w:t>
      </w:r>
      <w:r w:rsidR="00771B70">
        <w:t xml:space="preserve"> pin is removed the protective cover is released and falls off. The grenade is then thrown toward the target. The torsion spring in the primer initiation mechanism reasserts itself causing the firing piece to spring up, throwing off the fly off lever. The firing pin then strikes the primer at the top of the delay and initiation assembly. The flash from the primer ignites the first part of the delay charge. After </w:t>
      </w:r>
      <w:r w:rsidR="00262746">
        <w:t xml:space="preserve">a short amount of time </w:t>
      </w:r>
      <w:r w:rsidR="00771B70">
        <w:t xml:space="preserve">the heat produced by the burning delay charge is </w:t>
      </w:r>
      <w:r w:rsidR="00F17227">
        <w:t>enough</w:t>
      </w:r>
      <w:r w:rsidR="00771B70">
        <w:t xml:space="preserve"> to melt the solder </w:t>
      </w:r>
      <w:r w:rsidR="00F17227">
        <w:t>holding the</w:t>
      </w:r>
      <w:r w:rsidR="00771B70">
        <w:t xml:space="preserve"> retaining ring</w:t>
      </w:r>
      <w:r w:rsidR="00F17227">
        <w:t xml:space="preserve"> in place</w:t>
      </w:r>
      <w:r w:rsidR="00771B70">
        <w:t>. This releases the</w:t>
      </w:r>
      <w:r w:rsidR="00167857">
        <w:t xml:space="preserve"> detonator carrier, which is forc</w:t>
      </w:r>
      <w:r w:rsidR="00771B70">
        <w:t>ed</w:t>
      </w:r>
      <w:r w:rsidR="00F17227">
        <w:t xml:space="preserve"> downwards</w:t>
      </w:r>
      <w:r w:rsidR="00771B70">
        <w:t xml:space="preserve"> by the compression spring </w:t>
      </w:r>
      <w:r w:rsidR="00F17227">
        <w:t>expanding into the space now available</w:t>
      </w:r>
      <w:r w:rsidR="00771B70">
        <w:t>, bringing the detonator into contact with the booster.  A</w:t>
      </w:r>
      <w:r w:rsidR="00F17227">
        <w:t>s the delay charge</w:t>
      </w:r>
      <w:r w:rsidR="00771B70">
        <w:t xml:space="preserve"> burn</w:t>
      </w:r>
      <w:r w:rsidR="00F17227">
        <w:t xml:space="preserve">s </w:t>
      </w:r>
      <w:r w:rsidR="00771B70">
        <w:t>out, the flash passes through two holes in the throttle cup and hits the flap valve, bending it, therefore allowing the flash to pass on to the detonator. The flash initiates the detonator, which in turn initiates the booster and subsequently the main filling.</w:t>
      </w:r>
      <w:r w:rsidR="00200D97">
        <w:t xml:space="preserve"> </w:t>
      </w:r>
      <w:sdt>
        <w:sdtPr>
          <w:id w:val="325410586"/>
          <w:citation/>
        </w:sdtPr>
        <w:sdtContent>
          <w:r w:rsidR="00200D97">
            <w:fldChar w:fldCharType="begin"/>
          </w:r>
          <w:r w:rsidR="00200D97">
            <w:instrText xml:space="preserve"> CITATION DGM16 \l 2057 </w:instrText>
          </w:r>
          <w:r w:rsidR="00200D97">
            <w:fldChar w:fldCharType="separate"/>
          </w:r>
          <w:r w:rsidR="00341A6B" w:rsidRPr="00341A6B">
            <w:rPr>
              <w:noProof/>
            </w:rPr>
            <w:t>[5]</w:t>
          </w:r>
          <w:r w:rsidR="00200D97">
            <w:fldChar w:fldCharType="end"/>
          </w:r>
        </w:sdtContent>
      </w:sdt>
    </w:p>
    <w:p w:rsidR="00DA083D" w:rsidRDefault="00DA083D" w:rsidP="00771B70">
      <w:r>
        <w:t>There are several safety devices built into a grenade and its explosive train, chief of which being the delay from the firing pin striking the primer, to the detonation of the main charge. This delay needs to be long enough to ensure that the risk of death or injury to the person throwing the grenade is minimal, whilst being long enough to ensure that the target doesn’t have time to pick the grenade up and throw it back.</w:t>
      </w:r>
      <w:r w:rsidR="004466E7">
        <w:t xml:space="preserve"> Therefore an appropriate material to provide the correct burn time needs to be identified. Other safety measures include the main charge being insensitive, so that the grenade doesn’t explode if subjected to shock, i.e. if it’s dropped. An appropriate material which can withstand the rough handling </w:t>
      </w:r>
      <w:r w:rsidR="00BB05B0">
        <w:t>experienced on a battlefield is required.</w:t>
      </w:r>
    </w:p>
    <w:p w:rsidR="00737C34" w:rsidRDefault="00737C34" w:rsidP="00737C34">
      <w:pPr>
        <w:pStyle w:val="Heading1"/>
      </w:pPr>
      <w:bookmarkStart w:id="5" w:name="_Toc56249824"/>
      <w:r>
        <w:t>Primer</w:t>
      </w:r>
      <w:bookmarkEnd w:id="5"/>
    </w:p>
    <w:p w:rsidR="00167857" w:rsidRDefault="00E91631" w:rsidP="00167857">
      <w:r>
        <w:t>The primer is the first component within the explosive train of the grenade.</w:t>
      </w:r>
      <w:r w:rsidR="00C17F53">
        <w:t xml:space="preserve"> The primer provides the initial flash that ignites the next stage of the explosive train</w:t>
      </w:r>
      <w:r w:rsidR="00620B6A">
        <w:t>. The primer in grenades</w:t>
      </w:r>
      <w:r w:rsidR="00914881">
        <w:t xml:space="preserve"> consists of two main chemicals and several others. This document shall focus on the two main ones.</w:t>
      </w:r>
    </w:p>
    <w:p w:rsidR="00914881" w:rsidRPr="00167857" w:rsidRDefault="00914881" w:rsidP="00914881">
      <w:pPr>
        <w:pStyle w:val="Subtitle"/>
      </w:pPr>
      <w:r>
        <w:t>Lead Styphnate</w:t>
      </w:r>
    </w:p>
    <w:p w:rsidR="00737C34" w:rsidRDefault="00AB7869" w:rsidP="00737C34">
      <w:r>
        <w:t>Lead Styphnate</w:t>
      </w:r>
      <w:r w:rsidR="002F13DE">
        <w:t>,</w:t>
      </w:r>
      <w:r w:rsidR="001F3013">
        <w:t xml:space="preserve"> </w:t>
      </w:r>
      <w:r w:rsidR="002F13DE">
        <w:t xml:space="preserve">chemical formula </w:t>
      </w:r>
      <w:r w:rsidR="001F3013" w:rsidRPr="001F3013">
        <w:t>C</w:t>
      </w:r>
      <w:r w:rsidR="001F3013" w:rsidRPr="001F3013">
        <w:rPr>
          <w:vertAlign w:val="subscript"/>
        </w:rPr>
        <w:t>6</w:t>
      </w:r>
      <w:r w:rsidR="001F3013" w:rsidRPr="001F3013">
        <w:t>HN</w:t>
      </w:r>
      <w:r w:rsidR="001F3013" w:rsidRPr="001F3013">
        <w:rPr>
          <w:vertAlign w:val="subscript"/>
        </w:rPr>
        <w:t>3</w:t>
      </w:r>
      <w:r w:rsidR="001F3013" w:rsidRPr="001F3013">
        <w:t>O</w:t>
      </w:r>
      <w:r w:rsidR="001F3013" w:rsidRPr="001F3013">
        <w:rPr>
          <w:vertAlign w:val="subscript"/>
        </w:rPr>
        <w:t>8</w:t>
      </w:r>
      <w:r w:rsidR="001F3013" w:rsidRPr="001F3013">
        <w:t>Pb</w:t>
      </w:r>
      <w:r w:rsidR="002F13DE">
        <w:t xml:space="preserve">, </w:t>
      </w:r>
      <w:r w:rsidR="004F4FAC">
        <w:t>is used as one part of the makeup of the primer in the grenade. The book “</w:t>
      </w:r>
      <w:r w:rsidR="00097046">
        <w:t>The C</w:t>
      </w:r>
      <w:r w:rsidR="004F4FAC">
        <w:t xml:space="preserve">hemistry of </w:t>
      </w:r>
      <w:r w:rsidR="00097046">
        <w:t>E</w:t>
      </w:r>
      <w:r w:rsidR="004F4FAC">
        <w:t xml:space="preserve">xplosives” by J. Akhavan states </w:t>
      </w:r>
      <w:r w:rsidR="004F4FAC" w:rsidRPr="00097046">
        <w:rPr>
          <w:i/>
        </w:rPr>
        <w:t xml:space="preserve">“Lead Styphnate is a weak </w:t>
      </w:r>
      <w:r w:rsidR="004F4FAC" w:rsidRPr="00097046">
        <w:rPr>
          <w:i/>
        </w:rPr>
        <w:lastRenderedPageBreak/>
        <w:t xml:space="preserve">primary explosive because of its high metal content (44.5%) and therefore is not used in </w:t>
      </w:r>
      <w:r w:rsidR="00097046" w:rsidRPr="00097046">
        <w:rPr>
          <w:i/>
        </w:rPr>
        <w:t>in the filling of detonators. It is used in ignition caps.”</w:t>
      </w:r>
      <w:sdt>
        <w:sdtPr>
          <w:rPr>
            <w:i/>
          </w:rPr>
          <w:id w:val="154274543"/>
          <w:citation/>
        </w:sdtPr>
        <w:sdtContent>
          <w:r w:rsidR="00097046">
            <w:rPr>
              <w:i/>
            </w:rPr>
            <w:fldChar w:fldCharType="begin"/>
          </w:r>
          <w:r w:rsidR="00097046">
            <w:rPr>
              <w:i/>
            </w:rPr>
            <w:instrText xml:space="preserve"> CITATION JAk04 \l 2057 </w:instrText>
          </w:r>
          <w:r w:rsidR="00097046">
            <w:rPr>
              <w:i/>
            </w:rPr>
            <w:fldChar w:fldCharType="separate"/>
          </w:r>
          <w:r w:rsidR="00341A6B">
            <w:rPr>
              <w:i/>
              <w:noProof/>
            </w:rPr>
            <w:t xml:space="preserve"> </w:t>
          </w:r>
          <w:r w:rsidR="00341A6B" w:rsidRPr="00341A6B">
            <w:rPr>
              <w:noProof/>
            </w:rPr>
            <w:t>[3]</w:t>
          </w:r>
          <w:r w:rsidR="00097046">
            <w:rPr>
              <w:i/>
            </w:rPr>
            <w:fldChar w:fldCharType="end"/>
          </w:r>
        </w:sdtContent>
      </w:sdt>
      <w:r w:rsidR="00871151">
        <w:rPr>
          <w:i/>
        </w:rPr>
        <w:t xml:space="preserve"> </w:t>
      </w:r>
      <w:r w:rsidR="00D51935">
        <w:t>The chemical and physical properties of Lead Styphnate along with a drawing of it can be found below.</w:t>
      </w:r>
    </w:p>
    <w:tbl>
      <w:tblPr>
        <w:tblW w:w="5280" w:type="dxa"/>
        <w:tblInd w:w="240" w:type="dxa"/>
        <w:tblBorders>
          <w:top w:val="single" w:sz="6" w:space="0" w:color="AAAAAA"/>
          <w:left w:val="single" w:sz="6" w:space="0" w:color="AAAAAA"/>
          <w:bottom w:val="single" w:sz="6" w:space="0" w:color="AAAAAA"/>
          <w:right w:val="single" w:sz="6" w:space="0" w:color="AAAAAA"/>
        </w:tblBorders>
        <w:shd w:val="clear" w:color="auto" w:fill="F9F9F9"/>
        <w:tblCellMar>
          <w:top w:w="48" w:type="dxa"/>
          <w:left w:w="48" w:type="dxa"/>
          <w:bottom w:w="48" w:type="dxa"/>
          <w:right w:w="48" w:type="dxa"/>
        </w:tblCellMar>
        <w:tblLook w:val="04A0" w:firstRow="1" w:lastRow="0" w:firstColumn="1" w:lastColumn="0" w:noHBand="0" w:noVBand="1"/>
      </w:tblPr>
      <w:tblGrid>
        <w:gridCol w:w="1871"/>
        <w:gridCol w:w="3409"/>
      </w:tblGrid>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11" w:tooltip="Molar mass" w:history="1">
              <w:r w:rsidR="00AA5D6F" w:rsidRPr="00AA5D6F">
                <w:rPr>
                  <w:rFonts w:eastAsia="Times New Roman" w:cstheme="minorHAnsi"/>
                  <w:lang w:eastAsia="en-GB"/>
                </w:rPr>
                <w:t>Molar mass</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450.288 g/mol</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Appearance</w:t>
            </w:r>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Reddish-orange solid</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12" w:tooltip="Odor" w:history="1">
              <w:r w:rsidR="00AA5D6F" w:rsidRPr="00AA5D6F">
                <w:rPr>
                  <w:rFonts w:eastAsia="Times New Roman" w:cstheme="minorHAnsi"/>
                  <w:lang w:eastAsia="en-GB"/>
                </w:rPr>
                <w:t>Odo</w:t>
              </w:r>
              <w:r w:rsidR="00AA5D6F">
                <w:rPr>
                  <w:rFonts w:eastAsia="Times New Roman" w:cstheme="minorHAnsi"/>
                  <w:lang w:eastAsia="en-GB"/>
                </w:rPr>
                <w:t>u</w:t>
              </w:r>
              <w:r w:rsidR="00AA5D6F" w:rsidRPr="00AA5D6F">
                <w:rPr>
                  <w:rFonts w:eastAsia="Times New Roman" w:cstheme="minorHAnsi"/>
                  <w:lang w:eastAsia="en-GB"/>
                </w:rPr>
                <w:t>r</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Odo</w:t>
            </w:r>
            <w:r>
              <w:rPr>
                <w:rFonts w:eastAsia="Times New Roman" w:cstheme="minorHAnsi"/>
                <w:lang w:eastAsia="en-GB"/>
              </w:rPr>
              <w:t>u</w:t>
            </w:r>
            <w:r w:rsidRPr="00AA5D6F">
              <w:rPr>
                <w:rFonts w:eastAsia="Times New Roman" w:cstheme="minorHAnsi"/>
                <w:lang w:eastAsia="en-GB"/>
              </w:rPr>
              <w:t>rless</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13" w:tooltip="Density" w:history="1">
              <w:r w:rsidR="00AA5D6F" w:rsidRPr="00AA5D6F">
                <w:rPr>
                  <w:rFonts w:eastAsia="Times New Roman" w:cstheme="minorHAnsi"/>
                  <w:lang w:eastAsia="en-GB"/>
                </w:rPr>
                <w:t>Density</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3.06 g/cm</w:t>
            </w:r>
            <w:r w:rsidRPr="00AA5D6F">
              <w:rPr>
                <w:rFonts w:eastAsia="Times New Roman" w:cstheme="minorHAnsi"/>
                <w:vertAlign w:val="superscript"/>
                <w:lang w:eastAsia="en-GB"/>
              </w:rPr>
              <w:t>3</w:t>
            </w:r>
            <w:r w:rsidRPr="00AA5D6F">
              <w:rPr>
                <w:rFonts w:eastAsia="Times New Roman" w:cstheme="minorHAnsi"/>
                <w:lang w:eastAsia="en-GB"/>
              </w:rPr>
              <w:t> (20 °C)</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14" w:tooltip="Melting point" w:history="1">
              <w:r w:rsidR="00AA5D6F" w:rsidRPr="00AA5D6F">
                <w:rPr>
                  <w:rFonts w:eastAsia="Times New Roman" w:cstheme="minorHAnsi"/>
                  <w:lang w:eastAsia="en-GB"/>
                </w:rPr>
                <w:t>Melting point</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330 °C (626 °F; 603 K) (detonates)</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15" w:tooltip="Boiling point" w:history="1">
              <w:r w:rsidR="00AA5D6F" w:rsidRPr="00AA5D6F">
                <w:rPr>
                  <w:rFonts w:eastAsia="Times New Roman" w:cstheme="minorHAnsi"/>
                  <w:lang w:eastAsia="en-GB"/>
                </w:rPr>
                <w:t>Boiling point</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Detonates</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288" w:lineRule="atLeast"/>
              <w:rPr>
                <w:rFonts w:eastAsia="Times New Roman" w:cstheme="minorHAnsi"/>
                <w:lang w:eastAsia="en-GB"/>
              </w:rPr>
            </w:pPr>
            <w:hyperlink r:id="rId16" w:tooltip="Aqueous solution" w:history="1">
              <w:r w:rsidR="00AA5D6F" w:rsidRPr="00AA5D6F">
                <w:rPr>
                  <w:rFonts w:eastAsia="Times New Roman" w:cstheme="minorHAnsi"/>
                  <w:lang w:eastAsia="en-GB"/>
                </w:rPr>
                <w:t>Solubility in water</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Insoluble</w:t>
            </w:r>
          </w:p>
        </w:tc>
      </w:tr>
    </w:tbl>
    <w:p w:rsidR="00D51935" w:rsidRPr="00D51935" w:rsidRDefault="00FD1C2C" w:rsidP="00FD1C2C">
      <w:pPr>
        <w:pStyle w:val="Caption"/>
      </w:pPr>
      <w:r>
        <w:t xml:space="preserve">Table </w:t>
      </w:r>
      <w:r w:rsidR="00587026">
        <w:fldChar w:fldCharType="begin"/>
      </w:r>
      <w:r w:rsidR="00587026">
        <w:instrText xml:space="preserve"> SEQ Table \* ARABIC </w:instrText>
      </w:r>
      <w:r w:rsidR="00587026">
        <w:fldChar w:fldCharType="separate"/>
      </w:r>
      <w:r w:rsidR="00740A1F">
        <w:rPr>
          <w:noProof/>
        </w:rPr>
        <w:t>1</w:t>
      </w:r>
      <w:r w:rsidR="00587026">
        <w:rPr>
          <w:noProof/>
        </w:rPr>
        <w:fldChar w:fldCharType="end"/>
      </w:r>
      <w:r>
        <w:t xml:space="preserve"> Lead Styphnate Chemical &amp; Physical Properties</w:t>
      </w:r>
      <w:sdt>
        <w:sdtPr>
          <w:id w:val="2022500582"/>
          <w:citation/>
        </w:sdtPr>
        <w:sdtContent>
          <w:r w:rsidR="00BF6927">
            <w:fldChar w:fldCharType="begin"/>
          </w:r>
          <w:r w:rsidR="00BF6927">
            <w:instrText xml:space="preserve"> CITATION sciencemadness \l 2057 </w:instrText>
          </w:r>
          <w:r w:rsidR="00BF6927">
            <w:fldChar w:fldCharType="separate"/>
          </w:r>
          <w:r w:rsidR="00341A6B">
            <w:rPr>
              <w:noProof/>
            </w:rPr>
            <w:t xml:space="preserve"> </w:t>
          </w:r>
          <w:r w:rsidR="00341A6B" w:rsidRPr="00341A6B">
            <w:rPr>
              <w:noProof/>
            </w:rPr>
            <w:t>[6]</w:t>
          </w:r>
          <w:r w:rsidR="00BF6927">
            <w:fldChar w:fldCharType="end"/>
          </w:r>
        </w:sdtContent>
      </w:sdt>
    </w:p>
    <w:p w:rsidR="00C2090F" w:rsidRDefault="00CA0970" w:rsidP="00C2090F">
      <w:pPr>
        <w:keepNext/>
      </w:pPr>
      <w:r>
        <w:rPr>
          <w:noProof/>
          <w:lang w:eastAsia="en-GB"/>
        </w:rPr>
        <w:drawing>
          <wp:inline distT="0" distB="0" distL="0" distR="0">
            <wp:extent cx="2187408" cy="1697127"/>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ad Styphnate.PNG"/>
                    <pic:cNvPicPr/>
                  </pic:nvPicPr>
                  <pic:blipFill>
                    <a:blip r:embed="rId17">
                      <a:extLst>
                        <a:ext uri="{28A0092B-C50C-407E-A947-70E740481C1C}">
                          <a14:useLocalDpi xmlns:a14="http://schemas.microsoft.com/office/drawing/2010/main" val="0"/>
                        </a:ext>
                      </a:extLst>
                    </a:blip>
                    <a:stretch>
                      <a:fillRect/>
                    </a:stretch>
                  </pic:blipFill>
                  <pic:spPr>
                    <a:xfrm>
                      <a:off x="0" y="0"/>
                      <a:ext cx="2199722" cy="1706681"/>
                    </a:xfrm>
                    <a:prstGeom prst="rect">
                      <a:avLst/>
                    </a:prstGeom>
                  </pic:spPr>
                </pic:pic>
              </a:graphicData>
            </a:graphic>
          </wp:inline>
        </w:drawing>
      </w:r>
    </w:p>
    <w:p w:rsidR="00CA0970" w:rsidRDefault="00C2090F" w:rsidP="00C2090F">
      <w:pPr>
        <w:pStyle w:val="Caption"/>
      </w:pPr>
      <w:bookmarkStart w:id="6" w:name="_Toc56249834"/>
      <w:r>
        <w:t xml:space="preserve">Figure </w:t>
      </w:r>
      <w:r w:rsidR="00587026">
        <w:fldChar w:fldCharType="begin"/>
      </w:r>
      <w:r w:rsidR="00587026">
        <w:instrText xml:space="preserve"> SEQ Figure \* ARABIC </w:instrText>
      </w:r>
      <w:r w:rsidR="00587026">
        <w:fldChar w:fldCharType="separate"/>
      </w:r>
      <w:r w:rsidR="00D51935">
        <w:rPr>
          <w:noProof/>
        </w:rPr>
        <w:t>3</w:t>
      </w:r>
      <w:r w:rsidR="00587026">
        <w:rPr>
          <w:noProof/>
        </w:rPr>
        <w:fldChar w:fldCharType="end"/>
      </w:r>
      <w:r>
        <w:t xml:space="preserve"> Lead Styphnate Chemical</w:t>
      </w:r>
      <w:r w:rsidR="002F13DE">
        <w:t xml:space="preserve"> Drawing </w:t>
      </w:r>
      <w:sdt>
        <w:sdtPr>
          <w:id w:val="-556389495"/>
          <w:citation/>
        </w:sdtPr>
        <w:sdtContent>
          <w:r w:rsidR="0095168A">
            <w:fldChar w:fldCharType="begin"/>
          </w:r>
          <w:r w:rsidR="0095168A">
            <w:instrText xml:space="preserve"> CITATION LEADSYPHNATE \l 2057 </w:instrText>
          </w:r>
          <w:r w:rsidR="0095168A">
            <w:fldChar w:fldCharType="separate"/>
          </w:r>
          <w:r w:rsidR="00341A6B" w:rsidRPr="00341A6B">
            <w:rPr>
              <w:noProof/>
            </w:rPr>
            <w:t>[7]</w:t>
          </w:r>
          <w:r w:rsidR="0095168A">
            <w:fldChar w:fldCharType="end"/>
          </w:r>
        </w:sdtContent>
      </w:sdt>
      <w:bookmarkEnd w:id="6"/>
    </w:p>
    <w:p w:rsidR="0017568D" w:rsidRPr="00023287" w:rsidRDefault="00FD1C2C" w:rsidP="00FD1C2C">
      <w:r>
        <w:t>According to</w:t>
      </w:r>
      <w:r w:rsidR="00914881">
        <w:t xml:space="preserve"> the European Chemical Agency</w:t>
      </w:r>
      <w:r>
        <w:t xml:space="preserve"> </w:t>
      </w:r>
      <w:r w:rsidRPr="00FD1C2C">
        <w:rPr>
          <w:i/>
        </w:rPr>
        <w:t>“Lead Styphnate is made in batches or continuously by precipitation from a magnesium trinitroresorcinate solution at a pH of ca. 5.4 with a lead nitrate solution (</w:t>
      </w:r>
      <w:r w:rsidR="003979CF" w:rsidRPr="00FD1C2C">
        <w:rPr>
          <w:i/>
        </w:rPr>
        <w:t>Pb (</w:t>
      </w:r>
      <w:r w:rsidRPr="00FD1C2C">
        <w:rPr>
          <w:i/>
        </w:rPr>
        <w:t>NO</w:t>
      </w:r>
      <w:r w:rsidRPr="00FD1C2C">
        <w:rPr>
          <w:i/>
          <w:vertAlign w:val="subscript"/>
        </w:rPr>
        <w:t>3</w:t>
      </w:r>
      <w:r w:rsidRPr="00FD1C2C">
        <w:rPr>
          <w:i/>
        </w:rPr>
        <w:t>)</w:t>
      </w:r>
      <w:r w:rsidRPr="00FD1C2C">
        <w:rPr>
          <w:i/>
          <w:vertAlign w:val="subscript"/>
        </w:rPr>
        <w:t>2</w:t>
      </w:r>
      <w:r w:rsidRPr="00FD1C2C">
        <w:rPr>
          <w:i/>
        </w:rPr>
        <w:t>)”</w:t>
      </w:r>
      <w:sdt>
        <w:sdtPr>
          <w:rPr>
            <w:i/>
          </w:rPr>
          <w:id w:val="1733889969"/>
          <w:citation/>
        </w:sdtPr>
        <w:sdtContent>
          <w:r w:rsidR="00914881">
            <w:rPr>
              <w:i/>
            </w:rPr>
            <w:fldChar w:fldCharType="begin"/>
          </w:r>
          <w:r w:rsidR="00914881">
            <w:instrText xml:space="preserve"> CITATION Eur15 \l 2057 </w:instrText>
          </w:r>
          <w:r w:rsidR="00914881">
            <w:rPr>
              <w:i/>
            </w:rPr>
            <w:fldChar w:fldCharType="separate"/>
          </w:r>
          <w:r w:rsidR="00341A6B">
            <w:rPr>
              <w:noProof/>
            </w:rPr>
            <w:t xml:space="preserve"> </w:t>
          </w:r>
          <w:r w:rsidR="00341A6B" w:rsidRPr="00341A6B">
            <w:rPr>
              <w:noProof/>
            </w:rPr>
            <w:t>[8]</w:t>
          </w:r>
          <w:r w:rsidR="00914881">
            <w:rPr>
              <w:i/>
            </w:rPr>
            <w:fldChar w:fldCharType="end"/>
          </w:r>
        </w:sdtContent>
      </w:sdt>
      <w:r w:rsidR="00023287">
        <w:rPr>
          <w:i/>
        </w:rPr>
        <w:t xml:space="preserve"> </w:t>
      </w:r>
      <w:r w:rsidR="00023287">
        <w:t>Lead Styphnate is susceptible to detonation if exposed to static electricity, so all sources of ignition should be removed or mitigated so that they don’t pose a credible risk.</w:t>
      </w:r>
    </w:p>
    <w:p w:rsidR="00914881" w:rsidRPr="00914881" w:rsidRDefault="00914881" w:rsidP="00914881">
      <w:pPr>
        <w:pStyle w:val="Subtitle"/>
      </w:pPr>
      <w:r>
        <w:t>Barium Nitrate</w:t>
      </w:r>
    </w:p>
    <w:p w:rsidR="00AB7869" w:rsidRDefault="00AB7869" w:rsidP="00737C34">
      <w:r>
        <w:t>Barium Nitrate</w:t>
      </w:r>
      <w:r w:rsidR="002F13DE">
        <w:t>, chemical formula</w:t>
      </w:r>
      <w:r w:rsidR="001F3013">
        <w:t xml:space="preserve"> </w:t>
      </w:r>
      <w:r w:rsidR="001F3013" w:rsidRPr="001F3013">
        <w:t>BaN</w:t>
      </w:r>
      <w:r w:rsidR="001F3013" w:rsidRPr="001F3013">
        <w:rPr>
          <w:vertAlign w:val="subscript"/>
        </w:rPr>
        <w:t>2</w:t>
      </w:r>
      <w:r w:rsidR="001F3013" w:rsidRPr="001F3013">
        <w:t>O</w:t>
      </w:r>
      <w:r w:rsidR="001F3013" w:rsidRPr="001F3013">
        <w:rPr>
          <w:vertAlign w:val="subscript"/>
        </w:rPr>
        <w:t>6</w:t>
      </w:r>
      <w:r w:rsidR="002F13DE">
        <w:t xml:space="preserve">, </w:t>
      </w:r>
      <w:r w:rsidR="00FD1C2C">
        <w:t>is the second component present in the primer cap of the grenade.</w:t>
      </w:r>
      <w:r w:rsidR="00165AB0">
        <w:t xml:space="preserve"> It is n</w:t>
      </w:r>
      <w:r w:rsidR="002F13DE" w:rsidRPr="00914881">
        <w:t xml:space="preserve">on-combustible, but accelerates </w:t>
      </w:r>
      <w:r w:rsidR="00165AB0">
        <w:t xml:space="preserve">the </w:t>
      </w:r>
      <w:r w:rsidR="002F13DE" w:rsidRPr="00914881">
        <w:t>burning of combustible materials</w:t>
      </w:r>
      <w:r w:rsidR="002F13DE">
        <w:rPr>
          <w:rFonts w:ascii="Segoe UI" w:hAnsi="Segoe UI" w:cs="Segoe UI"/>
          <w:color w:val="212121"/>
          <w:shd w:val="clear" w:color="auto" w:fill="FFFFFF"/>
        </w:rPr>
        <w:t>.</w:t>
      </w:r>
      <w:sdt>
        <w:sdtPr>
          <w:rPr>
            <w:rFonts w:ascii="Segoe UI" w:hAnsi="Segoe UI" w:cs="Segoe UI"/>
            <w:color w:val="212121"/>
            <w:shd w:val="clear" w:color="auto" w:fill="FFFFFF"/>
          </w:rPr>
          <w:id w:val="142777545"/>
          <w:citation/>
        </w:sdtPr>
        <w:sdtContent>
          <w:r w:rsidR="00097046">
            <w:rPr>
              <w:rFonts w:ascii="Segoe UI" w:hAnsi="Segoe UI" w:cs="Segoe UI"/>
              <w:color w:val="212121"/>
              <w:shd w:val="clear" w:color="auto" w:fill="FFFFFF"/>
            </w:rPr>
            <w:fldChar w:fldCharType="begin"/>
          </w:r>
          <w:r w:rsidR="00097046">
            <w:rPr>
              <w:rFonts w:ascii="Segoe UI" w:hAnsi="Segoe UI" w:cs="Segoe UI"/>
              <w:color w:val="212121"/>
              <w:shd w:val="clear" w:color="auto" w:fill="FFFFFF"/>
            </w:rPr>
            <w:instrText xml:space="preserve"> CITATION BaNO \l 2057 </w:instrText>
          </w:r>
          <w:r w:rsidR="00097046">
            <w:rPr>
              <w:rFonts w:ascii="Segoe UI" w:hAnsi="Segoe UI" w:cs="Segoe UI"/>
              <w:color w:val="212121"/>
              <w:shd w:val="clear" w:color="auto" w:fill="FFFFFF"/>
            </w:rPr>
            <w:fldChar w:fldCharType="separate"/>
          </w:r>
          <w:r w:rsidR="00341A6B">
            <w:rPr>
              <w:rFonts w:ascii="Segoe UI" w:hAnsi="Segoe UI" w:cs="Segoe UI"/>
              <w:noProof/>
              <w:color w:val="212121"/>
              <w:shd w:val="clear" w:color="auto" w:fill="FFFFFF"/>
            </w:rPr>
            <w:t xml:space="preserve"> </w:t>
          </w:r>
          <w:r w:rsidR="00341A6B" w:rsidRPr="00341A6B">
            <w:rPr>
              <w:rFonts w:ascii="Segoe UI" w:hAnsi="Segoe UI" w:cs="Segoe UI"/>
              <w:noProof/>
              <w:color w:val="212121"/>
              <w:shd w:val="clear" w:color="auto" w:fill="FFFFFF"/>
            </w:rPr>
            <w:t>[9]</w:t>
          </w:r>
          <w:r w:rsidR="00097046">
            <w:rPr>
              <w:rFonts w:ascii="Segoe UI" w:hAnsi="Segoe UI" w:cs="Segoe UI"/>
              <w:color w:val="212121"/>
              <w:shd w:val="clear" w:color="auto" w:fill="FFFFFF"/>
            </w:rPr>
            <w:fldChar w:fldCharType="end"/>
          </w:r>
        </w:sdtContent>
      </w:sdt>
      <w:r w:rsidR="002F13DE">
        <w:rPr>
          <w:rFonts w:ascii="Segoe UI" w:hAnsi="Segoe UI" w:cs="Segoe UI"/>
          <w:color w:val="212121"/>
          <w:shd w:val="clear" w:color="auto" w:fill="FFFFFF"/>
        </w:rPr>
        <w:t> </w:t>
      </w:r>
      <w:r w:rsidR="002F13DE">
        <w:rPr>
          <w:vertAlign w:val="subscript"/>
        </w:rPr>
        <w:t xml:space="preserve"> </w:t>
      </w:r>
      <w:r w:rsidR="00871151">
        <w:t>Hence its inclusion in the primer, to increase the flash produced and thereby more readily ignite the delay composition in the next stage of the explosive train.</w:t>
      </w:r>
      <w:r w:rsidR="00703168">
        <w:t xml:space="preserve"> </w:t>
      </w:r>
      <w:r w:rsidR="00703168" w:rsidRPr="00703168">
        <w:t>The chemical and physical properties of Lead Styphnate along with a drawing of it can be found below.</w:t>
      </w:r>
    </w:p>
    <w:p w:rsidR="00361DE7" w:rsidRDefault="00361DE7" w:rsidP="00737C34"/>
    <w:tbl>
      <w:tblPr>
        <w:tblW w:w="5280" w:type="dxa"/>
        <w:tblInd w:w="240" w:type="dxa"/>
        <w:tblBorders>
          <w:top w:val="single" w:sz="6" w:space="0" w:color="AAAAAA"/>
          <w:left w:val="single" w:sz="6" w:space="0" w:color="AAAAAA"/>
          <w:bottom w:val="single" w:sz="6" w:space="0" w:color="AAAAAA"/>
          <w:right w:val="single" w:sz="6" w:space="0" w:color="AAAAAA"/>
        </w:tblBorders>
        <w:shd w:val="clear" w:color="auto" w:fill="F9F9F9"/>
        <w:tblCellMar>
          <w:top w:w="48" w:type="dxa"/>
          <w:left w:w="48" w:type="dxa"/>
          <w:bottom w:w="48" w:type="dxa"/>
          <w:right w:w="48" w:type="dxa"/>
        </w:tblCellMar>
        <w:tblLook w:val="04A0" w:firstRow="1" w:lastRow="0" w:firstColumn="1" w:lastColumn="0" w:noHBand="0" w:noVBand="1"/>
      </w:tblPr>
      <w:tblGrid>
        <w:gridCol w:w="1662"/>
        <w:gridCol w:w="3618"/>
      </w:tblGrid>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18" w:tooltip="Molar mass" w:history="1">
              <w:r w:rsidR="00AA5D6F" w:rsidRPr="00AA5D6F">
                <w:rPr>
                  <w:rFonts w:eastAsia="Times New Roman" w:cstheme="minorHAnsi"/>
                  <w:lang w:eastAsia="en-GB"/>
                </w:rPr>
                <w:t>Molar mass</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304.23 g/mol</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Appearance</w:t>
            </w:r>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White solid</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19" w:tooltip="Odor" w:history="1">
              <w:r w:rsidR="00AA5D6F" w:rsidRPr="00AA5D6F">
                <w:rPr>
                  <w:rFonts w:eastAsia="Times New Roman" w:cstheme="minorHAnsi"/>
                  <w:lang w:eastAsia="en-GB"/>
                </w:rPr>
                <w:t>Odo</w:t>
              </w:r>
              <w:r w:rsidR="00AA5D6F">
                <w:rPr>
                  <w:rFonts w:eastAsia="Times New Roman" w:cstheme="minorHAnsi"/>
                  <w:lang w:eastAsia="en-GB"/>
                </w:rPr>
                <w:t>u</w:t>
              </w:r>
              <w:r w:rsidR="00AA5D6F" w:rsidRPr="00AA5D6F">
                <w:rPr>
                  <w:rFonts w:eastAsia="Times New Roman" w:cstheme="minorHAnsi"/>
                  <w:lang w:eastAsia="en-GB"/>
                </w:rPr>
                <w:t>r</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Odo</w:t>
            </w:r>
            <w:r>
              <w:rPr>
                <w:rFonts w:eastAsia="Times New Roman" w:cstheme="minorHAnsi"/>
                <w:lang w:eastAsia="en-GB"/>
              </w:rPr>
              <w:t>u</w:t>
            </w:r>
            <w:r w:rsidRPr="00AA5D6F">
              <w:rPr>
                <w:rFonts w:eastAsia="Times New Roman" w:cstheme="minorHAnsi"/>
                <w:lang w:eastAsia="en-GB"/>
              </w:rPr>
              <w:t>rless</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20" w:tooltip="Density" w:history="1">
              <w:r w:rsidR="00AA5D6F" w:rsidRPr="00AA5D6F">
                <w:rPr>
                  <w:rFonts w:eastAsia="Times New Roman" w:cstheme="minorHAnsi"/>
                  <w:lang w:eastAsia="en-GB"/>
                </w:rPr>
                <w:t>Density</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3.18 g/cm</w:t>
            </w:r>
            <w:r w:rsidRPr="00AA5D6F">
              <w:rPr>
                <w:rFonts w:eastAsia="Times New Roman" w:cstheme="minorHAnsi"/>
                <w:vertAlign w:val="superscript"/>
                <w:lang w:eastAsia="en-GB"/>
              </w:rPr>
              <w:t>3</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21" w:tooltip="Melting point" w:history="1">
              <w:r w:rsidR="00AA5D6F" w:rsidRPr="00AA5D6F">
                <w:rPr>
                  <w:rFonts w:eastAsia="Times New Roman" w:cstheme="minorHAnsi"/>
                  <w:lang w:eastAsia="en-GB"/>
                </w:rPr>
                <w:t>Melting point</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413.9 °C (777.0 °F; 687.0 K) (decomposes)</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22" w:tooltip="Boiling point" w:history="1">
              <w:r w:rsidR="00AA5D6F" w:rsidRPr="00AA5D6F">
                <w:rPr>
                  <w:rFonts w:eastAsia="Times New Roman" w:cstheme="minorHAnsi"/>
                  <w:lang w:eastAsia="en-GB"/>
                </w:rPr>
                <w:t>Boiling point</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Decomposes</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288" w:lineRule="atLeast"/>
              <w:rPr>
                <w:rFonts w:eastAsia="Times New Roman" w:cstheme="minorHAnsi"/>
                <w:lang w:eastAsia="en-GB"/>
              </w:rPr>
            </w:pPr>
            <w:hyperlink r:id="rId23" w:tooltip="Aqueous solution" w:history="1">
              <w:r w:rsidR="00AA5D6F" w:rsidRPr="00AA5D6F">
                <w:rPr>
                  <w:rFonts w:eastAsia="Times New Roman" w:cstheme="minorHAnsi"/>
                  <w:lang w:eastAsia="en-GB"/>
                </w:rPr>
                <w:t>Solubility in water</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27.5 g/100 ml (20 °C)</w:t>
            </w:r>
            <w:r w:rsidRPr="00AA5D6F">
              <w:rPr>
                <w:rFonts w:eastAsia="Times New Roman" w:cstheme="minorHAnsi"/>
                <w:lang w:eastAsia="en-GB"/>
              </w:rPr>
              <w:br/>
              <w:t>37.9 g/ 100 ml (25 °C)</w:t>
            </w:r>
          </w:p>
        </w:tc>
      </w:tr>
    </w:tbl>
    <w:p w:rsidR="00703168" w:rsidRPr="00871151" w:rsidRDefault="00703168" w:rsidP="00703168">
      <w:pPr>
        <w:pStyle w:val="Caption"/>
      </w:pPr>
      <w:r>
        <w:t xml:space="preserve">Table </w:t>
      </w:r>
      <w:r w:rsidR="00587026">
        <w:fldChar w:fldCharType="begin"/>
      </w:r>
      <w:r w:rsidR="00587026">
        <w:instrText xml:space="preserve"> SEQ Table \* ARABIC </w:instrText>
      </w:r>
      <w:r w:rsidR="00587026">
        <w:fldChar w:fldCharType="separate"/>
      </w:r>
      <w:r w:rsidR="00740A1F">
        <w:rPr>
          <w:noProof/>
        </w:rPr>
        <w:t>2</w:t>
      </w:r>
      <w:r w:rsidR="00587026">
        <w:rPr>
          <w:noProof/>
        </w:rPr>
        <w:fldChar w:fldCharType="end"/>
      </w:r>
      <w:r>
        <w:t xml:space="preserve"> Barium Nitrate </w:t>
      </w:r>
      <w:r w:rsidRPr="00A61EAE">
        <w:t>Chemical &amp; Physical Properties</w:t>
      </w:r>
      <w:sdt>
        <w:sdtPr>
          <w:id w:val="375741315"/>
          <w:citation/>
        </w:sdtPr>
        <w:sdtContent>
          <w:r w:rsidR="00BF6927">
            <w:fldChar w:fldCharType="begin"/>
          </w:r>
          <w:r w:rsidR="00BF6927">
            <w:instrText xml:space="preserve"> CITATION sciencemadness \l 2057 </w:instrText>
          </w:r>
          <w:r w:rsidR="00BF6927">
            <w:fldChar w:fldCharType="separate"/>
          </w:r>
          <w:r w:rsidR="00341A6B">
            <w:rPr>
              <w:noProof/>
            </w:rPr>
            <w:t xml:space="preserve"> </w:t>
          </w:r>
          <w:r w:rsidR="00341A6B" w:rsidRPr="00341A6B">
            <w:rPr>
              <w:noProof/>
            </w:rPr>
            <w:t>[6]</w:t>
          </w:r>
          <w:r w:rsidR="00BF6927">
            <w:fldChar w:fldCharType="end"/>
          </w:r>
        </w:sdtContent>
      </w:sdt>
    </w:p>
    <w:p w:rsidR="00E75C9D" w:rsidRDefault="00E75C9D" w:rsidP="00E75C9D">
      <w:pPr>
        <w:keepNext/>
      </w:pPr>
      <w:r>
        <w:rPr>
          <w:noProof/>
          <w:lang w:eastAsia="en-GB"/>
        </w:rPr>
        <w:drawing>
          <wp:inline distT="0" distB="0" distL="0" distR="0">
            <wp:extent cx="2079925" cy="181154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arium Nitrate.PNG"/>
                    <pic:cNvPicPr/>
                  </pic:nvPicPr>
                  <pic:blipFill>
                    <a:blip r:embed="rId24">
                      <a:extLst>
                        <a:ext uri="{28A0092B-C50C-407E-A947-70E740481C1C}">
                          <a14:useLocalDpi xmlns:a14="http://schemas.microsoft.com/office/drawing/2010/main" val="0"/>
                        </a:ext>
                      </a:extLst>
                    </a:blip>
                    <a:stretch>
                      <a:fillRect/>
                    </a:stretch>
                  </pic:blipFill>
                  <pic:spPr>
                    <a:xfrm>
                      <a:off x="0" y="0"/>
                      <a:ext cx="2091279" cy="1821437"/>
                    </a:xfrm>
                    <a:prstGeom prst="rect">
                      <a:avLst/>
                    </a:prstGeom>
                  </pic:spPr>
                </pic:pic>
              </a:graphicData>
            </a:graphic>
          </wp:inline>
        </w:drawing>
      </w:r>
    </w:p>
    <w:p w:rsidR="00E75C9D" w:rsidRDefault="00E75C9D" w:rsidP="00E75C9D">
      <w:pPr>
        <w:pStyle w:val="Caption"/>
      </w:pPr>
      <w:bookmarkStart w:id="7" w:name="_Toc56249835"/>
      <w:r>
        <w:t xml:space="preserve">Figure </w:t>
      </w:r>
      <w:r w:rsidR="00587026">
        <w:fldChar w:fldCharType="begin"/>
      </w:r>
      <w:r w:rsidR="00587026">
        <w:instrText xml:space="preserve"> SEQ Figure \* ARABIC </w:instrText>
      </w:r>
      <w:r w:rsidR="00587026">
        <w:fldChar w:fldCharType="separate"/>
      </w:r>
      <w:r w:rsidR="00CD1D48">
        <w:rPr>
          <w:noProof/>
        </w:rPr>
        <w:t>4</w:t>
      </w:r>
      <w:r w:rsidR="00587026">
        <w:rPr>
          <w:noProof/>
        </w:rPr>
        <w:fldChar w:fldCharType="end"/>
      </w:r>
      <w:r>
        <w:t xml:space="preserve"> Barium Nitrate Chemical</w:t>
      </w:r>
      <w:r w:rsidR="002F13DE">
        <w:t xml:space="preserve"> Drawing</w:t>
      </w:r>
      <w:sdt>
        <w:sdtPr>
          <w:id w:val="1479338253"/>
          <w:citation/>
        </w:sdtPr>
        <w:sdtContent>
          <w:r w:rsidR="0095168A">
            <w:fldChar w:fldCharType="begin"/>
          </w:r>
          <w:r w:rsidR="0095168A">
            <w:instrText xml:space="preserve"> CITATION BaNO \l 2057 </w:instrText>
          </w:r>
          <w:r w:rsidR="0095168A">
            <w:fldChar w:fldCharType="separate"/>
          </w:r>
          <w:r w:rsidR="00341A6B">
            <w:rPr>
              <w:noProof/>
            </w:rPr>
            <w:t xml:space="preserve"> </w:t>
          </w:r>
          <w:r w:rsidR="00341A6B" w:rsidRPr="00341A6B">
            <w:rPr>
              <w:noProof/>
            </w:rPr>
            <w:t>[9]</w:t>
          </w:r>
          <w:r w:rsidR="0095168A">
            <w:fldChar w:fldCharType="end"/>
          </w:r>
        </w:sdtContent>
      </w:sdt>
      <w:bookmarkEnd w:id="7"/>
    </w:p>
    <w:p w:rsidR="00023287" w:rsidRPr="00023287" w:rsidRDefault="00C21F7B" w:rsidP="00023287">
      <w:r>
        <w:t>Barium N</w:t>
      </w:r>
      <w:r w:rsidR="00023287" w:rsidRPr="00023287">
        <w:t>itrate can be prepared by reacting barium oxide, hydroxide or carbonate with nitric acid and recrystallizing it from the resulting solution.</w:t>
      </w:r>
      <w:sdt>
        <w:sdtPr>
          <w:id w:val="-552162116"/>
          <w:citation/>
        </w:sdtPr>
        <w:sdtContent>
          <w:r w:rsidR="00023287">
            <w:fldChar w:fldCharType="begin"/>
          </w:r>
          <w:r w:rsidR="00023287">
            <w:instrText xml:space="preserve"> CITATION 20Sc \l 2057 </w:instrText>
          </w:r>
          <w:r w:rsidR="00023287">
            <w:fldChar w:fldCharType="separate"/>
          </w:r>
          <w:r w:rsidR="00341A6B">
            <w:rPr>
              <w:noProof/>
            </w:rPr>
            <w:t xml:space="preserve"> </w:t>
          </w:r>
          <w:r w:rsidR="00341A6B" w:rsidRPr="00341A6B">
            <w:rPr>
              <w:noProof/>
            </w:rPr>
            <w:t>[10]</w:t>
          </w:r>
          <w:r w:rsidR="00023287">
            <w:fldChar w:fldCharType="end"/>
          </w:r>
        </w:sdtContent>
      </w:sdt>
      <w:r>
        <w:t xml:space="preserve"> As previously mentioned, Barium Nitrate accelerates the burning of combustible materials because it is a strong oxidiser.</w:t>
      </w:r>
    </w:p>
    <w:p w:rsidR="00737C34" w:rsidRDefault="00737C34" w:rsidP="00737C34">
      <w:pPr>
        <w:pStyle w:val="Heading1"/>
      </w:pPr>
      <w:bookmarkStart w:id="8" w:name="_Toc56249825"/>
      <w:r>
        <w:t>Delay Train</w:t>
      </w:r>
      <w:bookmarkEnd w:id="8"/>
    </w:p>
    <w:p w:rsidR="00BF6927" w:rsidRDefault="00BF6927" w:rsidP="00BF6927">
      <w:r w:rsidRPr="00BF6927">
        <w:t xml:space="preserve">The </w:t>
      </w:r>
      <w:r>
        <w:t>delay train is the second</w:t>
      </w:r>
      <w:r w:rsidRPr="00BF6927">
        <w:t xml:space="preserve"> component within the explosive train of the grenade.</w:t>
      </w:r>
      <w:r>
        <w:t xml:space="preserve"> The delay train’s purpose is to provide a time delay from the initiation of the primer to the initiation of the main charge present. In the case of this grenade that is the detonation of the High Explosive filling.</w:t>
      </w:r>
    </w:p>
    <w:p w:rsidR="00BF6927" w:rsidRPr="00BF6927" w:rsidRDefault="00BF6927" w:rsidP="00BF6927">
      <w:pPr>
        <w:pStyle w:val="Subtitle"/>
      </w:pPr>
      <w:r>
        <w:t>Barium Chlorate</w:t>
      </w:r>
    </w:p>
    <w:p w:rsidR="00737C34" w:rsidRDefault="00AB7869" w:rsidP="00737C34">
      <w:r>
        <w:t>Barium Chlorate</w:t>
      </w:r>
      <w:r w:rsidR="00487796">
        <w:t>, chemical formula</w:t>
      </w:r>
      <w:r w:rsidR="006C5C23" w:rsidRPr="006C5C23">
        <w:t xml:space="preserve"> </w:t>
      </w:r>
      <w:r w:rsidR="006C5C23">
        <w:t>BaCl</w:t>
      </w:r>
      <w:r w:rsidR="006C5C23" w:rsidRPr="006C5C23">
        <w:rPr>
          <w:vertAlign w:val="subscript"/>
        </w:rPr>
        <w:t>2</w:t>
      </w:r>
      <w:r w:rsidR="006C5C23" w:rsidRPr="006C5C23">
        <w:t>O</w:t>
      </w:r>
      <w:r w:rsidR="006C5C23" w:rsidRPr="006C5C23">
        <w:rPr>
          <w:vertAlign w:val="subscript"/>
        </w:rPr>
        <w:t>6</w:t>
      </w:r>
      <w:r w:rsidR="00487796">
        <w:t>,</w:t>
      </w:r>
      <w:r w:rsidR="000760AF">
        <w:t xml:space="preserve"> is the chemical that makes up the largest proportion of the mixture that is used to make the composition in the delay train.</w:t>
      </w:r>
      <w:r w:rsidR="00527B38">
        <w:t xml:space="preserve"> It forms very flammable mixtures when it is mixed with combustible materials. It is for this reason that is used to provide the delay from initiating the grenade to it finally exploding.</w:t>
      </w:r>
      <w:r w:rsidR="00BF6927" w:rsidRPr="00BF6927">
        <w:t xml:space="preserve"> The chemical and physical properties of </w:t>
      </w:r>
      <w:r w:rsidR="00FA312E">
        <w:t>Barium Chlorate</w:t>
      </w:r>
      <w:r w:rsidR="00BF6927" w:rsidRPr="00BF6927">
        <w:t xml:space="preserve"> along with a drawing of it can be found below.</w:t>
      </w:r>
    </w:p>
    <w:tbl>
      <w:tblPr>
        <w:tblW w:w="5280" w:type="dxa"/>
        <w:tblInd w:w="240" w:type="dxa"/>
        <w:tblBorders>
          <w:top w:val="single" w:sz="6" w:space="0" w:color="AAAAAA"/>
          <w:left w:val="single" w:sz="6" w:space="0" w:color="AAAAAA"/>
          <w:bottom w:val="single" w:sz="6" w:space="0" w:color="AAAAAA"/>
          <w:right w:val="single" w:sz="6" w:space="0" w:color="AAAAAA"/>
        </w:tblBorders>
        <w:shd w:val="clear" w:color="auto" w:fill="F9F9F9"/>
        <w:tblCellMar>
          <w:top w:w="48" w:type="dxa"/>
          <w:left w:w="48" w:type="dxa"/>
          <w:bottom w:w="48" w:type="dxa"/>
          <w:right w:w="48" w:type="dxa"/>
        </w:tblCellMar>
        <w:tblLook w:val="04A0" w:firstRow="1" w:lastRow="0" w:firstColumn="1" w:lastColumn="0" w:noHBand="0" w:noVBand="1"/>
      </w:tblPr>
      <w:tblGrid>
        <w:gridCol w:w="1662"/>
        <w:gridCol w:w="3618"/>
      </w:tblGrid>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25" w:tooltip="Molar mass" w:history="1">
              <w:r w:rsidR="00AA5D6F" w:rsidRPr="00AA5D6F">
                <w:rPr>
                  <w:rFonts w:eastAsia="Times New Roman" w:cstheme="minorHAnsi"/>
                  <w:lang w:eastAsia="en-GB"/>
                </w:rPr>
                <w:t>Molar mass</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304.23 g/mol</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Appearance</w:t>
            </w:r>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White solid</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26" w:tooltip="Odor" w:history="1">
              <w:r w:rsidR="00AA5D6F" w:rsidRPr="00AA5D6F">
                <w:rPr>
                  <w:rFonts w:eastAsia="Times New Roman" w:cstheme="minorHAnsi"/>
                  <w:lang w:eastAsia="en-GB"/>
                </w:rPr>
                <w:t>Odo</w:t>
              </w:r>
              <w:r w:rsidR="009A5A86">
                <w:rPr>
                  <w:rFonts w:eastAsia="Times New Roman" w:cstheme="minorHAnsi"/>
                  <w:lang w:eastAsia="en-GB"/>
                </w:rPr>
                <w:t>u</w:t>
              </w:r>
              <w:r w:rsidR="00AA5D6F" w:rsidRPr="00AA5D6F">
                <w:rPr>
                  <w:rFonts w:eastAsia="Times New Roman" w:cstheme="minorHAnsi"/>
                  <w:lang w:eastAsia="en-GB"/>
                </w:rPr>
                <w:t>r</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Odo</w:t>
            </w:r>
            <w:r w:rsidR="009A5A86">
              <w:rPr>
                <w:rFonts w:eastAsia="Times New Roman" w:cstheme="minorHAnsi"/>
                <w:lang w:eastAsia="en-GB"/>
              </w:rPr>
              <w:t>u</w:t>
            </w:r>
            <w:r w:rsidRPr="00AA5D6F">
              <w:rPr>
                <w:rFonts w:eastAsia="Times New Roman" w:cstheme="minorHAnsi"/>
                <w:lang w:eastAsia="en-GB"/>
              </w:rPr>
              <w:t>rless</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27" w:tooltip="Density" w:history="1">
              <w:r w:rsidR="00AA5D6F" w:rsidRPr="00AA5D6F">
                <w:rPr>
                  <w:rFonts w:eastAsia="Times New Roman" w:cstheme="minorHAnsi"/>
                  <w:lang w:eastAsia="en-GB"/>
                </w:rPr>
                <w:t>Density</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3.18 g/cm</w:t>
            </w:r>
            <w:r w:rsidRPr="00AA5D6F">
              <w:rPr>
                <w:rFonts w:eastAsia="Times New Roman" w:cstheme="minorHAnsi"/>
                <w:vertAlign w:val="superscript"/>
                <w:lang w:eastAsia="en-GB"/>
              </w:rPr>
              <w:t>3</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28" w:tooltip="Melting point" w:history="1">
              <w:r w:rsidR="00AA5D6F" w:rsidRPr="00AA5D6F">
                <w:rPr>
                  <w:rFonts w:eastAsia="Times New Roman" w:cstheme="minorHAnsi"/>
                  <w:lang w:eastAsia="en-GB"/>
                </w:rPr>
                <w:t>Melting point</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413.9 °C (777.0 °F; 687.0 K) (decomposes)</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360" w:lineRule="atLeast"/>
              <w:rPr>
                <w:rFonts w:eastAsia="Times New Roman" w:cstheme="minorHAnsi"/>
                <w:lang w:eastAsia="en-GB"/>
              </w:rPr>
            </w:pPr>
            <w:hyperlink r:id="rId29" w:tooltip="Boiling point" w:history="1">
              <w:r w:rsidR="00AA5D6F" w:rsidRPr="00AA5D6F">
                <w:rPr>
                  <w:rFonts w:eastAsia="Times New Roman" w:cstheme="minorHAnsi"/>
                  <w:lang w:eastAsia="en-GB"/>
                </w:rPr>
                <w:t>Boiling point</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Decomposes</w:t>
            </w:r>
          </w:p>
        </w:tc>
      </w:tr>
      <w:tr w:rsidR="00AA5D6F" w:rsidRPr="00AA5D6F" w:rsidTr="00AA5D6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587026" w:rsidP="00AA5D6F">
            <w:pPr>
              <w:spacing w:before="30" w:after="120" w:line="288" w:lineRule="atLeast"/>
              <w:rPr>
                <w:rFonts w:eastAsia="Times New Roman" w:cstheme="minorHAnsi"/>
                <w:lang w:eastAsia="en-GB"/>
              </w:rPr>
            </w:pPr>
            <w:hyperlink r:id="rId30" w:tooltip="Aqueous solution" w:history="1">
              <w:r w:rsidR="00AA5D6F" w:rsidRPr="00AA5D6F">
                <w:rPr>
                  <w:rFonts w:eastAsia="Times New Roman" w:cstheme="minorHAnsi"/>
                  <w:lang w:eastAsia="en-GB"/>
                </w:rPr>
                <w:t>Solubility in water</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AA5D6F" w:rsidRPr="00AA5D6F" w:rsidRDefault="00AA5D6F" w:rsidP="00AA5D6F">
            <w:pPr>
              <w:spacing w:before="30" w:after="120" w:line="360" w:lineRule="atLeast"/>
              <w:rPr>
                <w:rFonts w:eastAsia="Times New Roman" w:cstheme="minorHAnsi"/>
                <w:lang w:eastAsia="en-GB"/>
              </w:rPr>
            </w:pPr>
            <w:r w:rsidRPr="00AA5D6F">
              <w:rPr>
                <w:rFonts w:eastAsia="Times New Roman" w:cstheme="minorHAnsi"/>
                <w:lang w:eastAsia="en-GB"/>
              </w:rPr>
              <w:t>27.5 g/100 ml (20 °C)</w:t>
            </w:r>
            <w:r w:rsidRPr="00AA5D6F">
              <w:rPr>
                <w:rFonts w:eastAsia="Times New Roman" w:cstheme="minorHAnsi"/>
                <w:lang w:eastAsia="en-GB"/>
              </w:rPr>
              <w:br/>
              <w:t>37.9 g/ 100 ml (25 °C)</w:t>
            </w:r>
          </w:p>
        </w:tc>
      </w:tr>
    </w:tbl>
    <w:p w:rsidR="00AA5D6F" w:rsidRPr="00487796" w:rsidRDefault="00BF6927" w:rsidP="00BF6927">
      <w:pPr>
        <w:pStyle w:val="Caption"/>
      </w:pPr>
      <w:r>
        <w:t xml:space="preserve">Table </w:t>
      </w:r>
      <w:r w:rsidR="00587026">
        <w:fldChar w:fldCharType="begin"/>
      </w:r>
      <w:r w:rsidR="00587026">
        <w:instrText xml:space="preserve"> SEQ Table \* ARABIC </w:instrText>
      </w:r>
      <w:r w:rsidR="00587026">
        <w:fldChar w:fldCharType="separate"/>
      </w:r>
      <w:r w:rsidR="00740A1F">
        <w:rPr>
          <w:noProof/>
        </w:rPr>
        <w:t>3</w:t>
      </w:r>
      <w:r w:rsidR="00587026">
        <w:rPr>
          <w:noProof/>
        </w:rPr>
        <w:fldChar w:fldCharType="end"/>
      </w:r>
      <w:r>
        <w:t xml:space="preserve"> Barium Chlorate</w:t>
      </w:r>
      <w:r w:rsidRPr="00FC760A">
        <w:t xml:space="preserve"> Chemical &amp; Physical Properties</w:t>
      </w:r>
      <w:sdt>
        <w:sdtPr>
          <w:id w:val="1594514848"/>
          <w:citation/>
        </w:sdtPr>
        <w:sdtContent>
          <w:r>
            <w:fldChar w:fldCharType="begin"/>
          </w:r>
          <w:r>
            <w:instrText xml:space="preserve"> CITATION sciencemadness \l 2057 </w:instrText>
          </w:r>
          <w:r>
            <w:fldChar w:fldCharType="separate"/>
          </w:r>
          <w:r w:rsidR="00341A6B">
            <w:rPr>
              <w:noProof/>
            </w:rPr>
            <w:t xml:space="preserve"> </w:t>
          </w:r>
          <w:r w:rsidR="00341A6B" w:rsidRPr="00341A6B">
            <w:rPr>
              <w:noProof/>
            </w:rPr>
            <w:t>[6]</w:t>
          </w:r>
          <w:r>
            <w:fldChar w:fldCharType="end"/>
          </w:r>
        </w:sdtContent>
      </w:sdt>
    </w:p>
    <w:p w:rsidR="00232806" w:rsidRDefault="00232806" w:rsidP="00232806">
      <w:pPr>
        <w:keepNext/>
      </w:pPr>
      <w:r>
        <w:rPr>
          <w:noProof/>
          <w:lang w:eastAsia="en-GB"/>
        </w:rPr>
        <w:drawing>
          <wp:inline distT="0" distB="0" distL="0" distR="0">
            <wp:extent cx="2648320" cy="1790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arium chlorate.PNG"/>
                    <pic:cNvPicPr/>
                  </pic:nvPicPr>
                  <pic:blipFill>
                    <a:blip r:embed="rId31">
                      <a:extLst>
                        <a:ext uri="{28A0092B-C50C-407E-A947-70E740481C1C}">
                          <a14:useLocalDpi xmlns:a14="http://schemas.microsoft.com/office/drawing/2010/main" val="0"/>
                        </a:ext>
                      </a:extLst>
                    </a:blip>
                    <a:stretch>
                      <a:fillRect/>
                    </a:stretch>
                  </pic:blipFill>
                  <pic:spPr>
                    <a:xfrm>
                      <a:off x="0" y="0"/>
                      <a:ext cx="2648320" cy="1790950"/>
                    </a:xfrm>
                    <a:prstGeom prst="rect">
                      <a:avLst/>
                    </a:prstGeom>
                  </pic:spPr>
                </pic:pic>
              </a:graphicData>
            </a:graphic>
          </wp:inline>
        </w:drawing>
      </w:r>
    </w:p>
    <w:p w:rsidR="00232806" w:rsidRDefault="00232806" w:rsidP="00232806">
      <w:pPr>
        <w:pStyle w:val="Caption"/>
      </w:pPr>
      <w:bookmarkStart w:id="9" w:name="_Toc56249836"/>
      <w:r>
        <w:t xml:space="preserve">Figure </w:t>
      </w:r>
      <w:r w:rsidR="00587026">
        <w:fldChar w:fldCharType="begin"/>
      </w:r>
      <w:r w:rsidR="00587026">
        <w:instrText xml:space="preserve"> SEQ Figure \* ARABIC </w:instrText>
      </w:r>
      <w:r w:rsidR="00587026">
        <w:fldChar w:fldCharType="separate"/>
      </w:r>
      <w:r w:rsidR="00CD1D48">
        <w:rPr>
          <w:noProof/>
        </w:rPr>
        <w:t>5</w:t>
      </w:r>
      <w:r w:rsidR="00587026">
        <w:rPr>
          <w:noProof/>
        </w:rPr>
        <w:fldChar w:fldCharType="end"/>
      </w:r>
      <w:r>
        <w:t xml:space="preserve"> Barium Chlorate Chemical</w:t>
      </w:r>
      <w:r w:rsidR="002F13DE" w:rsidRPr="002F13DE">
        <w:t xml:space="preserve"> </w:t>
      </w:r>
      <w:r w:rsidR="002F13DE">
        <w:t>Drawing</w:t>
      </w:r>
      <w:r w:rsidR="000760AF">
        <w:t xml:space="preserve"> </w:t>
      </w:r>
      <w:sdt>
        <w:sdtPr>
          <w:id w:val="-441536155"/>
          <w:citation/>
        </w:sdtPr>
        <w:sdtContent>
          <w:r w:rsidR="000760AF">
            <w:fldChar w:fldCharType="begin"/>
          </w:r>
          <w:r w:rsidR="000760AF">
            <w:instrText xml:space="preserve"> CITATION BariumChlorate \l 2057 </w:instrText>
          </w:r>
          <w:r w:rsidR="000760AF">
            <w:fldChar w:fldCharType="separate"/>
          </w:r>
          <w:r w:rsidR="00341A6B" w:rsidRPr="00341A6B">
            <w:rPr>
              <w:noProof/>
            </w:rPr>
            <w:t>[11]</w:t>
          </w:r>
          <w:r w:rsidR="000760AF">
            <w:fldChar w:fldCharType="end"/>
          </w:r>
        </w:sdtContent>
      </w:sdt>
      <w:bookmarkEnd w:id="9"/>
    </w:p>
    <w:p w:rsidR="003B39C1" w:rsidRDefault="00FA312E" w:rsidP="003B39C1">
      <w:r>
        <w:t>Barium Chlorate is prepared</w:t>
      </w:r>
      <w:r w:rsidR="001C00BE">
        <w:t xml:space="preserve"> by bubbling ammonia through a solution of tartaric acid until ammonium tartrate is produced. Both solutions are then added to barium carbonate and boiled until ammonia and carbon dioxide stop emerging. The formula for this reaction is shown below.</w:t>
      </w:r>
      <w:sdt>
        <w:sdtPr>
          <w:id w:val="1330333201"/>
          <w:citation/>
        </w:sdtPr>
        <w:sdtContent>
          <w:r w:rsidR="001C00BE">
            <w:fldChar w:fldCharType="begin"/>
          </w:r>
          <w:r w:rsidR="001C00BE">
            <w:instrText xml:space="preserve"> CITATION chlorate \l 2057 </w:instrText>
          </w:r>
          <w:r w:rsidR="001C00BE">
            <w:fldChar w:fldCharType="separate"/>
          </w:r>
          <w:r w:rsidR="00341A6B">
            <w:rPr>
              <w:noProof/>
            </w:rPr>
            <w:t xml:space="preserve"> </w:t>
          </w:r>
          <w:r w:rsidR="00341A6B" w:rsidRPr="00341A6B">
            <w:rPr>
              <w:noProof/>
            </w:rPr>
            <w:t>[12]</w:t>
          </w:r>
          <w:r w:rsidR="001C00BE">
            <w:fldChar w:fldCharType="end"/>
          </w:r>
        </w:sdtContent>
      </w:sdt>
    </w:p>
    <w:p w:rsidR="001C00BE" w:rsidRDefault="001C00BE" w:rsidP="000B6C6D">
      <w:pPr>
        <w:jc w:val="center"/>
        <w:rPr>
          <w:vertAlign w:val="subscript"/>
        </w:rPr>
      </w:pPr>
      <w:r w:rsidRPr="001C00BE">
        <w:t>BaCO</w:t>
      </w:r>
      <w:r w:rsidRPr="001C00BE">
        <w:rPr>
          <w:vertAlign w:val="subscript"/>
        </w:rPr>
        <w:t>3</w:t>
      </w:r>
      <w:r w:rsidRPr="001C00BE">
        <w:t> + 2 (NH</w:t>
      </w:r>
      <w:r w:rsidRPr="001C00BE">
        <w:rPr>
          <w:vertAlign w:val="subscript"/>
        </w:rPr>
        <w:t>4</w:t>
      </w:r>
      <w:r w:rsidRPr="001C00BE">
        <w:t>)</w:t>
      </w:r>
      <w:r w:rsidRPr="001C00BE">
        <w:rPr>
          <w:vertAlign w:val="subscript"/>
        </w:rPr>
        <w:t>2</w:t>
      </w:r>
      <w:r w:rsidRPr="001C00BE">
        <w:t>C</w:t>
      </w:r>
      <w:r w:rsidRPr="001C00BE">
        <w:rPr>
          <w:vertAlign w:val="subscript"/>
        </w:rPr>
        <w:t>6</w:t>
      </w:r>
      <w:r w:rsidRPr="001C00BE">
        <w:t>H</w:t>
      </w:r>
      <w:r w:rsidRPr="001C00BE">
        <w:rPr>
          <w:vertAlign w:val="subscript"/>
        </w:rPr>
        <w:t>2</w:t>
      </w:r>
      <w:r w:rsidRPr="001C00BE">
        <w:t>O</w:t>
      </w:r>
      <w:r w:rsidRPr="001C00BE">
        <w:rPr>
          <w:vertAlign w:val="subscript"/>
        </w:rPr>
        <w:t>6</w:t>
      </w:r>
      <w:r w:rsidRPr="001C00BE">
        <w:t> + 2 KClO</w:t>
      </w:r>
      <w:r w:rsidRPr="001C00BE">
        <w:rPr>
          <w:vertAlign w:val="subscript"/>
        </w:rPr>
        <w:t>3</w:t>
      </w:r>
      <w:r w:rsidRPr="001C00BE">
        <w:t xml:space="preserve"> → </w:t>
      </w:r>
      <w:proofErr w:type="gramStart"/>
      <w:r w:rsidRPr="001C00BE">
        <w:t>Ba(</w:t>
      </w:r>
      <w:proofErr w:type="gramEnd"/>
      <w:r w:rsidRPr="001C00BE">
        <w:t>ClO</w:t>
      </w:r>
      <w:r w:rsidRPr="001C00BE">
        <w:rPr>
          <w:vertAlign w:val="subscript"/>
        </w:rPr>
        <w:t>3</w:t>
      </w:r>
      <w:r w:rsidRPr="001C00BE">
        <w:t>)</w:t>
      </w:r>
      <w:r w:rsidRPr="001C00BE">
        <w:rPr>
          <w:vertAlign w:val="subscript"/>
        </w:rPr>
        <w:t>2</w:t>
      </w:r>
      <w:r w:rsidRPr="001C00BE">
        <w:t> + H</w:t>
      </w:r>
      <w:r w:rsidRPr="001C00BE">
        <w:rPr>
          <w:vertAlign w:val="subscript"/>
        </w:rPr>
        <w:t>2</w:t>
      </w:r>
      <w:r w:rsidRPr="001C00BE">
        <w:t>O + CO</w:t>
      </w:r>
      <w:r w:rsidRPr="001C00BE">
        <w:rPr>
          <w:vertAlign w:val="subscript"/>
        </w:rPr>
        <w:t>2(gas)</w:t>
      </w:r>
      <w:r w:rsidRPr="001C00BE">
        <w:t> + 2 KHC</w:t>
      </w:r>
      <w:r w:rsidRPr="001C00BE">
        <w:rPr>
          <w:vertAlign w:val="subscript"/>
        </w:rPr>
        <w:t>6</w:t>
      </w:r>
      <w:r w:rsidRPr="001C00BE">
        <w:t>H</w:t>
      </w:r>
      <w:r w:rsidRPr="001C00BE">
        <w:rPr>
          <w:vertAlign w:val="subscript"/>
        </w:rPr>
        <w:t>2</w:t>
      </w:r>
      <w:r w:rsidRPr="001C00BE">
        <w:t>O</w:t>
      </w:r>
      <w:r w:rsidRPr="001C00BE">
        <w:rPr>
          <w:vertAlign w:val="subscript"/>
        </w:rPr>
        <w:t>6(prec.)</w:t>
      </w:r>
      <w:r w:rsidRPr="001C00BE">
        <w:t> + 4NH</w:t>
      </w:r>
      <w:r w:rsidRPr="001C00BE">
        <w:rPr>
          <w:vertAlign w:val="subscript"/>
        </w:rPr>
        <w:t>3(gas)</w:t>
      </w:r>
    </w:p>
    <w:p w:rsidR="0000311E" w:rsidRPr="0000311E" w:rsidRDefault="0000311E" w:rsidP="003B39C1">
      <w:r>
        <w:t>When Barium Chlorate is mixed with combustible materials it will burn vigorously</w:t>
      </w:r>
      <w:r w:rsidR="000B6C6D">
        <w:t xml:space="preserve"> with a flame that is very difficult to extinguish.</w:t>
      </w:r>
      <w:r>
        <w:t xml:space="preserve"> </w:t>
      </w:r>
    </w:p>
    <w:p w:rsidR="00AA5D6F" w:rsidRPr="00AA5D6F" w:rsidRDefault="003B39C1" w:rsidP="003B39C1">
      <w:pPr>
        <w:pStyle w:val="Subtitle"/>
      </w:pPr>
      <w:r>
        <w:t>Potassium Perchlorate</w:t>
      </w:r>
    </w:p>
    <w:p w:rsidR="00AB7869" w:rsidRPr="00B84562" w:rsidRDefault="00AB7869" w:rsidP="00737C34">
      <w:r>
        <w:t>Potassium Perchlorate</w:t>
      </w:r>
      <w:r w:rsidR="00B84562">
        <w:t>,</w:t>
      </w:r>
      <w:r w:rsidR="00B84562" w:rsidRPr="00B84562">
        <w:t xml:space="preserve"> chemical formula</w:t>
      </w:r>
      <w:r w:rsidR="006C5C23" w:rsidRPr="006C5C23">
        <w:t xml:space="preserve"> ClKO</w:t>
      </w:r>
      <w:r w:rsidR="006C5C23" w:rsidRPr="006C5C23">
        <w:rPr>
          <w:vertAlign w:val="subscript"/>
        </w:rPr>
        <w:t>4</w:t>
      </w:r>
      <w:r w:rsidR="00B84562">
        <w:t>, is the second chemical present in the delay train</w:t>
      </w:r>
      <w:r w:rsidR="000B6C6D">
        <w:t xml:space="preserve"> because it accelerates the burning of combustible materials such as the Barium Chlorate which is also present in the delay train.</w:t>
      </w:r>
    </w:p>
    <w:tbl>
      <w:tblPr>
        <w:tblW w:w="5280" w:type="dxa"/>
        <w:tblInd w:w="240" w:type="dxa"/>
        <w:tblBorders>
          <w:top w:val="single" w:sz="6" w:space="0" w:color="AAAAAA"/>
          <w:left w:val="single" w:sz="6" w:space="0" w:color="AAAAAA"/>
          <w:bottom w:val="single" w:sz="6" w:space="0" w:color="AAAAAA"/>
          <w:right w:val="single" w:sz="6" w:space="0" w:color="AAAAAA"/>
        </w:tblBorders>
        <w:shd w:val="clear" w:color="auto" w:fill="F9F9F9"/>
        <w:tblCellMar>
          <w:top w:w="48" w:type="dxa"/>
          <w:left w:w="48" w:type="dxa"/>
          <w:bottom w:w="48" w:type="dxa"/>
          <w:right w:w="48" w:type="dxa"/>
        </w:tblCellMar>
        <w:tblLook w:val="04A0" w:firstRow="1" w:lastRow="0" w:firstColumn="1" w:lastColumn="0" w:noHBand="0" w:noVBand="1"/>
      </w:tblPr>
      <w:tblGrid>
        <w:gridCol w:w="2248"/>
        <w:gridCol w:w="3032"/>
      </w:tblGrid>
      <w:tr w:rsidR="008B3B32" w:rsidRPr="008B3B32" w:rsidTr="008B3B32">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587026" w:rsidP="008B3B32">
            <w:pPr>
              <w:rPr>
                <w:noProof/>
                <w:lang w:eastAsia="en-GB"/>
              </w:rPr>
            </w:pPr>
            <w:hyperlink r:id="rId32" w:tooltip="Molar mass" w:history="1">
              <w:r w:rsidR="008B3B32" w:rsidRPr="008B3B32">
                <w:rPr>
                  <w:rStyle w:val="Hyperlink"/>
                  <w:noProof/>
                  <w:color w:val="auto"/>
                  <w:u w:val="none"/>
                  <w:lang w:eastAsia="en-GB"/>
                </w:rPr>
                <w:t>Molar mass</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8B3B32" w:rsidP="008B3B32">
            <w:pPr>
              <w:rPr>
                <w:noProof/>
                <w:lang w:eastAsia="en-GB"/>
              </w:rPr>
            </w:pPr>
            <w:r w:rsidRPr="008B3B32">
              <w:rPr>
                <w:noProof/>
                <w:lang w:eastAsia="en-GB"/>
              </w:rPr>
              <w:t>138.55 g/mol</w:t>
            </w:r>
          </w:p>
        </w:tc>
      </w:tr>
      <w:tr w:rsidR="008B3B32" w:rsidRPr="008B3B32" w:rsidTr="008B3B32">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8B3B32" w:rsidP="008B3B32">
            <w:pPr>
              <w:rPr>
                <w:noProof/>
                <w:lang w:eastAsia="en-GB"/>
              </w:rPr>
            </w:pPr>
            <w:r w:rsidRPr="008B3B32">
              <w:rPr>
                <w:noProof/>
                <w:lang w:eastAsia="en-GB"/>
              </w:rPr>
              <w:lastRenderedPageBreak/>
              <w:t>Appearance</w:t>
            </w:r>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8B3B32" w:rsidP="008B3B32">
            <w:pPr>
              <w:rPr>
                <w:noProof/>
                <w:lang w:eastAsia="en-GB"/>
              </w:rPr>
            </w:pPr>
            <w:r w:rsidRPr="008B3B32">
              <w:rPr>
                <w:noProof/>
                <w:lang w:eastAsia="en-GB"/>
              </w:rPr>
              <w:t>White crystalline solid</w:t>
            </w:r>
          </w:p>
        </w:tc>
      </w:tr>
      <w:tr w:rsidR="008B3B32" w:rsidRPr="008B3B32" w:rsidTr="008B3B32">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587026" w:rsidP="008B3B32">
            <w:pPr>
              <w:rPr>
                <w:noProof/>
                <w:lang w:eastAsia="en-GB"/>
              </w:rPr>
            </w:pPr>
            <w:hyperlink r:id="rId33" w:tooltip="Odor" w:history="1">
              <w:r w:rsidR="008B3B32" w:rsidRPr="008B3B32">
                <w:rPr>
                  <w:rStyle w:val="Hyperlink"/>
                  <w:noProof/>
                  <w:color w:val="auto"/>
                  <w:u w:val="none"/>
                  <w:lang w:eastAsia="en-GB"/>
                </w:rPr>
                <w:t>Odo</w:t>
              </w:r>
              <w:r w:rsidR="009A5A86">
                <w:rPr>
                  <w:rStyle w:val="Hyperlink"/>
                  <w:noProof/>
                  <w:color w:val="auto"/>
                  <w:u w:val="none"/>
                  <w:lang w:eastAsia="en-GB"/>
                </w:rPr>
                <w:t>u</w:t>
              </w:r>
              <w:r w:rsidR="008B3B32" w:rsidRPr="008B3B32">
                <w:rPr>
                  <w:rStyle w:val="Hyperlink"/>
                  <w:noProof/>
                  <w:color w:val="auto"/>
                  <w:u w:val="none"/>
                  <w:lang w:eastAsia="en-GB"/>
                </w:rPr>
                <w:t>r</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8B3B32" w:rsidP="008B3B32">
            <w:pPr>
              <w:rPr>
                <w:noProof/>
                <w:lang w:eastAsia="en-GB"/>
              </w:rPr>
            </w:pPr>
            <w:r w:rsidRPr="008B3B32">
              <w:rPr>
                <w:noProof/>
                <w:lang w:eastAsia="en-GB"/>
              </w:rPr>
              <w:t>Odo</w:t>
            </w:r>
            <w:r w:rsidR="009A5A86">
              <w:rPr>
                <w:noProof/>
                <w:lang w:eastAsia="en-GB"/>
              </w:rPr>
              <w:t>u</w:t>
            </w:r>
            <w:r w:rsidRPr="008B3B32">
              <w:rPr>
                <w:noProof/>
                <w:lang w:eastAsia="en-GB"/>
              </w:rPr>
              <w:t>rless</w:t>
            </w:r>
          </w:p>
        </w:tc>
      </w:tr>
      <w:tr w:rsidR="008B3B32" w:rsidRPr="008B3B32" w:rsidTr="008B3B32">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587026" w:rsidP="008B3B32">
            <w:pPr>
              <w:rPr>
                <w:noProof/>
                <w:lang w:eastAsia="en-GB"/>
              </w:rPr>
            </w:pPr>
            <w:hyperlink r:id="rId34" w:tooltip="Density" w:history="1">
              <w:r w:rsidR="008B3B32" w:rsidRPr="008B3B32">
                <w:rPr>
                  <w:rStyle w:val="Hyperlink"/>
                  <w:noProof/>
                  <w:color w:val="auto"/>
                  <w:u w:val="none"/>
                  <w:lang w:eastAsia="en-GB"/>
                </w:rPr>
                <w:t>Density</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8B3B32" w:rsidP="008B3B32">
            <w:pPr>
              <w:rPr>
                <w:noProof/>
                <w:lang w:eastAsia="en-GB"/>
              </w:rPr>
            </w:pPr>
            <w:r w:rsidRPr="008B3B32">
              <w:rPr>
                <w:noProof/>
                <w:lang w:eastAsia="en-GB"/>
              </w:rPr>
              <w:t>2.5239 g/cm</w:t>
            </w:r>
            <w:r w:rsidRPr="008B3B32">
              <w:rPr>
                <w:noProof/>
                <w:vertAlign w:val="superscript"/>
                <w:lang w:eastAsia="en-GB"/>
              </w:rPr>
              <w:t>3</w:t>
            </w:r>
          </w:p>
        </w:tc>
      </w:tr>
      <w:tr w:rsidR="008B3B32" w:rsidRPr="008B3B32" w:rsidTr="008B3B32">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587026" w:rsidP="008B3B32">
            <w:pPr>
              <w:rPr>
                <w:noProof/>
                <w:lang w:eastAsia="en-GB"/>
              </w:rPr>
            </w:pPr>
            <w:hyperlink r:id="rId35" w:tooltip="Melting point" w:history="1">
              <w:r w:rsidR="008B3B32" w:rsidRPr="008B3B32">
                <w:rPr>
                  <w:rStyle w:val="Hyperlink"/>
                  <w:noProof/>
                  <w:color w:val="auto"/>
                  <w:u w:val="none"/>
                  <w:lang w:eastAsia="en-GB"/>
                </w:rPr>
                <w:t>Melting point</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8B3B32" w:rsidP="008B3B32">
            <w:pPr>
              <w:rPr>
                <w:noProof/>
                <w:lang w:eastAsia="en-GB"/>
              </w:rPr>
            </w:pPr>
            <w:r w:rsidRPr="008B3B32">
              <w:rPr>
                <w:noProof/>
                <w:lang w:eastAsia="en-GB"/>
              </w:rPr>
              <w:t>610 °C (1,130 °F; 883 K)</w:t>
            </w:r>
          </w:p>
        </w:tc>
      </w:tr>
      <w:tr w:rsidR="008B3B32" w:rsidRPr="008B3B32" w:rsidTr="008B3B32">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587026" w:rsidP="008B3B32">
            <w:pPr>
              <w:rPr>
                <w:noProof/>
                <w:lang w:eastAsia="en-GB"/>
              </w:rPr>
            </w:pPr>
            <w:hyperlink r:id="rId36" w:tooltip="Boiling point" w:history="1">
              <w:r w:rsidR="008B3B32" w:rsidRPr="008B3B32">
                <w:rPr>
                  <w:rStyle w:val="Hyperlink"/>
                  <w:noProof/>
                  <w:color w:val="auto"/>
                  <w:u w:val="none"/>
                  <w:lang w:eastAsia="en-GB"/>
                </w:rPr>
                <w:t>Boiling point</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8B3B32" w:rsidP="008B3B32">
            <w:pPr>
              <w:rPr>
                <w:noProof/>
                <w:lang w:eastAsia="en-GB"/>
              </w:rPr>
            </w:pPr>
            <w:r w:rsidRPr="008B3B32">
              <w:rPr>
                <w:noProof/>
                <w:lang w:eastAsia="en-GB"/>
              </w:rPr>
              <w:t>Decomp. starts at 400 °C</w:t>
            </w:r>
          </w:p>
        </w:tc>
      </w:tr>
      <w:tr w:rsidR="008B3B32" w:rsidRPr="008B3B32" w:rsidTr="008B3B32">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587026" w:rsidP="008B3B32">
            <w:pPr>
              <w:rPr>
                <w:noProof/>
                <w:lang w:eastAsia="en-GB"/>
              </w:rPr>
            </w:pPr>
            <w:hyperlink r:id="rId37" w:tooltip="Aqueous solution" w:history="1">
              <w:r w:rsidR="008B3B32" w:rsidRPr="008B3B32">
                <w:rPr>
                  <w:rStyle w:val="Hyperlink"/>
                  <w:noProof/>
                  <w:color w:val="auto"/>
                  <w:u w:val="none"/>
                  <w:lang w:eastAsia="en-GB"/>
                </w:rPr>
                <w:t>Solubility in water</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8B3B32" w:rsidRPr="008B3B32" w:rsidRDefault="008B3B32" w:rsidP="008B3B32">
            <w:pPr>
              <w:rPr>
                <w:noProof/>
                <w:lang w:eastAsia="en-GB"/>
              </w:rPr>
            </w:pPr>
            <w:r w:rsidRPr="008B3B32">
              <w:rPr>
                <w:noProof/>
                <w:lang w:eastAsia="en-GB"/>
              </w:rPr>
              <w:t>0.76 g/100 ml (0 °C)</w:t>
            </w:r>
            <w:r w:rsidRPr="008B3B32">
              <w:rPr>
                <w:noProof/>
                <w:lang w:eastAsia="en-GB"/>
              </w:rPr>
              <w:br/>
              <w:t>1.5 g/100 ml (25 °C)</w:t>
            </w:r>
            <w:r w:rsidRPr="008B3B32">
              <w:rPr>
                <w:noProof/>
                <w:lang w:eastAsia="en-GB"/>
              </w:rPr>
              <w:br/>
              <w:t>4.76 g/100 ml (40 °C)</w:t>
            </w:r>
            <w:r w:rsidRPr="008B3B32">
              <w:rPr>
                <w:noProof/>
                <w:lang w:eastAsia="en-GB"/>
              </w:rPr>
              <w:br/>
              <w:t>21.08 g/100 ml (100 °C)</w:t>
            </w:r>
          </w:p>
        </w:tc>
      </w:tr>
    </w:tbl>
    <w:p w:rsidR="008B3B32" w:rsidRPr="008B3B32" w:rsidRDefault="008B3B32" w:rsidP="008B3B32">
      <w:pPr>
        <w:pStyle w:val="Caption"/>
        <w:rPr>
          <w:noProof/>
          <w:lang w:eastAsia="en-GB"/>
        </w:rPr>
      </w:pPr>
      <w:r>
        <w:t xml:space="preserve">Table </w:t>
      </w:r>
      <w:r w:rsidR="00587026">
        <w:fldChar w:fldCharType="begin"/>
      </w:r>
      <w:r w:rsidR="00587026">
        <w:instrText xml:space="preserve"> SEQ Table \* ARABIC </w:instrText>
      </w:r>
      <w:r w:rsidR="00587026">
        <w:fldChar w:fldCharType="separate"/>
      </w:r>
      <w:r w:rsidR="00740A1F">
        <w:rPr>
          <w:noProof/>
        </w:rPr>
        <w:t>4</w:t>
      </w:r>
      <w:r w:rsidR="00587026">
        <w:rPr>
          <w:noProof/>
        </w:rPr>
        <w:fldChar w:fldCharType="end"/>
      </w:r>
      <w:r>
        <w:t xml:space="preserve"> Potassium Perchlorate</w:t>
      </w:r>
      <w:r w:rsidRPr="00C24D10">
        <w:t xml:space="preserve"> Chemical &amp; Physical Properties</w:t>
      </w:r>
      <w:sdt>
        <w:sdtPr>
          <w:id w:val="932865263"/>
          <w:citation/>
        </w:sdtPr>
        <w:sdtContent>
          <w:r>
            <w:fldChar w:fldCharType="begin"/>
          </w:r>
          <w:r>
            <w:instrText xml:space="preserve"> CITATION sciencemadness \l 2057 </w:instrText>
          </w:r>
          <w:r>
            <w:fldChar w:fldCharType="separate"/>
          </w:r>
          <w:r w:rsidR="00341A6B">
            <w:rPr>
              <w:noProof/>
            </w:rPr>
            <w:t xml:space="preserve"> </w:t>
          </w:r>
          <w:r w:rsidR="00341A6B" w:rsidRPr="00341A6B">
            <w:rPr>
              <w:noProof/>
            </w:rPr>
            <w:t>[6]</w:t>
          </w:r>
          <w:r>
            <w:fldChar w:fldCharType="end"/>
          </w:r>
        </w:sdtContent>
      </w:sdt>
    </w:p>
    <w:p w:rsidR="00232806" w:rsidRDefault="00232806" w:rsidP="00737C34">
      <w:pPr>
        <w:rPr>
          <w:vertAlign w:val="subscript"/>
        </w:rPr>
      </w:pPr>
      <w:r>
        <w:rPr>
          <w:noProof/>
          <w:vertAlign w:val="subscript"/>
          <w:lang w:eastAsia="en-GB"/>
        </w:rPr>
        <w:drawing>
          <wp:inline distT="0" distB="0" distL="0" distR="0">
            <wp:extent cx="1886213" cy="156231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tassium perchlorate.PNG"/>
                    <pic:cNvPicPr/>
                  </pic:nvPicPr>
                  <pic:blipFill>
                    <a:blip r:embed="rId38">
                      <a:extLst>
                        <a:ext uri="{28A0092B-C50C-407E-A947-70E740481C1C}">
                          <a14:useLocalDpi xmlns:a14="http://schemas.microsoft.com/office/drawing/2010/main" val="0"/>
                        </a:ext>
                      </a:extLst>
                    </a:blip>
                    <a:stretch>
                      <a:fillRect/>
                    </a:stretch>
                  </pic:blipFill>
                  <pic:spPr>
                    <a:xfrm>
                      <a:off x="0" y="0"/>
                      <a:ext cx="1886213" cy="1562318"/>
                    </a:xfrm>
                    <a:prstGeom prst="rect">
                      <a:avLst/>
                    </a:prstGeom>
                  </pic:spPr>
                </pic:pic>
              </a:graphicData>
            </a:graphic>
          </wp:inline>
        </w:drawing>
      </w:r>
    </w:p>
    <w:p w:rsidR="00232806" w:rsidRDefault="00232806" w:rsidP="00232806">
      <w:pPr>
        <w:pStyle w:val="Caption"/>
      </w:pPr>
      <w:bookmarkStart w:id="10" w:name="_Toc56249837"/>
      <w:r>
        <w:t xml:space="preserve">Figure </w:t>
      </w:r>
      <w:r w:rsidR="00587026">
        <w:fldChar w:fldCharType="begin"/>
      </w:r>
      <w:r w:rsidR="00587026">
        <w:instrText xml:space="preserve"> SEQ Figure \* ARABIC </w:instrText>
      </w:r>
      <w:r w:rsidR="00587026">
        <w:fldChar w:fldCharType="separate"/>
      </w:r>
      <w:r w:rsidR="00CD1D48">
        <w:rPr>
          <w:noProof/>
        </w:rPr>
        <w:t>6</w:t>
      </w:r>
      <w:r w:rsidR="00587026">
        <w:rPr>
          <w:noProof/>
        </w:rPr>
        <w:fldChar w:fldCharType="end"/>
      </w:r>
      <w:r>
        <w:t xml:space="preserve"> Potassium Perchlorate </w:t>
      </w:r>
      <w:r w:rsidR="00CD1D48">
        <w:t>C</w:t>
      </w:r>
      <w:r>
        <w:t>hemical</w:t>
      </w:r>
      <w:r w:rsidR="002F13DE">
        <w:t xml:space="preserve"> Drawing</w:t>
      </w:r>
      <w:sdt>
        <w:sdtPr>
          <w:id w:val="1822695786"/>
          <w:citation/>
        </w:sdtPr>
        <w:sdtContent>
          <w:r w:rsidR="00DA6451">
            <w:fldChar w:fldCharType="begin"/>
          </w:r>
          <w:r w:rsidR="00DA6451">
            <w:instrText xml:space="preserve"> CITATION potper \l 2057 </w:instrText>
          </w:r>
          <w:r w:rsidR="00DA6451">
            <w:fldChar w:fldCharType="separate"/>
          </w:r>
          <w:r w:rsidR="00341A6B">
            <w:rPr>
              <w:noProof/>
            </w:rPr>
            <w:t xml:space="preserve"> </w:t>
          </w:r>
          <w:r w:rsidR="00341A6B" w:rsidRPr="00341A6B">
            <w:rPr>
              <w:noProof/>
            </w:rPr>
            <w:t>[13]</w:t>
          </w:r>
          <w:r w:rsidR="00DA6451">
            <w:fldChar w:fldCharType="end"/>
          </w:r>
        </w:sdtContent>
      </w:sdt>
      <w:bookmarkEnd w:id="10"/>
    </w:p>
    <w:p w:rsidR="000B6C6D" w:rsidRDefault="000B6C6D" w:rsidP="000B6C6D">
      <w:r w:rsidRPr="000B6C6D">
        <w:t xml:space="preserve">Potassium perchlorate can be prepared by reacting a potassium salt, usually potassium chloride with sodium perchlorate. Potassium perchlorate will precipitate due to its low solubility. </w:t>
      </w:r>
      <w:r>
        <w:t>T</w:t>
      </w:r>
      <w:r w:rsidRPr="000B6C6D">
        <w:t>he perchlorate precipitate</w:t>
      </w:r>
      <w:r>
        <w:t xml:space="preserve"> is then filtered and dried.</w:t>
      </w:r>
      <w:r w:rsidRPr="000B6C6D">
        <w:t xml:space="preserve"> After cooling t</w:t>
      </w:r>
      <w:r w:rsidR="004607FC">
        <w:t>he potassium perchlorate forms</w:t>
      </w:r>
      <w:r w:rsidRPr="000B6C6D">
        <w:t xml:space="preserve"> bigger crystals that are easier to deal with than a fine powder.</w:t>
      </w:r>
      <w:sdt>
        <w:sdtPr>
          <w:id w:val="905727632"/>
          <w:citation/>
        </w:sdtPr>
        <w:sdtContent>
          <w:r>
            <w:fldChar w:fldCharType="begin"/>
          </w:r>
          <w:r>
            <w:instrText xml:space="preserve"> CITATION manukcl \l 2057 </w:instrText>
          </w:r>
          <w:r>
            <w:fldChar w:fldCharType="separate"/>
          </w:r>
          <w:r w:rsidR="00341A6B">
            <w:rPr>
              <w:noProof/>
            </w:rPr>
            <w:t xml:space="preserve"> </w:t>
          </w:r>
          <w:r w:rsidR="00341A6B" w:rsidRPr="00341A6B">
            <w:rPr>
              <w:noProof/>
            </w:rPr>
            <w:t>[14]</w:t>
          </w:r>
          <w:r>
            <w:fldChar w:fldCharType="end"/>
          </w:r>
        </w:sdtContent>
      </w:sdt>
    </w:p>
    <w:p w:rsidR="00737C34" w:rsidRDefault="00E908E1" w:rsidP="00737C34">
      <w:pPr>
        <w:pStyle w:val="Heading1"/>
      </w:pPr>
      <w:bookmarkStart w:id="11" w:name="_Toc56249826"/>
      <w:r>
        <w:t>Detonator</w:t>
      </w:r>
      <w:bookmarkEnd w:id="11"/>
    </w:p>
    <w:p w:rsidR="006D778F" w:rsidRPr="006D778F" w:rsidRDefault="006D778F" w:rsidP="006D778F">
      <w:r>
        <w:t>The detonator is the penultimate step in the explosive train</w:t>
      </w:r>
      <w:r w:rsidR="00DA6451">
        <w:t xml:space="preserve"> and is responsible for transmitting suitable stimulus to the main charge to cause it to detonate. </w:t>
      </w:r>
      <w:r w:rsidR="003F58D9">
        <w:t>The detonator itself contains its own explosive train</w:t>
      </w:r>
      <w:r w:rsidR="00B73FE3">
        <w:t>,</w:t>
      </w:r>
      <w:r w:rsidR="003F58D9">
        <w:t xml:space="preserve"> consisting of ignition composition, primary explosive and secondary explosive, but this report shall not go in to that level of detail.</w:t>
      </w:r>
      <w:r w:rsidR="00BF1CEC">
        <w:t xml:space="preserve"> As such this report shall focus on the Secondary Explosive element of the detonator which is responsible for providing the main charge the required stimulus</w:t>
      </w:r>
    </w:p>
    <w:p w:rsidR="00361DE7" w:rsidRDefault="00BF1CEC" w:rsidP="00361DE7">
      <w:pPr>
        <w:pStyle w:val="Subtitle"/>
      </w:pPr>
      <w:r>
        <w:t>Pentaerythritol T</w:t>
      </w:r>
      <w:r w:rsidRPr="00BF1CEC">
        <w:t xml:space="preserve">etranitrate </w:t>
      </w:r>
      <w:r>
        <w:t>(PETN)</w:t>
      </w:r>
    </w:p>
    <w:p w:rsidR="00E908E1" w:rsidRDefault="00BF1CEC" w:rsidP="00E908E1">
      <w:pPr>
        <w:rPr>
          <w:rFonts w:cstheme="minorHAnsi"/>
        </w:rPr>
      </w:pPr>
      <w:r>
        <w:t>PETN,</w:t>
      </w:r>
      <w:r w:rsidR="00361DE7">
        <w:t xml:space="preserve"> </w:t>
      </w:r>
      <w:r w:rsidR="00361DE7" w:rsidRPr="00361DE7">
        <w:t>chemical formula</w:t>
      </w:r>
      <w:r w:rsidR="00361DE7" w:rsidRPr="00BF1CEC">
        <w:rPr>
          <w:rFonts w:cstheme="minorHAnsi"/>
        </w:rPr>
        <w:t xml:space="preserve"> </w:t>
      </w:r>
      <w:hyperlink r:id="rId39" w:anchor="query=C5H8N4O12" w:tooltip="Find all compounds that have this formula" w:history="1">
        <w:r w:rsidRPr="00BF1CEC">
          <w:rPr>
            <w:rFonts w:cstheme="minorHAnsi"/>
            <w:shd w:val="clear" w:color="auto" w:fill="FFFFFF"/>
          </w:rPr>
          <w:t>C</w:t>
        </w:r>
        <w:r w:rsidRPr="00BF1CEC">
          <w:rPr>
            <w:rFonts w:cstheme="minorHAnsi"/>
            <w:shd w:val="clear" w:color="auto" w:fill="FFFFFF"/>
            <w:vertAlign w:val="subscript"/>
          </w:rPr>
          <w:t>5</w:t>
        </w:r>
        <w:r w:rsidRPr="00BF1CEC">
          <w:rPr>
            <w:rFonts w:cstheme="minorHAnsi"/>
            <w:shd w:val="clear" w:color="auto" w:fill="FFFFFF"/>
          </w:rPr>
          <w:t>H</w:t>
        </w:r>
        <w:r w:rsidRPr="00BF1CEC">
          <w:rPr>
            <w:rFonts w:cstheme="minorHAnsi"/>
            <w:shd w:val="clear" w:color="auto" w:fill="FFFFFF"/>
            <w:vertAlign w:val="subscript"/>
          </w:rPr>
          <w:t>8</w:t>
        </w:r>
        <w:r w:rsidRPr="00BF1CEC">
          <w:rPr>
            <w:rFonts w:cstheme="minorHAnsi"/>
            <w:shd w:val="clear" w:color="auto" w:fill="FFFFFF"/>
          </w:rPr>
          <w:t>N</w:t>
        </w:r>
        <w:r w:rsidRPr="00BF1CEC">
          <w:rPr>
            <w:rFonts w:cstheme="minorHAnsi"/>
            <w:shd w:val="clear" w:color="auto" w:fill="FFFFFF"/>
            <w:vertAlign w:val="subscript"/>
          </w:rPr>
          <w:t>4</w:t>
        </w:r>
        <w:r w:rsidRPr="00BF1CEC">
          <w:rPr>
            <w:rFonts w:cstheme="minorHAnsi"/>
            <w:shd w:val="clear" w:color="auto" w:fill="FFFFFF"/>
          </w:rPr>
          <w:t>O</w:t>
        </w:r>
        <w:r w:rsidRPr="00BF1CEC">
          <w:rPr>
            <w:rFonts w:cstheme="minorHAnsi"/>
            <w:shd w:val="clear" w:color="auto" w:fill="FFFFFF"/>
            <w:vertAlign w:val="subscript"/>
          </w:rPr>
          <w:t>12</w:t>
        </w:r>
      </w:hyperlink>
      <w:r w:rsidRPr="00F44757">
        <w:rPr>
          <w:rFonts w:cstheme="minorHAnsi"/>
        </w:rPr>
        <w:t>,</w:t>
      </w:r>
      <w:r w:rsidR="00F44757">
        <w:rPr>
          <w:rFonts w:cstheme="minorHAnsi"/>
        </w:rPr>
        <w:t xml:space="preserve"> is the most stable and the least reactive of the explosive nitric esters. It is a powerful explosive </w:t>
      </w:r>
      <w:r w:rsidR="002E7459">
        <w:rPr>
          <w:rFonts w:cstheme="minorHAnsi"/>
        </w:rPr>
        <w:t xml:space="preserve">often used in detonators. Although it is not used in </w:t>
      </w:r>
      <w:r w:rsidR="00741E58">
        <w:rPr>
          <w:rFonts w:cstheme="minorHAnsi"/>
        </w:rPr>
        <w:t>its</w:t>
      </w:r>
      <w:r w:rsidR="002E7459">
        <w:rPr>
          <w:rFonts w:cstheme="minorHAnsi"/>
        </w:rPr>
        <w:t xml:space="preserve"> pure form as it is too sensitive to friction and impact, as such it is normally plasticised to desensitise the explosive.</w:t>
      </w:r>
      <w:r w:rsidR="00F44757">
        <w:rPr>
          <w:rFonts w:cstheme="minorHAnsi"/>
        </w:rPr>
        <w:t xml:space="preserve"> </w:t>
      </w:r>
      <w:sdt>
        <w:sdtPr>
          <w:rPr>
            <w:rFonts w:cstheme="minorHAnsi"/>
          </w:rPr>
          <w:id w:val="1494216383"/>
          <w:citation/>
        </w:sdtPr>
        <w:sdtContent>
          <w:r w:rsidR="00F44757">
            <w:rPr>
              <w:rFonts w:cstheme="minorHAnsi"/>
            </w:rPr>
            <w:fldChar w:fldCharType="begin"/>
          </w:r>
          <w:r w:rsidR="00F44757">
            <w:rPr>
              <w:rFonts w:cstheme="minorHAnsi"/>
            </w:rPr>
            <w:instrText xml:space="preserve"> CITATION JAk04 \l 2057 </w:instrText>
          </w:r>
          <w:r w:rsidR="00F44757">
            <w:rPr>
              <w:rFonts w:cstheme="minorHAnsi"/>
            </w:rPr>
            <w:fldChar w:fldCharType="separate"/>
          </w:r>
          <w:r w:rsidR="00341A6B" w:rsidRPr="00341A6B">
            <w:rPr>
              <w:rFonts w:cstheme="minorHAnsi"/>
              <w:noProof/>
            </w:rPr>
            <w:t>[3]</w:t>
          </w:r>
          <w:r w:rsidR="00F44757">
            <w:rPr>
              <w:rFonts w:cstheme="minorHAnsi"/>
            </w:rPr>
            <w:fldChar w:fldCharType="end"/>
          </w:r>
        </w:sdtContent>
      </w:sdt>
    </w:p>
    <w:tbl>
      <w:tblPr>
        <w:tblpPr w:leftFromText="180" w:rightFromText="180" w:vertAnchor="text" w:tblpY="1"/>
        <w:tblOverlap w:val="never"/>
        <w:tblW w:w="5280" w:type="dxa"/>
        <w:tblBorders>
          <w:top w:val="single" w:sz="6" w:space="0" w:color="AAAAAA"/>
          <w:left w:val="single" w:sz="6" w:space="0" w:color="AAAAAA"/>
          <w:bottom w:val="single" w:sz="6" w:space="0" w:color="AAAAAA"/>
          <w:right w:val="single" w:sz="6" w:space="0" w:color="AAAAAA"/>
        </w:tblBorders>
        <w:shd w:val="clear" w:color="auto" w:fill="F9F9F9"/>
        <w:tblCellMar>
          <w:top w:w="48" w:type="dxa"/>
          <w:left w:w="48" w:type="dxa"/>
          <w:bottom w:w="48" w:type="dxa"/>
          <w:right w:w="48" w:type="dxa"/>
        </w:tblCellMar>
        <w:tblLook w:val="04A0" w:firstRow="1" w:lastRow="0" w:firstColumn="1" w:lastColumn="0" w:noHBand="0" w:noVBand="1"/>
      </w:tblPr>
      <w:tblGrid>
        <w:gridCol w:w="1837"/>
        <w:gridCol w:w="3443"/>
      </w:tblGrid>
      <w:tr w:rsidR="007F015E" w:rsidRPr="007F015E" w:rsidTr="007F015E">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F015E" w:rsidRPr="007F015E" w:rsidRDefault="00587026" w:rsidP="007F015E">
            <w:pPr>
              <w:rPr>
                <w:noProof/>
                <w:lang w:eastAsia="en-GB"/>
              </w:rPr>
            </w:pPr>
            <w:hyperlink r:id="rId40" w:tooltip="Molar mass" w:history="1">
              <w:r w:rsidR="007F015E" w:rsidRPr="007F015E">
                <w:rPr>
                  <w:noProof/>
                  <w:lang w:eastAsia="en-GB"/>
                </w:rPr>
                <w:t>Molar mass</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F015E" w:rsidRPr="007F015E" w:rsidRDefault="007F015E" w:rsidP="007F015E">
            <w:pPr>
              <w:rPr>
                <w:noProof/>
                <w:lang w:eastAsia="en-GB"/>
              </w:rPr>
            </w:pPr>
            <w:r w:rsidRPr="007F015E">
              <w:rPr>
                <w:noProof/>
                <w:lang w:eastAsia="en-GB"/>
              </w:rPr>
              <w:t>316.15g/mol</w:t>
            </w:r>
          </w:p>
        </w:tc>
      </w:tr>
      <w:tr w:rsidR="007F015E" w:rsidRPr="007F015E" w:rsidTr="007F015E">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F015E" w:rsidRPr="007F015E" w:rsidRDefault="007F015E" w:rsidP="007F015E">
            <w:pPr>
              <w:rPr>
                <w:noProof/>
                <w:lang w:eastAsia="en-GB"/>
              </w:rPr>
            </w:pPr>
            <w:r w:rsidRPr="007F015E">
              <w:rPr>
                <w:noProof/>
                <w:lang w:eastAsia="en-GB"/>
              </w:rPr>
              <w:t>Appearance</w:t>
            </w:r>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F015E" w:rsidRPr="007F015E" w:rsidRDefault="007F015E" w:rsidP="007F015E">
            <w:pPr>
              <w:rPr>
                <w:noProof/>
                <w:lang w:eastAsia="en-GB"/>
              </w:rPr>
            </w:pPr>
            <w:r w:rsidRPr="007F015E">
              <w:rPr>
                <w:noProof/>
                <w:lang w:eastAsia="en-GB"/>
              </w:rPr>
              <w:t>White crystalline solid</w:t>
            </w:r>
          </w:p>
        </w:tc>
      </w:tr>
      <w:tr w:rsidR="007F015E" w:rsidRPr="007F015E" w:rsidTr="007F015E">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F015E" w:rsidRPr="007F015E" w:rsidRDefault="00587026" w:rsidP="007F015E">
            <w:pPr>
              <w:rPr>
                <w:noProof/>
                <w:lang w:eastAsia="en-GB"/>
              </w:rPr>
            </w:pPr>
            <w:hyperlink r:id="rId41" w:tooltip="Odor" w:history="1">
              <w:r w:rsidR="007F015E" w:rsidRPr="007F015E">
                <w:rPr>
                  <w:noProof/>
                  <w:lang w:eastAsia="en-GB"/>
                </w:rPr>
                <w:t>Odour</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F015E" w:rsidRPr="007F015E" w:rsidRDefault="007F015E" w:rsidP="007F015E">
            <w:pPr>
              <w:rPr>
                <w:noProof/>
                <w:lang w:eastAsia="en-GB"/>
              </w:rPr>
            </w:pPr>
            <w:r w:rsidRPr="007F015E">
              <w:rPr>
                <w:noProof/>
                <w:lang w:eastAsia="en-GB"/>
              </w:rPr>
              <w:t>Odourless</w:t>
            </w:r>
          </w:p>
        </w:tc>
      </w:tr>
      <w:tr w:rsidR="007F015E" w:rsidRPr="007F015E" w:rsidTr="007F015E">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F015E" w:rsidRPr="007F015E" w:rsidRDefault="00587026" w:rsidP="007F015E">
            <w:pPr>
              <w:rPr>
                <w:noProof/>
                <w:lang w:eastAsia="en-GB"/>
              </w:rPr>
            </w:pPr>
            <w:hyperlink r:id="rId42" w:tooltip="Melting point" w:history="1">
              <w:r w:rsidR="007F015E" w:rsidRPr="007F015E">
                <w:rPr>
                  <w:noProof/>
                  <w:lang w:eastAsia="en-GB"/>
                </w:rPr>
                <w:t>Melting point</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F015E" w:rsidRPr="007F015E" w:rsidRDefault="007F015E" w:rsidP="007F015E">
            <w:pPr>
              <w:rPr>
                <w:noProof/>
                <w:lang w:eastAsia="en-GB"/>
              </w:rPr>
            </w:pPr>
            <w:r w:rsidRPr="007F015E">
              <w:rPr>
                <w:noProof/>
                <w:lang w:eastAsia="en-GB"/>
              </w:rPr>
              <w:t>140 °C</w:t>
            </w:r>
          </w:p>
        </w:tc>
      </w:tr>
      <w:tr w:rsidR="007F015E" w:rsidRPr="007F015E" w:rsidTr="007F015E">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F015E" w:rsidRPr="007F015E" w:rsidRDefault="00587026" w:rsidP="007F015E">
            <w:pPr>
              <w:rPr>
                <w:noProof/>
                <w:lang w:eastAsia="en-GB"/>
              </w:rPr>
            </w:pPr>
            <w:hyperlink r:id="rId43" w:tooltip="Boiling point" w:history="1">
              <w:r w:rsidR="007F015E" w:rsidRPr="007F015E">
                <w:rPr>
                  <w:noProof/>
                  <w:lang w:eastAsia="en-GB"/>
                </w:rPr>
                <w:t>Boiling point</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F015E" w:rsidRPr="007F015E" w:rsidRDefault="007F015E" w:rsidP="007F015E">
            <w:pPr>
              <w:rPr>
                <w:noProof/>
                <w:lang w:eastAsia="en-GB"/>
              </w:rPr>
            </w:pPr>
            <w:r w:rsidRPr="007F015E">
              <w:rPr>
                <w:noProof/>
                <w:lang w:eastAsia="en-GB"/>
              </w:rPr>
              <w:t>180 °C (decomposes above 150 °C)</w:t>
            </w:r>
          </w:p>
        </w:tc>
      </w:tr>
      <w:tr w:rsidR="007F015E" w:rsidRPr="007F015E" w:rsidTr="007F015E">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F015E" w:rsidRPr="007F015E" w:rsidRDefault="00587026" w:rsidP="007F015E">
            <w:pPr>
              <w:rPr>
                <w:noProof/>
                <w:lang w:eastAsia="en-GB"/>
              </w:rPr>
            </w:pPr>
            <w:hyperlink r:id="rId44" w:tooltip="Aqueous solution" w:history="1">
              <w:r w:rsidR="007F015E" w:rsidRPr="007F015E">
                <w:rPr>
                  <w:noProof/>
                  <w:lang w:eastAsia="en-GB"/>
                </w:rPr>
                <w:t>Solubility in water</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F015E" w:rsidRPr="007F015E" w:rsidRDefault="007F015E" w:rsidP="007F015E">
            <w:pPr>
              <w:rPr>
                <w:noProof/>
                <w:lang w:eastAsia="en-GB"/>
              </w:rPr>
            </w:pPr>
            <w:r w:rsidRPr="007F015E">
              <w:rPr>
                <w:noProof/>
                <w:lang w:eastAsia="en-GB"/>
              </w:rPr>
              <w:t>2.042 mg/L at 30 °C</w:t>
            </w:r>
          </w:p>
        </w:tc>
      </w:tr>
    </w:tbl>
    <w:p w:rsidR="007F015E" w:rsidRPr="007F015E" w:rsidRDefault="007F015E" w:rsidP="007F015E">
      <w:pPr>
        <w:pStyle w:val="Caption"/>
      </w:pPr>
      <w:r>
        <w:rPr>
          <w:vertAlign w:val="subscript"/>
        </w:rPr>
        <w:br w:type="textWrapping" w:clear="all"/>
      </w:r>
      <w:r>
        <w:t xml:space="preserve">Table </w:t>
      </w:r>
      <w:r w:rsidR="00587026">
        <w:fldChar w:fldCharType="begin"/>
      </w:r>
      <w:r w:rsidR="00587026">
        <w:instrText xml:space="preserve"> SEQ Table \* ARABIC </w:instrText>
      </w:r>
      <w:r w:rsidR="00587026">
        <w:fldChar w:fldCharType="separate"/>
      </w:r>
      <w:r w:rsidR="00740A1F">
        <w:rPr>
          <w:noProof/>
        </w:rPr>
        <w:t>5</w:t>
      </w:r>
      <w:r w:rsidR="00587026">
        <w:rPr>
          <w:noProof/>
        </w:rPr>
        <w:fldChar w:fldCharType="end"/>
      </w:r>
      <w:r>
        <w:t xml:space="preserve"> PETN Chemical &amp; Physical Properties </w:t>
      </w:r>
      <w:sdt>
        <w:sdtPr>
          <w:id w:val="1420594869"/>
          <w:citation/>
        </w:sdtPr>
        <w:sdtContent>
          <w:r>
            <w:fldChar w:fldCharType="begin"/>
          </w:r>
          <w:r>
            <w:instrText xml:space="preserve"> CITATION PETN1 \l 2057 </w:instrText>
          </w:r>
          <w:r>
            <w:fldChar w:fldCharType="separate"/>
          </w:r>
          <w:r w:rsidR="00341A6B" w:rsidRPr="00341A6B">
            <w:rPr>
              <w:noProof/>
            </w:rPr>
            <w:t>[15]</w:t>
          </w:r>
          <w:r>
            <w:fldChar w:fldCharType="end"/>
          </w:r>
        </w:sdtContent>
      </w:sdt>
    </w:p>
    <w:p w:rsidR="00232806" w:rsidRDefault="00F44757" w:rsidP="00232806">
      <w:pPr>
        <w:keepNext/>
      </w:pPr>
      <w:r>
        <w:rPr>
          <w:noProof/>
          <w:lang w:eastAsia="en-GB"/>
        </w:rPr>
        <w:drawing>
          <wp:inline distT="0" distB="0" distL="0" distR="0">
            <wp:extent cx="3267531" cy="2800741"/>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ETN.PNG"/>
                    <pic:cNvPicPr/>
                  </pic:nvPicPr>
                  <pic:blipFill>
                    <a:blip r:embed="rId45">
                      <a:extLst>
                        <a:ext uri="{28A0092B-C50C-407E-A947-70E740481C1C}">
                          <a14:useLocalDpi xmlns:a14="http://schemas.microsoft.com/office/drawing/2010/main" val="0"/>
                        </a:ext>
                      </a:extLst>
                    </a:blip>
                    <a:stretch>
                      <a:fillRect/>
                    </a:stretch>
                  </pic:blipFill>
                  <pic:spPr>
                    <a:xfrm>
                      <a:off x="0" y="0"/>
                      <a:ext cx="3267531" cy="2800741"/>
                    </a:xfrm>
                    <a:prstGeom prst="rect">
                      <a:avLst/>
                    </a:prstGeom>
                  </pic:spPr>
                </pic:pic>
              </a:graphicData>
            </a:graphic>
          </wp:inline>
        </w:drawing>
      </w:r>
    </w:p>
    <w:p w:rsidR="00232806" w:rsidRDefault="00232806" w:rsidP="00232806">
      <w:pPr>
        <w:pStyle w:val="Caption"/>
      </w:pPr>
      <w:bookmarkStart w:id="12" w:name="_Toc56249838"/>
      <w:r>
        <w:t xml:space="preserve">Figure </w:t>
      </w:r>
      <w:r w:rsidR="00587026">
        <w:fldChar w:fldCharType="begin"/>
      </w:r>
      <w:r w:rsidR="00587026">
        <w:instrText xml:space="preserve"> SEQ Figure \* ARABIC </w:instrText>
      </w:r>
      <w:r w:rsidR="00587026">
        <w:fldChar w:fldCharType="separate"/>
      </w:r>
      <w:r w:rsidR="00CD1D48">
        <w:rPr>
          <w:noProof/>
        </w:rPr>
        <w:t>7</w:t>
      </w:r>
      <w:r w:rsidR="00587026">
        <w:rPr>
          <w:noProof/>
        </w:rPr>
        <w:fldChar w:fldCharType="end"/>
      </w:r>
      <w:r>
        <w:t xml:space="preserve"> </w:t>
      </w:r>
      <w:r w:rsidR="00BF1CEC">
        <w:t>PETN</w:t>
      </w:r>
      <w:r w:rsidR="00F44757">
        <w:t xml:space="preserve"> </w:t>
      </w:r>
      <w:r w:rsidR="00CD1D48">
        <w:t>C</w:t>
      </w:r>
      <w:r>
        <w:t>hemical</w:t>
      </w:r>
      <w:r w:rsidR="002F13DE">
        <w:t xml:space="preserve"> Drawing</w:t>
      </w:r>
      <w:sdt>
        <w:sdtPr>
          <w:id w:val="1335112389"/>
          <w:citation/>
        </w:sdtPr>
        <w:sdtContent>
          <w:r w:rsidR="00F44757">
            <w:fldChar w:fldCharType="begin"/>
          </w:r>
          <w:r w:rsidR="00F44757">
            <w:instrText xml:space="preserve"> CITATION PETN \l 2057 </w:instrText>
          </w:r>
          <w:r w:rsidR="00F44757">
            <w:fldChar w:fldCharType="separate"/>
          </w:r>
          <w:r w:rsidR="00341A6B">
            <w:rPr>
              <w:noProof/>
            </w:rPr>
            <w:t xml:space="preserve"> </w:t>
          </w:r>
          <w:r w:rsidR="00341A6B" w:rsidRPr="00341A6B">
            <w:rPr>
              <w:noProof/>
            </w:rPr>
            <w:t>[16]</w:t>
          </w:r>
          <w:r w:rsidR="00F44757">
            <w:fldChar w:fldCharType="end"/>
          </w:r>
        </w:sdtContent>
      </w:sdt>
      <w:bookmarkEnd w:id="12"/>
    </w:p>
    <w:p w:rsidR="00CB3241" w:rsidRPr="00CB3241" w:rsidRDefault="00CB3241" w:rsidP="00CB3241">
      <w:r>
        <w:t>PETN is made by mixing formaldehyde with calcium hydroxide in an aqueous solution held at 65-70</w:t>
      </w:r>
      <w:r>
        <w:rPr>
          <w:rFonts w:cstheme="minorHAnsi"/>
        </w:rPr>
        <w:t>°</w:t>
      </w:r>
      <w:r>
        <w:t xml:space="preserve">C. Nitration of </w:t>
      </w:r>
      <w:r w:rsidRPr="00CB3241">
        <w:t>Pentaerythritol</w:t>
      </w:r>
      <w:r>
        <w:t xml:space="preserve"> can be achieved by adding it to concentrated nitric acid at 25-30</w:t>
      </w:r>
      <w:r>
        <w:rPr>
          <w:rFonts w:cstheme="minorHAnsi"/>
        </w:rPr>
        <w:t>°</w:t>
      </w:r>
      <w:r>
        <w:t>C to form PETN.</w:t>
      </w:r>
      <w:sdt>
        <w:sdtPr>
          <w:id w:val="1917510745"/>
          <w:citation/>
        </w:sdtPr>
        <w:sdtContent>
          <w:r>
            <w:fldChar w:fldCharType="begin"/>
          </w:r>
          <w:r>
            <w:instrText xml:space="preserve"> CITATION JAk04 \l 2057 </w:instrText>
          </w:r>
          <w:r>
            <w:fldChar w:fldCharType="separate"/>
          </w:r>
          <w:r w:rsidR="00341A6B">
            <w:rPr>
              <w:noProof/>
            </w:rPr>
            <w:t xml:space="preserve"> </w:t>
          </w:r>
          <w:r w:rsidR="00341A6B" w:rsidRPr="00341A6B">
            <w:rPr>
              <w:noProof/>
            </w:rPr>
            <w:t>[3]</w:t>
          </w:r>
          <w:r>
            <w:fldChar w:fldCharType="end"/>
          </w:r>
        </w:sdtContent>
      </w:sdt>
    </w:p>
    <w:p w:rsidR="007F015E" w:rsidRDefault="009F6DBE" w:rsidP="009F6DBE">
      <w:pPr>
        <w:pStyle w:val="Subtitle"/>
      </w:pPr>
      <w:r>
        <w:t>Reaction</w:t>
      </w:r>
    </w:p>
    <w:p w:rsidR="003D0272" w:rsidRDefault="00046EED" w:rsidP="00046EED">
      <w:r>
        <w:t>Firstly calculate the oxygen balance</w:t>
      </w:r>
      <w:r w:rsidR="003D0272">
        <w:t xml:space="preserve"> (</w:t>
      </w:r>
      <w:r w:rsidR="003D0272">
        <w:rPr>
          <w:rFonts w:cstheme="minorHAnsi"/>
        </w:rPr>
        <w:t>Ω</w:t>
      </w:r>
      <w:r w:rsidR="003D0272">
        <w:t>) for PETN using the formula:</w:t>
      </w:r>
    </w:p>
    <w:p w:rsidR="003D0272" w:rsidRPr="003D0272" w:rsidRDefault="003D0272" w:rsidP="00046EED">
      <w:pPr>
        <w:rPr>
          <w:rFonts w:eastAsiaTheme="minorEastAsia"/>
        </w:rPr>
      </w:pPr>
      <m:oMathPara>
        <m:oMath>
          <m:r>
            <w:rPr>
              <w:rFonts w:ascii="Cambria Math" w:eastAsiaTheme="minorEastAsia" w:hAnsi="Cambria Math"/>
            </w:rPr>
            <m:t>Ω=</m:t>
          </m:r>
          <m:f>
            <m:fPr>
              <m:ctrlPr>
                <w:rPr>
                  <w:rFonts w:ascii="Cambria Math" w:eastAsiaTheme="minorEastAsia" w:hAnsi="Cambria Math"/>
                  <w:i/>
                </w:rPr>
              </m:ctrlPr>
            </m:fPr>
            <m:num>
              <m:r>
                <w:rPr>
                  <w:rFonts w:ascii="Cambria Math" w:eastAsiaTheme="minorEastAsia" w:hAnsi="Cambria Math"/>
                </w:rPr>
                <m:t>[d</m:t>
              </m:r>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2a</m:t>
                  </m:r>
                </m:e>
              </m:d>
              <m:r>
                <w:rPr>
                  <w:rFonts w:ascii="Cambria Math" w:eastAsiaTheme="minorEastAsia" w:hAnsi="Cambria Math"/>
                </w:rPr>
                <m:t>-</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b</m:t>
                      </m:r>
                    </m:num>
                    <m:den>
                      <m:r>
                        <w:rPr>
                          <w:rFonts w:ascii="Cambria Math" w:eastAsiaTheme="minorEastAsia" w:hAnsi="Cambria Math"/>
                        </w:rPr>
                        <m:t>2</m:t>
                      </m:r>
                    </m:den>
                  </m:f>
                </m:e>
              </m:d>
              <m:r>
                <w:rPr>
                  <w:rFonts w:ascii="Cambria Math" w:eastAsiaTheme="minorEastAsia" w:hAnsi="Cambria Math"/>
                </w:rPr>
                <m:t>×1600</m:t>
              </m:r>
            </m:num>
            <m:den>
              <m:r>
                <w:rPr>
                  <w:rFonts w:ascii="Cambria Math" w:eastAsiaTheme="minorEastAsia" w:hAnsi="Cambria Math"/>
                </w:rPr>
                <m:t>M</m:t>
              </m:r>
            </m:den>
          </m:f>
        </m:oMath>
      </m:oMathPara>
    </w:p>
    <w:p w:rsidR="003D0272" w:rsidRPr="003D0272" w:rsidRDefault="003D0272" w:rsidP="00046EED">
      <w:pPr>
        <w:rPr>
          <w:rFonts w:eastAsiaTheme="minorEastAsia"/>
        </w:rPr>
      </w:pPr>
      <w:r>
        <w:rPr>
          <w:rFonts w:eastAsiaTheme="minorEastAsia"/>
        </w:rPr>
        <w:t xml:space="preserve">For a chemical of formula </w:t>
      </w:r>
      <w:proofErr w:type="spellStart"/>
      <w:r>
        <w:rPr>
          <w:rFonts w:eastAsiaTheme="minorEastAsia"/>
        </w:rPr>
        <w:t>C</w:t>
      </w:r>
      <w:r w:rsidRPr="003D0272">
        <w:rPr>
          <w:rFonts w:eastAsiaTheme="minorEastAsia"/>
          <w:vertAlign w:val="subscript"/>
        </w:rPr>
        <w:t>a</w:t>
      </w:r>
      <w:r>
        <w:rPr>
          <w:rFonts w:eastAsiaTheme="minorEastAsia"/>
        </w:rPr>
        <w:t>H</w:t>
      </w:r>
      <w:r w:rsidRPr="003D0272">
        <w:rPr>
          <w:rFonts w:eastAsiaTheme="minorEastAsia"/>
          <w:vertAlign w:val="subscript"/>
        </w:rPr>
        <w:t>b</w:t>
      </w:r>
      <w:r>
        <w:rPr>
          <w:rFonts w:eastAsiaTheme="minorEastAsia"/>
        </w:rPr>
        <w:t>N</w:t>
      </w:r>
      <w:r w:rsidRPr="003D0272">
        <w:rPr>
          <w:rFonts w:eastAsiaTheme="minorEastAsia"/>
          <w:vertAlign w:val="subscript"/>
        </w:rPr>
        <w:t>c</w:t>
      </w:r>
      <w:r>
        <w:rPr>
          <w:rFonts w:eastAsiaTheme="minorEastAsia"/>
        </w:rPr>
        <w:t>O</w:t>
      </w:r>
      <w:r w:rsidRPr="003D0272">
        <w:rPr>
          <w:rFonts w:eastAsiaTheme="minorEastAsia"/>
          <w:vertAlign w:val="subscript"/>
        </w:rPr>
        <w:t>d</w:t>
      </w:r>
      <w:proofErr w:type="spellEnd"/>
      <w:r>
        <w:rPr>
          <w:rFonts w:eastAsiaTheme="minorEastAsia"/>
        </w:rPr>
        <w:t xml:space="preserve"> with molecular mass M</w:t>
      </w:r>
      <w:r w:rsidR="00304486">
        <w:rPr>
          <w:rFonts w:eastAsiaTheme="minorEastAsia"/>
        </w:rPr>
        <w:t>.</w:t>
      </w:r>
    </w:p>
    <w:p w:rsidR="003D0272" w:rsidRPr="003D0272" w:rsidRDefault="003D0272" w:rsidP="00046EED">
      <w:pPr>
        <w:rPr>
          <w:rFonts w:eastAsiaTheme="minorEastAsia"/>
        </w:rPr>
      </w:pPr>
    </w:p>
    <w:p w:rsidR="00046EED" w:rsidRPr="00304486" w:rsidRDefault="003D0272" w:rsidP="00046EED">
      <w:pPr>
        <w:rPr>
          <w:rFonts w:eastAsiaTheme="minorEastAsia"/>
        </w:rPr>
      </w:pPr>
      <m:oMathPara>
        <m:oMath>
          <m:r>
            <w:rPr>
              <w:rFonts w:ascii="Cambria Math" w:hAnsi="Cambria Math"/>
            </w:rPr>
            <m:t>Ω=</m:t>
          </m:r>
          <m:f>
            <m:fPr>
              <m:ctrlPr>
                <w:rPr>
                  <w:rFonts w:ascii="Cambria Math" w:hAnsi="Cambria Math"/>
                  <w:i/>
                </w:rPr>
              </m:ctrlPr>
            </m:fPr>
            <m:num>
              <m:r>
                <w:rPr>
                  <w:rFonts w:ascii="Cambria Math" w:hAnsi="Cambria Math"/>
                </w:rPr>
                <m:t>12-</m:t>
              </m:r>
              <m:d>
                <m:dPr>
                  <m:ctrlPr>
                    <w:rPr>
                      <w:rFonts w:ascii="Cambria Math" w:hAnsi="Cambria Math"/>
                      <w:i/>
                    </w:rPr>
                  </m:ctrlPr>
                </m:dPr>
                <m:e>
                  <m:r>
                    <w:rPr>
                      <w:rFonts w:ascii="Cambria Math" w:hAnsi="Cambria Math"/>
                    </w:rPr>
                    <m:t>2×5</m:t>
                  </m:r>
                </m:e>
              </m:d>
              <m:r>
                <w:rPr>
                  <w:rFonts w:ascii="Cambria Math" w:hAnsi="Cambria Math"/>
                </w:rPr>
                <m:t>-</m:t>
              </m:r>
              <m:d>
                <m:dPr>
                  <m:ctrlPr>
                    <w:rPr>
                      <w:rFonts w:ascii="Cambria Math" w:hAnsi="Cambria Math"/>
                      <w:i/>
                    </w:rPr>
                  </m:ctrlPr>
                </m:dPr>
                <m:e>
                  <m:r>
                    <w:rPr>
                      <w:rFonts w:ascii="Cambria Math" w:hAnsi="Cambria Math"/>
                    </w:rPr>
                    <m:t>8÷2</m:t>
                  </m:r>
                </m:e>
              </m:d>
              <m:r>
                <w:rPr>
                  <w:rFonts w:ascii="Cambria Math" w:hAnsi="Cambria Math"/>
                </w:rPr>
                <m:t>×1600</m:t>
              </m:r>
            </m:num>
            <m:den>
              <m:r>
                <w:rPr>
                  <w:rFonts w:ascii="Cambria Math" w:hAnsi="Cambria Math"/>
                </w:rPr>
                <m:t>316.5</m:t>
              </m:r>
            </m:den>
          </m:f>
        </m:oMath>
      </m:oMathPara>
    </w:p>
    <w:p w:rsidR="00304486" w:rsidRPr="0048681C" w:rsidRDefault="00304486" w:rsidP="00046EED">
      <w:pPr>
        <w:rPr>
          <w:rFonts w:eastAsiaTheme="minorEastAsia"/>
        </w:rPr>
      </w:pPr>
      <m:oMathPara>
        <m:oMath>
          <m:r>
            <w:rPr>
              <w:rFonts w:ascii="Cambria Math" w:hAnsi="Cambria Math"/>
            </w:rPr>
            <w:lastRenderedPageBreak/>
            <m:t>Ω=</m:t>
          </m:r>
          <m:r>
            <w:rPr>
              <w:rFonts w:ascii="Cambria Math" w:hAnsi="Cambria Math"/>
            </w:rPr>
            <m:t>-10.1%</m:t>
          </m:r>
        </m:oMath>
      </m:oMathPara>
    </w:p>
    <w:p w:rsidR="0048681C" w:rsidRDefault="0048681C" w:rsidP="00046EED">
      <w:pPr>
        <w:rPr>
          <w:rFonts w:eastAsiaTheme="minorEastAsia"/>
        </w:rPr>
      </w:pPr>
      <w:r>
        <w:rPr>
          <w:rFonts w:eastAsiaTheme="minorEastAsia"/>
        </w:rPr>
        <w:t xml:space="preserve">The products of detonation can then be calculated using either </w:t>
      </w:r>
      <w:proofErr w:type="spellStart"/>
      <w:r>
        <w:rPr>
          <w:rFonts w:eastAsiaTheme="minorEastAsia"/>
        </w:rPr>
        <w:t>Kistiakowsky</w:t>
      </w:r>
      <w:proofErr w:type="spellEnd"/>
      <w:r>
        <w:rPr>
          <w:rFonts w:eastAsiaTheme="minorEastAsia"/>
        </w:rPr>
        <w:t>–</w:t>
      </w:r>
      <w:r w:rsidRPr="0048681C">
        <w:rPr>
          <w:rFonts w:eastAsiaTheme="minorEastAsia"/>
        </w:rPr>
        <w:t>Wilson</w:t>
      </w:r>
      <w:r>
        <w:rPr>
          <w:rFonts w:eastAsiaTheme="minorEastAsia"/>
        </w:rPr>
        <w:t xml:space="preserve"> (K-W)</w:t>
      </w:r>
      <w:r w:rsidR="00D16BEF">
        <w:rPr>
          <w:rFonts w:eastAsiaTheme="minorEastAsia"/>
        </w:rPr>
        <w:t xml:space="preserve"> </w:t>
      </w:r>
      <w:r>
        <w:rPr>
          <w:rFonts w:eastAsiaTheme="minorEastAsia"/>
        </w:rPr>
        <w:t>rules or modified K-W rules. The rule set used depend</w:t>
      </w:r>
      <w:r w:rsidR="00840D94">
        <w:rPr>
          <w:rFonts w:eastAsiaTheme="minorEastAsia"/>
        </w:rPr>
        <w:t>s</w:t>
      </w:r>
      <w:r>
        <w:rPr>
          <w:rFonts w:eastAsiaTheme="minorEastAsia"/>
        </w:rPr>
        <w:t xml:space="preserve"> on the oxygen balance. For an oxygen balance less negative than -40% the K-W rules apply. For an oxygen balance more negative than -40% the modified K-W rules apply.</w:t>
      </w:r>
    </w:p>
    <w:p w:rsidR="00D16BEF" w:rsidRDefault="00D16BEF" w:rsidP="00046EED">
      <w:pPr>
        <w:rPr>
          <w:rFonts w:eastAsiaTheme="minorEastAsia"/>
        </w:rPr>
      </w:pPr>
      <w:r>
        <w:rPr>
          <w:rFonts w:eastAsiaTheme="minorEastAsia"/>
        </w:rPr>
        <w:t>K-W Rules:</w:t>
      </w:r>
    </w:p>
    <w:p w:rsidR="0079560B" w:rsidRPr="00D16BEF" w:rsidRDefault="0079560B" w:rsidP="00D16BEF">
      <w:pPr>
        <w:pStyle w:val="ListParagraph"/>
        <w:numPr>
          <w:ilvl w:val="0"/>
          <w:numId w:val="1"/>
        </w:numPr>
        <w:rPr>
          <w:rFonts w:eastAsiaTheme="minorEastAsia"/>
        </w:rPr>
      </w:pPr>
      <w:r w:rsidRPr="00D16BEF">
        <w:rPr>
          <w:rFonts w:eastAsiaTheme="minorEastAsia"/>
        </w:rPr>
        <w:t>Convert as many available C atoms to CO as O atoms allow</w:t>
      </w:r>
    </w:p>
    <w:p w:rsidR="0079560B" w:rsidRPr="00D16BEF" w:rsidRDefault="00D16BEF" w:rsidP="00D16BEF">
      <w:pPr>
        <w:pStyle w:val="ListParagraph"/>
        <w:numPr>
          <w:ilvl w:val="0"/>
          <w:numId w:val="1"/>
        </w:numPr>
        <w:rPr>
          <w:rFonts w:eastAsiaTheme="minorEastAsia"/>
        </w:rPr>
      </w:pPr>
      <w:r>
        <w:rPr>
          <w:rFonts w:eastAsiaTheme="minorEastAsia"/>
        </w:rPr>
        <w:t>Remaining</w:t>
      </w:r>
      <w:r w:rsidR="0079560B" w:rsidRPr="00D16BEF">
        <w:rPr>
          <w:rFonts w:eastAsiaTheme="minorEastAsia"/>
        </w:rPr>
        <w:t xml:space="preserve"> oxygen </w:t>
      </w:r>
      <w:r>
        <w:rPr>
          <w:rFonts w:eastAsiaTheme="minorEastAsia"/>
        </w:rPr>
        <w:t>is used</w:t>
      </w:r>
      <w:r w:rsidR="0079560B" w:rsidRPr="00D16BEF">
        <w:rPr>
          <w:rFonts w:eastAsiaTheme="minorEastAsia"/>
        </w:rPr>
        <w:t xml:space="preserve"> to oxidise H atoms to water</w:t>
      </w:r>
    </w:p>
    <w:p w:rsidR="0079560B" w:rsidRPr="00D16BEF" w:rsidRDefault="00D16BEF" w:rsidP="00D16BEF">
      <w:pPr>
        <w:pStyle w:val="ListParagraph"/>
        <w:numPr>
          <w:ilvl w:val="0"/>
          <w:numId w:val="1"/>
        </w:numPr>
        <w:rPr>
          <w:rFonts w:eastAsiaTheme="minorEastAsia"/>
        </w:rPr>
      </w:pPr>
      <w:r>
        <w:rPr>
          <w:rFonts w:eastAsiaTheme="minorEastAsia"/>
        </w:rPr>
        <w:t>Any extra</w:t>
      </w:r>
      <w:r w:rsidR="0079560B" w:rsidRPr="00D16BEF">
        <w:rPr>
          <w:rFonts w:eastAsiaTheme="minorEastAsia"/>
        </w:rPr>
        <w:t xml:space="preserve"> oxygen</w:t>
      </w:r>
      <w:r>
        <w:rPr>
          <w:rFonts w:eastAsiaTheme="minorEastAsia"/>
        </w:rPr>
        <w:t xml:space="preserve"> still</w:t>
      </w:r>
      <w:r w:rsidR="0079560B" w:rsidRPr="00D16BEF">
        <w:rPr>
          <w:rFonts w:eastAsiaTheme="minorEastAsia"/>
        </w:rPr>
        <w:t xml:space="preserve"> left </w:t>
      </w:r>
      <w:r>
        <w:rPr>
          <w:rFonts w:eastAsiaTheme="minorEastAsia"/>
        </w:rPr>
        <w:t xml:space="preserve">is </w:t>
      </w:r>
      <w:r w:rsidR="0079560B" w:rsidRPr="00D16BEF">
        <w:rPr>
          <w:rFonts w:eastAsiaTheme="minorEastAsia"/>
        </w:rPr>
        <w:t>use</w:t>
      </w:r>
      <w:r>
        <w:rPr>
          <w:rFonts w:eastAsiaTheme="minorEastAsia"/>
        </w:rPr>
        <w:t>d</w:t>
      </w:r>
      <w:r w:rsidR="0079560B" w:rsidRPr="00D16BEF">
        <w:rPr>
          <w:rFonts w:eastAsiaTheme="minorEastAsia"/>
        </w:rPr>
        <w:t xml:space="preserve"> to convert CO to CO</w:t>
      </w:r>
      <w:r w:rsidR="0079560B" w:rsidRPr="00D16BEF">
        <w:rPr>
          <w:rFonts w:eastAsiaTheme="minorEastAsia"/>
          <w:vertAlign w:val="subscript"/>
        </w:rPr>
        <w:t>2</w:t>
      </w:r>
    </w:p>
    <w:p w:rsidR="0079560B" w:rsidRPr="00D16BEF" w:rsidRDefault="00D16BEF" w:rsidP="00D16BEF">
      <w:pPr>
        <w:pStyle w:val="ListParagraph"/>
        <w:numPr>
          <w:ilvl w:val="0"/>
          <w:numId w:val="1"/>
        </w:numPr>
        <w:rPr>
          <w:rFonts w:eastAsiaTheme="minorEastAsia"/>
        </w:rPr>
      </w:pPr>
      <w:r>
        <w:rPr>
          <w:rFonts w:eastAsiaTheme="minorEastAsia"/>
        </w:rPr>
        <w:t>A</w:t>
      </w:r>
      <w:r w:rsidR="0079560B" w:rsidRPr="00D16BEF">
        <w:rPr>
          <w:rFonts w:eastAsiaTheme="minorEastAsia"/>
        </w:rPr>
        <w:t xml:space="preserve">ll the nitrogen atoms </w:t>
      </w:r>
      <w:r>
        <w:rPr>
          <w:rFonts w:eastAsiaTheme="minorEastAsia"/>
        </w:rPr>
        <w:t>are joined to form</w:t>
      </w:r>
      <w:r w:rsidR="0079560B" w:rsidRPr="00D16BEF">
        <w:rPr>
          <w:rFonts w:eastAsiaTheme="minorEastAsia"/>
        </w:rPr>
        <w:t xml:space="preserve"> nitrogen gas molecules N</w:t>
      </w:r>
      <w:r w:rsidR="0079560B" w:rsidRPr="00D16BEF">
        <w:rPr>
          <w:rFonts w:eastAsiaTheme="minorEastAsia"/>
          <w:vertAlign w:val="subscript"/>
        </w:rPr>
        <w:t>2</w:t>
      </w:r>
    </w:p>
    <w:p w:rsidR="00D16BEF" w:rsidRDefault="00D16BEF" w:rsidP="00D16BEF">
      <w:pPr>
        <w:rPr>
          <w:rFonts w:eastAsiaTheme="minorEastAsia"/>
        </w:rPr>
      </w:pPr>
      <w:r>
        <w:rPr>
          <w:rFonts w:eastAsiaTheme="minorEastAsia"/>
        </w:rPr>
        <w:t>Modified K-W rules:</w:t>
      </w:r>
    </w:p>
    <w:p w:rsidR="0079560B" w:rsidRPr="00D16BEF" w:rsidRDefault="00D16BEF" w:rsidP="00D16BEF">
      <w:pPr>
        <w:pStyle w:val="ListParagraph"/>
        <w:numPr>
          <w:ilvl w:val="0"/>
          <w:numId w:val="3"/>
        </w:numPr>
        <w:rPr>
          <w:rFonts w:eastAsiaTheme="minorEastAsia"/>
        </w:rPr>
      </w:pPr>
      <w:r w:rsidRPr="00D16BEF">
        <w:rPr>
          <w:rFonts w:eastAsiaTheme="minorEastAsia"/>
        </w:rPr>
        <w:t xml:space="preserve">Convert as many available </w:t>
      </w:r>
      <w:r w:rsidR="0079560B" w:rsidRPr="00D16BEF">
        <w:rPr>
          <w:rFonts w:eastAsiaTheme="minorEastAsia"/>
        </w:rPr>
        <w:t>H atoms to H</w:t>
      </w:r>
      <w:r w:rsidR="0079560B" w:rsidRPr="00D16BEF">
        <w:rPr>
          <w:rFonts w:eastAsiaTheme="minorEastAsia"/>
          <w:vertAlign w:val="subscript"/>
        </w:rPr>
        <w:t>2</w:t>
      </w:r>
      <w:r w:rsidR="0079560B" w:rsidRPr="00D16BEF">
        <w:rPr>
          <w:rFonts w:eastAsiaTheme="minorEastAsia"/>
        </w:rPr>
        <w:t>O</w:t>
      </w:r>
    </w:p>
    <w:p w:rsidR="0079560B" w:rsidRPr="00D16BEF" w:rsidRDefault="0079560B" w:rsidP="00D16BEF">
      <w:pPr>
        <w:pStyle w:val="ListParagraph"/>
        <w:numPr>
          <w:ilvl w:val="0"/>
          <w:numId w:val="3"/>
        </w:numPr>
        <w:rPr>
          <w:rFonts w:eastAsiaTheme="minorEastAsia"/>
        </w:rPr>
      </w:pPr>
      <w:r w:rsidRPr="00D16BEF">
        <w:rPr>
          <w:rFonts w:eastAsiaTheme="minorEastAsia"/>
        </w:rPr>
        <w:t>If any oxygen</w:t>
      </w:r>
      <w:r w:rsidR="00D16BEF">
        <w:rPr>
          <w:rFonts w:eastAsiaTheme="minorEastAsia"/>
        </w:rPr>
        <w:t xml:space="preserve"> is</w:t>
      </w:r>
      <w:r w:rsidRPr="00D16BEF">
        <w:rPr>
          <w:rFonts w:eastAsiaTheme="minorEastAsia"/>
        </w:rPr>
        <w:t xml:space="preserve"> left</w:t>
      </w:r>
      <w:r w:rsidR="00D16BEF">
        <w:rPr>
          <w:rFonts w:eastAsiaTheme="minorEastAsia"/>
        </w:rPr>
        <w:t xml:space="preserve"> over,</w:t>
      </w:r>
      <w:r w:rsidRPr="00D16BEF">
        <w:rPr>
          <w:rFonts w:eastAsiaTheme="minorEastAsia"/>
        </w:rPr>
        <w:t xml:space="preserve"> convert C atoms to CO</w:t>
      </w:r>
    </w:p>
    <w:p w:rsidR="0079560B" w:rsidRPr="00D16BEF" w:rsidRDefault="00560EC3" w:rsidP="00D16BEF">
      <w:pPr>
        <w:pStyle w:val="ListParagraph"/>
        <w:numPr>
          <w:ilvl w:val="0"/>
          <w:numId w:val="3"/>
        </w:numPr>
        <w:rPr>
          <w:rFonts w:eastAsiaTheme="minorEastAsia"/>
        </w:rPr>
      </w:pPr>
      <w:r>
        <w:rPr>
          <w:rFonts w:eastAsiaTheme="minorEastAsia"/>
        </w:rPr>
        <w:t xml:space="preserve">Remaining oxygen is used to </w:t>
      </w:r>
      <w:r w:rsidR="0079560B" w:rsidRPr="00D16BEF">
        <w:rPr>
          <w:rFonts w:eastAsiaTheme="minorEastAsia"/>
        </w:rPr>
        <w:t>convert CO to CO</w:t>
      </w:r>
      <w:r w:rsidR="0079560B" w:rsidRPr="00D16BEF">
        <w:rPr>
          <w:rFonts w:eastAsiaTheme="minorEastAsia"/>
          <w:vertAlign w:val="subscript"/>
        </w:rPr>
        <w:t>2</w:t>
      </w:r>
    </w:p>
    <w:p w:rsidR="00D16BEF" w:rsidRPr="00560EC3" w:rsidRDefault="00D16BEF" w:rsidP="00D16BEF">
      <w:pPr>
        <w:pStyle w:val="ListParagraph"/>
        <w:numPr>
          <w:ilvl w:val="0"/>
          <w:numId w:val="3"/>
        </w:numPr>
        <w:rPr>
          <w:rFonts w:eastAsiaTheme="minorEastAsia"/>
        </w:rPr>
      </w:pPr>
      <w:r>
        <w:rPr>
          <w:rFonts w:eastAsiaTheme="minorEastAsia"/>
        </w:rPr>
        <w:t>A</w:t>
      </w:r>
      <w:r w:rsidRPr="00D16BEF">
        <w:rPr>
          <w:rFonts w:eastAsiaTheme="minorEastAsia"/>
        </w:rPr>
        <w:t xml:space="preserve">ll the nitrogen atoms </w:t>
      </w:r>
      <w:r>
        <w:rPr>
          <w:rFonts w:eastAsiaTheme="minorEastAsia"/>
        </w:rPr>
        <w:t>are joined to form</w:t>
      </w:r>
      <w:r w:rsidRPr="00D16BEF">
        <w:rPr>
          <w:rFonts w:eastAsiaTheme="minorEastAsia"/>
        </w:rPr>
        <w:t xml:space="preserve"> nitrogen gas molecules N</w:t>
      </w:r>
      <w:r w:rsidRPr="00D16BEF">
        <w:rPr>
          <w:rFonts w:eastAsiaTheme="minorEastAsia"/>
          <w:vertAlign w:val="subscript"/>
        </w:rPr>
        <w:t>2</w:t>
      </w:r>
    </w:p>
    <w:p w:rsidR="00560EC3" w:rsidRDefault="00560EC3" w:rsidP="00560EC3">
      <w:pPr>
        <w:rPr>
          <w:rFonts w:eastAsiaTheme="minorEastAsia"/>
        </w:rPr>
      </w:pPr>
      <w:r>
        <w:rPr>
          <w:rFonts w:eastAsiaTheme="minorEastAsia"/>
        </w:rPr>
        <w:t>As PETN had an oxygen balance less negative than -40%, the K-W rules apply.</w:t>
      </w:r>
    </w:p>
    <w:p w:rsidR="00560EC3" w:rsidRPr="00560EC3" w:rsidRDefault="00560EC3" w:rsidP="00560EC3">
      <w:pPr>
        <w:rPr>
          <w:rFonts w:eastAsiaTheme="minorEastAsia"/>
        </w:rPr>
      </w:pPr>
      <w:r>
        <w:rPr>
          <w:rFonts w:eastAsiaTheme="minorEastAsia"/>
        </w:rPr>
        <w:t>Therefore:</w:t>
      </w:r>
    </w:p>
    <w:p w:rsidR="007D2B54" w:rsidRDefault="00587026" w:rsidP="007D2B54">
      <w:pPr>
        <w:rPr>
          <w:rFonts w:cstheme="minorHAnsi"/>
          <w:shd w:val="clear" w:color="auto" w:fill="FFFFFF"/>
          <w:vertAlign w:val="subscript"/>
        </w:rPr>
      </w:pPr>
      <w:hyperlink r:id="rId46" w:anchor="query=C5H8N4O12" w:tooltip="Find all compounds that have this formula" w:history="1">
        <w:r w:rsidR="007D2B54" w:rsidRPr="00BF1CEC">
          <w:rPr>
            <w:rFonts w:cstheme="minorHAnsi"/>
            <w:shd w:val="clear" w:color="auto" w:fill="FFFFFF"/>
          </w:rPr>
          <w:t>C</w:t>
        </w:r>
        <w:r w:rsidR="007D2B54" w:rsidRPr="00BF1CEC">
          <w:rPr>
            <w:rFonts w:cstheme="minorHAnsi"/>
            <w:shd w:val="clear" w:color="auto" w:fill="FFFFFF"/>
            <w:vertAlign w:val="subscript"/>
          </w:rPr>
          <w:t>5</w:t>
        </w:r>
        <w:r w:rsidR="007D2B54" w:rsidRPr="00BF1CEC">
          <w:rPr>
            <w:rFonts w:cstheme="minorHAnsi"/>
            <w:shd w:val="clear" w:color="auto" w:fill="FFFFFF"/>
          </w:rPr>
          <w:t>H</w:t>
        </w:r>
        <w:r w:rsidR="007D2B54" w:rsidRPr="00BF1CEC">
          <w:rPr>
            <w:rFonts w:cstheme="minorHAnsi"/>
            <w:shd w:val="clear" w:color="auto" w:fill="FFFFFF"/>
            <w:vertAlign w:val="subscript"/>
          </w:rPr>
          <w:t>8</w:t>
        </w:r>
        <w:r w:rsidR="007D2B54" w:rsidRPr="00BF1CEC">
          <w:rPr>
            <w:rFonts w:cstheme="minorHAnsi"/>
            <w:shd w:val="clear" w:color="auto" w:fill="FFFFFF"/>
          </w:rPr>
          <w:t>N</w:t>
        </w:r>
        <w:r w:rsidR="007D2B54" w:rsidRPr="00BF1CEC">
          <w:rPr>
            <w:rFonts w:cstheme="minorHAnsi"/>
            <w:shd w:val="clear" w:color="auto" w:fill="FFFFFF"/>
            <w:vertAlign w:val="subscript"/>
          </w:rPr>
          <w:t>4</w:t>
        </w:r>
        <w:r w:rsidR="007D2B54" w:rsidRPr="00BF1CEC">
          <w:rPr>
            <w:rFonts w:cstheme="minorHAnsi"/>
            <w:shd w:val="clear" w:color="auto" w:fill="FFFFFF"/>
          </w:rPr>
          <w:t>O</w:t>
        </w:r>
        <w:r w:rsidR="007D2B54" w:rsidRPr="00BF1CEC">
          <w:rPr>
            <w:rFonts w:cstheme="minorHAnsi"/>
            <w:shd w:val="clear" w:color="auto" w:fill="FFFFFF"/>
            <w:vertAlign w:val="subscript"/>
          </w:rPr>
          <w:t>12</w:t>
        </w:r>
      </w:hyperlink>
      <w:r w:rsidR="00EC52FB">
        <w:rPr>
          <w:rFonts w:cstheme="minorHAnsi"/>
          <w:shd w:val="clear" w:color="auto" w:fill="FFFFFF"/>
          <w:vertAlign w:val="subscript"/>
        </w:rPr>
        <w:t xml:space="preserve"> </w:t>
      </w:r>
      <w:r w:rsidR="00EC52FB">
        <w:rPr>
          <w:rFonts w:cstheme="minorHAnsi"/>
          <w:shd w:val="clear" w:color="auto" w:fill="FFFFFF"/>
        </w:rPr>
        <w:t>→</w:t>
      </w:r>
      <w:r w:rsidR="00560EC3">
        <w:rPr>
          <w:rFonts w:cstheme="minorHAnsi"/>
          <w:shd w:val="clear" w:color="auto" w:fill="FFFFFF"/>
        </w:rPr>
        <w:t xml:space="preserve"> 2CO + 3CO</w:t>
      </w:r>
      <w:r w:rsidR="00560EC3" w:rsidRPr="00560EC3">
        <w:rPr>
          <w:rFonts w:cstheme="minorHAnsi"/>
          <w:shd w:val="clear" w:color="auto" w:fill="FFFFFF"/>
          <w:vertAlign w:val="subscript"/>
        </w:rPr>
        <w:t>2</w:t>
      </w:r>
      <w:r w:rsidR="00560EC3">
        <w:rPr>
          <w:rFonts w:cstheme="minorHAnsi"/>
          <w:shd w:val="clear" w:color="auto" w:fill="FFFFFF"/>
        </w:rPr>
        <w:t xml:space="preserve"> + 4H</w:t>
      </w:r>
      <w:r w:rsidR="00560EC3" w:rsidRPr="00560EC3">
        <w:rPr>
          <w:rFonts w:cstheme="minorHAnsi"/>
          <w:shd w:val="clear" w:color="auto" w:fill="FFFFFF"/>
          <w:vertAlign w:val="subscript"/>
        </w:rPr>
        <w:t>2</w:t>
      </w:r>
      <w:r w:rsidR="00560EC3">
        <w:rPr>
          <w:rFonts w:cstheme="minorHAnsi"/>
          <w:shd w:val="clear" w:color="auto" w:fill="FFFFFF"/>
        </w:rPr>
        <w:t>O +2N</w:t>
      </w:r>
      <w:r w:rsidR="00560EC3" w:rsidRPr="00560EC3">
        <w:rPr>
          <w:rFonts w:cstheme="minorHAnsi"/>
          <w:shd w:val="clear" w:color="auto" w:fill="FFFFFF"/>
          <w:vertAlign w:val="subscript"/>
        </w:rPr>
        <w:t>2</w:t>
      </w:r>
    </w:p>
    <w:p w:rsidR="00B57895" w:rsidRDefault="00B57895" w:rsidP="007D2B54">
      <w:pPr>
        <w:rPr>
          <w:rFonts w:cstheme="minorHAnsi"/>
          <w:shd w:val="clear" w:color="auto" w:fill="FFFFFF"/>
        </w:rPr>
      </w:pPr>
      <w:r>
        <w:rPr>
          <w:rFonts w:cstheme="minorHAnsi"/>
          <w:shd w:val="clear" w:color="auto" w:fill="FFFFFF"/>
        </w:rPr>
        <w:t>The enthalpy of detonation can then be calculated using the shown method.</w:t>
      </w:r>
    </w:p>
    <w:p w:rsidR="00B57895" w:rsidRPr="00B57895" w:rsidRDefault="00B57895" w:rsidP="00B57895">
      <w:pPr>
        <w:jc w:val="center"/>
        <w:rPr>
          <w:rFonts w:cstheme="minorHAnsi"/>
          <w:shd w:val="clear" w:color="auto" w:fill="FFFFFF"/>
        </w:rPr>
      </w:pPr>
      <w:r>
        <w:rPr>
          <w:rFonts w:cstheme="minorHAnsi"/>
          <w:noProof/>
          <w:lang w:eastAsia="en-GB"/>
        </w:rPr>
        <mc:AlternateContent>
          <mc:Choice Requires="wps">
            <w:drawing>
              <wp:anchor distT="0" distB="0" distL="114300" distR="114300" simplePos="0" relativeHeight="251668480" behindDoc="0" locked="0" layoutInCell="1" allowOverlap="1" wp14:anchorId="13500216" wp14:editId="7F6CC860">
                <wp:simplePos x="0" y="0"/>
                <wp:positionH relativeFrom="column">
                  <wp:posOffset>2283240</wp:posOffset>
                </wp:positionH>
                <wp:positionV relativeFrom="paragraph">
                  <wp:posOffset>45582</wp:posOffset>
                </wp:positionV>
                <wp:extent cx="437322" cy="278295"/>
                <wp:effectExtent l="0" t="0" r="0" b="7620"/>
                <wp:wrapNone/>
                <wp:docPr id="15" name="Text Box 15"/>
                <wp:cNvGraphicFramePr/>
                <a:graphic xmlns:a="http://schemas.openxmlformats.org/drawingml/2006/main">
                  <a:graphicData uri="http://schemas.microsoft.com/office/word/2010/wordprocessingShape">
                    <wps:wsp>
                      <wps:cNvSpPr txBox="1"/>
                      <wps:spPr>
                        <a:xfrm>
                          <a:off x="0" y="0"/>
                          <a:ext cx="437322" cy="278295"/>
                        </a:xfrm>
                        <a:prstGeom prst="rect">
                          <a:avLst/>
                        </a:prstGeom>
                        <a:noFill/>
                        <a:ln w="6350">
                          <a:noFill/>
                        </a:ln>
                      </wps:spPr>
                      <wps:txbx>
                        <w:txbxContent>
                          <w:p w:rsidR="0079560B" w:rsidRDefault="0079560B" w:rsidP="00B57895">
                            <w:proofErr w:type="spellStart"/>
                            <w:r>
                              <w:rPr>
                                <w:rFonts w:cstheme="minorHAnsi"/>
                              </w:rPr>
                              <w:t>ΔH</w:t>
                            </w:r>
                            <w:r>
                              <w:rPr>
                                <w:rFonts w:cstheme="minorHAnsi"/>
                                <w:vertAlign w:val="subscript"/>
                              </w:rPr>
                              <w:t>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500216" id="_x0000_t202" coordsize="21600,21600" o:spt="202" path="m,l,21600r21600,l21600,xe">
                <v:stroke joinstyle="miter"/>
                <v:path gradientshapeok="t" o:connecttype="rect"/>
              </v:shapetype>
              <v:shape id="Text Box 15" o:spid="_x0000_s1026" type="#_x0000_t202" style="position:absolute;left:0;text-align:left;margin-left:179.8pt;margin-top:3.6pt;width:34.45pt;height:21.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" filled="f" stroked="f" strokeweight=".5pt">
                <v:textbox>
                  <w:txbxContent>
                    <w:p w:rsidR="0079560B" w:rsidRDefault="0079560B" w:rsidP="00B57895">
                      <w:proofErr w:type="spellStart"/>
                      <w:r>
                        <w:rPr>
                          <w:rFonts w:cstheme="minorHAnsi"/>
                        </w:rPr>
                        <w:t>ΔH</w:t>
                      </w:r>
                      <w:r>
                        <w:rPr>
                          <w:rFonts w:cstheme="minorHAnsi"/>
                          <w:vertAlign w:val="subscript"/>
                        </w:rPr>
                        <w:t>d</w:t>
                      </w:r>
                      <w:proofErr w:type="spellEnd"/>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83B3A75" wp14:editId="433E8A39">
                <wp:simplePos x="0" y="0"/>
                <wp:positionH relativeFrom="column">
                  <wp:posOffset>1478942</wp:posOffset>
                </wp:positionH>
                <wp:positionV relativeFrom="paragraph">
                  <wp:posOffset>227496</wp:posOffset>
                </wp:positionV>
                <wp:extent cx="357808" cy="707666"/>
                <wp:effectExtent l="38100" t="38100" r="23495" b="16510"/>
                <wp:wrapNone/>
                <wp:docPr id="11" name="Straight Arrow Connector 11"/>
                <wp:cNvGraphicFramePr/>
                <a:graphic xmlns:a="http://schemas.openxmlformats.org/drawingml/2006/main">
                  <a:graphicData uri="http://schemas.microsoft.com/office/word/2010/wordprocessingShape">
                    <wps:wsp>
                      <wps:cNvCnPr/>
                      <wps:spPr>
                        <a:xfrm flipH="1" flipV="1">
                          <a:off x="0" y="0"/>
                          <a:ext cx="357808" cy="70766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F096739" id="_x0000_t32" coordsize="21600,21600" o:spt="32" o:oned="t" path="m,l21600,21600e" filled="f">
                <v:path arrowok="t" fillok="f" o:connecttype="none"/>
                <o:lock v:ext="edit" shapetype="t"/>
              </v:shapetype>
              <v:shape id="Straight Arrow Connector 11" o:spid="_x0000_s1026" type="#_x0000_t32" style="position:absolute;margin-left:116.45pt;margin-top:17.9pt;width:28.15pt;height:55.7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" strokecolor="black [3040]">
                <v:stroke endarrow="block"/>
              </v:shape>
            </w:pict>
          </mc:Fallback>
        </mc:AlternateContent>
      </w:r>
      <w:r>
        <w:rPr>
          <w:noProof/>
          <w:lang w:eastAsia="en-GB"/>
        </w:rPr>
        <mc:AlternateContent>
          <mc:Choice Requires="wps">
            <w:drawing>
              <wp:anchor distT="0" distB="0" distL="114300" distR="114300" simplePos="0" relativeHeight="251663360" behindDoc="0" locked="0" layoutInCell="1" allowOverlap="1" wp14:anchorId="683B3A75" wp14:editId="433E8A39">
                <wp:simplePos x="0" y="0"/>
                <wp:positionH relativeFrom="column">
                  <wp:posOffset>3021497</wp:posOffset>
                </wp:positionH>
                <wp:positionV relativeFrom="paragraph">
                  <wp:posOffset>243398</wp:posOffset>
                </wp:positionV>
                <wp:extent cx="731520" cy="731520"/>
                <wp:effectExtent l="0" t="38100" r="49530" b="30480"/>
                <wp:wrapNone/>
                <wp:docPr id="12" name="Straight Arrow Connector 12"/>
                <wp:cNvGraphicFramePr/>
                <a:graphic xmlns:a="http://schemas.openxmlformats.org/drawingml/2006/main">
                  <a:graphicData uri="http://schemas.microsoft.com/office/word/2010/wordprocessingShape">
                    <wps:wsp>
                      <wps:cNvCnPr/>
                      <wps:spPr>
                        <a:xfrm flipV="1">
                          <a:off x="0" y="0"/>
                          <a:ext cx="731520" cy="7315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FD14E7" id="Straight Arrow Connector 12" o:spid="_x0000_s1026" type="#_x0000_t32" style="position:absolute;margin-left:237.9pt;margin-top:19.15pt;width:57.6pt;height:57.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" strokecolor="black [3040]">
                <v:stroke endarrow="block"/>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2051105</wp:posOffset>
                </wp:positionH>
                <wp:positionV relativeFrom="paragraph">
                  <wp:posOffset>84207</wp:posOffset>
                </wp:positionV>
                <wp:extent cx="906449" cy="0"/>
                <wp:effectExtent l="0" t="76200" r="27305" b="95250"/>
                <wp:wrapNone/>
                <wp:docPr id="7" name="Straight Arrow Connector 7"/>
                <wp:cNvGraphicFramePr/>
                <a:graphic xmlns:a="http://schemas.openxmlformats.org/drawingml/2006/main">
                  <a:graphicData uri="http://schemas.microsoft.com/office/word/2010/wordprocessingShape">
                    <wps:wsp>
                      <wps:cNvCnPr/>
                      <wps:spPr>
                        <a:xfrm>
                          <a:off x="0" y="0"/>
                          <a:ext cx="90644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63E3BEA" id="Straight Arrow Connector 7" o:spid="_x0000_s1026" type="#_x0000_t32" style="position:absolute;margin-left:161.5pt;margin-top:6.65pt;width:71.35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" strokecolor="black [3040]">
                <v:stroke endarrow="block"/>
              </v:shape>
            </w:pict>
          </mc:Fallback>
        </mc:AlternateContent>
      </w:r>
      <w:hyperlink r:id="rId47" w:anchor="query=C5H8N4O12" w:tooltip="Find all compounds that have this formula" w:history="1">
        <w:r w:rsidRPr="00BF1CEC">
          <w:rPr>
            <w:rFonts w:cstheme="minorHAnsi"/>
            <w:shd w:val="clear" w:color="auto" w:fill="FFFFFF"/>
          </w:rPr>
          <w:t>C</w:t>
        </w:r>
        <w:r w:rsidRPr="00BF1CEC">
          <w:rPr>
            <w:rFonts w:cstheme="minorHAnsi"/>
            <w:shd w:val="clear" w:color="auto" w:fill="FFFFFF"/>
            <w:vertAlign w:val="subscript"/>
          </w:rPr>
          <w:t>5</w:t>
        </w:r>
        <w:r w:rsidRPr="00BF1CEC">
          <w:rPr>
            <w:rFonts w:cstheme="minorHAnsi"/>
            <w:shd w:val="clear" w:color="auto" w:fill="FFFFFF"/>
          </w:rPr>
          <w:t>H</w:t>
        </w:r>
        <w:r w:rsidRPr="00BF1CEC">
          <w:rPr>
            <w:rFonts w:cstheme="minorHAnsi"/>
            <w:shd w:val="clear" w:color="auto" w:fill="FFFFFF"/>
            <w:vertAlign w:val="subscript"/>
          </w:rPr>
          <w:t>8</w:t>
        </w:r>
        <w:r w:rsidRPr="00BF1CEC">
          <w:rPr>
            <w:rFonts w:cstheme="minorHAnsi"/>
            <w:shd w:val="clear" w:color="auto" w:fill="FFFFFF"/>
          </w:rPr>
          <w:t>N</w:t>
        </w:r>
        <w:r w:rsidRPr="00BF1CEC">
          <w:rPr>
            <w:rFonts w:cstheme="minorHAnsi"/>
            <w:shd w:val="clear" w:color="auto" w:fill="FFFFFF"/>
            <w:vertAlign w:val="subscript"/>
          </w:rPr>
          <w:t>4</w:t>
        </w:r>
        <w:r w:rsidRPr="00BF1CEC">
          <w:rPr>
            <w:rFonts w:cstheme="minorHAnsi"/>
            <w:shd w:val="clear" w:color="auto" w:fill="FFFFFF"/>
          </w:rPr>
          <w:t>O</w:t>
        </w:r>
        <w:r w:rsidRPr="00BF1CEC">
          <w:rPr>
            <w:rFonts w:cstheme="minorHAnsi"/>
            <w:shd w:val="clear" w:color="auto" w:fill="FFFFFF"/>
            <w:vertAlign w:val="subscript"/>
          </w:rPr>
          <w:t>12</w:t>
        </w:r>
      </w:hyperlink>
      <w:r>
        <w:rPr>
          <w:rFonts w:cstheme="minorHAnsi"/>
          <w:shd w:val="clear" w:color="auto" w:fill="FFFFFF"/>
          <w:vertAlign w:val="subscript"/>
        </w:rPr>
        <w:tab/>
      </w:r>
      <w:r>
        <w:rPr>
          <w:rFonts w:cstheme="minorHAnsi"/>
          <w:shd w:val="clear" w:color="auto" w:fill="FFFFFF"/>
          <w:vertAlign w:val="subscript"/>
        </w:rPr>
        <w:tab/>
      </w:r>
      <w:r>
        <w:rPr>
          <w:rFonts w:cstheme="minorHAnsi"/>
          <w:shd w:val="clear" w:color="auto" w:fill="FFFFFF"/>
          <w:vertAlign w:val="subscript"/>
        </w:rPr>
        <w:tab/>
      </w:r>
      <w:r>
        <w:rPr>
          <w:rFonts w:cstheme="minorHAnsi"/>
          <w:shd w:val="clear" w:color="auto" w:fill="FFFFFF"/>
        </w:rPr>
        <w:t>2CO + 3CO</w:t>
      </w:r>
      <w:r w:rsidRPr="00560EC3">
        <w:rPr>
          <w:rFonts w:cstheme="minorHAnsi"/>
          <w:shd w:val="clear" w:color="auto" w:fill="FFFFFF"/>
          <w:vertAlign w:val="subscript"/>
        </w:rPr>
        <w:t>2</w:t>
      </w:r>
      <w:r>
        <w:rPr>
          <w:rFonts w:cstheme="minorHAnsi"/>
          <w:shd w:val="clear" w:color="auto" w:fill="FFFFFF"/>
        </w:rPr>
        <w:t xml:space="preserve"> + 4H</w:t>
      </w:r>
      <w:r w:rsidRPr="00560EC3">
        <w:rPr>
          <w:rFonts w:cstheme="minorHAnsi"/>
          <w:shd w:val="clear" w:color="auto" w:fill="FFFFFF"/>
          <w:vertAlign w:val="subscript"/>
        </w:rPr>
        <w:t>2</w:t>
      </w:r>
      <w:r>
        <w:rPr>
          <w:rFonts w:cstheme="minorHAnsi"/>
          <w:shd w:val="clear" w:color="auto" w:fill="FFFFFF"/>
        </w:rPr>
        <w:t>O +2N</w:t>
      </w:r>
      <w:r w:rsidRPr="00560EC3">
        <w:rPr>
          <w:rFonts w:cstheme="minorHAnsi"/>
          <w:shd w:val="clear" w:color="auto" w:fill="FFFFFF"/>
          <w:vertAlign w:val="subscript"/>
        </w:rPr>
        <w:t>2</w:t>
      </w:r>
    </w:p>
    <w:p w:rsidR="00B57895" w:rsidRDefault="00B57895" w:rsidP="007D2B54">
      <w:pPr>
        <w:rPr>
          <w:rFonts w:cstheme="minorHAnsi"/>
          <w:shd w:val="clear" w:color="auto" w:fill="FFFFFF"/>
        </w:rPr>
      </w:pPr>
      <w:r>
        <w:rPr>
          <w:rFonts w:cstheme="minorHAnsi"/>
          <w:noProof/>
          <w:lang w:eastAsia="en-GB"/>
        </w:rPr>
        <mc:AlternateContent>
          <mc:Choice Requires="wps">
            <w:drawing>
              <wp:anchor distT="0" distB="0" distL="114300" distR="114300" simplePos="0" relativeHeight="251666432" behindDoc="0" locked="0" layoutInCell="1" allowOverlap="1" wp14:anchorId="3EC00337" wp14:editId="67481B69">
                <wp:simplePos x="0" y="0"/>
                <wp:positionH relativeFrom="column">
                  <wp:posOffset>1344986</wp:posOffset>
                </wp:positionH>
                <wp:positionV relativeFrom="paragraph">
                  <wp:posOffset>199473</wp:posOffset>
                </wp:positionV>
                <wp:extent cx="437322" cy="278295"/>
                <wp:effectExtent l="0" t="0" r="0" b="7620"/>
                <wp:wrapNone/>
                <wp:docPr id="14" name="Text Box 14"/>
                <wp:cNvGraphicFramePr/>
                <a:graphic xmlns:a="http://schemas.openxmlformats.org/drawingml/2006/main">
                  <a:graphicData uri="http://schemas.microsoft.com/office/word/2010/wordprocessingShape">
                    <wps:wsp>
                      <wps:cNvSpPr txBox="1"/>
                      <wps:spPr>
                        <a:xfrm>
                          <a:off x="0" y="0"/>
                          <a:ext cx="437322" cy="278295"/>
                        </a:xfrm>
                        <a:prstGeom prst="rect">
                          <a:avLst/>
                        </a:prstGeom>
                        <a:noFill/>
                        <a:ln w="6350">
                          <a:noFill/>
                        </a:ln>
                      </wps:spPr>
                      <wps:txbx>
                        <w:txbxContent>
                          <w:p w:rsidR="0079560B" w:rsidRDefault="0079560B" w:rsidP="00B57895">
                            <w:r>
                              <w:rPr>
                                <w:rFonts w:cstheme="minorHAnsi"/>
                              </w:rPr>
                              <w:t>ΔH</w:t>
                            </w:r>
                            <w:r>
                              <w:rPr>
                                <w:rFonts w:cstheme="minorHAnsi"/>
                                <w:vertAlign w:val="sub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00337" id="Text Box 14" o:spid="_x0000_s1027" type="#_x0000_t202" style="position:absolute;margin-left:105.9pt;margin-top:15.7pt;width:34.45pt;height:21.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" filled="f" stroked="f" strokeweight=".5pt">
                <v:textbox>
                  <w:txbxContent>
                    <w:p w:rsidR="0079560B" w:rsidRDefault="0079560B" w:rsidP="00B57895">
                      <w:r>
                        <w:rPr>
                          <w:rFonts w:cstheme="minorHAnsi"/>
                        </w:rPr>
                        <w:t>ΔH</w:t>
                      </w:r>
                      <w:r>
                        <w:rPr>
                          <w:rFonts w:cstheme="minorHAnsi"/>
                          <w:vertAlign w:val="subscript"/>
                        </w:rPr>
                        <w:t>1</w:t>
                      </w:r>
                    </w:p>
                  </w:txbxContent>
                </v:textbox>
              </v:shape>
            </w:pict>
          </mc:Fallback>
        </mc:AlternateContent>
      </w:r>
      <w:r>
        <w:rPr>
          <w:rFonts w:cstheme="minorHAnsi"/>
          <w:noProof/>
          <w:lang w:eastAsia="en-GB"/>
        </w:rPr>
        <mc:AlternateContent>
          <mc:Choice Requires="wps">
            <w:drawing>
              <wp:anchor distT="0" distB="0" distL="114300" distR="114300" simplePos="0" relativeHeight="251664384" behindDoc="0" locked="0" layoutInCell="1" allowOverlap="1">
                <wp:simplePos x="0" y="0"/>
                <wp:positionH relativeFrom="column">
                  <wp:posOffset>3354898</wp:posOffset>
                </wp:positionH>
                <wp:positionV relativeFrom="paragraph">
                  <wp:posOffset>182190</wp:posOffset>
                </wp:positionV>
                <wp:extent cx="437322" cy="278295"/>
                <wp:effectExtent l="0" t="0" r="0" b="7620"/>
                <wp:wrapNone/>
                <wp:docPr id="13" name="Text Box 13"/>
                <wp:cNvGraphicFramePr/>
                <a:graphic xmlns:a="http://schemas.openxmlformats.org/drawingml/2006/main">
                  <a:graphicData uri="http://schemas.microsoft.com/office/word/2010/wordprocessingShape">
                    <wps:wsp>
                      <wps:cNvSpPr txBox="1"/>
                      <wps:spPr>
                        <a:xfrm>
                          <a:off x="0" y="0"/>
                          <a:ext cx="437322" cy="278295"/>
                        </a:xfrm>
                        <a:prstGeom prst="rect">
                          <a:avLst/>
                        </a:prstGeom>
                        <a:noFill/>
                        <a:ln w="6350">
                          <a:noFill/>
                        </a:ln>
                      </wps:spPr>
                      <wps:txbx>
                        <w:txbxContent>
                          <w:p w:rsidR="0079560B" w:rsidRDefault="0079560B">
                            <w:r>
                              <w:rPr>
                                <w:rFonts w:cstheme="minorHAnsi"/>
                              </w:rPr>
                              <w:t>ΔH</w:t>
                            </w:r>
                            <w:r w:rsidRPr="00B57895">
                              <w:rPr>
                                <w:rFonts w:cstheme="minorHAnsi"/>
                                <w:vertAlign w:val="sub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8" type="#_x0000_t202" style="position:absolute;margin-left:264.15pt;margin-top:14.35pt;width:34.45pt;height:21.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" filled="f" stroked="f" strokeweight=".5pt">
                <v:textbox>
                  <w:txbxContent>
                    <w:p w:rsidR="0079560B" w:rsidRDefault="0079560B">
                      <w:r>
                        <w:rPr>
                          <w:rFonts w:cstheme="minorHAnsi"/>
                        </w:rPr>
                        <w:t>ΔH</w:t>
                      </w:r>
                      <w:r w:rsidRPr="00B57895">
                        <w:rPr>
                          <w:rFonts w:cstheme="minorHAnsi"/>
                          <w:vertAlign w:val="subscript"/>
                        </w:rPr>
                        <w:t>2</w:t>
                      </w:r>
                    </w:p>
                  </w:txbxContent>
                </v:textbox>
              </v:shape>
            </w:pict>
          </mc:Fallback>
        </mc:AlternateContent>
      </w:r>
    </w:p>
    <w:p w:rsidR="00B57895" w:rsidRDefault="00B57895" w:rsidP="007D2B54">
      <w:pPr>
        <w:rPr>
          <w:rFonts w:cstheme="minorHAnsi"/>
          <w:shd w:val="clear" w:color="auto" w:fill="FFFFFF"/>
        </w:rPr>
      </w:pPr>
    </w:p>
    <w:p w:rsidR="00B57895" w:rsidRDefault="00B57895" w:rsidP="00B57895">
      <w:pPr>
        <w:ind w:left="2160" w:firstLine="720"/>
        <w:rPr>
          <w:rFonts w:cstheme="minorHAnsi"/>
          <w:shd w:val="clear" w:color="auto" w:fill="FFFFFF"/>
        </w:rPr>
      </w:pPr>
      <w:r>
        <w:rPr>
          <w:rFonts w:cstheme="minorHAnsi"/>
          <w:shd w:val="clear" w:color="auto" w:fill="FFFFFF"/>
        </w:rPr>
        <w:t>5C + 4H</w:t>
      </w:r>
      <w:r w:rsidRPr="00B57895">
        <w:rPr>
          <w:rFonts w:cstheme="minorHAnsi"/>
          <w:shd w:val="clear" w:color="auto" w:fill="FFFFFF"/>
          <w:vertAlign w:val="subscript"/>
        </w:rPr>
        <w:t>2</w:t>
      </w:r>
      <w:r>
        <w:rPr>
          <w:rFonts w:cstheme="minorHAnsi"/>
          <w:shd w:val="clear" w:color="auto" w:fill="FFFFFF"/>
        </w:rPr>
        <w:t xml:space="preserve"> + 2N</w:t>
      </w:r>
      <w:r w:rsidRPr="00B57895">
        <w:rPr>
          <w:rFonts w:cstheme="minorHAnsi"/>
          <w:shd w:val="clear" w:color="auto" w:fill="FFFFFF"/>
          <w:vertAlign w:val="subscript"/>
        </w:rPr>
        <w:t>2</w:t>
      </w:r>
      <w:r>
        <w:rPr>
          <w:rFonts w:cstheme="minorHAnsi"/>
          <w:shd w:val="clear" w:color="auto" w:fill="FFFFFF"/>
        </w:rPr>
        <w:t xml:space="preserve"> + 6O</w:t>
      </w:r>
      <w:r w:rsidRPr="00B57895">
        <w:rPr>
          <w:rFonts w:cstheme="minorHAnsi"/>
          <w:shd w:val="clear" w:color="auto" w:fill="FFFFFF"/>
          <w:vertAlign w:val="subscript"/>
        </w:rPr>
        <w:t>2</w:t>
      </w:r>
    </w:p>
    <w:p w:rsidR="009346F1" w:rsidRPr="009346F1" w:rsidRDefault="009346F1" w:rsidP="009346F1">
      <w:r>
        <w:rPr>
          <w:rFonts w:cstheme="minorHAnsi"/>
          <w:shd w:val="clear" w:color="auto" w:fill="FFFFFF"/>
        </w:rPr>
        <w:t>Heat of detonation (</w:t>
      </w:r>
      <w:proofErr w:type="spellStart"/>
      <w:r>
        <w:rPr>
          <w:rFonts w:cstheme="minorHAnsi"/>
        </w:rPr>
        <w:t>ΔH</w:t>
      </w:r>
      <w:r>
        <w:rPr>
          <w:rFonts w:cstheme="minorHAnsi"/>
          <w:vertAlign w:val="subscript"/>
        </w:rPr>
        <w:t>d</w:t>
      </w:r>
      <w:proofErr w:type="spellEnd"/>
      <w:r>
        <w:rPr>
          <w:rFonts w:cstheme="minorHAnsi"/>
        </w:rPr>
        <w:t>) = ΔH</w:t>
      </w:r>
      <w:r>
        <w:rPr>
          <w:rFonts w:cstheme="minorHAnsi"/>
          <w:vertAlign w:val="subscript"/>
        </w:rPr>
        <w:t xml:space="preserve">2 </w:t>
      </w:r>
      <w:r>
        <w:t xml:space="preserve">– </w:t>
      </w:r>
      <w:r>
        <w:rPr>
          <w:rFonts w:cstheme="minorHAnsi"/>
        </w:rPr>
        <w:t>ΔH</w:t>
      </w:r>
      <w:r>
        <w:rPr>
          <w:rFonts w:cstheme="minorHAnsi"/>
          <w:vertAlign w:val="subscript"/>
        </w:rPr>
        <w:t>1</w:t>
      </w:r>
    </w:p>
    <w:p w:rsidR="009346F1" w:rsidRDefault="009346F1" w:rsidP="009346F1">
      <w:pPr>
        <w:rPr>
          <w:rFonts w:cstheme="minorHAnsi"/>
        </w:rPr>
      </w:pPr>
      <w:r>
        <w:rPr>
          <w:rFonts w:cstheme="minorHAnsi"/>
          <w:shd w:val="clear" w:color="auto" w:fill="FFFFFF"/>
        </w:rPr>
        <w:t xml:space="preserve">Where </w:t>
      </w:r>
      <w:r>
        <w:rPr>
          <w:rFonts w:cstheme="minorHAnsi"/>
        </w:rPr>
        <w:t>ΔH</w:t>
      </w:r>
      <w:r>
        <w:rPr>
          <w:rFonts w:cstheme="minorHAnsi"/>
          <w:vertAlign w:val="subscript"/>
        </w:rPr>
        <w:t xml:space="preserve">1 </w:t>
      </w:r>
      <w:r>
        <w:rPr>
          <w:rFonts w:cstheme="minorHAnsi"/>
        </w:rPr>
        <w:t>= heat of formation (</w:t>
      </w:r>
      <w:proofErr w:type="spellStart"/>
      <w:r>
        <w:rPr>
          <w:rFonts w:cstheme="minorHAnsi"/>
        </w:rPr>
        <w:t>ΔH</w:t>
      </w:r>
      <w:r>
        <w:rPr>
          <w:rFonts w:cstheme="minorHAnsi"/>
          <w:vertAlign w:val="subscript"/>
        </w:rPr>
        <w:t>f</w:t>
      </w:r>
      <w:proofErr w:type="spellEnd"/>
      <w:r>
        <w:rPr>
          <w:rFonts w:cstheme="minorHAnsi"/>
        </w:rPr>
        <w:t>)</w:t>
      </w:r>
      <w:r>
        <w:t xml:space="preserve"> </w:t>
      </w:r>
      <w:r>
        <w:rPr>
          <w:rFonts w:cstheme="minorHAnsi"/>
        </w:rPr>
        <w:t>of PETN</w:t>
      </w:r>
    </w:p>
    <w:p w:rsidR="00CC04BF" w:rsidRPr="005D1F2E" w:rsidRDefault="00CC04BF" w:rsidP="009346F1">
      <w:proofErr w:type="spellStart"/>
      <w:r>
        <w:rPr>
          <w:rFonts w:cstheme="minorHAnsi"/>
        </w:rPr>
        <w:t>ΔH</w:t>
      </w:r>
      <w:r>
        <w:rPr>
          <w:rFonts w:cstheme="minorHAnsi"/>
          <w:vertAlign w:val="subscript"/>
        </w:rPr>
        <w:t>f</w:t>
      </w:r>
      <w:proofErr w:type="spellEnd"/>
      <w:r w:rsidR="005D1F2E">
        <w:rPr>
          <w:rFonts w:cstheme="minorHAnsi"/>
        </w:rPr>
        <w:t xml:space="preserve"> PETN = </w:t>
      </w:r>
      <w:r w:rsidR="005D1F2E" w:rsidRPr="005D1F2E">
        <w:rPr>
          <w:rFonts w:cstheme="minorHAnsi"/>
        </w:rPr>
        <w:t xml:space="preserve">-538.5 </w:t>
      </w:r>
      <w:r w:rsidR="005D1F2E">
        <w:rPr>
          <w:rFonts w:cstheme="minorHAnsi"/>
        </w:rPr>
        <w:t xml:space="preserve">KJ/mol </w:t>
      </w:r>
      <w:sdt>
        <w:sdtPr>
          <w:rPr>
            <w:rFonts w:cstheme="minorHAnsi"/>
          </w:rPr>
          <w:id w:val="-584537878"/>
          <w:citation/>
        </w:sdtPr>
        <w:sdtContent>
          <w:r w:rsidR="005D1F2E">
            <w:rPr>
              <w:rFonts w:cstheme="minorHAnsi"/>
            </w:rPr>
            <w:fldChar w:fldCharType="begin"/>
          </w:r>
          <w:r w:rsidR="005D1F2E">
            <w:rPr>
              <w:rFonts w:cstheme="minorHAnsi"/>
            </w:rPr>
            <w:instrText xml:space="preserve"> CITATION PETNFORM \l 2057 </w:instrText>
          </w:r>
          <w:r w:rsidR="005D1F2E">
            <w:rPr>
              <w:rFonts w:cstheme="minorHAnsi"/>
            </w:rPr>
            <w:fldChar w:fldCharType="separate"/>
          </w:r>
          <w:r w:rsidR="00341A6B" w:rsidRPr="00341A6B">
            <w:rPr>
              <w:rFonts w:cstheme="minorHAnsi"/>
              <w:noProof/>
            </w:rPr>
            <w:t>[17]</w:t>
          </w:r>
          <w:r w:rsidR="005D1F2E">
            <w:rPr>
              <w:rFonts w:cstheme="minorHAnsi"/>
            </w:rPr>
            <w:fldChar w:fldCharType="end"/>
          </w:r>
        </w:sdtContent>
      </w:sdt>
    </w:p>
    <w:p w:rsidR="009346F1" w:rsidRDefault="009346F1" w:rsidP="009346F1">
      <w:pPr>
        <w:rPr>
          <w:rFonts w:cstheme="minorHAnsi"/>
        </w:rPr>
      </w:pPr>
      <w:r>
        <w:rPr>
          <w:rFonts w:cstheme="minorHAnsi"/>
          <w:shd w:val="clear" w:color="auto" w:fill="FFFFFF"/>
        </w:rPr>
        <w:t xml:space="preserve">And </w:t>
      </w:r>
      <w:r>
        <w:rPr>
          <w:rFonts w:cstheme="minorHAnsi"/>
        </w:rPr>
        <w:t>ΔH</w:t>
      </w:r>
      <w:r>
        <w:rPr>
          <w:rFonts w:cstheme="minorHAnsi"/>
          <w:vertAlign w:val="subscript"/>
        </w:rPr>
        <w:t xml:space="preserve">2 </w:t>
      </w:r>
      <w:r>
        <w:t>= [2 x</w:t>
      </w:r>
      <w:r w:rsidRPr="009346F1">
        <w:rPr>
          <w:rFonts w:cstheme="minorHAnsi"/>
        </w:rPr>
        <w:t xml:space="preserve"> </w:t>
      </w:r>
      <w:proofErr w:type="spellStart"/>
      <w:proofErr w:type="gramStart"/>
      <w:r>
        <w:rPr>
          <w:rFonts w:cstheme="minorHAnsi"/>
        </w:rPr>
        <w:t>ΔH</w:t>
      </w:r>
      <w:r>
        <w:rPr>
          <w:rFonts w:cstheme="minorHAnsi"/>
          <w:vertAlign w:val="subscript"/>
        </w:rPr>
        <w:t>f</w:t>
      </w:r>
      <w:proofErr w:type="spellEnd"/>
      <w:r>
        <w:rPr>
          <w:rFonts w:cstheme="minorHAnsi"/>
        </w:rPr>
        <w:t>(</w:t>
      </w:r>
      <w:proofErr w:type="gramEnd"/>
      <w:r>
        <w:rPr>
          <w:rFonts w:cstheme="minorHAnsi"/>
        </w:rPr>
        <w:t xml:space="preserve">C0) + </w:t>
      </w:r>
      <w:r>
        <w:t>3 x</w:t>
      </w:r>
      <w:r w:rsidRPr="009346F1">
        <w:rPr>
          <w:rFonts w:cstheme="minorHAnsi"/>
        </w:rPr>
        <w:t xml:space="preserve"> </w:t>
      </w:r>
      <w:proofErr w:type="spellStart"/>
      <w:r>
        <w:rPr>
          <w:rFonts w:cstheme="minorHAnsi"/>
        </w:rPr>
        <w:t>ΔH</w:t>
      </w:r>
      <w:r>
        <w:rPr>
          <w:rFonts w:cstheme="minorHAnsi"/>
          <w:vertAlign w:val="subscript"/>
        </w:rPr>
        <w:t>f</w:t>
      </w:r>
      <w:proofErr w:type="spellEnd"/>
      <w:r>
        <w:rPr>
          <w:rFonts w:cstheme="minorHAnsi"/>
        </w:rPr>
        <w:t>(C0</w:t>
      </w:r>
      <w:r w:rsidRPr="009346F1">
        <w:rPr>
          <w:rFonts w:cstheme="minorHAnsi"/>
          <w:vertAlign w:val="subscript"/>
        </w:rPr>
        <w:t>2</w:t>
      </w:r>
      <w:r>
        <w:rPr>
          <w:rFonts w:cstheme="minorHAnsi"/>
        </w:rPr>
        <w:t>) +</w:t>
      </w:r>
      <w:r>
        <w:rPr>
          <w:rFonts w:cstheme="minorHAnsi"/>
          <w:vertAlign w:val="subscript"/>
        </w:rPr>
        <w:t xml:space="preserve"> </w:t>
      </w:r>
      <w:r>
        <w:t>3 x</w:t>
      </w:r>
      <w:r w:rsidRPr="009346F1">
        <w:rPr>
          <w:rFonts w:cstheme="minorHAnsi"/>
        </w:rPr>
        <w:t xml:space="preserve"> </w:t>
      </w:r>
      <w:proofErr w:type="spellStart"/>
      <w:r>
        <w:rPr>
          <w:rFonts w:cstheme="minorHAnsi"/>
        </w:rPr>
        <w:t>ΔH</w:t>
      </w:r>
      <w:r>
        <w:rPr>
          <w:rFonts w:cstheme="minorHAnsi"/>
          <w:vertAlign w:val="subscript"/>
        </w:rPr>
        <w:t>f</w:t>
      </w:r>
      <w:proofErr w:type="spellEnd"/>
      <w:r>
        <w:rPr>
          <w:rFonts w:cstheme="minorHAnsi"/>
        </w:rPr>
        <w:t>(H</w:t>
      </w:r>
      <w:r w:rsidRPr="009346F1">
        <w:rPr>
          <w:rFonts w:cstheme="minorHAnsi"/>
          <w:vertAlign w:val="subscript"/>
        </w:rPr>
        <w:t>2</w:t>
      </w:r>
      <w:r>
        <w:rPr>
          <w:rFonts w:cstheme="minorHAnsi"/>
        </w:rPr>
        <w:t>O)</w:t>
      </w:r>
    </w:p>
    <w:p w:rsidR="007301B3" w:rsidRDefault="007301B3" w:rsidP="009346F1">
      <w:pPr>
        <w:rPr>
          <w:rFonts w:cstheme="minorHAnsi"/>
        </w:rPr>
      </w:pPr>
      <w:proofErr w:type="spellStart"/>
      <w:r>
        <w:rPr>
          <w:rFonts w:cstheme="minorHAnsi"/>
        </w:rPr>
        <w:t>ΔH</w:t>
      </w:r>
      <w:r>
        <w:rPr>
          <w:rFonts w:cstheme="minorHAnsi"/>
          <w:vertAlign w:val="subscript"/>
        </w:rPr>
        <w:t>f</w:t>
      </w:r>
      <w:proofErr w:type="spellEnd"/>
      <w:r>
        <w:rPr>
          <w:rFonts w:cstheme="minorHAnsi"/>
          <w:vertAlign w:val="subscript"/>
        </w:rPr>
        <w:t xml:space="preserve"> </w:t>
      </w:r>
      <w:r>
        <w:rPr>
          <w:rFonts w:cstheme="minorHAnsi"/>
        </w:rPr>
        <w:t>CO =</w:t>
      </w:r>
      <w:r w:rsidR="00CC04BF">
        <w:rPr>
          <w:rFonts w:cstheme="minorHAnsi"/>
        </w:rPr>
        <w:t xml:space="preserve"> </w:t>
      </w:r>
      <w:r w:rsidR="00CC04BF" w:rsidRPr="00CC04BF">
        <w:rPr>
          <w:rFonts w:cstheme="minorHAnsi"/>
        </w:rPr>
        <w:t>-110.5</w:t>
      </w:r>
      <w:r w:rsidR="00CC04BF">
        <w:rPr>
          <w:rFonts w:cstheme="minorHAnsi"/>
        </w:rPr>
        <w:t xml:space="preserve"> KJ/mol </w:t>
      </w:r>
      <w:sdt>
        <w:sdtPr>
          <w:rPr>
            <w:rFonts w:cstheme="minorHAnsi"/>
          </w:rPr>
          <w:id w:val="-1383780184"/>
          <w:citation/>
        </w:sdtPr>
        <w:sdtContent>
          <w:r w:rsidR="00CC04BF">
            <w:rPr>
              <w:rFonts w:cstheme="minorHAnsi"/>
            </w:rPr>
            <w:fldChar w:fldCharType="begin"/>
          </w:r>
          <w:r w:rsidR="00CC04BF">
            <w:rPr>
              <w:rFonts w:cstheme="minorHAnsi"/>
            </w:rPr>
            <w:instrText xml:space="preserve"> CITATION delytahf \l 2057 </w:instrText>
          </w:r>
          <w:r w:rsidR="00CC04BF">
            <w:rPr>
              <w:rFonts w:cstheme="minorHAnsi"/>
            </w:rPr>
            <w:fldChar w:fldCharType="separate"/>
          </w:r>
          <w:r w:rsidR="00341A6B" w:rsidRPr="00341A6B">
            <w:rPr>
              <w:rFonts w:cstheme="minorHAnsi"/>
              <w:noProof/>
            </w:rPr>
            <w:t>[18]</w:t>
          </w:r>
          <w:r w:rsidR="00CC04BF">
            <w:rPr>
              <w:rFonts w:cstheme="minorHAnsi"/>
            </w:rPr>
            <w:fldChar w:fldCharType="end"/>
          </w:r>
        </w:sdtContent>
      </w:sdt>
    </w:p>
    <w:p w:rsidR="007301B3" w:rsidRPr="007301B3" w:rsidRDefault="007301B3" w:rsidP="009346F1">
      <w:pPr>
        <w:rPr>
          <w:rFonts w:cstheme="minorHAnsi"/>
        </w:rPr>
      </w:pPr>
      <w:proofErr w:type="spellStart"/>
      <w:r>
        <w:rPr>
          <w:rFonts w:cstheme="minorHAnsi"/>
        </w:rPr>
        <w:t>ΔH</w:t>
      </w:r>
      <w:r>
        <w:rPr>
          <w:rFonts w:cstheme="minorHAnsi"/>
          <w:vertAlign w:val="subscript"/>
        </w:rPr>
        <w:t>f</w:t>
      </w:r>
      <w:proofErr w:type="spellEnd"/>
      <w:r>
        <w:rPr>
          <w:rFonts w:cstheme="minorHAnsi"/>
          <w:vertAlign w:val="subscript"/>
        </w:rPr>
        <w:t xml:space="preserve"> </w:t>
      </w:r>
      <w:r>
        <w:rPr>
          <w:rFonts w:cstheme="minorHAnsi"/>
        </w:rPr>
        <w:t>CO</w:t>
      </w:r>
      <w:r w:rsidR="00CC04BF" w:rsidRPr="00CC04BF">
        <w:rPr>
          <w:rFonts w:cstheme="minorHAnsi"/>
          <w:vertAlign w:val="subscript"/>
        </w:rPr>
        <w:t>2</w:t>
      </w:r>
      <w:r>
        <w:rPr>
          <w:rFonts w:cstheme="minorHAnsi"/>
          <w:vertAlign w:val="subscript"/>
        </w:rPr>
        <w:t xml:space="preserve"> </w:t>
      </w:r>
      <w:r>
        <w:rPr>
          <w:rFonts w:cstheme="minorHAnsi"/>
        </w:rPr>
        <w:t>=</w:t>
      </w:r>
      <w:r w:rsidR="00CC04BF" w:rsidRPr="00CC04BF">
        <w:t xml:space="preserve"> </w:t>
      </w:r>
      <w:r w:rsidR="00CC04BF" w:rsidRPr="00CC04BF">
        <w:rPr>
          <w:rFonts w:cstheme="minorHAnsi"/>
        </w:rPr>
        <w:t>-393.5</w:t>
      </w:r>
      <w:r w:rsidR="00CC04BF">
        <w:rPr>
          <w:rFonts w:cstheme="minorHAnsi"/>
        </w:rPr>
        <w:t xml:space="preserve"> KJ/mol</w:t>
      </w:r>
      <w:sdt>
        <w:sdtPr>
          <w:rPr>
            <w:rFonts w:cstheme="minorHAnsi"/>
          </w:rPr>
          <w:id w:val="1886454134"/>
          <w:citation/>
        </w:sdtPr>
        <w:sdtContent>
          <w:r w:rsidR="00CC04BF">
            <w:rPr>
              <w:rFonts w:cstheme="minorHAnsi"/>
            </w:rPr>
            <w:fldChar w:fldCharType="begin"/>
          </w:r>
          <w:r w:rsidR="00CC04BF">
            <w:rPr>
              <w:rFonts w:cstheme="minorHAnsi"/>
            </w:rPr>
            <w:instrText xml:space="preserve"> CITATION delytahf \l 2057 </w:instrText>
          </w:r>
          <w:r w:rsidR="00CC04BF">
            <w:rPr>
              <w:rFonts w:cstheme="minorHAnsi"/>
            </w:rPr>
            <w:fldChar w:fldCharType="separate"/>
          </w:r>
          <w:r w:rsidR="00341A6B">
            <w:rPr>
              <w:rFonts w:cstheme="minorHAnsi"/>
              <w:noProof/>
            </w:rPr>
            <w:t xml:space="preserve"> </w:t>
          </w:r>
          <w:r w:rsidR="00341A6B" w:rsidRPr="00341A6B">
            <w:rPr>
              <w:rFonts w:cstheme="minorHAnsi"/>
              <w:noProof/>
            </w:rPr>
            <w:t>[18]</w:t>
          </w:r>
          <w:r w:rsidR="00CC04BF">
            <w:rPr>
              <w:rFonts w:cstheme="minorHAnsi"/>
            </w:rPr>
            <w:fldChar w:fldCharType="end"/>
          </w:r>
        </w:sdtContent>
      </w:sdt>
    </w:p>
    <w:p w:rsidR="007301B3" w:rsidRPr="007301B3" w:rsidRDefault="007301B3" w:rsidP="009346F1">
      <w:proofErr w:type="spellStart"/>
      <w:r>
        <w:rPr>
          <w:rFonts w:cstheme="minorHAnsi"/>
        </w:rPr>
        <w:t>ΔH</w:t>
      </w:r>
      <w:r>
        <w:rPr>
          <w:rFonts w:cstheme="minorHAnsi"/>
          <w:vertAlign w:val="subscript"/>
        </w:rPr>
        <w:t>f</w:t>
      </w:r>
      <w:proofErr w:type="spellEnd"/>
      <w:r>
        <w:rPr>
          <w:rFonts w:cstheme="minorHAnsi"/>
          <w:vertAlign w:val="subscript"/>
        </w:rPr>
        <w:t xml:space="preserve"> </w:t>
      </w:r>
      <w:r>
        <w:rPr>
          <w:rFonts w:cstheme="minorHAnsi"/>
        </w:rPr>
        <w:t>H</w:t>
      </w:r>
      <w:r w:rsidRPr="007301B3">
        <w:rPr>
          <w:rFonts w:cstheme="minorHAnsi"/>
          <w:vertAlign w:val="subscript"/>
        </w:rPr>
        <w:t>2</w:t>
      </w:r>
      <w:r>
        <w:rPr>
          <w:rFonts w:cstheme="minorHAnsi"/>
        </w:rPr>
        <w:t xml:space="preserve">O = </w:t>
      </w:r>
      <w:r w:rsidR="00CC04BF">
        <w:rPr>
          <w:rFonts w:cstheme="minorHAnsi"/>
          <w:color w:val="202124"/>
          <w:szCs w:val="21"/>
          <w:shd w:val="clear" w:color="auto" w:fill="FFFFFF"/>
        </w:rPr>
        <w:t xml:space="preserve">-241.8 </w:t>
      </w:r>
      <w:r w:rsidR="00CC04BF">
        <w:rPr>
          <w:rFonts w:cstheme="minorHAnsi"/>
        </w:rPr>
        <w:t>KJ/mol</w:t>
      </w:r>
      <w:r w:rsidR="00CC04BF">
        <w:rPr>
          <w:rFonts w:cstheme="minorHAnsi"/>
          <w:color w:val="202124"/>
          <w:szCs w:val="21"/>
          <w:shd w:val="clear" w:color="auto" w:fill="FFFFFF"/>
        </w:rPr>
        <w:t xml:space="preserve"> </w:t>
      </w:r>
      <w:sdt>
        <w:sdtPr>
          <w:rPr>
            <w:rFonts w:cstheme="minorHAnsi"/>
            <w:color w:val="202124"/>
            <w:szCs w:val="21"/>
            <w:shd w:val="clear" w:color="auto" w:fill="FFFFFF"/>
          </w:rPr>
          <w:id w:val="-1756811118"/>
          <w:citation/>
        </w:sdtPr>
        <w:sdtContent>
          <w:r w:rsidR="00CC04BF">
            <w:rPr>
              <w:rFonts w:cstheme="minorHAnsi"/>
              <w:color w:val="202124"/>
              <w:szCs w:val="21"/>
              <w:shd w:val="clear" w:color="auto" w:fill="FFFFFF"/>
            </w:rPr>
            <w:fldChar w:fldCharType="begin"/>
          </w:r>
          <w:r w:rsidR="00CC04BF">
            <w:rPr>
              <w:rFonts w:cstheme="minorHAnsi"/>
              <w:color w:val="202124"/>
              <w:szCs w:val="21"/>
              <w:shd w:val="clear" w:color="auto" w:fill="FFFFFF"/>
            </w:rPr>
            <w:instrText xml:space="preserve"> CITATION delytahf \l 2057 </w:instrText>
          </w:r>
          <w:r w:rsidR="00CC04BF">
            <w:rPr>
              <w:rFonts w:cstheme="minorHAnsi"/>
              <w:color w:val="202124"/>
              <w:szCs w:val="21"/>
              <w:shd w:val="clear" w:color="auto" w:fill="FFFFFF"/>
            </w:rPr>
            <w:fldChar w:fldCharType="separate"/>
          </w:r>
          <w:r w:rsidR="00341A6B" w:rsidRPr="00341A6B">
            <w:rPr>
              <w:rFonts w:cstheme="minorHAnsi"/>
              <w:noProof/>
              <w:color w:val="202124"/>
              <w:szCs w:val="21"/>
              <w:shd w:val="clear" w:color="auto" w:fill="FFFFFF"/>
            </w:rPr>
            <w:t>[18]</w:t>
          </w:r>
          <w:r w:rsidR="00CC04BF">
            <w:rPr>
              <w:rFonts w:cstheme="minorHAnsi"/>
              <w:color w:val="202124"/>
              <w:szCs w:val="21"/>
              <w:shd w:val="clear" w:color="auto" w:fill="FFFFFF"/>
            </w:rPr>
            <w:fldChar w:fldCharType="end"/>
          </w:r>
        </w:sdtContent>
      </w:sdt>
    </w:p>
    <w:p w:rsidR="00B57895" w:rsidRDefault="007301B3" w:rsidP="007D2B54">
      <w:pPr>
        <w:rPr>
          <w:rFonts w:cstheme="minorHAnsi"/>
          <w:shd w:val="clear" w:color="auto" w:fill="FFFFFF"/>
        </w:rPr>
      </w:pPr>
      <w:r>
        <w:rPr>
          <w:rFonts w:cstheme="minorHAnsi"/>
          <w:shd w:val="clear" w:color="auto" w:fill="FFFFFF"/>
        </w:rPr>
        <w:t>Therefore:</w:t>
      </w:r>
    </w:p>
    <w:p w:rsidR="00B57895" w:rsidRPr="005D1F2E" w:rsidRDefault="005D1F2E" w:rsidP="007D2B54">
      <w:pPr>
        <w:rPr>
          <w:rFonts w:eastAsiaTheme="minorEastAsia" w:cstheme="minorHAnsi"/>
        </w:rPr>
      </w:pPr>
      <m:oMathPara>
        <m:oMath>
          <m:r>
            <m:rPr>
              <m:sty m:val="p"/>
            </m:rPr>
            <w:rPr>
              <w:rFonts w:ascii="Cambria Math" w:hAnsi="Cambria Math" w:cstheme="minorHAnsi"/>
            </w:rPr>
            <w:lastRenderedPageBreak/>
            <m:t>∆</m:t>
          </m:r>
          <m:sSub>
            <m:sSubPr>
              <m:ctrlPr>
                <w:rPr>
                  <w:rFonts w:ascii="Cambria Math" w:hAnsi="Cambria Math" w:cstheme="minorHAnsi"/>
                </w:rPr>
              </m:ctrlPr>
            </m:sSubPr>
            <m:e>
              <m:r>
                <w:rPr>
                  <w:rFonts w:ascii="Cambria Math" w:hAnsi="Cambria Math" w:cstheme="minorHAnsi"/>
                </w:rPr>
                <m:t>H</m:t>
              </m:r>
            </m:e>
            <m:sub>
              <m:r>
                <w:rPr>
                  <w:rFonts w:ascii="Cambria Math" w:hAnsi="Cambria Math" w:cstheme="minorHAnsi"/>
                </w:rPr>
                <m:t>d</m:t>
              </m:r>
            </m:sub>
          </m:sSub>
          <m:r>
            <w:rPr>
              <w:rFonts w:ascii="Cambria Math" w:hAnsi="Cambria Math" w:cstheme="minorHAnsi"/>
            </w:rPr>
            <m:t>=</m:t>
          </m:r>
          <m:d>
            <m:dPr>
              <m:begChr m:val="["/>
              <m:endChr m:val="]"/>
              <m:ctrlPr>
                <w:rPr>
                  <w:rFonts w:ascii="Cambria Math" w:hAnsi="Cambria Math" w:cstheme="minorHAnsi"/>
                  <w:i/>
                </w:rPr>
              </m:ctrlPr>
            </m:dPr>
            <m:e>
              <m:d>
                <m:dPr>
                  <m:ctrlPr>
                    <w:rPr>
                      <w:rFonts w:ascii="Cambria Math" w:hAnsi="Cambria Math" w:cstheme="minorHAnsi"/>
                      <w:i/>
                    </w:rPr>
                  </m:ctrlPr>
                </m:dPr>
                <m:e>
                  <m:r>
                    <w:rPr>
                      <w:rFonts w:ascii="Cambria Math" w:hAnsi="Cambria Math" w:cstheme="minorHAnsi"/>
                    </w:rPr>
                    <m:t>2×-110.5</m:t>
                  </m:r>
                </m:e>
              </m:d>
              <m:r>
                <w:rPr>
                  <w:rFonts w:ascii="Cambria Math" w:hAnsi="Cambria Math" w:cstheme="minorHAnsi"/>
                </w:rPr>
                <m:t>+</m:t>
              </m:r>
              <m:d>
                <m:dPr>
                  <m:ctrlPr>
                    <w:rPr>
                      <w:rFonts w:ascii="Cambria Math" w:hAnsi="Cambria Math" w:cstheme="minorHAnsi"/>
                      <w:i/>
                    </w:rPr>
                  </m:ctrlPr>
                </m:dPr>
                <m:e>
                  <m:r>
                    <w:rPr>
                      <w:rFonts w:ascii="Cambria Math" w:hAnsi="Cambria Math" w:cstheme="minorHAnsi"/>
                    </w:rPr>
                    <m:t>3×-393.5</m:t>
                  </m:r>
                </m:e>
              </m:d>
              <m:r>
                <w:rPr>
                  <w:rFonts w:ascii="Cambria Math" w:hAnsi="Cambria Math" w:cstheme="minorHAnsi"/>
                </w:rPr>
                <m:t>+</m:t>
              </m:r>
              <m:d>
                <m:dPr>
                  <m:ctrlPr>
                    <w:rPr>
                      <w:rFonts w:ascii="Cambria Math" w:hAnsi="Cambria Math" w:cstheme="minorHAnsi"/>
                      <w:i/>
                    </w:rPr>
                  </m:ctrlPr>
                </m:dPr>
                <m:e>
                  <m:r>
                    <w:rPr>
                      <w:rFonts w:ascii="Cambria Math" w:hAnsi="Cambria Math" w:cstheme="minorHAnsi"/>
                    </w:rPr>
                    <m:t>3×-241.8</m:t>
                  </m:r>
                </m:e>
              </m:d>
            </m:e>
          </m:d>
          <m:r>
            <w:rPr>
              <w:rFonts w:ascii="Cambria Math" w:hAnsi="Cambria Math" w:cstheme="minorHAnsi"/>
            </w:rPr>
            <m:t>-</m:t>
          </m:r>
          <m:d>
            <m:dPr>
              <m:ctrlPr>
                <w:rPr>
                  <w:rFonts w:ascii="Cambria Math" w:hAnsi="Cambria Math" w:cstheme="minorHAnsi"/>
                  <w:i/>
                </w:rPr>
              </m:ctrlPr>
            </m:dPr>
            <m:e>
              <m:r>
                <w:rPr>
                  <w:rFonts w:ascii="Cambria Math" w:hAnsi="Cambria Math" w:cstheme="minorHAnsi"/>
                </w:rPr>
                <m:t>-538.5</m:t>
              </m:r>
            </m:e>
          </m:d>
          <m:r>
            <w:rPr>
              <w:rFonts w:ascii="Cambria Math" w:hAnsi="Cambria Math" w:cstheme="minorHAnsi"/>
            </w:rPr>
            <m:t>]</m:t>
          </m:r>
        </m:oMath>
      </m:oMathPara>
    </w:p>
    <w:p w:rsidR="005D1F2E" w:rsidRPr="001C039E" w:rsidRDefault="005D1F2E" w:rsidP="007D2B54">
      <w:pPr>
        <w:rPr>
          <w:rFonts w:eastAsiaTheme="minorEastAsia" w:cstheme="minorHAnsi"/>
        </w:rPr>
      </w:pPr>
      <m:oMathPara>
        <m:oMath>
          <m:r>
            <m:rPr>
              <m:sty m:val="p"/>
            </m:rP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H</m:t>
              </m:r>
            </m:e>
            <m:sub>
              <m:r>
                <w:rPr>
                  <w:rFonts w:ascii="Cambria Math" w:hAnsi="Cambria Math" w:cstheme="minorHAnsi"/>
                </w:rPr>
                <m:t>d</m:t>
              </m:r>
            </m:sub>
          </m:sSub>
          <m:r>
            <w:rPr>
              <w:rFonts w:ascii="Cambria Math" w:hAnsi="Cambria Math" w:cstheme="minorHAnsi"/>
            </w:rPr>
            <m:t>=</m:t>
          </m:r>
          <m:r>
            <w:rPr>
              <w:rFonts w:ascii="Cambria Math" w:hAnsi="Cambria Math" w:cstheme="minorHAnsi"/>
            </w:rPr>
            <m:t>-2126.9+538.5</m:t>
          </m:r>
        </m:oMath>
      </m:oMathPara>
    </w:p>
    <w:p w:rsidR="001C039E" w:rsidRPr="005D1F2E" w:rsidRDefault="001C039E" w:rsidP="007D2B54">
      <w:pPr>
        <w:rPr>
          <w:rFonts w:eastAsiaTheme="minorEastAsia" w:cstheme="minorHAnsi"/>
        </w:rPr>
      </w:pPr>
      <m:oMathPara>
        <m:oMath>
          <m:r>
            <m:rPr>
              <m:sty m:val="p"/>
            </m:rP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H</m:t>
              </m:r>
            </m:e>
            <m:sub>
              <m:r>
                <w:rPr>
                  <w:rFonts w:ascii="Cambria Math" w:hAnsi="Cambria Math" w:cstheme="minorHAnsi"/>
                </w:rPr>
                <m:t>d</m:t>
              </m:r>
            </m:sub>
          </m:sSub>
          <m:r>
            <w:rPr>
              <w:rFonts w:ascii="Cambria Math" w:hAnsi="Cambria Math" w:cstheme="minorHAnsi"/>
            </w:rPr>
            <m:t>PETN</m:t>
          </m:r>
          <m:r>
            <w:rPr>
              <w:rFonts w:ascii="Cambria Math" w:hAnsi="Cambria Math" w:cstheme="minorHAnsi"/>
            </w:rPr>
            <m:t>=-1588.4 KJ</m:t>
          </m:r>
          <m:sSup>
            <m:sSupPr>
              <m:ctrlPr>
                <w:rPr>
                  <w:rFonts w:ascii="Cambria Math" w:hAnsi="Cambria Math" w:cstheme="minorHAnsi"/>
                  <w:i/>
                </w:rPr>
              </m:ctrlPr>
            </m:sSupPr>
            <m:e>
              <m:r>
                <w:rPr>
                  <w:rFonts w:ascii="Cambria Math" w:hAnsi="Cambria Math" w:cstheme="minorHAnsi"/>
                </w:rPr>
                <m:t>mol</m:t>
              </m:r>
            </m:e>
            <m:sup>
              <m:r>
                <w:rPr>
                  <w:rFonts w:ascii="Cambria Math" w:hAnsi="Cambria Math" w:cstheme="minorHAnsi"/>
                </w:rPr>
                <m:t>-1</m:t>
              </m:r>
            </m:sup>
          </m:sSup>
        </m:oMath>
      </m:oMathPara>
    </w:p>
    <w:p w:rsidR="00E908E1" w:rsidRDefault="00E908E1" w:rsidP="00E908E1">
      <w:pPr>
        <w:pStyle w:val="Heading1"/>
      </w:pPr>
      <w:bookmarkStart w:id="13" w:name="_Toc56249827"/>
      <w:r>
        <w:t>Main Charge</w:t>
      </w:r>
      <w:bookmarkEnd w:id="13"/>
    </w:p>
    <w:p w:rsidR="00E87644" w:rsidRDefault="003979CF" w:rsidP="00E87644">
      <w:r>
        <w:t>The main charge is the largest and final component of the explosive train. In the grenade’s case, this is a high explosive fill designed to produce a large blast.</w:t>
      </w:r>
      <w:r w:rsidR="00F064B7">
        <w:t xml:space="preserve"> The main fill is made from secondary explosives as this is far safer than using primary explosives, which are far more susceptible to accidental detonation.</w:t>
      </w:r>
    </w:p>
    <w:p w:rsidR="00E87644" w:rsidRPr="00E87644" w:rsidRDefault="00E87644" w:rsidP="00E87644">
      <w:pPr>
        <w:pStyle w:val="Subtitle"/>
      </w:pPr>
      <w:r>
        <w:t>C</w:t>
      </w:r>
      <w:r w:rsidRPr="00E87644">
        <w:rPr>
          <w:rStyle w:val="SubtitleChar"/>
        </w:rPr>
        <w:t>yclotrimethylenetrinitramine</w:t>
      </w:r>
      <w:r>
        <w:rPr>
          <w:rStyle w:val="SubtitleChar"/>
        </w:rPr>
        <w:t xml:space="preserve"> (RDX)</w:t>
      </w:r>
    </w:p>
    <w:p w:rsidR="0087240A" w:rsidRDefault="00B97B8C" w:rsidP="00E908E1">
      <w:pPr>
        <w:rPr>
          <w:color w:val="FF0000"/>
          <w:vertAlign w:val="subscript"/>
        </w:rPr>
      </w:pPr>
      <w:r>
        <w:t>RDX</w:t>
      </w:r>
      <w:r w:rsidR="00740A1F">
        <w:t>,</w:t>
      </w:r>
      <w:r w:rsidR="00740A1F" w:rsidRPr="00740A1F">
        <w:t xml:space="preserve"> chemical formula</w:t>
      </w:r>
      <w:r w:rsidR="00673DC0">
        <w:t xml:space="preserve"> </w:t>
      </w:r>
      <w:r w:rsidR="00673DC0" w:rsidRPr="00673DC0">
        <w:t>C</w:t>
      </w:r>
      <w:r w:rsidR="00673DC0" w:rsidRPr="00673DC0">
        <w:rPr>
          <w:vertAlign w:val="subscript"/>
        </w:rPr>
        <w:t>3</w:t>
      </w:r>
      <w:r w:rsidR="00673DC0" w:rsidRPr="00673DC0">
        <w:t>H</w:t>
      </w:r>
      <w:r w:rsidR="00673DC0" w:rsidRPr="00673DC0">
        <w:rPr>
          <w:vertAlign w:val="subscript"/>
        </w:rPr>
        <w:t>6</w:t>
      </w:r>
      <w:r w:rsidR="00673DC0" w:rsidRPr="00673DC0">
        <w:t>N</w:t>
      </w:r>
      <w:r w:rsidR="00673DC0" w:rsidRPr="00673DC0">
        <w:rPr>
          <w:vertAlign w:val="subscript"/>
        </w:rPr>
        <w:t>6</w:t>
      </w:r>
      <w:r w:rsidR="00673DC0" w:rsidRPr="00673DC0">
        <w:t>O</w:t>
      </w:r>
      <w:r w:rsidR="00673DC0" w:rsidRPr="00673DC0">
        <w:rPr>
          <w:vertAlign w:val="subscript"/>
        </w:rPr>
        <w:t>6</w:t>
      </w:r>
      <w:r w:rsidR="00740A1F">
        <w:rPr>
          <w:vertAlign w:val="subscript"/>
        </w:rPr>
        <w:t xml:space="preserve">, </w:t>
      </w:r>
      <w:r w:rsidR="00740A1F">
        <w:t xml:space="preserve">is a </w:t>
      </w:r>
      <w:r w:rsidR="009F62A5">
        <w:t>secondary</w:t>
      </w:r>
      <w:r w:rsidR="00740A1F">
        <w:t xml:space="preserve"> explosive </w:t>
      </w:r>
      <w:r w:rsidR="009F62A5">
        <w:t>that</w:t>
      </w:r>
      <w:r w:rsidR="009F62A5">
        <w:rPr>
          <w:vertAlign w:val="subscript"/>
        </w:rPr>
        <w:t xml:space="preserve"> </w:t>
      </w:r>
      <w:r w:rsidR="009F62A5" w:rsidRPr="009F62A5">
        <w:t>rose</w:t>
      </w:r>
      <w:r w:rsidR="009F62A5">
        <w:t xml:space="preserve"> to prominence during World War II. Pure RDX is very sensitive to initiation by impact and friction, it can be desensitised by coating the crystals with wax, oils or grease. RDX has a high chemical stability and great explosive power, making it perfect as part of the fill of the HE grenade.</w:t>
      </w:r>
      <w:sdt>
        <w:sdtPr>
          <w:id w:val="929932961"/>
          <w:citation/>
        </w:sdtPr>
        <w:sdtContent>
          <w:r w:rsidR="00765567">
            <w:fldChar w:fldCharType="begin"/>
          </w:r>
          <w:r w:rsidR="00765567">
            <w:instrText xml:space="preserve"> CITATION JAk04 \l 2057 </w:instrText>
          </w:r>
          <w:r w:rsidR="00765567">
            <w:fldChar w:fldCharType="separate"/>
          </w:r>
          <w:r w:rsidR="00341A6B">
            <w:rPr>
              <w:noProof/>
            </w:rPr>
            <w:t xml:space="preserve"> </w:t>
          </w:r>
          <w:r w:rsidR="00341A6B" w:rsidRPr="00341A6B">
            <w:rPr>
              <w:noProof/>
            </w:rPr>
            <w:t>[3]</w:t>
          </w:r>
          <w:r w:rsidR="00765567">
            <w:fldChar w:fldCharType="end"/>
          </w:r>
        </w:sdtContent>
      </w:sdt>
    </w:p>
    <w:tbl>
      <w:tblPr>
        <w:tblpPr w:leftFromText="180" w:rightFromText="180" w:vertAnchor="text" w:horzAnchor="margin" w:tblpY="-59"/>
        <w:tblOverlap w:val="never"/>
        <w:tblW w:w="5280" w:type="dxa"/>
        <w:tblBorders>
          <w:top w:val="single" w:sz="6" w:space="0" w:color="AAAAAA"/>
          <w:left w:val="single" w:sz="6" w:space="0" w:color="AAAAAA"/>
          <w:bottom w:val="single" w:sz="6" w:space="0" w:color="AAAAAA"/>
          <w:right w:val="single" w:sz="6" w:space="0" w:color="AAAAAA"/>
        </w:tblBorders>
        <w:shd w:val="clear" w:color="auto" w:fill="F9F9F9"/>
        <w:tblCellMar>
          <w:top w:w="48" w:type="dxa"/>
          <w:left w:w="48" w:type="dxa"/>
          <w:bottom w:w="48" w:type="dxa"/>
          <w:right w:w="48" w:type="dxa"/>
        </w:tblCellMar>
        <w:tblLook w:val="04A0" w:firstRow="1" w:lastRow="0" w:firstColumn="1" w:lastColumn="0" w:noHBand="0" w:noVBand="1"/>
      </w:tblPr>
      <w:tblGrid>
        <w:gridCol w:w="2120"/>
        <w:gridCol w:w="3160"/>
      </w:tblGrid>
      <w:tr w:rsidR="00E87644" w:rsidRPr="007F015E" w:rsidTr="00E87644">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E87644" w:rsidRPr="00F7197B" w:rsidRDefault="00E87644" w:rsidP="00E87644">
            <w:r w:rsidRPr="00F7197B">
              <w:t>Molar mass</w:t>
            </w:r>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E87644" w:rsidRPr="00F7197B" w:rsidRDefault="00E87644" w:rsidP="00E87644">
            <w:r w:rsidRPr="00F7197B">
              <w:t>222.12 g/mol</w:t>
            </w:r>
          </w:p>
        </w:tc>
      </w:tr>
      <w:tr w:rsidR="00E87644" w:rsidRPr="007F015E" w:rsidTr="00E87644">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E87644" w:rsidRPr="00F7197B" w:rsidRDefault="00E87644" w:rsidP="00E87644">
            <w:r w:rsidRPr="00F7197B">
              <w:t>Appearance</w:t>
            </w:r>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E87644" w:rsidRPr="00F7197B" w:rsidRDefault="00E87644" w:rsidP="00E87644">
            <w:r w:rsidRPr="00F7197B">
              <w:t>Colo</w:t>
            </w:r>
            <w:r>
              <w:t>u</w:t>
            </w:r>
            <w:r w:rsidRPr="00F7197B">
              <w:t>rless crystals</w:t>
            </w:r>
          </w:p>
        </w:tc>
      </w:tr>
      <w:tr w:rsidR="00E87644" w:rsidRPr="007F015E" w:rsidTr="00E87644">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E87644" w:rsidRPr="00F7197B" w:rsidRDefault="00E87644" w:rsidP="00E87644">
            <w:r w:rsidRPr="00F7197B">
              <w:t>Density</w:t>
            </w:r>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E87644" w:rsidRPr="00F7197B" w:rsidRDefault="00E87644" w:rsidP="00E87644">
            <w:r w:rsidRPr="00F7197B">
              <w:t>1.82 g/cm3</w:t>
            </w:r>
          </w:p>
        </w:tc>
      </w:tr>
      <w:tr w:rsidR="00E87644" w:rsidRPr="007F015E" w:rsidTr="00E87644">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E87644" w:rsidRPr="00F7197B" w:rsidRDefault="00E87644" w:rsidP="00E87644">
            <w:r w:rsidRPr="00F7197B">
              <w:t>Melting point</w:t>
            </w:r>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E87644" w:rsidRPr="00F7197B" w:rsidRDefault="00E87644" w:rsidP="00E87644">
            <w:r w:rsidRPr="00F7197B">
              <w:t>205.5 °C (401.9 °F; 478.6 K)</w:t>
            </w:r>
          </w:p>
        </w:tc>
      </w:tr>
      <w:tr w:rsidR="00E87644" w:rsidRPr="007F015E" w:rsidTr="00E87644">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E87644" w:rsidRPr="00F7197B" w:rsidRDefault="00E87644" w:rsidP="00E87644">
            <w:r w:rsidRPr="00F7197B">
              <w:t>Boiling point</w:t>
            </w:r>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E87644" w:rsidRPr="00F7197B" w:rsidRDefault="00E87644" w:rsidP="00E87644">
            <w:r w:rsidRPr="00F7197B">
              <w:t>234 °C (453 °F; 507 K)</w:t>
            </w:r>
          </w:p>
        </w:tc>
      </w:tr>
      <w:tr w:rsidR="00E87644" w:rsidRPr="007F015E" w:rsidTr="00E87644">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E87644" w:rsidRPr="00F7197B" w:rsidRDefault="00E87644" w:rsidP="00E87644">
            <w:r w:rsidRPr="00F7197B">
              <w:t>Solubility in water</w:t>
            </w:r>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E87644" w:rsidRPr="00F7197B" w:rsidRDefault="00E87644" w:rsidP="00E87644">
            <w:r w:rsidRPr="00E87644">
              <w:t>0.00597 g/100 ml (at 25 °C)</w:t>
            </w:r>
          </w:p>
        </w:tc>
      </w:tr>
    </w:tbl>
    <w:p w:rsidR="00E87644" w:rsidRDefault="00E87644" w:rsidP="00E87644">
      <w:pPr>
        <w:pStyle w:val="Caption"/>
        <w:keepNext/>
      </w:pPr>
      <w:r>
        <w:t xml:space="preserve"> </w:t>
      </w:r>
    </w:p>
    <w:p w:rsidR="00E87644" w:rsidRDefault="00E87644" w:rsidP="00E87644">
      <w:pPr>
        <w:pStyle w:val="Caption"/>
        <w:keepNext/>
      </w:pPr>
    </w:p>
    <w:p w:rsidR="00E87644" w:rsidRDefault="00E87644" w:rsidP="00E87644">
      <w:pPr>
        <w:pStyle w:val="Caption"/>
        <w:keepNext/>
      </w:pPr>
    </w:p>
    <w:p w:rsidR="00E87644" w:rsidRDefault="00E87644" w:rsidP="00E87644">
      <w:pPr>
        <w:pStyle w:val="Caption"/>
        <w:keepNext/>
      </w:pPr>
    </w:p>
    <w:p w:rsidR="00E87644" w:rsidRDefault="00E87644" w:rsidP="00E87644">
      <w:pPr>
        <w:pStyle w:val="Caption"/>
        <w:keepNext/>
      </w:pPr>
    </w:p>
    <w:p w:rsidR="00E87644" w:rsidRDefault="00E87644" w:rsidP="00E87644">
      <w:pPr>
        <w:pStyle w:val="Caption"/>
        <w:keepNext/>
      </w:pPr>
    </w:p>
    <w:p w:rsidR="00E87644" w:rsidRDefault="00E87644" w:rsidP="00E87644">
      <w:pPr>
        <w:pStyle w:val="Caption"/>
        <w:keepNext/>
      </w:pPr>
    </w:p>
    <w:p w:rsidR="00E87644" w:rsidRDefault="00E87644" w:rsidP="00E87644">
      <w:pPr>
        <w:pStyle w:val="Caption"/>
        <w:keepNext/>
      </w:pPr>
    </w:p>
    <w:p w:rsidR="00E87644" w:rsidRDefault="00E87644" w:rsidP="00E87644">
      <w:pPr>
        <w:pStyle w:val="Caption"/>
        <w:keepNext/>
      </w:pPr>
    </w:p>
    <w:p w:rsidR="00E87644" w:rsidRPr="0087240A" w:rsidRDefault="00E87644" w:rsidP="00E87644">
      <w:pPr>
        <w:pStyle w:val="Caption"/>
        <w:keepNext/>
        <w:rPr>
          <w:color w:val="FF0000"/>
        </w:rPr>
      </w:pPr>
      <w:r>
        <w:t xml:space="preserve">Table </w:t>
      </w:r>
      <w:r w:rsidR="00587026">
        <w:fldChar w:fldCharType="begin"/>
      </w:r>
      <w:r w:rsidR="00587026">
        <w:instrText xml:space="preserve"> SEQ Table \* ARABIC </w:instrText>
      </w:r>
      <w:r w:rsidR="00587026">
        <w:fldChar w:fldCharType="separate"/>
      </w:r>
      <w:r w:rsidR="00740A1F">
        <w:rPr>
          <w:noProof/>
        </w:rPr>
        <w:t>6</w:t>
      </w:r>
      <w:r w:rsidR="00587026">
        <w:rPr>
          <w:noProof/>
        </w:rPr>
        <w:fldChar w:fldCharType="end"/>
      </w:r>
      <w:r>
        <w:t xml:space="preserve"> RDX </w:t>
      </w:r>
      <w:r w:rsidRPr="00CF4340">
        <w:t>Chemical &amp; Physical Properties</w:t>
      </w:r>
      <w:sdt>
        <w:sdtPr>
          <w:id w:val="-698164658"/>
          <w:citation/>
        </w:sdtPr>
        <w:sdtContent>
          <w:r>
            <w:fldChar w:fldCharType="begin"/>
          </w:r>
          <w:r>
            <w:instrText xml:space="preserve"> CITATION rdx1 \l 2057 </w:instrText>
          </w:r>
          <w:r>
            <w:fldChar w:fldCharType="separate"/>
          </w:r>
          <w:r w:rsidR="00341A6B">
            <w:rPr>
              <w:noProof/>
            </w:rPr>
            <w:t xml:space="preserve"> </w:t>
          </w:r>
          <w:r w:rsidR="00341A6B" w:rsidRPr="00341A6B">
            <w:rPr>
              <w:noProof/>
            </w:rPr>
            <w:t>[19]</w:t>
          </w:r>
          <w:r>
            <w:fldChar w:fldCharType="end"/>
          </w:r>
        </w:sdtContent>
      </w:sdt>
    </w:p>
    <w:p w:rsidR="00CD1D48" w:rsidRDefault="00CD1D48" w:rsidP="00CD1D48">
      <w:pPr>
        <w:keepNext/>
      </w:pPr>
      <w:r>
        <w:rPr>
          <w:noProof/>
          <w:lang w:eastAsia="en-GB"/>
        </w:rPr>
        <w:drawing>
          <wp:inline distT="0" distB="0" distL="0" distR="0">
            <wp:extent cx="2267266" cy="2105319"/>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DX.PNG"/>
                    <pic:cNvPicPr/>
                  </pic:nvPicPr>
                  <pic:blipFill>
                    <a:blip r:embed="rId48">
                      <a:extLst>
                        <a:ext uri="{28A0092B-C50C-407E-A947-70E740481C1C}">
                          <a14:useLocalDpi xmlns:a14="http://schemas.microsoft.com/office/drawing/2010/main" val="0"/>
                        </a:ext>
                      </a:extLst>
                    </a:blip>
                    <a:stretch>
                      <a:fillRect/>
                    </a:stretch>
                  </pic:blipFill>
                  <pic:spPr>
                    <a:xfrm>
                      <a:off x="0" y="0"/>
                      <a:ext cx="2267266" cy="2105319"/>
                    </a:xfrm>
                    <a:prstGeom prst="rect">
                      <a:avLst/>
                    </a:prstGeom>
                  </pic:spPr>
                </pic:pic>
              </a:graphicData>
            </a:graphic>
          </wp:inline>
        </w:drawing>
      </w:r>
    </w:p>
    <w:p w:rsidR="00CD1D48" w:rsidRDefault="00CD1D48" w:rsidP="00CD1D48">
      <w:pPr>
        <w:pStyle w:val="Caption"/>
      </w:pPr>
      <w:bookmarkStart w:id="14" w:name="_Toc56249839"/>
      <w:r>
        <w:t xml:space="preserve">Figure </w:t>
      </w:r>
      <w:r w:rsidR="00587026">
        <w:fldChar w:fldCharType="begin"/>
      </w:r>
      <w:r w:rsidR="00587026">
        <w:instrText xml:space="preserve"> SEQ Figure \* ARABIC </w:instrText>
      </w:r>
      <w:r w:rsidR="00587026">
        <w:fldChar w:fldCharType="separate"/>
      </w:r>
      <w:r>
        <w:rPr>
          <w:noProof/>
        </w:rPr>
        <w:t>8</w:t>
      </w:r>
      <w:r w:rsidR="00587026">
        <w:rPr>
          <w:noProof/>
        </w:rPr>
        <w:fldChar w:fldCharType="end"/>
      </w:r>
      <w:r>
        <w:t xml:space="preserve"> RDX Chemical</w:t>
      </w:r>
      <w:r w:rsidR="002F13DE" w:rsidRPr="002F13DE">
        <w:t xml:space="preserve"> </w:t>
      </w:r>
      <w:r w:rsidR="002F13DE">
        <w:t>Drawing</w:t>
      </w:r>
      <w:r w:rsidR="0087240A">
        <w:t xml:space="preserve"> </w:t>
      </w:r>
      <w:sdt>
        <w:sdtPr>
          <w:id w:val="1298271005"/>
          <w:citation/>
        </w:sdtPr>
        <w:sdtContent>
          <w:r w:rsidR="0087240A">
            <w:fldChar w:fldCharType="begin"/>
          </w:r>
          <w:r w:rsidR="0087240A">
            <w:instrText xml:space="preserve"> CITATION RDX \l 2057 </w:instrText>
          </w:r>
          <w:r w:rsidR="0087240A">
            <w:fldChar w:fldCharType="separate"/>
          </w:r>
          <w:r w:rsidR="00341A6B" w:rsidRPr="00341A6B">
            <w:rPr>
              <w:noProof/>
            </w:rPr>
            <w:t>[20]</w:t>
          </w:r>
          <w:r w:rsidR="0087240A">
            <w:fldChar w:fldCharType="end"/>
          </w:r>
        </w:sdtContent>
      </w:sdt>
      <w:bookmarkEnd w:id="14"/>
    </w:p>
    <w:p w:rsidR="005532FF" w:rsidRPr="005532FF" w:rsidRDefault="005532FF" w:rsidP="005532FF">
      <w:r>
        <w:lastRenderedPageBreak/>
        <w:t xml:space="preserve">RDX is easily manufactured by adding hexamethylenetetramine to excess concentrated nitric </w:t>
      </w:r>
      <w:proofErr w:type="spellStart"/>
      <w:r>
        <w:t>aci</w:t>
      </w:r>
      <w:proofErr w:type="spellEnd"/>
      <w:r>
        <w:t xml:space="preserve"> at 25</w:t>
      </w:r>
      <w:r>
        <w:rPr>
          <w:rFonts w:cstheme="minorHAnsi"/>
        </w:rPr>
        <w:t>°</w:t>
      </w:r>
      <w:r>
        <w:t>C and warming to 55</w:t>
      </w:r>
      <w:r>
        <w:rPr>
          <w:rFonts w:cstheme="minorHAnsi"/>
        </w:rPr>
        <w:t>°</w:t>
      </w:r>
      <w:r>
        <w:t xml:space="preserve">C. RDX is precipitated with cold water and the mixture is then boiled </w:t>
      </w:r>
      <w:r w:rsidR="00F42C24">
        <w:t xml:space="preserve">to remove any soluble impurities. Purification of RDX is then carried out by recrystallization from acetone. </w:t>
      </w:r>
      <w:sdt>
        <w:sdtPr>
          <w:id w:val="1588272053"/>
          <w:citation/>
        </w:sdtPr>
        <w:sdtContent>
          <w:r w:rsidR="00F42C24">
            <w:fldChar w:fldCharType="begin"/>
          </w:r>
          <w:r w:rsidR="00F42C24">
            <w:instrText xml:space="preserve"> CITATION JAk04 \l 2057 </w:instrText>
          </w:r>
          <w:r w:rsidR="00F42C24">
            <w:fldChar w:fldCharType="separate"/>
          </w:r>
          <w:r w:rsidR="00341A6B" w:rsidRPr="00341A6B">
            <w:rPr>
              <w:noProof/>
            </w:rPr>
            <w:t>[3]</w:t>
          </w:r>
          <w:r w:rsidR="00F42C24">
            <w:fldChar w:fldCharType="end"/>
          </w:r>
        </w:sdtContent>
      </w:sdt>
    </w:p>
    <w:p w:rsidR="00E87644" w:rsidRDefault="00E87644" w:rsidP="00E87644">
      <w:pPr>
        <w:pStyle w:val="Subtitle"/>
      </w:pPr>
      <w:r w:rsidRPr="00E87644">
        <w:t>Trinitrotoluene</w:t>
      </w:r>
      <w:r>
        <w:t xml:space="preserve"> (TNT)</w:t>
      </w:r>
    </w:p>
    <w:p w:rsidR="00E87644" w:rsidRPr="00765567" w:rsidRDefault="00E87644" w:rsidP="00E87644">
      <w:r w:rsidRPr="00E87644">
        <w:t>TNT</w:t>
      </w:r>
      <w:r w:rsidR="009F62A5">
        <w:t>, chemical formula</w:t>
      </w:r>
      <w:r w:rsidRPr="00E87644">
        <w:rPr>
          <w:color w:val="FF0000"/>
        </w:rPr>
        <w:t xml:space="preserve"> </w:t>
      </w:r>
      <w:r w:rsidRPr="00E87644">
        <w:t>C</w:t>
      </w:r>
      <w:r w:rsidRPr="00E87644">
        <w:rPr>
          <w:vertAlign w:val="subscript"/>
        </w:rPr>
        <w:t>7</w:t>
      </w:r>
      <w:r w:rsidRPr="00E87644">
        <w:t>H</w:t>
      </w:r>
      <w:r w:rsidRPr="00E87644">
        <w:rPr>
          <w:vertAlign w:val="subscript"/>
        </w:rPr>
        <w:t>5</w:t>
      </w:r>
      <w:r w:rsidRPr="00E87644">
        <w:t>N</w:t>
      </w:r>
      <w:r w:rsidRPr="00E87644">
        <w:rPr>
          <w:vertAlign w:val="subscript"/>
        </w:rPr>
        <w:t>3</w:t>
      </w:r>
      <w:r w:rsidRPr="00E87644">
        <w:t>O</w:t>
      </w:r>
      <w:r w:rsidRPr="00E87644">
        <w:rPr>
          <w:vertAlign w:val="subscript"/>
        </w:rPr>
        <w:t>6</w:t>
      </w:r>
      <w:r w:rsidR="009F62A5">
        <w:rPr>
          <w:vertAlign w:val="subscript"/>
        </w:rPr>
        <w:t xml:space="preserve">, </w:t>
      </w:r>
      <w:r w:rsidR="00765567">
        <w:t>is a secondary explosive which was first made in 1863. It has low manufacturing costs</w:t>
      </w:r>
      <w:r w:rsidR="00F064B7">
        <w:t xml:space="preserve"> and</w:t>
      </w:r>
      <w:r w:rsidR="00765567">
        <w:t xml:space="preserve"> is relatively safe to handle compared to other explosives due to its low sensitivity to impact and friction</w:t>
      </w:r>
      <w:r w:rsidR="00F064B7">
        <w:t>. TNT is often mixed with the aforementioned RDX to form what is known as “Composition B”</w:t>
      </w:r>
      <w:sdt>
        <w:sdtPr>
          <w:id w:val="886073266"/>
          <w:citation/>
        </w:sdtPr>
        <w:sdtContent>
          <w:r w:rsidR="00F064B7">
            <w:fldChar w:fldCharType="begin"/>
          </w:r>
          <w:r w:rsidR="00F064B7">
            <w:instrText xml:space="preserve"> CITATION JAk04 \l 2057 </w:instrText>
          </w:r>
          <w:r w:rsidR="00F064B7">
            <w:fldChar w:fldCharType="separate"/>
          </w:r>
          <w:r w:rsidR="00341A6B">
            <w:rPr>
              <w:noProof/>
            </w:rPr>
            <w:t xml:space="preserve"> </w:t>
          </w:r>
          <w:r w:rsidR="00341A6B" w:rsidRPr="00341A6B">
            <w:rPr>
              <w:noProof/>
            </w:rPr>
            <w:t>[3]</w:t>
          </w:r>
          <w:r w:rsidR="00F064B7">
            <w:fldChar w:fldCharType="end"/>
          </w:r>
        </w:sdtContent>
      </w:sdt>
    </w:p>
    <w:tbl>
      <w:tblPr>
        <w:tblpPr w:leftFromText="180" w:rightFromText="180" w:vertAnchor="text" w:horzAnchor="margin" w:tblpY="-59"/>
        <w:tblOverlap w:val="never"/>
        <w:tblW w:w="5280" w:type="dxa"/>
        <w:tblBorders>
          <w:top w:val="single" w:sz="6" w:space="0" w:color="AAAAAA"/>
          <w:left w:val="single" w:sz="6" w:space="0" w:color="AAAAAA"/>
          <w:bottom w:val="single" w:sz="6" w:space="0" w:color="AAAAAA"/>
          <w:right w:val="single" w:sz="6" w:space="0" w:color="AAAAAA"/>
        </w:tblBorders>
        <w:shd w:val="clear" w:color="auto" w:fill="F9F9F9"/>
        <w:tblCellMar>
          <w:top w:w="48" w:type="dxa"/>
          <w:left w:w="48" w:type="dxa"/>
          <w:bottom w:w="48" w:type="dxa"/>
          <w:right w:w="48" w:type="dxa"/>
        </w:tblCellMar>
        <w:tblLook w:val="04A0" w:firstRow="1" w:lastRow="0" w:firstColumn="1" w:lastColumn="0" w:noHBand="0" w:noVBand="1"/>
      </w:tblPr>
      <w:tblGrid>
        <w:gridCol w:w="1490"/>
        <w:gridCol w:w="3790"/>
      </w:tblGrid>
      <w:tr w:rsidR="00740A1F" w:rsidRPr="007F015E" w:rsidTr="00740A1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40A1F" w:rsidRPr="00740A1F" w:rsidRDefault="00587026" w:rsidP="00740A1F">
            <w:pPr>
              <w:spacing w:before="30" w:after="120" w:line="360" w:lineRule="atLeast"/>
              <w:rPr>
                <w:rFonts w:cstheme="minorHAnsi"/>
              </w:rPr>
            </w:pPr>
            <w:hyperlink r:id="rId49" w:tooltip="Molar mass" w:history="1">
              <w:r w:rsidR="00740A1F" w:rsidRPr="00740A1F">
                <w:rPr>
                  <w:rStyle w:val="Hyperlink"/>
                  <w:rFonts w:cstheme="minorHAnsi"/>
                  <w:color w:val="auto"/>
                  <w:u w:val="none"/>
                </w:rPr>
                <w:t>Molar mass</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40A1F" w:rsidRPr="00740A1F" w:rsidRDefault="00740A1F" w:rsidP="00740A1F">
            <w:pPr>
              <w:spacing w:before="30" w:after="120" w:line="360" w:lineRule="atLeast"/>
              <w:rPr>
                <w:rFonts w:cstheme="minorHAnsi"/>
              </w:rPr>
            </w:pPr>
            <w:r w:rsidRPr="00740A1F">
              <w:rPr>
                <w:rFonts w:cstheme="minorHAnsi"/>
              </w:rPr>
              <w:t>227.13 g/mol</w:t>
            </w:r>
          </w:p>
        </w:tc>
      </w:tr>
      <w:tr w:rsidR="00740A1F" w:rsidRPr="007F015E" w:rsidTr="00740A1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40A1F" w:rsidRPr="00740A1F" w:rsidRDefault="00740A1F" w:rsidP="00740A1F">
            <w:pPr>
              <w:spacing w:before="30" w:after="120" w:line="360" w:lineRule="atLeast"/>
              <w:rPr>
                <w:rFonts w:cstheme="minorHAnsi"/>
              </w:rPr>
            </w:pPr>
            <w:r w:rsidRPr="00740A1F">
              <w:rPr>
                <w:rFonts w:cstheme="minorHAnsi"/>
              </w:rPr>
              <w:t>Appearance</w:t>
            </w:r>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40A1F" w:rsidRPr="00740A1F" w:rsidRDefault="00740A1F" w:rsidP="00740A1F">
            <w:pPr>
              <w:spacing w:before="30" w:after="120" w:line="360" w:lineRule="atLeast"/>
              <w:rPr>
                <w:rFonts w:cstheme="minorHAnsi"/>
              </w:rPr>
            </w:pPr>
            <w:r w:rsidRPr="00740A1F">
              <w:rPr>
                <w:rFonts w:cstheme="minorHAnsi"/>
              </w:rPr>
              <w:t>Pale yellow solid</w:t>
            </w:r>
          </w:p>
        </w:tc>
      </w:tr>
      <w:tr w:rsidR="00740A1F" w:rsidRPr="007F015E" w:rsidTr="00740A1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40A1F" w:rsidRPr="00740A1F" w:rsidRDefault="00587026" w:rsidP="00740A1F">
            <w:pPr>
              <w:spacing w:before="30" w:after="120" w:line="360" w:lineRule="atLeast"/>
              <w:rPr>
                <w:rFonts w:cstheme="minorHAnsi"/>
              </w:rPr>
            </w:pPr>
            <w:hyperlink r:id="rId50" w:tooltip="Odor" w:history="1">
              <w:r w:rsidR="00740A1F" w:rsidRPr="00740A1F">
                <w:rPr>
                  <w:rStyle w:val="Hyperlink"/>
                  <w:rFonts w:cstheme="minorHAnsi"/>
                  <w:color w:val="auto"/>
                  <w:u w:val="none"/>
                </w:rPr>
                <w:t>Odo</w:t>
              </w:r>
              <w:r w:rsidR="00740A1F">
                <w:rPr>
                  <w:rStyle w:val="Hyperlink"/>
                  <w:rFonts w:cstheme="minorHAnsi"/>
                  <w:color w:val="auto"/>
                  <w:u w:val="none"/>
                </w:rPr>
                <w:t>u</w:t>
              </w:r>
              <w:r w:rsidR="00740A1F" w:rsidRPr="00740A1F">
                <w:rPr>
                  <w:rStyle w:val="Hyperlink"/>
                  <w:rFonts w:cstheme="minorHAnsi"/>
                  <w:color w:val="auto"/>
                  <w:u w:val="none"/>
                </w:rPr>
                <w:t>r</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40A1F" w:rsidRPr="00740A1F" w:rsidRDefault="00740A1F" w:rsidP="00740A1F">
            <w:pPr>
              <w:spacing w:before="30" w:after="120" w:line="360" w:lineRule="atLeast"/>
              <w:rPr>
                <w:rFonts w:cstheme="minorHAnsi"/>
              </w:rPr>
            </w:pPr>
            <w:r w:rsidRPr="00740A1F">
              <w:rPr>
                <w:rFonts w:cstheme="minorHAnsi"/>
              </w:rPr>
              <w:t>Odo</w:t>
            </w:r>
            <w:r>
              <w:rPr>
                <w:rFonts w:cstheme="minorHAnsi"/>
              </w:rPr>
              <w:t>u</w:t>
            </w:r>
            <w:r w:rsidRPr="00740A1F">
              <w:rPr>
                <w:rFonts w:cstheme="minorHAnsi"/>
              </w:rPr>
              <w:t>rless</w:t>
            </w:r>
          </w:p>
        </w:tc>
      </w:tr>
      <w:tr w:rsidR="00740A1F" w:rsidRPr="007F015E" w:rsidTr="00740A1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40A1F" w:rsidRPr="00740A1F" w:rsidRDefault="00587026" w:rsidP="00740A1F">
            <w:pPr>
              <w:spacing w:before="30" w:after="120" w:line="360" w:lineRule="atLeast"/>
              <w:rPr>
                <w:rFonts w:cstheme="minorHAnsi"/>
              </w:rPr>
            </w:pPr>
            <w:hyperlink r:id="rId51" w:tooltip="Density" w:history="1">
              <w:r w:rsidR="00740A1F" w:rsidRPr="00740A1F">
                <w:rPr>
                  <w:rStyle w:val="Hyperlink"/>
                  <w:rFonts w:cstheme="minorHAnsi"/>
                  <w:color w:val="auto"/>
                  <w:u w:val="none"/>
                </w:rPr>
                <w:t>Density</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40A1F" w:rsidRPr="00740A1F" w:rsidRDefault="00740A1F" w:rsidP="00740A1F">
            <w:pPr>
              <w:spacing w:before="30" w:after="120" w:line="360" w:lineRule="atLeast"/>
              <w:rPr>
                <w:rFonts w:cstheme="minorHAnsi"/>
              </w:rPr>
            </w:pPr>
            <w:r w:rsidRPr="00740A1F">
              <w:rPr>
                <w:rFonts w:cstheme="minorHAnsi"/>
              </w:rPr>
              <w:t>1.654 g/cm</w:t>
            </w:r>
            <w:r w:rsidRPr="00740A1F">
              <w:rPr>
                <w:rFonts w:cstheme="minorHAnsi"/>
                <w:vertAlign w:val="superscript"/>
              </w:rPr>
              <w:t>3</w:t>
            </w:r>
          </w:p>
        </w:tc>
      </w:tr>
      <w:tr w:rsidR="00740A1F" w:rsidRPr="007F015E" w:rsidTr="00740A1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40A1F" w:rsidRPr="00740A1F" w:rsidRDefault="00587026" w:rsidP="00740A1F">
            <w:pPr>
              <w:spacing w:before="30" w:after="120" w:line="360" w:lineRule="atLeast"/>
              <w:rPr>
                <w:rFonts w:cstheme="minorHAnsi"/>
              </w:rPr>
            </w:pPr>
            <w:hyperlink r:id="rId52" w:tooltip="Melting point" w:history="1">
              <w:r w:rsidR="00740A1F" w:rsidRPr="00740A1F">
                <w:rPr>
                  <w:rStyle w:val="Hyperlink"/>
                  <w:rFonts w:cstheme="minorHAnsi"/>
                  <w:color w:val="auto"/>
                  <w:u w:val="none"/>
                </w:rPr>
                <w:t>Melting point</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40A1F" w:rsidRPr="00740A1F" w:rsidRDefault="00740A1F" w:rsidP="00740A1F">
            <w:pPr>
              <w:spacing w:before="30" w:after="120" w:line="360" w:lineRule="atLeast"/>
              <w:rPr>
                <w:rFonts w:cstheme="minorHAnsi"/>
              </w:rPr>
            </w:pPr>
            <w:r w:rsidRPr="00740A1F">
              <w:rPr>
                <w:rFonts w:cstheme="minorHAnsi"/>
              </w:rPr>
              <w:t>80.35 °C (176.63 °F; 353.50 K)</w:t>
            </w:r>
          </w:p>
        </w:tc>
      </w:tr>
      <w:tr w:rsidR="00740A1F" w:rsidRPr="007F015E" w:rsidTr="00740A1F">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40A1F" w:rsidRPr="00740A1F" w:rsidRDefault="00587026" w:rsidP="00740A1F">
            <w:pPr>
              <w:spacing w:before="30" w:after="120" w:line="360" w:lineRule="atLeast"/>
              <w:rPr>
                <w:rFonts w:cstheme="minorHAnsi"/>
              </w:rPr>
            </w:pPr>
            <w:hyperlink r:id="rId53" w:tooltip="Boiling point" w:history="1">
              <w:r w:rsidR="00740A1F" w:rsidRPr="00740A1F">
                <w:rPr>
                  <w:rStyle w:val="Hyperlink"/>
                  <w:rFonts w:cstheme="minorHAnsi"/>
                  <w:color w:val="auto"/>
                  <w:u w:val="none"/>
                </w:rPr>
                <w:t>Boiling point</w:t>
              </w:r>
            </w:hyperlink>
          </w:p>
        </w:tc>
        <w:tc>
          <w:tcPr>
            <w:tcW w:w="0" w:type="auto"/>
            <w:tcBorders>
              <w:top w:val="single" w:sz="6" w:space="0" w:color="AAAAAA"/>
              <w:left w:val="single" w:sz="6" w:space="0" w:color="AAAAAA"/>
              <w:bottom w:val="single" w:sz="6" w:space="0" w:color="AAAAAA"/>
              <w:right w:val="single" w:sz="6" w:space="0" w:color="AAAAAA"/>
            </w:tcBorders>
            <w:shd w:val="clear" w:color="auto" w:fill="F9F9F9"/>
            <w:hideMark/>
          </w:tcPr>
          <w:p w:rsidR="00740A1F" w:rsidRPr="00740A1F" w:rsidRDefault="00740A1F" w:rsidP="00740A1F">
            <w:pPr>
              <w:spacing w:before="30" w:after="120" w:line="360" w:lineRule="atLeast"/>
              <w:rPr>
                <w:rFonts w:cstheme="minorHAnsi"/>
              </w:rPr>
            </w:pPr>
            <w:r w:rsidRPr="00740A1F">
              <w:rPr>
                <w:rFonts w:cstheme="minorHAnsi"/>
              </w:rPr>
              <w:t>240 °C (464 °F; 513 K) (decomposes)</w:t>
            </w:r>
          </w:p>
        </w:tc>
      </w:tr>
    </w:tbl>
    <w:p w:rsidR="00740A1F" w:rsidRDefault="00740A1F" w:rsidP="00E87644"/>
    <w:p w:rsidR="00740A1F" w:rsidRDefault="00740A1F" w:rsidP="00E87644"/>
    <w:p w:rsidR="00740A1F" w:rsidRDefault="00740A1F" w:rsidP="00E87644"/>
    <w:p w:rsidR="00740A1F" w:rsidRDefault="00740A1F" w:rsidP="00E87644"/>
    <w:p w:rsidR="00740A1F" w:rsidRDefault="00740A1F" w:rsidP="00E87644"/>
    <w:p w:rsidR="00740A1F" w:rsidRDefault="00740A1F" w:rsidP="00E87644"/>
    <w:p w:rsidR="00740A1F" w:rsidRDefault="00740A1F" w:rsidP="00E87644"/>
    <w:p w:rsidR="00740A1F" w:rsidRDefault="00740A1F" w:rsidP="00E87644"/>
    <w:p w:rsidR="00740A1F" w:rsidRPr="00740A1F" w:rsidRDefault="00740A1F" w:rsidP="00740A1F">
      <w:pPr>
        <w:pStyle w:val="Caption"/>
      </w:pPr>
      <w:r>
        <w:t xml:space="preserve">Table </w:t>
      </w:r>
      <w:r w:rsidR="00587026">
        <w:fldChar w:fldCharType="begin"/>
      </w:r>
      <w:r w:rsidR="00587026">
        <w:instrText xml:space="preserve"> SEQ Table \* ARABIC </w:instrText>
      </w:r>
      <w:r w:rsidR="00587026">
        <w:fldChar w:fldCharType="separate"/>
      </w:r>
      <w:r>
        <w:rPr>
          <w:noProof/>
        </w:rPr>
        <w:t>7</w:t>
      </w:r>
      <w:r w:rsidR="00587026">
        <w:rPr>
          <w:noProof/>
        </w:rPr>
        <w:fldChar w:fldCharType="end"/>
      </w:r>
      <w:r>
        <w:t xml:space="preserve"> TNT </w:t>
      </w:r>
      <w:r w:rsidRPr="00CF4340">
        <w:t>Chemical &amp; Physical Propertie</w:t>
      </w:r>
      <w:r>
        <w:t xml:space="preserve">s </w:t>
      </w:r>
      <w:sdt>
        <w:sdtPr>
          <w:id w:val="252706746"/>
          <w:citation/>
        </w:sdtPr>
        <w:sdtContent>
          <w:r>
            <w:fldChar w:fldCharType="begin"/>
          </w:r>
          <w:r>
            <w:instrText xml:space="preserve"> CITATION TNT \l 2057 </w:instrText>
          </w:r>
          <w:r>
            <w:fldChar w:fldCharType="separate"/>
          </w:r>
          <w:r w:rsidR="00341A6B" w:rsidRPr="00341A6B">
            <w:rPr>
              <w:noProof/>
            </w:rPr>
            <w:t>[21]</w:t>
          </w:r>
          <w:r>
            <w:fldChar w:fldCharType="end"/>
          </w:r>
        </w:sdtContent>
      </w:sdt>
    </w:p>
    <w:p w:rsidR="00CD1D48" w:rsidRDefault="00CD1D48" w:rsidP="00CD1D48">
      <w:pPr>
        <w:keepNext/>
      </w:pPr>
      <w:r>
        <w:rPr>
          <w:noProof/>
          <w:lang w:eastAsia="en-GB"/>
        </w:rPr>
        <w:drawing>
          <wp:inline distT="0" distB="0" distL="0" distR="0">
            <wp:extent cx="2467319" cy="243874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NT.PNG"/>
                    <pic:cNvPicPr/>
                  </pic:nvPicPr>
                  <pic:blipFill>
                    <a:blip r:embed="rId54">
                      <a:extLst>
                        <a:ext uri="{28A0092B-C50C-407E-A947-70E740481C1C}">
                          <a14:useLocalDpi xmlns:a14="http://schemas.microsoft.com/office/drawing/2010/main" val="0"/>
                        </a:ext>
                      </a:extLst>
                    </a:blip>
                    <a:stretch>
                      <a:fillRect/>
                    </a:stretch>
                  </pic:blipFill>
                  <pic:spPr>
                    <a:xfrm>
                      <a:off x="0" y="0"/>
                      <a:ext cx="2467319" cy="2438740"/>
                    </a:xfrm>
                    <a:prstGeom prst="rect">
                      <a:avLst/>
                    </a:prstGeom>
                  </pic:spPr>
                </pic:pic>
              </a:graphicData>
            </a:graphic>
          </wp:inline>
        </w:drawing>
      </w:r>
    </w:p>
    <w:p w:rsidR="00CD1D48" w:rsidRDefault="00CD1D48" w:rsidP="00CD1D48">
      <w:pPr>
        <w:pStyle w:val="Caption"/>
      </w:pPr>
      <w:bookmarkStart w:id="15" w:name="_Toc56249840"/>
      <w:r>
        <w:t xml:space="preserve">Figure </w:t>
      </w:r>
      <w:r w:rsidR="00587026">
        <w:fldChar w:fldCharType="begin"/>
      </w:r>
      <w:r w:rsidR="00587026">
        <w:instrText xml:space="preserve"> SEQ Figure \* ARABIC </w:instrText>
      </w:r>
      <w:r w:rsidR="00587026">
        <w:fldChar w:fldCharType="separate"/>
      </w:r>
      <w:r>
        <w:rPr>
          <w:noProof/>
        </w:rPr>
        <w:t>9</w:t>
      </w:r>
      <w:r w:rsidR="00587026">
        <w:rPr>
          <w:noProof/>
        </w:rPr>
        <w:fldChar w:fldCharType="end"/>
      </w:r>
      <w:r>
        <w:t xml:space="preserve"> TNT Chemical</w:t>
      </w:r>
      <w:r w:rsidR="00FD1C2C">
        <w:t xml:space="preserve"> Drawing</w:t>
      </w:r>
      <w:r w:rsidR="00740A1F">
        <w:t xml:space="preserve"> </w:t>
      </w:r>
      <w:sdt>
        <w:sdtPr>
          <w:id w:val="520446377"/>
          <w:citation/>
        </w:sdtPr>
        <w:sdtContent>
          <w:r w:rsidR="00740A1F">
            <w:fldChar w:fldCharType="begin"/>
          </w:r>
          <w:r w:rsidR="00740A1F">
            <w:instrText xml:space="preserve"> CITATION TNT1 \l 2057 </w:instrText>
          </w:r>
          <w:r w:rsidR="00740A1F">
            <w:fldChar w:fldCharType="separate"/>
          </w:r>
          <w:r w:rsidR="00341A6B" w:rsidRPr="00341A6B">
            <w:rPr>
              <w:noProof/>
            </w:rPr>
            <w:t>[22]</w:t>
          </w:r>
          <w:r w:rsidR="00740A1F">
            <w:fldChar w:fldCharType="end"/>
          </w:r>
        </w:sdtContent>
      </w:sdt>
      <w:bookmarkEnd w:id="15"/>
    </w:p>
    <w:p w:rsidR="00CB3241" w:rsidRDefault="00CB3241" w:rsidP="00CB3241">
      <w:r>
        <w:t>TNT is produced by the nitration of toluene with mixed nitric and sulphuric acids in several steps. Toluene is first nitrated to mononitrotoluene and then dinitrotoluelene and finally t</w:t>
      </w:r>
      <w:r w:rsidRPr="00CB3241">
        <w:t>rinitrotoluene</w:t>
      </w:r>
      <w:r>
        <w:t xml:space="preserve"> (TNT)</w:t>
      </w:r>
      <w:sdt>
        <w:sdtPr>
          <w:id w:val="2047103275"/>
          <w:citation/>
        </w:sdtPr>
        <w:sdtContent>
          <w:r>
            <w:fldChar w:fldCharType="begin"/>
          </w:r>
          <w:r>
            <w:instrText xml:space="preserve"> CITATION JAk04 \l 2057 </w:instrText>
          </w:r>
          <w:r>
            <w:fldChar w:fldCharType="separate"/>
          </w:r>
          <w:r w:rsidR="00341A6B">
            <w:rPr>
              <w:noProof/>
            </w:rPr>
            <w:t xml:space="preserve"> </w:t>
          </w:r>
          <w:r w:rsidR="00341A6B" w:rsidRPr="00341A6B">
            <w:rPr>
              <w:noProof/>
            </w:rPr>
            <w:t>[3]</w:t>
          </w:r>
          <w:r>
            <w:fldChar w:fldCharType="end"/>
          </w:r>
        </w:sdtContent>
      </w:sdt>
    </w:p>
    <w:p w:rsidR="00EC52FB" w:rsidRDefault="00EC52FB" w:rsidP="00EC52FB">
      <w:pPr>
        <w:pStyle w:val="Subtitle"/>
      </w:pPr>
      <w:r>
        <w:t xml:space="preserve">Reactions </w:t>
      </w:r>
    </w:p>
    <w:p w:rsidR="00560EC3" w:rsidRDefault="00FB6D39" w:rsidP="003D0272">
      <w:r>
        <w:lastRenderedPageBreak/>
        <w:t>C</w:t>
      </w:r>
      <w:r w:rsidR="003D0272" w:rsidRPr="003D0272">
        <w:t>alculate the oxygen balance</w:t>
      </w:r>
      <w:r w:rsidR="003D0272">
        <w:t xml:space="preserve"> for RDX</w:t>
      </w:r>
      <w:r w:rsidR="003D0272" w:rsidRPr="003D0272">
        <w:t>.</w:t>
      </w:r>
    </w:p>
    <w:p w:rsidR="003D0272" w:rsidRPr="00FB6D39" w:rsidRDefault="003D0272" w:rsidP="00560EC3">
      <w:pPr>
        <w:jc w:val="center"/>
        <w:rPr>
          <w:rFonts w:eastAsiaTheme="minorEastAsia"/>
        </w:rPr>
      </w:pPr>
      <m:oMathPara>
        <m:oMath>
          <m:r>
            <w:rPr>
              <w:rFonts w:ascii="Cambria Math" w:hAnsi="Cambria Math"/>
            </w:rPr>
            <m:t>Ω=</m:t>
          </m:r>
          <m:f>
            <m:fPr>
              <m:ctrlPr>
                <w:rPr>
                  <w:rFonts w:ascii="Cambria Math" w:hAnsi="Cambria Math"/>
                  <w:i/>
                </w:rPr>
              </m:ctrlPr>
            </m:fPr>
            <m:num>
              <m:r>
                <w:rPr>
                  <w:rFonts w:ascii="Cambria Math" w:hAnsi="Cambria Math"/>
                </w:rPr>
                <m:t>6</m:t>
              </m:r>
              <m:r>
                <w:rPr>
                  <w:rFonts w:ascii="Cambria Math" w:hAnsi="Cambria Math"/>
                </w:rPr>
                <m:t>-</m:t>
              </m:r>
              <m:d>
                <m:dPr>
                  <m:ctrlPr>
                    <w:rPr>
                      <w:rFonts w:ascii="Cambria Math" w:hAnsi="Cambria Math"/>
                      <w:i/>
                    </w:rPr>
                  </m:ctrlPr>
                </m:dPr>
                <m:e>
                  <m:r>
                    <w:rPr>
                      <w:rFonts w:ascii="Cambria Math" w:hAnsi="Cambria Math"/>
                    </w:rPr>
                    <m:t>2×3</m:t>
                  </m:r>
                </m:e>
              </m:d>
              <m:r>
                <w:rPr>
                  <w:rFonts w:ascii="Cambria Math" w:hAnsi="Cambria Math"/>
                </w:rPr>
                <m:t>-</m:t>
              </m:r>
              <m:d>
                <m:dPr>
                  <m:ctrlPr>
                    <w:rPr>
                      <w:rFonts w:ascii="Cambria Math" w:hAnsi="Cambria Math"/>
                      <w:i/>
                    </w:rPr>
                  </m:ctrlPr>
                </m:dPr>
                <m:e>
                  <m:r>
                    <w:rPr>
                      <w:rFonts w:ascii="Cambria Math" w:hAnsi="Cambria Math"/>
                    </w:rPr>
                    <m:t>6</m:t>
                  </m:r>
                  <m:r>
                    <w:rPr>
                      <w:rFonts w:ascii="Cambria Math" w:hAnsi="Cambria Math"/>
                    </w:rPr>
                    <m:t>÷2</m:t>
                  </m:r>
                </m:e>
              </m:d>
              <m:r>
                <w:rPr>
                  <w:rFonts w:ascii="Cambria Math" w:hAnsi="Cambria Math"/>
                </w:rPr>
                <m:t>×1600</m:t>
              </m:r>
            </m:num>
            <m:den>
              <m:r>
                <w:rPr>
                  <w:rFonts w:ascii="Cambria Math" w:hAnsi="Cambria Math"/>
                </w:rPr>
                <m:t>222</m:t>
              </m:r>
            </m:den>
          </m:f>
        </m:oMath>
      </m:oMathPara>
    </w:p>
    <w:p w:rsidR="00FB6D39" w:rsidRPr="0048681C" w:rsidRDefault="00FB6D39" w:rsidP="00FB6D39">
      <w:pPr>
        <w:rPr>
          <w:rFonts w:eastAsiaTheme="minorEastAsia"/>
        </w:rPr>
      </w:pPr>
      <m:oMathPara>
        <m:oMath>
          <m:r>
            <w:rPr>
              <w:rFonts w:ascii="Cambria Math" w:hAnsi="Cambria Math"/>
            </w:rPr>
            <m:t>Ω=-21.6%</m:t>
          </m:r>
        </m:oMath>
      </m:oMathPara>
    </w:p>
    <w:p w:rsidR="00FB6D39" w:rsidRPr="00560EC3" w:rsidRDefault="00FB6D39" w:rsidP="00560EC3">
      <w:pPr>
        <w:jc w:val="center"/>
        <w:rPr>
          <w:rFonts w:eastAsiaTheme="minorEastAsia"/>
        </w:rPr>
      </w:pPr>
    </w:p>
    <w:p w:rsidR="00560EC3" w:rsidRPr="003D0272" w:rsidRDefault="00FB6D39" w:rsidP="00FB6D39">
      <w:r>
        <w:t xml:space="preserve">As </w:t>
      </w:r>
      <w:r>
        <w:rPr>
          <w:rFonts w:cstheme="minorHAnsi"/>
        </w:rPr>
        <w:t>Ω</w:t>
      </w:r>
      <w:r>
        <w:t xml:space="preserve"> is less negative than -40% the K-W rules apply. Therefore the products of detonation for RDX are:</w:t>
      </w:r>
    </w:p>
    <w:p w:rsidR="00EC52FB" w:rsidRDefault="00EC52FB" w:rsidP="00CB3241">
      <w:pPr>
        <w:rPr>
          <w:rFonts w:cstheme="minorHAnsi"/>
        </w:rPr>
      </w:pPr>
      <w:r w:rsidRPr="00EC52FB">
        <w:t>C</w:t>
      </w:r>
      <w:r w:rsidRPr="00EC52FB">
        <w:rPr>
          <w:vertAlign w:val="subscript"/>
        </w:rPr>
        <w:t>3</w:t>
      </w:r>
      <w:r w:rsidRPr="00EC52FB">
        <w:t>H</w:t>
      </w:r>
      <w:r w:rsidRPr="00EC52FB">
        <w:rPr>
          <w:vertAlign w:val="subscript"/>
        </w:rPr>
        <w:t>6</w:t>
      </w:r>
      <w:r w:rsidRPr="00EC52FB">
        <w:t>N</w:t>
      </w:r>
      <w:r w:rsidRPr="00EC52FB">
        <w:rPr>
          <w:vertAlign w:val="subscript"/>
        </w:rPr>
        <w:t>6</w:t>
      </w:r>
      <w:r w:rsidRPr="00EC52FB">
        <w:t>O</w:t>
      </w:r>
      <w:r w:rsidRPr="00EC52FB">
        <w:rPr>
          <w:vertAlign w:val="subscript"/>
        </w:rPr>
        <w:t>6</w:t>
      </w:r>
      <w:r>
        <w:rPr>
          <w:vertAlign w:val="subscript"/>
        </w:rPr>
        <w:t xml:space="preserve"> </w:t>
      </w:r>
      <w:r w:rsidRPr="00EC52FB">
        <w:rPr>
          <w:rFonts w:cstheme="minorHAnsi"/>
        </w:rPr>
        <w:t>→</w:t>
      </w:r>
      <w:r w:rsidR="00587026">
        <w:rPr>
          <w:rFonts w:cstheme="minorHAnsi"/>
        </w:rPr>
        <w:t xml:space="preserve"> 3CO + 3N</w:t>
      </w:r>
      <w:r w:rsidR="00587026" w:rsidRPr="00587026">
        <w:rPr>
          <w:rFonts w:cstheme="minorHAnsi"/>
          <w:vertAlign w:val="subscript"/>
        </w:rPr>
        <w:t>2</w:t>
      </w:r>
      <w:r w:rsidR="00587026">
        <w:rPr>
          <w:rFonts w:cstheme="minorHAnsi"/>
        </w:rPr>
        <w:t xml:space="preserve"> + 3H</w:t>
      </w:r>
      <w:r w:rsidR="00587026" w:rsidRPr="00587026">
        <w:rPr>
          <w:rFonts w:cstheme="minorHAnsi"/>
          <w:vertAlign w:val="subscript"/>
        </w:rPr>
        <w:t>2</w:t>
      </w:r>
      <w:r w:rsidR="00587026">
        <w:rPr>
          <w:rFonts w:cstheme="minorHAnsi"/>
        </w:rPr>
        <w:t>0</w:t>
      </w:r>
    </w:p>
    <w:p w:rsidR="001C039E" w:rsidRPr="009346F1" w:rsidRDefault="001C039E" w:rsidP="001C039E">
      <w:r>
        <w:rPr>
          <w:rFonts w:cstheme="minorHAnsi"/>
          <w:shd w:val="clear" w:color="auto" w:fill="FFFFFF"/>
        </w:rPr>
        <w:t>The heat of detonation can then be calculated (</w:t>
      </w:r>
      <w:proofErr w:type="spellStart"/>
      <w:r>
        <w:rPr>
          <w:rFonts w:cstheme="minorHAnsi"/>
        </w:rPr>
        <w:t>ΔH</w:t>
      </w:r>
      <w:r>
        <w:rPr>
          <w:rFonts w:cstheme="minorHAnsi"/>
          <w:vertAlign w:val="subscript"/>
        </w:rPr>
        <w:t>d</w:t>
      </w:r>
      <w:proofErr w:type="spellEnd"/>
      <w:r>
        <w:rPr>
          <w:rFonts w:cstheme="minorHAnsi"/>
        </w:rPr>
        <w:t>) = ΔH</w:t>
      </w:r>
      <w:r>
        <w:rPr>
          <w:rFonts w:cstheme="minorHAnsi"/>
          <w:vertAlign w:val="subscript"/>
        </w:rPr>
        <w:t xml:space="preserve">2 </w:t>
      </w:r>
      <w:r>
        <w:t xml:space="preserve">– </w:t>
      </w:r>
      <w:r>
        <w:rPr>
          <w:rFonts w:cstheme="minorHAnsi"/>
        </w:rPr>
        <w:t>ΔH</w:t>
      </w:r>
      <w:r>
        <w:rPr>
          <w:rFonts w:cstheme="minorHAnsi"/>
          <w:vertAlign w:val="subscript"/>
        </w:rPr>
        <w:t>1</w:t>
      </w:r>
    </w:p>
    <w:p w:rsidR="001C039E" w:rsidRDefault="001C039E" w:rsidP="001C039E">
      <w:pPr>
        <w:rPr>
          <w:rFonts w:cstheme="minorHAnsi"/>
        </w:rPr>
      </w:pPr>
      <w:r>
        <w:rPr>
          <w:rFonts w:cstheme="minorHAnsi"/>
          <w:shd w:val="clear" w:color="auto" w:fill="FFFFFF"/>
        </w:rPr>
        <w:t xml:space="preserve">Where </w:t>
      </w:r>
      <w:r>
        <w:rPr>
          <w:rFonts w:cstheme="minorHAnsi"/>
        </w:rPr>
        <w:t>ΔH</w:t>
      </w:r>
      <w:r>
        <w:rPr>
          <w:rFonts w:cstheme="minorHAnsi"/>
          <w:vertAlign w:val="subscript"/>
        </w:rPr>
        <w:t xml:space="preserve">1 </w:t>
      </w:r>
      <w:r>
        <w:rPr>
          <w:rFonts w:cstheme="minorHAnsi"/>
        </w:rPr>
        <w:t>= heat of formation (</w:t>
      </w:r>
      <w:proofErr w:type="spellStart"/>
      <w:r>
        <w:rPr>
          <w:rFonts w:cstheme="minorHAnsi"/>
        </w:rPr>
        <w:t>ΔH</w:t>
      </w:r>
      <w:r>
        <w:rPr>
          <w:rFonts w:cstheme="minorHAnsi"/>
          <w:vertAlign w:val="subscript"/>
        </w:rPr>
        <w:t>f</w:t>
      </w:r>
      <w:proofErr w:type="spellEnd"/>
      <w:r>
        <w:rPr>
          <w:rFonts w:cstheme="minorHAnsi"/>
        </w:rPr>
        <w:t>)</w:t>
      </w:r>
      <w:r>
        <w:t xml:space="preserve"> </w:t>
      </w:r>
      <w:r>
        <w:rPr>
          <w:rFonts w:cstheme="minorHAnsi"/>
        </w:rPr>
        <w:t>of RDX</w:t>
      </w:r>
    </w:p>
    <w:p w:rsidR="001C039E" w:rsidRPr="005D1F2E" w:rsidRDefault="001C039E" w:rsidP="001C039E">
      <w:proofErr w:type="spellStart"/>
      <w:r>
        <w:rPr>
          <w:rFonts w:cstheme="minorHAnsi"/>
        </w:rPr>
        <w:t>ΔH</w:t>
      </w:r>
      <w:r>
        <w:rPr>
          <w:rFonts w:cstheme="minorHAnsi"/>
          <w:vertAlign w:val="subscript"/>
        </w:rPr>
        <w:t>f</w:t>
      </w:r>
      <w:proofErr w:type="spellEnd"/>
      <w:r>
        <w:rPr>
          <w:rFonts w:cstheme="minorHAnsi"/>
        </w:rPr>
        <w:t xml:space="preserve"> RDX = 209</w:t>
      </w:r>
      <w:r w:rsidRPr="005D1F2E">
        <w:rPr>
          <w:rFonts w:cstheme="minorHAnsi"/>
        </w:rPr>
        <w:t xml:space="preserve"> </w:t>
      </w:r>
      <w:r>
        <w:rPr>
          <w:rFonts w:cstheme="minorHAnsi"/>
        </w:rPr>
        <w:t xml:space="preserve">KJ/mol </w:t>
      </w:r>
      <w:sdt>
        <w:sdtPr>
          <w:rPr>
            <w:rFonts w:cstheme="minorHAnsi"/>
          </w:rPr>
          <w:id w:val="-435745612"/>
          <w:citation/>
        </w:sdtPr>
        <w:sdtContent>
          <w:r>
            <w:rPr>
              <w:rFonts w:cstheme="minorHAnsi"/>
            </w:rPr>
            <w:fldChar w:fldCharType="begin"/>
          </w:r>
          <w:r>
            <w:rPr>
              <w:rFonts w:cstheme="minorHAnsi"/>
            </w:rPr>
            <w:instrText xml:space="preserve"> CITATION RDXDELTAF \l 2057 </w:instrText>
          </w:r>
          <w:r>
            <w:rPr>
              <w:rFonts w:cstheme="minorHAnsi"/>
            </w:rPr>
            <w:fldChar w:fldCharType="separate"/>
          </w:r>
          <w:r w:rsidR="00341A6B" w:rsidRPr="00341A6B">
            <w:rPr>
              <w:rFonts w:cstheme="minorHAnsi"/>
              <w:noProof/>
            </w:rPr>
            <w:t>[23]</w:t>
          </w:r>
          <w:r>
            <w:rPr>
              <w:rFonts w:cstheme="minorHAnsi"/>
            </w:rPr>
            <w:fldChar w:fldCharType="end"/>
          </w:r>
        </w:sdtContent>
      </w:sdt>
    </w:p>
    <w:p w:rsidR="001C039E" w:rsidRDefault="001C039E" w:rsidP="001C039E">
      <w:pPr>
        <w:rPr>
          <w:rFonts w:cstheme="minorHAnsi"/>
        </w:rPr>
      </w:pPr>
      <w:r>
        <w:rPr>
          <w:rFonts w:cstheme="minorHAnsi"/>
          <w:shd w:val="clear" w:color="auto" w:fill="FFFFFF"/>
        </w:rPr>
        <w:t xml:space="preserve">And </w:t>
      </w:r>
      <w:r>
        <w:rPr>
          <w:rFonts w:cstheme="minorHAnsi"/>
        </w:rPr>
        <w:t>ΔH</w:t>
      </w:r>
      <w:r>
        <w:rPr>
          <w:rFonts w:cstheme="minorHAnsi"/>
          <w:vertAlign w:val="subscript"/>
        </w:rPr>
        <w:t xml:space="preserve">2 </w:t>
      </w:r>
      <w:r>
        <w:t>= [3 x</w:t>
      </w:r>
      <w:r w:rsidRPr="009346F1">
        <w:rPr>
          <w:rFonts w:cstheme="minorHAnsi"/>
        </w:rPr>
        <w:t xml:space="preserve"> </w:t>
      </w:r>
      <w:proofErr w:type="spellStart"/>
      <w:r>
        <w:rPr>
          <w:rFonts w:cstheme="minorHAnsi"/>
        </w:rPr>
        <w:t>ΔH</w:t>
      </w:r>
      <w:r>
        <w:rPr>
          <w:rFonts w:cstheme="minorHAnsi"/>
          <w:vertAlign w:val="subscript"/>
        </w:rPr>
        <w:t>f</w:t>
      </w:r>
      <w:proofErr w:type="spellEnd"/>
      <w:r w:rsidR="0079560B">
        <w:rPr>
          <w:rFonts w:cstheme="minorHAnsi"/>
          <w:vertAlign w:val="subscript"/>
        </w:rPr>
        <w:t xml:space="preserve"> </w:t>
      </w:r>
      <w:r>
        <w:rPr>
          <w:rFonts w:cstheme="minorHAnsi"/>
        </w:rPr>
        <w:t xml:space="preserve">(C0) + </w:t>
      </w:r>
      <w:r>
        <w:t>3 x</w:t>
      </w:r>
      <w:r w:rsidRPr="009346F1">
        <w:rPr>
          <w:rFonts w:cstheme="minorHAnsi"/>
        </w:rPr>
        <w:t xml:space="preserve"> </w:t>
      </w:r>
      <w:proofErr w:type="spellStart"/>
      <w:r>
        <w:rPr>
          <w:rFonts w:cstheme="minorHAnsi"/>
        </w:rPr>
        <w:t>ΔH</w:t>
      </w:r>
      <w:r>
        <w:rPr>
          <w:rFonts w:cstheme="minorHAnsi"/>
          <w:vertAlign w:val="subscript"/>
        </w:rPr>
        <w:t>f</w:t>
      </w:r>
      <w:proofErr w:type="spellEnd"/>
      <w:r w:rsidR="0079560B">
        <w:rPr>
          <w:rFonts w:cstheme="minorHAnsi"/>
          <w:vertAlign w:val="subscript"/>
        </w:rPr>
        <w:t xml:space="preserve"> </w:t>
      </w:r>
      <w:r>
        <w:rPr>
          <w:rFonts w:cstheme="minorHAnsi"/>
        </w:rPr>
        <w:t>(H</w:t>
      </w:r>
      <w:r w:rsidRPr="009346F1">
        <w:rPr>
          <w:rFonts w:cstheme="minorHAnsi"/>
          <w:vertAlign w:val="subscript"/>
        </w:rPr>
        <w:t>2</w:t>
      </w:r>
      <w:r>
        <w:rPr>
          <w:rFonts w:cstheme="minorHAnsi"/>
        </w:rPr>
        <w:t>O)</w:t>
      </w:r>
    </w:p>
    <w:p w:rsidR="001C039E" w:rsidRDefault="001C039E" w:rsidP="001C039E">
      <w:pPr>
        <w:rPr>
          <w:rFonts w:cstheme="minorHAnsi"/>
        </w:rPr>
      </w:pPr>
      <w:proofErr w:type="spellStart"/>
      <w:r>
        <w:rPr>
          <w:rFonts w:cstheme="minorHAnsi"/>
        </w:rPr>
        <w:t>ΔH</w:t>
      </w:r>
      <w:r>
        <w:rPr>
          <w:rFonts w:cstheme="minorHAnsi"/>
          <w:vertAlign w:val="subscript"/>
        </w:rPr>
        <w:t>f</w:t>
      </w:r>
      <w:proofErr w:type="spellEnd"/>
      <w:r>
        <w:rPr>
          <w:rFonts w:cstheme="minorHAnsi"/>
          <w:vertAlign w:val="subscript"/>
        </w:rPr>
        <w:t xml:space="preserve"> </w:t>
      </w:r>
      <w:r>
        <w:rPr>
          <w:rFonts w:cstheme="minorHAnsi"/>
        </w:rPr>
        <w:t xml:space="preserve">CO = </w:t>
      </w:r>
      <w:r w:rsidRPr="00CC04BF">
        <w:rPr>
          <w:rFonts w:cstheme="minorHAnsi"/>
        </w:rPr>
        <w:t>-110.5</w:t>
      </w:r>
      <w:r>
        <w:rPr>
          <w:rFonts w:cstheme="minorHAnsi"/>
        </w:rPr>
        <w:t xml:space="preserve"> KJ/mol </w:t>
      </w:r>
      <w:sdt>
        <w:sdtPr>
          <w:rPr>
            <w:rFonts w:cstheme="minorHAnsi"/>
          </w:rPr>
          <w:id w:val="-1899811626"/>
          <w:citation/>
        </w:sdtPr>
        <w:sdtContent>
          <w:r>
            <w:rPr>
              <w:rFonts w:cstheme="minorHAnsi"/>
            </w:rPr>
            <w:fldChar w:fldCharType="begin"/>
          </w:r>
          <w:r>
            <w:rPr>
              <w:rFonts w:cstheme="minorHAnsi"/>
            </w:rPr>
            <w:instrText xml:space="preserve"> CITATION delytahf \l 2057 </w:instrText>
          </w:r>
          <w:r>
            <w:rPr>
              <w:rFonts w:cstheme="minorHAnsi"/>
            </w:rPr>
            <w:fldChar w:fldCharType="separate"/>
          </w:r>
          <w:r w:rsidR="00341A6B" w:rsidRPr="00341A6B">
            <w:rPr>
              <w:rFonts w:cstheme="minorHAnsi"/>
              <w:noProof/>
            </w:rPr>
            <w:t>[18]</w:t>
          </w:r>
          <w:r>
            <w:rPr>
              <w:rFonts w:cstheme="minorHAnsi"/>
            </w:rPr>
            <w:fldChar w:fldCharType="end"/>
          </w:r>
        </w:sdtContent>
      </w:sdt>
    </w:p>
    <w:p w:rsidR="001C039E" w:rsidRPr="007301B3" w:rsidRDefault="001C039E" w:rsidP="001C039E">
      <w:proofErr w:type="spellStart"/>
      <w:r>
        <w:rPr>
          <w:rFonts w:cstheme="minorHAnsi"/>
        </w:rPr>
        <w:t>ΔH</w:t>
      </w:r>
      <w:r>
        <w:rPr>
          <w:rFonts w:cstheme="minorHAnsi"/>
          <w:vertAlign w:val="subscript"/>
        </w:rPr>
        <w:t>f</w:t>
      </w:r>
      <w:proofErr w:type="spellEnd"/>
      <w:r>
        <w:rPr>
          <w:rFonts w:cstheme="minorHAnsi"/>
          <w:vertAlign w:val="subscript"/>
        </w:rPr>
        <w:t xml:space="preserve"> </w:t>
      </w:r>
      <w:r>
        <w:rPr>
          <w:rFonts w:cstheme="minorHAnsi"/>
        </w:rPr>
        <w:t>H</w:t>
      </w:r>
      <w:r w:rsidRPr="007301B3">
        <w:rPr>
          <w:rFonts w:cstheme="minorHAnsi"/>
          <w:vertAlign w:val="subscript"/>
        </w:rPr>
        <w:t>2</w:t>
      </w:r>
      <w:r>
        <w:rPr>
          <w:rFonts w:cstheme="minorHAnsi"/>
        </w:rPr>
        <w:t xml:space="preserve">O = </w:t>
      </w:r>
      <w:r>
        <w:rPr>
          <w:rFonts w:cstheme="minorHAnsi"/>
          <w:color w:val="202124"/>
          <w:szCs w:val="21"/>
          <w:shd w:val="clear" w:color="auto" w:fill="FFFFFF"/>
        </w:rPr>
        <w:t xml:space="preserve">-241.8 </w:t>
      </w:r>
      <w:r>
        <w:rPr>
          <w:rFonts w:cstheme="minorHAnsi"/>
        </w:rPr>
        <w:t>KJ/mol</w:t>
      </w:r>
      <w:r>
        <w:rPr>
          <w:rFonts w:cstheme="minorHAnsi"/>
          <w:color w:val="202124"/>
          <w:szCs w:val="21"/>
          <w:shd w:val="clear" w:color="auto" w:fill="FFFFFF"/>
        </w:rPr>
        <w:t xml:space="preserve"> </w:t>
      </w:r>
      <w:sdt>
        <w:sdtPr>
          <w:rPr>
            <w:rFonts w:cstheme="minorHAnsi"/>
            <w:color w:val="202124"/>
            <w:szCs w:val="21"/>
            <w:shd w:val="clear" w:color="auto" w:fill="FFFFFF"/>
          </w:rPr>
          <w:id w:val="-2086295631"/>
          <w:citation/>
        </w:sdtPr>
        <w:sdtContent>
          <w:r>
            <w:rPr>
              <w:rFonts w:cstheme="minorHAnsi"/>
              <w:color w:val="202124"/>
              <w:szCs w:val="21"/>
              <w:shd w:val="clear" w:color="auto" w:fill="FFFFFF"/>
            </w:rPr>
            <w:fldChar w:fldCharType="begin"/>
          </w:r>
          <w:r>
            <w:rPr>
              <w:rFonts w:cstheme="minorHAnsi"/>
              <w:color w:val="202124"/>
              <w:szCs w:val="21"/>
              <w:shd w:val="clear" w:color="auto" w:fill="FFFFFF"/>
            </w:rPr>
            <w:instrText xml:space="preserve"> CITATION delytahf \l 2057 </w:instrText>
          </w:r>
          <w:r>
            <w:rPr>
              <w:rFonts w:cstheme="minorHAnsi"/>
              <w:color w:val="202124"/>
              <w:szCs w:val="21"/>
              <w:shd w:val="clear" w:color="auto" w:fill="FFFFFF"/>
            </w:rPr>
            <w:fldChar w:fldCharType="separate"/>
          </w:r>
          <w:r w:rsidR="00341A6B" w:rsidRPr="00341A6B">
            <w:rPr>
              <w:rFonts w:cstheme="minorHAnsi"/>
              <w:noProof/>
              <w:color w:val="202124"/>
              <w:szCs w:val="21"/>
              <w:shd w:val="clear" w:color="auto" w:fill="FFFFFF"/>
            </w:rPr>
            <w:t>[18]</w:t>
          </w:r>
          <w:r>
            <w:rPr>
              <w:rFonts w:cstheme="minorHAnsi"/>
              <w:color w:val="202124"/>
              <w:szCs w:val="21"/>
              <w:shd w:val="clear" w:color="auto" w:fill="FFFFFF"/>
            </w:rPr>
            <w:fldChar w:fldCharType="end"/>
          </w:r>
        </w:sdtContent>
      </w:sdt>
    </w:p>
    <w:p w:rsidR="001C039E" w:rsidRDefault="001C039E" w:rsidP="001C039E">
      <w:pPr>
        <w:rPr>
          <w:rFonts w:cstheme="minorHAnsi"/>
          <w:shd w:val="clear" w:color="auto" w:fill="FFFFFF"/>
        </w:rPr>
      </w:pPr>
      <w:r>
        <w:rPr>
          <w:rFonts w:cstheme="minorHAnsi"/>
          <w:shd w:val="clear" w:color="auto" w:fill="FFFFFF"/>
        </w:rPr>
        <w:t>Therefore:</w:t>
      </w:r>
    </w:p>
    <w:p w:rsidR="001C039E" w:rsidRPr="005D1F2E" w:rsidRDefault="001C039E" w:rsidP="001C039E">
      <w:pPr>
        <w:rPr>
          <w:rFonts w:eastAsiaTheme="minorEastAsia" w:cstheme="minorHAnsi"/>
        </w:rPr>
      </w:pPr>
      <m:oMathPara>
        <m:oMath>
          <m:r>
            <m:rPr>
              <m:sty m:val="p"/>
            </m:rP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H</m:t>
              </m:r>
            </m:e>
            <m:sub>
              <m:r>
                <w:rPr>
                  <w:rFonts w:ascii="Cambria Math" w:hAnsi="Cambria Math" w:cstheme="minorHAnsi"/>
                </w:rPr>
                <m:t>d</m:t>
              </m:r>
            </m:sub>
          </m:sSub>
          <m:r>
            <w:rPr>
              <w:rFonts w:ascii="Cambria Math" w:hAnsi="Cambria Math" w:cstheme="minorHAnsi"/>
            </w:rPr>
            <m:t>=</m:t>
          </m:r>
          <m:d>
            <m:dPr>
              <m:begChr m:val="["/>
              <m:endChr m:val="]"/>
              <m:ctrlPr>
                <w:rPr>
                  <w:rFonts w:ascii="Cambria Math" w:hAnsi="Cambria Math" w:cstheme="minorHAnsi"/>
                  <w:i/>
                </w:rPr>
              </m:ctrlPr>
            </m:dPr>
            <m:e>
              <m:d>
                <m:dPr>
                  <m:ctrlPr>
                    <w:rPr>
                      <w:rFonts w:ascii="Cambria Math" w:hAnsi="Cambria Math" w:cstheme="minorHAnsi"/>
                      <w:i/>
                    </w:rPr>
                  </m:ctrlPr>
                </m:dPr>
                <m:e>
                  <m:r>
                    <w:rPr>
                      <w:rFonts w:ascii="Cambria Math" w:hAnsi="Cambria Math" w:cstheme="minorHAnsi"/>
                    </w:rPr>
                    <m:t>3</m:t>
                  </m:r>
                  <m:r>
                    <w:rPr>
                      <w:rFonts w:ascii="Cambria Math" w:hAnsi="Cambria Math" w:cstheme="minorHAnsi"/>
                    </w:rPr>
                    <m:t>×-110.5</m:t>
                  </m:r>
                </m:e>
              </m:d>
              <m:r>
                <w:rPr>
                  <w:rFonts w:ascii="Cambria Math" w:hAnsi="Cambria Math" w:cstheme="minorHAnsi"/>
                </w:rPr>
                <m:t>+</m:t>
              </m:r>
              <m:d>
                <m:dPr>
                  <m:ctrlPr>
                    <w:rPr>
                      <w:rFonts w:ascii="Cambria Math" w:hAnsi="Cambria Math" w:cstheme="minorHAnsi"/>
                      <w:i/>
                    </w:rPr>
                  </m:ctrlPr>
                </m:dPr>
                <m:e>
                  <m:r>
                    <w:rPr>
                      <w:rFonts w:ascii="Cambria Math" w:hAnsi="Cambria Math" w:cstheme="minorHAnsi"/>
                    </w:rPr>
                    <m:t>3×-241.8</m:t>
                  </m:r>
                </m:e>
              </m:d>
            </m:e>
          </m:d>
          <m:r>
            <w:rPr>
              <w:rFonts w:ascii="Cambria Math" w:hAnsi="Cambria Math" w:cstheme="minorHAnsi"/>
            </w:rPr>
            <m:t>-</m:t>
          </m:r>
          <m:r>
            <w:rPr>
              <w:rFonts w:ascii="Cambria Math" w:hAnsi="Cambria Math" w:cstheme="minorHAnsi"/>
            </w:rPr>
            <m:t>209</m:t>
          </m:r>
          <m:r>
            <w:rPr>
              <w:rFonts w:ascii="Cambria Math" w:hAnsi="Cambria Math" w:cstheme="minorHAnsi"/>
            </w:rPr>
            <m:t>]</m:t>
          </m:r>
        </m:oMath>
      </m:oMathPara>
    </w:p>
    <w:p w:rsidR="001C039E" w:rsidRPr="001C039E" w:rsidRDefault="001C039E" w:rsidP="001C039E">
      <w:pPr>
        <w:rPr>
          <w:rFonts w:eastAsiaTheme="minorEastAsia" w:cstheme="minorHAnsi"/>
        </w:rPr>
      </w:pPr>
      <m:oMathPara>
        <m:oMath>
          <m:r>
            <m:rPr>
              <m:sty m:val="p"/>
            </m:rP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H</m:t>
              </m:r>
            </m:e>
            <m:sub>
              <m:r>
                <w:rPr>
                  <w:rFonts w:ascii="Cambria Math" w:hAnsi="Cambria Math" w:cstheme="minorHAnsi"/>
                </w:rPr>
                <m:t>d</m:t>
              </m:r>
            </m:sub>
          </m:sSub>
          <m:r>
            <w:rPr>
              <w:rFonts w:ascii="Cambria Math" w:hAnsi="Cambria Math" w:cstheme="minorHAnsi"/>
            </w:rPr>
            <m:t>=-</m:t>
          </m:r>
          <m:r>
            <w:rPr>
              <w:rFonts w:ascii="Cambria Math" w:hAnsi="Cambria Math" w:cstheme="minorHAnsi"/>
            </w:rPr>
            <m:t>1056.9-209</m:t>
          </m:r>
        </m:oMath>
      </m:oMathPara>
    </w:p>
    <w:p w:rsidR="001C039E" w:rsidRPr="005D1F2E" w:rsidRDefault="001C039E" w:rsidP="001C039E">
      <w:pPr>
        <w:rPr>
          <w:rFonts w:eastAsiaTheme="minorEastAsia" w:cstheme="minorHAnsi"/>
        </w:rPr>
      </w:pPr>
      <m:oMathPara>
        <m:oMath>
          <m:r>
            <m:rPr>
              <m:sty m:val="p"/>
            </m:rP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H</m:t>
              </m:r>
            </m:e>
            <m:sub>
              <m:r>
                <w:rPr>
                  <w:rFonts w:ascii="Cambria Math" w:hAnsi="Cambria Math" w:cstheme="minorHAnsi"/>
                </w:rPr>
                <m:t>d</m:t>
              </m:r>
              <m:r>
                <w:rPr>
                  <w:rFonts w:ascii="Cambria Math" w:hAnsi="Cambria Math" w:cstheme="minorHAnsi"/>
                </w:rPr>
                <m:t xml:space="preserve"> </m:t>
              </m:r>
            </m:sub>
          </m:sSub>
          <m:r>
            <w:rPr>
              <w:rFonts w:ascii="Cambria Math" w:hAnsi="Cambria Math" w:cstheme="minorHAnsi"/>
            </w:rPr>
            <m:t>RDX=-1265.9</m:t>
          </m:r>
          <m:r>
            <w:rPr>
              <w:rFonts w:ascii="Cambria Math" w:hAnsi="Cambria Math" w:cstheme="minorHAnsi"/>
            </w:rPr>
            <m:t xml:space="preserve"> KJ</m:t>
          </m:r>
          <m:sSup>
            <m:sSupPr>
              <m:ctrlPr>
                <w:rPr>
                  <w:rFonts w:ascii="Cambria Math" w:hAnsi="Cambria Math" w:cstheme="minorHAnsi"/>
                  <w:i/>
                </w:rPr>
              </m:ctrlPr>
            </m:sSupPr>
            <m:e>
              <m:r>
                <w:rPr>
                  <w:rFonts w:ascii="Cambria Math" w:hAnsi="Cambria Math" w:cstheme="minorHAnsi"/>
                </w:rPr>
                <m:t>mol</m:t>
              </m:r>
            </m:e>
            <m:sup>
              <m:r>
                <w:rPr>
                  <w:rFonts w:ascii="Cambria Math" w:hAnsi="Cambria Math" w:cstheme="minorHAnsi"/>
                </w:rPr>
                <m:t>-1</m:t>
              </m:r>
            </m:sup>
          </m:sSup>
        </m:oMath>
      </m:oMathPara>
    </w:p>
    <w:p w:rsidR="001C039E" w:rsidRDefault="001C039E" w:rsidP="00CB3241">
      <w:pPr>
        <w:rPr>
          <w:rFonts w:cstheme="minorHAnsi"/>
        </w:rPr>
      </w:pPr>
    </w:p>
    <w:p w:rsidR="001C039E" w:rsidRDefault="001C039E" w:rsidP="00CB3241">
      <w:pPr>
        <w:rPr>
          <w:rFonts w:cstheme="minorHAnsi"/>
        </w:rPr>
      </w:pPr>
    </w:p>
    <w:p w:rsidR="00FB6D39" w:rsidRDefault="00FB6D39" w:rsidP="00FB6D39">
      <w:r>
        <w:t>C</w:t>
      </w:r>
      <w:r w:rsidRPr="003D0272">
        <w:t>alculate the oxygen balance</w:t>
      </w:r>
      <w:r>
        <w:t xml:space="preserve"> for TNT</w:t>
      </w:r>
      <w:r w:rsidRPr="003D0272">
        <w:t>.</w:t>
      </w:r>
    </w:p>
    <w:p w:rsidR="00FB6D39" w:rsidRPr="00FB6D39" w:rsidRDefault="00FB6D39" w:rsidP="00FB6D39">
      <w:pPr>
        <w:jc w:val="center"/>
        <w:rPr>
          <w:rFonts w:eastAsiaTheme="minorEastAsia"/>
        </w:rPr>
      </w:pPr>
      <m:oMathPara>
        <m:oMath>
          <m:r>
            <w:rPr>
              <w:rFonts w:ascii="Cambria Math" w:hAnsi="Cambria Math"/>
            </w:rPr>
            <m:t>Ω=</m:t>
          </m:r>
          <m:f>
            <m:fPr>
              <m:ctrlPr>
                <w:rPr>
                  <w:rFonts w:ascii="Cambria Math" w:hAnsi="Cambria Math"/>
                  <w:i/>
                </w:rPr>
              </m:ctrlPr>
            </m:fPr>
            <m:num>
              <m:r>
                <w:rPr>
                  <w:rFonts w:ascii="Cambria Math" w:hAnsi="Cambria Math"/>
                </w:rPr>
                <m:t>6</m:t>
              </m:r>
              <m:r>
                <w:rPr>
                  <w:rFonts w:ascii="Cambria Math" w:hAnsi="Cambria Math"/>
                </w:rPr>
                <m:t>-</m:t>
              </m:r>
              <m:d>
                <m:dPr>
                  <m:ctrlPr>
                    <w:rPr>
                      <w:rFonts w:ascii="Cambria Math" w:hAnsi="Cambria Math"/>
                      <w:i/>
                    </w:rPr>
                  </m:ctrlPr>
                </m:dPr>
                <m:e>
                  <m:r>
                    <w:rPr>
                      <w:rFonts w:ascii="Cambria Math" w:hAnsi="Cambria Math"/>
                    </w:rPr>
                    <m:t>2×7</m:t>
                  </m:r>
                </m:e>
              </m:d>
              <m:r>
                <w:rPr>
                  <w:rFonts w:ascii="Cambria Math" w:hAnsi="Cambria Math"/>
                </w:rPr>
                <m:t>-</m:t>
              </m:r>
              <m:d>
                <m:dPr>
                  <m:ctrlPr>
                    <w:rPr>
                      <w:rFonts w:ascii="Cambria Math" w:hAnsi="Cambria Math"/>
                      <w:i/>
                    </w:rPr>
                  </m:ctrlPr>
                </m:dPr>
                <m:e>
                  <m:r>
                    <w:rPr>
                      <w:rFonts w:ascii="Cambria Math" w:hAnsi="Cambria Math"/>
                    </w:rPr>
                    <m:t>5</m:t>
                  </m:r>
                  <m:r>
                    <w:rPr>
                      <w:rFonts w:ascii="Cambria Math" w:hAnsi="Cambria Math"/>
                    </w:rPr>
                    <m:t>÷2</m:t>
                  </m:r>
                </m:e>
              </m:d>
              <m:r>
                <w:rPr>
                  <w:rFonts w:ascii="Cambria Math" w:hAnsi="Cambria Math"/>
                </w:rPr>
                <m:t>×1600</m:t>
              </m:r>
            </m:num>
            <m:den>
              <m:r>
                <w:rPr>
                  <w:rFonts w:ascii="Cambria Math" w:hAnsi="Cambria Math"/>
                </w:rPr>
                <m:t>227</m:t>
              </m:r>
            </m:den>
          </m:f>
        </m:oMath>
      </m:oMathPara>
    </w:p>
    <w:p w:rsidR="00FB6D39" w:rsidRPr="00FB6D39" w:rsidRDefault="00FB6D39" w:rsidP="00FB6D39">
      <w:pPr>
        <w:rPr>
          <w:rFonts w:eastAsiaTheme="minorEastAsia"/>
        </w:rPr>
      </w:pPr>
      <m:oMathPara>
        <m:oMath>
          <m:r>
            <w:rPr>
              <w:rFonts w:ascii="Cambria Math" w:hAnsi="Cambria Math"/>
            </w:rPr>
            <m:t>Ω=-74%</m:t>
          </m:r>
        </m:oMath>
      </m:oMathPara>
    </w:p>
    <w:p w:rsidR="00FB6D39" w:rsidRPr="003D0272" w:rsidRDefault="00FB6D39" w:rsidP="00FB6D39">
      <w:r>
        <w:t xml:space="preserve">As </w:t>
      </w:r>
      <w:r>
        <w:rPr>
          <w:rFonts w:cstheme="minorHAnsi"/>
        </w:rPr>
        <w:t>Ω</w:t>
      </w:r>
      <w:r>
        <w:t xml:space="preserve"> is </w:t>
      </w:r>
      <w:r w:rsidR="00D10F21">
        <w:t>more</w:t>
      </w:r>
      <w:r>
        <w:t xml:space="preserve"> negative than -40% the</w:t>
      </w:r>
      <w:r w:rsidR="00D10F21">
        <w:t xml:space="preserve"> modified</w:t>
      </w:r>
      <w:r>
        <w:t xml:space="preserve"> K-W rules apply. Therefore th</w:t>
      </w:r>
      <w:r w:rsidR="00D10F21">
        <w:t>e products of detonation for TNT</w:t>
      </w:r>
      <w:r>
        <w:t xml:space="preserve"> are:</w:t>
      </w:r>
    </w:p>
    <w:p w:rsidR="00EC52FB" w:rsidRDefault="00587026" w:rsidP="00CB3241">
      <w:pPr>
        <w:rPr>
          <w:rFonts w:cstheme="minorHAnsi"/>
        </w:rPr>
      </w:pPr>
      <w:r>
        <w:t>2(</w:t>
      </w:r>
      <w:r w:rsidR="00EC52FB" w:rsidRPr="00EC52FB">
        <w:t>C</w:t>
      </w:r>
      <w:r w:rsidR="00EC52FB" w:rsidRPr="00EC52FB">
        <w:rPr>
          <w:vertAlign w:val="subscript"/>
        </w:rPr>
        <w:t>7</w:t>
      </w:r>
      <w:r w:rsidR="00EC52FB" w:rsidRPr="00EC52FB">
        <w:t>H</w:t>
      </w:r>
      <w:r w:rsidR="00EC52FB" w:rsidRPr="00EC52FB">
        <w:rPr>
          <w:vertAlign w:val="subscript"/>
        </w:rPr>
        <w:t>5</w:t>
      </w:r>
      <w:r w:rsidR="00EC52FB" w:rsidRPr="00EC52FB">
        <w:t>N</w:t>
      </w:r>
      <w:r w:rsidR="00EC52FB" w:rsidRPr="00EC52FB">
        <w:rPr>
          <w:vertAlign w:val="subscript"/>
        </w:rPr>
        <w:t>3</w:t>
      </w:r>
      <w:r w:rsidR="00EC52FB" w:rsidRPr="00EC52FB">
        <w:t>O</w:t>
      </w:r>
      <w:r w:rsidR="00EC52FB" w:rsidRPr="00EC52FB">
        <w:rPr>
          <w:vertAlign w:val="subscript"/>
        </w:rPr>
        <w:t>6</w:t>
      </w:r>
      <w:r w:rsidRPr="00587026">
        <w:t>)</w:t>
      </w:r>
      <w:r w:rsidR="00EC52FB">
        <w:rPr>
          <w:vertAlign w:val="subscript"/>
        </w:rPr>
        <w:t xml:space="preserve"> </w:t>
      </w:r>
      <w:r w:rsidR="00EC52FB" w:rsidRPr="00EC52FB">
        <w:rPr>
          <w:rFonts w:cstheme="minorHAnsi"/>
        </w:rPr>
        <w:t>→</w:t>
      </w:r>
      <w:r>
        <w:rPr>
          <w:rFonts w:cstheme="minorHAnsi"/>
        </w:rPr>
        <w:t xml:space="preserve"> 7CO + 7C +3N</w:t>
      </w:r>
      <w:r w:rsidRPr="00587026">
        <w:rPr>
          <w:rFonts w:cstheme="minorHAnsi"/>
          <w:vertAlign w:val="subscript"/>
        </w:rPr>
        <w:t>2</w:t>
      </w:r>
      <w:r>
        <w:rPr>
          <w:rFonts w:cstheme="minorHAnsi"/>
        </w:rPr>
        <w:t xml:space="preserve"> + </w:t>
      </w:r>
      <w:r w:rsidR="00D10F21">
        <w:rPr>
          <w:rFonts w:cstheme="minorHAnsi"/>
        </w:rPr>
        <w:t>5</w:t>
      </w:r>
      <w:r>
        <w:rPr>
          <w:rFonts w:cstheme="minorHAnsi"/>
        </w:rPr>
        <w:t>H</w:t>
      </w:r>
      <w:r w:rsidRPr="00587026">
        <w:rPr>
          <w:rFonts w:cstheme="minorHAnsi"/>
          <w:vertAlign w:val="subscript"/>
        </w:rPr>
        <w:t>2</w:t>
      </w:r>
      <w:r>
        <w:rPr>
          <w:rFonts w:cstheme="minorHAnsi"/>
        </w:rPr>
        <w:t>O</w:t>
      </w:r>
    </w:p>
    <w:p w:rsidR="0079560B" w:rsidRPr="009346F1" w:rsidRDefault="0079560B" w:rsidP="0079560B">
      <w:r>
        <w:rPr>
          <w:rFonts w:cstheme="minorHAnsi"/>
          <w:shd w:val="clear" w:color="auto" w:fill="FFFFFF"/>
        </w:rPr>
        <w:t>The heat of detonation can then be calculated (</w:t>
      </w:r>
      <w:proofErr w:type="spellStart"/>
      <w:r>
        <w:rPr>
          <w:rFonts w:cstheme="minorHAnsi"/>
        </w:rPr>
        <w:t>ΔH</w:t>
      </w:r>
      <w:r>
        <w:rPr>
          <w:rFonts w:cstheme="minorHAnsi"/>
          <w:vertAlign w:val="subscript"/>
        </w:rPr>
        <w:t>d</w:t>
      </w:r>
      <w:proofErr w:type="spellEnd"/>
      <w:r>
        <w:rPr>
          <w:rFonts w:cstheme="minorHAnsi"/>
        </w:rPr>
        <w:t>) = ΔH</w:t>
      </w:r>
      <w:r>
        <w:rPr>
          <w:rFonts w:cstheme="minorHAnsi"/>
          <w:vertAlign w:val="subscript"/>
        </w:rPr>
        <w:t xml:space="preserve">2 </w:t>
      </w:r>
      <w:r>
        <w:t xml:space="preserve">– </w:t>
      </w:r>
      <w:r>
        <w:rPr>
          <w:rFonts w:cstheme="minorHAnsi"/>
        </w:rPr>
        <w:t>ΔH</w:t>
      </w:r>
      <w:r>
        <w:rPr>
          <w:rFonts w:cstheme="minorHAnsi"/>
          <w:vertAlign w:val="subscript"/>
        </w:rPr>
        <w:t>1</w:t>
      </w:r>
    </w:p>
    <w:p w:rsidR="0079560B" w:rsidRDefault="0079560B" w:rsidP="0079560B">
      <w:pPr>
        <w:rPr>
          <w:rFonts w:cstheme="minorHAnsi"/>
        </w:rPr>
      </w:pPr>
      <w:r>
        <w:rPr>
          <w:rFonts w:cstheme="minorHAnsi"/>
          <w:shd w:val="clear" w:color="auto" w:fill="FFFFFF"/>
        </w:rPr>
        <w:t xml:space="preserve">Where </w:t>
      </w:r>
      <w:r>
        <w:rPr>
          <w:rFonts w:cstheme="minorHAnsi"/>
        </w:rPr>
        <w:t>ΔH</w:t>
      </w:r>
      <w:r>
        <w:rPr>
          <w:rFonts w:cstheme="minorHAnsi"/>
          <w:vertAlign w:val="subscript"/>
        </w:rPr>
        <w:t xml:space="preserve">1 </w:t>
      </w:r>
      <w:r>
        <w:rPr>
          <w:rFonts w:cstheme="minorHAnsi"/>
        </w:rPr>
        <w:t>= heat of formation (</w:t>
      </w:r>
      <w:proofErr w:type="spellStart"/>
      <w:r>
        <w:rPr>
          <w:rFonts w:cstheme="minorHAnsi"/>
        </w:rPr>
        <w:t>ΔH</w:t>
      </w:r>
      <w:r>
        <w:rPr>
          <w:rFonts w:cstheme="minorHAnsi"/>
          <w:vertAlign w:val="subscript"/>
        </w:rPr>
        <w:t>f</w:t>
      </w:r>
      <w:proofErr w:type="spellEnd"/>
      <w:r>
        <w:rPr>
          <w:rFonts w:cstheme="minorHAnsi"/>
        </w:rPr>
        <w:t>)</w:t>
      </w:r>
      <w:r>
        <w:t xml:space="preserve"> </w:t>
      </w:r>
      <w:r w:rsidR="005945CA">
        <w:rPr>
          <w:rFonts w:cstheme="minorHAnsi"/>
        </w:rPr>
        <w:t>of TNT</w:t>
      </w:r>
    </w:p>
    <w:p w:rsidR="0079560B" w:rsidRPr="005D1F2E" w:rsidRDefault="0079560B" w:rsidP="0079560B">
      <w:proofErr w:type="spellStart"/>
      <w:r>
        <w:rPr>
          <w:rFonts w:cstheme="minorHAnsi"/>
        </w:rPr>
        <w:lastRenderedPageBreak/>
        <w:t>ΔH</w:t>
      </w:r>
      <w:r>
        <w:rPr>
          <w:rFonts w:cstheme="minorHAnsi"/>
          <w:vertAlign w:val="subscript"/>
        </w:rPr>
        <w:t>f</w:t>
      </w:r>
      <w:proofErr w:type="spellEnd"/>
      <w:r>
        <w:rPr>
          <w:rFonts w:cstheme="minorHAnsi"/>
        </w:rPr>
        <w:t xml:space="preserve"> TNT = -63.2</w:t>
      </w:r>
      <w:r w:rsidRPr="005D1F2E">
        <w:rPr>
          <w:rFonts w:cstheme="minorHAnsi"/>
        </w:rPr>
        <w:t xml:space="preserve"> </w:t>
      </w:r>
      <w:r>
        <w:rPr>
          <w:rFonts w:cstheme="minorHAnsi"/>
        </w:rPr>
        <w:t xml:space="preserve">KJ/mol </w:t>
      </w:r>
      <w:sdt>
        <w:sdtPr>
          <w:rPr>
            <w:rFonts w:cstheme="minorHAnsi"/>
          </w:rPr>
          <w:id w:val="2124115893"/>
          <w:citation/>
        </w:sdtPr>
        <w:sdtContent>
          <w:r>
            <w:rPr>
              <w:rFonts w:cstheme="minorHAnsi"/>
            </w:rPr>
            <w:fldChar w:fldCharType="begin"/>
          </w:r>
          <w:r>
            <w:rPr>
              <w:rFonts w:cstheme="minorHAnsi"/>
            </w:rPr>
            <w:instrText xml:space="preserve"> CITATION TNTDELTAH \l 2057 </w:instrText>
          </w:r>
          <w:r>
            <w:rPr>
              <w:rFonts w:cstheme="minorHAnsi"/>
            </w:rPr>
            <w:fldChar w:fldCharType="separate"/>
          </w:r>
          <w:r w:rsidR="00341A6B" w:rsidRPr="00341A6B">
            <w:rPr>
              <w:rFonts w:cstheme="minorHAnsi"/>
              <w:noProof/>
            </w:rPr>
            <w:t>[24]</w:t>
          </w:r>
          <w:r>
            <w:rPr>
              <w:rFonts w:cstheme="minorHAnsi"/>
            </w:rPr>
            <w:fldChar w:fldCharType="end"/>
          </w:r>
        </w:sdtContent>
      </w:sdt>
    </w:p>
    <w:p w:rsidR="0079560B" w:rsidRDefault="0079560B" w:rsidP="0079560B">
      <w:pPr>
        <w:rPr>
          <w:rFonts w:cstheme="minorHAnsi"/>
        </w:rPr>
      </w:pPr>
      <w:r>
        <w:rPr>
          <w:rFonts w:cstheme="minorHAnsi"/>
          <w:shd w:val="clear" w:color="auto" w:fill="FFFFFF"/>
        </w:rPr>
        <w:t xml:space="preserve">And </w:t>
      </w:r>
      <w:r>
        <w:rPr>
          <w:rFonts w:cstheme="minorHAnsi"/>
        </w:rPr>
        <w:t>ΔH</w:t>
      </w:r>
      <w:r>
        <w:rPr>
          <w:rFonts w:cstheme="minorHAnsi"/>
          <w:vertAlign w:val="subscript"/>
        </w:rPr>
        <w:t xml:space="preserve">2 </w:t>
      </w:r>
      <w:r>
        <w:t>= [7 x</w:t>
      </w:r>
      <w:r w:rsidRPr="009346F1">
        <w:rPr>
          <w:rFonts w:cstheme="minorHAnsi"/>
        </w:rPr>
        <w:t xml:space="preserve"> </w:t>
      </w:r>
      <w:proofErr w:type="spellStart"/>
      <w:r>
        <w:rPr>
          <w:rFonts w:cstheme="minorHAnsi"/>
        </w:rPr>
        <w:t>ΔH</w:t>
      </w:r>
      <w:r>
        <w:rPr>
          <w:rFonts w:cstheme="minorHAnsi"/>
          <w:vertAlign w:val="subscript"/>
        </w:rPr>
        <w:t>f</w:t>
      </w:r>
      <w:proofErr w:type="spellEnd"/>
      <w:r>
        <w:rPr>
          <w:rFonts w:cstheme="minorHAnsi"/>
          <w:vertAlign w:val="subscript"/>
        </w:rPr>
        <w:t xml:space="preserve"> </w:t>
      </w:r>
      <w:r>
        <w:rPr>
          <w:rFonts w:cstheme="minorHAnsi"/>
        </w:rPr>
        <w:t xml:space="preserve">(C0) + </w:t>
      </w:r>
      <w:r>
        <w:t>5 x</w:t>
      </w:r>
      <w:r w:rsidRPr="009346F1">
        <w:rPr>
          <w:rFonts w:cstheme="minorHAnsi"/>
        </w:rPr>
        <w:t xml:space="preserve"> </w:t>
      </w:r>
      <w:proofErr w:type="spellStart"/>
      <w:r>
        <w:rPr>
          <w:rFonts w:cstheme="minorHAnsi"/>
        </w:rPr>
        <w:t>ΔH</w:t>
      </w:r>
      <w:r>
        <w:rPr>
          <w:rFonts w:cstheme="minorHAnsi"/>
          <w:vertAlign w:val="subscript"/>
        </w:rPr>
        <w:t>f</w:t>
      </w:r>
      <w:proofErr w:type="spellEnd"/>
      <w:r>
        <w:rPr>
          <w:rFonts w:cstheme="minorHAnsi"/>
          <w:vertAlign w:val="subscript"/>
        </w:rPr>
        <w:t xml:space="preserve"> </w:t>
      </w:r>
      <w:r>
        <w:rPr>
          <w:rFonts w:cstheme="minorHAnsi"/>
        </w:rPr>
        <w:t>(H</w:t>
      </w:r>
      <w:r w:rsidRPr="009346F1">
        <w:rPr>
          <w:rFonts w:cstheme="minorHAnsi"/>
          <w:vertAlign w:val="subscript"/>
        </w:rPr>
        <w:t>2</w:t>
      </w:r>
      <w:r>
        <w:rPr>
          <w:rFonts w:cstheme="minorHAnsi"/>
        </w:rPr>
        <w:t>O)</w:t>
      </w:r>
    </w:p>
    <w:p w:rsidR="0079560B" w:rsidRDefault="0079560B" w:rsidP="0079560B">
      <w:pPr>
        <w:rPr>
          <w:rFonts w:cstheme="minorHAnsi"/>
        </w:rPr>
      </w:pPr>
      <w:proofErr w:type="spellStart"/>
      <w:r>
        <w:rPr>
          <w:rFonts w:cstheme="minorHAnsi"/>
        </w:rPr>
        <w:t>ΔH</w:t>
      </w:r>
      <w:r>
        <w:rPr>
          <w:rFonts w:cstheme="minorHAnsi"/>
          <w:vertAlign w:val="subscript"/>
        </w:rPr>
        <w:t>f</w:t>
      </w:r>
      <w:proofErr w:type="spellEnd"/>
      <w:r>
        <w:rPr>
          <w:rFonts w:cstheme="minorHAnsi"/>
          <w:vertAlign w:val="subscript"/>
        </w:rPr>
        <w:t xml:space="preserve"> </w:t>
      </w:r>
      <w:r>
        <w:rPr>
          <w:rFonts w:cstheme="minorHAnsi"/>
        </w:rPr>
        <w:t xml:space="preserve">CO = </w:t>
      </w:r>
      <w:r w:rsidRPr="00CC04BF">
        <w:rPr>
          <w:rFonts w:cstheme="minorHAnsi"/>
        </w:rPr>
        <w:t>-110.5</w:t>
      </w:r>
      <w:r>
        <w:rPr>
          <w:rFonts w:cstheme="minorHAnsi"/>
        </w:rPr>
        <w:t xml:space="preserve"> KJ/mol </w:t>
      </w:r>
      <w:sdt>
        <w:sdtPr>
          <w:rPr>
            <w:rFonts w:cstheme="minorHAnsi"/>
          </w:rPr>
          <w:id w:val="-536579109"/>
          <w:citation/>
        </w:sdtPr>
        <w:sdtContent>
          <w:r>
            <w:rPr>
              <w:rFonts w:cstheme="minorHAnsi"/>
            </w:rPr>
            <w:fldChar w:fldCharType="begin"/>
          </w:r>
          <w:r>
            <w:rPr>
              <w:rFonts w:cstheme="minorHAnsi"/>
            </w:rPr>
            <w:instrText xml:space="preserve"> CITATION delytahf \l 2057 </w:instrText>
          </w:r>
          <w:r>
            <w:rPr>
              <w:rFonts w:cstheme="minorHAnsi"/>
            </w:rPr>
            <w:fldChar w:fldCharType="separate"/>
          </w:r>
          <w:r w:rsidR="00341A6B" w:rsidRPr="00341A6B">
            <w:rPr>
              <w:rFonts w:cstheme="minorHAnsi"/>
              <w:noProof/>
            </w:rPr>
            <w:t>[18]</w:t>
          </w:r>
          <w:r>
            <w:rPr>
              <w:rFonts w:cstheme="minorHAnsi"/>
            </w:rPr>
            <w:fldChar w:fldCharType="end"/>
          </w:r>
        </w:sdtContent>
      </w:sdt>
    </w:p>
    <w:p w:rsidR="0079560B" w:rsidRPr="007301B3" w:rsidRDefault="0079560B" w:rsidP="0079560B">
      <w:proofErr w:type="spellStart"/>
      <w:r>
        <w:rPr>
          <w:rFonts w:cstheme="minorHAnsi"/>
        </w:rPr>
        <w:t>ΔH</w:t>
      </w:r>
      <w:r>
        <w:rPr>
          <w:rFonts w:cstheme="minorHAnsi"/>
          <w:vertAlign w:val="subscript"/>
        </w:rPr>
        <w:t>f</w:t>
      </w:r>
      <w:proofErr w:type="spellEnd"/>
      <w:r>
        <w:rPr>
          <w:rFonts w:cstheme="minorHAnsi"/>
          <w:vertAlign w:val="subscript"/>
        </w:rPr>
        <w:t xml:space="preserve"> </w:t>
      </w:r>
      <w:r>
        <w:rPr>
          <w:rFonts w:cstheme="minorHAnsi"/>
        </w:rPr>
        <w:t>H</w:t>
      </w:r>
      <w:r w:rsidRPr="007301B3">
        <w:rPr>
          <w:rFonts w:cstheme="minorHAnsi"/>
          <w:vertAlign w:val="subscript"/>
        </w:rPr>
        <w:t>2</w:t>
      </w:r>
      <w:r>
        <w:rPr>
          <w:rFonts w:cstheme="minorHAnsi"/>
        </w:rPr>
        <w:t xml:space="preserve">O = </w:t>
      </w:r>
      <w:r>
        <w:rPr>
          <w:rFonts w:cstheme="minorHAnsi"/>
          <w:color w:val="202124"/>
          <w:szCs w:val="21"/>
          <w:shd w:val="clear" w:color="auto" w:fill="FFFFFF"/>
        </w:rPr>
        <w:t xml:space="preserve">-241.8 </w:t>
      </w:r>
      <w:r>
        <w:rPr>
          <w:rFonts w:cstheme="minorHAnsi"/>
        </w:rPr>
        <w:t>KJ/mol</w:t>
      </w:r>
      <w:r>
        <w:rPr>
          <w:rFonts w:cstheme="minorHAnsi"/>
          <w:color w:val="202124"/>
          <w:szCs w:val="21"/>
          <w:shd w:val="clear" w:color="auto" w:fill="FFFFFF"/>
        </w:rPr>
        <w:t xml:space="preserve"> </w:t>
      </w:r>
      <w:sdt>
        <w:sdtPr>
          <w:rPr>
            <w:rFonts w:cstheme="minorHAnsi"/>
            <w:color w:val="202124"/>
            <w:szCs w:val="21"/>
            <w:shd w:val="clear" w:color="auto" w:fill="FFFFFF"/>
          </w:rPr>
          <w:id w:val="34701694"/>
          <w:citation/>
        </w:sdtPr>
        <w:sdtContent>
          <w:r>
            <w:rPr>
              <w:rFonts w:cstheme="minorHAnsi"/>
              <w:color w:val="202124"/>
              <w:szCs w:val="21"/>
              <w:shd w:val="clear" w:color="auto" w:fill="FFFFFF"/>
            </w:rPr>
            <w:fldChar w:fldCharType="begin"/>
          </w:r>
          <w:r>
            <w:rPr>
              <w:rFonts w:cstheme="minorHAnsi"/>
              <w:color w:val="202124"/>
              <w:szCs w:val="21"/>
              <w:shd w:val="clear" w:color="auto" w:fill="FFFFFF"/>
            </w:rPr>
            <w:instrText xml:space="preserve"> CITATION delytahf \l 2057 </w:instrText>
          </w:r>
          <w:r>
            <w:rPr>
              <w:rFonts w:cstheme="minorHAnsi"/>
              <w:color w:val="202124"/>
              <w:szCs w:val="21"/>
              <w:shd w:val="clear" w:color="auto" w:fill="FFFFFF"/>
            </w:rPr>
            <w:fldChar w:fldCharType="separate"/>
          </w:r>
          <w:r w:rsidR="00341A6B" w:rsidRPr="00341A6B">
            <w:rPr>
              <w:rFonts w:cstheme="minorHAnsi"/>
              <w:noProof/>
              <w:color w:val="202124"/>
              <w:szCs w:val="21"/>
              <w:shd w:val="clear" w:color="auto" w:fill="FFFFFF"/>
            </w:rPr>
            <w:t>[18]</w:t>
          </w:r>
          <w:r>
            <w:rPr>
              <w:rFonts w:cstheme="minorHAnsi"/>
              <w:color w:val="202124"/>
              <w:szCs w:val="21"/>
              <w:shd w:val="clear" w:color="auto" w:fill="FFFFFF"/>
            </w:rPr>
            <w:fldChar w:fldCharType="end"/>
          </w:r>
        </w:sdtContent>
      </w:sdt>
    </w:p>
    <w:p w:rsidR="0079560B" w:rsidRDefault="0079560B" w:rsidP="0079560B">
      <w:pPr>
        <w:rPr>
          <w:rFonts w:cstheme="minorHAnsi"/>
          <w:shd w:val="clear" w:color="auto" w:fill="FFFFFF"/>
        </w:rPr>
      </w:pPr>
      <w:r>
        <w:rPr>
          <w:rFonts w:cstheme="minorHAnsi"/>
          <w:shd w:val="clear" w:color="auto" w:fill="FFFFFF"/>
        </w:rPr>
        <w:t>Therefore:</w:t>
      </w:r>
    </w:p>
    <w:p w:rsidR="0079560B" w:rsidRPr="005D1F2E" w:rsidRDefault="0079560B" w:rsidP="0079560B">
      <w:pPr>
        <w:rPr>
          <w:rFonts w:eastAsiaTheme="minorEastAsia" w:cstheme="minorHAnsi"/>
        </w:rPr>
      </w:pPr>
      <m:oMathPara>
        <m:oMath>
          <m:r>
            <m:rPr>
              <m:sty m:val="p"/>
            </m:rP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H</m:t>
              </m:r>
            </m:e>
            <m:sub>
              <m:r>
                <w:rPr>
                  <w:rFonts w:ascii="Cambria Math" w:hAnsi="Cambria Math" w:cstheme="minorHAnsi"/>
                </w:rPr>
                <m:t>d</m:t>
              </m:r>
            </m:sub>
          </m:sSub>
          <m:r>
            <w:rPr>
              <w:rFonts w:ascii="Cambria Math" w:hAnsi="Cambria Math" w:cstheme="minorHAnsi"/>
            </w:rPr>
            <m:t>=</m:t>
          </m:r>
          <m:d>
            <m:dPr>
              <m:begChr m:val="["/>
              <m:endChr m:val="]"/>
              <m:ctrlPr>
                <w:rPr>
                  <w:rFonts w:ascii="Cambria Math" w:hAnsi="Cambria Math" w:cstheme="minorHAnsi"/>
                  <w:i/>
                </w:rPr>
              </m:ctrlPr>
            </m:dPr>
            <m:e>
              <m:d>
                <m:dPr>
                  <m:ctrlPr>
                    <w:rPr>
                      <w:rFonts w:ascii="Cambria Math" w:hAnsi="Cambria Math" w:cstheme="minorHAnsi"/>
                      <w:i/>
                    </w:rPr>
                  </m:ctrlPr>
                </m:dPr>
                <m:e>
                  <m:r>
                    <w:rPr>
                      <w:rFonts w:ascii="Cambria Math" w:hAnsi="Cambria Math" w:cstheme="minorHAnsi"/>
                    </w:rPr>
                    <m:t>7×-110.5</m:t>
                  </m:r>
                </m:e>
              </m:d>
              <m:r>
                <w:rPr>
                  <w:rFonts w:ascii="Cambria Math" w:hAnsi="Cambria Math" w:cstheme="minorHAnsi"/>
                </w:rPr>
                <m:t>+</m:t>
              </m:r>
              <m:d>
                <m:dPr>
                  <m:ctrlPr>
                    <w:rPr>
                      <w:rFonts w:ascii="Cambria Math" w:hAnsi="Cambria Math" w:cstheme="minorHAnsi"/>
                      <w:i/>
                    </w:rPr>
                  </m:ctrlPr>
                </m:dPr>
                <m:e>
                  <m:r>
                    <w:rPr>
                      <w:rFonts w:ascii="Cambria Math" w:hAnsi="Cambria Math" w:cstheme="minorHAnsi"/>
                    </w:rPr>
                    <m:t>5×-241.8</m:t>
                  </m:r>
                </m:e>
              </m:d>
            </m:e>
          </m:d>
          <m:r>
            <w:rPr>
              <w:rFonts w:ascii="Cambria Math" w:hAnsi="Cambria Math" w:cstheme="minorHAnsi"/>
            </w:rPr>
            <m:t>-(-63.2)</m:t>
          </m:r>
          <m:r>
            <w:rPr>
              <w:rFonts w:ascii="Cambria Math" w:hAnsi="Cambria Math" w:cstheme="minorHAnsi"/>
            </w:rPr>
            <m:t>]</m:t>
          </m:r>
        </m:oMath>
      </m:oMathPara>
    </w:p>
    <w:p w:rsidR="0079560B" w:rsidRPr="001C039E" w:rsidRDefault="0079560B" w:rsidP="0079560B">
      <w:pPr>
        <w:rPr>
          <w:rFonts w:eastAsiaTheme="minorEastAsia" w:cstheme="minorHAnsi"/>
        </w:rPr>
      </w:pPr>
      <m:oMathPara>
        <m:oMath>
          <m:r>
            <m:rPr>
              <m:sty m:val="p"/>
            </m:rP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H</m:t>
              </m:r>
            </m:e>
            <m:sub>
              <m:r>
                <w:rPr>
                  <w:rFonts w:ascii="Cambria Math" w:hAnsi="Cambria Math" w:cstheme="minorHAnsi"/>
                </w:rPr>
                <m:t>d</m:t>
              </m:r>
            </m:sub>
          </m:sSub>
          <m:r>
            <w:rPr>
              <w:rFonts w:ascii="Cambria Math" w:hAnsi="Cambria Math" w:cstheme="minorHAnsi"/>
            </w:rPr>
            <m:t>=-</m:t>
          </m:r>
          <m:r>
            <w:rPr>
              <w:rFonts w:ascii="Cambria Math" w:hAnsi="Cambria Math" w:cstheme="minorHAnsi"/>
            </w:rPr>
            <m:t>1982.5+63.2</m:t>
          </m:r>
        </m:oMath>
      </m:oMathPara>
    </w:p>
    <w:p w:rsidR="0079560B" w:rsidRPr="005D1F2E" w:rsidRDefault="0079560B" w:rsidP="0079560B">
      <w:pPr>
        <w:rPr>
          <w:rFonts w:eastAsiaTheme="minorEastAsia" w:cstheme="minorHAnsi"/>
        </w:rPr>
      </w:pPr>
      <m:oMathPara>
        <m:oMath>
          <m:r>
            <m:rPr>
              <m:sty m:val="p"/>
            </m:rP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H</m:t>
              </m:r>
            </m:e>
            <m:sub>
              <m:r>
                <w:rPr>
                  <w:rFonts w:ascii="Cambria Math" w:hAnsi="Cambria Math" w:cstheme="minorHAnsi"/>
                </w:rPr>
                <m:t>d</m:t>
              </m:r>
            </m:sub>
          </m:sSub>
          <m:r>
            <w:rPr>
              <w:rFonts w:ascii="Cambria Math" w:hAnsi="Cambria Math" w:cstheme="minorHAnsi"/>
            </w:rPr>
            <m:t>TNT=-</m:t>
          </m:r>
          <m:r>
            <w:rPr>
              <w:rFonts w:ascii="Cambria Math" w:hAnsi="Cambria Math" w:cstheme="minorHAnsi"/>
            </w:rPr>
            <m:t xml:space="preserve">1919.3 </m:t>
          </m:r>
          <m:r>
            <w:rPr>
              <w:rFonts w:ascii="Cambria Math" w:hAnsi="Cambria Math" w:cstheme="minorHAnsi"/>
            </w:rPr>
            <m:t>KJ</m:t>
          </m:r>
          <m:sSup>
            <m:sSupPr>
              <m:ctrlPr>
                <w:rPr>
                  <w:rFonts w:ascii="Cambria Math" w:hAnsi="Cambria Math" w:cstheme="minorHAnsi"/>
                  <w:i/>
                </w:rPr>
              </m:ctrlPr>
            </m:sSupPr>
            <m:e>
              <m:r>
                <w:rPr>
                  <w:rFonts w:ascii="Cambria Math" w:hAnsi="Cambria Math" w:cstheme="minorHAnsi"/>
                </w:rPr>
                <m:t>mol</m:t>
              </m:r>
            </m:e>
            <m:sup>
              <m:r>
                <w:rPr>
                  <w:rFonts w:ascii="Cambria Math" w:hAnsi="Cambria Math" w:cstheme="minorHAnsi"/>
                </w:rPr>
                <m:t>-1</m:t>
              </m:r>
            </m:sup>
          </m:sSup>
        </m:oMath>
      </m:oMathPara>
    </w:p>
    <w:p w:rsidR="0079560B" w:rsidRPr="00CB3241" w:rsidRDefault="0079560B" w:rsidP="00CB3241"/>
    <w:p w:rsidR="00E908E1" w:rsidRDefault="00E908E1" w:rsidP="00E908E1">
      <w:pPr>
        <w:pStyle w:val="Heading1"/>
      </w:pPr>
      <w:bookmarkStart w:id="16" w:name="_Toc56249828"/>
      <w:r>
        <w:t>Conclusion</w:t>
      </w:r>
      <w:bookmarkEnd w:id="16"/>
    </w:p>
    <w:p w:rsidR="00E908E1" w:rsidRDefault="00A96300" w:rsidP="00E908E1">
      <w:r>
        <w:t>That concludes the analysis of the chemicals and chemical processes that are prese</w:t>
      </w:r>
      <w:r w:rsidR="00D17A46">
        <w:t>nt in a typical HE hand grenade.</w:t>
      </w:r>
      <w:r w:rsidR="00832FA7">
        <w:t xml:space="preserve"> </w:t>
      </w:r>
      <w:r w:rsidR="00422C9D">
        <w:t>The chemicals included in the primer achieve their designed purpose by providing both a fuel and an oxidiser to generate the flash that is needed to initiate the explosive train. The delay train includes a chemical that burns slow enough to create the required delay, but also hot enough heat to carry the flash through to the detonator. The detonator achieves its design by providing enough stimulus to the insensitive high explosive fill of the grenade -1588.4KJ/mol is more than adequate to provide the required stimulus. The</w:t>
      </w:r>
      <w:r w:rsidR="00832FA7">
        <w:t xml:space="preserve"> heat of detonation of the main filling components </w:t>
      </w:r>
      <w:r w:rsidR="00832FA7" w:rsidRPr="00832FA7">
        <w:t>-1265.9 KJ</w:t>
      </w:r>
      <w:r w:rsidR="00341A6B">
        <w:t>/</w:t>
      </w:r>
      <w:r w:rsidR="00832FA7">
        <w:t>m</w:t>
      </w:r>
      <w:r w:rsidR="00832FA7" w:rsidRPr="00832FA7">
        <w:t>ol</w:t>
      </w:r>
      <w:r w:rsidR="00832FA7">
        <w:t xml:space="preserve"> and </w:t>
      </w:r>
      <w:r w:rsidR="00832FA7" w:rsidRPr="00832FA7">
        <w:t>-1919.3 KJ</w:t>
      </w:r>
      <w:r w:rsidR="00832FA7">
        <w:t>/mol</w:t>
      </w:r>
      <w:r w:rsidR="00341A6B">
        <w:t xml:space="preserve"> show that a lot of energy is released upon detonation. This achieves the primary function of the grenade to provide a large blast onto a target.</w:t>
      </w:r>
    </w:p>
    <w:p w:rsidR="00422C9D" w:rsidRDefault="00422C9D" w:rsidP="00E908E1"/>
    <w:p w:rsidR="00422C9D" w:rsidRDefault="00422C9D" w:rsidP="00E908E1"/>
    <w:p w:rsidR="00422C9D" w:rsidRDefault="00422C9D" w:rsidP="00E908E1"/>
    <w:p w:rsidR="00422C9D" w:rsidRDefault="00422C9D" w:rsidP="00E908E1"/>
    <w:p w:rsidR="00422C9D" w:rsidRDefault="00422C9D" w:rsidP="00E908E1"/>
    <w:p w:rsidR="00422C9D" w:rsidRDefault="00422C9D" w:rsidP="00E908E1"/>
    <w:p w:rsidR="00422C9D" w:rsidRDefault="00422C9D" w:rsidP="00E908E1"/>
    <w:p w:rsidR="00422C9D" w:rsidRDefault="00422C9D" w:rsidP="00E908E1">
      <w:bookmarkStart w:id="17" w:name="_GoBack"/>
      <w:bookmarkEnd w:id="17"/>
    </w:p>
    <w:p w:rsidR="00422C9D" w:rsidRDefault="00422C9D" w:rsidP="00E908E1"/>
    <w:p w:rsidR="00422C9D" w:rsidRDefault="00422C9D" w:rsidP="00E908E1"/>
    <w:bookmarkStart w:id="18" w:name="_Toc56249829" w:displacedByCustomXml="next"/>
    <w:sdt>
      <w:sdtPr>
        <w:rPr>
          <w:rFonts w:asciiTheme="minorHAnsi" w:eastAsiaTheme="minorHAnsi" w:hAnsiTheme="minorHAnsi" w:cstheme="minorBidi"/>
          <w:color w:val="auto"/>
          <w:sz w:val="22"/>
          <w:szCs w:val="22"/>
        </w:rPr>
        <w:id w:val="-300385076"/>
        <w:docPartObj>
          <w:docPartGallery w:val="Bibliographies"/>
          <w:docPartUnique/>
        </w:docPartObj>
      </w:sdtPr>
      <w:sdtEndPr>
        <w:rPr>
          <w:b/>
          <w:bCs/>
        </w:rPr>
      </w:sdtEndPr>
      <w:sdtContent>
        <w:p w:rsidR="00341A6B" w:rsidRDefault="00401456" w:rsidP="00341A6B">
          <w:pPr>
            <w:pStyle w:val="Heading1"/>
          </w:pPr>
          <w:r>
            <w:t>Works Cited</w:t>
          </w:r>
          <w:bookmarkEnd w:id="18"/>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341A6B" w:rsidTr="00341A6B">
            <w:trPr>
              <w:divId w:val="38743653"/>
              <w:tblCellSpacing w:w="15" w:type="dxa"/>
            </w:trPr>
            <w:tc>
              <w:tcPr>
                <w:tcW w:w="368" w:type="pct"/>
                <w:hideMark/>
              </w:tcPr>
              <w:p w:rsidR="00341A6B" w:rsidRDefault="00341A6B">
                <w:pPr>
                  <w:pStyle w:val="Bibliography"/>
                  <w:rPr>
                    <w:noProof/>
                    <w:sz w:val="24"/>
                    <w:szCs w:val="24"/>
                  </w:rPr>
                </w:pPr>
                <w:r>
                  <w:rPr>
                    <w:noProof/>
                  </w:rPr>
                  <w:t xml:space="preserve">[1] </w:t>
                </w:r>
              </w:p>
            </w:tc>
            <w:tc>
              <w:tcPr>
                <w:tcW w:w="4582" w:type="pct"/>
                <w:hideMark/>
              </w:tcPr>
              <w:p w:rsidR="00341A6B" w:rsidRDefault="00341A6B">
                <w:pPr>
                  <w:pStyle w:val="Bibliography"/>
                  <w:rPr>
                    <w:noProof/>
                  </w:rPr>
                </w:pPr>
                <w:r>
                  <w:rPr>
                    <w:noProof/>
                  </w:rPr>
                  <w:t xml:space="preserve">D. Holley, </w:t>
                </w:r>
                <w:r>
                  <w:rPr>
                    <w:i/>
                    <w:iCs/>
                    <w:noProof/>
                  </w:rPr>
                  <w:t xml:space="preserve">ACDA4011 Chemistry Assessment Specification, </w:t>
                </w:r>
                <w:r>
                  <w:rPr>
                    <w:noProof/>
                  </w:rPr>
                  <w:t xml:space="preserve">Swansea, 2020. </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[2] </w:t>
                </w:r>
              </w:p>
            </w:tc>
            <w:tc>
              <w:tcPr>
                <w:tcW w:w="4582" w:type="pct"/>
                <w:hideMark/>
              </w:tcPr>
              <w:p w:rsidR="00341A6B" w:rsidRDefault="00341A6B">
                <w:pPr>
                  <w:pStyle w:val="Bibliography"/>
                  <w:rPr>
                    <w:noProof/>
                  </w:rPr>
                </w:pPr>
                <w:r>
                  <w:rPr>
                    <w:noProof/>
                  </w:rPr>
                  <w:t>T. a. F. Bureau of Alcohol. [Online]. Available: https://www.ncjrs.gov/pdffiles1/Digitization/60135NCJRS.pdf. [Accessed 2 November 2020].</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[3] </w:t>
                </w:r>
              </w:p>
            </w:tc>
            <w:tc>
              <w:tcPr>
                <w:tcW w:w="4582" w:type="pct"/>
                <w:hideMark/>
              </w:tcPr>
              <w:p w:rsidR="00341A6B" w:rsidRDefault="00341A6B">
                <w:pPr>
                  <w:pStyle w:val="Bibliography"/>
                  <w:rPr>
                    <w:noProof/>
                  </w:rPr>
                </w:pPr>
                <w:r>
                  <w:rPr>
                    <w:noProof/>
                  </w:rPr>
                  <w:t xml:space="preserve">J. Akhavan, The chemistry of explosives 2nd edition, Cambridge: The Royal Society of Chemistry, 2004. </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[4] </w:t>
                </w:r>
              </w:p>
            </w:tc>
            <w:tc>
              <w:tcPr>
                <w:tcW w:w="4582" w:type="pct"/>
                <w:hideMark/>
              </w:tcPr>
              <w:p w:rsidR="00341A6B" w:rsidRDefault="00341A6B">
                <w:pPr>
                  <w:pStyle w:val="Bibliography"/>
                  <w:rPr>
                    <w:noProof/>
                  </w:rPr>
                </w:pPr>
                <w:r>
                  <w:rPr>
                    <w:noProof/>
                  </w:rPr>
                  <w:t>18 October 2020. [Online]. Available: https://en.wikipedia.org/wiki/HG_85. [Accessed 2 November 2020].</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[5] </w:t>
                </w:r>
              </w:p>
            </w:tc>
            <w:tc>
              <w:tcPr>
                <w:tcW w:w="4582" w:type="pct"/>
                <w:hideMark/>
              </w:tcPr>
              <w:p w:rsidR="00341A6B" w:rsidRDefault="00341A6B">
                <w:pPr>
                  <w:pStyle w:val="Bibliography"/>
                  <w:rPr>
                    <w:noProof/>
                  </w:rPr>
                </w:pPr>
                <w:r>
                  <w:rPr>
                    <w:noProof/>
                  </w:rPr>
                  <w:t xml:space="preserve">D. PT, DEFENCE MUNITIONS PUBLICATION, UK MOD, 2016. </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[6] </w:t>
                </w:r>
              </w:p>
            </w:tc>
            <w:tc>
              <w:tcPr>
                <w:tcW w:w="4582" w:type="pct"/>
                <w:hideMark/>
              </w:tcPr>
              <w:p w:rsidR="00341A6B" w:rsidRDefault="00341A6B">
                <w:pPr>
                  <w:pStyle w:val="Bibliography"/>
                  <w:rPr>
                    <w:noProof/>
                  </w:rPr>
                </w:pPr>
                <w:r>
                  <w:rPr>
                    <w:noProof/>
                  </w:rPr>
                  <w:t>[Online]. Available: http://www.sciencemadness.org/.</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[7] </w:t>
                </w:r>
              </w:p>
            </w:tc>
            <w:tc>
              <w:tcPr>
                <w:tcW w:w="4582" w:type="pct"/>
                <w:hideMark/>
              </w:tcPr>
              <w:p w:rsidR="00341A6B" w:rsidRDefault="00341A6B">
                <w:pPr>
                  <w:pStyle w:val="Bibliography"/>
                  <w:rPr>
                    <w:noProof/>
                  </w:rPr>
                </w:pPr>
                <w:r>
                  <w:rPr>
                    <w:noProof/>
                  </w:rPr>
                  <w:t>PubChem, 8 August 2005. [Online]. Available: https://pubchem.ncbi.nlm.nih.gov/compound/Lead-styphnate. [Accessed 3 November 2020].</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[8] </w:t>
                </w:r>
              </w:p>
            </w:tc>
            <w:tc>
              <w:tcPr>
                <w:tcW w:w="4582" w:type="pct"/>
                <w:hideMark/>
              </w:tcPr>
              <w:p w:rsidR="00341A6B" w:rsidRDefault="00341A6B">
                <w:pPr>
                  <w:pStyle w:val="Bibliography"/>
                  <w:rPr>
                    <w:noProof/>
                  </w:rPr>
                </w:pPr>
                <w:r>
                  <w:rPr>
                    <w:noProof/>
                  </w:rPr>
                  <w:t>European Chemical Agency, August 2015. [Online]. Available: https://echa.europa.eu/documents/10162/13640/svhc_axvrep_echa_cmr_lead_styphnate_20110829_en.pdf. [Accessed 11 November 2020].</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[9] </w:t>
                </w:r>
              </w:p>
            </w:tc>
            <w:tc>
              <w:tcPr>
                <w:tcW w:w="4582" w:type="pct"/>
                <w:hideMark/>
              </w:tcPr>
              <w:p w:rsidR="00341A6B" w:rsidRDefault="00341A6B">
                <w:pPr>
                  <w:pStyle w:val="Bibliography"/>
                  <w:rPr>
                    <w:noProof/>
                  </w:rPr>
                </w:pPr>
                <w:r>
                  <w:rPr>
                    <w:noProof/>
                  </w:rPr>
                  <w:t>PubChem, 8 August 2005. [Online]. Available: https://pubchem.ncbi.nlm.nih.gov/compound/24798. [Accessed 3 November 2020].</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[10] </w:t>
                </w:r>
              </w:p>
            </w:tc>
            <w:tc>
              <w:tcPr>
                <w:tcW w:w="4582" w:type="pct"/>
                <w:hideMark/>
              </w:tcPr>
              <w:p w:rsidR="00341A6B" w:rsidRDefault="00341A6B">
                <w:pPr>
                  <w:pStyle w:val="Bibliography"/>
                  <w:rPr>
                    <w:noProof/>
                  </w:rPr>
                </w:pPr>
                <w:r>
                  <w:rPr>
                    <w:noProof/>
                  </w:rPr>
                  <w:t>Science Madness, [Online]. Available: http://www.sciencemadness.org/smwiki/index.php/Barium_nitrate. [Accessed 07 November 2020].</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[11] </w:t>
                </w:r>
              </w:p>
            </w:tc>
            <w:tc>
              <w:tcPr>
                <w:tcW w:w="4582" w:type="pct"/>
                <w:hideMark/>
              </w:tcPr>
              <w:p w:rsidR="00341A6B" w:rsidRDefault="00341A6B">
                <w:pPr>
                  <w:pStyle w:val="Bibliography"/>
                  <w:rPr>
                    <w:noProof/>
                  </w:rPr>
                </w:pPr>
                <w:r>
                  <w:rPr>
                    <w:noProof/>
                  </w:rPr>
                  <w:t>8 August 2005. [Online]. Available: https://pubchem.ncbi.nlm.nih.gov/compound/Barium-chlorate. [Accessed 7 November 2020].</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[12] </w:t>
                </w:r>
              </w:p>
            </w:tc>
            <w:tc>
              <w:tcPr>
                <w:tcW w:w="4582" w:type="pct"/>
                <w:hideMark/>
              </w:tcPr>
              <w:p w:rsidR="00341A6B" w:rsidRDefault="00341A6B">
                <w:pPr>
                  <w:pStyle w:val="Bibliography"/>
                  <w:rPr>
                    <w:noProof/>
                  </w:rPr>
                </w:pPr>
                <w:r>
                  <w:rPr>
                    <w:noProof/>
                  </w:rPr>
                  <w:t>[Online]. Available: http://www.sciencemadness.org/smwiki/index.php/Barium_chlorate.</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[13] </w:t>
                </w:r>
              </w:p>
            </w:tc>
            <w:tc>
              <w:tcPr>
                <w:tcW w:w="4582" w:type="pct"/>
                <w:hideMark/>
              </w:tcPr>
              <w:p w:rsidR="00341A6B" w:rsidRDefault="00341A6B">
                <w:pPr>
                  <w:pStyle w:val="Bibliography"/>
                  <w:rPr>
                    <w:noProof/>
                  </w:rPr>
                </w:pPr>
                <w:r>
                  <w:rPr>
                    <w:noProof/>
                  </w:rPr>
                  <w:t>[Online]. Available: https://pubchem.ncbi.nlm.nih.gov/compound/Potassium-perchlorate.</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[14] </w:t>
                </w:r>
              </w:p>
            </w:tc>
            <w:tc>
              <w:tcPr>
                <w:tcW w:w="4582" w:type="pct"/>
                <w:hideMark/>
              </w:tcPr>
              <w:p w:rsidR="00341A6B" w:rsidRDefault="00341A6B">
                <w:pPr>
                  <w:pStyle w:val="Bibliography"/>
                  <w:rPr>
                    <w:noProof/>
                  </w:rPr>
                </w:pPr>
                <w:r>
                  <w:rPr>
                    <w:noProof/>
                  </w:rPr>
                  <w:t>[Online]. Available: http://www.sciencemadness.org/smwiki/index.php/Potassium_perchlorate.</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[15] </w:t>
                </w:r>
              </w:p>
            </w:tc>
            <w:tc>
              <w:tcPr>
                <w:tcW w:w="4582" w:type="pct"/>
                <w:hideMark/>
              </w:tcPr>
              <w:p w:rsidR="00341A6B" w:rsidRDefault="00341A6B">
                <w:pPr>
                  <w:pStyle w:val="Bibliography"/>
                  <w:rPr>
                    <w:noProof/>
                  </w:rPr>
                </w:pPr>
                <w:r>
                  <w:rPr>
                    <w:noProof/>
                  </w:rPr>
                  <w:t>[Online]. Available: https://www.sciencedirect.com/topics/medicine-and-dentistry/pentaerythritol-tetranitrate.</w:t>
                </w:r>
              </w:p>
            </w:tc>
          </w:tr>
          <w:tr w:rsidR="00341A6B" w:rsidTr="00341A6B">
            <w:trPr>
              <w:divId w:val="38743653"/>
              <w:tblCellSpacing w:w="15" w:type="dxa"/>
            </w:trPr>
            <w:tc>
              <w:tcPr>
                <w:tcW w:w="368" w:type="pct"/>
                <w:hideMark/>
              </w:tcPr>
              <w:p w:rsidR="00341A6B" w:rsidRDefault="00341A6B">
                <w:pPr>
                  <w:pStyle w:val="Bibliography"/>
                  <w:rPr>
                    <w:noProof/>
                  </w:rPr>
                </w:pPr>
                <w:r>
                  <w:rPr>
                    <w:noProof/>
                  </w:rPr>
                  <w:lastRenderedPageBreak/>
                  <w:t xml:space="preserve">[16] </w:t>
                </w:r>
              </w:p>
            </w:tc>
            <w:tc>
              <w:tcPr>
                <w:tcW w:w="4582" w:type="pct"/>
                <w:hideMark/>
              </w:tcPr>
              <w:p w:rsidR="00341A6B" w:rsidRDefault="00341A6B">
                <w:pPr>
                  <w:pStyle w:val="Bibliography"/>
                  <w:rPr>
                    <w:noProof/>
                  </w:rPr>
                </w:pPr>
                <w:r>
                  <w:rPr>
                    <w:noProof/>
                  </w:rPr>
                  <w:t>[Online]. Available: https://pubchem.ncbi.nlm.nih.gov/compound/Pentaerythritol-tetranitrate#section=Structures.</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[17] </w:t>
                </w:r>
              </w:p>
            </w:tc>
            <w:tc>
              <w:tcPr>
                <w:tcW w:w="4582" w:type="pct"/>
                <w:hideMark/>
              </w:tcPr>
              <w:p w:rsidR="00341A6B" w:rsidRDefault="00341A6B">
                <w:pPr>
                  <w:pStyle w:val="Bibliography"/>
                  <w:rPr>
                    <w:noProof/>
                  </w:rPr>
                </w:pPr>
                <w:r>
                  <w:rPr>
                    <w:noProof/>
                  </w:rPr>
                  <w:t>[Online]. Available: https://webbook.nist.gov/cgi/cbook.cgi?ID=C78115&amp;Mask=2.</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[18] </w:t>
                </w:r>
              </w:p>
            </w:tc>
            <w:tc>
              <w:tcPr>
                <w:tcW w:w="4582" w:type="pct"/>
                <w:hideMark/>
              </w:tcPr>
              <w:p w:rsidR="00341A6B" w:rsidRDefault="00341A6B">
                <w:pPr>
                  <w:pStyle w:val="Bibliography"/>
                  <w:rPr>
                    <w:noProof/>
                  </w:rPr>
                </w:pPr>
                <w:r>
                  <w:rPr>
                    <w:noProof/>
                  </w:rPr>
                  <w:t>[Online]. Available: https://courses.lumenlearning.com/cheminter/chapter/standard-heat-of-formation/.</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[19] </w:t>
                </w:r>
              </w:p>
            </w:tc>
            <w:tc>
              <w:tcPr>
                <w:tcW w:w="4582" w:type="pct"/>
                <w:hideMark/>
              </w:tcPr>
              <w:p w:rsidR="00341A6B" w:rsidRDefault="00341A6B">
                <w:pPr>
                  <w:pStyle w:val="Bibliography"/>
                  <w:rPr>
                    <w:noProof/>
                  </w:rPr>
                </w:pPr>
                <w:r>
                  <w:rPr>
                    <w:noProof/>
                  </w:rPr>
                  <w:t>[Online]. Available: http://www.sciencemadness.org/smwiki/index.php/RDX.</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[20] </w:t>
                </w:r>
              </w:p>
            </w:tc>
            <w:tc>
              <w:tcPr>
                <w:tcW w:w="4582" w:type="pct"/>
                <w:hideMark/>
              </w:tcPr>
              <w:p w:rsidR="00341A6B" w:rsidRDefault="00341A6B">
                <w:pPr>
                  <w:pStyle w:val="Bibliography"/>
                  <w:rPr>
                    <w:noProof/>
                  </w:rPr>
                </w:pPr>
                <w:r>
                  <w:rPr>
                    <w:noProof/>
                  </w:rPr>
                  <w:t>[Online]. Available: https://pubchem.ncbi.nlm.nih.gov/compound/Cyclonite.</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[21] </w:t>
                </w:r>
              </w:p>
            </w:tc>
            <w:tc>
              <w:tcPr>
                <w:tcW w:w="4582" w:type="pct"/>
                <w:hideMark/>
              </w:tcPr>
              <w:p w:rsidR="00341A6B" w:rsidRDefault="00341A6B">
                <w:pPr>
                  <w:pStyle w:val="Bibliography"/>
                  <w:rPr>
                    <w:noProof/>
                  </w:rPr>
                </w:pPr>
                <w:r>
                  <w:rPr>
                    <w:noProof/>
                  </w:rPr>
                  <w:t>[Online]. Available: http://www.sciencemadness.org/smwiki/index.php/Trinitrotoluene.</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[22] </w:t>
                </w:r>
              </w:p>
            </w:tc>
            <w:tc>
              <w:tcPr>
                <w:tcW w:w="4582" w:type="pct"/>
                <w:hideMark/>
              </w:tcPr>
              <w:p w:rsidR="00341A6B" w:rsidRDefault="00341A6B">
                <w:pPr>
                  <w:pStyle w:val="Bibliography"/>
                  <w:rPr>
                    <w:noProof/>
                  </w:rPr>
                </w:pPr>
                <w:r>
                  <w:rPr>
                    <w:noProof/>
                  </w:rPr>
                  <w:t>[Online]. Available: https://pubchem.ncbi.nlm.nih.gov/compound/8376.</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[23] </w:t>
                </w:r>
              </w:p>
            </w:tc>
            <w:tc>
              <w:tcPr>
                <w:tcW w:w="4582" w:type="pct"/>
                <w:hideMark/>
              </w:tcPr>
              <w:p w:rsidR="00341A6B" w:rsidRDefault="00341A6B">
                <w:pPr>
                  <w:pStyle w:val="Bibliography"/>
                  <w:rPr>
                    <w:noProof/>
                  </w:rPr>
                </w:pPr>
                <w:r>
                  <w:rPr>
                    <w:noProof/>
                  </w:rPr>
                  <w:t>[Online]. Available: https://www.ncbi.nlm.nih.gov/pmc/articles/PMC6645143/#:~:text=The%20calculated%20%CE%94Hf%C2%B0,kJ%2Fmol%2C42%20respectively..</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[24] </w:t>
                </w:r>
              </w:p>
            </w:tc>
            <w:tc>
              <w:tcPr>
                <w:tcW w:w="4582" w:type="pct"/>
                <w:hideMark/>
              </w:tcPr>
              <w:p w:rsidR="00341A6B" w:rsidRDefault="00341A6B">
                <w:pPr>
                  <w:pStyle w:val="Bibliography"/>
                  <w:rPr>
                    <w:noProof/>
                  </w:rPr>
                </w:pPr>
                <w:r>
                  <w:rPr>
                    <w:noProof/>
                  </w:rPr>
                  <w:t>[Online]. Available: https://webbook.nist.gov/cgi/cbook.cgi?ID=C118967&amp;Mask=2.</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[25] </w:t>
                </w:r>
              </w:p>
            </w:tc>
            <w:tc>
              <w:tcPr>
                <w:tcW w:w="4582" w:type="pct"/>
                <w:hideMark/>
              </w:tcPr>
              <w:p w:rsidR="00341A6B" w:rsidRDefault="00341A6B">
                <w:pPr>
                  <w:pStyle w:val="Bibliography"/>
                  <w:rPr>
                    <w:noProof/>
                  </w:rPr>
                </w:pPr>
                <w:r>
                  <w:rPr>
                    <w:noProof/>
                  </w:rPr>
                  <w:t xml:space="preserve">R. I. S. P. M. V. Christopher J.Bardwell, “Thermal decomposition of bulk and supported barium nitrate,” </w:t>
                </w:r>
                <w:r>
                  <w:rPr>
                    <w:i/>
                    <w:iCs/>
                    <w:noProof/>
                  </w:rPr>
                  <w:t xml:space="preserve">Thermochimica Acta, </w:t>
                </w:r>
                <w:r>
                  <w:rPr>
                    <w:noProof/>
                  </w:rPr>
                  <w:t xml:space="preserve">vol. 613, pp. 94-99, 2015. </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[26] </w:t>
                </w:r>
              </w:p>
            </w:tc>
            <w:tc>
              <w:tcPr>
                <w:tcW w:w="4582" w:type="pct"/>
                <w:hideMark/>
              </w:tcPr>
              <w:p w:rsidR="00341A6B" w:rsidRDefault="00341A6B">
                <w:pPr>
                  <w:pStyle w:val="Bibliography"/>
                  <w:rPr>
                    <w:noProof/>
                  </w:rPr>
                </w:pPr>
                <w:r>
                  <w:rPr>
                    <w:noProof/>
                  </w:rPr>
                  <w:t>“Chemistry &amp; Toxicology,” [Online]. Available: http://chemister.ru/Database/properties-en.php?dbid=1&amp;id=1629. [Accessed 3 November 2020].</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[27] </w:t>
                </w:r>
              </w:p>
            </w:tc>
            <w:tc>
              <w:tcPr>
                <w:tcW w:w="4582" w:type="pct"/>
                <w:hideMark/>
              </w:tcPr>
              <w:p w:rsidR="00341A6B" w:rsidRDefault="00341A6B">
                <w:pPr>
                  <w:pStyle w:val="Bibliography"/>
                  <w:rPr>
                    <w:noProof/>
                  </w:rPr>
                </w:pPr>
                <w:r>
                  <w:rPr>
                    <w:noProof/>
                  </w:rPr>
                  <w:t>[Online]. Available: https://pubchem.ncbi.nlm.nih.gov/compound/Lead-tetroxide#section=RTECS-Number.</w:t>
                </w:r>
              </w:p>
            </w:tc>
          </w:tr>
          <w:tr w:rsidR="00341A6B" w:rsidTr="00341A6B">
            <w:trPr>
              <w:divId w:val="38743653"/>
              <w:tblCellSpacing w:w="15" w:type="dxa"/>
            </w:trPr>
            <w:tc>
              <w:tcPr>
                <w:tcW w:w="368" w:type="pct"/>
                <w:hideMark/>
              </w:tcPr>
              <w:p w:rsidR="00341A6B" w:rsidRDefault="00341A6B">
                <w:pPr>
                  <w:pStyle w:val="Bibliography"/>
                  <w:rPr>
                    <w:noProof/>
                  </w:rPr>
                </w:pPr>
                <w:r>
                  <w:rPr>
                    <w:noProof/>
                  </w:rPr>
                  <w:t xml:space="preserve">[28] </w:t>
                </w:r>
              </w:p>
            </w:tc>
            <w:tc>
              <w:tcPr>
                <w:tcW w:w="4582" w:type="pct"/>
                <w:hideMark/>
              </w:tcPr>
              <w:p w:rsidR="00341A6B" w:rsidRDefault="00341A6B">
                <w:pPr>
                  <w:pStyle w:val="Bibliography"/>
                  <w:rPr>
                    <w:noProof/>
                  </w:rPr>
                </w:pPr>
                <w:r>
                  <w:rPr>
                    <w:noProof/>
                  </w:rPr>
                  <w:t>[Online]. Available: https://webbook.nist.gov/cgi/cbook.cgi?ID=C7732185&amp;Mask=2.</w:t>
                </w:r>
              </w:p>
            </w:tc>
          </w:tr>
        </w:tbl>
        <w:p w:rsidR="00341A6B" w:rsidRDefault="00341A6B">
          <w:pPr>
            <w:divId w:val="38743653"/>
            <w:rPr>
              <w:rFonts w:eastAsia="Times New Roman"/>
              <w:noProof/>
            </w:rPr>
          </w:pPr>
        </w:p>
        <w:p w:rsidR="00401456" w:rsidRDefault="00401456">
          <w:r>
            <w:rPr>
              <w:b/>
              <w:bCs/>
            </w:rPr>
            <w:fldChar w:fldCharType="end"/>
          </w:r>
        </w:p>
      </w:sdtContent>
    </w:sdt>
    <w:sectPr w:rsidR="00401456" w:rsidSect="00737C34">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4507" w:rsidRDefault="003E4507" w:rsidP="007D2B54">
      <w:pPr>
        <w:spacing w:after="0" w:line="240" w:lineRule="auto"/>
      </w:pPr>
      <w:r>
        <w:separator/>
      </w:r>
    </w:p>
  </w:endnote>
  <w:endnote w:type="continuationSeparator" w:id="0">
    <w:p w:rsidR="003E4507" w:rsidRDefault="003E4507" w:rsidP="007D2B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6100691"/>
      <w:docPartObj>
        <w:docPartGallery w:val="Page Numbers (Bottom of Page)"/>
        <w:docPartUnique/>
      </w:docPartObj>
    </w:sdtPr>
    <w:sdtEndPr>
      <w:rPr>
        <w:noProof/>
      </w:rPr>
    </w:sdtEndPr>
    <w:sdtContent>
      <w:p w:rsidR="00FA49CF" w:rsidRDefault="00FA49CF">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rsidR="00FA49CF" w:rsidRDefault="00FA49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4507" w:rsidRDefault="003E4507" w:rsidP="007D2B54">
      <w:pPr>
        <w:spacing w:after="0" w:line="240" w:lineRule="auto"/>
      </w:pPr>
      <w:r>
        <w:separator/>
      </w:r>
    </w:p>
  </w:footnote>
  <w:footnote w:type="continuationSeparator" w:id="0">
    <w:p w:rsidR="003E4507" w:rsidRDefault="003E4507" w:rsidP="007D2B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5B0306"/>
    <w:multiLevelType w:val="hybridMultilevel"/>
    <w:tmpl w:val="3CB2F2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334FCD"/>
    <w:multiLevelType w:val="hybridMultilevel"/>
    <w:tmpl w:val="50C4E3B8"/>
    <w:lvl w:ilvl="0" w:tplc="BF0247DC">
      <w:start w:val="1"/>
      <w:numFmt w:val="bullet"/>
      <w:lvlText w:val=""/>
      <w:lvlJc w:val="left"/>
      <w:pPr>
        <w:tabs>
          <w:tab w:val="num" w:pos="720"/>
        </w:tabs>
        <w:ind w:left="720" w:hanging="360"/>
      </w:pPr>
      <w:rPr>
        <w:rFonts w:ascii="Wingdings" w:hAnsi="Wingdings" w:hint="default"/>
      </w:rPr>
    </w:lvl>
    <w:lvl w:ilvl="1" w:tplc="418ADCB2">
      <w:start w:val="1"/>
      <w:numFmt w:val="bullet"/>
      <w:lvlText w:val=""/>
      <w:lvlJc w:val="left"/>
      <w:pPr>
        <w:tabs>
          <w:tab w:val="num" w:pos="1440"/>
        </w:tabs>
        <w:ind w:left="1440" w:hanging="360"/>
      </w:pPr>
      <w:rPr>
        <w:rFonts w:ascii="Wingdings" w:hAnsi="Wingdings" w:hint="default"/>
      </w:rPr>
    </w:lvl>
    <w:lvl w:ilvl="2" w:tplc="413615C4" w:tentative="1">
      <w:start w:val="1"/>
      <w:numFmt w:val="bullet"/>
      <w:lvlText w:val=""/>
      <w:lvlJc w:val="left"/>
      <w:pPr>
        <w:tabs>
          <w:tab w:val="num" w:pos="2160"/>
        </w:tabs>
        <w:ind w:left="2160" w:hanging="360"/>
      </w:pPr>
      <w:rPr>
        <w:rFonts w:ascii="Wingdings" w:hAnsi="Wingdings" w:hint="default"/>
      </w:rPr>
    </w:lvl>
    <w:lvl w:ilvl="3" w:tplc="7C6CD528" w:tentative="1">
      <w:start w:val="1"/>
      <w:numFmt w:val="bullet"/>
      <w:lvlText w:val=""/>
      <w:lvlJc w:val="left"/>
      <w:pPr>
        <w:tabs>
          <w:tab w:val="num" w:pos="2880"/>
        </w:tabs>
        <w:ind w:left="2880" w:hanging="360"/>
      </w:pPr>
      <w:rPr>
        <w:rFonts w:ascii="Wingdings" w:hAnsi="Wingdings" w:hint="default"/>
      </w:rPr>
    </w:lvl>
    <w:lvl w:ilvl="4" w:tplc="16D8D8AE" w:tentative="1">
      <w:start w:val="1"/>
      <w:numFmt w:val="bullet"/>
      <w:lvlText w:val=""/>
      <w:lvlJc w:val="left"/>
      <w:pPr>
        <w:tabs>
          <w:tab w:val="num" w:pos="3600"/>
        </w:tabs>
        <w:ind w:left="3600" w:hanging="360"/>
      </w:pPr>
      <w:rPr>
        <w:rFonts w:ascii="Wingdings" w:hAnsi="Wingdings" w:hint="default"/>
      </w:rPr>
    </w:lvl>
    <w:lvl w:ilvl="5" w:tplc="41BE7D5C" w:tentative="1">
      <w:start w:val="1"/>
      <w:numFmt w:val="bullet"/>
      <w:lvlText w:val=""/>
      <w:lvlJc w:val="left"/>
      <w:pPr>
        <w:tabs>
          <w:tab w:val="num" w:pos="4320"/>
        </w:tabs>
        <w:ind w:left="4320" w:hanging="360"/>
      </w:pPr>
      <w:rPr>
        <w:rFonts w:ascii="Wingdings" w:hAnsi="Wingdings" w:hint="default"/>
      </w:rPr>
    </w:lvl>
    <w:lvl w:ilvl="6" w:tplc="8E68B184" w:tentative="1">
      <w:start w:val="1"/>
      <w:numFmt w:val="bullet"/>
      <w:lvlText w:val=""/>
      <w:lvlJc w:val="left"/>
      <w:pPr>
        <w:tabs>
          <w:tab w:val="num" w:pos="5040"/>
        </w:tabs>
        <w:ind w:left="5040" w:hanging="360"/>
      </w:pPr>
      <w:rPr>
        <w:rFonts w:ascii="Wingdings" w:hAnsi="Wingdings" w:hint="default"/>
      </w:rPr>
    </w:lvl>
    <w:lvl w:ilvl="7" w:tplc="C56C461C" w:tentative="1">
      <w:start w:val="1"/>
      <w:numFmt w:val="bullet"/>
      <w:lvlText w:val=""/>
      <w:lvlJc w:val="left"/>
      <w:pPr>
        <w:tabs>
          <w:tab w:val="num" w:pos="5760"/>
        </w:tabs>
        <w:ind w:left="5760" w:hanging="360"/>
      </w:pPr>
      <w:rPr>
        <w:rFonts w:ascii="Wingdings" w:hAnsi="Wingdings" w:hint="default"/>
      </w:rPr>
    </w:lvl>
    <w:lvl w:ilvl="8" w:tplc="F726280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FEC3FF1"/>
    <w:multiLevelType w:val="hybridMultilevel"/>
    <w:tmpl w:val="9F308D0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C467F9"/>
    <w:multiLevelType w:val="hybridMultilevel"/>
    <w:tmpl w:val="F3D4CA2E"/>
    <w:lvl w:ilvl="0" w:tplc="C05AE87A">
      <w:start w:val="1"/>
      <w:numFmt w:val="bullet"/>
      <w:lvlText w:val=""/>
      <w:lvlJc w:val="left"/>
      <w:pPr>
        <w:tabs>
          <w:tab w:val="num" w:pos="720"/>
        </w:tabs>
        <w:ind w:left="720" w:hanging="360"/>
      </w:pPr>
      <w:rPr>
        <w:rFonts w:ascii="Wingdings" w:hAnsi="Wingdings" w:hint="default"/>
      </w:rPr>
    </w:lvl>
    <w:lvl w:ilvl="1" w:tplc="253E3988">
      <w:start w:val="1"/>
      <w:numFmt w:val="bullet"/>
      <w:lvlText w:val=""/>
      <w:lvlJc w:val="left"/>
      <w:pPr>
        <w:tabs>
          <w:tab w:val="num" w:pos="1440"/>
        </w:tabs>
        <w:ind w:left="1440" w:hanging="360"/>
      </w:pPr>
      <w:rPr>
        <w:rFonts w:ascii="Wingdings" w:hAnsi="Wingdings" w:hint="default"/>
      </w:rPr>
    </w:lvl>
    <w:lvl w:ilvl="2" w:tplc="8CFACA40" w:tentative="1">
      <w:start w:val="1"/>
      <w:numFmt w:val="bullet"/>
      <w:lvlText w:val=""/>
      <w:lvlJc w:val="left"/>
      <w:pPr>
        <w:tabs>
          <w:tab w:val="num" w:pos="2160"/>
        </w:tabs>
        <w:ind w:left="2160" w:hanging="360"/>
      </w:pPr>
      <w:rPr>
        <w:rFonts w:ascii="Wingdings" w:hAnsi="Wingdings" w:hint="default"/>
      </w:rPr>
    </w:lvl>
    <w:lvl w:ilvl="3" w:tplc="AA761F74" w:tentative="1">
      <w:start w:val="1"/>
      <w:numFmt w:val="bullet"/>
      <w:lvlText w:val=""/>
      <w:lvlJc w:val="left"/>
      <w:pPr>
        <w:tabs>
          <w:tab w:val="num" w:pos="2880"/>
        </w:tabs>
        <w:ind w:left="2880" w:hanging="360"/>
      </w:pPr>
      <w:rPr>
        <w:rFonts w:ascii="Wingdings" w:hAnsi="Wingdings" w:hint="default"/>
      </w:rPr>
    </w:lvl>
    <w:lvl w:ilvl="4" w:tplc="181AE26C" w:tentative="1">
      <w:start w:val="1"/>
      <w:numFmt w:val="bullet"/>
      <w:lvlText w:val=""/>
      <w:lvlJc w:val="left"/>
      <w:pPr>
        <w:tabs>
          <w:tab w:val="num" w:pos="3600"/>
        </w:tabs>
        <w:ind w:left="3600" w:hanging="360"/>
      </w:pPr>
      <w:rPr>
        <w:rFonts w:ascii="Wingdings" w:hAnsi="Wingdings" w:hint="default"/>
      </w:rPr>
    </w:lvl>
    <w:lvl w:ilvl="5" w:tplc="FDE26E0C" w:tentative="1">
      <w:start w:val="1"/>
      <w:numFmt w:val="bullet"/>
      <w:lvlText w:val=""/>
      <w:lvlJc w:val="left"/>
      <w:pPr>
        <w:tabs>
          <w:tab w:val="num" w:pos="4320"/>
        </w:tabs>
        <w:ind w:left="4320" w:hanging="360"/>
      </w:pPr>
      <w:rPr>
        <w:rFonts w:ascii="Wingdings" w:hAnsi="Wingdings" w:hint="default"/>
      </w:rPr>
    </w:lvl>
    <w:lvl w:ilvl="6" w:tplc="474E0300" w:tentative="1">
      <w:start w:val="1"/>
      <w:numFmt w:val="bullet"/>
      <w:lvlText w:val=""/>
      <w:lvlJc w:val="left"/>
      <w:pPr>
        <w:tabs>
          <w:tab w:val="num" w:pos="5040"/>
        </w:tabs>
        <w:ind w:left="5040" w:hanging="360"/>
      </w:pPr>
      <w:rPr>
        <w:rFonts w:ascii="Wingdings" w:hAnsi="Wingdings" w:hint="default"/>
      </w:rPr>
    </w:lvl>
    <w:lvl w:ilvl="7" w:tplc="4FA852AE" w:tentative="1">
      <w:start w:val="1"/>
      <w:numFmt w:val="bullet"/>
      <w:lvlText w:val=""/>
      <w:lvlJc w:val="left"/>
      <w:pPr>
        <w:tabs>
          <w:tab w:val="num" w:pos="5760"/>
        </w:tabs>
        <w:ind w:left="5760" w:hanging="360"/>
      </w:pPr>
      <w:rPr>
        <w:rFonts w:ascii="Wingdings" w:hAnsi="Wingdings" w:hint="default"/>
      </w:rPr>
    </w:lvl>
    <w:lvl w:ilvl="8" w:tplc="415E1224"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C34"/>
    <w:rsid w:val="0000311E"/>
    <w:rsid w:val="00003E09"/>
    <w:rsid w:val="00004069"/>
    <w:rsid w:val="00004833"/>
    <w:rsid w:val="000048BF"/>
    <w:rsid w:val="000052B2"/>
    <w:rsid w:val="00006BE1"/>
    <w:rsid w:val="000075D3"/>
    <w:rsid w:val="00007FBC"/>
    <w:rsid w:val="00016024"/>
    <w:rsid w:val="00023287"/>
    <w:rsid w:val="00025EC7"/>
    <w:rsid w:val="000316F6"/>
    <w:rsid w:val="00033F93"/>
    <w:rsid w:val="00034FFA"/>
    <w:rsid w:val="00035D79"/>
    <w:rsid w:val="00044346"/>
    <w:rsid w:val="00045B3A"/>
    <w:rsid w:val="00045FB0"/>
    <w:rsid w:val="00046EED"/>
    <w:rsid w:val="0005081D"/>
    <w:rsid w:val="000555FE"/>
    <w:rsid w:val="00063B91"/>
    <w:rsid w:val="00064E4B"/>
    <w:rsid w:val="00064F4D"/>
    <w:rsid w:val="00071A98"/>
    <w:rsid w:val="000725EA"/>
    <w:rsid w:val="000760AF"/>
    <w:rsid w:val="00087BB6"/>
    <w:rsid w:val="00093120"/>
    <w:rsid w:val="00097046"/>
    <w:rsid w:val="000A08CD"/>
    <w:rsid w:val="000A4140"/>
    <w:rsid w:val="000A5999"/>
    <w:rsid w:val="000B43CA"/>
    <w:rsid w:val="000B6C6D"/>
    <w:rsid w:val="000B7584"/>
    <w:rsid w:val="000C1B46"/>
    <w:rsid w:val="000C3CEB"/>
    <w:rsid w:val="000C6E3B"/>
    <w:rsid w:val="000D74CE"/>
    <w:rsid w:val="000E0A57"/>
    <w:rsid w:val="000F593C"/>
    <w:rsid w:val="000F68CA"/>
    <w:rsid w:val="00104689"/>
    <w:rsid w:val="00106A53"/>
    <w:rsid w:val="0012001C"/>
    <w:rsid w:val="00124237"/>
    <w:rsid w:val="001243B5"/>
    <w:rsid w:val="00126290"/>
    <w:rsid w:val="0013387A"/>
    <w:rsid w:val="00134D2B"/>
    <w:rsid w:val="001352A5"/>
    <w:rsid w:val="00140CF2"/>
    <w:rsid w:val="0014585E"/>
    <w:rsid w:val="00161245"/>
    <w:rsid w:val="00161FD3"/>
    <w:rsid w:val="00165AB0"/>
    <w:rsid w:val="001663A6"/>
    <w:rsid w:val="00167857"/>
    <w:rsid w:val="00171782"/>
    <w:rsid w:val="001747D3"/>
    <w:rsid w:val="0017489F"/>
    <w:rsid w:val="00174D08"/>
    <w:rsid w:val="0017549D"/>
    <w:rsid w:val="0017568D"/>
    <w:rsid w:val="00176920"/>
    <w:rsid w:val="00176A6C"/>
    <w:rsid w:val="00177755"/>
    <w:rsid w:val="001820B5"/>
    <w:rsid w:val="0019523D"/>
    <w:rsid w:val="001A23BD"/>
    <w:rsid w:val="001A38EC"/>
    <w:rsid w:val="001A7883"/>
    <w:rsid w:val="001B1A88"/>
    <w:rsid w:val="001C00BE"/>
    <w:rsid w:val="001C039E"/>
    <w:rsid w:val="001C225E"/>
    <w:rsid w:val="001C2306"/>
    <w:rsid w:val="001C4181"/>
    <w:rsid w:val="001C5ADF"/>
    <w:rsid w:val="001D377B"/>
    <w:rsid w:val="001D5C9B"/>
    <w:rsid w:val="001E3723"/>
    <w:rsid w:val="001E4B9B"/>
    <w:rsid w:val="001E5526"/>
    <w:rsid w:val="001E64DE"/>
    <w:rsid w:val="001F1B17"/>
    <w:rsid w:val="001F3013"/>
    <w:rsid w:val="00200D97"/>
    <w:rsid w:val="0020121F"/>
    <w:rsid w:val="00206064"/>
    <w:rsid w:val="00225F1D"/>
    <w:rsid w:val="00230986"/>
    <w:rsid w:val="00232806"/>
    <w:rsid w:val="00232D1C"/>
    <w:rsid w:val="002358FE"/>
    <w:rsid w:val="0023787D"/>
    <w:rsid w:val="00241451"/>
    <w:rsid w:val="00245FC4"/>
    <w:rsid w:val="002535CA"/>
    <w:rsid w:val="0025574F"/>
    <w:rsid w:val="00255CAF"/>
    <w:rsid w:val="00256636"/>
    <w:rsid w:val="00262746"/>
    <w:rsid w:val="00262E9A"/>
    <w:rsid w:val="00266396"/>
    <w:rsid w:val="002770A6"/>
    <w:rsid w:val="00280093"/>
    <w:rsid w:val="00281FCA"/>
    <w:rsid w:val="0028363F"/>
    <w:rsid w:val="00285A42"/>
    <w:rsid w:val="00285A77"/>
    <w:rsid w:val="00286726"/>
    <w:rsid w:val="00286CC2"/>
    <w:rsid w:val="00287530"/>
    <w:rsid w:val="00291E7F"/>
    <w:rsid w:val="002930AF"/>
    <w:rsid w:val="002961F1"/>
    <w:rsid w:val="002A23A4"/>
    <w:rsid w:val="002A2B20"/>
    <w:rsid w:val="002B3338"/>
    <w:rsid w:val="002B3500"/>
    <w:rsid w:val="002B4DDC"/>
    <w:rsid w:val="002B5265"/>
    <w:rsid w:val="002B646E"/>
    <w:rsid w:val="002B6F17"/>
    <w:rsid w:val="002B7D6B"/>
    <w:rsid w:val="002D2604"/>
    <w:rsid w:val="002D37D2"/>
    <w:rsid w:val="002D3E8F"/>
    <w:rsid w:val="002D7B7E"/>
    <w:rsid w:val="002E5E66"/>
    <w:rsid w:val="002E7459"/>
    <w:rsid w:val="002E77D5"/>
    <w:rsid w:val="002F13DE"/>
    <w:rsid w:val="002F1DA1"/>
    <w:rsid w:val="002F2DDB"/>
    <w:rsid w:val="002F5A8D"/>
    <w:rsid w:val="00300504"/>
    <w:rsid w:val="00301643"/>
    <w:rsid w:val="00301CCB"/>
    <w:rsid w:val="00304486"/>
    <w:rsid w:val="003079C4"/>
    <w:rsid w:val="00312D6E"/>
    <w:rsid w:val="00314669"/>
    <w:rsid w:val="0031543F"/>
    <w:rsid w:val="003165DB"/>
    <w:rsid w:val="0032077C"/>
    <w:rsid w:val="00330D30"/>
    <w:rsid w:val="00332289"/>
    <w:rsid w:val="00332982"/>
    <w:rsid w:val="00335A21"/>
    <w:rsid w:val="00337DF0"/>
    <w:rsid w:val="00341A6B"/>
    <w:rsid w:val="00343CAE"/>
    <w:rsid w:val="003441CD"/>
    <w:rsid w:val="00345833"/>
    <w:rsid w:val="003458A6"/>
    <w:rsid w:val="00347A2A"/>
    <w:rsid w:val="00353D16"/>
    <w:rsid w:val="003559E0"/>
    <w:rsid w:val="003609BD"/>
    <w:rsid w:val="0036178E"/>
    <w:rsid w:val="00361DE7"/>
    <w:rsid w:val="00362749"/>
    <w:rsid w:val="0037663D"/>
    <w:rsid w:val="00376FB9"/>
    <w:rsid w:val="00380E19"/>
    <w:rsid w:val="00394DF8"/>
    <w:rsid w:val="00396634"/>
    <w:rsid w:val="003979CF"/>
    <w:rsid w:val="003A4A96"/>
    <w:rsid w:val="003A79A6"/>
    <w:rsid w:val="003B39C1"/>
    <w:rsid w:val="003B6983"/>
    <w:rsid w:val="003D0272"/>
    <w:rsid w:val="003D4DA5"/>
    <w:rsid w:val="003E25A8"/>
    <w:rsid w:val="003E4507"/>
    <w:rsid w:val="003F177F"/>
    <w:rsid w:val="003F4072"/>
    <w:rsid w:val="003F58D9"/>
    <w:rsid w:val="00400500"/>
    <w:rsid w:val="00401456"/>
    <w:rsid w:val="00404254"/>
    <w:rsid w:val="00415880"/>
    <w:rsid w:val="00422C9D"/>
    <w:rsid w:val="00446486"/>
    <w:rsid w:val="004466E7"/>
    <w:rsid w:val="00451FE0"/>
    <w:rsid w:val="004545A9"/>
    <w:rsid w:val="004555C7"/>
    <w:rsid w:val="004557C9"/>
    <w:rsid w:val="004607FC"/>
    <w:rsid w:val="004654E2"/>
    <w:rsid w:val="00465D0E"/>
    <w:rsid w:val="00467153"/>
    <w:rsid w:val="004714EE"/>
    <w:rsid w:val="00471986"/>
    <w:rsid w:val="00471AF1"/>
    <w:rsid w:val="0047559A"/>
    <w:rsid w:val="00480DA3"/>
    <w:rsid w:val="004812AB"/>
    <w:rsid w:val="0048286B"/>
    <w:rsid w:val="00483072"/>
    <w:rsid w:val="0048681C"/>
    <w:rsid w:val="00487796"/>
    <w:rsid w:val="0049060F"/>
    <w:rsid w:val="004911B3"/>
    <w:rsid w:val="00494132"/>
    <w:rsid w:val="004A0915"/>
    <w:rsid w:val="004A3F98"/>
    <w:rsid w:val="004A7A22"/>
    <w:rsid w:val="004B3FC0"/>
    <w:rsid w:val="004B519B"/>
    <w:rsid w:val="004B576D"/>
    <w:rsid w:val="004C2846"/>
    <w:rsid w:val="004C7B8B"/>
    <w:rsid w:val="004D4A04"/>
    <w:rsid w:val="004D7EA7"/>
    <w:rsid w:val="004E0AE6"/>
    <w:rsid w:val="004E1389"/>
    <w:rsid w:val="004F181A"/>
    <w:rsid w:val="004F22EE"/>
    <w:rsid w:val="004F41B2"/>
    <w:rsid w:val="004F4FAC"/>
    <w:rsid w:val="004F7124"/>
    <w:rsid w:val="00502244"/>
    <w:rsid w:val="00503F33"/>
    <w:rsid w:val="00511D21"/>
    <w:rsid w:val="00514BBF"/>
    <w:rsid w:val="00515E58"/>
    <w:rsid w:val="00516A9F"/>
    <w:rsid w:val="005255AE"/>
    <w:rsid w:val="00525C17"/>
    <w:rsid w:val="00527B38"/>
    <w:rsid w:val="00530647"/>
    <w:rsid w:val="00530959"/>
    <w:rsid w:val="00531273"/>
    <w:rsid w:val="005358F9"/>
    <w:rsid w:val="00536107"/>
    <w:rsid w:val="0053751B"/>
    <w:rsid w:val="00541C81"/>
    <w:rsid w:val="0054342D"/>
    <w:rsid w:val="005512C0"/>
    <w:rsid w:val="00553186"/>
    <w:rsid w:val="005532FF"/>
    <w:rsid w:val="00560EC3"/>
    <w:rsid w:val="00561032"/>
    <w:rsid w:val="005619DE"/>
    <w:rsid w:val="005632BE"/>
    <w:rsid w:val="00563395"/>
    <w:rsid w:val="0056556D"/>
    <w:rsid w:val="00575BFA"/>
    <w:rsid w:val="00581412"/>
    <w:rsid w:val="005821E6"/>
    <w:rsid w:val="005824CB"/>
    <w:rsid w:val="00584A12"/>
    <w:rsid w:val="005852C7"/>
    <w:rsid w:val="00587026"/>
    <w:rsid w:val="00593B21"/>
    <w:rsid w:val="00594295"/>
    <w:rsid w:val="005945CA"/>
    <w:rsid w:val="00595F37"/>
    <w:rsid w:val="005A56E7"/>
    <w:rsid w:val="005A7342"/>
    <w:rsid w:val="005B01EA"/>
    <w:rsid w:val="005B07C6"/>
    <w:rsid w:val="005B09C2"/>
    <w:rsid w:val="005B1612"/>
    <w:rsid w:val="005B626A"/>
    <w:rsid w:val="005C51AD"/>
    <w:rsid w:val="005C5B06"/>
    <w:rsid w:val="005C60B6"/>
    <w:rsid w:val="005C7907"/>
    <w:rsid w:val="005D1F2E"/>
    <w:rsid w:val="005D30E7"/>
    <w:rsid w:val="005D53C3"/>
    <w:rsid w:val="005D76A0"/>
    <w:rsid w:val="005E1109"/>
    <w:rsid w:val="005F7037"/>
    <w:rsid w:val="005F70B2"/>
    <w:rsid w:val="00601A31"/>
    <w:rsid w:val="00603AD5"/>
    <w:rsid w:val="00603FE9"/>
    <w:rsid w:val="00604AFB"/>
    <w:rsid w:val="006050A4"/>
    <w:rsid w:val="00605355"/>
    <w:rsid w:val="0061177A"/>
    <w:rsid w:val="00614474"/>
    <w:rsid w:val="006156B4"/>
    <w:rsid w:val="00617807"/>
    <w:rsid w:val="00620B6A"/>
    <w:rsid w:val="00623EB6"/>
    <w:rsid w:val="00624D27"/>
    <w:rsid w:val="00625F8F"/>
    <w:rsid w:val="006273C7"/>
    <w:rsid w:val="00631F89"/>
    <w:rsid w:val="006447F4"/>
    <w:rsid w:val="00646BAE"/>
    <w:rsid w:val="00647A9A"/>
    <w:rsid w:val="00651311"/>
    <w:rsid w:val="00651D33"/>
    <w:rsid w:val="006525E4"/>
    <w:rsid w:val="00654890"/>
    <w:rsid w:val="00654B9B"/>
    <w:rsid w:val="00654E33"/>
    <w:rsid w:val="00657FF8"/>
    <w:rsid w:val="006632DD"/>
    <w:rsid w:val="00666959"/>
    <w:rsid w:val="00673479"/>
    <w:rsid w:val="00673DC0"/>
    <w:rsid w:val="00674361"/>
    <w:rsid w:val="006800EE"/>
    <w:rsid w:val="00682395"/>
    <w:rsid w:val="00694B26"/>
    <w:rsid w:val="00695ADE"/>
    <w:rsid w:val="006A734E"/>
    <w:rsid w:val="006B1897"/>
    <w:rsid w:val="006B2D54"/>
    <w:rsid w:val="006B2E03"/>
    <w:rsid w:val="006B6C12"/>
    <w:rsid w:val="006C0947"/>
    <w:rsid w:val="006C2C94"/>
    <w:rsid w:val="006C540F"/>
    <w:rsid w:val="006C5C23"/>
    <w:rsid w:val="006C6401"/>
    <w:rsid w:val="006D4D9D"/>
    <w:rsid w:val="006D5F1D"/>
    <w:rsid w:val="006D7540"/>
    <w:rsid w:val="006D778F"/>
    <w:rsid w:val="006E0E57"/>
    <w:rsid w:val="006E7E00"/>
    <w:rsid w:val="006F10CB"/>
    <w:rsid w:val="006F3D9E"/>
    <w:rsid w:val="006F5180"/>
    <w:rsid w:val="006F51FE"/>
    <w:rsid w:val="006F6AFC"/>
    <w:rsid w:val="00700D49"/>
    <w:rsid w:val="00703168"/>
    <w:rsid w:val="007041B4"/>
    <w:rsid w:val="0070450B"/>
    <w:rsid w:val="00705E45"/>
    <w:rsid w:val="007109F1"/>
    <w:rsid w:val="00710FB0"/>
    <w:rsid w:val="00717FF7"/>
    <w:rsid w:val="007210EE"/>
    <w:rsid w:val="00725AF0"/>
    <w:rsid w:val="007269A9"/>
    <w:rsid w:val="007301B3"/>
    <w:rsid w:val="00734F41"/>
    <w:rsid w:val="00737533"/>
    <w:rsid w:val="00737C34"/>
    <w:rsid w:val="00740A1F"/>
    <w:rsid w:val="007418A9"/>
    <w:rsid w:val="007418ED"/>
    <w:rsid w:val="007418F8"/>
    <w:rsid w:val="00741E58"/>
    <w:rsid w:val="007564DB"/>
    <w:rsid w:val="007606F6"/>
    <w:rsid w:val="00761615"/>
    <w:rsid w:val="00765567"/>
    <w:rsid w:val="00766A68"/>
    <w:rsid w:val="00767077"/>
    <w:rsid w:val="00771B70"/>
    <w:rsid w:val="00775DC1"/>
    <w:rsid w:val="00777CC9"/>
    <w:rsid w:val="00792FB9"/>
    <w:rsid w:val="0079560B"/>
    <w:rsid w:val="007965D8"/>
    <w:rsid w:val="007979B7"/>
    <w:rsid w:val="007A2304"/>
    <w:rsid w:val="007A3409"/>
    <w:rsid w:val="007A385A"/>
    <w:rsid w:val="007A5661"/>
    <w:rsid w:val="007B1511"/>
    <w:rsid w:val="007B60D6"/>
    <w:rsid w:val="007B6EDB"/>
    <w:rsid w:val="007C61E1"/>
    <w:rsid w:val="007C7930"/>
    <w:rsid w:val="007D1152"/>
    <w:rsid w:val="007D2B54"/>
    <w:rsid w:val="007D348A"/>
    <w:rsid w:val="007D3892"/>
    <w:rsid w:val="007E167B"/>
    <w:rsid w:val="007F015E"/>
    <w:rsid w:val="007F4785"/>
    <w:rsid w:val="008033C5"/>
    <w:rsid w:val="00811771"/>
    <w:rsid w:val="00815058"/>
    <w:rsid w:val="00815125"/>
    <w:rsid w:val="00815B7D"/>
    <w:rsid w:val="0081632E"/>
    <w:rsid w:val="00821A0E"/>
    <w:rsid w:val="00826917"/>
    <w:rsid w:val="00832839"/>
    <w:rsid w:val="00832FA7"/>
    <w:rsid w:val="00833A6E"/>
    <w:rsid w:val="00834B0A"/>
    <w:rsid w:val="00835F85"/>
    <w:rsid w:val="00840D94"/>
    <w:rsid w:val="00841FCE"/>
    <w:rsid w:val="00845AC8"/>
    <w:rsid w:val="008463D8"/>
    <w:rsid w:val="00860FDC"/>
    <w:rsid w:val="00861DC1"/>
    <w:rsid w:val="0086275C"/>
    <w:rsid w:val="008649B6"/>
    <w:rsid w:val="00864D37"/>
    <w:rsid w:val="008655FC"/>
    <w:rsid w:val="00866FEF"/>
    <w:rsid w:val="00871151"/>
    <w:rsid w:val="0087240A"/>
    <w:rsid w:val="008800D1"/>
    <w:rsid w:val="0088283F"/>
    <w:rsid w:val="00884D95"/>
    <w:rsid w:val="008972F2"/>
    <w:rsid w:val="008978AC"/>
    <w:rsid w:val="008A299F"/>
    <w:rsid w:val="008A3DD6"/>
    <w:rsid w:val="008A4BD5"/>
    <w:rsid w:val="008B3B32"/>
    <w:rsid w:val="008B3CD8"/>
    <w:rsid w:val="008B41A3"/>
    <w:rsid w:val="008C5B8B"/>
    <w:rsid w:val="008C701B"/>
    <w:rsid w:val="008C7BE0"/>
    <w:rsid w:val="008E5F6D"/>
    <w:rsid w:val="008F6F56"/>
    <w:rsid w:val="00905615"/>
    <w:rsid w:val="00905EC7"/>
    <w:rsid w:val="009070BF"/>
    <w:rsid w:val="00910952"/>
    <w:rsid w:val="00914881"/>
    <w:rsid w:val="00914FAE"/>
    <w:rsid w:val="00915399"/>
    <w:rsid w:val="0091625A"/>
    <w:rsid w:val="00925206"/>
    <w:rsid w:val="00930332"/>
    <w:rsid w:val="00932DA6"/>
    <w:rsid w:val="00933551"/>
    <w:rsid w:val="009346F1"/>
    <w:rsid w:val="00936C8B"/>
    <w:rsid w:val="0094449A"/>
    <w:rsid w:val="0095168A"/>
    <w:rsid w:val="0095495C"/>
    <w:rsid w:val="00955C45"/>
    <w:rsid w:val="00960423"/>
    <w:rsid w:val="00964A89"/>
    <w:rsid w:val="0097042E"/>
    <w:rsid w:val="009717B8"/>
    <w:rsid w:val="00972DD1"/>
    <w:rsid w:val="00977682"/>
    <w:rsid w:val="00981D4B"/>
    <w:rsid w:val="00995CC2"/>
    <w:rsid w:val="009A1996"/>
    <w:rsid w:val="009A1AFE"/>
    <w:rsid w:val="009A5A86"/>
    <w:rsid w:val="009C02E1"/>
    <w:rsid w:val="009C0BF2"/>
    <w:rsid w:val="009C149E"/>
    <w:rsid w:val="009C426B"/>
    <w:rsid w:val="009C536E"/>
    <w:rsid w:val="009D28A5"/>
    <w:rsid w:val="009D45FF"/>
    <w:rsid w:val="009D4BAA"/>
    <w:rsid w:val="009D5796"/>
    <w:rsid w:val="009D6240"/>
    <w:rsid w:val="009E77C8"/>
    <w:rsid w:val="009F585F"/>
    <w:rsid w:val="009F62A5"/>
    <w:rsid w:val="009F6DBE"/>
    <w:rsid w:val="009F7A1F"/>
    <w:rsid w:val="00A00B2F"/>
    <w:rsid w:val="00A02816"/>
    <w:rsid w:val="00A02A4D"/>
    <w:rsid w:val="00A0424C"/>
    <w:rsid w:val="00A10FF8"/>
    <w:rsid w:val="00A11D83"/>
    <w:rsid w:val="00A14F35"/>
    <w:rsid w:val="00A15476"/>
    <w:rsid w:val="00A16CE8"/>
    <w:rsid w:val="00A177AF"/>
    <w:rsid w:val="00A240F5"/>
    <w:rsid w:val="00A24AA7"/>
    <w:rsid w:val="00A26168"/>
    <w:rsid w:val="00A3327C"/>
    <w:rsid w:val="00A37862"/>
    <w:rsid w:val="00A37D59"/>
    <w:rsid w:val="00A43A7B"/>
    <w:rsid w:val="00A45FF2"/>
    <w:rsid w:val="00A5669A"/>
    <w:rsid w:val="00A56858"/>
    <w:rsid w:val="00A60AEC"/>
    <w:rsid w:val="00A638A5"/>
    <w:rsid w:val="00A659A1"/>
    <w:rsid w:val="00A66B9A"/>
    <w:rsid w:val="00A7116D"/>
    <w:rsid w:val="00A77413"/>
    <w:rsid w:val="00A80003"/>
    <w:rsid w:val="00A830B4"/>
    <w:rsid w:val="00A84954"/>
    <w:rsid w:val="00A86B12"/>
    <w:rsid w:val="00A86BCB"/>
    <w:rsid w:val="00A87105"/>
    <w:rsid w:val="00A96300"/>
    <w:rsid w:val="00A9685A"/>
    <w:rsid w:val="00A96DD4"/>
    <w:rsid w:val="00A97039"/>
    <w:rsid w:val="00AA311C"/>
    <w:rsid w:val="00AA501B"/>
    <w:rsid w:val="00AA5D6F"/>
    <w:rsid w:val="00AA5F9C"/>
    <w:rsid w:val="00AA65CF"/>
    <w:rsid w:val="00AB1512"/>
    <w:rsid w:val="00AB7869"/>
    <w:rsid w:val="00AC1791"/>
    <w:rsid w:val="00AC2A9B"/>
    <w:rsid w:val="00AC4C7A"/>
    <w:rsid w:val="00AC5086"/>
    <w:rsid w:val="00AC6CF1"/>
    <w:rsid w:val="00AD0137"/>
    <w:rsid w:val="00AD311F"/>
    <w:rsid w:val="00AD677B"/>
    <w:rsid w:val="00AE00BA"/>
    <w:rsid w:val="00AE33AC"/>
    <w:rsid w:val="00AE74F3"/>
    <w:rsid w:val="00AF1366"/>
    <w:rsid w:val="00AF2589"/>
    <w:rsid w:val="00AF5C9A"/>
    <w:rsid w:val="00AF6CBD"/>
    <w:rsid w:val="00B01FC6"/>
    <w:rsid w:val="00B02730"/>
    <w:rsid w:val="00B03E22"/>
    <w:rsid w:val="00B11A4C"/>
    <w:rsid w:val="00B12E8D"/>
    <w:rsid w:val="00B15D62"/>
    <w:rsid w:val="00B2002B"/>
    <w:rsid w:val="00B207DD"/>
    <w:rsid w:val="00B25812"/>
    <w:rsid w:val="00B26EC2"/>
    <w:rsid w:val="00B33FE2"/>
    <w:rsid w:val="00B34045"/>
    <w:rsid w:val="00B3689C"/>
    <w:rsid w:val="00B4094D"/>
    <w:rsid w:val="00B43321"/>
    <w:rsid w:val="00B45659"/>
    <w:rsid w:val="00B503DC"/>
    <w:rsid w:val="00B536C6"/>
    <w:rsid w:val="00B57895"/>
    <w:rsid w:val="00B60028"/>
    <w:rsid w:val="00B62D24"/>
    <w:rsid w:val="00B671C4"/>
    <w:rsid w:val="00B722E4"/>
    <w:rsid w:val="00B72B59"/>
    <w:rsid w:val="00B73FE3"/>
    <w:rsid w:val="00B74518"/>
    <w:rsid w:val="00B7652F"/>
    <w:rsid w:val="00B83F3E"/>
    <w:rsid w:val="00B840DE"/>
    <w:rsid w:val="00B84562"/>
    <w:rsid w:val="00B84CAE"/>
    <w:rsid w:val="00B9157C"/>
    <w:rsid w:val="00B91DE2"/>
    <w:rsid w:val="00B922C2"/>
    <w:rsid w:val="00B93A15"/>
    <w:rsid w:val="00B940E4"/>
    <w:rsid w:val="00B95A32"/>
    <w:rsid w:val="00B97B8C"/>
    <w:rsid w:val="00B97EC3"/>
    <w:rsid w:val="00BA04C3"/>
    <w:rsid w:val="00BA3A23"/>
    <w:rsid w:val="00BB05B0"/>
    <w:rsid w:val="00BB27DC"/>
    <w:rsid w:val="00BB5B4A"/>
    <w:rsid w:val="00BB65A1"/>
    <w:rsid w:val="00BC5FE0"/>
    <w:rsid w:val="00BD2EBD"/>
    <w:rsid w:val="00BE727F"/>
    <w:rsid w:val="00BF15A5"/>
    <w:rsid w:val="00BF1CEC"/>
    <w:rsid w:val="00BF4F2B"/>
    <w:rsid w:val="00BF6927"/>
    <w:rsid w:val="00BF77FF"/>
    <w:rsid w:val="00C0529F"/>
    <w:rsid w:val="00C07569"/>
    <w:rsid w:val="00C100AD"/>
    <w:rsid w:val="00C1094C"/>
    <w:rsid w:val="00C12C8F"/>
    <w:rsid w:val="00C17F53"/>
    <w:rsid w:val="00C20616"/>
    <w:rsid w:val="00C2090F"/>
    <w:rsid w:val="00C21F7B"/>
    <w:rsid w:val="00C31B81"/>
    <w:rsid w:val="00C4229F"/>
    <w:rsid w:val="00C433DD"/>
    <w:rsid w:val="00C50B1D"/>
    <w:rsid w:val="00C52912"/>
    <w:rsid w:val="00C530F7"/>
    <w:rsid w:val="00C60B7F"/>
    <w:rsid w:val="00C60EC1"/>
    <w:rsid w:val="00C610B9"/>
    <w:rsid w:val="00C6253F"/>
    <w:rsid w:val="00C64169"/>
    <w:rsid w:val="00C644C7"/>
    <w:rsid w:val="00C67E35"/>
    <w:rsid w:val="00C7091C"/>
    <w:rsid w:val="00C71C91"/>
    <w:rsid w:val="00C741BB"/>
    <w:rsid w:val="00C7479A"/>
    <w:rsid w:val="00C82E1A"/>
    <w:rsid w:val="00C8727A"/>
    <w:rsid w:val="00C96E4F"/>
    <w:rsid w:val="00CA0970"/>
    <w:rsid w:val="00CA63BC"/>
    <w:rsid w:val="00CB3241"/>
    <w:rsid w:val="00CB739C"/>
    <w:rsid w:val="00CC04BF"/>
    <w:rsid w:val="00CC1A6C"/>
    <w:rsid w:val="00CC587D"/>
    <w:rsid w:val="00CC5E07"/>
    <w:rsid w:val="00CD1D48"/>
    <w:rsid w:val="00CD22BF"/>
    <w:rsid w:val="00CD3DD3"/>
    <w:rsid w:val="00CF0742"/>
    <w:rsid w:val="00CF2C6E"/>
    <w:rsid w:val="00D10F21"/>
    <w:rsid w:val="00D12320"/>
    <w:rsid w:val="00D1405C"/>
    <w:rsid w:val="00D14145"/>
    <w:rsid w:val="00D15533"/>
    <w:rsid w:val="00D161FE"/>
    <w:rsid w:val="00D16BEF"/>
    <w:rsid w:val="00D17933"/>
    <w:rsid w:val="00D17A46"/>
    <w:rsid w:val="00D201ED"/>
    <w:rsid w:val="00D341AF"/>
    <w:rsid w:val="00D3509B"/>
    <w:rsid w:val="00D403C0"/>
    <w:rsid w:val="00D4193C"/>
    <w:rsid w:val="00D4329B"/>
    <w:rsid w:val="00D51094"/>
    <w:rsid w:val="00D51935"/>
    <w:rsid w:val="00D52135"/>
    <w:rsid w:val="00D7139C"/>
    <w:rsid w:val="00D71F05"/>
    <w:rsid w:val="00D7266D"/>
    <w:rsid w:val="00D80F57"/>
    <w:rsid w:val="00D82D35"/>
    <w:rsid w:val="00D8558C"/>
    <w:rsid w:val="00D9014D"/>
    <w:rsid w:val="00DA083D"/>
    <w:rsid w:val="00DA23E3"/>
    <w:rsid w:val="00DA42AF"/>
    <w:rsid w:val="00DA6451"/>
    <w:rsid w:val="00DB4139"/>
    <w:rsid w:val="00DB5E72"/>
    <w:rsid w:val="00DB6F9A"/>
    <w:rsid w:val="00DB7705"/>
    <w:rsid w:val="00DC396E"/>
    <w:rsid w:val="00DC4F13"/>
    <w:rsid w:val="00DC76A9"/>
    <w:rsid w:val="00DD0A72"/>
    <w:rsid w:val="00DD18AA"/>
    <w:rsid w:val="00DD1DDA"/>
    <w:rsid w:val="00DD3331"/>
    <w:rsid w:val="00DE21A9"/>
    <w:rsid w:val="00DE3283"/>
    <w:rsid w:val="00DE33C9"/>
    <w:rsid w:val="00DE4D11"/>
    <w:rsid w:val="00DF0E81"/>
    <w:rsid w:val="00DF5811"/>
    <w:rsid w:val="00E0349E"/>
    <w:rsid w:val="00E10230"/>
    <w:rsid w:val="00E10E85"/>
    <w:rsid w:val="00E137F9"/>
    <w:rsid w:val="00E16CA1"/>
    <w:rsid w:val="00E246C1"/>
    <w:rsid w:val="00E24C5A"/>
    <w:rsid w:val="00E266CC"/>
    <w:rsid w:val="00E3020C"/>
    <w:rsid w:val="00E34FA5"/>
    <w:rsid w:val="00E3597B"/>
    <w:rsid w:val="00E35BF4"/>
    <w:rsid w:val="00E46028"/>
    <w:rsid w:val="00E50B0D"/>
    <w:rsid w:val="00E534BB"/>
    <w:rsid w:val="00E55EAA"/>
    <w:rsid w:val="00E57F0E"/>
    <w:rsid w:val="00E6032A"/>
    <w:rsid w:val="00E658E2"/>
    <w:rsid w:val="00E66032"/>
    <w:rsid w:val="00E67A51"/>
    <w:rsid w:val="00E71A62"/>
    <w:rsid w:val="00E743EF"/>
    <w:rsid w:val="00E74809"/>
    <w:rsid w:val="00E75C9D"/>
    <w:rsid w:val="00E763B2"/>
    <w:rsid w:val="00E83267"/>
    <w:rsid w:val="00E834C3"/>
    <w:rsid w:val="00E87644"/>
    <w:rsid w:val="00E908E1"/>
    <w:rsid w:val="00E90BEB"/>
    <w:rsid w:val="00E91631"/>
    <w:rsid w:val="00E96D0A"/>
    <w:rsid w:val="00EA3F0E"/>
    <w:rsid w:val="00EB0D15"/>
    <w:rsid w:val="00EB602C"/>
    <w:rsid w:val="00EB64CF"/>
    <w:rsid w:val="00EC0EEA"/>
    <w:rsid w:val="00EC147E"/>
    <w:rsid w:val="00EC358D"/>
    <w:rsid w:val="00EC52FB"/>
    <w:rsid w:val="00ED0846"/>
    <w:rsid w:val="00ED2FDF"/>
    <w:rsid w:val="00EE05BC"/>
    <w:rsid w:val="00EE30E5"/>
    <w:rsid w:val="00EE3243"/>
    <w:rsid w:val="00EE3A13"/>
    <w:rsid w:val="00EE4D2F"/>
    <w:rsid w:val="00EE4EF3"/>
    <w:rsid w:val="00EE624B"/>
    <w:rsid w:val="00EF20E3"/>
    <w:rsid w:val="00EF62C5"/>
    <w:rsid w:val="00F03EEB"/>
    <w:rsid w:val="00F05C30"/>
    <w:rsid w:val="00F064B7"/>
    <w:rsid w:val="00F17227"/>
    <w:rsid w:val="00F2008F"/>
    <w:rsid w:val="00F20A9A"/>
    <w:rsid w:val="00F256FE"/>
    <w:rsid w:val="00F25704"/>
    <w:rsid w:val="00F2571E"/>
    <w:rsid w:val="00F27359"/>
    <w:rsid w:val="00F31A39"/>
    <w:rsid w:val="00F34FE0"/>
    <w:rsid w:val="00F3528B"/>
    <w:rsid w:val="00F428FF"/>
    <w:rsid w:val="00F42C24"/>
    <w:rsid w:val="00F44757"/>
    <w:rsid w:val="00F45EF1"/>
    <w:rsid w:val="00F472A2"/>
    <w:rsid w:val="00F47D27"/>
    <w:rsid w:val="00F51A23"/>
    <w:rsid w:val="00F52955"/>
    <w:rsid w:val="00F65597"/>
    <w:rsid w:val="00F67303"/>
    <w:rsid w:val="00F85190"/>
    <w:rsid w:val="00F91B60"/>
    <w:rsid w:val="00F949D3"/>
    <w:rsid w:val="00F974FF"/>
    <w:rsid w:val="00F9770A"/>
    <w:rsid w:val="00FA312E"/>
    <w:rsid w:val="00FA49CF"/>
    <w:rsid w:val="00FA5E60"/>
    <w:rsid w:val="00FB0A63"/>
    <w:rsid w:val="00FB4307"/>
    <w:rsid w:val="00FB6D39"/>
    <w:rsid w:val="00FC0218"/>
    <w:rsid w:val="00FC5EF0"/>
    <w:rsid w:val="00FD1C2C"/>
    <w:rsid w:val="00FD2D20"/>
    <w:rsid w:val="00FD55ED"/>
    <w:rsid w:val="00FD6F63"/>
    <w:rsid w:val="00FD73CA"/>
    <w:rsid w:val="00FE3F45"/>
    <w:rsid w:val="00FF0857"/>
    <w:rsid w:val="00FF0D5C"/>
    <w:rsid w:val="00FF4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DCA97"/>
  <w15:chartTrackingRefBased/>
  <w15:docId w15:val="{3511BCE0-A0BE-46CB-9F36-06B7C0717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9560B"/>
  </w:style>
  <w:style w:type="paragraph" w:styleId="Heading1">
    <w:name w:val="heading 1"/>
    <w:basedOn w:val="Normal"/>
    <w:next w:val="Normal"/>
    <w:link w:val="Heading1Char"/>
    <w:uiPriority w:val="9"/>
    <w:qFormat/>
    <w:rsid w:val="00737C3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7C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7C34"/>
    <w:rPr>
      <w:rFonts w:eastAsiaTheme="minorEastAsia"/>
      <w:lang w:val="en-US"/>
    </w:rPr>
  </w:style>
  <w:style w:type="character" w:customStyle="1" w:styleId="Heading1Char">
    <w:name w:val="Heading 1 Char"/>
    <w:basedOn w:val="DefaultParagraphFont"/>
    <w:link w:val="Heading1"/>
    <w:uiPriority w:val="9"/>
    <w:rsid w:val="00737C3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37C34"/>
    <w:pPr>
      <w:spacing w:line="259" w:lineRule="auto"/>
      <w:outlineLvl w:val="9"/>
    </w:pPr>
    <w:rPr>
      <w:lang w:val="en-US"/>
    </w:rPr>
  </w:style>
  <w:style w:type="paragraph" w:styleId="TOC1">
    <w:name w:val="toc 1"/>
    <w:basedOn w:val="Normal"/>
    <w:next w:val="Normal"/>
    <w:autoRedefine/>
    <w:uiPriority w:val="39"/>
    <w:unhideWhenUsed/>
    <w:rsid w:val="00737C34"/>
    <w:pPr>
      <w:spacing w:after="100"/>
    </w:pPr>
  </w:style>
  <w:style w:type="character" w:styleId="Hyperlink">
    <w:name w:val="Hyperlink"/>
    <w:basedOn w:val="DefaultParagraphFont"/>
    <w:uiPriority w:val="99"/>
    <w:unhideWhenUsed/>
    <w:rsid w:val="00737C34"/>
    <w:rPr>
      <w:color w:val="0000FF" w:themeColor="hyperlink"/>
      <w:u w:val="single"/>
    </w:rPr>
  </w:style>
  <w:style w:type="paragraph" w:styleId="Bibliography">
    <w:name w:val="Bibliography"/>
    <w:basedOn w:val="Normal"/>
    <w:next w:val="Normal"/>
    <w:uiPriority w:val="37"/>
    <w:unhideWhenUsed/>
    <w:rsid w:val="00401456"/>
  </w:style>
  <w:style w:type="paragraph" w:styleId="Caption">
    <w:name w:val="caption"/>
    <w:basedOn w:val="Normal"/>
    <w:next w:val="Normal"/>
    <w:uiPriority w:val="35"/>
    <w:unhideWhenUsed/>
    <w:qFormat/>
    <w:rsid w:val="00A830B4"/>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353D16"/>
    <w:pPr>
      <w:spacing w:after="0"/>
    </w:pPr>
  </w:style>
  <w:style w:type="table" w:styleId="TableGrid">
    <w:name w:val="Table Grid"/>
    <w:basedOn w:val="TableNormal"/>
    <w:uiPriority w:val="59"/>
    <w:rsid w:val="00D519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D5193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Subtitle">
    <w:name w:val="Subtitle"/>
    <w:basedOn w:val="Normal"/>
    <w:next w:val="Normal"/>
    <w:link w:val="SubtitleChar"/>
    <w:uiPriority w:val="11"/>
    <w:qFormat/>
    <w:rsid w:val="00914881"/>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14881"/>
    <w:rPr>
      <w:rFonts w:eastAsiaTheme="minorEastAsia"/>
      <w:color w:val="5A5A5A" w:themeColor="text1" w:themeTint="A5"/>
      <w:spacing w:val="15"/>
    </w:rPr>
  </w:style>
  <w:style w:type="character" w:styleId="PlaceholderText">
    <w:name w:val="Placeholder Text"/>
    <w:basedOn w:val="DefaultParagraphFont"/>
    <w:uiPriority w:val="99"/>
    <w:semiHidden/>
    <w:rsid w:val="00BF6927"/>
    <w:rPr>
      <w:color w:val="808080"/>
    </w:rPr>
  </w:style>
  <w:style w:type="paragraph" w:styleId="Header">
    <w:name w:val="header"/>
    <w:basedOn w:val="Normal"/>
    <w:link w:val="HeaderChar"/>
    <w:uiPriority w:val="99"/>
    <w:unhideWhenUsed/>
    <w:rsid w:val="007D2B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B54"/>
  </w:style>
  <w:style w:type="paragraph" w:styleId="Footer">
    <w:name w:val="footer"/>
    <w:basedOn w:val="Normal"/>
    <w:link w:val="FooterChar"/>
    <w:uiPriority w:val="99"/>
    <w:unhideWhenUsed/>
    <w:rsid w:val="007D2B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B54"/>
  </w:style>
  <w:style w:type="paragraph" w:styleId="ListParagraph">
    <w:name w:val="List Paragraph"/>
    <w:basedOn w:val="Normal"/>
    <w:uiPriority w:val="34"/>
    <w:qFormat/>
    <w:rsid w:val="00D16B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16044">
      <w:bodyDiv w:val="1"/>
      <w:marLeft w:val="0"/>
      <w:marRight w:val="0"/>
      <w:marTop w:val="0"/>
      <w:marBottom w:val="0"/>
      <w:divBdr>
        <w:top w:val="none" w:sz="0" w:space="0" w:color="auto"/>
        <w:left w:val="none" w:sz="0" w:space="0" w:color="auto"/>
        <w:bottom w:val="none" w:sz="0" w:space="0" w:color="auto"/>
        <w:right w:val="none" w:sz="0" w:space="0" w:color="auto"/>
      </w:divBdr>
    </w:div>
    <w:div w:id="11877468">
      <w:bodyDiv w:val="1"/>
      <w:marLeft w:val="0"/>
      <w:marRight w:val="0"/>
      <w:marTop w:val="0"/>
      <w:marBottom w:val="0"/>
      <w:divBdr>
        <w:top w:val="none" w:sz="0" w:space="0" w:color="auto"/>
        <w:left w:val="none" w:sz="0" w:space="0" w:color="auto"/>
        <w:bottom w:val="none" w:sz="0" w:space="0" w:color="auto"/>
        <w:right w:val="none" w:sz="0" w:space="0" w:color="auto"/>
      </w:divBdr>
    </w:div>
    <w:div w:id="16742387">
      <w:bodyDiv w:val="1"/>
      <w:marLeft w:val="0"/>
      <w:marRight w:val="0"/>
      <w:marTop w:val="0"/>
      <w:marBottom w:val="0"/>
      <w:divBdr>
        <w:top w:val="none" w:sz="0" w:space="0" w:color="auto"/>
        <w:left w:val="none" w:sz="0" w:space="0" w:color="auto"/>
        <w:bottom w:val="none" w:sz="0" w:space="0" w:color="auto"/>
        <w:right w:val="none" w:sz="0" w:space="0" w:color="auto"/>
      </w:divBdr>
    </w:div>
    <w:div w:id="20478355">
      <w:bodyDiv w:val="1"/>
      <w:marLeft w:val="0"/>
      <w:marRight w:val="0"/>
      <w:marTop w:val="0"/>
      <w:marBottom w:val="0"/>
      <w:divBdr>
        <w:top w:val="none" w:sz="0" w:space="0" w:color="auto"/>
        <w:left w:val="none" w:sz="0" w:space="0" w:color="auto"/>
        <w:bottom w:val="none" w:sz="0" w:space="0" w:color="auto"/>
        <w:right w:val="none" w:sz="0" w:space="0" w:color="auto"/>
      </w:divBdr>
    </w:div>
    <w:div w:id="27680653">
      <w:bodyDiv w:val="1"/>
      <w:marLeft w:val="0"/>
      <w:marRight w:val="0"/>
      <w:marTop w:val="0"/>
      <w:marBottom w:val="0"/>
      <w:divBdr>
        <w:top w:val="none" w:sz="0" w:space="0" w:color="auto"/>
        <w:left w:val="none" w:sz="0" w:space="0" w:color="auto"/>
        <w:bottom w:val="none" w:sz="0" w:space="0" w:color="auto"/>
        <w:right w:val="none" w:sz="0" w:space="0" w:color="auto"/>
      </w:divBdr>
    </w:div>
    <w:div w:id="28261064">
      <w:bodyDiv w:val="1"/>
      <w:marLeft w:val="0"/>
      <w:marRight w:val="0"/>
      <w:marTop w:val="0"/>
      <w:marBottom w:val="0"/>
      <w:divBdr>
        <w:top w:val="none" w:sz="0" w:space="0" w:color="auto"/>
        <w:left w:val="none" w:sz="0" w:space="0" w:color="auto"/>
        <w:bottom w:val="none" w:sz="0" w:space="0" w:color="auto"/>
        <w:right w:val="none" w:sz="0" w:space="0" w:color="auto"/>
      </w:divBdr>
    </w:div>
    <w:div w:id="38743653">
      <w:bodyDiv w:val="1"/>
      <w:marLeft w:val="0"/>
      <w:marRight w:val="0"/>
      <w:marTop w:val="0"/>
      <w:marBottom w:val="0"/>
      <w:divBdr>
        <w:top w:val="none" w:sz="0" w:space="0" w:color="auto"/>
        <w:left w:val="none" w:sz="0" w:space="0" w:color="auto"/>
        <w:bottom w:val="none" w:sz="0" w:space="0" w:color="auto"/>
        <w:right w:val="none" w:sz="0" w:space="0" w:color="auto"/>
      </w:divBdr>
    </w:div>
    <w:div w:id="44839492">
      <w:bodyDiv w:val="1"/>
      <w:marLeft w:val="0"/>
      <w:marRight w:val="0"/>
      <w:marTop w:val="0"/>
      <w:marBottom w:val="0"/>
      <w:divBdr>
        <w:top w:val="none" w:sz="0" w:space="0" w:color="auto"/>
        <w:left w:val="none" w:sz="0" w:space="0" w:color="auto"/>
        <w:bottom w:val="none" w:sz="0" w:space="0" w:color="auto"/>
        <w:right w:val="none" w:sz="0" w:space="0" w:color="auto"/>
      </w:divBdr>
    </w:div>
    <w:div w:id="57477909">
      <w:bodyDiv w:val="1"/>
      <w:marLeft w:val="0"/>
      <w:marRight w:val="0"/>
      <w:marTop w:val="0"/>
      <w:marBottom w:val="0"/>
      <w:divBdr>
        <w:top w:val="none" w:sz="0" w:space="0" w:color="auto"/>
        <w:left w:val="none" w:sz="0" w:space="0" w:color="auto"/>
        <w:bottom w:val="none" w:sz="0" w:space="0" w:color="auto"/>
        <w:right w:val="none" w:sz="0" w:space="0" w:color="auto"/>
      </w:divBdr>
    </w:div>
    <w:div w:id="59449091">
      <w:bodyDiv w:val="1"/>
      <w:marLeft w:val="0"/>
      <w:marRight w:val="0"/>
      <w:marTop w:val="0"/>
      <w:marBottom w:val="0"/>
      <w:divBdr>
        <w:top w:val="none" w:sz="0" w:space="0" w:color="auto"/>
        <w:left w:val="none" w:sz="0" w:space="0" w:color="auto"/>
        <w:bottom w:val="none" w:sz="0" w:space="0" w:color="auto"/>
        <w:right w:val="none" w:sz="0" w:space="0" w:color="auto"/>
      </w:divBdr>
    </w:div>
    <w:div w:id="77482181">
      <w:bodyDiv w:val="1"/>
      <w:marLeft w:val="0"/>
      <w:marRight w:val="0"/>
      <w:marTop w:val="0"/>
      <w:marBottom w:val="0"/>
      <w:divBdr>
        <w:top w:val="none" w:sz="0" w:space="0" w:color="auto"/>
        <w:left w:val="none" w:sz="0" w:space="0" w:color="auto"/>
        <w:bottom w:val="none" w:sz="0" w:space="0" w:color="auto"/>
        <w:right w:val="none" w:sz="0" w:space="0" w:color="auto"/>
      </w:divBdr>
    </w:div>
    <w:div w:id="77603716">
      <w:bodyDiv w:val="1"/>
      <w:marLeft w:val="0"/>
      <w:marRight w:val="0"/>
      <w:marTop w:val="0"/>
      <w:marBottom w:val="0"/>
      <w:divBdr>
        <w:top w:val="none" w:sz="0" w:space="0" w:color="auto"/>
        <w:left w:val="none" w:sz="0" w:space="0" w:color="auto"/>
        <w:bottom w:val="none" w:sz="0" w:space="0" w:color="auto"/>
        <w:right w:val="none" w:sz="0" w:space="0" w:color="auto"/>
      </w:divBdr>
    </w:div>
    <w:div w:id="86732993">
      <w:bodyDiv w:val="1"/>
      <w:marLeft w:val="0"/>
      <w:marRight w:val="0"/>
      <w:marTop w:val="0"/>
      <w:marBottom w:val="0"/>
      <w:divBdr>
        <w:top w:val="none" w:sz="0" w:space="0" w:color="auto"/>
        <w:left w:val="none" w:sz="0" w:space="0" w:color="auto"/>
        <w:bottom w:val="none" w:sz="0" w:space="0" w:color="auto"/>
        <w:right w:val="none" w:sz="0" w:space="0" w:color="auto"/>
      </w:divBdr>
    </w:div>
    <w:div w:id="90703176">
      <w:bodyDiv w:val="1"/>
      <w:marLeft w:val="0"/>
      <w:marRight w:val="0"/>
      <w:marTop w:val="0"/>
      <w:marBottom w:val="0"/>
      <w:divBdr>
        <w:top w:val="none" w:sz="0" w:space="0" w:color="auto"/>
        <w:left w:val="none" w:sz="0" w:space="0" w:color="auto"/>
        <w:bottom w:val="none" w:sz="0" w:space="0" w:color="auto"/>
        <w:right w:val="none" w:sz="0" w:space="0" w:color="auto"/>
      </w:divBdr>
    </w:div>
    <w:div w:id="97335644">
      <w:bodyDiv w:val="1"/>
      <w:marLeft w:val="0"/>
      <w:marRight w:val="0"/>
      <w:marTop w:val="0"/>
      <w:marBottom w:val="0"/>
      <w:divBdr>
        <w:top w:val="none" w:sz="0" w:space="0" w:color="auto"/>
        <w:left w:val="none" w:sz="0" w:space="0" w:color="auto"/>
        <w:bottom w:val="none" w:sz="0" w:space="0" w:color="auto"/>
        <w:right w:val="none" w:sz="0" w:space="0" w:color="auto"/>
      </w:divBdr>
    </w:div>
    <w:div w:id="99035128">
      <w:bodyDiv w:val="1"/>
      <w:marLeft w:val="0"/>
      <w:marRight w:val="0"/>
      <w:marTop w:val="0"/>
      <w:marBottom w:val="0"/>
      <w:divBdr>
        <w:top w:val="none" w:sz="0" w:space="0" w:color="auto"/>
        <w:left w:val="none" w:sz="0" w:space="0" w:color="auto"/>
        <w:bottom w:val="none" w:sz="0" w:space="0" w:color="auto"/>
        <w:right w:val="none" w:sz="0" w:space="0" w:color="auto"/>
      </w:divBdr>
    </w:div>
    <w:div w:id="99957432">
      <w:bodyDiv w:val="1"/>
      <w:marLeft w:val="0"/>
      <w:marRight w:val="0"/>
      <w:marTop w:val="0"/>
      <w:marBottom w:val="0"/>
      <w:divBdr>
        <w:top w:val="none" w:sz="0" w:space="0" w:color="auto"/>
        <w:left w:val="none" w:sz="0" w:space="0" w:color="auto"/>
        <w:bottom w:val="none" w:sz="0" w:space="0" w:color="auto"/>
        <w:right w:val="none" w:sz="0" w:space="0" w:color="auto"/>
      </w:divBdr>
    </w:div>
    <w:div w:id="108016224">
      <w:bodyDiv w:val="1"/>
      <w:marLeft w:val="0"/>
      <w:marRight w:val="0"/>
      <w:marTop w:val="0"/>
      <w:marBottom w:val="0"/>
      <w:divBdr>
        <w:top w:val="none" w:sz="0" w:space="0" w:color="auto"/>
        <w:left w:val="none" w:sz="0" w:space="0" w:color="auto"/>
        <w:bottom w:val="none" w:sz="0" w:space="0" w:color="auto"/>
        <w:right w:val="none" w:sz="0" w:space="0" w:color="auto"/>
      </w:divBdr>
    </w:div>
    <w:div w:id="108743665">
      <w:bodyDiv w:val="1"/>
      <w:marLeft w:val="0"/>
      <w:marRight w:val="0"/>
      <w:marTop w:val="0"/>
      <w:marBottom w:val="0"/>
      <w:divBdr>
        <w:top w:val="none" w:sz="0" w:space="0" w:color="auto"/>
        <w:left w:val="none" w:sz="0" w:space="0" w:color="auto"/>
        <w:bottom w:val="none" w:sz="0" w:space="0" w:color="auto"/>
        <w:right w:val="none" w:sz="0" w:space="0" w:color="auto"/>
      </w:divBdr>
    </w:div>
    <w:div w:id="137848760">
      <w:bodyDiv w:val="1"/>
      <w:marLeft w:val="0"/>
      <w:marRight w:val="0"/>
      <w:marTop w:val="0"/>
      <w:marBottom w:val="0"/>
      <w:divBdr>
        <w:top w:val="none" w:sz="0" w:space="0" w:color="auto"/>
        <w:left w:val="none" w:sz="0" w:space="0" w:color="auto"/>
        <w:bottom w:val="none" w:sz="0" w:space="0" w:color="auto"/>
        <w:right w:val="none" w:sz="0" w:space="0" w:color="auto"/>
      </w:divBdr>
    </w:div>
    <w:div w:id="147553276">
      <w:bodyDiv w:val="1"/>
      <w:marLeft w:val="0"/>
      <w:marRight w:val="0"/>
      <w:marTop w:val="0"/>
      <w:marBottom w:val="0"/>
      <w:divBdr>
        <w:top w:val="none" w:sz="0" w:space="0" w:color="auto"/>
        <w:left w:val="none" w:sz="0" w:space="0" w:color="auto"/>
        <w:bottom w:val="none" w:sz="0" w:space="0" w:color="auto"/>
        <w:right w:val="none" w:sz="0" w:space="0" w:color="auto"/>
      </w:divBdr>
    </w:div>
    <w:div w:id="152721723">
      <w:bodyDiv w:val="1"/>
      <w:marLeft w:val="0"/>
      <w:marRight w:val="0"/>
      <w:marTop w:val="0"/>
      <w:marBottom w:val="0"/>
      <w:divBdr>
        <w:top w:val="none" w:sz="0" w:space="0" w:color="auto"/>
        <w:left w:val="none" w:sz="0" w:space="0" w:color="auto"/>
        <w:bottom w:val="none" w:sz="0" w:space="0" w:color="auto"/>
        <w:right w:val="none" w:sz="0" w:space="0" w:color="auto"/>
      </w:divBdr>
    </w:div>
    <w:div w:id="162281865">
      <w:bodyDiv w:val="1"/>
      <w:marLeft w:val="0"/>
      <w:marRight w:val="0"/>
      <w:marTop w:val="0"/>
      <w:marBottom w:val="0"/>
      <w:divBdr>
        <w:top w:val="none" w:sz="0" w:space="0" w:color="auto"/>
        <w:left w:val="none" w:sz="0" w:space="0" w:color="auto"/>
        <w:bottom w:val="none" w:sz="0" w:space="0" w:color="auto"/>
        <w:right w:val="none" w:sz="0" w:space="0" w:color="auto"/>
      </w:divBdr>
    </w:div>
    <w:div w:id="168981266">
      <w:bodyDiv w:val="1"/>
      <w:marLeft w:val="0"/>
      <w:marRight w:val="0"/>
      <w:marTop w:val="0"/>
      <w:marBottom w:val="0"/>
      <w:divBdr>
        <w:top w:val="none" w:sz="0" w:space="0" w:color="auto"/>
        <w:left w:val="none" w:sz="0" w:space="0" w:color="auto"/>
        <w:bottom w:val="none" w:sz="0" w:space="0" w:color="auto"/>
        <w:right w:val="none" w:sz="0" w:space="0" w:color="auto"/>
      </w:divBdr>
    </w:div>
    <w:div w:id="170685819">
      <w:bodyDiv w:val="1"/>
      <w:marLeft w:val="0"/>
      <w:marRight w:val="0"/>
      <w:marTop w:val="0"/>
      <w:marBottom w:val="0"/>
      <w:divBdr>
        <w:top w:val="none" w:sz="0" w:space="0" w:color="auto"/>
        <w:left w:val="none" w:sz="0" w:space="0" w:color="auto"/>
        <w:bottom w:val="none" w:sz="0" w:space="0" w:color="auto"/>
        <w:right w:val="none" w:sz="0" w:space="0" w:color="auto"/>
      </w:divBdr>
    </w:div>
    <w:div w:id="171994749">
      <w:bodyDiv w:val="1"/>
      <w:marLeft w:val="0"/>
      <w:marRight w:val="0"/>
      <w:marTop w:val="0"/>
      <w:marBottom w:val="0"/>
      <w:divBdr>
        <w:top w:val="none" w:sz="0" w:space="0" w:color="auto"/>
        <w:left w:val="none" w:sz="0" w:space="0" w:color="auto"/>
        <w:bottom w:val="none" w:sz="0" w:space="0" w:color="auto"/>
        <w:right w:val="none" w:sz="0" w:space="0" w:color="auto"/>
      </w:divBdr>
    </w:div>
    <w:div w:id="179441635">
      <w:bodyDiv w:val="1"/>
      <w:marLeft w:val="0"/>
      <w:marRight w:val="0"/>
      <w:marTop w:val="0"/>
      <w:marBottom w:val="0"/>
      <w:divBdr>
        <w:top w:val="none" w:sz="0" w:space="0" w:color="auto"/>
        <w:left w:val="none" w:sz="0" w:space="0" w:color="auto"/>
        <w:bottom w:val="none" w:sz="0" w:space="0" w:color="auto"/>
        <w:right w:val="none" w:sz="0" w:space="0" w:color="auto"/>
      </w:divBdr>
    </w:div>
    <w:div w:id="181670603">
      <w:bodyDiv w:val="1"/>
      <w:marLeft w:val="0"/>
      <w:marRight w:val="0"/>
      <w:marTop w:val="0"/>
      <w:marBottom w:val="0"/>
      <w:divBdr>
        <w:top w:val="none" w:sz="0" w:space="0" w:color="auto"/>
        <w:left w:val="none" w:sz="0" w:space="0" w:color="auto"/>
        <w:bottom w:val="none" w:sz="0" w:space="0" w:color="auto"/>
        <w:right w:val="none" w:sz="0" w:space="0" w:color="auto"/>
      </w:divBdr>
    </w:div>
    <w:div w:id="182746062">
      <w:bodyDiv w:val="1"/>
      <w:marLeft w:val="0"/>
      <w:marRight w:val="0"/>
      <w:marTop w:val="0"/>
      <w:marBottom w:val="0"/>
      <w:divBdr>
        <w:top w:val="none" w:sz="0" w:space="0" w:color="auto"/>
        <w:left w:val="none" w:sz="0" w:space="0" w:color="auto"/>
        <w:bottom w:val="none" w:sz="0" w:space="0" w:color="auto"/>
        <w:right w:val="none" w:sz="0" w:space="0" w:color="auto"/>
      </w:divBdr>
    </w:div>
    <w:div w:id="186337683">
      <w:bodyDiv w:val="1"/>
      <w:marLeft w:val="0"/>
      <w:marRight w:val="0"/>
      <w:marTop w:val="0"/>
      <w:marBottom w:val="0"/>
      <w:divBdr>
        <w:top w:val="none" w:sz="0" w:space="0" w:color="auto"/>
        <w:left w:val="none" w:sz="0" w:space="0" w:color="auto"/>
        <w:bottom w:val="none" w:sz="0" w:space="0" w:color="auto"/>
        <w:right w:val="none" w:sz="0" w:space="0" w:color="auto"/>
      </w:divBdr>
    </w:div>
    <w:div w:id="208155181">
      <w:bodyDiv w:val="1"/>
      <w:marLeft w:val="0"/>
      <w:marRight w:val="0"/>
      <w:marTop w:val="0"/>
      <w:marBottom w:val="0"/>
      <w:divBdr>
        <w:top w:val="none" w:sz="0" w:space="0" w:color="auto"/>
        <w:left w:val="none" w:sz="0" w:space="0" w:color="auto"/>
        <w:bottom w:val="none" w:sz="0" w:space="0" w:color="auto"/>
        <w:right w:val="none" w:sz="0" w:space="0" w:color="auto"/>
      </w:divBdr>
    </w:div>
    <w:div w:id="210776088">
      <w:bodyDiv w:val="1"/>
      <w:marLeft w:val="0"/>
      <w:marRight w:val="0"/>
      <w:marTop w:val="0"/>
      <w:marBottom w:val="0"/>
      <w:divBdr>
        <w:top w:val="none" w:sz="0" w:space="0" w:color="auto"/>
        <w:left w:val="none" w:sz="0" w:space="0" w:color="auto"/>
        <w:bottom w:val="none" w:sz="0" w:space="0" w:color="auto"/>
        <w:right w:val="none" w:sz="0" w:space="0" w:color="auto"/>
      </w:divBdr>
    </w:div>
    <w:div w:id="213272275">
      <w:bodyDiv w:val="1"/>
      <w:marLeft w:val="0"/>
      <w:marRight w:val="0"/>
      <w:marTop w:val="0"/>
      <w:marBottom w:val="0"/>
      <w:divBdr>
        <w:top w:val="none" w:sz="0" w:space="0" w:color="auto"/>
        <w:left w:val="none" w:sz="0" w:space="0" w:color="auto"/>
        <w:bottom w:val="none" w:sz="0" w:space="0" w:color="auto"/>
        <w:right w:val="none" w:sz="0" w:space="0" w:color="auto"/>
      </w:divBdr>
    </w:div>
    <w:div w:id="214590293">
      <w:bodyDiv w:val="1"/>
      <w:marLeft w:val="0"/>
      <w:marRight w:val="0"/>
      <w:marTop w:val="0"/>
      <w:marBottom w:val="0"/>
      <w:divBdr>
        <w:top w:val="none" w:sz="0" w:space="0" w:color="auto"/>
        <w:left w:val="none" w:sz="0" w:space="0" w:color="auto"/>
        <w:bottom w:val="none" w:sz="0" w:space="0" w:color="auto"/>
        <w:right w:val="none" w:sz="0" w:space="0" w:color="auto"/>
      </w:divBdr>
    </w:div>
    <w:div w:id="226652353">
      <w:bodyDiv w:val="1"/>
      <w:marLeft w:val="0"/>
      <w:marRight w:val="0"/>
      <w:marTop w:val="0"/>
      <w:marBottom w:val="0"/>
      <w:divBdr>
        <w:top w:val="none" w:sz="0" w:space="0" w:color="auto"/>
        <w:left w:val="none" w:sz="0" w:space="0" w:color="auto"/>
        <w:bottom w:val="none" w:sz="0" w:space="0" w:color="auto"/>
        <w:right w:val="none" w:sz="0" w:space="0" w:color="auto"/>
      </w:divBdr>
    </w:div>
    <w:div w:id="231815833">
      <w:bodyDiv w:val="1"/>
      <w:marLeft w:val="0"/>
      <w:marRight w:val="0"/>
      <w:marTop w:val="0"/>
      <w:marBottom w:val="0"/>
      <w:divBdr>
        <w:top w:val="none" w:sz="0" w:space="0" w:color="auto"/>
        <w:left w:val="none" w:sz="0" w:space="0" w:color="auto"/>
        <w:bottom w:val="none" w:sz="0" w:space="0" w:color="auto"/>
        <w:right w:val="none" w:sz="0" w:space="0" w:color="auto"/>
      </w:divBdr>
    </w:div>
    <w:div w:id="233244232">
      <w:bodyDiv w:val="1"/>
      <w:marLeft w:val="0"/>
      <w:marRight w:val="0"/>
      <w:marTop w:val="0"/>
      <w:marBottom w:val="0"/>
      <w:divBdr>
        <w:top w:val="none" w:sz="0" w:space="0" w:color="auto"/>
        <w:left w:val="none" w:sz="0" w:space="0" w:color="auto"/>
        <w:bottom w:val="none" w:sz="0" w:space="0" w:color="auto"/>
        <w:right w:val="none" w:sz="0" w:space="0" w:color="auto"/>
      </w:divBdr>
      <w:divsChild>
        <w:div w:id="404038628">
          <w:marLeft w:val="0"/>
          <w:marRight w:val="0"/>
          <w:marTop w:val="0"/>
          <w:marBottom w:val="0"/>
          <w:divBdr>
            <w:top w:val="none" w:sz="0" w:space="0" w:color="auto"/>
            <w:left w:val="none" w:sz="0" w:space="0" w:color="auto"/>
            <w:bottom w:val="none" w:sz="0" w:space="0" w:color="auto"/>
            <w:right w:val="none" w:sz="0" w:space="0" w:color="auto"/>
          </w:divBdr>
        </w:div>
      </w:divsChild>
    </w:div>
    <w:div w:id="240408459">
      <w:bodyDiv w:val="1"/>
      <w:marLeft w:val="0"/>
      <w:marRight w:val="0"/>
      <w:marTop w:val="0"/>
      <w:marBottom w:val="0"/>
      <w:divBdr>
        <w:top w:val="none" w:sz="0" w:space="0" w:color="auto"/>
        <w:left w:val="none" w:sz="0" w:space="0" w:color="auto"/>
        <w:bottom w:val="none" w:sz="0" w:space="0" w:color="auto"/>
        <w:right w:val="none" w:sz="0" w:space="0" w:color="auto"/>
      </w:divBdr>
    </w:div>
    <w:div w:id="251398249">
      <w:bodyDiv w:val="1"/>
      <w:marLeft w:val="0"/>
      <w:marRight w:val="0"/>
      <w:marTop w:val="0"/>
      <w:marBottom w:val="0"/>
      <w:divBdr>
        <w:top w:val="none" w:sz="0" w:space="0" w:color="auto"/>
        <w:left w:val="none" w:sz="0" w:space="0" w:color="auto"/>
        <w:bottom w:val="none" w:sz="0" w:space="0" w:color="auto"/>
        <w:right w:val="none" w:sz="0" w:space="0" w:color="auto"/>
      </w:divBdr>
    </w:div>
    <w:div w:id="260914040">
      <w:bodyDiv w:val="1"/>
      <w:marLeft w:val="0"/>
      <w:marRight w:val="0"/>
      <w:marTop w:val="0"/>
      <w:marBottom w:val="0"/>
      <w:divBdr>
        <w:top w:val="none" w:sz="0" w:space="0" w:color="auto"/>
        <w:left w:val="none" w:sz="0" w:space="0" w:color="auto"/>
        <w:bottom w:val="none" w:sz="0" w:space="0" w:color="auto"/>
        <w:right w:val="none" w:sz="0" w:space="0" w:color="auto"/>
      </w:divBdr>
    </w:div>
    <w:div w:id="261184468">
      <w:bodyDiv w:val="1"/>
      <w:marLeft w:val="0"/>
      <w:marRight w:val="0"/>
      <w:marTop w:val="0"/>
      <w:marBottom w:val="0"/>
      <w:divBdr>
        <w:top w:val="none" w:sz="0" w:space="0" w:color="auto"/>
        <w:left w:val="none" w:sz="0" w:space="0" w:color="auto"/>
        <w:bottom w:val="none" w:sz="0" w:space="0" w:color="auto"/>
        <w:right w:val="none" w:sz="0" w:space="0" w:color="auto"/>
      </w:divBdr>
    </w:div>
    <w:div w:id="266427252">
      <w:bodyDiv w:val="1"/>
      <w:marLeft w:val="0"/>
      <w:marRight w:val="0"/>
      <w:marTop w:val="0"/>
      <w:marBottom w:val="0"/>
      <w:divBdr>
        <w:top w:val="none" w:sz="0" w:space="0" w:color="auto"/>
        <w:left w:val="none" w:sz="0" w:space="0" w:color="auto"/>
        <w:bottom w:val="none" w:sz="0" w:space="0" w:color="auto"/>
        <w:right w:val="none" w:sz="0" w:space="0" w:color="auto"/>
      </w:divBdr>
    </w:div>
    <w:div w:id="273169911">
      <w:bodyDiv w:val="1"/>
      <w:marLeft w:val="0"/>
      <w:marRight w:val="0"/>
      <w:marTop w:val="0"/>
      <w:marBottom w:val="0"/>
      <w:divBdr>
        <w:top w:val="none" w:sz="0" w:space="0" w:color="auto"/>
        <w:left w:val="none" w:sz="0" w:space="0" w:color="auto"/>
        <w:bottom w:val="none" w:sz="0" w:space="0" w:color="auto"/>
        <w:right w:val="none" w:sz="0" w:space="0" w:color="auto"/>
      </w:divBdr>
    </w:div>
    <w:div w:id="276565734">
      <w:bodyDiv w:val="1"/>
      <w:marLeft w:val="0"/>
      <w:marRight w:val="0"/>
      <w:marTop w:val="0"/>
      <w:marBottom w:val="0"/>
      <w:divBdr>
        <w:top w:val="none" w:sz="0" w:space="0" w:color="auto"/>
        <w:left w:val="none" w:sz="0" w:space="0" w:color="auto"/>
        <w:bottom w:val="none" w:sz="0" w:space="0" w:color="auto"/>
        <w:right w:val="none" w:sz="0" w:space="0" w:color="auto"/>
      </w:divBdr>
    </w:div>
    <w:div w:id="286350504">
      <w:bodyDiv w:val="1"/>
      <w:marLeft w:val="0"/>
      <w:marRight w:val="0"/>
      <w:marTop w:val="0"/>
      <w:marBottom w:val="0"/>
      <w:divBdr>
        <w:top w:val="none" w:sz="0" w:space="0" w:color="auto"/>
        <w:left w:val="none" w:sz="0" w:space="0" w:color="auto"/>
        <w:bottom w:val="none" w:sz="0" w:space="0" w:color="auto"/>
        <w:right w:val="none" w:sz="0" w:space="0" w:color="auto"/>
      </w:divBdr>
    </w:div>
    <w:div w:id="295840789">
      <w:bodyDiv w:val="1"/>
      <w:marLeft w:val="0"/>
      <w:marRight w:val="0"/>
      <w:marTop w:val="0"/>
      <w:marBottom w:val="0"/>
      <w:divBdr>
        <w:top w:val="none" w:sz="0" w:space="0" w:color="auto"/>
        <w:left w:val="none" w:sz="0" w:space="0" w:color="auto"/>
        <w:bottom w:val="none" w:sz="0" w:space="0" w:color="auto"/>
        <w:right w:val="none" w:sz="0" w:space="0" w:color="auto"/>
      </w:divBdr>
    </w:div>
    <w:div w:id="299384967">
      <w:bodyDiv w:val="1"/>
      <w:marLeft w:val="0"/>
      <w:marRight w:val="0"/>
      <w:marTop w:val="0"/>
      <w:marBottom w:val="0"/>
      <w:divBdr>
        <w:top w:val="none" w:sz="0" w:space="0" w:color="auto"/>
        <w:left w:val="none" w:sz="0" w:space="0" w:color="auto"/>
        <w:bottom w:val="none" w:sz="0" w:space="0" w:color="auto"/>
        <w:right w:val="none" w:sz="0" w:space="0" w:color="auto"/>
      </w:divBdr>
      <w:divsChild>
        <w:div w:id="1052390041">
          <w:marLeft w:val="0"/>
          <w:marRight w:val="0"/>
          <w:marTop w:val="0"/>
          <w:marBottom w:val="0"/>
          <w:divBdr>
            <w:top w:val="none" w:sz="0" w:space="0" w:color="auto"/>
            <w:left w:val="none" w:sz="0" w:space="0" w:color="auto"/>
            <w:bottom w:val="none" w:sz="0" w:space="0" w:color="auto"/>
            <w:right w:val="none" w:sz="0" w:space="0" w:color="auto"/>
          </w:divBdr>
        </w:div>
      </w:divsChild>
    </w:div>
    <w:div w:id="301278973">
      <w:bodyDiv w:val="1"/>
      <w:marLeft w:val="0"/>
      <w:marRight w:val="0"/>
      <w:marTop w:val="0"/>
      <w:marBottom w:val="0"/>
      <w:divBdr>
        <w:top w:val="none" w:sz="0" w:space="0" w:color="auto"/>
        <w:left w:val="none" w:sz="0" w:space="0" w:color="auto"/>
        <w:bottom w:val="none" w:sz="0" w:space="0" w:color="auto"/>
        <w:right w:val="none" w:sz="0" w:space="0" w:color="auto"/>
      </w:divBdr>
    </w:div>
    <w:div w:id="315767145">
      <w:bodyDiv w:val="1"/>
      <w:marLeft w:val="0"/>
      <w:marRight w:val="0"/>
      <w:marTop w:val="0"/>
      <w:marBottom w:val="0"/>
      <w:divBdr>
        <w:top w:val="none" w:sz="0" w:space="0" w:color="auto"/>
        <w:left w:val="none" w:sz="0" w:space="0" w:color="auto"/>
        <w:bottom w:val="none" w:sz="0" w:space="0" w:color="auto"/>
        <w:right w:val="none" w:sz="0" w:space="0" w:color="auto"/>
      </w:divBdr>
    </w:div>
    <w:div w:id="323515880">
      <w:bodyDiv w:val="1"/>
      <w:marLeft w:val="0"/>
      <w:marRight w:val="0"/>
      <w:marTop w:val="0"/>
      <w:marBottom w:val="0"/>
      <w:divBdr>
        <w:top w:val="none" w:sz="0" w:space="0" w:color="auto"/>
        <w:left w:val="none" w:sz="0" w:space="0" w:color="auto"/>
        <w:bottom w:val="none" w:sz="0" w:space="0" w:color="auto"/>
        <w:right w:val="none" w:sz="0" w:space="0" w:color="auto"/>
      </w:divBdr>
    </w:div>
    <w:div w:id="327640064">
      <w:bodyDiv w:val="1"/>
      <w:marLeft w:val="0"/>
      <w:marRight w:val="0"/>
      <w:marTop w:val="0"/>
      <w:marBottom w:val="0"/>
      <w:divBdr>
        <w:top w:val="none" w:sz="0" w:space="0" w:color="auto"/>
        <w:left w:val="none" w:sz="0" w:space="0" w:color="auto"/>
        <w:bottom w:val="none" w:sz="0" w:space="0" w:color="auto"/>
        <w:right w:val="none" w:sz="0" w:space="0" w:color="auto"/>
      </w:divBdr>
    </w:div>
    <w:div w:id="328141084">
      <w:bodyDiv w:val="1"/>
      <w:marLeft w:val="0"/>
      <w:marRight w:val="0"/>
      <w:marTop w:val="0"/>
      <w:marBottom w:val="0"/>
      <w:divBdr>
        <w:top w:val="none" w:sz="0" w:space="0" w:color="auto"/>
        <w:left w:val="none" w:sz="0" w:space="0" w:color="auto"/>
        <w:bottom w:val="none" w:sz="0" w:space="0" w:color="auto"/>
        <w:right w:val="none" w:sz="0" w:space="0" w:color="auto"/>
      </w:divBdr>
    </w:div>
    <w:div w:id="339234642">
      <w:bodyDiv w:val="1"/>
      <w:marLeft w:val="0"/>
      <w:marRight w:val="0"/>
      <w:marTop w:val="0"/>
      <w:marBottom w:val="0"/>
      <w:divBdr>
        <w:top w:val="none" w:sz="0" w:space="0" w:color="auto"/>
        <w:left w:val="none" w:sz="0" w:space="0" w:color="auto"/>
        <w:bottom w:val="none" w:sz="0" w:space="0" w:color="auto"/>
        <w:right w:val="none" w:sz="0" w:space="0" w:color="auto"/>
      </w:divBdr>
    </w:div>
    <w:div w:id="350960534">
      <w:bodyDiv w:val="1"/>
      <w:marLeft w:val="0"/>
      <w:marRight w:val="0"/>
      <w:marTop w:val="0"/>
      <w:marBottom w:val="0"/>
      <w:divBdr>
        <w:top w:val="none" w:sz="0" w:space="0" w:color="auto"/>
        <w:left w:val="none" w:sz="0" w:space="0" w:color="auto"/>
        <w:bottom w:val="none" w:sz="0" w:space="0" w:color="auto"/>
        <w:right w:val="none" w:sz="0" w:space="0" w:color="auto"/>
      </w:divBdr>
    </w:div>
    <w:div w:id="353267212">
      <w:bodyDiv w:val="1"/>
      <w:marLeft w:val="0"/>
      <w:marRight w:val="0"/>
      <w:marTop w:val="0"/>
      <w:marBottom w:val="0"/>
      <w:divBdr>
        <w:top w:val="none" w:sz="0" w:space="0" w:color="auto"/>
        <w:left w:val="none" w:sz="0" w:space="0" w:color="auto"/>
        <w:bottom w:val="none" w:sz="0" w:space="0" w:color="auto"/>
        <w:right w:val="none" w:sz="0" w:space="0" w:color="auto"/>
      </w:divBdr>
    </w:div>
    <w:div w:id="353311563">
      <w:bodyDiv w:val="1"/>
      <w:marLeft w:val="0"/>
      <w:marRight w:val="0"/>
      <w:marTop w:val="0"/>
      <w:marBottom w:val="0"/>
      <w:divBdr>
        <w:top w:val="none" w:sz="0" w:space="0" w:color="auto"/>
        <w:left w:val="none" w:sz="0" w:space="0" w:color="auto"/>
        <w:bottom w:val="none" w:sz="0" w:space="0" w:color="auto"/>
        <w:right w:val="none" w:sz="0" w:space="0" w:color="auto"/>
      </w:divBdr>
    </w:div>
    <w:div w:id="354229618">
      <w:bodyDiv w:val="1"/>
      <w:marLeft w:val="0"/>
      <w:marRight w:val="0"/>
      <w:marTop w:val="0"/>
      <w:marBottom w:val="0"/>
      <w:divBdr>
        <w:top w:val="none" w:sz="0" w:space="0" w:color="auto"/>
        <w:left w:val="none" w:sz="0" w:space="0" w:color="auto"/>
        <w:bottom w:val="none" w:sz="0" w:space="0" w:color="auto"/>
        <w:right w:val="none" w:sz="0" w:space="0" w:color="auto"/>
      </w:divBdr>
    </w:div>
    <w:div w:id="355349424">
      <w:bodyDiv w:val="1"/>
      <w:marLeft w:val="0"/>
      <w:marRight w:val="0"/>
      <w:marTop w:val="0"/>
      <w:marBottom w:val="0"/>
      <w:divBdr>
        <w:top w:val="none" w:sz="0" w:space="0" w:color="auto"/>
        <w:left w:val="none" w:sz="0" w:space="0" w:color="auto"/>
        <w:bottom w:val="none" w:sz="0" w:space="0" w:color="auto"/>
        <w:right w:val="none" w:sz="0" w:space="0" w:color="auto"/>
      </w:divBdr>
    </w:div>
    <w:div w:id="366296249">
      <w:bodyDiv w:val="1"/>
      <w:marLeft w:val="0"/>
      <w:marRight w:val="0"/>
      <w:marTop w:val="0"/>
      <w:marBottom w:val="0"/>
      <w:divBdr>
        <w:top w:val="none" w:sz="0" w:space="0" w:color="auto"/>
        <w:left w:val="none" w:sz="0" w:space="0" w:color="auto"/>
        <w:bottom w:val="none" w:sz="0" w:space="0" w:color="auto"/>
        <w:right w:val="none" w:sz="0" w:space="0" w:color="auto"/>
      </w:divBdr>
    </w:div>
    <w:div w:id="368527647">
      <w:bodyDiv w:val="1"/>
      <w:marLeft w:val="0"/>
      <w:marRight w:val="0"/>
      <w:marTop w:val="0"/>
      <w:marBottom w:val="0"/>
      <w:divBdr>
        <w:top w:val="none" w:sz="0" w:space="0" w:color="auto"/>
        <w:left w:val="none" w:sz="0" w:space="0" w:color="auto"/>
        <w:bottom w:val="none" w:sz="0" w:space="0" w:color="auto"/>
        <w:right w:val="none" w:sz="0" w:space="0" w:color="auto"/>
      </w:divBdr>
    </w:div>
    <w:div w:id="375587771">
      <w:bodyDiv w:val="1"/>
      <w:marLeft w:val="0"/>
      <w:marRight w:val="0"/>
      <w:marTop w:val="0"/>
      <w:marBottom w:val="0"/>
      <w:divBdr>
        <w:top w:val="none" w:sz="0" w:space="0" w:color="auto"/>
        <w:left w:val="none" w:sz="0" w:space="0" w:color="auto"/>
        <w:bottom w:val="none" w:sz="0" w:space="0" w:color="auto"/>
        <w:right w:val="none" w:sz="0" w:space="0" w:color="auto"/>
      </w:divBdr>
    </w:div>
    <w:div w:id="377097114">
      <w:bodyDiv w:val="1"/>
      <w:marLeft w:val="0"/>
      <w:marRight w:val="0"/>
      <w:marTop w:val="0"/>
      <w:marBottom w:val="0"/>
      <w:divBdr>
        <w:top w:val="none" w:sz="0" w:space="0" w:color="auto"/>
        <w:left w:val="none" w:sz="0" w:space="0" w:color="auto"/>
        <w:bottom w:val="none" w:sz="0" w:space="0" w:color="auto"/>
        <w:right w:val="none" w:sz="0" w:space="0" w:color="auto"/>
      </w:divBdr>
    </w:div>
    <w:div w:id="385689413">
      <w:bodyDiv w:val="1"/>
      <w:marLeft w:val="0"/>
      <w:marRight w:val="0"/>
      <w:marTop w:val="0"/>
      <w:marBottom w:val="0"/>
      <w:divBdr>
        <w:top w:val="none" w:sz="0" w:space="0" w:color="auto"/>
        <w:left w:val="none" w:sz="0" w:space="0" w:color="auto"/>
        <w:bottom w:val="none" w:sz="0" w:space="0" w:color="auto"/>
        <w:right w:val="none" w:sz="0" w:space="0" w:color="auto"/>
      </w:divBdr>
    </w:div>
    <w:div w:id="393167891">
      <w:bodyDiv w:val="1"/>
      <w:marLeft w:val="0"/>
      <w:marRight w:val="0"/>
      <w:marTop w:val="0"/>
      <w:marBottom w:val="0"/>
      <w:divBdr>
        <w:top w:val="none" w:sz="0" w:space="0" w:color="auto"/>
        <w:left w:val="none" w:sz="0" w:space="0" w:color="auto"/>
        <w:bottom w:val="none" w:sz="0" w:space="0" w:color="auto"/>
        <w:right w:val="none" w:sz="0" w:space="0" w:color="auto"/>
      </w:divBdr>
    </w:div>
    <w:div w:id="397901535">
      <w:bodyDiv w:val="1"/>
      <w:marLeft w:val="0"/>
      <w:marRight w:val="0"/>
      <w:marTop w:val="0"/>
      <w:marBottom w:val="0"/>
      <w:divBdr>
        <w:top w:val="none" w:sz="0" w:space="0" w:color="auto"/>
        <w:left w:val="none" w:sz="0" w:space="0" w:color="auto"/>
        <w:bottom w:val="none" w:sz="0" w:space="0" w:color="auto"/>
        <w:right w:val="none" w:sz="0" w:space="0" w:color="auto"/>
      </w:divBdr>
    </w:div>
    <w:div w:id="400560179">
      <w:bodyDiv w:val="1"/>
      <w:marLeft w:val="0"/>
      <w:marRight w:val="0"/>
      <w:marTop w:val="0"/>
      <w:marBottom w:val="0"/>
      <w:divBdr>
        <w:top w:val="none" w:sz="0" w:space="0" w:color="auto"/>
        <w:left w:val="none" w:sz="0" w:space="0" w:color="auto"/>
        <w:bottom w:val="none" w:sz="0" w:space="0" w:color="auto"/>
        <w:right w:val="none" w:sz="0" w:space="0" w:color="auto"/>
      </w:divBdr>
    </w:div>
    <w:div w:id="427191094">
      <w:bodyDiv w:val="1"/>
      <w:marLeft w:val="0"/>
      <w:marRight w:val="0"/>
      <w:marTop w:val="0"/>
      <w:marBottom w:val="0"/>
      <w:divBdr>
        <w:top w:val="none" w:sz="0" w:space="0" w:color="auto"/>
        <w:left w:val="none" w:sz="0" w:space="0" w:color="auto"/>
        <w:bottom w:val="none" w:sz="0" w:space="0" w:color="auto"/>
        <w:right w:val="none" w:sz="0" w:space="0" w:color="auto"/>
      </w:divBdr>
    </w:div>
    <w:div w:id="428308298">
      <w:bodyDiv w:val="1"/>
      <w:marLeft w:val="0"/>
      <w:marRight w:val="0"/>
      <w:marTop w:val="0"/>
      <w:marBottom w:val="0"/>
      <w:divBdr>
        <w:top w:val="none" w:sz="0" w:space="0" w:color="auto"/>
        <w:left w:val="none" w:sz="0" w:space="0" w:color="auto"/>
        <w:bottom w:val="none" w:sz="0" w:space="0" w:color="auto"/>
        <w:right w:val="none" w:sz="0" w:space="0" w:color="auto"/>
      </w:divBdr>
    </w:div>
    <w:div w:id="436216547">
      <w:bodyDiv w:val="1"/>
      <w:marLeft w:val="0"/>
      <w:marRight w:val="0"/>
      <w:marTop w:val="0"/>
      <w:marBottom w:val="0"/>
      <w:divBdr>
        <w:top w:val="none" w:sz="0" w:space="0" w:color="auto"/>
        <w:left w:val="none" w:sz="0" w:space="0" w:color="auto"/>
        <w:bottom w:val="none" w:sz="0" w:space="0" w:color="auto"/>
        <w:right w:val="none" w:sz="0" w:space="0" w:color="auto"/>
      </w:divBdr>
    </w:div>
    <w:div w:id="449083401">
      <w:bodyDiv w:val="1"/>
      <w:marLeft w:val="0"/>
      <w:marRight w:val="0"/>
      <w:marTop w:val="0"/>
      <w:marBottom w:val="0"/>
      <w:divBdr>
        <w:top w:val="none" w:sz="0" w:space="0" w:color="auto"/>
        <w:left w:val="none" w:sz="0" w:space="0" w:color="auto"/>
        <w:bottom w:val="none" w:sz="0" w:space="0" w:color="auto"/>
        <w:right w:val="none" w:sz="0" w:space="0" w:color="auto"/>
      </w:divBdr>
    </w:div>
    <w:div w:id="453403447">
      <w:bodyDiv w:val="1"/>
      <w:marLeft w:val="0"/>
      <w:marRight w:val="0"/>
      <w:marTop w:val="0"/>
      <w:marBottom w:val="0"/>
      <w:divBdr>
        <w:top w:val="none" w:sz="0" w:space="0" w:color="auto"/>
        <w:left w:val="none" w:sz="0" w:space="0" w:color="auto"/>
        <w:bottom w:val="none" w:sz="0" w:space="0" w:color="auto"/>
        <w:right w:val="none" w:sz="0" w:space="0" w:color="auto"/>
      </w:divBdr>
    </w:div>
    <w:div w:id="459541788">
      <w:bodyDiv w:val="1"/>
      <w:marLeft w:val="0"/>
      <w:marRight w:val="0"/>
      <w:marTop w:val="0"/>
      <w:marBottom w:val="0"/>
      <w:divBdr>
        <w:top w:val="none" w:sz="0" w:space="0" w:color="auto"/>
        <w:left w:val="none" w:sz="0" w:space="0" w:color="auto"/>
        <w:bottom w:val="none" w:sz="0" w:space="0" w:color="auto"/>
        <w:right w:val="none" w:sz="0" w:space="0" w:color="auto"/>
      </w:divBdr>
      <w:divsChild>
        <w:div w:id="1666547409">
          <w:marLeft w:val="1498"/>
          <w:marRight w:val="0"/>
          <w:marTop w:val="48"/>
          <w:marBottom w:val="48"/>
          <w:divBdr>
            <w:top w:val="none" w:sz="0" w:space="0" w:color="auto"/>
            <w:left w:val="none" w:sz="0" w:space="0" w:color="auto"/>
            <w:bottom w:val="none" w:sz="0" w:space="0" w:color="auto"/>
            <w:right w:val="none" w:sz="0" w:space="0" w:color="auto"/>
          </w:divBdr>
        </w:div>
        <w:div w:id="463692787">
          <w:marLeft w:val="1498"/>
          <w:marRight w:val="0"/>
          <w:marTop w:val="48"/>
          <w:marBottom w:val="48"/>
          <w:divBdr>
            <w:top w:val="none" w:sz="0" w:space="0" w:color="auto"/>
            <w:left w:val="none" w:sz="0" w:space="0" w:color="auto"/>
            <w:bottom w:val="none" w:sz="0" w:space="0" w:color="auto"/>
            <w:right w:val="none" w:sz="0" w:space="0" w:color="auto"/>
          </w:divBdr>
        </w:div>
        <w:div w:id="629096511">
          <w:marLeft w:val="1498"/>
          <w:marRight w:val="0"/>
          <w:marTop w:val="48"/>
          <w:marBottom w:val="48"/>
          <w:divBdr>
            <w:top w:val="none" w:sz="0" w:space="0" w:color="auto"/>
            <w:left w:val="none" w:sz="0" w:space="0" w:color="auto"/>
            <w:bottom w:val="none" w:sz="0" w:space="0" w:color="auto"/>
            <w:right w:val="none" w:sz="0" w:space="0" w:color="auto"/>
          </w:divBdr>
        </w:div>
        <w:div w:id="2111046310">
          <w:marLeft w:val="1498"/>
          <w:marRight w:val="0"/>
          <w:marTop w:val="48"/>
          <w:marBottom w:val="48"/>
          <w:divBdr>
            <w:top w:val="none" w:sz="0" w:space="0" w:color="auto"/>
            <w:left w:val="none" w:sz="0" w:space="0" w:color="auto"/>
            <w:bottom w:val="none" w:sz="0" w:space="0" w:color="auto"/>
            <w:right w:val="none" w:sz="0" w:space="0" w:color="auto"/>
          </w:divBdr>
        </w:div>
      </w:divsChild>
    </w:div>
    <w:div w:id="460878919">
      <w:bodyDiv w:val="1"/>
      <w:marLeft w:val="0"/>
      <w:marRight w:val="0"/>
      <w:marTop w:val="0"/>
      <w:marBottom w:val="0"/>
      <w:divBdr>
        <w:top w:val="none" w:sz="0" w:space="0" w:color="auto"/>
        <w:left w:val="none" w:sz="0" w:space="0" w:color="auto"/>
        <w:bottom w:val="none" w:sz="0" w:space="0" w:color="auto"/>
        <w:right w:val="none" w:sz="0" w:space="0" w:color="auto"/>
      </w:divBdr>
    </w:div>
    <w:div w:id="461000932">
      <w:bodyDiv w:val="1"/>
      <w:marLeft w:val="0"/>
      <w:marRight w:val="0"/>
      <w:marTop w:val="0"/>
      <w:marBottom w:val="0"/>
      <w:divBdr>
        <w:top w:val="none" w:sz="0" w:space="0" w:color="auto"/>
        <w:left w:val="none" w:sz="0" w:space="0" w:color="auto"/>
        <w:bottom w:val="none" w:sz="0" w:space="0" w:color="auto"/>
        <w:right w:val="none" w:sz="0" w:space="0" w:color="auto"/>
      </w:divBdr>
    </w:div>
    <w:div w:id="461074279">
      <w:bodyDiv w:val="1"/>
      <w:marLeft w:val="0"/>
      <w:marRight w:val="0"/>
      <w:marTop w:val="0"/>
      <w:marBottom w:val="0"/>
      <w:divBdr>
        <w:top w:val="none" w:sz="0" w:space="0" w:color="auto"/>
        <w:left w:val="none" w:sz="0" w:space="0" w:color="auto"/>
        <w:bottom w:val="none" w:sz="0" w:space="0" w:color="auto"/>
        <w:right w:val="none" w:sz="0" w:space="0" w:color="auto"/>
      </w:divBdr>
    </w:div>
    <w:div w:id="463036911">
      <w:bodyDiv w:val="1"/>
      <w:marLeft w:val="0"/>
      <w:marRight w:val="0"/>
      <w:marTop w:val="0"/>
      <w:marBottom w:val="0"/>
      <w:divBdr>
        <w:top w:val="none" w:sz="0" w:space="0" w:color="auto"/>
        <w:left w:val="none" w:sz="0" w:space="0" w:color="auto"/>
        <w:bottom w:val="none" w:sz="0" w:space="0" w:color="auto"/>
        <w:right w:val="none" w:sz="0" w:space="0" w:color="auto"/>
      </w:divBdr>
    </w:div>
    <w:div w:id="472528325">
      <w:bodyDiv w:val="1"/>
      <w:marLeft w:val="0"/>
      <w:marRight w:val="0"/>
      <w:marTop w:val="0"/>
      <w:marBottom w:val="0"/>
      <w:divBdr>
        <w:top w:val="none" w:sz="0" w:space="0" w:color="auto"/>
        <w:left w:val="none" w:sz="0" w:space="0" w:color="auto"/>
        <w:bottom w:val="none" w:sz="0" w:space="0" w:color="auto"/>
        <w:right w:val="none" w:sz="0" w:space="0" w:color="auto"/>
      </w:divBdr>
    </w:div>
    <w:div w:id="477764976">
      <w:bodyDiv w:val="1"/>
      <w:marLeft w:val="0"/>
      <w:marRight w:val="0"/>
      <w:marTop w:val="0"/>
      <w:marBottom w:val="0"/>
      <w:divBdr>
        <w:top w:val="none" w:sz="0" w:space="0" w:color="auto"/>
        <w:left w:val="none" w:sz="0" w:space="0" w:color="auto"/>
        <w:bottom w:val="none" w:sz="0" w:space="0" w:color="auto"/>
        <w:right w:val="none" w:sz="0" w:space="0" w:color="auto"/>
      </w:divBdr>
    </w:div>
    <w:div w:id="482704195">
      <w:bodyDiv w:val="1"/>
      <w:marLeft w:val="0"/>
      <w:marRight w:val="0"/>
      <w:marTop w:val="0"/>
      <w:marBottom w:val="0"/>
      <w:divBdr>
        <w:top w:val="none" w:sz="0" w:space="0" w:color="auto"/>
        <w:left w:val="none" w:sz="0" w:space="0" w:color="auto"/>
        <w:bottom w:val="none" w:sz="0" w:space="0" w:color="auto"/>
        <w:right w:val="none" w:sz="0" w:space="0" w:color="auto"/>
      </w:divBdr>
    </w:div>
    <w:div w:id="484979546">
      <w:bodyDiv w:val="1"/>
      <w:marLeft w:val="0"/>
      <w:marRight w:val="0"/>
      <w:marTop w:val="0"/>
      <w:marBottom w:val="0"/>
      <w:divBdr>
        <w:top w:val="none" w:sz="0" w:space="0" w:color="auto"/>
        <w:left w:val="none" w:sz="0" w:space="0" w:color="auto"/>
        <w:bottom w:val="none" w:sz="0" w:space="0" w:color="auto"/>
        <w:right w:val="none" w:sz="0" w:space="0" w:color="auto"/>
      </w:divBdr>
      <w:divsChild>
        <w:div w:id="1129662711">
          <w:marLeft w:val="0"/>
          <w:marRight w:val="0"/>
          <w:marTop w:val="0"/>
          <w:marBottom w:val="0"/>
          <w:divBdr>
            <w:top w:val="none" w:sz="0" w:space="0" w:color="auto"/>
            <w:left w:val="none" w:sz="0" w:space="0" w:color="auto"/>
            <w:bottom w:val="none" w:sz="0" w:space="0" w:color="auto"/>
            <w:right w:val="none" w:sz="0" w:space="0" w:color="auto"/>
          </w:divBdr>
        </w:div>
      </w:divsChild>
    </w:div>
    <w:div w:id="488400675">
      <w:bodyDiv w:val="1"/>
      <w:marLeft w:val="0"/>
      <w:marRight w:val="0"/>
      <w:marTop w:val="0"/>
      <w:marBottom w:val="0"/>
      <w:divBdr>
        <w:top w:val="none" w:sz="0" w:space="0" w:color="auto"/>
        <w:left w:val="none" w:sz="0" w:space="0" w:color="auto"/>
        <w:bottom w:val="none" w:sz="0" w:space="0" w:color="auto"/>
        <w:right w:val="none" w:sz="0" w:space="0" w:color="auto"/>
      </w:divBdr>
    </w:div>
    <w:div w:id="491988542">
      <w:bodyDiv w:val="1"/>
      <w:marLeft w:val="0"/>
      <w:marRight w:val="0"/>
      <w:marTop w:val="0"/>
      <w:marBottom w:val="0"/>
      <w:divBdr>
        <w:top w:val="none" w:sz="0" w:space="0" w:color="auto"/>
        <w:left w:val="none" w:sz="0" w:space="0" w:color="auto"/>
        <w:bottom w:val="none" w:sz="0" w:space="0" w:color="auto"/>
        <w:right w:val="none" w:sz="0" w:space="0" w:color="auto"/>
      </w:divBdr>
    </w:div>
    <w:div w:id="492797210">
      <w:bodyDiv w:val="1"/>
      <w:marLeft w:val="0"/>
      <w:marRight w:val="0"/>
      <w:marTop w:val="0"/>
      <w:marBottom w:val="0"/>
      <w:divBdr>
        <w:top w:val="none" w:sz="0" w:space="0" w:color="auto"/>
        <w:left w:val="none" w:sz="0" w:space="0" w:color="auto"/>
        <w:bottom w:val="none" w:sz="0" w:space="0" w:color="auto"/>
        <w:right w:val="none" w:sz="0" w:space="0" w:color="auto"/>
      </w:divBdr>
    </w:div>
    <w:div w:id="498891535">
      <w:bodyDiv w:val="1"/>
      <w:marLeft w:val="0"/>
      <w:marRight w:val="0"/>
      <w:marTop w:val="0"/>
      <w:marBottom w:val="0"/>
      <w:divBdr>
        <w:top w:val="none" w:sz="0" w:space="0" w:color="auto"/>
        <w:left w:val="none" w:sz="0" w:space="0" w:color="auto"/>
        <w:bottom w:val="none" w:sz="0" w:space="0" w:color="auto"/>
        <w:right w:val="none" w:sz="0" w:space="0" w:color="auto"/>
      </w:divBdr>
    </w:div>
    <w:div w:id="503251249">
      <w:bodyDiv w:val="1"/>
      <w:marLeft w:val="0"/>
      <w:marRight w:val="0"/>
      <w:marTop w:val="0"/>
      <w:marBottom w:val="0"/>
      <w:divBdr>
        <w:top w:val="none" w:sz="0" w:space="0" w:color="auto"/>
        <w:left w:val="none" w:sz="0" w:space="0" w:color="auto"/>
        <w:bottom w:val="none" w:sz="0" w:space="0" w:color="auto"/>
        <w:right w:val="none" w:sz="0" w:space="0" w:color="auto"/>
      </w:divBdr>
    </w:div>
    <w:div w:id="511994856">
      <w:bodyDiv w:val="1"/>
      <w:marLeft w:val="0"/>
      <w:marRight w:val="0"/>
      <w:marTop w:val="0"/>
      <w:marBottom w:val="0"/>
      <w:divBdr>
        <w:top w:val="none" w:sz="0" w:space="0" w:color="auto"/>
        <w:left w:val="none" w:sz="0" w:space="0" w:color="auto"/>
        <w:bottom w:val="none" w:sz="0" w:space="0" w:color="auto"/>
        <w:right w:val="none" w:sz="0" w:space="0" w:color="auto"/>
      </w:divBdr>
    </w:div>
    <w:div w:id="514343543">
      <w:bodyDiv w:val="1"/>
      <w:marLeft w:val="0"/>
      <w:marRight w:val="0"/>
      <w:marTop w:val="0"/>
      <w:marBottom w:val="0"/>
      <w:divBdr>
        <w:top w:val="none" w:sz="0" w:space="0" w:color="auto"/>
        <w:left w:val="none" w:sz="0" w:space="0" w:color="auto"/>
        <w:bottom w:val="none" w:sz="0" w:space="0" w:color="auto"/>
        <w:right w:val="none" w:sz="0" w:space="0" w:color="auto"/>
      </w:divBdr>
    </w:div>
    <w:div w:id="517037570">
      <w:bodyDiv w:val="1"/>
      <w:marLeft w:val="0"/>
      <w:marRight w:val="0"/>
      <w:marTop w:val="0"/>
      <w:marBottom w:val="0"/>
      <w:divBdr>
        <w:top w:val="none" w:sz="0" w:space="0" w:color="auto"/>
        <w:left w:val="none" w:sz="0" w:space="0" w:color="auto"/>
        <w:bottom w:val="none" w:sz="0" w:space="0" w:color="auto"/>
        <w:right w:val="none" w:sz="0" w:space="0" w:color="auto"/>
      </w:divBdr>
    </w:div>
    <w:div w:id="547490814">
      <w:bodyDiv w:val="1"/>
      <w:marLeft w:val="0"/>
      <w:marRight w:val="0"/>
      <w:marTop w:val="0"/>
      <w:marBottom w:val="0"/>
      <w:divBdr>
        <w:top w:val="none" w:sz="0" w:space="0" w:color="auto"/>
        <w:left w:val="none" w:sz="0" w:space="0" w:color="auto"/>
        <w:bottom w:val="none" w:sz="0" w:space="0" w:color="auto"/>
        <w:right w:val="none" w:sz="0" w:space="0" w:color="auto"/>
      </w:divBdr>
    </w:div>
    <w:div w:id="560365480">
      <w:bodyDiv w:val="1"/>
      <w:marLeft w:val="0"/>
      <w:marRight w:val="0"/>
      <w:marTop w:val="0"/>
      <w:marBottom w:val="0"/>
      <w:divBdr>
        <w:top w:val="none" w:sz="0" w:space="0" w:color="auto"/>
        <w:left w:val="none" w:sz="0" w:space="0" w:color="auto"/>
        <w:bottom w:val="none" w:sz="0" w:space="0" w:color="auto"/>
        <w:right w:val="none" w:sz="0" w:space="0" w:color="auto"/>
      </w:divBdr>
    </w:div>
    <w:div w:id="572004938">
      <w:bodyDiv w:val="1"/>
      <w:marLeft w:val="0"/>
      <w:marRight w:val="0"/>
      <w:marTop w:val="0"/>
      <w:marBottom w:val="0"/>
      <w:divBdr>
        <w:top w:val="none" w:sz="0" w:space="0" w:color="auto"/>
        <w:left w:val="none" w:sz="0" w:space="0" w:color="auto"/>
        <w:bottom w:val="none" w:sz="0" w:space="0" w:color="auto"/>
        <w:right w:val="none" w:sz="0" w:space="0" w:color="auto"/>
      </w:divBdr>
    </w:div>
    <w:div w:id="578752967">
      <w:bodyDiv w:val="1"/>
      <w:marLeft w:val="0"/>
      <w:marRight w:val="0"/>
      <w:marTop w:val="0"/>
      <w:marBottom w:val="0"/>
      <w:divBdr>
        <w:top w:val="none" w:sz="0" w:space="0" w:color="auto"/>
        <w:left w:val="none" w:sz="0" w:space="0" w:color="auto"/>
        <w:bottom w:val="none" w:sz="0" w:space="0" w:color="auto"/>
        <w:right w:val="none" w:sz="0" w:space="0" w:color="auto"/>
      </w:divBdr>
    </w:div>
    <w:div w:id="578753520">
      <w:bodyDiv w:val="1"/>
      <w:marLeft w:val="0"/>
      <w:marRight w:val="0"/>
      <w:marTop w:val="0"/>
      <w:marBottom w:val="0"/>
      <w:divBdr>
        <w:top w:val="none" w:sz="0" w:space="0" w:color="auto"/>
        <w:left w:val="none" w:sz="0" w:space="0" w:color="auto"/>
        <w:bottom w:val="none" w:sz="0" w:space="0" w:color="auto"/>
        <w:right w:val="none" w:sz="0" w:space="0" w:color="auto"/>
      </w:divBdr>
    </w:div>
    <w:div w:id="589627548">
      <w:bodyDiv w:val="1"/>
      <w:marLeft w:val="0"/>
      <w:marRight w:val="0"/>
      <w:marTop w:val="0"/>
      <w:marBottom w:val="0"/>
      <w:divBdr>
        <w:top w:val="none" w:sz="0" w:space="0" w:color="auto"/>
        <w:left w:val="none" w:sz="0" w:space="0" w:color="auto"/>
        <w:bottom w:val="none" w:sz="0" w:space="0" w:color="auto"/>
        <w:right w:val="none" w:sz="0" w:space="0" w:color="auto"/>
      </w:divBdr>
    </w:div>
    <w:div w:id="591397963">
      <w:bodyDiv w:val="1"/>
      <w:marLeft w:val="0"/>
      <w:marRight w:val="0"/>
      <w:marTop w:val="0"/>
      <w:marBottom w:val="0"/>
      <w:divBdr>
        <w:top w:val="none" w:sz="0" w:space="0" w:color="auto"/>
        <w:left w:val="none" w:sz="0" w:space="0" w:color="auto"/>
        <w:bottom w:val="none" w:sz="0" w:space="0" w:color="auto"/>
        <w:right w:val="none" w:sz="0" w:space="0" w:color="auto"/>
      </w:divBdr>
    </w:div>
    <w:div w:id="604776555">
      <w:bodyDiv w:val="1"/>
      <w:marLeft w:val="0"/>
      <w:marRight w:val="0"/>
      <w:marTop w:val="0"/>
      <w:marBottom w:val="0"/>
      <w:divBdr>
        <w:top w:val="none" w:sz="0" w:space="0" w:color="auto"/>
        <w:left w:val="none" w:sz="0" w:space="0" w:color="auto"/>
        <w:bottom w:val="none" w:sz="0" w:space="0" w:color="auto"/>
        <w:right w:val="none" w:sz="0" w:space="0" w:color="auto"/>
      </w:divBdr>
    </w:div>
    <w:div w:id="605314304">
      <w:bodyDiv w:val="1"/>
      <w:marLeft w:val="0"/>
      <w:marRight w:val="0"/>
      <w:marTop w:val="0"/>
      <w:marBottom w:val="0"/>
      <w:divBdr>
        <w:top w:val="none" w:sz="0" w:space="0" w:color="auto"/>
        <w:left w:val="none" w:sz="0" w:space="0" w:color="auto"/>
        <w:bottom w:val="none" w:sz="0" w:space="0" w:color="auto"/>
        <w:right w:val="none" w:sz="0" w:space="0" w:color="auto"/>
      </w:divBdr>
    </w:div>
    <w:div w:id="605431339">
      <w:bodyDiv w:val="1"/>
      <w:marLeft w:val="0"/>
      <w:marRight w:val="0"/>
      <w:marTop w:val="0"/>
      <w:marBottom w:val="0"/>
      <w:divBdr>
        <w:top w:val="none" w:sz="0" w:space="0" w:color="auto"/>
        <w:left w:val="none" w:sz="0" w:space="0" w:color="auto"/>
        <w:bottom w:val="none" w:sz="0" w:space="0" w:color="auto"/>
        <w:right w:val="none" w:sz="0" w:space="0" w:color="auto"/>
      </w:divBdr>
    </w:div>
    <w:div w:id="612058195">
      <w:bodyDiv w:val="1"/>
      <w:marLeft w:val="0"/>
      <w:marRight w:val="0"/>
      <w:marTop w:val="0"/>
      <w:marBottom w:val="0"/>
      <w:divBdr>
        <w:top w:val="none" w:sz="0" w:space="0" w:color="auto"/>
        <w:left w:val="none" w:sz="0" w:space="0" w:color="auto"/>
        <w:bottom w:val="none" w:sz="0" w:space="0" w:color="auto"/>
        <w:right w:val="none" w:sz="0" w:space="0" w:color="auto"/>
      </w:divBdr>
    </w:div>
    <w:div w:id="612906440">
      <w:bodyDiv w:val="1"/>
      <w:marLeft w:val="0"/>
      <w:marRight w:val="0"/>
      <w:marTop w:val="0"/>
      <w:marBottom w:val="0"/>
      <w:divBdr>
        <w:top w:val="none" w:sz="0" w:space="0" w:color="auto"/>
        <w:left w:val="none" w:sz="0" w:space="0" w:color="auto"/>
        <w:bottom w:val="none" w:sz="0" w:space="0" w:color="auto"/>
        <w:right w:val="none" w:sz="0" w:space="0" w:color="auto"/>
      </w:divBdr>
    </w:div>
    <w:div w:id="619531258">
      <w:bodyDiv w:val="1"/>
      <w:marLeft w:val="0"/>
      <w:marRight w:val="0"/>
      <w:marTop w:val="0"/>
      <w:marBottom w:val="0"/>
      <w:divBdr>
        <w:top w:val="none" w:sz="0" w:space="0" w:color="auto"/>
        <w:left w:val="none" w:sz="0" w:space="0" w:color="auto"/>
        <w:bottom w:val="none" w:sz="0" w:space="0" w:color="auto"/>
        <w:right w:val="none" w:sz="0" w:space="0" w:color="auto"/>
      </w:divBdr>
    </w:div>
    <w:div w:id="623584073">
      <w:bodyDiv w:val="1"/>
      <w:marLeft w:val="0"/>
      <w:marRight w:val="0"/>
      <w:marTop w:val="0"/>
      <w:marBottom w:val="0"/>
      <w:divBdr>
        <w:top w:val="none" w:sz="0" w:space="0" w:color="auto"/>
        <w:left w:val="none" w:sz="0" w:space="0" w:color="auto"/>
        <w:bottom w:val="none" w:sz="0" w:space="0" w:color="auto"/>
        <w:right w:val="none" w:sz="0" w:space="0" w:color="auto"/>
      </w:divBdr>
    </w:div>
    <w:div w:id="631058575">
      <w:bodyDiv w:val="1"/>
      <w:marLeft w:val="0"/>
      <w:marRight w:val="0"/>
      <w:marTop w:val="0"/>
      <w:marBottom w:val="0"/>
      <w:divBdr>
        <w:top w:val="none" w:sz="0" w:space="0" w:color="auto"/>
        <w:left w:val="none" w:sz="0" w:space="0" w:color="auto"/>
        <w:bottom w:val="none" w:sz="0" w:space="0" w:color="auto"/>
        <w:right w:val="none" w:sz="0" w:space="0" w:color="auto"/>
      </w:divBdr>
    </w:div>
    <w:div w:id="632564568">
      <w:bodyDiv w:val="1"/>
      <w:marLeft w:val="0"/>
      <w:marRight w:val="0"/>
      <w:marTop w:val="0"/>
      <w:marBottom w:val="0"/>
      <w:divBdr>
        <w:top w:val="none" w:sz="0" w:space="0" w:color="auto"/>
        <w:left w:val="none" w:sz="0" w:space="0" w:color="auto"/>
        <w:bottom w:val="none" w:sz="0" w:space="0" w:color="auto"/>
        <w:right w:val="none" w:sz="0" w:space="0" w:color="auto"/>
      </w:divBdr>
    </w:div>
    <w:div w:id="641739100">
      <w:bodyDiv w:val="1"/>
      <w:marLeft w:val="0"/>
      <w:marRight w:val="0"/>
      <w:marTop w:val="0"/>
      <w:marBottom w:val="0"/>
      <w:divBdr>
        <w:top w:val="none" w:sz="0" w:space="0" w:color="auto"/>
        <w:left w:val="none" w:sz="0" w:space="0" w:color="auto"/>
        <w:bottom w:val="none" w:sz="0" w:space="0" w:color="auto"/>
        <w:right w:val="none" w:sz="0" w:space="0" w:color="auto"/>
      </w:divBdr>
    </w:div>
    <w:div w:id="647978944">
      <w:bodyDiv w:val="1"/>
      <w:marLeft w:val="0"/>
      <w:marRight w:val="0"/>
      <w:marTop w:val="0"/>
      <w:marBottom w:val="0"/>
      <w:divBdr>
        <w:top w:val="none" w:sz="0" w:space="0" w:color="auto"/>
        <w:left w:val="none" w:sz="0" w:space="0" w:color="auto"/>
        <w:bottom w:val="none" w:sz="0" w:space="0" w:color="auto"/>
        <w:right w:val="none" w:sz="0" w:space="0" w:color="auto"/>
      </w:divBdr>
    </w:div>
    <w:div w:id="649291136">
      <w:bodyDiv w:val="1"/>
      <w:marLeft w:val="0"/>
      <w:marRight w:val="0"/>
      <w:marTop w:val="0"/>
      <w:marBottom w:val="0"/>
      <w:divBdr>
        <w:top w:val="none" w:sz="0" w:space="0" w:color="auto"/>
        <w:left w:val="none" w:sz="0" w:space="0" w:color="auto"/>
        <w:bottom w:val="none" w:sz="0" w:space="0" w:color="auto"/>
        <w:right w:val="none" w:sz="0" w:space="0" w:color="auto"/>
      </w:divBdr>
    </w:div>
    <w:div w:id="651904967">
      <w:bodyDiv w:val="1"/>
      <w:marLeft w:val="0"/>
      <w:marRight w:val="0"/>
      <w:marTop w:val="0"/>
      <w:marBottom w:val="0"/>
      <w:divBdr>
        <w:top w:val="none" w:sz="0" w:space="0" w:color="auto"/>
        <w:left w:val="none" w:sz="0" w:space="0" w:color="auto"/>
        <w:bottom w:val="none" w:sz="0" w:space="0" w:color="auto"/>
        <w:right w:val="none" w:sz="0" w:space="0" w:color="auto"/>
      </w:divBdr>
      <w:divsChild>
        <w:div w:id="1633972661">
          <w:marLeft w:val="0"/>
          <w:marRight w:val="0"/>
          <w:marTop w:val="0"/>
          <w:marBottom w:val="0"/>
          <w:divBdr>
            <w:top w:val="none" w:sz="0" w:space="0" w:color="auto"/>
            <w:left w:val="none" w:sz="0" w:space="0" w:color="auto"/>
            <w:bottom w:val="none" w:sz="0" w:space="0" w:color="auto"/>
            <w:right w:val="none" w:sz="0" w:space="0" w:color="auto"/>
          </w:divBdr>
        </w:div>
      </w:divsChild>
    </w:div>
    <w:div w:id="651910950">
      <w:bodyDiv w:val="1"/>
      <w:marLeft w:val="0"/>
      <w:marRight w:val="0"/>
      <w:marTop w:val="0"/>
      <w:marBottom w:val="0"/>
      <w:divBdr>
        <w:top w:val="none" w:sz="0" w:space="0" w:color="auto"/>
        <w:left w:val="none" w:sz="0" w:space="0" w:color="auto"/>
        <w:bottom w:val="none" w:sz="0" w:space="0" w:color="auto"/>
        <w:right w:val="none" w:sz="0" w:space="0" w:color="auto"/>
      </w:divBdr>
    </w:div>
    <w:div w:id="652297828">
      <w:bodyDiv w:val="1"/>
      <w:marLeft w:val="0"/>
      <w:marRight w:val="0"/>
      <w:marTop w:val="0"/>
      <w:marBottom w:val="0"/>
      <w:divBdr>
        <w:top w:val="none" w:sz="0" w:space="0" w:color="auto"/>
        <w:left w:val="none" w:sz="0" w:space="0" w:color="auto"/>
        <w:bottom w:val="none" w:sz="0" w:space="0" w:color="auto"/>
        <w:right w:val="none" w:sz="0" w:space="0" w:color="auto"/>
      </w:divBdr>
    </w:div>
    <w:div w:id="654187243">
      <w:bodyDiv w:val="1"/>
      <w:marLeft w:val="0"/>
      <w:marRight w:val="0"/>
      <w:marTop w:val="0"/>
      <w:marBottom w:val="0"/>
      <w:divBdr>
        <w:top w:val="none" w:sz="0" w:space="0" w:color="auto"/>
        <w:left w:val="none" w:sz="0" w:space="0" w:color="auto"/>
        <w:bottom w:val="none" w:sz="0" w:space="0" w:color="auto"/>
        <w:right w:val="none" w:sz="0" w:space="0" w:color="auto"/>
      </w:divBdr>
    </w:div>
    <w:div w:id="659961538">
      <w:bodyDiv w:val="1"/>
      <w:marLeft w:val="0"/>
      <w:marRight w:val="0"/>
      <w:marTop w:val="0"/>
      <w:marBottom w:val="0"/>
      <w:divBdr>
        <w:top w:val="none" w:sz="0" w:space="0" w:color="auto"/>
        <w:left w:val="none" w:sz="0" w:space="0" w:color="auto"/>
        <w:bottom w:val="none" w:sz="0" w:space="0" w:color="auto"/>
        <w:right w:val="none" w:sz="0" w:space="0" w:color="auto"/>
      </w:divBdr>
    </w:div>
    <w:div w:id="660933273">
      <w:bodyDiv w:val="1"/>
      <w:marLeft w:val="0"/>
      <w:marRight w:val="0"/>
      <w:marTop w:val="0"/>
      <w:marBottom w:val="0"/>
      <w:divBdr>
        <w:top w:val="none" w:sz="0" w:space="0" w:color="auto"/>
        <w:left w:val="none" w:sz="0" w:space="0" w:color="auto"/>
        <w:bottom w:val="none" w:sz="0" w:space="0" w:color="auto"/>
        <w:right w:val="none" w:sz="0" w:space="0" w:color="auto"/>
      </w:divBdr>
    </w:div>
    <w:div w:id="661204292">
      <w:bodyDiv w:val="1"/>
      <w:marLeft w:val="0"/>
      <w:marRight w:val="0"/>
      <w:marTop w:val="0"/>
      <w:marBottom w:val="0"/>
      <w:divBdr>
        <w:top w:val="none" w:sz="0" w:space="0" w:color="auto"/>
        <w:left w:val="none" w:sz="0" w:space="0" w:color="auto"/>
        <w:bottom w:val="none" w:sz="0" w:space="0" w:color="auto"/>
        <w:right w:val="none" w:sz="0" w:space="0" w:color="auto"/>
      </w:divBdr>
    </w:div>
    <w:div w:id="662778689">
      <w:bodyDiv w:val="1"/>
      <w:marLeft w:val="0"/>
      <w:marRight w:val="0"/>
      <w:marTop w:val="0"/>
      <w:marBottom w:val="0"/>
      <w:divBdr>
        <w:top w:val="none" w:sz="0" w:space="0" w:color="auto"/>
        <w:left w:val="none" w:sz="0" w:space="0" w:color="auto"/>
        <w:bottom w:val="none" w:sz="0" w:space="0" w:color="auto"/>
        <w:right w:val="none" w:sz="0" w:space="0" w:color="auto"/>
      </w:divBdr>
    </w:div>
    <w:div w:id="666789566">
      <w:bodyDiv w:val="1"/>
      <w:marLeft w:val="0"/>
      <w:marRight w:val="0"/>
      <w:marTop w:val="0"/>
      <w:marBottom w:val="0"/>
      <w:divBdr>
        <w:top w:val="none" w:sz="0" w:space="0" w:color="auto"/>
        <w:left w:val="none" w:sz="0" w:space="0" w:color="auto"/>
        <w:bottom w:val="none" w:sz="0" w:space="0" w:color="auto"/>
        <w:right w:val="none" w:sz="0" w:space="0" w:color="auto"/>
      </w:divBdr>
    </w:div>
    <w:div w:id="668338698">
      <w:bodyDiv w:val="1"/>
      <w:marLeft w:val="0"/>
      <w:marRight w:val="0"/>
      <w:marTop w:val="0"/>
      <w:marBottom w:val="0"/>
      <w:divBdr>
        <w:top w:val="none" w:sz="0" w:space="0" w:color="auto"/>
        <w:left w:val="none" w:sz="0" w:space="0" w:color="auto"/>
        <w:bottom w:val="none" w:sz="0" w:space="0" w:color="auto"/>
        <w:right w:val="none" w:sz="0" w:space="0" w:color="auto"/>
      </w:divBdr>
    </w:div>
    <w:div w:id="680425485">
      <w:bodyDiv w:val="1"/>
      <w:marLeft w:val="0"/>
      <w:marRight w:val="0"/>
      <w:marTop w:val="0"/>
      <w:marBottom w:val="0"/>
      <w:divBdr>
        <w:top w:val="none" w:sz="0" w:space="0" w:color="auto"/>
        <w:left w:val="none" w:sz="0" w:space="0" w:color="auto"/>
        <w:bottom w:val="none" w:sz="0" w:space="0" w:color="auto"/>
        <w:right w:val="none" w:sz="0" w:space="0" w:color="auto"/>
      </w:divBdr>
    </w:div>
    <w:div w:id="688946743">
      <w:bodyDiv w:val="1"/>
      <w:marLeft w:val="0"/>
      <w:marRight w:val="0"/>
      <w:marTop w:val="0"/>
      <w:marBottom w:val="0"/>
      <w:divBdr>
        <w:top w:val="none" w:sz="0" w:space="0" w:color="auto"/>
        <w:left w:val="none" w:sz="0" w:space="0" w:color="auto"/>
        <w:bottom w:val="none" w:sz="0" w:space="0" w:color="auto"/>
        <w:right w:val="none" w:sz="0" w:space="0" w:color="auto"/>
      </w:divBdr>
    </w:div>
    <w:div w:id="690183965">
      <w:bodyDiv w:val="1"/>
      <w:marLeft w:val="0"/>
      <w:marRight w:val="0"/>
      <w:marTop w:val="0"/>
      <w:marBottom w:val="0"/>
      <w:divBdr>
        <w:top w:val="none" w:sz="0" w:space="0" w:color="auto"/>
        <w:left w:val="none" w:sz="0" w:space="0" w:color="auto"/>
        <w:bottom w:val="none" w:sz="0" w:space="0" w:color="auto"/>
        <w:right w:val="none" w:sz="0" w:space="0" w:color="auto"/>
      </w:divBdr>
    </w:div>
    <w:div w:id="705179732">
      <w:bodyDiv w:val="1"/>
      <w:marLeft w:val="0"/>
      <w:marRight w:val="0"/>
      <w:marTop w:val="0"/>
      <w:marBottom w:val="0"/>
      <w:divBdr>
        <w:top w:val="none" w:sz="0" w:space="0" w:color="auto"/>
        <w:left w:val="none" w:sz="0" w:space="0" w:color="auto"/>
        <w:bottom w:val="none" w:sz="0" w:space="0" w:color="auto"/>
        <w:right w:val="none" w:sz="0" w:space="0" w:color="auto"/>
      </w:divBdr>
    </w:div>
    <w:div w:id="707800793">
      <w:bodyDiv w:val="1"/>
      <w:marLeft w:val="0"/>
      <w:marRight w:val="0"/>
      <w:marTop w:val="0"/>
      <w:marBottom w:val="0"/>
      <w:divBdr>
        <w:top w:val="none" w:sz="0" w:space="0" w:color="auto"/>
        <w:left w:val="none" w:sz="0" w:space="0" w:color="auto"/>
        <w:bottom w:val="none" w:sz="0" w:space="0" w:color="auto"/>
        <w:right w:val="none" w:sz="0" w:space="0" w:color="auto"/>
      </w:divBdr>
    </w:div>
    <w:div w:id="711274524">
      <w:bodyDiv w:val="1"/>
      <w:marLeft w:val="0"/>
      <w:marRight w:val="0"/>
      <w:marTop w:val="0"/>
      <w:marBottom w:val="0"/>
      <w:divBdr>
        <w:top w:val="none" w:sz="0" w:space="0" w:color="auto"/>
        <w:left w:val="none" w:sz="0" w:space="0" w:color="auto"/>
        <w:bottom w:val="none" w:sz="0" w:space="0" w:color="auto"/>
        <w:right w:val="none" w:sz="0" w:space="0" w:color="auto"/>
      </w:divBdr>
    </w:div>
    <w:div w:id="720176710">
      <w:bodyDiv w:val="1"/>
      <w:marLeft w:val="0"/>
      <w:marRight w:val="0"/>
      <w:marTop w:val="0"/>
      <w:marBottom w:val="0"/>
      <w:divBdr>
        <w:top w:val="none" w:sz="0" w:space="0" w:color="auto"/>
        <w:left w:val="none" w:sz="0" w:space="0" w:color="auto"/>
        <w:bottom w:val="none" w:sz="0" w:space="0" w:color="auto"/>
        <w:right w:val="none" w:sz="0" w:space="0" w:color="auto"/>
      </w:divBdr>
    </w:div>
    <w:div w:id="721174037">
      <w:bodyDiv w:val="1"/>
      <w:marLeft w:val="0"/>
      <w:marRight w:val="0"/>
      <w:marTop w:val="0"/>
      <w:marBottom w:val="0"/>
      <w:divBdr>
        <w:top w:val="none" w:sz="0" w:space="0" w:color="auto"/>
        <w:left w:val="none" w:sz="0" w:space="0" w:color="auto"/>
        <w:bottom w:val="none" w:sz="0" w:space="0" w:color="auto"/>
        <w:right w:val="none" w:sz="0" w:space="0" w:color="auto"/>
      </w:divBdr>
    </w:div>
    <w:div w:id="740326473">
      <w:bodyDiv w:val="1"/>
      <w:marLeft w:val="0"/>
      <w:marRight w:val="0"/>
      <w:marTop w:val="0"/>
      <w:marBottom w:val="0"/>
      <w:divBdr>
        <w:top w:val="none" w:sz="0" w:space="0" w:color="auto"/>
        <w:left w:val="none" w:sz="0" w:space="0" w:color="auto"/>
        <w:bottom w:val="none" w:sz="0" w:space="0" w:color="auto"/>
        <w:right w:val="none" w:sz="0" w:space="0" w:color="auto"/>
      </w:divBdr>
    </w:div>
    <w:div w:id="742798660">
      <w:bodyDiv w:val="1"/>
      <w:marLeft w:val="0"/>
      <w:marRight w:val="0"/>
      <w:marTop w:val="0"/>
      <w:marBottom w:val="0"/>
      <w:divBdr>
        <w:top w:val="none" w:sz="0" w:space="0" w:color="auto"/>
        <w:left w:val="none" w:sz="0" w:space="0" w:color="auto"/>
        <w:bottom w:val="none" w:sz="0" w:space="0" w:color="auto"/>
        <w:right w:val="none" w:sz="0" w:space="0" w:color="auto"/>
      </w:divBdr>
    </w:div>
    <w:div w:id="743379395">
      <w:bodyDiv w:val="1"/>
      <w:marLeft w:val="0"/>
      <w:marRight w:val="0"/>
      <w:marTop w:val="0"/>
      <w:marBottom w:val="0"/>
      <w:divBdr>
        <w:top w:val="none" w:sz="0" w:space="0" w:color="auto"/>
        <w:left w:val="none" w:sz="0" w:space="0" w:color="auto"/>
        <w:bottom w:val="none" w:sz="0" w:space="0" w:color="auto"/>
        <w:right w:val="none" w:sz="0" w:space="0" w:color="auto"/>
      </w:divBdr>
    </w:div>
    <w:div w:id="753548908">
      <w:bodyDiv w:val="1"/>
      <w:marLeft w:val="0"/>
      <w:marRight w:val="0"/>
      <w:marTop w:val="0"/>
      <w:marBottom w:val="0"/>
      <w:divBdr>
        <w:top w:val="none" w:sz="0" w:space="0" w:color="auto"/>
        <w:left w:val="none" w:sz="0" w:space="0" w:color="auto"/>
        <w:bottom w:val="none" w:sz="0" w:space="0" w:color="auto"/>
        <w:right w:val="none" w:sz="0" w:space="0" w:color="auto"/>
      </w:divBdr>
    </w:div>
    <w:div w:id="754789725">
      <w:bodyDiv w:val="1"/>
      <w:marLeft w:val="0"/>
      <w:marRight w:val="0"/>
      <w:marTop w:val="0"/>
      <w:marBottom w:val="0"/>
      <w:divBdr>
        <w:top w:val="none" w:sz="0" w:space="0" w:color="auto"/>
        <w:left w:val="none" w:sz="0" w:space="0" w:color="auto"/>
        <w:bottom w:val="none" w:sz="0" w:space="0" w:color="auto"/>
        <w:right w:val="none" w:sz="0" w:space="0" w:color="auto"/>
      </w:divBdr>
    </w:div>
    <w:div w:id="759372265">
      <w:bodyDiv w:val="1"/>
      <w:marLeft w:val="0"/>
      <w:marRight w:val="0"/>
      <w:marTop w:val="0"/>
      <w:marBottom w:val="0"/>
      <w:divBdr>
        <w:top w:val="none" w:sz="0" w:space="0" w:color="auto"/>
        <w:left w:val="none" w:sz="0" w:space="0" w:color="auto"/>
        <w:bottom w:val="none" w:sz="0" w:space="0" w:color="auto"/>
        <w:right w:val="none" w:sz="0" w:space="0" w:color="auto"/>
      </w:divBdr>
    </w:div>
    <w:div w:id="759641129">
      <w:bodyDiv w:val="1"/>
      <w:marLeft w:val="0"/>
      <w:marRight w:val="0"/>
      <w:marTop w:val="0"/>
      <w:marBottom w:val="0"/>
      <w:divBdr>
        <w:top w:val="none" w:sz="0" w:space="0" w:color="auto"/>
        <w:left w:val="none" w:sz="0" w:space="0" w:color="auto"/>
        <w:bottom w:val="none" w:sz="0" w:space="0" w:color="auto"/>
        <w:right w:val="none" w:sz="0" w:space="0" w:color="auto"/>
      </w:divBdr>
    </w:div>
    <w:div w:id="763115054">
      <w:bodyDiv w:val="1"/>
      <w:marLeft w:val="0"/>
      <w:marRight w:val="0"/>
      <w:marTop w:val="0"/>
      <w:marBottom w:val="0"/>
      <w:divBdr>
        <w:top w:val="none" w:sz="0" w:space="0" w:color="auto"/>
        <w:left w:val="none" w:sz="0" w:space="0" w:color="auto"/>
        <w:bottom w:val="none" w:sz="0" w:space="0" w:color="auto"/>
        <w:right w:val="none" w:sz="0" w:space="0" w:color="auto"/>
      </w:divBdr>
    </w:div>
    <w:div w:id="763840000">
      <w:bodyDiv w:val="1"/>
      <w:marLeft w:val="0"/>
      <w:marRight w:val="0"/>
      <w:marTop w:val="0"/>
      <w:marBottom w:val="0"/>
      <w:divBdr>
        <w:top w:val="none" w:sz="0" w:space="0" w:color="auto"/>
        <w:left w:val="none" w:sz="0" w:space="0" w:color="auto"/>
        <w:bottom w:val="none" w:sz="0" w:space="0" w:color="auto"/>
        <w:right w:val="none" w:sz="0" w:space="0" w:color="auto"/>
      </w:divBdr>
    </w:div>
    <w:div w:id="782307732">
      <w:bodyDiv w:val="1"/>
      <w:marLeft w:val="0"/>
      <w:marRight w:val="0"/>
      <w:marTop w:val="0"/>
      <w:marBottom w:val="0"/>
      <w:divBdr>
        <w:top w:val="none" w:sz="0" w:space="0" w:color="auto"/>
        <w:left w:val="none" w:sz="0" w:space="0" w:color="auto"/>
        <w:bottom w:val="none" w:sz="0" w:space="0" w:color="auto"/>
        <w:right w:val="none" w:sz="0" w:space="0" w:color="auto"/>
      </w:divBdr>
    </w:div>
    <w:div w:id="783615028">
      <w:bodyDiv w:val="1"/>
      <w:marLeft w:val="0"/>
      <w:marRight w:val="0"/>
      <w:marTop w:val="0"/>
      <w:marBottom w:val="0"/>
      <w:divBdr>
        <w:top w:val="none" w:sz="0" w:space="0" w:color="auto"/>
        <w:left w:val="none" w:sz="0" w:space="0" w:color="auto"/>
        <w:bottom w:val="none" w:sz="0" w:space="0" w:color="auto"/>
        <w:right w:val="none" w:sz="0" w:space="0" w:color="auto"/>
      </w:divBdr>
    </w:div>
    <w:div w:id="785199761">
      <w:bodyDiv w:val="1"/>
      <w:marLeft w:val="0"/>
      <w:marRight w:val="0"/>
      <w:marTop w:val="0"/>
      <w:marBottom w:val="0"/>
      <w:divBdr>
        <w:top w:val="none" w:sz="0" w:space="0" w:color="auto"/>
        <w:left w:val="none" w:sz="0" w:space="0" w:color="auto"/>
        <w:bottom w:val="none" w:sz="0" w:space="0" w:color="auto"/>
        <w:right w:val="none" w:sz="0" w:space="0" w:color="auto"/>
      </w:divBdr>
    </w:div>
    <w:div w:id="786974008">
      <w:bodyDiv w:val="1"/>
      <w:marLeft w:val="0"/>
      <w:marRight w:val="0"/>
      <w:marTop w:val="0"/>
      <w:marBottom w:val="0"/>
      <w:divBdr>
        <w:top w:val="none" w:sz="0" w:space="0" w:color="auto"/>
        <w:left w:val="none" w:sz="0" w:space="0" w:color="auto"/>
        <w:bottom w:val="none" w:sz="0" w:space="0" w:color="auto"/>
        <w:right w:val="none" w:sz="0" w:space="0" w:color="auto"/>
      </w:divBdr>
    </w:div>
    <w:div w:id="787624997">
      <w:bodyDiv w:val="1"/>
      <w:marLeft w:val="0"/>
      <w:marRight w:val="0"/>
      <w:marTop w:val="0"/>
      <w:marBottom w:val="0"/>
      <w:divBdr>
        <w:top w:val="none" w:sz="0" w:space="0" w:color="auto"/>
        <w:left w:val="none" w:sz="0" w:space="0" w:color="auto"/>
        <w:bottom w:val="none" w:sz="0" w:space="0" w:color="auto"/>
        <w:right w:val="none" w:sz="0" w:space="0" w:color="auto"/>
      </w:divBdr>
    </w:div>
    <w:div w:id="796460014">
      <w:bodyDiv w:val="1"/>
      <w:marLeft w:val="0"/>
      <w:marRight w:val="0"/>
      <w:marTop w:val="0"/>
      <w:marBottom w:val="0"/>
      <w:divBdr>
        <w:top w:val="none" w:sz="0" w:space="0" w:color="auto"/>
        <w:left w:val="none" w:sz="0" w:space="0" w:color="auto"/>
        <w:bottom w:val="none" w:sz="0" w:space="0" w:color="auto"/>
        <w:right w:val="none" w:sz="0" w:space="0" w:color="auto"/>
      </w:divBdr>
    </w:div>
    <w:div w:id="798256021">
      <w:bodyDiv w:val="1"/>
      <w:marLeft w:val="0"/>
      <w:marRight w:val="0"/>
      <w:marTop w:val="0"/>
      <w:marBottom w:val="0"/>
      <w:divBdr>
        <w:top w:val="none" w:sz="0" w:space="0" w:color="auto"/>
        <w:left w:val="none" w:sz="0" w:space="0" w:color="auto"/>
        <w:bottom w:val="none" w:sz="0" w:space="0" w:color="auto"/>
        <w:right w:val="none" w:sz="0" w:space="0" w:color="auto"/>
      </w:divBdr>
    </w:div>
    <w:div w:id="808058922">
      <w:bodyDiv w:val="1"/>
      <w:marLeft w:val="0"/>
      <w:marRight w:val="0"/>
      <w:marTop w:val="0"/>
      <w:marBottom w:val="0"/>
      <w:divBdr>
        <w:top w:val="none" w:sz="0" w:space="0" w:color="auto"/>
        <w:left w:val="none" w:sz="0" w:space="0" w:color="auto"/>
        <w:bottom w:val="none" w:sz="0" w:space="0" w:color="auto"/>
        <w:right w:val="none" w:sz="0" w:space="0" w:color="auto"/>
      </w:divBdr>
    </w:div>
    <w:div w:id="816604232">
      <w:bodyDiv w:val="1"/>
      <w:marLeft w:val="0"/>
      <w:marRight w:val="0"/>
      <w:marTop w:val="0"/>
      <w:marBottom w:val="0"/>
      <w:divBdr>
        <w:top w:val="none" w:sz="0" w:space="0" w:color="auto"/>
        <w:left w:val="none" w:sz="0" w:space="0" w:color="auto"/>
        <w:bottom w:val="none" w:sz="0" w:space="0" w:color="auto"/>
        <w:right w:val="none" w:sz="0" w:space="0" w:color="auto"/>
      </w:divBdr>
    </w:div>
    <w:div w:id="822938170">
      <w:bodyDiv w:val="1"/>
      <w:marLeft w:val="0"/>
      <w:marRight w:val="0"/>
      <w:marTop w:val="0"/>
      <w:marBottom w:val="0"/>
      <w:divBdr>
        <w:top w:val="none" w:sz="0" w:space="0" w:color="auto"/>
        <w:left w:val="none" w:sz="0" w:space="0" w:color="auto"/>
        <w:bottom w:val="none" w:sz="0" w:space="0" w:color="auto"/>
        <w:right w:val="none" w:sz="0" w:space="0" w:color="auto"/>
      </w:divBdr>
    </w:div>
    <w:div w:id="823474673">
      <w:bodyDiv w:val="1"/>
      <w:marLeft w:val="0"/>
      <w:marRight w:val="0"/>
      <w:marTop w:val="0"/>
      <w:marBottom w:val="0"/>
      <w:divBdr>
        <w:top w:val="none" w:sz="0" w:space="0" w:color="auto"/>
        <w:left w:val="none" w:sz="0" w:space="0" w:color="auto"/>
        <w:bottom w:val="none" w:sz="0" w:space="0" w:color="auto"/>
        <w:right w:val="none" w:sz="0" w:space="0" w:color="auto"/>
      </w:divBdr>
    </w:div>
    <w:div w:id="831218604">
      <w:bodyDiv w:val="1"/>
      <w:marLeft w:val="0"/>
      <w:marRight w:val="0"/>
      <w:marTop w:val="0"/>
      <w:marBottom w:val="0"/>
      <w:divBdr>
        <w:top w:val="none" w:sz="0" w:space="0" w:color="auto"/>
        <w:left w:val="none" w:sz="0" w:space="0" w:color="auto"/>
        <w:bottom w:val="none" w:sz="0" w:space="0" w:color="auto"/>
        <w:right w:val="none" w:sz="0" w:space="0" w:color="auto"/>
      </w:divBdr>
    </w:div>
    <w:div w:id="835532479">
      <w:bodyDiv w:val="1"/>
      <w:marLeft w:val="0"/>
      <w:marRight w:val="0"/>
      <w:marTop w:val="0"/>
      <w:marBottom w:val="0"/>
      <w:divBdr>
        <w:top w:val="none" w:sz="0" w:space="0" w:color="auto"/>
        <w:left w:val="none" w:sz="0" w:space="0" w:color="auto"/>
        <w:bottom w:val="none" w:sz="0" w:space="0" w:color="auto"/>
        <w:right w:val="none" w:sz="0" w:space="0" w:color="auto"/>
      </w:divBdr>
    </w:div>
    <w:div w:id="835653592">
      <w:bodyDiv w:val="1"/>
      <w:marLeft w:val="0"/>
      <w:marRight w:val="0"/>
      <w:marTop w:val="0"/>
      <w:marBottom w:val="0"/>
      <w:divBdr>
        <w:top w:val="none" w:sz="0" w:space="0" w:color="auto"/>
        <w:left w:val="none" w:sz="0" w:space="0" w:color="auto"/>
        <w:bottom w:val="none" w:sz="0" w:space="0" w:color="auto"/>
        <w:right w:val="none" w:sz="0" w:space="0" w:color="auto"/>
      </w:divBdr>
    </w:div>
    <w:div w:id="844973494">
      <w:bodyDiv w:val="1"/>
      <w:marLeft w:val="0"/>
      <w:marRight w:val="0"/>
      <w:marTop w:val="0"/>
      <w:marBottom w:val="0"/>
      <w:divBdr>
        <w:top w:val="none" w:sz="0" w:space="0" w:color="auto"/>
        <w:left w:val="none" w:sz="0" w:space="0" w:color="auto"/>
        <w:bottom w:val="none" w:sz="0" w:space="0" w:color="auto"/>
        <w:right w:val="none" w:sz="0" w:space="0" w:color="auto"/>
      </w:divBdr>
    </w:div>
    <w:div w:id="850266278">
      <w:bodyDiv w:val="1"/>
      <w:marLeft w:val="0"/>
      <w:marRight w:val="0"/>
      <w:marTop w:val="0"/>
      <w:marBottom w:val="0"/>
      <w:divBdr>
        <w:top w:val="none" w:sz="0" w:space="0" w:color="auto"/>
        <w:left w:val="none" w:sz="0" w:space="0" w:color="auto"/>
        <w:bottom w:val="none" w:sz="0" w:space="0" w:color="auto"/>
        <w:right w:val="none" w:sz="0" w:space="0" w:color="auto"/>
      </w:divBdr>
    </w:div>
    <w:div w:id="867370343">
      <w:bodyDiv w:val="1"/>
      <w:marLeft w:val="0"/>
      <w:marRight w:val="0"/>
      <w:marTop w:val="0"/>
      <w:marBottom w:val="0"/>
      <w:divBdr>
        <w:top w:val="none" w:sz="0" w:space="0" w:color="auto"/>
        <w:left w:val="none" w:sz="0" w:space="0" w:color="auto"/>
        <w:bottom w:val="none" w:sz="0" w:space="0" w:color="auto"/>
        <w:right w:val="none" w:sz="0" w:space="0" w:color="auto"/>
      </w:divBdr>
    </w:div>
    <w:div w:id="877280667">
      <w:bodyDiv w:val="1"/>
      <w:marLeft w:val="0"/>
      <w:marRight w:val="0"/>
      <w:marTop w:val="0"/>
      <w:marBottom w:val="0"/>
      <w:divBdr>
        <w:top w:val="none" w:sz="0" w:space="0" w:color="auto"/>
        <w:left w:val="none" w:sz="0" w:space="0" w:color="auto"/>
        <w:bottom w:val="none" w:sz="0" w:space="0" w:color="auto"/>
        <w:right w:val="none" w:sz="0" w:space="0" w:color="auto"/>
      </w:divBdr>
    </w:div>
    <w:div w:id="882668394">
      <w:bodyDiv w:val="1"/>
      <w:marLeft w:val="0"/>
      <w:marRight w:val="0"/>
      <w:marTop w:val="0"/>
      <w:marBottom w:val="0"/>
      <w:divBdr>
        <w:top w:val="none" w:sz="0" w:space="0" w:color="auto"/>
        <w:left w:val="none" w:sz="0" w:space="0" w:color="auto"/>
        <w:bottom w:val="none" w:sz="0" w:space="0" w:color="auto"/>
        <w:right w:val="none" w:sz="0" w:space="0" w:color="auto"/>
      </w:divBdr>
    </w:div>
    <w:div w:id="885146869">
      <w:bodyDiv w:val="1"/>
      <w:marLeft w:val="0"/>
      <w:marRight w:val="0"/>
      <w:marTop w:val="0"/>
      <w:marBottom w:val="0"/>
      <w:divBdr>
        <w:top w:val="none" w:sz="0" w:space="0" w:color="auto"/>
        <w:left w:val="none" w:sz="0" w:space="0" w:color="auto"/>
        <w:bottom w:val="none" w:sz="0" w:space="0" w:color="auto"/>
        <w:right w:val="none" w:sz="0" w:space="0" w:color="auto"/>
      </w:divBdr>
    </w:div>
    <w:div w:id="897934807">
      <w:bodyDiv w:val="1"/>
      <w:marLeft w:val="0"/>
      <w:marRight w:val="0"/>
      <w:marTop w:val="0"/>
      <w:marBottom w:val="0"/>
      <w:divBdr>
        <w:top w:val="none" w:sz="0" w:space="0" w:color="auto"/>
        <w:left w:val="none" w:sz="0" w:space="0" w:color="auto"/>
        <w:bottom w:val="none" w:sz="0" w:space="0" w:color="auto"/>
        <w:right w:val="none" w:sz="0" w:space="0" w:color="auto"/>
      </w:divBdr>
    </w:div>
    <w:div w:id="898513953">
      <w:bodyDiv w:val="1"/>
      <w:marLeft w:val="0"/>
      <w:marRight w:val="0"/>
      <w:marTop w:val="0"/>
      <w:marBottom w:val="0"/>
      <w:divBdr>
        <w:top w:val="none" w:sz="0" w:space="0" w:color="auto"/>
        <w:left w:val="none" w:sz="0" w:space="0" w:color="auto"/>
        <w:bottom w:val="none" w:sz="0" w:space="0" w:color="auto"/>
        <w:right w:val="none" w:sz="0" w:space="0" w:color="auto"/>
      </w:divBdr>
    </w:div>
    <w:div w:id="904755444">
      <w:bodyDiv w:val="1"/>
      <w:marLeft w:val="0"/>
      <w:marRight w:val="0"/>
      <w:marTop w:val="0"/>
      <w:marBottom w:val="0"/>
      <w:divBdr>
        <w:top w:val="none" w:sz="0" w:space="0" w:color="auto"/>
        <w:left w:val="none" w:sz="0" w:space="0" w:color="auto"/>
        <w:bottom w:val="none" w:sz="0" w:space="0" w:color="auto"/>
        <w:right w:val="none" w:sz="0" w:space="0" w:color="auto"/>
      </w:divBdr>
    </w:div>
    <w:div w:id="910965362">
      <w:bodyDiv w:val="1"/>
      <w:marLeft w:val="0"/>
      <w:marRight w:val="0"/>
      <w:marTop w:val="0"/>
      <w:marBottom w:val="0"/>
      <w:divBdr>
        <w:top w:val="none" w:sz="0" w:space="0" w:color="auto"/>
        <w:left w:val="none" w:sz="0" w:space="0" w:color="auto"/>
        <w:bottom w:val="none" w:sz="0" w:space="0" w:color="auto"/>
        <w:right w:val="none" w:sz="0" w:space="0" w:color="auto"/>
      </w:divBdr>
    </w:div>
    <w:div w:id="918245716">
      <w:bodyDiv w:val="1"/>
      <w:marLeft w:val="0"/>
      <w:marRight w:val="0"/>
      <w:marTop w:val="0"/>
      <w:marBottom w:val="0"/>
      <w:divBdr>
        <w:top w:val="none" w:sz="0" w:space="0" w:color="auto"/>
        <w:left w:val="none" w:sz="0" w:space="0" w:color="auto"/>
        <w:bottom w:val="none" w:sz="0" w:space="0" w:color="auto"/>
        <w:right w:val="none" w:sz="0" w:space="0" w:color="auto"/>
      </w:divBdr>
    </w:div>
    <w:div w:id="918487425">
      <w:bodyDiv w:val="1"/>
      <w:marLeft w:val="0"/>
      <w:marRight w:val="0"/>
      <w:marTop w:val="0"/>
      <w:marBottom w:val="0"/>
      <w:divBdr>
        <w:top w:val="none" w:sz="0" w:space="0" w:color="auto"/>
        <w:left w:val="none" w:sz="0" w:space="0" w:color="auto"/>
        <w:bottom w:val="none" w:sz="0" w:space="0" w:color="auto"/>
        <w:right w:val="none" w:sz="0" w:space="0" w:color="auto"/>
      </w:divBdr>
    </w:div>
    <w:div w:id="928153514">
      <w:bodyDiv w:val="1"/>
      <w:marLeft w:val="0"/>
      <w:marRight w:val="0"/>
      <w:marTop w:val="0"/>
      <w:marBottom w:val="0"/>
      <w:divBdr>
        <w:top w:val="none" w:sz="0" w:space="0" w:color="auto"/>
        <w:left w:val="none" w:sz="0" w:space="0" w:color="auto"/>
        <w:bottom w:val="none" w:sz="0" w:space="0" w:color="auto"/>
        <w:right w:val="none" w:sz="0" w:space="0" w:color="auto"/>
      </w:divBdr>
    </w:div>
    <w:div w:id="933317853">
      <w:bodyDiv w:val="1"/>
      <w:marLeft w:val="0"/>
      <w:marRight w:val="0"/>
      <w:marTop w:val="0"/>
      <w:marBottom w:val="0"/>
      <w:divBdr>
        <w:top w:val="none" w:sz="0" w:space="0" w:color="auto"/>
        <w:left w:val="none" w:sz="0" w:space="0" w:color="auto"/>
        <w:bottom w:val="none" w:sz="0" w:space="0" w:color="auto"/>
        <w:right w:val="none" w:sz="0" w:space="0" w:color="auto"/>
      </w:divBdr>
    </w:div>
    <w:div w:id="939946144">
      <w:bodyDiv w:val="1"/>
      <w:marLeft w:val="0"/>
      <w:marRight w:val="0"/>
      <w:marTop w:val="0"/>
      <w:marBottom w:val="0"/>
      <w:divBdr>
        <w:top w:val="none" w:sz="0" w:space="0" w:color="auto"/>
        <w:left w:val="none" w:sz="0" w:space="0" w:color="auto"/>
        <w:bottom w:val="none" w:sz="0" w:space="0" w:color="auto"/>
        <w:right w:val="none" w:sz="0" w:space="0" w:color="auto"/>
      </w:divBdr>
    </w:div>
    <w:div w:id="956251607">
      <w:bodyDiv w:val="1"/>
      <w:marLeft w:val="0"/>
      <w:marRight w:val="0"/>
      <w:marTop w:val="0"/>
      <w:marBottom w:val="0"/>
      <w:divBdr>
        <w:top w:val="none" w:sz="0" w:space="0" w:color="auto"/>
        <w:left w:val="none" w:sz="0" w:space="0" w:color="auto"/>
        <w:bottom w:val="none" w:sz="0" w:space="0" w:color="auto"/>
        <w:right w:val="none" w:sz="0" w:space="0" w:color="auto"/>
      </w:divBdr>
    </w:div>
    <w:div w:id="974718373">
      <w:bodyDiv w:val="1"/>
      <w:marLeft w:val="0"/>
      <w:marRight w:val="0"/>
      <w:marTop w:val="0"/>
      <w:marBottom w:val="0"/>
      <w:divBdr>
        <w:top w:val="none" w:sz="0" w:space="0" w:color="auto"/>
        <w:left w:val="none" w:sz="0" w:space="0" w:color="auto"/>
        <w:bottom w:val="none" w:sz="0" w:space="0" w:color="auto"/>
        <w:right w:val="none" w:sz="0" w:space="0" w:color="auto"/>
      </w:divBdr>
    </w:div>
    <w:div w:id="977226224">
      <w:bodyDiv w:val="1"/>
      <w:marLeft w:val="0"/>
      <w:marRight w:val="0"/>
      <w:marTop w:val="0"/>
      <w:marBottom w:val="0"/>
      <w:divBdr>
        <w:top w:val="none" w:sz="0" w:space="0" w:color="auto"/>
        <w:left w:val="none" w:sz="0" w:space="0" w:color="auto"/>
        <w:bottom w:val="none" w:sz="0" w:space="0" w:color="auto"/>
        <w:right w:val="none" w:sz="0" w:space="0" w:color="auto"/>
      </w:divBdr>
    </w:div>
    <w:div w:id="987705570">
      <w:bodyDiv w:val="1"/>
      <w:marLeft w:val="0"/>
      <w:marRight w:val="0"/>
      <w:marTop w:val="0"/>
      <w:marBottom w:val="0"/>
      <w:divBdr>
        <w:top w:val="none" w:sz="0" w:space="0" w:color="auto"/>
        <w:left w:val="none" w:sz="0" w:space="0" w:color="auto"/>
        <w:bottom w:val="none" w:sz="0" w:space="0" w:color="auto"/>
        <w:right w:val="none" w:sz="0" w:space="0" w:color="auto"/>
      </w:divBdr>
    </w:div>
    <w:div w:id="990404144">
      <w:bodyDiv w:val="1"/>
      <w:marLeft w:val="0"/>
      <w:marRight w:val="0"/>
      <w:marTop w:val="0"/>
      <w:marBottom w:val="0"/>
      <w:divBdr>
        <w:top w:val="none" w:sz="0" w:space="0" w:color="auto"/>
        <w:left w:val="none" w:sz="0" w:space="0" w:color="auto"/>
        <w:bottom w:val="none" w:sz="0" w:space="0" w:color="auto"/>
        <w:right w:val="none" w:sz="0" w:space="0" w:color="auto"/>
      </w:divBdr>
    </w:div>
    <w:div w:id="1010761868">
      <w:bodyDiv w:val="1"/>
      <w:marLeft w:val="0"/>
      <w:marRight w:val="0"/>
      <w:marTop w:val="0"/>
      <w:marBottom w:val="0"/>
      <w:divBdr>
        <w:top w:val="none" w:sz="0" w:space="0" w:color="auto"/>
        <w:left w:val="none" w:sz="0" w:space="0" w:color="auto"/>
        <w:bottom w:val="none" w:sz="0" w:space="0" w:color="auto"/>
        <w:right w:val="none" w:sz="0" w:space="0" w:color="auto"/>
      </w:divBdr>
    </w:div>
    <w:div w:id="1012148299">
      <w:bodyDiv w:val="1"/>
      <w:marLeft w:val="0"/>
      <w:marRight w:val="0"/>
      <w:marTop w:val="0"/>
      <w:marBottom w:val="0"/>
      <w:divBdr>
        <w:top w:val="none" w:sz="0" w:space="0" w:color="auto"/>
        <w:left w:val="none" w:sz="0" w:space="0" w:color="auto"/>
        <w:bottom w:val="none" w:sz="0" w:space="0" w:color="auto"/>
        <w:right w:val="none" w:sz="0" w:space="0" w:color="auto"/>
      </w:divBdr>
    </w:div>
    <w:div w:id="1017192613">
      <w:bodyDiv w:val="1"/>
      <w:marLeft w:val="0"/>
      <w:marRight w:val="0"/>
      <w:marTop w:val="0"/>
      <w:marBottom w:val="0"/>
      <w:divBdr>
        <w:top w:val="none" w:sz="0" w:space="0" w:color="auto"/>
        <w:left w:val="none" w:sz="0" w:space="0" w:color="auto"/>
        <w:bottom w:val="none" w:sz="0" w:space="0" w:color="auto"/>
        <w:right w:val="none" w:sz="0" w:space="0" w:color="auto"/>
      </w:divBdr>
    </w:div>
    <w:div w:id="1019814723">
      <w:bodyDiv w:val="1"/>
      <w:marLeft w:val="0"/>
      <w:marRight w:val="0"/>
      <w:marTop w:val="0"/>
      <w:marBottom w:val="0"/>
      <w:divBdr>
        <w:top w:val="none" w:sz="0" w:space="0" w:color="auto"/>
        <w:left w:val="none" w:sz="0" w:space="0" w:color="auto"/>
        <w:bottom w:val="none" w:sz="0" w:space="0" w:color="auto"/>
        <w:right w:val="none" w:sz="0" w:space="0" w:color="auto"/>
      </w:divBdr>
    </w:div>
    <w:div w:id="1023096204">
      <w:bodyDiv w:val="1"/>
      <w:marLeft w:val="0"/>
      <w:marRight w:val="0"/>
      <w:marTop w:val="0"/>
      <w:marBottom w:val="0"/>
      <w:divBdr>
        <w:top w:val="none" w:sz="0" w:space="0" w:color="auto"/>
        <w:left w:val="none" w:sz="0" w:space="0" w:color="auto"/>
        <w:bottom w:val="none" w:sz="0" w:space="0" w:color="auto"/>
        <w:right w:val="none" w:sz="0" w:space="0" w:color="auto"/>
      </w:divBdr>
    </w:div>
    <w:div w:id="1036082296">
      <w:bodyDiv w:val="1"/>
      <w:marLeft w:val="0"/>
      <w:marRight w:val="0"/>
      <w:marTop w:val="0"/>
      <w:marBottom w:val="0"/>
      <w:divBdr>
        <w:top w:val="none" w:sz="0" w:space="0" w:color="auto"/>
        <w:left w:val="none" w:sz="0" w:space="0" w:color="auto"/>
        <w:bottom w:val="none" w:sz="0" w:space="0" w:color="auto"/>
        <w:right w:val="none" w:sz="0" w:space="0" w:color="auto"/>
      </w:divBdr>
    </w:div>
    <w:div w:id="1044597990">
      <w:bodyDiv w:val="1"/>
      <w:marLeft w:val="0"/>
      <w:marRight w:val="0"/>
      <w:marTop w:val="0"/>
      <w:marBottom w:val="0"/>
      <w:divBdr>
        <w:top w:val="none" w:sz="0" w:space="0" w:color="auto"/>
        <w:left w:val="none" w:sz="0" w:space="0" w:color="auto"/>
        <w:bottom w:val="none" w:sz="0" w:space="0" w:color="auto"/>
        <w:right w:val="none" w:sz="0" w:space="0" w:color="auto"/>
      </w:divBdr>
    </w:div>
    <w:div w:id="1045177162">
      <w:bodyDiv w:val="1"/>
      <w:marLeft w:val="0"/>
      <w:marRight w:val="0"/>
      <w:marTop w:val="0"/>
      <w:marBottom w:val="0"/>
      <w:divBdr>
        <w:top w:val="none" w:sz="0" w:space="0" w:color="auto"/>
        <w:left w:val="none" w:sz="0" w:space="0" w:color="auto"/>
        <w:bottom w:val="none" w:sz="0" w:space="0" w:color="auto"/>
        <w:right w:val="none" w:sz="0" w:space="0" w:color="auto"/>
      </w:divBdr>
    </w:div>
    <w:div w:id="1053699444">
      <w:bodyDiv w:val="1"/>
      <w:marLeft w:val="0"/>
      <w:marRight w:val="0"/>
      <w:marTop w:val="0"/>
      <w:marBottom w:val="0"/>
      <w:divBdr>
        <w:top w:val="none" w:sz="0" w:space="0" w:color="auto"/>
        <w:left w:val="none" w:sz="0" w:space="0" w:color="auto"/>
        <w:bottom w:val="none" w:sz="0" w:space="0" w:color="auto"/>
        <w:right w:val="none" w:sz="0" w:space="0" w:color="auto"/>
      </w:divBdr>
    </w:div>
    <w:div w:id="1054161592">
      <w:bodyDiv w:val="1"/>
      <w:marLeft w:val="0"/>
      <w:marRight w:val="0"/>
      <w:marTop w:val="0"/>
      <w:marBottom w:val="0"/>
      <w:divBdr>
        <w:top w:val="none" w:sz="0" w:space="0" w:color="auto"/>
        <w:left w:val="none" w:sz="0" w:space="0" w:color="auto"/>
        <w:bottom w:val="none" w:sz="0" w:space="0" w:color="auto"/>
        <w:right w:val="none" w:sz="0" w:space="0" w:color="auto"/>
      </w:divBdr>
    </w:div>
    <w:div w:id="1062633260">
      <w:bodyDiv w:val="1"/>
      <w:marLeft w:val="0"/>
      <w:marRight w:val="0"/>
      <w:marTop w:val="0"/>
      <w:marBottom w:val="0"/>
      <w:divBdr>
        <w:top w:val="none" w:sz="0" w:space="0" w:color="auto"/>
        <w:left w:val="none" w:sz="0" w:space="0" w:color="auto"/>
        <w:bottom w:val="none" w:sz="0" w:space="0" w:color="auto"/>
        <w:right w:val="none" w:sz="0" w:space="0" w:color="auto"/>
      </w:divBdr>
    </w:div>
    <w:div w:id="1071538137">
      <w:bodyDiv w:val="1"/>
      <w:marLeft w:val="0"/>
      <w:marRight w:val="0"/>
      <w:marTop w:val="0"/>
      <w:marBottom w:val="0"/>
      <w:divBdr>
        <w:top w:val="none" w:sz="0" w:space="0" w:color="auto"/>
        <w:left w:val="none" w:sz="0" w:space="0" w:color="auto"/>
        <w:bottom w:val="none" w:sz="0" w:space="0" w:color="auto"/>
        <w:right w:val="none" w:sz="0" w:space="0" w:color="auto"/>
      </w:divBdr>
    </w:div>
    <w:div w:id="1075513865">
      <w:bodyDiv w:val="1"/>
      <w:marLeft w:val="0"/>
      <w:marRight w:val="0"/>
      <w:marTop w:val="0"/>
      <w:marBottom w:val="0"/>
      <w:divBdr>
        <w:top w:val="none" w:sz="0" w:space="0" w:color="auto"/>
        <w:left w:val="none" w:sz="0" w:space="0" w:color="auto"/>
        <w:bottom w:val="none" w:sz="0" w:space="0" w:color="auto"/>
        <w:right w:val="none" w:sz="0" w:space="0" w:color="auto"/>
      </w:divBdr>
    </w:div>
    <w:div w:id="1086149951">
      <w:bodyDiv w:val="1"/>
      <w:marLeft w:val="0"/>
      <w:marRight w:val="0"/>
      <w:marTop w:val="0"/>
      <w:marBottom w:val="0"/>
      <w:divBdr>
        <w:top w:val="none" w:sz="0" w:space="0" w:color="auto"/>
        <w:left w:val="none" w:sz="0" w:space="0" w:color="auto"/>
        <w:bottom w:val="none" w:sz="0" w:space="0" w:color="auto"/>
        <w:right w:val="none" w:sz="0" w:space="0" w:color="auto"/>
      </w:divBdr>
    </w:div>
    <w:div w:id="1088960133">
      <w:bodyDiv w:val="1"/>
      <w:marLeft w:val="0"/>
      <w:marRight w:val="0"/>
      <w:marTop w:val="0"/>
      <w:marBottom w:val="0"/>
      <w:divBdr>
        <w:top w:val="none" w:sz="0" w:space="0" w:color="auto"/>
        <w:left w:val="none" w:sz="0" w:space="0" w:color="auto"/>
        <w:bottom w:val="none" w:sz="0" w:space="0" w:color="auto"/>
        <w:right w:val="none" w:sz="0" w:space="0" w:color="auto"/>
      </w:divBdr>
    </w:div>
    <w:div w:id="1095515056">
      <w:bodyDiv w:val="1"/>
      <w:marLeft w:val="0"/>
      <w:marRight w:val="0"/>
      <w:marTop w:val="0"/>
      <w:marBottom w:val="0"/>
      <w:divBdr>
        <w:top w:val="none" w:sz="0" w:space="0" w:color="auto"/>
        <w:left w:val="none" w:sz="0" w:space="0" w:color="auto"/>
        <w:bottom w:val="none" w:sz="0" w:space="0" w:color="auto"/>
        <w:right w:val="none" w:sz="0" w:space="0" w:color="auto"/>
      </w:divBdr>
    </w:div>
    <w:div w:id="1104881048">
      <w:bodyDiv w:val="1"/>
      <w:marLeft w:val="0"/>
      <w:marRight w:val="0"/>
      <w:marTop w:val="0"/>
      <w:marBottom w:val="0"/>
      <w:divBdr>
        <w:top w:val="none" w:sz="0" w:space="0" w:color="auto"/>
        <w:left w:val="none" w:sz="0" w:space="0" w:color="auto"/>
        <w:bottom w:val="none" w:sz="0" w:space="0" w:color="auto"/>
        <w:right w:val="none" w:sz="0" w:space="0" w:color="auto"/>
      </w:divBdr>
    </w:div>
    <w:div w:id="1106314908">
      <w:bodyDiv w:val="1"/>
      <w:marLeft w:val="0"/>
      <w:marRight w:val="0"/>
      <w:marTop w:val="0"/>
      <w:marBottom w:val="0"/>
      <w:divBdr>
        <w:top w:val="none" w:sz="0" w:space="0" w:color="auto"/>
        <w:left w:val="none" w:sz="0" w:space="0" w:color="auto"/>
        <w:bottom w:val="none" w:sz="0" w:space="0" w:color="auto"/>
        <w:right w:val="none" w:sz="0" w:space="0" w:color="auto"/>
      </w:divBdr>
    </w:div>
    <w:div w:id="1114592230">
      <w:bodyDiv w:val="1"/>
      <w:marLeft w:val="0"/>
      <w:marRight w:val="0"/>
      <w:marTop w:val="0"/>
      <w:marBottom w:val="0"/>
      <w:divBdr>
        <w:top w:val="none" w:sz="0" w:space="0" w:color="auto"/>
        <w:left w:val="none" w:sz="0" w:space="0" w:color="auto"/>
        <w:bottom w:val="none" w:sz="0" w:space="0" w:color="auto"/>
        <w:right w:val="none" w:sz="0" w:space="0" w:color="auto"/>
      </w:divBdr>
    </w:div>
    <w:div w:id="1118835310">
      <w:bodyDiv w:val="1"/>
      <w:marLeft w:val="0"/>
      <w:marRight w:val="0"/>
      <w:marTop w:val="0"/>
      <w:marBottom w:val="0"/>
      <w:divBdr>
        <w:top w:val="none" w:sz="0" w:space="0" w:color="auto"/>
        <w:left w:val="none" w:sz="0" w:space="0" w:color="auto"/>
        <w:bottom w:val="none" w:sz="0" w:space="0" w:color="auto"/>
        <w:right w:val="none" w:sz="0" w:space="0" w:color="auto"/>
      </w:divBdr>
    </w:div>
    <w:div w:id="1120883640">
      <w:bodyDiv w:val="1"/>
      <w:marLeft w:val="0"/>
      <w:marRight w:val="0"/>
      <w:marTop w:val="0"/>
      <w:marBottom w:val="0"/>
      <w:divBdr>
        <w:top w:val="none" w:sz="0" w:space="0" w:color="auto"/>
        <w:left w:val="none" w:sz="0" w:space="0" w:color="auto"/>
        <w:bottom w:val="none" w:sz="0" w:space="0" w:color="auto"/>
        <w:right w:val="none" w:sz="0" w:space="0" w:color="auto"/>
      </w:divBdr>
    </w:div>
    <w:div w:id="1126461041">
      <w:bodyDiv w:val="1"/>
      <w:marLeft w:val="0"/>
      <w:marRight w:val="0"/>
      <w:marTop w:val="0"/>
      <w:marBottom w:val="0"/>
      <w:divBdr>
        <w:top w:val="none" w:sz="0" w:space="0" w:color="auto"/>
        <w:left w:val="none" w:sz="0" w:space="0" w:color="auto"/>
        <w:bottom w:val="none" w:sz="0" w:space="0" w:color="auto"/>
        <w:right w:val="none" w:sz="0" w:space="0" w:color="auto"/>
      </w:divBdr>
    </w:div>
    <w:div w:id="1133519020">
      <w:bodyDiv w:val="1"/>
      <w:marLeft w:val="0"/>
      <w:marRight w:val="0"/>
      <w:marTop w:val="0"/>
      <w:marBottom w:val="0"/>
      <w:divBdr>
        <w:top w:val="none" w:sz="0" w:space="0" w:color="auto"/>
        <w:left w:val="none" w:sz="0" w:space="0" w:color="auto"/>
        <w:bottom w:val="none" w:sz="0" w:space="0" w:color="auto"/>
        <w:right w:val="none" w:sz="0" w:space="0" w:color="auto"/>
      </w:divBdr>
    </w:div>
    <w:div w:id="1139419211">
      <w:bodyDiv w:val="1"/>
      <w:marLeft w:val="0"/>
      <w:marRight w:val="0"/>
      <w:marTop w:val="0"/>
      <w:marBottom w:val="0"/>
      <w:divBdr>
        <w:top w:val="none" w:sz="0" w:space="0" w:color="auto"/>
        <w:left w:val="none" w:sz="0" w:space="0" w:color="auto"/>
        <w:bottom w:val="none" w:sz="0" w:space="0" w:color="auto"/>
        <w:right w:val="none" w:sz="0" w:space="0" w:color="auto"/>
      </w:divBdr>
    </w:div>
    <w:div w:id="1141076466">
      <w:bodyDiv w:val="1"/>
      <w:marLeft w:val="0"/>
      <w:marRight w:val="0"/>
      <w:marTop w:val="0"/>
      <w:marBottom w:val="0"/>
      <w:divBdr>
        <w:top w:val="none" w:sz="0" w:space="0" w:color="auto"/>
        <w:left w:val="none" w:sz="0" w:space="0" w:color="auto"/>
        <w:bottom w:val="none" w:sz="0" w:space="0" w:color="auto"/>
        <w:right w:val="none" w:sz="0" w:space="0" w:color="auto"/>
      </w:divBdr>
    </w:div>
    <w:div w:id="1145900226">
      <w:bodyDiv w:val="1"/>
      <w:marLeft w:val="0"/>
      <w:marRight w:val="0"/>
      <w:marTop w:val="0"/>
      <w:marBottom w:val="0"/>
      <w:divBdr>
        <w:top w:val="none" w:sz="0" w:space="0" w:color="auto"/>
        <w:left w:val="none" w:sz="0" w:space="0" w:color="auto"/>
        <w:bottom w:val="none" w:sz="0" w:space="0" w:color="auto"/>
        <w:right w:val="none" w:sz="0" w:space="0" w:color="auto"/>
      </w:divBdr>
    </w:div>
    <w:div w:id="1148977999">
      <w:bodyDiv w:val="1"/>
      <w:marLeft w:val="0"/>
      <w:marRight w:val="0"/>
      <w:marTop w:val="0"/>
      <w:marBottom w:val="0"/>
      <w:divBdr>
        <w:top w:val="none" w:sz="0" w:space="0" w:color="auto"/>
        <w:left w:val="none" w:sz="0" w:space="0" w:color="auto"/>
        <w:bottom w:val="none" w:sz="0" w:space="0" w:color="auto"/>
        <w:right w:val="none" w:sz="0" w:space="0" w:color="auto"/>
      </w:divBdr>
    </w:div>
    <w:div w:id="1151680284">
      <w:bodyDiv w:val="1"/>
      <w:marLeft w:val="0"/>
      <w:marRight w:val="0"/>
      <w:marTop w:val="0"/>
      <w:marBottom w:val="0"/>
      <w:divBdr>
        <w:top w:val="none" w:sz="0" w:space="0" w:color="auto"/>
        <w:left w:val="none" w:sz="0" w:space="0" w:color="auto"/>
        <w:bottom w:val="none" w:sz="0" w:space="0" w:color="auto"/>
        <w:right w:val="none" w:sz="0" w:space="0" w:color="auto"/>
      </w:divBdr>
    </w:div>
    <w:div w:id="1152060552">
      <w:bodyDiv w:val="1"/>
      <w:marLeft w:val="0"/>
      <w:marRight w:val="0"/>
      <w:marTop w:val="0"/>
      <w:marBottom w:val="0"/>
      <w:divBdr>
        <w:top w:val="none" w:sz="0" w:space="0" w:color="auto"/>
        <w:left w:val="none" w:sz="0" w:space="0" w:color="auto"/>
        <w:bottom w:val="none" w:sz="0" w:space="0" w:color="auto"/>
        <w:right w:val="none" w:sz="0" w:space="0" w:color="auto"/>
      </w:divBdr>
    </w:div>
    <w:div w:id="1152722236">
      <w:bodyDiv w:val="1"/>
      <w:marLeft w:val="0"/>
      <w:marRight w:val="0"/>
      <w:marTop w:val="0"/>
      <w:marBottom w:val="0"/>
      <w:divBdr>
        <w:top w:val="none" w:sz="0" w:space="0" w:color="auto"/>
        <w:left w:val="none" w:sz="0" w:space="0" w:color="auto"/>
        <w:bottom w:val="none" w:sz="0" w:space="0" w:color="auto"/>
        <w:right w:val="none" w:sz="0" w:space="0" w:color="auto"/>
      </w:divBdr>
      <w:divsChild>
        <w:div w:id="1836918482">
          <w:marLeft w:val="1498"/>
          <w:marRight w:val="0"/>
          <w:marTop w:val="48"/>
          <w:marBottom w:val="48"/>
          <w:divBdr>
            <w:top w:val="none" w:sz="0" w:space="0" w:color="auto"/>
            <w:left w:val="none" w:sz="0" w:space="0" w:color="auto"/>
            <w:bottom w:val="none" w:sz="0" w:space="0" w:color="auto"/>
            <w:right w:val="none" w:sz="0" w:space="0" w:color="auto"/>
          </w:divBdr>
        </w:div>
        <w:div w:id="1894656989">
          <w:marLeft w:val="1498"/>
          <w:marRight w:val="0"/>
          <w:marTop w:val="48"/>
          <w:marBottom w:val="48"/>
          <w:divBdr>
            <w:top w:val="none" w:sz="0" w:space="0" w:color="auto"/>
            <w:left w:val="none" w:sz="0" w:space="0" w:color="auto"/>
            <w:bottom w:val="none" w:sz="0" w:space="0" w:color="auto"/>
            <w:right w:val="none" w:sz="0" w:space="0" w:color="auto"/>
          </w:divBdr>
        </w:div>
        <w:div w:id="947274254">
          <w:marLeft w:val="1498"/>
          <w:marRight w:val="0"/>
          <w:marTop w:val="48"/>
          <w:marBottom w:val="48"/>
          <w:divBdr>
            <w:top w:val="none" w:sz="0" w:space="0" w:color="auto"/>
            <w:left w:val="none" w:sz="0" w:space="0" w:color="auto"/>
            <w:bottom w:val="none" w:sz="0" w:space="0" w:color="auto"/>
            <w:right w:val="none" w:sz="0" w:space="0" w:color="auto"/>
          </w:divBdr>
        </w:div>
        <w:div w:id="1611428373">
          <w:marLeft w:val="1498"/>
          <w:marRight w:val="0"/>
          <w:marTop w:val="48"/>
          <w:marBottom w:val="48"/>
          <w:divBdr>
            <w:top w:val="none" w:sz="0" w:space="0" w:color="auto"/>
            <w:left w:val="none" w:sz="0" w:space="0" w:color="auto"/>
            <w:bottom w:val="none" w:sz="0" w:space="0" w:color="auto"/>
            <w:right w:val="none" w:sz="0" w:space="0" w:color="auto"/>
          </w:divBdr>
        </w:div>
      </w:divsChild>
    </w:div>
    <w:div w:id="1164315794">
      <w:bodyDiv w:val="1"/>
      <w:marLeft w:val="0"/>
      <w:marRight w:val="0"/>
      <w:marTop w:val="0"/>
      <w:marBottom w:val="0"/>
      <w:divBdr>
        <w:top w:val="none" w:sz="0" w:space="0" w:color="auto"/>
        <w:left w:val="none" w:sz="0" w:space="0" w:color="auto"/>
        <w:bottom w:val="none" w:sz="0" w:space="0" w:color="auto"/>
        <w:right w:val="none" w:sz="0" w:space="0" w:color="auto"/>
      </w:divBdr>
    </w:div>
    <w:div w:id="1168902870">
      <w:bodyDiv w:val="1"/>
      <w:marLeft w:val="0"/>
      <w:marRight w:val="0"/>
      <w:marTop w:val="0"/>
      <w:marBottom w:val="0"/>
      <w:divBdr>
        <w:top w:val="none" w:sz="0" w:space="0" w:color="auto"/>
        <w:left w:val="none" w:sz="0" w:space="0" w:color="auto"/>
        <w:bottom w:val="none" w:sz="0" w:space="0" w:color="auto"/>
        <w:right w:val="none" w:sz="0" w:space="0" w:color="auto"/>
      </w:divBdr>
    </w:div>
    <w:div w:id="1172992035">
      <w:bodyDiv w:val="1"/>
      <w:marLeft w:val="0"/>
      <w:marRight w:val="0"/>
      <w:marTop w:val="0"/>
      <w:marBottom w:val="0"/>
      <w:divBdr>
        <w:top w:val="none" w:sz="0" w:space="0" w:color="auto"/>
        <w:left w:val="none" w:sz="0" w:space="0" w:color="auto"/>
        <w:bottom w:val="none" w:sz="0" w:space="0" w:color="auto"/>
        <w:right w:val="none" w:sz="0" w:space="0" w:color="auto"/>
      </w:divBdr>
    </w:div>
    <w:div w:id="1184130022">
      <w:bodyDiv w:val="1"/>
      <w:marLeft w:val="0"/>
      <w:marRight w:val="0"/>
      <w:marTop w:val="0"/>
      <w:marBottom w:val="0"/>
      <w:divBdr>
        <w:top w:val="none" w:sz="0" w:space="0" w:color="auto"/>
        <w:left w:val="none" w:sz="0" w:space="0" w:color="auto"/>
        <w:bottom w:val="none" w:sz="0" w:space="0" w:color="auto"/>
        <w:right w:val="none" w:sz="0" w:space="0" w:color="auto"/>
      </w:divBdr>
    </w:div>
    <w:div w:id="1186091876">
      <w:bodyDiv w:val="1"/>
      <w:marLeft w:val="0"/>
      <w:marRight w:val="0"/>
      <w:marTop w:val="0"/>
      <w:marBottom w:val="0"/>
      <w:divBdr>
        <w:top w:val="none" w:sz="0" w:space="0" w:color="auto"/>
        <w:left w:val="none" w:sz="0" w:space="0" w:color="auto"/>
        <w:bottom w:val="none" w:sz="0" w:space="0" w:color="auto"/>
        <w:right w:val="none" w:sz="0" w:space="0" w:color="auto"/>
      </w:divBdr>
    </w:div>
    <w:div w:id="1186167313">
      <w:bodyDiv w:val="1"/>
      <w:marLeft w:val="0"/>
      <w:marRight w:val="0"/>
      <w:marTop w:val="0"/>
      <w:marBottom w:val="0"/>
      <w:divBdr>
        <w:top w:val="none" w:sz="0" w:space="0" w:color="auto"/>
        <w:left w:val="none" w:sz="0" w:space="0" w:color="auto"/>
        <w:bottom w:val="none" w:sz="0" w:space="0" w:color="auto"/>
        <w:right w:val="none" w:sz="0" w:space="0" w:color="auto"/>
      </w:divBdr>
    </w:div>
    <w:div w:id="1196893882">
      <w:bodyDiv w:val="1"/>
      <w:marLeft w:val="0"/>
      <w:marRight w:val="0"/>
      <w:marTop w:val="0"/>
      <w:marBottom w:val="0"/>
      <w:divBdr>
        <w:top w:val="none" w:sz="0" w:space="0" w:color="auto"/>
        <w:left w:val="none" w:sz="0" w:space="0" w:color="auto"/>
        <w:bottom w:val="none" w:sz="0" w:space="0" w:color="auto"/>
        <w:right w:val="none" w:sz="0" w:space="0" w:color="auto"/>
      </w:divBdr>
    </w:div>
    <w:div w:id="1208103193">
      <w:bodyDiv w:val="1"/>
      <w:marLeft w:val="0"/>
      <w:marRight w:val="0"/>
      <w:marTop w:val="0"/>
      <w:marBottom w:val="0"/>
      <w:divBdr>
        <w:top w:val="none" w:sz="0" w:space="0" w:color="auto"/>
        <w:left w:val="none" w:sz="0" w:space="0" w:color="auto"/>
        <w:bottom w:val="none" w:sz="0" w:space="0" w:color="auto"/>
        <w:right w:val="none" w:sz="0" w:space="0" w:color="auto"/>
      </w:divBdr>
    </w:div>
    <w:div w:id="1211070747">
      <w:bodyDiv w:val="1"/>
      <w:marLeft w:val="0"/>
      <w:marRight w:val="0"/>
      <w:marTop w:val="0"/>
      <w:marBottom w:val="0"/>
      <w:divBdr>
        <w:top w:val="none" w:sz="0" w:space="0" w:color="auto"/>
        <w:left w:val="none" w:sz="0" w:space="0" w:color="auto"/>
        <w:bottom w:val="none" w:sz="0" w:space="0" w:color="auto"/>
        <w:right w:val="none" w:sz="0" w:space="0" w:color="auto"/>
      </w:divBdr>
    </w:div>
    <w:div w:id="1223057394">
      <w:bodyDiv w:val="1"/>
      <w:marLeft w:val="0"/>
      <w:marRight w:val="0"/>
      <w:marTop w:val="0"/>
      <w:marBottom w:val="0"/>
      <w:divBdr>
        <w:top w:val="none" w:sz="0" w:space="0" w:color="auto"/>
        <w:left w:val="none" w:sz="0" w:space="0" w:color="auto"/>
        <w:bottom w:val="none" w:sz="0" w:space="0" w:color="auto"/>
        <w:right w:val="none" w:sz="0" w:space="0" w:color="auto"/>
      </w:divBdr>
    </w:div>
    <w:div w:id="1229851674">
      <w:bodyDiv w:val="1"/>
      <w:marLeft w:val="0"/>
      <w:marRight w:val="0"/>
      <w:marTop w:val="0"/>
      <w:marBottom w:val="0"/>
      <w:divBdr>
        <w:top w:val="none" w:sz="0" w:space="0" w:color="auto"/>
        <w:left w:val="none" w:sz="0" w:space="0" w:color="auto"/>
        <w:bottom w:val="none" w:sz="0" w:space="0" w:color="auto"/>
        <w:right w:val="none" w:sz="0" w:space="0" w:color="auto"/>
      </w:divBdr>
    </w:div>
    <w:div w:id="1235778862">
      <w:bodyDiv w:val="1"/>
      <w:marLeft w:val="0"/>
      <w:marRight w:val="0"/>
      <w:marTop w:val="0"/>
      <w:marBottom w:val="0"/>
      <w:divBdr>
        <w:top w:val="none" w:sz="0" w:space="0" w:color="auto"/>
        <w:left w:val="none" w:sz="0" w:space="0" w:color="auto"/>
        <w:bottom w:val="none" w:sz="0" w:space="0" w:color="auto"/>
        <w:right w:val="none" w:sz="0" w:space="0" w:color="auto"/>
      </w:divBdr>
    </w:div>
    <w:div w:id="1244800006">
      <w:bodyDiv w:val="1"/>
      <w:marLeft w:val="0"/>
      <w:marRight w:val="0"/>
      <w:marTop w:val="0"/>
      <w:marBottom w:val="0"/>
      <w:divBdr>
        <w:top w:val="none" w:sz="0" w:space="0" w:color="auto"/>
        <w:left w:val="none" w:sz="0" w:space="0" w:color="auto"/>
        <w:bottom w:val="none" w:sz="0" w:space="0" w:color="auto"/>
        <w:right w:val="none" w:sz="0" w:space="0" w:color="auto"/>
      </w:divBdr>
    </w:div>
    <w:div w:id="1252542422">
      <w:bodyDiv w:val="1"/>
      <w:marLeft w:val="0"/>
      <w:marRight w:val="0"/>
      <w:marTop w:val="0"/>
      <w:marBottom w:val="0"/>
      <w:divBdr>
        <w:top w:val="none" w:sz="0" w:space="0" w:color="auto"/>
        <w:left w:val="none" w:sz="0" w:space="0" w:color="auto"/>
        <w:bottom w:val="none" w:sz="0" w:space="0" w:color="auto"/>
        <w:right w:val="none" w:sz="0" w:space="0" w:color="auto"/>
      </w:divBdr>
    </w:div>
    <w:div w:id="1259094786">
      <w:bodyDiv w:val="1"/>
      <w:marLeft w:val="0"/>
      <w:marRight w:val="0"/>
      <w:marTop w:val="0"/>
      <w:marBottom w:val="0"/>
      <w:divBdr>
        <w:top w:val="none" w:sz="0" w:space="0" w:color="auto"/>
        <w:left w:val="none" w:sz="0" w:space="0" w:color="auto"/>
        <w:bottom w:val="none" w:sz="0" w:space="0" w:color="auto"/>
        <w:right w:val="none" w:sz="0" w:space="0" w:color="auto"/>
      </w:divBdr>
    </w:div>
    <w:div w:id="1259405746">
      <w:bodyDiv w:val="1"/>
      <w:marLeft w:val="0"/>
      <w:marRight w:val="0"/>
      <w:marTop w:val="0"/>
      <w:marBottom w:val="0"/>
      <w:divBdr>
        <w:top w:val="none" w:sz="0" w:space="0" w:color="auto"/>
        <w:left w:val="none" w:sz="0" w:space="0" w:color="auto"/>
        <w:bottom w:val="none" w:sz="0" w:space="0" w:color="auto"/>
        <w:right w:val="none" w:sz="0" w:space="0" w:color="auto"/>
      </w:divBdr>
    </w:div>
    <w:div w:id="1259943026">
      <w:bodyDiv w:val="1"/>
      <w:marLeft w:val="0"/>
      <w:marRight w:val="0"/>
      <w:marTop w:val="0"/>
      <w:marBottom w:val="0"/>
      <w:divBdr>
        <w:top w:val="none" w:sz="0" w:space="0" w:color="auto"/>
        <w:left w:val="none" w:sz="0" w:space="0" w:color="auto"/>
        <w:bottom w:val="none" w:sz="0" w:space="0" w:color="auto"/>
        <w:right w:val="none" w:sz="0" w:space="0" w:color="auto"/>
      </w:divBdr>
    </w:div>
    <w:div w:id="1266422097">
      <w:bodyDiv w:val="1"/>
      <w:marLeft w:val="0"/>
      <w:marRight w:val="0"/>
      <w:marTop w:val="0"/>
      <w:marBottom w:val="0"/>
      <w:divBdr>
        <w:top w:val="none" w:sz="0" w:space="0" w:color="auto"/>
        <w:left w:val="none" w:sz="0" w:space="0" w:color="auto"/>
        <w:bottom w:val="none" w:sz="0" w:space="0" w:color="auto"/>
        <w:right w:val="none" w:sz="0" w:space="0" w:color="auto"/>
      </w:divBdr>
    </w:div>
    <w:div w:id="1268537827">
      <w:bodyDiv w:val="1"/>
      <w:marLeft w:val="0"/>
      <w:marRight w:val="0"/>
      <w:marTop w:val="0"/>
      <w:marBottom w:val="0"/>
      <w:divBdr>
        <w:top w:val="none" w:sz="0" w:space="0" w:color="auto"/>
        <w:left w:val="none" w:sz="0" w:space="0" w:color="auto"/>
        <w:bottom w:val="none" w:sz="0" w:space="0" w:color="auto"/>
        <w:right w:val="none" w:sz="0" w:space="0" w:color="auto"/>
      </w:divBdr>
    </w:div>
    <w:div w:id="1277367800">
      <w:bodyDiv w:val="1"/>
      <w:marLeft w:val="0"/>
      <w:marRight w:val="0"/>
      <w:marTop w:val="0"/>
      <w:marBottom w:val="0"/>
      <w:divBdr>
        <w:top w:val="none" w:sz="0" w:space="0" w:color="auto"/>
        <w:left w:val="none" w:sz="0" w:space="0" w:color="auto"/>
        <w:bottom w:val="none" w:sz="0" w:space="0" w:color="auto"/>
        <w:right w:val="none" w:sz="0" w:space="0" w:color="auto"/>
      </w:divBdr>
    </w:div>
    <w:div w:id="1281836965">
      <w:bodyDiv w:val="1"/>
      <w:marLeft w:val="0"/>
      <w:marRight w:val="0"/>
      <w:marTop w:val="0"/>
      <w:marBottom w:val="0"/>
      <w:divBdr>
        <w:top w:val="none" w:sz="0" w:space="0" w:color="auto"/>
        <w:left w:val="none" w:sz="0" w:space="0" w:color="auto"/>
        <w:bottom w:val="none" w:sz="0" w:space="0" w:color="auto"/>
        <w:right w:val="none" w:sz="0" w:space="0" w:color="auto"/>
      </w:divBdr>
    </w:div>
    <w:div w:id="1282804565">
      <w:bodyDiv w:val="1"/>
      <w:marLeft w:val="0"/>
      <w:marRight w:val="0"/>
      <w:marTop w:val="0"/>
      <w:marBottom w:val="0"/>
      <w:divBdr>
        <w:top w:val="none" w:sz="0" w:space="0" w:color="auto"/>
        <w:left w:val="none" w:sz="0" w:space="0" w:color="auto"/>
        <w:bottom w:val="none" w:sz="0" w:space="0" w:color="auto"/>
        <w:right w:val="none" w:sz="0" w:space="0" w:color="auto"/>
      </w:divBdr>
    </w:div>
    <w:div w:id="1284074569">
      <w:bodyDiv w:val="1"/>
      <w:marLeft w:val="0"/>
      <w:marRight w:val="0"/>
      <w:marTop w:val="0"/>
      <w:marBottom w:val="0"/>
      <w:divBdr>
        <w:top w:val="none" w:sz="0" w:space="0" w:color="auto"/>
        <w:left w:val="none" w:sz="0" w:space="0" w:color="auto"/>
        <w:bottom w:val="none" w:sz="0" w:space="0" w:color="auto"/>
        <w:right w:val="none" w:sz="0" w:space="0" w:color="auto"/>
      </w:divBdr>
    </w:div>
    <w:div w:id="1288125924">
      <w:bodyDiv w:val="1"/>
      <w:marLeft w:val="0"/>
      <w:marRight w:val="0"/>
      <w:marTop w:val="0"/>
      <w:marBottom w:val="0"/>
      <w:divBdr>
        <w:top w:val="none" w:sz="0" w:space="0" w:color="auto"/>
        <w:left w:val="none" w:sz="0" w:space="0" w:color="auto"/>
        <w:bottom w:val="none" w:sz="0" w:space="0" w:color="auto"/>
        <w:right w:val="none" w:sz="0" w:space="0" w:color="auto"/>
      </w:divBdr>
    </w:div>
    <w:div w:id="1298218294">
      <w:bodyDiv w:val="1"/>
      <w:marLeft w:val="0"/>
      <w:marRight w:val="0"/>
      <w:marTop w:val="0"/>
      <w:marBottom w:val="0"/>
      <w:divBdr>
        <w:top w:val="none" w:sz="0" w:space="0" w:color="auto"/>
        <w:left w:val="none" w:sz="0" w:space="0" w:color="auto"/>
        <w:bottom w:val="none" w:sz="0" w:space="0" w:color="auto"/>
        <w:right w:val="none" w:sz="0" w:space="0" w:color="auto"/>
      </w:divBdr>
    </w:div>
    <w:div w:id="1311907696">
      <w:bodyDiv w:val="1"/>
      <w:marLeft w:val="0"/>
      <w:marRight w:val="0"/>
      <w:marTop w:val="0"/>
      <w:marBottom w:val="0"/>
      <w:divBdr>
        <w:top w:val="none" w:sz="0" w:space="0" w:color="auto"/>
        <w:left w:val="none" w:sz="0" w:space="0" w:color="auto"/>
        <w:bottom w:val="none" w:sz="0" w:space="0" w:color="auto"/>
        <w:right w:val="none" w:sz="0" w:space="0" w:color="auto"/>
      </w:divBdr>
    </w:div>
    <w:div w:id="1314412874">
      <w:bodyDiv w:val="1"/>
      <w:marLeft w:val="0"/>
      <w:marRight w:val="0"/>
      <w:marTop w:val="0"/>
      <w:marBottom w:val="0"/>
      <w:divBdr>
        <w:top w:val="none" w:sz="0" w:space="0" w:color="auto"/>
        <w:left w:val="none" w:sz="0" w:space="0" w:color="auto"/>
        <w:bottom w:val="none" w:sz="0" w:space="0" w:color="auto"/>
        <w:right w:val="none" w:sz="0" w:space="0" w:color="auto"/>
      </w:divBdr>
    </w:div>
    <w:div w:id="1319192975">
      <w:bodyDiv w:val="1"/>
      <w:marLeft w:val="0"/>
      <w:marRight w:val="0"/>
      <w:marTop w:val="0"/>
      <w:marBottom w:val="0"/>
      <w:divBdr>
        <w:top w:val="none" w:sz="0" w:space="0" w:color="auto"/>
        <w:left w:val="none" w:sz="0" w:space="0" w:color="auto"/>
        <w:bottom w:val="none" w:sz="0" w:space="0" w:color="auto"/>
        <w:right w:val="none" w:sz="0" w:space="0" w:color="auto"/>
      </w:divBdr>
    </w:div>
    <w:div w:id="1319381419">
      <w:bodyDiv w:val="1"/>
      <w:marLeft w:val="0"/>
      <w:marRight w:val="0"/>
      <w:marTop w:val="0"/>
      <w:marBottom w:val="0"/>
      <w:divBdr>
        <w:top w:val="none" w:sz="0" w:space="0" w:color="auto"/>
        <w:left w:val="none" w:sz="0" w:space="0" w:color="auto"/>
        <w:bottom w:val="none" w:sz="0" w:space="0" w:color="auto"/>
        <w:right w:val="none" w:sz="0" w:space="0" w:color="auto"/>
      </w:divBdr>
    </w:div>
    <w:div w:id="1327587050">
      <w:bodyDiv w:val="1"/>
      <w:marLeft w:val="0"/>
      <w:marRight w:val="0"/>
      <w:marTop w:val="0"/>
      <w:marBottom w:val="0"/>
      <w:divBdr>
        <w:top w:val="none" w:sz="0" w:space="0" w:color="auto"/>
        <w:left w:val="none" w:sz="0" w:space="0" w:color="auto"/>
        <w:bottom w:val="none" w:sz="0" w:space="0" w:color="auto"/>
        <w:right w:val="none" w:sz="0" w:space="0" w:color="auto"/>
      </w:divBdr>
    </w:div>
    <w:div w:id="1329938936">
      <w:bodyDiv w:val="1"/>
      <w:marLeft w:val="0"/>
      <w:marRight w:val="0"/>
      <w:marTop w:val="0"/>
      <w:marBottom w:val="0"/>
      <w:divBdr>
        <w:top w:val="none" w:sz="0" w:space="0" w:color="auto"/>
        <w:left w:val="none" w:sz="0" w:space="0" w:color="auto"/>
        <w:bottom w:val="none" w:sz="0" w:space="0" w:color="auto"/>
        <w:right w:val="none" w:sz="0" w:space="0" w:color="auto"/>
      </w:divBdr>
    </w:div>
    <w:div w:id="1330912304">
      <w:bodyDiv w:val="1"/>
      <w:marLeft w:val="0"/>
      <w:marRight w:val="0"/>
      <w:marTop w:val="0"/>
      <w:marBottom w:val="0"/>
      <w:divBdr>
        <w:top w:val="none" w:sz="0" w:space="0" w:color="auto"/>
        <w:left w:val="none" w:sz="0" w:space="0" w:color="auto"/>
        <w:bottom w:val="none" w:sz="0" w:space="0" w:color="auto"/>
        <w:right w:val="none" w:sz="0" w:space="0" w:color="auto"/>
      </w:divBdr>
    </w:div>
    <w:div w:id="1331448695">
      <w:bodyDiv w:val="1"/>
      <w:marLeft w:val="0"/>
      <w:marRight w:val="0"/>
      <w:marTop w:val="0"/>
      <w:marBottom w:val="0"/>
      <w:divBdr>
        <w:top w:val="none" w:sz="0" w:space="0" w:color="auto"/>
        <w:left w:val="none" w:sz="0" w:space="0" w:color="auto"/>
        <w:bottom w:val="none" w:sz="0" w:space="0" w:color="auto"/>
        <w:right w:val="none" w:sz="0" w:space="0" w:color="auto"/>
      </w:divBdr>
    </w:div>
    <w:div w:id="1339847776">
      <w:bodyDiv w:val="1"/>
      <w:marLeft w:val="0"/>
      <w:marRight w:val="0"/>
      <w:marTop w:val="0"/>
      <w:marBottom w:val="0"/>
      <w:divBdr>
        <w:top w:val="none" w:sz="0" w:space="0" w:color="auto"/>
        <w:left w:val="none" w:sz="0" w:space="0" w:color="auto"/>
        <w:bottom w:val="none" w:sz="0" w:space="0" w:color="auto"/>
        <w:right w:val="none" w:sz="0" w:space="0" w:color="auto"/>
      </w:divBdr>
    </w:div>
    <w:div w:id="1345942424">
      <w:bodyDiv w:val="1"/>
      <w:marLeft w:val="0"/>
      <w:marRight w:val="0"/>
      <w:marTop w:val="0"/>
      <w:marBottom w:val="0"/>
      <w:divBdr>
        <w:top w:val="none" w:sz="0" w:space="0" w:color="auto"/>
        <w:left w:val="none" w:sz="0" w:space="0" w:color="auto"/>
        <w:bottom w:val="none" w:sz="0" w:space="0" w:color="auto"/>
        <w:right w:val="none" w:sz="0" w:space="0" w:color="auto"/>
      </w:divBdr>
    </w:div>
    <w:div w:id="1346859377">
      <w:bodyDiv w:val="1"/>
      <w:marLeft w:val="0"/>
      <w:marRight w:val="0"/>
      <w:marTop w:val="0"/>
      <w:marBottom w:val="0"/>
      <w:divBdr>
        <w:top w:val="none" w:sz="0" w:space="0" w:color="auto"/>
        <w:left w:val="none" w:sz="0" w:space="0" w:color="auto"/>
        <w:bottom w:val="none" w:sz="0" w:space="0" w:color="auto"/>
        <w:right w:val="none" w:sz="0" w:space="0" w:color="auto"/>
      </w:divBdr>
    </w:div>
    <w:div w:id="1356928833">
      <w:bodyDiv w:val="1"/>
      <w:marLeft w:val="0"/>
      <w:marRight w:val="0"/>
      <w:marTop w:val="0"/>
      <w:marBottom w:val="0"/>
      <w:divBdr>
        <w:top w:val="none" w:sz="0" w:space="0" w:color="auto"/>
        <w:left w:val="none" w:sz="0" w:space="0" w:color="auto"/>
        <w:bottom w:val="none" w:sz="0" w:space="0" w:color="auto"/>
        <w:right w:val="none" w:sz="0" w:space="0" w:color="auto"/>
      </w:divBdr>
    </w:div>
    <w:div w:id="1363702342">
      <w:bodyDiv w:val="1"/>
      <w:marLeft w:val="0"/>
      <w:marRight w:val="0"/>
      <w:marTop w:val="0"/>
      <w:marBottom w:val="0"/>
      <w:divBdr>
        <w:top w:val="none" w:sz="0" w:space="0" w:color="auto"/>
        <w:left w:val="none" w:sz="0" w:space="0" w:color="auto"/>
        <w:bottom w:val="none" w:sz="0" w:space="0" w:color="auto"/>
        <w:right w:val="none" w:sz="0" w:space="0" w:color="auto"/>
      </w:divBdr>
    </w:div>
    <w:div w:id="1368675158">
      <w:bodyDiv w:val="1"/>
      <w:marLeft w:val="0"/>
      <w:marRight w:val="0"/>
      <w:marTop w:val="0"/>
      <w:marBottom w:val="0"/>
      <w:divBdr>
        <w:top w:val="none" w:sz="0" w:space="0" w:color="auto"/>
        <w:left w:val="none" w:sz="0" w:space="0" w:color="auto"/>
        <w:bottom w:val="none" w:sz="0" w:space="0" w:color="auto"/>
        <w:right w:val="none" w:sz="0" w:space="0" w:color="auto"/>
      </w:divBdr>
    </w:div>
    <w:div w:id="1396322513">
      <w:bodyDiv w:val="1"/>
      <w:marLeft w:val="0"/>
      <w:marRight w:val="0"/>
      <w:marTop w:val="0"/>
      <w:marBottom w:val="0"/>
      <w:divBdr>
        <w:top w:val="none" w:sz="0" w:space="0" w:color="auto"/>
        <w:left w:val="none" w:sz="0" w:space="0" w:color="auto"/>
        <w:bottom w:val="none" w:sz="0" w:space="0" w:color="auto"/>
        <w:right w:val="none" w:sz="0" w:space="0" w:color="auto"/>
      </w:divBdr>
    </w:div>
    <w:div w:id="1396734337">
      <w:bodyDiv w:val="1"/>
      <w:marLeft w:val="0"/>
      <w:marRight w:val="0"/>
      <w:marTop w:val="0"/>
      <w:marBottom w:val="0"/>
      <w:divBdr>
        <w:top w:val="none" w:sz="0" w:space="0" w:color="auto"/>
        <w:left w:val="none" w:sz="0" w:space="0" w:color="auto"/>
        <w:bottom w:val="none" w:sz="0" w:space="0" w:color="auto"/>
        <w:right w:val="none" w:sz="0" w:space="0" w:color="auto"/>
      </w:divBdr>
    </w:div>
    <w:div w:id="1410151992">
      <w:bodyDiv w:val="1"/>
      <w:marLeft w:val="0"/>
      <w:marRight w:val="0"/>
      <w:marTop w:val="0"/>
      <w:marBottom w:val="0"/>
      <w:divBdr>
        <w:top w:val="none" w:sz="0" w:space="0" w:color="auto"/>
        <w:left w:val="none" w:sz="0" w:space="0" w:color="auto"/>
        <w:bottom w:val="none" w:sz="0" w:space="0" w:color="auto"/>
        <w:right w:val="none" w:sz="0" w:space="0" w:color="auto"/>
      </w:divBdr>
    </w:div>
    <w:div w:id="1412237453">
      <w:bodyDiv w:val="1"/>
      <w:marLeft w:val="0"/>
      <w:marRight w:val="0"/>
      <w:marTop w:val="0"/>
      <w:marBottom w:val="0"/>
      <w:divBdr>
        <w:top w:val="none" w:sz="0" w:space="0" w:color="auto"/>
        <w:left w:val="none" w:sz="0" w:space="0" w:color="auto"/>
        <w:bottom w:val="none" w:sz="0" w:space="0" w:color="auto"/>
        <w:right w:val="none" w:sz="0" w:space="0" w:color="auto"/>
      </w:divBdr>
    </w:div>
    <w:div w:id="1442605447">
      <w:bodyDiv w:val="1"/>
      <w:marLeft w:val="0"/>
      <w:marRight w:val="0"/>
      <w:marTop w:val="0"/>
      <w:marBottom w:val="0"/>
      <w:divBdr>
        <w:top w:val="none" w:sz="0" w:space="0" w:color="auto"/>
        <w:left w:val="none" w:sz="0" w:space="0" w:color="auto"/>
        <w:bottom w:val="none" w:sz="0" w:space="0" w:color="auto"/>
        <w:right w:val="none" w:sz="0" w:space="0" w:color="auto"/>
      </w:divBdr>
    </w:div>
    <w:div w:id="1446149979">
      <w:bodyDiv w:val="1"/>
      <w:marLeft w:val="0"/>
      <w:marRight w:val="0"/>
      <w:marTop w:val="0"/>
      <w:marBottom w:val="0"/>
      <w:divBdr>
        <w:top w:val="none" w:sz="0" w:space="0" w:color="auto"/>
        <w:left w:val="none" w:sz="0" w:space="0" w:color="auto"/>
        <w:bottom w:val="none" w:sz="0" w:space="0" w:color="auto"/>
        <w:right w:val="none" w:sz="0" w:space="0" w:color="auto"/>
      </w:divBdr>
    </w:div>
    <w:div w:id="1452553676">
      <w:bodyDiv w:val="1"/>
      <w:marLeft w:val="0"/>
      <w:marRight w:val="0"/>
      <w:marTop w:val="0"/>
      <w:marBottom w:val="0"/>
      <w:divBdr>
        <w:top w:val="none" w:sz="0" w:space="0" w:color="auto"/>
        <w:left w:val="none" w:sz="0" w:space="0" w:color="auto"/>
        <w:bottom w:val="none" w:sz="0" w:space="0" w:color="auto"/>
        <w:right w:val="none" w:sz="0" w:space="0" w:color="auto"/>
      </w:divBdr>
    </w:div>
    <w:div w:id="1453398859">
      <w:bodyDiv w:val="1"/>
      <w:marLeft w:val="0"/>
      <w:marRight w:val="0"/>
      <w:marTop w:val="0"/>
      <w:marBottom w:val="0"/>
      <w:divBdr>
        <w:top w:val="none" w:sz="0" w:space="0" w:color="auto"/>
        <w:left w:val="none" w:sz="0" w:space="0" w:color="auto"/>
        <w:bottom w:val="none" w:sz="0" w:space="0" w:color="auto"/>
        <w:right w:val="none" w:sz="0" w:space="0" w:color="auto"/>
      </w:divBdr>
    </w:div>
    <w:div w:id="1457455627">
      <w:bodyDiv w:val="1"/>
      <w:marLeft w:val="0"/>
      <w:marRight w:val="0"/>
      <w:marTop w:val="0"/>
      <w:marBottom w:val="0"/>
      <w:divBdr>
        <w:top w:val="none" w:sz="0" w:space="0" w:color="auto"/>
        <w:left w:val="none" w:sz="0" w:space="0" w:color="auto"/>
        <w:bottom w:val="none" w:sz="0" w:space="0" w:color="auto"/>
        <w:right w:val="none" w:sz="0" w:space="0" w:color="auto"/>
      </w:divBdr>
    </w:div>
    <w:div w:id="1463379095">
      <w:bodyDiv w:val="1"/>
      <w:marLeft w:val="0"/>
      <w:marRight w:val="0"/>
      <w:marTop w:val="0"/>
      <w:marBottom w:val="0"/>
      <w:divBdr>
        <w:top w:val="none" w:sz="0" w:space="0" w:color="auto"/>
        <w:left w:val="none" w:sz="0" w:space="0" w:color="auto"/>
        <w:bottom w:val="none" w:sz="0" w:space="0" w:color="auto"/>
        <w:right w:val="none" w:sz="0" w:space="0" w:color="auto"/>
      </w:divBdr>
    </w:div>
    <w:div w:id="1470635247">
      <w:bodyDiv w:val="1"/>
      <w:marLeft w:val="0"/>
      <w:marRight w:val="0"/>
      <w:marTop w:val="0"/>
      <w:marBottom w:val="0"/>
      <w:divBdr>
        <w:top w:val="none" w:sz="0" w:space="0" w:color="auto"/>
        <w:left w:val="none" w:sz="0" w:space="0" w:color="auto"/>
        <w:bottom w:val="none" w:sz="0" w:space="0" w:color="auto"/>
        <w:right w:val="none" w:sz="0" w:space="0" w:color="auto"/>
      </w:divBdr>
    </w:div>
    <w:div w:id="1478567560">
      <w:bodyDiv w:val="1"/>
      <w:marLeft w:val="0"/>
      <w:marRight w:val="0"/>
      <w:marTop w:val="0"/>
      <w:marBottom w:val="0"/>
      <w:divBdr>
        <w:top w:val="none" w:sz="0" w:space="0" w:color="auto"/>
        <w:left w:val="none" w:sz="0" w:space="0" w:color="auto"/>
        <w:bottom w:val="none" w:sz="0" w:space="0" w:color="auto"/>
        <w:right w:val="none" w:sz="0" w:space="0" w:color="auto"/>
      </w:divBdr>
    </w:div>
    <w:div w:id="1482502645">
      <w:bodyDiv w:val="1"/>
      <w:marLeft w:val="0"/>
      <w:marRight w:val="0"/>
      <w:marTop w:val="0"/>
      <w:marBottom w:val="0"/>
      <w:divBdr>
        <w:top w:val="none" w:sz="0" w:space="0" w:color="auto"/>
        <w:left w:val="none" w:sz="0" w:space="0" w:color="auto"/>
        <w:bottom w:val="none" w:sz="0" w:space="0" w:color="auto"/>
        <w:right w:val="none" w:sz="0" w:space="0" w:color="auto"/>
      </w:divBdr>
    </w:div>
    <w:div w:id="1484812355">
      <w:bodyDiv w:val="1"/>
      <w:marLeft w:val="0"/>
      <w:marRight w:val="0"/>
      <w:marTop w:val="0"/>
      <w:marBottom w:val="0"/>
      <w:divBdr>
        <w:top w:val="none" w:sz="0" w:space="0" w:color="auto"/>
        <w:left w:val="none" w:sz="0" w:space="0" w:color="auto"/>
        <w:bottom w:val="none" w:sz="0" w:space="0" w:color="auto"/>
        <w:right w:val="none" w:sz="0" w:space="0" w:color="auto"/>
      </w:divBdr>
    </w:div>
    <w:div w:id="1489856271">
      <w:bodyDiv w:val="1"/>
      <w:marLeft w:val="0"/>
      <w:marRight w:val="0"/>
      <w:marTop w:val="0"/>
      <w:marBottom w:val="0"/>
      <w:divBdr>
        <w:top w:val="none" w:sz="0" w:space="0" w:color="auto"/>
        <w:left w:val="none" w:sz="0" w:space="0" w:color="auto"/>
        <w:bottom w:val="none" w:sz="0" w:space="0" w:color="auto"/>
        <w:right w:val="none" w:sz="0" w:space="0" w:color="auto"/>
      </w:divBdr>
    </w:div>
    <w:div w:id="1499690333">
      <w:bodyDiv w:val="1"/>
      <w:marLeft w:val="0"/>
      <w:marRight w:val="0"/>
      <w:marTop w:val="0"/>
      <w:marBottom w:val="0"/>
      <w:divBdr>
        <w:top w:val="none" w:sz="0" w:space="0" w:color="auto"/>
        <w:left w:val="none" w:sz="0" w:space="0" w:color="auto"/>
        <w:bottom w:val="none" w:sz="0" w:space="0" w:color="auto"/>
        <w:right w:val="none" w:sz="0" w:space="0" w:color="auto"/>
      </w:divBdr>
    </w:div>
    <w:div w:id="1501659005">
      <w:bodyDiv w:val="1"/>
      <w:marLeft w:val="0"/>
      <w:marRight w:val="0"/>
      <w:marTop w:val="0"/>
      <w:marBottom w:val="0"/>
      <w:divBdr>
        <w:top w:val="none" w:sz="0" w:space="0" w:color="auto"/>
        <w:left w:val="none" w:sz="0" w:space="0" w:color="auto"/>
        <w:bottom w:val="none" w:sz="0" w:space="0" w:color="auto"/>
        <w:right w:val="none" w:sz="0" w:space="0" w:color="auto"/>
      </w:divBdr>
    </w:div>
    <w:div w:id="1511482829">
      <w:bodyDiv w:val="1"/>
      <w:marLeft w:val="0"/>
      <w:marRight w:val="0"/>
      <w:marTop w:val="0"/>
      <w:marBottom w:val="0"/>
      <w:divBdr>
        <w:top w:val="none" w:sz="0" w:space="0" w:color="auto"/>
        <w:left w:val="none" w:sz="0" w:space="0" w:color="auto"/>
        <w:bottom w:val="none" w:sz="0" w:space="0" w:color="auto"/>
        <w:right w:val="none" w:sz="0" w:space="0" w:color="auto"/>
      </w:divBdr>
    </w:div>
    <w:div w:id="1518735331">
      <w:bodyDiv w:val="1"/>
      <w:marLeft w:val="0"/>
      <w:marRight w:val="0"/>
      <w:marTop w:val="0"/>
      <w:marBottom w:val="0"/>
      <w:divBdr>
        <w:top w:val="none" w:sz="0" w:space="0" w:color="auto"/>
        <w:left w:val="none" w:sz="0" w:space="0" w:color="auto"/>
        <w:bottom w:val="none" w:sz="0" w:space="0" w:color="auto"/>
        <w:right w:val="none" w:sz="0" w:space="0" w:color="auto"/>
      </w:divBdr>
    </w:div>
    <w:div w:id="1534878795">
      <w:bodyDiv w:val="1"/>
      <w:marLeft w:val="0"/>
      <w:marRight w:val="0"/>
      <w:marTop w:val="0"/>
      <w:marBottom w:val="0"/>
      <w:divBdr>
        <w:top w:val="none" w:sz="0" w:space="0" w:color="auto"/>
        <w:left w:val="none" w:sz="0" w:space="0" w:color="auto"/>
        <w:bottom w:val="none" w:sz="0" w:space="0" w:color="auto"/>
        <w:right w:val="none" w:sz="0" w:space="0" w:color="auto"/>
      </w:divBdr>
    </w:div>
    <w:div w:id="1537044236">
      <w:bodyDiv w:val="1"/>
      <w:marLeft w:val="0"/>
      <w:marRight w:val="0"/>
      <w:marTop w:val="0"/>
      <w:marBottom w:val="0"/>
      <w:divBdr>
        <w:top w:val="none" w:sz="0" w:space="0" w:color="auto"/>
        <w:left w:val="none" w:sz="0" w:space="0" w:color="auto"/>
        <w:bottom w:val="none" w:sz="0" w:space="0" w:color="auto"/>
        <w:right w:val="none" w:sz="0" w:space="0" w:color="auto"/>
      </w:divBdr>
    </w:div>
    <w:div w:id="1539703239">
      <w:bodyDiv w:val="1"/>
      <w:marLeft w:val="0"/>
      <w:marRight w:val="0"/>
      <w:marTop w:val="0"/>
      <w:marBottom w:val="0"/>
      <w:divBdr>
        <w:top w:val="none" w:sz="0" w:space="0" w:color="auto"/>
        <w:left w:val="none" w:sz="0" w:space="0" w:color="auto"/>
        <w:bottom w:val="none" w:sz="0" w:space="0" w:color="auto"/>
        <w:right w:val="none" w:sz="0" w:space="0" w:color="auto"/>
      </w:divBdr>
    </w:div>
    <w:div w:id="1551917843">
      <w:bodyDiv w:val="1"/>
      <w:marLeft w:val="0"/>
      <w:marRight w:val="0"/>
      <w:marTop w:val="0"/>
      <w:marBottom w:val="0"/>
      <w:divBdr>
        <w:top w:val="none" w:sz="0" w:space="0" w:color="auto"/>
        <w:left w:val="none" w:sz="0" w:space="0" w:color="auto"/>
        <w:bottom w:val="none" w:sz="0" w:space="0" w:color="auto"/>
        <w:right w:val="none" w:sz="0" w:space="0" w:color="auto"/>
      </w:divBdr>
    </w:div>
    <w:div w:id="1554266814">
      <w:bodyDiv w:val="1"/>
      <w:marLeft w:val="0"/>
      <w:marRight w:val="0"/>
      <w:marTop w:val="0"/>
      <w:marBottom w:val="0"/>
      <w:divBdr>
        <w:top w:val="none" w:sz="0" w:space="0" w:color="auto"/>
        <w:left w:val="none" w:sz="0" w:space="0" w:color="auto"/>
        <w:bottom w:val="none" w:sz="0" w:space="0" w:color="auto"/>
        <w:right w:val="none" w:sz="0" w:space="0" w:color="auto"/>
      </w:divBdr>
    </w:div>
    <w:div w:id="1569070360">
      <w:bodyDiv w:val="1"/>
      <w:marLeft w:val="0"/>
      <w:marRight w:val="0"/>
      <w:marTop w:val="0"/>
      <w:marBottom w:val="0"/>
      <w:divBdr>
        <w:top w:val="none" w:sz="0" w:space="0" w:color="auto"/>
        <w:left w:val="none" w:sz="0" w:space="0" w:color="auto"/>
        <w:bottom w:val="none" w:sz="0" w:space="0" w:color="auto"/>
        <w:right w:val="none" w:sz="0" w:space="0" w:color="auto"/>
      </w:divBdr>
    </w:div>
    <w:div w:id="1576012611">
      <w:bodyDiv w:val="1"/>
      <w:marLeft w:val="0"/>
      <w:marRight w:val="0"/>
      <w:marTop w:val="0"/>
      <w:marBottom w:val="0"/>
      <w:divBdr>
        <w:top w:val="none" w:sz="0" w:space="0" w:color="auto"/>
        <w:left w:val="none" w:sz="0" w:space="0" w:color="auto"/>
        <w:bottom w:val="none" w:sz="0" w:space="0" w:color="auto"/>
        <w:right w:val="none" w:sz="0" w:space="0" w:color="auto"/>
      </w:divBdr>
    </w:div>
    <w:div w:id="1589266664">
      <w:bodyDiv w:val="1"/>
      <w:marLeft w:val="0"/>
      <w:marRight w:val="0"/>
      <w:marTop w:val="0"/>
      <w:marBottom w:val="0"/>
      <w:divBdr>
        <w:top w:val="none" w:sz="0" w:space="0" w:color="auto"/>
        <w:left w:val="none" w:sz="0" w:space="0" w:color="auto"/>
        <w:bottom w:val="none" w:sz="0" w:space="0" w:color="auto"/>
        <w:right w:val="none" w:sz="0" w:space="0" w:color="auto"/>
      </w:divBdr>
    </w:div>
    <w:div w:id="1597052313">
      <w:bodyDiv w:val="1"/>
      <w:marLeft w:val="0"/>
      <w:marRight w:val="0"/>
      <w:marTop w:val="0"/>
      <w:marBottom w:val="0"/>
      <w:divBdr>
        <w:top w:val="none" w:sz="0" w:space="0" w:color="auto"/>
        <w:left w:val="none" w:sz="0" w:space="0" w:color="auto"/>
        <w:bottom w:val="none" w:sz="0" w:space="0" w:color="auto"/>
        <w:right w:val="none" w:sz="0" w:space="0" w:color="auto"/>
      </w:divBdr>
    </w:div>
    <w:div w:id="1598519520">
      <w:bodyDiv w:val="1"/>
      <w:marLeft w:val="0"/>
      <w:marRight w:val="0"/>
      <w:marTop w:val="0"/>
      <w:marBottom w:val="0"/>
      <w:divBdr>
        <w:top w:val="none" w:sz="0" w:space="0" w:color="auto"/>
        <w:left w:val="none" w:sz="0" w:space="0" w:color="auto"/>
        <w:bottom w:val="none" w:sz="0" w:space="0" w:color="auto"/>
        <w:right w:val="none" w:sz="0" w:space="0" w:color="auto"/>
      </w:divBdr>
    </w:div>
    <w:div w:id="1602421013">
      <w:bodyDiv w:val="1"/>
      <w:marLeft w:val="0"/>
      <w:marRight w:val="0"/>
      <w:marTop w:val="0"/>
      <w:marBottom w:val="0"/>
      <w:divBdr>
        <w:top w:val="none" w:sz="0" w:space="0" w:color="auto"/>
        <w:left w:val="none" w:sz="0" w:space="0" w:color="auto"/>
        <w:bottom w:val="none" w:sz="0" w:space="0" w:color="auto"/>
        <w:right w:val="none" w:sz="0" w:space="0" w:color="auto"/>
      </w:divBdr>
    </w:div>
    <w:div w:id="1605841628">
      <w:bodyDiv w:val="1"/>
      <w:marLeft w:val="0"/>
      <w:marRight w:val="0"/>
      <w:marTop w:val="0"/>
      <w:marBottom w:val="0"/>
      <w:divBdr>
        <w:top w:val="none" w:sz="0" w:space="0" w:color="auto"/>
        <w:left w:val="none" w:sz="0" w:space="0" w:color="auto"/>
        <w:bottom w:val="none" w:sz="0" w:space="0" w:color="auto"/>
        <w:right w:val="none" w:sz="0" w:space="0" w:color="auto"/>
      </w:divBdr>
    </w:div>
    <w:div w:id="1610315655">
      <w:bodyDiv w:val="1"/>
      <w:marLeft w:val="0"/>
      <w:marRight w:val="0"/>
      <w:marTop w:val="0"/>
      <w:marBottom w:val="0"/>
      <w:divBdr>
        <w:top w:val="none" w:sz="0" w:space="0" w:color="auto"/>
        <w:left w:val="none" w:sz="0" w:space="0" w:color="auto"/>
        <w:bottom w:val="none" w:sz="0" w:space="0" w:color="auto"/>
        <w:right w:val="none" w:sz="0" w:space="0" w:color="auto"/>
      </w:divBdr>
    </w:div>
    <w:div w:id="1621447627">
      <w:bodyDiv w:val="1"/>
      <w:marLeft w:val="0"/>
      <w:marRight w:val="0"/>
      <w:marTop w:val="0"/>
      <w:marBottom w:val="0"/>
      <w:divBdr>
        <w:top w:val="none" w:sz="0" w:space="0" w:color="auto"/>
        <w:left w:val="none" w:sz="0" w:space="0" w:color="auto"/>
        <w:bottom w:val="none" w:sz="0" w:space="0" w:color="auto"/>
        <w:right w:val="none" w:sz="0" w:space="0" w:color="auto"/>
      </w:divBdr>
    </w:div>
    <w:div w:id="1632403163">
      <w:bodyDiv w:val="1"/>
      <w:marLeft w:val="0"/>
      <w:marRight w:val="0"/>
      <w:marTop w:val="0"/>
      <w:marBottom w:val="0"/>
      <w:divBdr>
        <w:top w:val="none" w:sz="0" w:space="0" w:color="auto"/>
        <w:left w:val="none" w:sz="0" w:space="0" w:color="auto"/>
        <w:bottom w:val="none" w:sz="0" w:space="0" w:color="auto"/>
        <w:right w:val="none" w:sz="0" w:space="0" w:color="auto"/>
      </w:divBdr>
    </w:div>
    <w:div w:id="1633290444">
      <w:bodyDiv w:val="1"/>
      <w:marLeft w:val="0"/>
      <w:marRight w:val="0"/>
      <w:marTop w:val="0"/>
      <w:marBottom w:val="0"/>
      <w:divBdr>
        <w:top w:val="none" w:sz="0" w:space="0" w:color="auto"/>
        <w:left w:val="none" w:sz="0" w:space="0" w:color="auto"/>
        <w:bottom w:val="none" w:sz="0" w:space="0" w:color="auto"/>
        <w:right w:val="none" w:sz="0" w:space="0" w:color="auto"/>
      </w:divBdr>
    </w:div>
    <w:div w:id="1635864484">
      <w:bodyDiv w:val="1"/>
      <w:marLeft w:val="0"/>
      <w:marRight w:val="0"/>
      <w:marTop w:val="0"/>
      <w:marBottom w:val="0"/>
      <w:divBdr>
        <w:top w:val="none" w:sz="0" w:space="0" w:color="auto"/>
        <w:left w:val="none" w:sz="0" w:space="0" w:color="auto"/>
        <w:bottom w:val="none" w:sz="0" w:space="0" w:color="auto"/>
        <w:right w:val="none" w:sz="0" w:space="0" w:color="auto"/>
      </w:divBdr>
    </w:div>
    <w:div w:id="1642997739">
      <w:bodyDiv w:val="1"/>
      <w:marLeft w:val="0"/>
      <w:marRight w:val="0"/>
      <w:marTop w:val="0"/>
      <w:marBottom w:val="0"/>
      <w:divBdr>
        <w:top w:val="none" w:sz="0" w:space="0" w:color="auto"/>
        <w:left w:val="none" w:sz="0" w:space="0" w:color="auto"/>
        <w:bottom w:val="none" w:sz="0" w:space="0" w:color="auto"/>
        <w:right w:val="none" w:sz="0" w:space="0" w:color="auto"/>
      </w:divBdr>
    </w:div>
    <w:div w:id="1649556246">
      <w:bodyDiv w:val="1"/>
      <w:marLeft w:val="0"/>
      <w:marRight w:val="0"/>
      <w:marTop w:val="0"/>
      <w:marBottom w:val="0"/>
      <w:divBdr>
        <w:top w:val="none" w:sz="0" w:space="0" w:color="auto"/>
        <w:left w:val="none" w:sz="0" w:space="0" w:color="auto"/>
        <w:bottom w:val="none" w:sz="0" w:space="0" w:color="auto"/>
        <w:right w:val="none" w:sz="0" w:space="0" w:color="auto"/>
      </w:divBdr>
    </w:div>
    <w:div w:id="1668483979">
      <w:bodyDiv w:val="1"/>
      <w:marLeft w:val="0"/>
      <w:marRight w:val="0"/>
      <w:marTop w:val="0"/>
      <w:marBottom w:val="0"/>
      <w:divBdr>
        <w:top w:val="none" w:sz="0" w:space="0" w:color="auto"/>
        <w:left w:val="none" w:sz="0" w:space="0" w:color="auto"/>
        <w:bottom w:val="none" w:sz="0" w:space="0" w:color="auto"/>
        <w:right w:val="none" w:sz="0" w:space="0" w:color="auto"/>
      </w:divBdr>
    </w:div>
    <w:div w:id="1675109008">
      <w:bodyDiv w:val="1"/>
      <w:marLeft w:val="0"/>
      <w:marRight w:val="0"/>
      <w:marTop w:val="0"/>
      <w:marBottom w:val="0"/>
      <w:divBdr>
        <w:top w:val="none" w:sz="0" w:space="0" w:color="auto"/>
        <w:left w:val="none" w:sz="0" w:space="0" w:color="auto"/>
        <w:bottom w:val="none" w:sz="0" w:space="0" w:color="auto"/>
        <w:right w:val="none" w:sz="0" w:space="0" w:color="auto"/>
      </w:divBdr>
    </w:div>
    <w:div w:id="1675958318">
      <w:bodyDiv w:val="1"/>
      <w:marLeft w:val="0"/>
      <w:marRight w:val="0"/>
      <w:marTop w:val="0"/>
      <w:marBottom w:val="0"/>
      <w:divBdr>
        <w:top w:val="none" w:sz="0" w:space="0" w:color="auto"/>
        <w:left w:val="none" w:sz="0" w:space="0" w:color="auto"/>
        <w:bottom w:val="none" w:sz="0" w:space="0" w:color="auto"/>
        <w:right w:val="none" w:sz="0" w:space="0" w:color="auto"/>
      </w:divBdr>
    </w:div>
    <w:div w:id="1677994153">
      <w:bodyDiv w:val="1"/>
      <w:marLeft w:val="0"/>
      <w:marRight w:val="0"/>
      <w:marTop w:val="0"/>
      <w:marBottom w:val="0"/>
      <w:divBdr>
        <w:top w:val="none" w:sz="0" w:space="0" w:color="auto"/>
        <w:left w:val="none" w:sz="0" w:space="0" w:color="auto"/>
        <w:bottom w:val="none" w:sz="0" w:space="0" w:color="auto"/>
        <w:right w:val="none" w:sz="0" w:space="0" w:color="auto"/>
      </w:divBdr>
    </w:div>
    <w:div w:id="1679967983">
      <w:bodyDiv w:val="1"/>
      <w:marLeft w:val="0"/>
      <w:marRight w:val="0"/>
      <w:marTop w:val="0"/>
      <w:marBottom w:val="0"/>
      <w:divBdr>
        <w:top w:val="none" w:sz="0" w:space="0" w:color="auto"/>
        <w:left w:val="none" w:sz="0" w:space="0" w:color="auto"/>
        <w:bottom w:val="none" w:sz="0" w:space="0" w:color="auto"/>
        <w:right w:val="none" w:sz="0" w:space="0" w:color="auto"/>
      </w:divBdr>
    </w:div>
    <w:div w:id="1684354494">
      <w:bodyDiv w:val="1"/>
      <w:marLeft w:val="0"/>
      <w:marRight w:val="0"/>
      <w:marTop w:val="0"/>
      <w:marBottom w:val="0"/>
      <w:divBdr>
        <w:top w:val="none" w:sz="0" w:space="0" w:color="auto"/>
        <w:left w:val="none" w:sz="0" w:space="0" w:color="auto"/>
        <w:bottom w:val="none" w:sz="0" w:space="0" w:color="auto"/>
        <w:right w:val="none" w:sz="0" w:space="0" w:color="auto"/>
      </w:divBdr>
    </w:div>
    <w:div w:id="1704866116">
      <w:bodyDiv w:val="1"/>
      <w:marLeft w:val="0"/>
      <w:marRight w:val="0"/>
      <w:marTop w:val="0"/>
      <w:marBottom w:val="0"/>
      <w:divBdr>
        <w:top w:val="none" w:sz="0" w:space="0" w:color="auto"/>
        <w:left w:val="none" w:sz="0" w:space="0" w:color="auto"/>
        <w:bottom w:val="none" w:sz="0" w:space="0" w:color="auto"/>
        <w:right w:val="none" w:sz="0" w:space="0" w:color="auto"/>
      </w:divBdr>
    </w:div>
    <w:div w:id="1705444550">
      <w:bodyDiv w:val="1"/>
      <w:marLeft w:val="0"/>
      <w:marRight w:val="0"/>
      <w:marTop w:val="0"/>
      <w:marBottom w:val="0"/>
      <w:divBdr>
        <w:top w:val="none" w:sz="0" w:space="0" w:color="auto"/>
        <w:left w:val="none" w:sz="0" w:space="0" w:color="auto"/>
        <w:bottom w:val="none" w:sz="0" w:space="0" w:color="auto"/>
        <w:right w:val="none" w:sz="0" w:space="0" w:color="auto"/>
      </w:divBdr>
    </w:div>
    <w:div w:id="1715500899">
      <w:bodyDiv w:val="1"/>
      <w:marLeft w:val="0"/>
      <w:marRight w:val="0"/>
      <w:marTop w:val="0"/>
      <w:marBottom w:val="0"/>
      <w:divBdr>
        <w:top w:val="none" w:sz="0" w:space="0" w:color="auto"/>
        <w:left w:val="none" w:sz="0" w:space="0" w:color="auto"/>
        <w:bottom w:val="none" w:sz="0" w:space="0" w:color="auto"/>
        <w:right w:val="none" w:sz="0" w:space="0" w:color="auto"/>
      </w:divBdr>
    </w:div>
    <w:div w:id="1724909864">
      <w:bodyDiv w:val="1"/>
      <w:marLeft w:val="0"/>
      <w:marRight w:val="0"/>
      <w:marTop w:val="0"/>
      <w:marBottom w:val="0"/>
      <w:divBdr>
        <w:top w:val="none" w:sz="0" w:space="0" w:color="auto"/>
        <w:left w:val="none" w:sz="0" w:space="0" w:color="auto"/>
        <w:bottom w:val="none" w:sz="0" w:space="0" w:color="auto"/>
        <w:right w:val="none" w:sz="0" w:space="0" w:color="auto"/>
      </w:divBdr>
    </w:div>
    <w:div w:id="1732927575">
      <w:bodyDiv w:val="1"/>
      <w:marLeft w:val="0"/>
      <w:marRight w:val="0"/>
      <w:marTop w:val="0"/>
      <w:marBottom w:val="0"/>
      <w:divBdr>
        <w:top w:val="none" w:sz="0" w:space="0" w:color="auto"/>
        <w:left w:val="none" w:sz="0" w:space="0" w:color="auto"/>
        <w:bottom w:val="none" w:sz="0" w:space="0" w:color="auto"/>
        <w:right w:val="none" w:sz="0" w:space="0" w:color="auto"/>
      </w:divBdr>
    </w:div>
    <w:div w:id="1733578477">
      <w:bodyDiv w:val="1"/>
      <w:marLeft w:val="0"/>
      <w:marRight w:val="0"/>
      <w:marTop w:val="0"/>
      <w:marBottom w:val="0"/>
      <w:divBdr>
        <w:top w:val="none" w:sz="0" w:space="0" w:color="auto"/>
        <w:left w:val="none" w:sz="0" w:space="0" w:color="auto"/>
        <w:bottom w:val="none" w:sz="0" w:space="0" w:color="auto"/>
        <w:right w:val="none" w:sz="0" w:space="0" w:color="auto"/>
      </w:divBdr>
    </w:div>
    <w:div w:id="1736048672">
      <w:bodyDiv w:val="1"/>
      <w:marLeft w:val="0"/>
      <w:marRight w:val="0"/>
      <w:marTop w:val="0"/>
      <w:marBottom w:val="0"/>
      <w:divBdr>
        <w:top w:val="none" w:sz="0" w:space="0" w:color="auto"/>
        <w:left w:val="none" w:sz="0" w:space="0" w:color="auto"/>
        <w:bottom w:val="none" w:sz="0" w:space="0" w:color="auto"/>
        <w:right w:val="none" w:sz="0" w:space="0" w:color="auto"/>
      </w:divBdr>
    </w:div>
    <w:div w:id="1748307362">
      <w:bodyDiv w:val="1"/>
      <w:marLeft w:val="0"/>
      <w:marRight w:val="0"/>
      <w:marTop w:val="0"/>
      <w:marBottom w:val="0"/>
      <w:divBdr>
        <w:top w:val="none" w:sz="0" w:space="0" w:color="auto"/>
        <w:left w:val="none" w:sz="0" w:space="0" w:color="auto"/>
        <w:bottom w:val="none" w:sz="0" w:space="0" w:color="auto"/>
        <w:right w:val="none" w:sz="0" w:space="0" w:color="auto"/>
      </w:divBdr>
    </w:div>
    <w:div w:id="1753772933">
      <w:bodyDiv w:val="1"/>
      <w:marLeft w:val="0"/>
      <w:marRight w:val="0"/>
      <w:marTop w:val="0"/>
      <w:marBottom w:val="0"/>
      <w:divBdr>
        <w:top w:val="none" w:sz="0" w:space="0" w:color="auto"/>
        <w:left w:val="none" w:sz="0" w:space="0" w:color="auto"/>
        <w:bottom w:val="none" w:sz="0" w:space="0" w:color="auto"/>
        <w:right w:val="none" w:sz="0" w:space="0" w:color="auto"/>
      </w:divBdr>
    </w:div>
    <w:div w:id="1759324300">
      <w:bodyDiv w:val="1"/>
      <w:marLeft w:val="0"/>
      <w:marRight w:val="0"/>
      <w:marTop w:val="0"/>
      <w:marBottom w:val="0"/>
      <w:divBdr>
        <w:top w:val="none" w:sz="0" w:space="0" w:color="auto"/>
        <w:left w:val="none" w:sz="0" w:space="0" w:color="auto"/>
        <w:bottom w:val="none" w:sz="0" w:space="0" w:color="auto"/>
        <w:right w:val="none" w:sz="0" w:space="0" w:color="auto"/>
      </w:divBdr>
    </w:div>
    <w:div w:id="1771192601">
      <w:bodyDiv w:val="1"/>
      <w:marLeft w:val="0"/>
      <w:marRight w:val="0"/>
      <w:marTop w:val="0"/>
      <w:marBottom w:val="0"/>
      <w:divBdr>
        <w:top w:val="none" w:sz="0" w:space="0" w:color="auto"/>
        <w:left w:val="none" w:sz="0" w:space="0" w:color="auto"/>
        <w:bottom w:val="none" w:sz="0" w:space="0" w:color="auto"/>
        <w:right w:val="none" w:sz="0" w:space="0" w:color="auto"/>
      </w:divBdr>
    </w:div>
    <w:div w:id="1779447255">
      <w:bodyDiv w:val="1"/>
      <w:marLeft w:val="0"/>
      <w:marRight w:val="0"/>
      <w:marTop w:val="0"/>
      <w:marBottom w:val="0"/>
      <w:divBdr>
        <w:top w:val="none" w:sz="0" w:space="0" w:color="auto"/>
        <w:left w:val="none" w:sz="0" w:space="0" w:color="auto"/>
        <w:bottom w:val="none" w:sz="0" w:space="0" w:color="auto"/>
        <w:right w:val="none" w:sz="0" w:space="0" w:color="auto"/>
      </w:divBdr>
    </w:div>
    <w:div w:id="1796219627">
      <w:bodyDiv w:val="1"/>
      <w:marLeft w:val="0"/>
      <w:marRight w:val="0"/>
      <w:marTop w:val="0"/>
      <w:marBottom w:val="0"/>
      <w:divBdr>
        <w:top w:val="none" w:sz="0" w:space="0" w:color="auto"/>
        <w:left w:val="none" w:sz="0" w:space="0" w:color="auto"/>
        <w:bottom w:val="none" w:sz="0" w:space="0" w:color="auto"/>
        <w:right w:val="none" w:sz="0" w:space="0" w:color="auto"/>
      </w:divBdr>
    </w:div>
    <w:div w:id="1800495489">
      <w:bodyDiv w:val="1"/>
      <w:marLeft w:val="0"/>
      <w:marRight w:val="0"/>
      <w:marTop w:val="0"/>
      <w:marBottom w:val="0"/>
      <w:divBdr>
        <w:top w:val="none" w:sz="0" w:space="0" w:color="auto"/>
        <w:left w:val="none" w:sz="0" w:space="0" w:color="auto"/>
        <w:bottom w:val="none" w:sz="0" w:space="0" w:color="auto"/>
        <w:right w:val="none" w:sz="0" w:space="0" w:color="auto"/>
      </w:divBdr>
    </w:div>
    <w:div w:id="1805611626">
      <w:bodyDiv w:val="1"/>
      <w:marLeft w:val="0"/>
      <w:marRight w:val="0"/>
      <w:marTop w:val="0"/>
      <w:marBottom w:val="0"/>
      <w:divBdr>
        <w:top w:val="none" w:sz="0" w:space="0" w:color="auto"/>
        <w:left w:val="none" w:sz="0" w:space="0" w:color="auto"/>
        <w:bottom w:val="none" w:sz="0" w:space="0" w:color="auto"/>
        <w:right w:val="none" w:sz="0" w:space="0" w:color="auto"/>
      </w:divBdr>
    </w:div>
    <w:div w:id="1815563565">
      <w:bodyDiv w:val="1"/>
      <w:marLeft w:val="0"/>
      <w:marRight w:val="0"/>
      <w:marTop w:val="0"/>
      <w:marBottom w:val="0"/>
      <w:divBdr>
        <w:top w:val="none" w:sz="0" w:space="0" w:color="auto"/>
        <w:left w:val="none" w:sz="0" w:space="0" w:color="auto"/>
        <w:bottom w:val="none" w:sz="0" w:space="0" w:color="auto"/>
        <w:right w:val="none" w:sz="0" w:space="0" w:color="auto"/>
      </w:divBdr>
    </w:div>
    <w:div w:id="1818448183">
      <w:bodyDiv w:val="1"/>
      <w:marLeft w:val="0"/>
      <w:marRight w:val="0"/>
      <w:marTop w:val="0"/>
      <w:marBottom w:val="0"/>
      <w:divBdr>
        <w:top w:val="none" w:sz="0" w:space="0" w:color="auto"/>
        <w:left w:val="none" w:sz="0" w:space="0" w:color="auto"/>
        <w:bottom w:val="none" w:sz="0" w:space="0" w:color="auto"/>
        <w:right w:val="none" w:sz="0" w:space="0" w:color="auto"/>
      </w:divBdr>
    </w:div>
    <w:div w:id="1835561393">
      <w:bodyDiv w:val="1"/>
      <w:marLeft w:val="0"/>
      <w:marRight w:val="0"/>
      <w:marTop w:val="0"/>
      <w:marBottom w:val="0"/>
      <w:divBdr>
        <w:top w:val="none" w:sz="0" w:space="0" w:color="auto"/>
        <w:left w:val="none" w:sz="0" w:space="0" w:color="auto"/>
        <w:bottom w:val="none" w:sz="0" w:space="0" w:color="auto"/>
        <w:right w:val="none" w:sz="0" w:space="0" w:color="auto"/>
      </w:divBdr>
    </w:div>
    <w:div w:id="1849707212">
      <w:bodyDiv w:val="1"/>
      <w:marLeft w:val="0"/>
      <w:marRight w:val="0"/>
      <w:marTop w:val="0"/>
      <w:marBottom w:val="0"/>
      <w:divBdr>
        <w:top w:val="none" w:sz="0" w:space="0" w:color="auto"/>
        <w:left w:val="none" w:sz="0" w:space="0" w:color="auto"/>
        <w:bottom w:val="none" w:sz="0" w:space="0" w:color="auto"/>
        <w:right w:val="none" w:sz="0" w:space="0" w:color="auto"/>
      </w:divBdr>
    </w:div>
    <w:div w:id="1851260945">
      <w:bodyDiv w:val="1"/>
      <w:marLeft w:val="0"/>
      <w:marRight w:val="0"/>
      <w:marTop w:val="0"/>
      <w:marBottom w:val="0"/>
      <w:divBdr>
        <w:top w:val="none" w:sz="0" w:space="0" w:color="auto"/>
        <w:left w:val="none" w:sz="0" w:space="0" w:color="auto"/>
        <w:bottom w:val="none" w:sz="0" w:space="0" w:color="auto"/>
        <w:right w:val="none" w:sz="0" w:space="0" w:color="auto"/>
      </w:divBdr>
    </w:div>
    <w:div w:id="1856459752">
      <w:bodyDiv w:val="1"/>
      <w:marLeft w:val="0"/>
      <w:marRight w:val="0"/>
      <w:marTop w:val="0"/>
      <w:marBottom w:val="0"/>
      <w:divBdr>
        <w:top w:val="none" w:sz="0" w:space="0" w:color="auto"/>
        <w:left w:val="none" w:sz="0" w:space="0" w:color="auto"/>
        <w:bottom w:val="none" w:sz="0" w:space="0" w:color="auto"/>
        <w:right w:val="none" w:sz="0" w:space="0" w:color="auto"/>
      </w:divBdr>
    </w:div>
    <w:div w:id="1866868892">
      <w:bodyDiv w:val="1"/>
      <w:marLeft w:val="0"/>
      <w:marRight w:val="0"/>
      <w:marTop w:val="0"/>
      <w:marBottom w:val="0"/>
      <w:divBdr>
        <w:top w:val="none" w:sz="0" w:space="0" w:color="auto"/>
        <w:left w:val="none" w:sz="0" w:space="0" w:color="auto"/>
        <w:bottom w:val="none" w:sz="0" w:space="0" w:color="auto"/>
        <w:right w:val="none" w:sz="0" w:space="0" w:color="auto"/>
      </w:divBdr>
    </w:div>
    <w:div w:id="1868710557">
      <w:bodyDiv w:val="1"/>
      <w:marLeft w:val="0"/>
      <w:marRight w:val="0"/>
      <w:marTop w:val="0"/>
      <w:marBottom w:val="0"/>
      <w:divBdr>
        <w:top w:val="none" w:sz="0" w:space="0" w:color="auto"/>
        <w:left w:val="none" w:sz="0" w:space="0" w:color="auto"/>
        <w:bottom w:val="none" w:sz="0" w:space="0" w:color="auto"/>
        <w:right w:val="none" w:sz="0" w:space="0" w:color="auto"/>
      </w:divBdr>
    </w:div>
    <w:div w:id="1871870632">
      <w:bodyDiv w:val="1"/>
      <w:marLeft w:val="0"/>
      <w:marRight w:val="0"/>
      <w:marTop w:val="0"/>
      <w:marBottom w:val="0"/>
      <w:divBdr>
        <w:top w:val="none" w:sz="0" w:space="0" w:color="auto"/>
        <w:left w:val="none" w:sz="0" w:space="0" w:color="auto"/>
        <w:bottom w:val="none" w:sz="0" w:space="0" w:color="auto"/>
        <w:right w:val="none" w:sz="0" w:space="0" w:color="auto"/>
      </w:divBdr>
    </w:div>
    <w:div w:id="1880702385">
      <w:bodyDiv w:val="1"/>
      <w:marLeft w:val="0"/>
      <w:marRight w:val="0"/>
      <w:marTop w:val="0"/>
      <w:marBottom w:val="0"/>
      <w:divBdr>
        <w:top w:val="none" w:sz="0" w:space="0" w:color="auto"/>
        <w:left w:val="none" w:sz="0" w:space="0" w:color="auto"/>
        <w:bottom w:val="none" w:sz="0" w:space="0" w:color="auto"/>
        <w:right w:val="none" w:sz="0" w:space="0" w:color="auto"/>
      </w:divBdr>
    </w:div>
    <w:div w:id="1888106343">
      <w:bodyDiv w:val="1"/>
      <w:marLeft w:val="0"/>
      <w:marRight w:val="0"/>
      <w:marTop w:val="0"/>
      <w:marBottom w:val="0"/>
      <w:divBdr>
        <w:top w:val="none" w:sz="0" w:space="0" w:color="auto"/>
        <w:left w:val="none" w:sz="0" w:space="0" w:color="auto"/>
        <w:bottom w:val="none" w:sz="0" w:space="0" w:color="auto"/>
        <w:right w:val="none" w:sz="0" w:space="0" w:color="auto"/>
      </w:divBdr>
    </w:div>
    <w:div w:id="1893230409">
      <w:bodyDiv w:val="1"/>
      <w:marLeft w:val="0"/>
      <w:marRight w:val="0"/>
      <w:marTop w:val="0"/>
      <w:marBottom w:val="0"/>
      <w:divBdr>
        <w:top w:val="none" w:sz="0" w:space="0" w:color="auto"/>
        <w:left w:val="none" w:sz="0" w:space="0" w:color="auto"/>
        <w:bottom w:val="none" w:sz="0" w:space="0" w:color="auto"/>
        <w:right w:val="none" w:sz="0" w:space="0" w:color="auto"/>
      </w:divBdr>
      <w:divsChild>
        <w:div w:id="1731154504">
          <w:marLeft w:val="0"/>
          <w:marRight w:val="0"/>
          <w:marTop w:val="0"/>
          <w:marBottom w:val="0"/>
          <w:divBdr>
            <w:top w:val="none" w:sz="0" w:space="0" w:color="auto"/>
            <w:left w:val="none" w:sz="0" w:space="0" w:color="auto"/>
            <w:bottom w:val="none" w:sz="0" w:space="0" w:color="auto"/>
            <w:right w:val="none" w:sz="0" w:space="0" w:color="auto"/>
          </w:divBdr>
        </w:div>
      </w:divsChild>
    </w:div>
    <w:div w:id="1899975301">
      <w:bodyDiv w:val="1"/>
      <w:marLeft w:val="0"/>
      <w:marRight w:val="0"/>
      <w:marTop w:val="0"/>
      <w:marBottom w:val="0"/>
      <w:divBdr>
        <w:top w:val="none" w:sz="0" w:space="0" w:color="auto"/>
        <w:left w:val="none" w:sz="0" w:space="0" w:color="auto"/>
        <w:bottom w:val="none" w:sz="0" w:space="0" w:color="auto"/>
        <w:right w:val="none" w:sz="0" w:space="0" w:color="auto"/>
      </w:divBdr>
    </w:div>
    <w:div w:id="1910117737">
      <w:bodyDiv w:val="1"/>
      <w:marLeft w:val="0"/>
      <w:marRight w:val="0"/>
      <w:marTop w:val="0"/>
      <w:marBottom w:val="0"/>
      <w:divBdr>
        <w:top w:val="none" w:sz="0" w:space="0" w:color="auto"/>
        <w:left w:val="none" w:sz="0" w:space="0" w:color="auto"/>
        <w:bottom w:val="none" w:sz="0" w:space="0" w:color="auto"/>
        <w:right w:val="none" w:sz="0" w:space="0" w:color="auto"/>
      </w:divBdr>
    </w:div>
    <w:div w:id="1916937395">
      <w:bodyDiv w:val="1"/>
      <w:marLeft w:val="0"/>
      <w:marRight w:val="0"/>
      <w:marTop w:val="0"/>
      <w:marBottom w:val="0"/>
      <w:divBdr>
        <w:top w:val="none" w:sz="0" w:space="0" w:color="auto"/>
        <w:left w:val="none" w:sz="0" w:space="0" w:color="auto"/>
        <w:bottom w:val="none" w:sz="0" w:space="0" w:color="auto"/>
        <w:right w:val="none" w:sz="0" w:space="0" w:color="auto"/>
      </w:divBdr>
    </w:div>
    <w:div w:id="1920019346">
      <w:bodyDiv w:val="1"/>
      <w:marLeft w:val="0"/>
      <w:marRight w:val="0"/>
      <w:marTop w:val="0"/>
      <w:marBottom w:val="0"/>
      <w:divBdr>
        <w:top w:val="none" w:sz="0" w:space="0" w:color="auto"/>
        <w:left w:val="none" w:sz="0" w:space="0" w:color="auto"/>
        <w:bottom w:val="none" w:sz="0" w:space="0" w:color="auto"/>
        <w:right w:val="none" w:sz="0" w:space="0" w:color="auto"/>
      </w:divBdr>
    </w:div>
    <w:div w:id="1920402504">
      <w:bodyDiv w:val="1"/>
      <w:marLeft w:val="0"/>
      <w:marRight w:val="0"/>
      <w:marTop w:val="0"/>
      <w:marBottom w:val="0"/>
      <w:divBdr>
        <w:top w:val="none" w:sz="0" w:space="0" w:color="auto"/>
        <w:left w:val="none" w:sz="0" w:space="0" w:color="auto"/>
        <w:bottom w:val="none" w:sz="0" w:space="0" w:color="auto"/>
        <w:right w:val="none" w:sz="0" w:space="0" w:color="auto"/>
      </w:divBdr>
    </w:div>
    <w:div w:id="1931573510">
      <w:bodyDiv w:val="1"/>
      <w:marLeft w:val="0"/>
      <w:marRight w:val="0"/>
      <w:marTop w:val="0"/>
      <w:marBottom w:val="0"/>
      <w:divBdr>
        <w:top w:val="none" w:sz="0" w:space="0" w:color="auto"/>
        <w:left w:val="none" w:sz="0" w:space="0" w:color="auto"/>
        <w:bottom w:val="none" w:sz="0" w:space="0" w:color="auto"/>
        <w:right w:val="none" w:sz="0" w:space="0" w:color="auto"/>
      </w:divBdr>
    </w:div>
    <w:div w:id="1949921489">
      <w:bodyDiv w:val="1"/>
      <w:marLeft w:val="0"/>
      <w:marRight w:val="0"/>
      <w:marTop w:val="0"/>
      <w:marBottom w:val="0"/>
      <w:divBdr>
        <w:top w:val="none" w:sz="0" w:space="0" w:color="auto"/>
        <w:left w:val="none" w:sz="0" w:space="0" w:color="auto"/>
        <w:bottom w:val="none" w:sz="0" w:space="0" w:color="auto"/>
        <w:right w:val="none" w:sz="0" w:space="0" w:color="auto"/>
      </w:divBdr>
    </w:div>
    <w:div w:id="1952128217">
      <w:bodyDiv w:val="1"/>
      <w:marLeft w:val="0"/>
      <w:marRight w:val="0"/>
      <w:marTop w:val="0"/>
      <w:marBottom w:val="0"/>
      <w:divBdr>
        <w:top w:val="none" w:sz="0" w:space="0" w:color="auto"/>
        <w:left w:val="none" w:sz="0" w:space="0" w:color="auto"/>
        <w:bottom w:val="none" w:sz="0" w:space="0" w:color="auto"/>
        <w:right w:val="none" w:sz="0" w:space="0" w:color="auto"/>
      </w:divBdr>
    </w:div>
    <w:div w:id="1956401269">
      <w:bodyDiv w:val="1"/>
      <w:marLeft w:val="0"/>
      <w:marRight w:val="0"/>
      <w:marTop w:val="0"/>
      <w:marBottom w:val="0"/>
      <w:divBdr>
        <w:top w:val="none" w:sz="0" w:space="0" w:color="auto"/>
        <w:left w:val="none" w:sz="0" w:space="0" w:color="auto"/>
        <w:bottom w:val="none" w:sz="0" w:space="0" w:color="auto"/>
        <w:right w:val="none" w:sz="0" w:space="0" w:color="auto"/>
      </w:divBdr>
    </w:div>
    <w:div w:id="1975912539">
      <w:bodyDiv w:val="1"/>
      <w:marLeft w:val="0"/>
      <w:marRight w:val="0"/>
      <w:marTop w:val="0"/>
      <w:marBottom w:val="0"/>
      <w:divBdr>
        <w:top w:val="none" w:sz="0" w:space="0" w:color="auto"/>
        <w:left w:val="none" w:sz="0" w:space="0" w:color="auto"/>
        <w:bottom w:val="none" w:sz="0" w:space="0" w:color="auto"/>
        <w:right w:val="none" w:sz="0" w:space="0" w:color="auto"/>
      </w:divBdr>
    </w:div>
    <w:div w:id="1979533390">
      <w:bodyDiv w:val="1"/>
      <w:marLeft w:val="0"/>
      <w:marRight w:val="0"/>
      <w:marTop w:val="0"/>
      <w:marBottom w:val="0"/>
      <w:divBdr>
        <w:top w:val="none" w:sz="0" w:space="0" w:color="auto"/>
        <w:left w:val="none" w:sz="0" w:space="0" w:color="auto"/>
        <w:bottom w:val="none" w:sz="0" w:space="0" w:color="auto"/>
        <w:right w:val="none" w:sz="0" w:space="0" w:color="auto"/>
      </w:divBdr>
    </w:div>
    <w:div w:id="1982419697">
      <w:bodyDiv w:val="1"/>
      <w:marLeft w:val="0"/>
      <w:marRight w:val="0"/>
      <w:marTop w:val="0"/>
      <w:marBottom w:val="0"/>
      <w:divBdr>
        <w:top w:val="none" w:sz="0" w:space="0" w:color="auto"/>
        <w:left w:val="none" w:sz="0" w:space="0" w:color="auto"/>
        <w:bottom w:val="none" w:sz="0" w:space="0" w:color="auto"/>
        <w:right w:val="none" w:sz="0" w:space="0" w:color="auto"/>
      </w:divBdr>
    </w:div>
    <w:div w:id="1988512874">
      <w:bodyDiv w:val="1"/>
      <w:marLeft w:val="0"/>
      <w:marRight w:val="0"/>
      <w:marTop w:val="0"/>
      <w:marBottom w:val="0"/>
      <w:divBdr>
        <w:top w:val="none" w:sz="0" w:space="0" w:color="auto"/>
        <w:left w:val="none" w:sz="0" w:space="0" w:color="auto"/>
        <w:bottom w:val="none" w:sz="0" w:space="0" w:color="auto"/>
        <w:right w:val="none" w:sz="0" w:space="0" w:color="auto"/>
      </w:divBdr>
    </w:div>
    <w:div w:id="1996490982">
      <w:bodyDiv w:val="1"/>
      <w:marLeft w:val="0"/>
      <w:marRight w:val="0"/>
      <w:marTop w:val="0"/>
      <w:marBottom w:val="0"/>
      <w:divBdr>
        <w:top w:val="none" w:sz="0" w:space="0" w:color="auto"/>
        <w:left w:val="none" w:sz="0" w:space="0" w:color="auto"/>
        <w:bottom w:val="none" w:sz="0" w:space="0" w:color="auto"/>
        <w:right w:val="none" w:sz="0" w:space="0" w:color="auto"/>
      </w:divBdr>
    </w:div>
    <w:div w:id="2008631850">
      <w:bodyDiv w:val="1"/>
      <w:marLeft w:val="0"/>
      <w:marRight w:val="0"/>
      <w:marTop w:val="0"/>
      <w:marBottom w:val="0"/>
      <w:divBdr>
        <w:top w:val="none" w:sz="0" w:space="0" w:color="auto"/>
        <w:left w:val="none" w:sz="0" w:space="0" w:color="auto"/>
        <w:bottom w:val="none" w:sz="0" w:space="0" w:color="auto"/>
        <w:right w:val="none" w:sz="0" w:space="0" w:color="auto"/>
      </w:divBdr>
    </w:div>
    <w:div w:id="2016958892">
      <w:bodyDiv w:val="1"/>
      <w:marLeft w:val="0"/>
      <w:marRight w:val="0"/>
      <w:marTop w:val="0"/>
      <w:marBottom w:val="0"/>
      <w:divBdr>
        <w:top w:val="none" w:sz="0" w:space="0" w:color="auto"/>
        <w:left w:val="none" w:sz="0" w:space="0" w:color="auto"/>
        <w:bottom w:val="none" w:sz="0" w:space="0" w:color="auto"/>
        <w:right w:val="none" w:sz="0" w:space="0" w:color="auto"/>
      </w:divBdr>
    </w:div>
    <w:div w:id="2023162848">
      <w:bodyDiv w:val="1"/>
      <w:marLeft w:val="0"/>
      <w:marRight w:val="0"/>
      <w:marTop w:val="0"/>
      <w:marBottom w:val="0"/>
      <w:divBdr>
        <w:top w:val="none" w:sz="0" w:space="0" w:color="auto"/>
        <w:left w:val="none" w:sz="0" w:space="0" w:color="auto"/>
        <w:bottom w:val="none" w:sz="0" w:space="0" w:color="auto"/>
        <w:right w:val="none" w:sz="0" w:space="0" w:color="auto"/>
      </w:divBdr>
    </w:div>
    <w:div w:id="2026400305">
      <w:bodyDiv w:val="1"/>
      <w:marLeft w:val="0"/>
      <w:marRight w:val="0"/>
      <w:marTop w:val="0"/>
      <w:marBottom w:val="0"/>
      <w:divBdr>
        <w:top w:val="none" w:sz="0" w:space="0" w:color="auto"/>
        <w:left w:val="none" w:sz="0" w:space="0" w:color="auto"/>
        <w:bottom w:val="none" w:sz="0" w:space="0" w:color="auto"/>
        <w:right w:val="none" w:sz="0" w:space="0" w:color="auto"/>
      </w:divBdr>
    </w:div>
    <w:div w:id="2032297784">
      <w:bodyDiv w:val="1"/>
      <w:marLeft w:val="0"/>
      <w:marRight w:val="0"/>
      <w:marTop w:val="0"/>
      <w:marBottom w:val="0"/>
      <w:divBdr>
        <w:top w:val="none" w:sz="0" w:space="0" w:color="auto"/>
        <w:left w:val="none" w:sz="0" w:space="0" w:color="auto"/>
        <w:bottom w:val="none" w:sz="0" w:space="0" w:color="auto"/>
        <w:right w:val="none" w:sz="0" w:space="0" w:color="auto"/>
      </w:divBdr>
    </w:div>
    <w:div w:id="2043701845">
      <w:bodyDiv w:val="1"/>
      <w:marLeft w:val="0"/>
      <w:marRight w:val="0"/>
      <w:marTop w:val="0"/>
      <w:marBottom w:val="0"/>
      <w:divBdr>
        <w:top w:val="none" w:sz="0" w:space="0" w:color="auto"/>
        <w:left w:val="none" w:sz="0" w:space="0" w:color="auto"/>
        <w:bottom w:val="none" w:sz="0" w:space="0" w:color="auto"/>
        <w:right w:val="none" w:sz="0" w:space="0" w:color="auto"/>
      </w:divBdr>
    </w:div>
    <w:div w:id="2050452726">
      <w:bodyDiv w:val="1"/>
      <w:marLeft w:val="0"/>
      <w:marRight w:val="0"/>
      <w:marTop w:val="0"/>
      <w:marBottom w:val="0"/>
      <w:divBdr>
        <w:top w:val="none" w:sz="0" w:space="0" w:color="auto"/>
        <w:left w:val="none" w:sz="0" w:space="0" w:color="auto"/>
        <w:bottom w:val="none" w:sz="0" w:space="0" w:color="auto"/>
        <w:right w:val="none" w:sz="0" w:space="0" w:color="auto"/>
      </w:divBdr>
    </w:div>
    <w:div w:id="2060007797">
      <w:bodyDiv w:val="1"/>
      <w:marLeft w:val="0"/>
      <w:marRight w:val="0"/>
      <w:marTop w:val="0"/>
      <w:marBottom w:val="0"/>
      <w:divBdr>
        <w:top w:val="none" w:sz="0" w:space="0" w:color="auto"/>
        <w:left w:val="none" w:sz="0" w:space="0" w:color="auto"/>
        <w:bottom w:val="none" w:sz="0" w:space="0" w:color="auto"/>
        <w:right w:val="none" w:sz="0" w:space="0" w:color="auto"/>
      </w:divBdr>
    </w:div>
    <w:div w:id="2070877743">
      <w:bodyDiv w:val="1"/>
      <w:marLeft w:val="0"/>
      <w:marRight w:val="0"/>
      <w:marTop w:val="0"/>
      <w:marBottom w:val="0"/>
      <w:divBdr>
        <w:top w:val="none" w:sz="0" w:space="0" w:color="auto"/>
        <w:left w:val="none" w:sz="0" w:space="0" w:color="auto"/>
        <w:bottom w:val="none" w:sz="0" w:space="0" w:color="auto"/>
        <w:right w:val="none" w:sz="0" w:space="0" w:color="auto"/>
      </w:divBdr>
    </w:div>
    <w:div w:id="2072069485">
      <w:bodyDiv w:val="1"/>
      <w:marLeft w:val="0"/>
      <w:marRight w:val="0"/>
      <w:marTop w:val="0"/>
      <w:marBottom w:val="0"/>
      <w:divBdr>
        <w:top w:val="none" w:sz="0" w:space="0" w:color="auto"/>
        <w:left w:val="none" w:sz="0" w:space="0" w:color="auto"/>
        <w:bottom w:val="none" w:sz="0" w:space="0" w:color="auto"/>
        <w:right w:val="none" w:sz="0" w:space="0" w:color="auto"/>
      </w:divBdr>
    </w:div>
    <w:div w:id="2079210290">
      <w:bodyDiv w:val="1"/>
      <w:marLeft w:val="0"/>
      <w:marRight w:val="0"/>
      <w:marTop w:val="0"/>
      <w:marBottom w:val="0"/>
      <w:divBdr>
        <w:top w:val="none" w:sz="0" w:space="0" w:color="auto"/>
        <w:left w:val="none" w:sz="0" w:space="0" w:color="auto"/>
        <w:bottom w:val="none" w:sz="0" w:space="0" w:color="auto"/>
        <w:right w:val="none" w:sz="0" w:space="0" w:color="auto"/>
      </w:divBdr>
    </w:div>
    <w:div w:id="2082749546">
      <w:bodyDiv w:val="1"/>
      <w:marLeft w:val="0"/>
      <w:marRight w:val="0"/>
      <w:marTop w:val="0"/>
      <w:marBottom w:val="0"/>
      <w:divBdr>
        <w:top w:val="none" w:sz="0" w:space="0" w:color="auto"/>
        <w:left w:val="none" w:sz="0" w:space="0" w:color="auto"/>
        <w:bottom w:val="none" w:sz="0" w:space="0" w:color="auto"/>
        <w:right w:val="none" w:sz="0" w:space="0" w:color="auto"/>
      </w:divBdr>
    </w:div>
    <w:div w:id="2090691208">
      <w:bodyDiv w:val="1"/>
      <w:marLeft w:val="0"/>
      <w:marRight w:val="0"/>
      <w:marTop w:val="0"/>
      <w:marBottom w:val="0"/>
      <w:divBdr>
        <w:top w:val="none" w:sz="0" w:space="0" w:color="auto"/>
        <w:left w:val="none" w:sz="0" w:space="0" w:color="auto"/>
        <w:bottom w:val="none" w:sz="0" w:space="0" w:color="auto"/>
        <w:right w:val="none" w:sz="0" w:space="0" w:color="auto"/>
      </w:divBdr>
    </w:div>
    <w:div w:id="2095662437">
      <w:bodyDiv w:val="1"/>
      <w:marLeft w:val="0"/>
      <w:marRight w:val="0"/>
      <w:marTop w:val="0"/>
      <w:marBottom w:val="0"/>
      <w:divBdr>
        <w:top w:val="none" w:sz="0" w:space="0" w:color="auto"/>
        <w:left w:val="none" w:sz="0" w:space="0" w:color="auto"/>
        <w:bottom w:val="none" w:sz="0" w:space="0" w:color="auto"/>
        <w:right w:val="none" w:sz="0" w:space="0" w:color="auto"/>
      </w:divBdr>
    </w:div>
    <w:div w:id="2099323452">
      <w:bodyDiv w:val="1"/>
      <w:marLeft w:val="0"/>
      <w:marRight w:val="0"/>
      <w:marTop w:val="0"/>
      <w:marBottom w:val="0"/>
      <w:divBdr>
        <w:top w:val="none" w:sz="0" w:space="0" w:color="auto"/>
        <w:left w:val="none" w:sz="0" w:space="0" w:color="auto"/>
        <w:bottom w:val="none" w:sz="0" w:space="0" w:color="auto"/>
        <w:right w:val="none" w:sz="0" w:space="0" w:color="auto"/>
      </w:divBdr>
      <w:divsChild>
        <w:div w:id="831993851">
          <w:marLeft w:val="0"/>
          <w:marRight w:val="0"/>
          <w:marTop w:val="0"/>
          <w:marBottom w:val="0"/>
          <w:divBdr>
            <w:top w:val="none" w:sz="0" w:space="0" w:color="auto"/>
            <w:left w:val="none" w:sz="0" w:space="0" w:color="auto"/>
            <w:bottom w:val="none" w:sz="0" w:space="0" w:color="auto"/>
            <w:right w:val="none" w:sz="0" w:space="0" w:color="auto"/>
          </w:divBdr>
        </w:div>
      </w:divsChild>
    </w:div>
    <w:div w:id="2101174388">
      <w:bodyDiv w:val="1"/>
      <w:marLeft w:val="0"/>
      <w:marRight w:val="0"/>
      <w:marTop w:val="0"/>
      <w:marBottom w:val="0"/>
      <w:divBdr>
        <w:top w:val="none" w:sz="0" w:space="0" w:color="auto"/>
        <w:left w:val="none" w:sz="0" w:space="0" w:color="auto"/>
        <w:bottom w:val="none" w:sz="0" w:space="0" w:color="auto"/>
        <w:right w:val="none" w:sz="0" w:space="0" w:color="auto"/>
      </w:divBdr>
    </w:div>
    <w:div w:id="2101834361">
      <w:bodyDiv w:val="1"/>
      <w:marLeft w:val="0"/>
      <w:marRight w:val="0"/>
      <w:marTop w:val="0"/>
      <w:marBottom w:val="0"/>
      <w:divBdr>
        <w:top w:val="none" w:sz="0" w:space="0" w:color="auto"/>
        <w:left w:val="none" w:sz="0" w:space="0" w:color="auto"/>
        <w:bottom w:val="none" w:sz="0" w:space="0" w:color="auto"/>
        <w:right w:val="none" w:sz="0" w:space="0" w:color="auto"/>
      </w:divBdr>
    </w:div>
    <w:div w:id="2106068381">
      <w:bodyDiv w:val="1"/>
      <w:marLeft w:val="0"/>
      <w:marRight w:val="0"/>
      <w:marTop w:val="0"/>
      <w:marBottom w:val="0"/>
      <w:divBdr>
        <w:top w:val="none" w:sz="0" w:space="0" w:color="auto"/>
        <w:left w:val="none" w:sz="0" w:space="0" w:color="auto"/>
        <w:bottom w:val="none" w:sz="0" w:space="0" w:color="auto"/>
        <w:right w:val="none" w:sz="0" w:space="0" w:color="auto"/>
      </w:divBdr>
    </w:div>
    <w:div w:id="2106804213">
      <w:bodyDiv w:val="1"/>
      <w:marLeft w:val="0"/>
      <w:marRight w:val="0"/>
      <w:marTop w:val="0"/>
      <w:marBottom w:val="0"/>
      <w:divBdr>
        <w:top w:val="none" w:sz="0" w:space="0" w:color="auto"/>
        <w:left w:val="none" w:sz="0" w:space="0" w:color="auto"/>
        <w:bottom w:val="none" w:sz="0" w:space="0" w:color="auto"/>
        <w:right w:val="none" w:sz="0" w:space="0" w:color="auto"/>
      </w:divBdr>
    </w:div>
    <w:div w:id="2107262609">
      <w:bodyDiv w:val="1"/>
      <w:marLeft w:val="0"/>
      <w:marRight w:val="0"/>
      <w:marTop w:val="0"/>
      <w:marBottom w:val="0"/>
      <w:divBdr>
        <w:top w:val="none" w:sz="0" w:space="0" w:color="auto"/>
        <w:left w:val="none" w:sz="0" w:space="0" w:color="auto"/>
        <w:bottom w:val="none" w:sz="0" w:space="0" w:color="auto"/>
        <w:right w:val="none" w:sz="0" w:space="0" w:color="auto"/>
      </w:divBdr>
    </w:div>
    <w:div w:id="2121408909">
      <w:bodyDiv w:val="1"/>
      <w:marLeft w:val="0"/>
      <w:marRight w:val="0"/>
      <w:marTop w:val="0"/>
      <w:marBottom w:val="0"/>
      <w:divBdr>
        <w:top w:val="none" w:sz="0" w:space="0" w:color="auto"/>
        <w:left w:val="none" w:sz="0" w:space="0" w:color="auto"/>
        <w:bottom w:val="none" w:sz="0" w:space="0" w:color="auto"/>
        <w:right w:val="none" w:sz="0" w:space="0" w:color="auto"/>
      </w:divBdr>
    </w:div>
    <w:div w:id="2128232408">
      <w:bodyDiv w:val="1"/>
      <w:marLeft w:val="0"/>
      <w:marRight w:val="0"/>
      <w:marTop w:val="0"/>
      <w:marBottom w:val="0"/>
      <w:divBdr>
        <w:top w:val="none" w:sz="0" w:space="0" w:color="auto"/>
        <w:left w:val="none" w:sz="0" w:space="0" w:color="auto"/>
        <w:bottom w:val="none" w:sz="0" w:space="0" w:color="auto"/>
        <w:right w:val="none" w:sz="0" w:space="0" w:color="auto"/>
      </w:divBdr>
    </w:div>
    <w:div w:id="2131511926">
      <w:bodyDiv w:val="1"/>
      <w:marLeft w:val="0"/>
      <w:marRight w:val="0"/>
      <w:marTop w:val="0"/>
      <w:marBottom w:val="0"/>
      <w:divBdr>
        <w:top w:val="none" w:sz="0" w:space="0" w:color="auto"/>
        <w:left w:val="none" w:sz="0" w:space="0" w:color="auto"/>
        <w:bottom w:val="none" w:sz="0" w:space="0" w:color="auto"/>
        <w:right w:val="none" w:sz="0" w:space="0" w:color="auto"/>
      </w:divBdr>
    </w:div>
    <w:div w:id="2135516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sciencemadness.org/smwiki/index.php/Density" TargetMode="External"/><Relationship Id="rId18" Type="http://schemas.openxmlformats.org/officeDocument/2006/relationships/hyperlink" Target="http://www.sciencemadness.org/smwiki/index.php/Molar_mass" TargetMode="External"/><Relationship Id="rId26" Type="http://schemas.openxmlformats.org/officeDocument/2006/relationships/hyperlink" Target="http://www.sciencemadness.org/smwiki/index.php/Odor" TargetMode="External"/><Relationship Id="rId39" Type="http://schemas.openxmlformats.org/officeDocument/2006/relationships/hyperlink" Target="https://pubchem.ncbi.nlm.nih.gov/" TargetMode="External"/><Relationship Id="rId21" Type="http://schemas.openxmlformats.org/officeDocument/2006/relationships/hyperlink" Target="http://www.sciencemadness.org/smwiki/index.php/Melting_point" TargetMode="External"/><Relationship Id="rId34" Type="http://schemas.openxmlformats.org/officeDocument/2006/relationships/hyperlink" Target="http://www.sciencemadness.org/smwiki/index.php/Density" TargetMode="External"/><Relationship Id="rId42" Type="http://schemas.openxmlformats.org/officeDocument/2006/relationships/hyperlink" Target="http://www.sciencemadness.org/smwiki/index.php/Melting_point" TargetMode="External"/><Relationship Id="rId47" Type="http://schemas.openxmlformats.org/officeDocument/2006/relationships/hyperlink" Target="https://pubchem.ncbi.nlm.nih.gov/" TargetMode="External"/><Relationship Id="rId50" Type="http://schemas.openxmlformats.org/officeDocument/2006/relationships/hyperlink" Target="http://www.sciencemadness.org/smwiki/index.php/Odor" TargetMode="External"/><Relationship Id="rId55"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www.sciencemadness.org/smwiki/index.php/Odor" TargetMode="External"/><Relationship Id="rId17" Type="http://schemas.openxmlformats.org/officeDocument/2006/relationships/image" Target="media/image3.PNG"/><Relationship Id="rId25" Type="http://schemas.openxmlformats.org/officeDocument/2006/relationships/hyperlink" Target="http://www.sciencemadness.org/smwiki/index.php/Molar_mass" TargetMode="External"/><Relationship Id="rId33" Type="http://schemas.openxmlformats.org/officeDocument/2006/relationships/hyperlink" Target="http://www.sciencemadness.org/smwiki/index.php/Odor" TargetMode="External"/><Relationship Id="rId38" Type="http://schemas.openxmlformats.org/officeDocument/2006/relationships/image" Target="media/image6.PNG"/><Relationship Id="rId46" Type="http://schemas.openxmlformats.org/officeDocument/2006/relationships/hyperlink" Target="https://pubchem.ncbi.nlm.nih.gov/" TargetMode="External"/><Relationship Id="rId2" Type="http://schemas.openxmlformats.org/officeDocument/2006/relationships/customXml" Target="../customXml/item2.xml"/><Relationship Id="rId16" Type="http://schemas.openxmlformats.org/officeDocument/2006/relationships/hyperlink" Target="http://www.sciencemadness.org/smwiki/index.php/Aqueous_solution" TargetMode="External"/><Relationship Id="rId20" Type="http://schemas.openxmlformats.org/officeDocument/2006/relationships/hyperlink" Target="http://www.sciencemadness.org/smwiki/index.php/Density" TargetMode="External"/><Relationship Id="rId29" Type="http://schemas.openxmlformats.org/officeDocument/2006/relationships/hyperlink" Target="http://www.sciencemadness.org/smwiki/index.php/Boiling_point" TargetMode="External"/><Relationship Id="rId41" Type="http://schemas.openxmlformats.org/officeDocument/2006/relationships/hyperlink" Target="http://www.sciencemadness.org/smwiki/index.php/Odor" TargetMode="External"/><Relationship Id="rId54"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ciencemadness.org/smwiki/index.php/Molar_mass" TargetMode="External"/><Relationship Id="rId24" Type="http://schemas.openxmlformats.org/officeDocument/2006/relationships/image" Target="media/image4.PNG"/><Relationship Id="rId32" Type="http://schemas.openxmlformats.org/officeDocument/2006/relationships/hyperlink" Target="http://www.sciencemadness.org/smwiki/index.php/Molar_mass" TargetMode="External"/><Relationship Id="rId37" Type="http://schemas.openxmlformats.org/officeDocument/2006/relationships/hyperlink" Target="http://www.sciencemadness.org/smwiki/index.php/Aqueous_solution" TargetMode="External"/><Relationship Id="rId40" Type="http://schemas.openxmlformats.org/officeDocument/2006/relationships/hyperlink" Target="http://www.sciencemadness.org/smwiki/index.php/Molar_mass" TargetMode="External"/><Relationship Id="rId45" Type="http://schemas.openxmlformats.org/officeDocument/2006/relationships/image" Target="media/image7.PNG"/><Relationship Id="rId53" Type="http://schemas.openxmlformats.org/officeDocument/2006/relationships/hyperlink" Target="http://www.sciencemadness.org/smwiki/index.php/Boiling_point" TargetMode="External"/><Relationship Id="rId58"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sciencemadness.org/smwiki/index.php/Boiling_point" TargetMode="External"/><Relationship Id="rId23" Type="http://schemas.openxmlformats.org/officeDocument/2006/relationships/hyperlink" Target="http://www.sciencemadness.org/smwiki/index.php/Aqueous_solution" TargetMode="External"/><Relationship Id="rId28" Type="http://schemas.openxmlformats.org/officeDocument/2006/relationships/hyperlink" Target="http://www.sciencemadness.org/smwiki/index.php/Melting_point" TargetMode="External"/><Relationship Id="rId36" Type="http://schemas.openxmlformats.org/officeDocument/2006/relationships/hyperlink" Target="http://www.sciencemadness.org/smwiki/index.php/Boiling_point" TargetMode="External"/><Relationship Id="rId49" Type="http://schemas.openxmlformats.org/officeDocument/2006/relationships/hyperlink" Target="http://www.sciencemadness.org/smwiki/index.php/Molar_mass" TargetMode="External"/><Relationship Id="rId57" Type="http://schemas.openxmlformats.org/officeDocument/2006/relationships/glossaryDocument" Target="glossary/document.xml"/><Relationship Id="rId10" Type="http://schemas.openxmlformats.org/officeDocument/2006/relationships/image" Target="media/image2.jpg"/><Relationship Id="rId19" Type="http://schemas.openxmlformats.org/officeDocument/2006/relationships/hyperlink" Target="http://www.sciencemadness.org/smwiki/index.php/Odor" TargetMode="External"/><Relationship Id="rId31" Type="http://schemas.openxmlformats.org/officeDocument/2006/relationships/image" Target="media/image5.PNG"/><Relationship Id="rId44" Type="http://schemas.openxmlformats.org/officeDocument/2006/relationships/hyperlink" Target="http://www.sciencemadness.org/smwiki/index.php/Aqueous_solution" TargetMode="External"/><Relationship Id="rId52" Type="http://schemas.openxmlformats.org/officeDocument/2006/relationships/hyperlink" Target="http://www.sciencemadness.org/smwiki/index.php/Melting_point"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www.sciencemadness.org/smwiki/index.php/Melting_point" TargetMode="External"/><Relationship Id="rId22" Type="http://schemas.openxmlformats.org/officeDocument/2006/relationships/hyperlink" Target="http://www.sciencemadness.org/smwiki/index.php/Boiling_point" TargetMode="External"/><Relationship Id="rId27" Type="http://schemas.openxmlformats.org/officeDocument/2006/relationships/hyperlink" Target="http://www.sciencemadness.org/smwiki/index.php/Density" TargetMode="External"/><Relationship Id="rId30" Type="http://schemas.openxmlformats.org/officeDocument/2006/relationships/hyperlink" Target="http://www.sciencemadness.org/smwiki/index.php/Aqueous_solution" TargetMode="External"/><Relationship Id="rId35" Type="http://schemas.openxmlformats.org/officeDocument/2006/relationships/hyperlink" Target="http://www.sciencemadness.org/smwiki/index.php/Melting_point" TargetMode="External"/><Relationship Id="rId43" Type="http://schemas.openxmlformats.org/officeDocument/2006/relationships/hyperlink" Target="http://www.sciencemadness.org/smwiki/index.php/Boiling_point" TargetMode="External"/><Relationship Id="rId48" Type="http://schemas.openxmlformats.org/officeDocument/2006/relationships/image" Target="media/image8.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www.sciencemadness.org/smwiki/index.php/Density" TargetMode="Externa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2B7D14D3B1349D29FAEE9DF85320081"/>
        <w:category>
          <w:name w:val="General"/>
          <w:gallery w:val="placeholder"/>
        </w:category>
        <w:types>
          <w:type w:val="bbPlcHdr"/>
        </w:types>
        <w:behaviors>
          <w:behavior w:val="content"/>
        </w:behaviors>
        <w:guid w:val="{F78DDF3A-40F3-4811-ADF1-9D1472EB9789}"/>
      </w:docPartPr>
      <w:docPartBody>
        <w:p w:rsidR="009A788A" w:rsidRDefault="009A788A" w:rsidP="009A788A">
          <w:pPr>
            <w:pStyle w:val="92B7D14D3B1349D29FAEE9DF85320081"/>
          </w:pPr>
          <w:r>
            <w:rPr>
              <w:color w:val="2E74B5" w:themeColor="accent1" w:themeShade="BF"/>
              <w:sz w:val="24"/>
              <w:szCs w:val="24"/>
            </w:rPr>
            <w:t>[Company name]</w:t>
          </w:r>
        </w:p>
      </w:docPartBody>
    </w:docPart>
    <w:docPart>
      <w:docPartPr>
        <w:name w:val="537D3AE890B2489CB422B275D43465B5"/>
        <w:category>
          <w:name w:val="General"/>
          <w:gallery w:val="placeholder"/>
        </w:category>
        <w:types>
          <w:type w:val="bbPlcHdr"/>
        </w:types>
        <w:behaviors>
          <w:behavior w:val="content"/>
        </w:behaviors>
        <w:guid w:val="{79C1812F-E24A-4157-8266-24325B899D5E}"/>
      </w:docPartPr>
      <w:docPartBody>
        <w:p w:rsidR="009A788A" w:rsidRDefault="009A788A" w:rsidP="009A788A">
          <w:pPr>
            <w:pStyle w:val="537D3AE890B2489CB422B275D43465B5"/>
          </w:pPr>
          <w:r>
            <w:rPr>
              <w:rFonts w:asciiTheme="majorHAnsi" w:eastAsiaTheme="majorEastAsia" w:hAnsiTheme="majorHAnsi" w:cstheme="majorBidi"/>
              <w:color w:val="5B9BD5" w:themeColor="accent1"/>
              <w:sz w:val="88"/>
              <w:szCs w:val="88"/>
            </w:rPr>
            <w:t>[Document title]</w:t>
          </w:r>
        </w:p>
      </w:docPartBody>
    </w:docPart>
    <w:docPart>
      <w:docPartPr>
        <w:name w:val="B0136485EEF74822BE6016B4D17B8D14"/>
        <w:category>
          <w:name w:val="General"/>
          <w:gallery w:val="placeholder"/>
        </w:category>
        <w:types>
          <w:type w:val="bbPlcHdr"/>
        </w:types>
        <w:behaviors>
          <w:behavior w:val="content"/>
        </w:behaviors>
        <w:guid w:val="{6B10EBF1-66AA-48F5-8F84-0247BCECAF66}"/>
      </w:docPartPr>
      <w:docPartBody>
        <w:p w:rsidR="009A788A" w:rsidRDefault="009A788A" w:rsidP="009A788A">
          <w:pPr>
            <w:pStyle w:val="B0136485EEF74822BE6016B4D17B8D14"/>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788A"/>
    <w:rsid w:val="000E353C"/>
    <w:rsid w:val="00314C9B"/>
    <w:rsid w:val="0040009B"/>
    <w:rsid w:val="00873560"/>
    <w:rsid w:val="008D2B6B"/>
    <w:rsid w:val="009A788A"/>
    <w:rsid w:val="00AF030D"/>
    <w:rsid w:val="00BF7666"/>
    <w:rsid w:val="00C043C9"/>
    <w:rsid w:val="00E06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B7D14D3B1349D29FAEE9DF85320081">
    <w:name w:val="92B7D14D3B1349D29FAEE9DF85320081"/>
    <w:rsid w:val="009A788A"/>
  </w:style>
  <w:style w:type="paragraph" w:customStyle="1" w:styleId="537D3AE890B2489CB422B275D43465B5">
    <w:name w:val="537D3AE890B2489CB422B275D43465B5"/>
    <w:rsid w:val="009A788A"/>
  </w:style>
  <w:style w:type="paragraph" w:customStyle="1" w:styleId="A1FBDB6DBFF54508BE5131DC8E3FFE32">
    <w:name w:val="A1FBDB6DBFF54508BE5131DC8E3FFE32"/>
    <w:rsid w:val="009A788A"/>
  </w:style>
  <w:style w:type="paragraph" w:customStyle="1" w:styleId="B0136485EEF74822BE6016B4D17B8D14">
    <w:name w:val="B0136485EEF74822BE6016B4D17B8D14"/>
    <w:rsid w:val="009A788A"/>
  </w:style>
  <w:style w:type="paragraph" w:customStyle="1" w:styleId="1252FB47E39C4410A6492E4D4BEDE768">
    <w:name w:val="1252FB47E39C4410A6492E4D4BEDE768"/>
    <w:rsid w:val="009A788A"/>
  </w:style>
  <w:style w:type="character" w:styleId="PlaceholderText">
    <w:name w:val="Placeholder Text"/>
    <w:basedOn w:val="DefaultParagraphFont"/>
    <w:uiPriority w:val="99"/>
    <w:semiHidden/>
    <w:rsid w:val="00314C9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Brief</b:Tag>
    <b:SourceType>Misc</b:SourceType>
    <b:Guid>{04786D33-83FF-4B8B-BA2B-3B8D40D3160D}</b:Guid>
    <b:Title>ACDA4011 Chemistry Assessment Specification</b:Title>
    <b:Year>2020</b:Year>
    <b:City>Swansea</b:City>
    <b:Author>
      <b:Author>
        <b:NameList>
          <b:Person>
            <b:Last>Holley</b:Last>
            <b:First>David</b:First>
          </b:Person>
        </b:NameList>
      </b:Author>
    </b:Author>
    <b:RefOrder>1</b:RefOrder>
  </b:Source>
  <b:Source>
    <b:Tag>20Oc</b:Tag>
    <b:SourceType>InternetSite</b:SourceType>
    <b:Guid>{1F6A8DAB-CD9F-491F-A811-14F7D9AD1E60}</b:Guid>
    <b:Year>2020</b:Year>
    <b:Month>October</b:Month>
    <b:Day>18</b:Day>
    <b:YearAccessed>2020</b:YearAccessed>
    <b:MonthAccessed>November</b:MonthAccessed>
    <b:DayAccessed>2</b:DayAccessed>
    <b:URL>https://en.wikipedia.org/wiki/HG_85</b:URL>
    <b:RefOrder>4</b:RefOrder>
  </b:Source>
  <b:Source>
    <b:Tag>JAk04</b:Tag>
    <b:SourceType>Book</b:SourceType>
    <b:Guid>{5AC8E5AE-8FBD-4F47-B0B0-710FBC001340}</b:Guid>
    <b:Title>The chemistry of explosives 2nd edition</b:Title>
    <b:Year>2004</b:Year>
    <b:Author>
      <b:Author>
        <b:NameList>
          <b:Person>
            <b:Last>Akhavan</b:Last>
            <b:First>J.</b:First>
          </b:Person>
        </b:NameList>
      </b:Author>
    </b:Author>
    <b:City>Cambridge</b:City>
    <b:Publisher>The Royal Society of Chemistry</b:Publisher>
    <b:RefOrder>3</b:RefOrder>
  </b:Source>
  <b:Source>
    <b:Tag>DGM16</b:Tag>
    <b:SourceType>Book</b:SourceType>
    <b:Guid>{0C9C6E3B-92C6-40DB-8B3D-21E3441195AA}</b:Guid>
    <b:Title>DEFENCE MUNITIONS PUBLICATION </b:Title>
    <b:Year>2016</b:Year>
    <b:Publisher>UK MOD</b:Publisher>
    <b:Author>
      <b:Author>
        <b:NameList>
          <b:Person>
            <b:Last>PT</b:Last>
            <b:First>DGM</b:First>
          </b:Person>
        </b:NameList>
      </b:Author>
    </b:Author>
    <b:RefOrder>5</b:RefOrder>
  </b:Source>
  <b:Source>
    <b:Tag>Bur20</b:Tag>
    <b:SourceType>DocumentFromInternetSite</b:SourceType>
    <b:Guid>{D5A34239-2C34-41B2-A03D-F957D6F0A61F}</b:Guid>
    <b:Author>
      <b:Author>
        <b:NameList>
          <b:Person>
            <b:Last>Bureau of Alcohol</b:Last>
            <b:First>Tobacco</b:First>
            <b:Middle>and Firearms</b:Middle>
          </b:Person>
        </b:NameList>
      </b:Author>
    </b:Author>
    <b:YearAccessed>2020</b:YearAccessed>
    <b:MonthAccessed>November</b:MonthAccessed>
    <b:DayAccessed>2</b:DayAccessed>
    <b:URL>https://www.ncjrs.gov/pdffiles1/Digitization/60135NCJRS.pdf</b:URL>
    <b:RefOrder>2</b:RefOrder>
  </b:Source>
  <b:Source>
    <b:Tag>BaNO</b:Tag>
    <b:SourceType>InternetSite</b:SourceType>
    <b:Guid>{82B7695D-FFBD-44A6-8C3A-8860307A8508}</b:Guid>
    <b:Year>2005</b:Year>
    <b:Month>August</b:Month>
    <b:Day>8</b:Day>
    <b:YearAccessed>2020</b:YearAccessed>
    <b:MonthAccessed>November</b:MonthAccessed>
    <b:DayAccessed>3</b:DayAccessed>
    <b:URL>https://pubchem.ncbi.nlm.nih.gov/compound/24798</b:URL>
    <b:ProductionCompany>PubChem</b:ProductionCompany>
    <b:RefOrder>9</b:RefOrder>
  </b:Source>
  <b:Source>
    <b:Tag>Eur15</b:Tag>
    <b:SourceType>DocumentFromInternetSite</b:SourceType>
    <b:Guid>{6C7BCBB4-C556-4D3A-AA30-4BB47F08715C}</b:Guid>
    <b:Year>2015</b:Year>
    <b:Month>August</b:Month>
    <b:YearAccessed>2020</b:YearAccessed>
    <b:MonthAccessed>November</b:MonthAccessed>
    <b:DayAccessed>11</b:DayAccessed>
    <b:URL>https://echa.europa.eu/documents/10162/13640/svhc_axvrep_echa_cmr_lead_styphnate_20110829_en.pdf</b:URL>
    <b:Author>
      <b:Author>
        <b:Corporate>European Chemical Agency</b:Corporate>
      </b:Author>
    </b:Author>
    <b:RefOrder>8</b:RefOrder>
  </b:Source>
  <b:Source>
    <b:Tag>LEADSYPHNATE</b:Tag>
    <b:SourceType>InternetSite</b:SourceType>
    <b:Guid>{1A2F8616-7463-4085-8BE6-CFF8EC0A019E}</b:Guid>
    <b:Year>2005</b:Year>
    <b:Month>August </b:Month>
    <b:Day>8</b:Day>
    <b:YearAccessed>2020</b:YearAccessed>
    <b:MonthAccessed>November</b:MonthAccessed>
    <b:DayAccessed>3</b:DayAccessed>
    <b:URL>https://pubchem.ncbi.nlm.nih.gov/compound/Lead-styphnate</b:URL>
    <b:ProductionCompany>PubChem</b:ProductionCompany>
    <b:RefOrder>7</b:RefOrder>
  </b:Source>
  <b:Source>
    <b:Tag>Chr15</b:Tag>
    <b:SourceType>JournalArticle</b:SourceType>
    <b:Guid>{E2565E61-77DD-4472-9657-8F58902A69DE}</b:Guid>
    <b:Title>Thermal decomposition of bulk and supported barium nitrate</b:Title>
    <b:Year>2015</b:Year>
    <b:URL>https://www.sciencedirect.com/science/article/pii/S0040603115002099#:~:text=Anhydrous%20bulk%20barium%20nitrate%20decomposes,oxide%20that%20were%20evolved%20simultaneously.</b:URL>
    <b:Author>
      <b:Author>
        <b:NameList>
          <b:Person>
            <b:Last>Christopher J.Bardwell</b:Last>
            <b:First>Roger</b:First>
            <b:Middle>I.Bickley, Stephen Poulston, Martyn V.Twigg</b:Middle>
          </b:Person>
        </b:NameList>
      </b:Author>
    </b:Author>
    <b:JournalName>Thermochimica Acta</b:JournalName>
    <b:Pages>94-99</b:Pages>
    <b:Volume>613</b:Volume>
    <b:RefOrder>25</b:RefOrder>
  </b:Source>
  <b:Source>
    <b:Tag>Che20</b:Tag>
    <b:SourceType>InternetSite</b:SourceType>
    <b:Guid>{FABD8254-1DA8-47F9-A416-E53247B69AB9}</b:Guid>
    <b:Title>Chemistry &amp; Toxicology</b:Title>
    <b:YearAccessed>2020</b:YearAccessed>
    <b:MonthAccessed>November</b:MonthAccessed>
    <b:DayAccessed>3</b:DayAccessed>
    <b:URL>http://chemister.ru/Database/properties-en.php?dbid=1&amp;id=1629</b:URL>
    <b:RefOrder>26</b:RefOrder>
  </b:Source>
  <b:Source>
    <b:Tag>20Sc</b:Tag>
    <b:SourceType>InternetSite</b:SourceType>
    <b:Guid>{51ECB268-4C50-4EFF-8B46-9A150819BB97}</b:Guid>
    <b:ProductionCompany>Science Madness</b:ProductionCompany>
    <b:YearAccessed>2020</b:YearAccessed>
    <b:MonthAccessed>November</b:MonthAccessed>
    <b:DayAccessed>07</b:DayAccessed>
    <b:URL>http://www.sciencemadness.org/smwiki/index.php/Barium_nitrate</b:URL>
    <b:RefOrder>10</b:RefOrder>
  </b:Source>
  <b:Source>
    <b:Tag>BariumChlorate</b:Tag>
    <b:SourceType>InternetSite</b:SourceType>
    <b:Guid>{22888D01-51A1-4E49-930E-4FE22F1675FE}</b:Guid>
    <b:Year>2005</b:Year>
    <b:Month>August</b:Month>
    <b:Day>8</b:Day>
    <b:YearAccessed>2020</b:YearAccessed>
    <b:MonthAccessed>November</b:MonthAccessed>
    <b:DayAccessed>7</b:DayAccessed>
    <b:URL>https://pubchem.ncbi.nlm.nih.gov/compound/Barium-chlorate</b:URL>
    <b:RefOrder>11</b:RefOrder>
  </b:Source>
  <b:Source>
    <b:Tag>sciencemadness</b:Tag>
    <b:SourceType>InternetSite</b:SourceType>
    <b:Guid>{A4C3E14B-F6B5-44BF-9F96-93E0D16E80EB}</b:Guid>
    <b:URL>http://www.sciencemadness.org/</b:URL>
    <b:RefOrder>6</b:RefOrder>
  </b:Source>
  <b:Source>
    <b:Tag>chlorate</b:Tag>
    <b:SourceType>InternetSite</b:SourceType>
    <b:Guid>{47304A5B-AAB9-4A99-907E-FF7E3D8CFD1F}</b:Guid>
    <b:URL>http://www.sciencemadness.org/smwiki/index.php/Barium_chlorate</b:URL>
    <b:RefOrder>12</b:RefOrder>
  </b:Source>
  <b:Source>
    <b:Tag>manukcl</b:Tag>
    <b:SourceType>InternetSite</b:SourceType>
    <b:Guid>{786F4C87-8123-4823-8749-97144C62BAF4}</b:Guid>
    <b:URL>http://www.sciencemadness.org/smwiki/index.php/Potassium_perchlorate</b:URL>
    <b:RefOrder>14</b:RefOrder>
  </b:Source>
  <b:Source>
    <b:Tag>redlead</b:Tag>
    <b:SourceType>InternetSite</b:SourceType>
    <b:Guid>{B8ED48A6-F051-44C6-AF57-737F9413F524}</b:Guid>
    <b:URL>https://pubchem.ncbi.nlm.nih.gov/compound/Lead-tetroxide#section=RTECS-Number</b:URL>
    <b:RefOrder>27</b:RefOrder>
  </b:Source>
  <b:Source>
    <b:Tag>potper</b:Tag>
    <b:SourceType>InternetSite</b:SourceType>
    <b:Guid>{D8C3CE97-DD3E-48F3-8430-6040006BB730}</b:Guid>
    <b:URL>https://pubchem.ncbi.nlm.nih.gov/compound/Potassium-perchlorate</b:URL>
    <b:RefOrder>13</b:RefOrder>
  </b:Source>
  <b:Source>
    <b:Tag>PETN</b:Tag>
    <b:SourceType>InternetSite</b:SourceType>
    <b:Guid>{309F302E-91E0-4B1B-A4B4-EED3F9CC1107}</b:Guid>
    <b:URL>https://pubchem.ncbi.nlm.nih.gov/compound/Pentaerythritol-tetranitrate#section=Structures</b:URL>
    <b:RefOrder>16</b:RefOrder>
  </b:Source>
  <b:Source>
    <b:Tag>PETN1</b:Tag>
    <b:SourceType>InternetSite</b:SourceType>
    <b:Guid>{69D95BD8-222E-40DD-A4D5-E1C662F6F71E}</b:Guid>
    <b:URL>https://www.sciencedirect.com/topics/medicine-and-dentistry/pentaerythritol-tetranitrate</b:URL>
    <b:RefOrder>15</b:RefOrder>
  </b:Source>
  <b:Source>
    <b:Tag>RDX</b:Tag>
    <b:SourceType>InternetSite</b:SourceType>
    <b:Guid>{8A8E294D-7542-4B1D-ACA9-C186D94D3003}</b:Guid>
    <b:URL>https://pubchem.ncbi.nlm.nih.gov/compound/Cyclonite</b:URL>
    <b:RefOrder>20</b:RefOrder>
  </b:Source>
  <b:Source>
    <b:Tag>rdx1</b:Tag>
    <b:SourceType>InternetSite</b:SourceType>
    <b:Guid>{78E468C1-2558-492E-8CEB-D901CA1BEC0E}</b:Guid>
    <b:URL>http://www.sciencemadness.org/smwiki/index.php/RDX</b:URL>
    <b:RefOrder>19</b:RefOrder>
  </b:Source>
  <b:Source>
    <b:Tag>TNT</b:Tag>
    <b:SourceType>InternetSite</b:SourceType>
    <b:Guid>{685C253C-4FB4-4B47-BF37-72F3BEFA1F4C}</b:Guid>
    <b:URL>http://www.sciencemadness.org/smwiki/index.php/Trinitrotoluene</b:URL>
    <b:RefOrder>21</b:RefOrder>
  </b:Source>
  <b:Source>
    <b:Tag>TNT1</b:Tag>
    <b:SourceType>InternetSite</b:SourceType>
    <b:Guid>{A86B8C85-9312-4F3A-A4BF-02CCD17408D8}</b:Guid>
    <b:URL>https://pubchem.ncbi.nlm.nih.gov/compound/8376</b:URL>
    <b:RefOrder>22</b:RefOrder>
  </b:Source>
  <b:Source>
    <b:Tag>water</b:Tag>
    <b:SourceType>InternetSite</b:SourceType>
    <b:Guid>{5525CBE8-C84F-4587-A2BD-3202F8DAB24C}</b:Guid>
    <b:URL>https://webbook.nist.gov/cgi/cbook.cgi?ID=C7732185&amp;Mask=2</b:URL>
    <b:RefOrder>28</b:RefOrder>
  </b:Source>
  <b:Source>
    <b:Tag>delytahf</b:Tag>
    <b:SourceType>InternetSite</b:SourceType>
    <b:Guid>{D57ED67F-24DF-47DB-B7C5-C5C47A8C4FD6}</b:Guid>
    <b:URL>https://courses.lumenlearning.com/cheminter/chapter/standard-heat-of-formation/</b:URL>
    <b:RefOrder>18</b:RefOrder>
  </b:Source>
  <b:Source>
    <b:Tag>PETNFORM</b:Tag>
    <b:SourceType>InternetSite</b:SourceType>
    <b:Guid>{DD542C1C-57BC-4783-A34A-7A3C28BC745F}</b:Guid>
    <b:URL>https://webbook.nist.gov/cgi/cbook.cgi?ID=C78115&amp;Mask=2</b:URL>
    <b:RefOrder>17</b:RefOrder>
  </b:Source>
  <b:Source>
    <b:Tag>RDXDELTAF</b:Tag>
    <b:SourceType>DocumentFromInternetSite</b:SourceType>
    <b:Guid>{D26B3F8B-566B-4D44-9BC0-CACDA3882B3B}</b:Guid>
    <b:URL>https://www.ncbi.nlm.nih.gov/pmc/articles/PMC6645143/#:~:text=The%20calculated%20%CE%94Hf%C2%B0,kJ%2Fmol%2C42%20respectively.</b:URL>
    <b:RefOrder>23</b:RefOrder>
  </b:Source>
  <b:Source>
    <b:Tag>TNTDELTAH</b:Tag>
    <b:SourceType>InternetSite</b:SourceType>
    <b:Guid>{001D011D-9EBD-49D6-A6EC-0DA776DC53EF}</b:Guid>
    <b:URL>https://webbook.nist.gov/cgi/cbook.cgi?ID=C118967&amp;Mask=2</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39B814-98FF-4660-AAAD-211A1B299C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3328</TotalTime>
  <Pages>16</Pages>
  <Words>3968</Words>
  <Characters>22619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OME CHEMISTRY</vt:lpstr>
    </vt:vector>
  </TitlesOfParts>
  <Company>QinetiQ</Company>
  <LinksUpToDate>false</LinksUpToDate>
  <CharactersWithSpaces>26534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OME CHEMISTRY</dc:title>
  <dc:subject/>
  <dc:creator>Mr George Lincoln Atkins</dc:creator>
  <cp:keywords/>
  <dc:description/>
  <cp:lastModifiedBy>Mr George Lincoln Atkins</cp:lastModifiedBy>
  <cp:revision>46</cp:revision>
  <dcterms:created xsi:type="dcterms:W3CDTF">2020-11-02T08:37:00Z</dcterms:created>
  <dcterms:modified xsi:type="dcterms:W3CDTF">2020-11-14T14:25:00Z</dcterms:modified>
</cp:coreProperties>
</file>