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E3F428" w14:textId="77777777" w:rsidR="00A177E1" w:rsidRPr="00A91EDD" w:rsidRDefault="009B55B9" w:rsidP="004F757A">
      <w:pPr>
        <w:pStyle w:val="ListParagraph"/>
        <w:numPr>
          <w:ilvl w:val="0"/>
          <w:numId w:val="2"/>
        </w:numPr>
        <w:rPr>
          <w:rFonts w:ascii="Arial" w:hAnsi="Arial" w:cs="Arial"/>
          <w:b/>
          <w:sz w:val="24"/>
          <w:szCs w:val="24"/>
          <w:u w:val="single"/>
        </w:rPr>
      </w:pPr>
      <w:r w:rsidRPr="00A91EDD">
        <w:rPr>
          <w:rFonts w:ascii="Arial" w:hAnsi="Arial" w:cs="Arial"/>
          <w:b/>
          <w:sz w:val="24"/>
          <w:szCs w:val="24"/>
          <w:u w:val="single"/>
        </w:rPr>
        <w:t>Introduction</w:t>
      </w:r>
    </w:p>
    <w:p w14:paraId="201A4B12" w14:textId="5D84F0B9" w:rsidR="009B55B9" w:rsidRPr="00A91EDD" w:rsidRDefault="009B55B9">
      <w:pPr>
        <w:rPr>
          <w:rFonts w:ascii="Arial" w:hAnsi="Arial" w:cs="Arial"/>
          <w:sz w:val="24"/>
          <w:szCs w:val="24"/>
        </w:rPr>
      </w:pPr>
      <w:r w:rsidRPr="00A91EDD">
        <w:rPr>
          <w:rFonts w:ascii="Arial" w:hAnsi="Arial" w:cs="Arial"/>
          <w:sz w:val="24"/>
          <w:szCs w:val="24"/>
        </w:rPr>
        <w:t xml:space="preserve">This research is about how the menopause affects working women and how </w:t>
      </w:r>
      <w:r w:rsidR="007D754E" w:rsidRPr="00A91EDD">
        <w:rPr>
          <w:rFonts w:ascii="Arial" w:hAnsi="Arial" w:cs="Arial"/>
          <w:sz w:val="24"/>
          <w:szCs w:val="24"/>
        </w:rPr>
        <w:t>a positive or negative experience of the</w:t>
      </w:r>
      <w:r w:rsidRPr="00A91EDD">
        <w:rPr>
          <w:rFonts w:ascii="Arial" w:hAnsi="Arial" w:cs="Arial"/>
          <w:sz w:val="24"/>
          <w:szCs w:val="24"/>
        </w:rPr>
        <w:t xml:space="preserve"> menopause can </w:t>
      </w:r>
      <w:r w:rsidR="007D754E" w:rsidRPr="00A91EDD">
        <w:rPr>
          <w:rFonts w:ascii="Arial" w:hAnsi="Arial" w:cs="Arial"/>
          <w:sz w:val="24"/>
          <w:szCs w:val="24"/>
        </w:rPr>
        <w:t>be influenced by the workplace.</w:t>
      </w:r>
      <w:r w:rsidRPr="00A91EDD">
        <w:rPr>
          <w:rFonts w:ascii="Arial" w:hAnsi="Arial" w:cs="Arial"/>
          <w:sz w:val="24"/>
          <w:szCs w:val="24"/>
        </w:rPr>
        <w:t xml:space="preserve"> The menopause has an impact on all women around the world; unless other health factors affect this, it is estimated that around 13 million women in the UK are currently peri or menopausal (Brain, 2021 and LGA, 2021). These figures along with current publicised books and documentaries written and published by famous figures such as Andrea McLean (2018) and more recently the channel 4 documentary Davina McCall “Sex, Myths and the Menopause” (2021) has raised awareness of the menopause, making it a topical subject.</w:t>
      </w:r>
    </w:p>
    <w:p w14:paraId="2BBEAF48" w14:textId="1408711D" w:rsidR="009B55B9" w:rsidRPr="00A91EDD" w:rsidRDefault="009B55B9">
      <w:pPr>
        <w:rPr>
          <w:rFonts w:ascii="Arial" w:hAnsi="Arial" w:cs="Arial"/>
          <w:sz w:val="24"/>
          <w:szCs w:val="24"/>
        </w:rPr>
      </w:pPr>
      <w:r w:rsidRPr="00A91EDD">
        <w:rPr>
          <w:rFonts w:ascii="Arial" w:hAnsi="Arial" w:cs="Arial"/>
          <w:sz w:val="24"/>
          <w:szCs w:val="24"/>
        </w:rPr>
        <w:t>The research is located at Coleg Ceredigion and Coleg Sir Gar, basing on the employees and managers employed at the college. Coleg Ceredigion (CC) and Coleg Sir Gar (CSG), known as ‘the college’, is a further education college situate</w:t>
      </w:r>
      <w:r w:rsidR="00B46A5F">
        <w:rPr>
          <w:rFonts w:ascii="Arial" w:hAnsi="Arial" w:cs="Arial"/>
          <w:sz w:val="24"/>
          <w:szCs w:val="24"/>
        </w:rPr>
        <w:t>d</w:t>
      </w:r>
      <w:r w:rsidRPr="00A91EDD">
        <w:rPr>
          <w:rFonts w:ascii="Arial" w:hAnsi="Arial" w:cs="Arial"/>
          <w:sz w:val="24"/>
          <w:szCs w:val="24"/>
        </w:rPr>
        <w:t xml:space="preserve"> in South West Wales with around </w:t>
      </w:r>
      <w:r w:rsidR="00B46A5F">
        <w:rPr>
          <w:rFonts w:ascii="Arial" w:hAnsi="Arial" w:cs="Arial"/>
          <w:sz w:val="24"/>
          <w:szCs w:val="24"/>
        </w:rPr>
        <w:t>869</w:t>
      </w:r>
      <w:r w:rsidRPr="00A91EDD">
        <w:rPr>
          <w:rFonts w:ascii="Arial" w:hAnsi="Arial" w:cs="Arial"/>
          <w:sz w:val="24"/>
          <w:szCs w:val="24"/>
        </w:rPr>
        <w:t xml:space="preserve"> employees based on 7 campuses located between Aberystwyth and Llanelli.</w:t>
      </w:r>
    </w:p>
    <w:p w14:paraId="4D572A68" w14:textId="22E81D49" w:rsidR="009B55B9" w:rsidRPr="00A91EDD" w:rsidRDefault="009B55B9">
      <w:pPr>
        <w:rPr>
          <w:rFonts w:ascii="Arial" w:hAnsi="Arial" w:cs="Arial"/>
          <w:sz w:val="24"/>
          <w:szCs w:val="24"/>
        </w:rPr>
      </w:pPr>
      <w:r w:rsidRPr="00A91EDD">
        <w:rPr>
          <w:rFonts w:ascii="Arial" w:hAnsi="Arial" w:cs="Arial"/>
          <w:sz w:val="24"/>
          <w:szCs w:val="24"/>
        </w:rPr>
        <w:t>The college adopts a hierarchical structure where senior mangers disseminate instructions in a top down format; being an educational sector, the college is increasingly supportive of encouraging development of their staff. However, there has been very little if not, no emphasis or awareness shared from management</w:t>
      </w:r>
      <w:r w:rsidR="00B46A5F">
        <w:rPr>
          <w:rFonts w:ascii="Arial" w:hAnsi="Arial" w:cs="Arial"/>
          <w:sz w:val="24"/>
          <w:szCs w:val="24"/>
        </w:rPr>
        <w:t>,</w:t>
      </w:r>
      <w:r w:rsidRPr="00A91EDD">
        <w:rPr>
          <w:rFonts w:ascii="Arial" w:hAnsi="Arial" w:cs="Arial"/>
          <w:sz w:val="24"/>
          <w:szCs w:val="24"/>
        </w:rPr>
        <w:t xml:space="preserve"> or during staff development and wellbeing days on the topic of menopause.</w:t>
      </w:r>
    </w:p>
    <w:p w14:paraId="2402BC0A" w14:textId="6590E32E" w:rsidR="00CD6EB8" w:rsidRPr="00A91EDD" w:rsidRDefault="00CD6EB8">
      <w:pPr>
        <w:rPr>
          <w:rFonts w:ascii="Arial" w:hAnsi="Arial" w:cs="Arial"/>
          <w:sz w:val="24"/>
          <w:szCs w:val="24"/>
        </w:rPr>
      </w:pPr>
      <w:r w:rsidRPr="00A91EDD">
        <w:rPr>
          <w:rFonts w:ascii="Arial" w:hAnsi="Arial" w:cs="Arial"/>
          <w:sz w:val="24"/>
          <w:szCs w:val="24"/>
        </w:rPr>
        <w:t>The current HR Fu</w:t>
      </w:r>
      <w:r w:rsidR="007F3E99" w:rsidRPr="00A91EDD">
        <w:rPr>
          <w:rFonts w:ascii="Arial" w:hAnsi="Arial" w:cs="Arial"/>
          <w:sz w:val="24"/>
          <w:szCs w:val="24"/>
        </w:rPr>
        <w:t xml:space="preserve">nction constitutes of 10 professionals with offices situated in Aberystwyth </w:t>
      </w:r>
      <w:r w:rsidR="00B46A5F">
        <w:rPr>
          <w:rFonts w:ascii="Arial" w:hAnsi="Arial" w:cs="Arial"/>
          <w:sz w:val="24"/>
          <w:szCs w:val="24"/>
        </w:rPr>
        <w:t>and</w:t>
      </w:r>
      <w:r w:rsidR="007F3E99" w:rsidRPr="00A91EDD">
        <w:rPr>
          <w:rFonts w:ascii="Arial" w:hAnsi="Arial" w:cs="Arial"/>
          <w:sz w:val="24"/>
          <w:szCs w:val="24"/>
        </w:rPr>
        <w:t xml:space="preserve"> Llanelli with responsibilities of all 7 campuses. The HR department is divided into 3 sub teams; Data and Information’s, HR Partners and Recruitment and Selection; with the HR Executive Director managing and supporting the teams.</w:t>
      </w:r>
    </w:p>
    <w:p w14:paraId="17F48076" w14:textId="0024EB60" w:rsidR="007F3E99" w:rsidRPr="00A91EDD" w:rsidRDefault="007F3E99">
      <w:pPr>
        <w:rPr>
          <w:rFonts w:ascii="Arial" w:hAnsi="Arial" w:cs="Arial"/>
          <w:sz w:val="24"/>
          <w:szCs w:val="24"/>
        </w:rPr>
      </w:pPr>
      <w:r w:rsidRPr="00A91EDD">
        <w:rPr>
          <w:rFonts w:ascii="Arial" w:hAnsi="Arial" w:cs="Arial"/>
          <w:sz w:val="24"/>
          <w:szCs w:val="24"/>
        </w:rPr>
        <w:t xml:space="preserve">Personal motivation to undertake research into menopause and the workplace has arisen from hearing individual experiences of close colleagues, friends and families. These experiences </w:t>
      </w:r>
      <w:r w:rsidR="00B46A5F">
        <w:rPr>
          <w:rFonts w:ascii="Arial" w:hAnsi="Arial" w:cs="Arial"/>
          <w:sz w:val="24"/>
          <w:szCs w:val="24"/>
        </w:rPr>
        <w:t>drew attention</w:t>
      </w:r>
      <w:r w:rsidRPr="00A91EDD">
        <w:rPr>
          <w:rFonts w:ascii="Arial" w:hAnsi="Arial" w:cs="Arial"/>
          <w:sz w:val="24"/>
          <w:szCs w:val="24"/>
        </w:rPr>
        <w:t xml:space="preserve"> to the seriousness of the menopause and how symptoms can affect personal and working lives; something that had never been brought to my attention as someone who is younger than the menopausal age bracket. </w:t>
      </w:r>
    </w:p>
    <w:p w14:paraId="19F0E485" w14:textId="77777777" w:rsidR="007F3E99" w:rsidRPr="00A91EDD" w:rsidRDefault="007F3E99">
      <w:pPr>
        <w:rPr>
          <w:rFonts w:ascii="Arial" w:hAnsi="Arial" w:cs="Arial"/>
          <w:sz w:val="24"/>
          <w:szCs w:val="24"/>
        </w:rPr>
      </w:pPr>
      <w:r w:rsidRPr="00A91EDD">
        <w:rPr>
          <w:rFonts w:ascii="Arial" w:hAnsi="Arial" w:cs="Arial"/>
          <w:sz w:val="24"/>
          <w:szCs w:val="24"/>
        </w:rPr>
        <w:t>My recent promotion to HR Partner requires more personal interaction with the employees. To be an effective and successful HR Partner, it would be beneficial to employees, managers and the HR function to understand the menopause in greater detail and how to support those affected as effectively as possible.</w:t>
      </w:r>
    </w:p>
    <w:p w14:paraId="497B77E4" w14:textId="165D48ED" w:rsidR="007F3E99" w:rsidRPr="00A91EDD" w:rsidRDefault="007F3E99">
      <w:pPr>
        <w:rPr>
          <w:rFonts w:ascii="Arial" w:hAnsi="Arial" w:cs="Arial"/>
          <w:sz w:val="24"/>
          <w:szCs w:val="24"/>
        </w:rPr>
      </w:pPr>
      <w:r w:rsidRPr="00A91EDD">
        <w:rPr>
          <w:rFonts w:ascii="Arial" w:hAnsi="Arial" w:cs="Arial"/>
          <w:sz w:val="24"/>
          <w:szCs w:val="24"/>
        </w:rPr>
        <w:t xml:space="preserve">Currently there is no policy or support mechanisms in place to support women going through the menopause and this research should lead to recommendations on how to support and understand employees with a strong policy and procedure in place along with other family friendly policies will help make the college an employer of choice. </w:t>
      </w:r>
    </w:p>
    <w:p w14:paraId="20B33ACD" w14:textId="77777777" w:rsidR="007F3E99" w:rsidRPr="00A91EDD" w:rsidRDefault="007F3E99">
      <w:pPr>
        <w:rPr>
          <w:rFonts w:ascii="Arial" w:hAnsi="Arial" w:cs="Arial"/>
          <w:sz w:val="24"/>
          <w:szCs w:val="24"/>
        </w:rPr>
      </w:pPr>
      <w:r w:rsidRPr="00A91EDD">
        <w:rPr>
          <w:rFonts w:ascii="Arial" w:hAnsi="Arial" w:cs="Arial"/>
          <w:sz w:val="24"/>
          <w:szCs w:val="24"/>
        </w:rPr>
        <w:t xml:space="preserve">If research highlights a link between sickness rates and pre and menopausal women, by devising a substantial procedure, the number of sickness absences may reduce as female employees could feel comfortable to have open and honest </w:t>
      </w:r>
      <w:r w:rsidRPr="00A91EDD">
        <w:rPr>
          <w:rFonts w:ascii="Arial" w:hAnsi="Arial" w:cs="Arial"/>
          <w:sz w:val="24"/>
          <w:szCs w:val="24"/>
        </w:rPr>
        <w:lastRenderedPageBreak/>
        <w:t xml:space="preserve">conversations with their managers on their health, enabling alternative approaches to sickness to be granted. This may reduce sickness costs and improve the culture, leading to higher productivity and motivation.  </w:t>
      </w:r>
    </w:p>
    <w:p w14:paraId="16E37D34" w14:textId="77777777" w:rsidR="007F3E99" w:rsidRPr="00A91EDD" w:rsidRDefault="007F3E99">
      <w:pPr>
        <w:rPr>
          <w:rFonts w:ascii="Arial" w:hAnsi="Arial" w:cs="Arial"/>
          <w:sz w:val="24"/>
          <w:szCs w:val="24"/>
        </w:rPr>
      </w:pPr>
      <w:r w:rsidRPr="00A91EDD">
        <w:rPr>
          <w:rFonts w:ascii="Arial" w:hAnsi="Arial" w:cs="Arial"/>
          <w:sz w:val="24"/>
          <w:szCs w:val="24"/>
        </w:rPr>
        <w:t xml:space="preserve">Reduced absences will also be beneficial to the students who are the college’s main stakeholders. If lecturers and support staff are absent, this negatively impacts the studies and experiences of our students. To ensure students receive a </w:t>
      </w:r>
      <w:r w:rsidR="00691990" w:rsidRPr="00A91EDD">
        <w:rPr>
          <w:rFonts w:ascii="Arial" w:hAnsi="Arial" w:cs="Arial"/>
          <w:sz w:val="24"/>
          <w:szCs w:val="24"/>
        </w:rPr>
        <w:t>seamless</w:t>
      </w:r>
      <w:r w:rsidRPr="00A91EDD">
        <w:rPr>
          <w:rFonts w:ascii="Arial" w:hAnsi="Arial" w:cs="Arial"/>
          <w:sz w:val="24"/>
          <w:szCs w:val="24"/>
        </w:rPr>
        <w:t xml:space="preserve"> education, the college must insure cover is in place for the students if their lecturer is absent; which increases sickness costs. </w:t>
      </w:r>
    </w:p>
    <w:p w14:paraId="3046E63E" w14:textId="76D6E01A" w:rsidR="007F3E99" w:rsidRPr="00A91EDD" w:rsidRDefault="009B55B9" w:rsidP="005F5428">
      <w:pPr>
        <w:pStyle w:val="BodyText"/>
        <w:rPr>
          <w:rFonts w:cs="Arial"/>
          <w:color w:val="000000"/>
          <w:sz w:val="24"/>
        </w:rPr>
      </w:pPr>
      <w:r w:rsidRPr="00A91EDD">
        <w:rPr>
          <w:rFonts w:cs="Arial"/>
          <w:sz w:val="24"/>
        </w:rPr>
        <w:t xml:space="preserve">The aim of this research is </w:t>
      </w:r>
      <w:r w:rsidRPr="00A91EDD">
        <w:rPr>
          <w:rFonts w:cs="Arial"/>
          <w:color w:val="000000"/>
          <w:sz w:val="24"/>
        </w:rPr>
        <w:t xml:space="preserve">to critically analyse </w:t>
      </w:r>
      <w:r w:rsidR="00A36B02" w:rsidRPr="00A91EDD">
        <w:rPr>
          <w:rFonts w:cs="Arial"/>
          <w:color w:val="000000"/>
          <w:sz w:val="24"/>
        </w:rPr>
        <w:t xml:space="preserve">and establish how the experience of menopause in Coleg Ceredigion </w:t>
      </w:r>
      <w:r w:rsidR="00266EE5">
        <w:rPr>
          <w:rFonts w:cs="Arial"/>
          <w:color w:val="000000"/>
          <w:sz w:val="24"/>
        </w:rPr>
        <w:t xml:space="preserve">and Coleg Sir Gar </w:t>
      </w:r>
      <w:r w:rsidR="00A36B02" w:rsidRPr="00A91EDD">
        <w:rPr>
          <w:rFonts w:cs="Arial"/>
          <w:color w:val="000000"/>
          <w:sz w:val="24"/>
        </w:rPr>
        <w:t>can be positively managed.</w:t>
      </w:r>
      <w:r w:rsidRPr="00A91EDD">
        <w:rPr>
          <w:rFonts w:cs="Arial"/>
          <w:color w:val="000000"/>
          <w:sz w:val="24"/>
        </w:rPr>
        <w:t xml:space="preserve"> </w:t>
      </w:r>
    </w:p>
    <w:p w14:paraId="2AFBB4C3" w14:textId="77777777" w:rsidR="005F5428" w:rsidRPr="00A91EDD" w:rsidRDefault="005F5428" w:rsidP="005F5428">
      <w:pPr>
        <w:pStyle w:val="BodyText"/>
        <w:rPr>
          <w:rFonts w:cs="Arial"/>
          <w:color w:val="000000"/>
          <w:sz w:val="24"/>
        </w:rPr>
      </w:pPr>
    </w:p>
    <w:p w14:paraId="15526752" w14:textId="77777777" w:rsidR="00691990" w:rsidRPr="00A91EDD" w:rsidRDefault="00691990">
      <w:pPr>
        <w:rPr>
          <w:rFonts w:ascii="Arial" w:hAnsi="Arial" w:cs="Arial"/>
          <w:sz w:val="24"/>
          <w:szCs w:val="24"/>
        </w:rPr>
      </w:pPr>
      <w:r w:rsidRPr="00A91EDD">
        <w:rPr>
          <w:rFonts w:ascii="Arial" w:hAnsi="Arial" w:cs="Arial"/>
          <w:sz w:val="24"/>
          <w:szCs w:val="24"/>
        </w:rPr>
        <w:t>To achieve the aim of this research report, the objectives of this investigation will be</w:t>
      </w:r>
    </w:p>
    <w:p w14:paraId="15527D66" w14:textId="77777777" w:rsidR="00691990" w:rsidRPr="00A91EDD" w:rsidRDefault="00691990" w:rsidP="00691990">
      <w:pPr>
        <w:pStyle w:val="ListParagraph"/>
        <w:numPr>
          <w:ilvl w:val="0"/>
          <w:numId w:val="1"/>
        </w:numPr>
        <w:rPr>
          <w:rFonts w:ascii="Arial" w:hAnsi="Arial" w:cs="Arial"/>
          <w:sz w:val="24"/>
          <w:szCs w:val="24"/>
        </w:rPr>
      </w:pPr>
      <w:r w:rsidRPr="00A91EDD">
        <w:rPr>
          <w:rFonts w:ascii="Arial" w:hAnsi="Arial" w:cs="Arial"/>
          <w:sz w:val="24"/>
          <w:szCs w:val="24"/>
        </w:rPr>
        <w:t>Evaluate theory with current literature and identify appropriate research methods</w:t>
      </w:r>
    </w:p>
    <w:p w14:paraId="18A165E8" w14:textId="77777777" w:rsidR="00691990" w:rsidRPr="00A91EDD" w:rsidRDefault="00691990" w:rsidP="00691990">
      <w:pPr>
        <w:pStyle w:val="ListParagraph"/>
        <w:numPr>
          <w:ilvl w:val="0"/>
          <w:numId w:val="1"/>
        </w:numPr>
        <w:rPr>
          <w:rFonts w:ascii="Arial" w:hAnsi="Arial" w:cs="Arial"/>
          <w:sz w:val="24"/>
          <w:szCs w:val="24"/>
        </w:rPr>
      </w:pPr>
      <w:r w:rsidRPr="00A91EDD">
        <w:rPr>
          <w:rFonts w:ascii="Arial" w:hAnsi="Arial" w:cs="Arial"/>
          <w:sz w:val="24"/>
          <w:szCs w:val="24"/>
        </w:rPr>
        <w:t>Undertake an investigation to analyse the impact of the menopause and the organisation, using primary and secondary research alongside internal data</w:t>
      </w:r>
    </w:p>
    <w:p w14:paraId="02CF436F" w14:textId="353A3E0C" w:rsidR="00691990" w:rsidRPr="00A91EDD" w:rsidRDefault="00691990" w:rsidP="00691990">
      <w:pPr>
        <w:pStyle w:val="ListParagraph"/>
        <w:numPr>
          <w:ilvl w:val="0"/>
          <w:numId w:val="1"/>
        </w:numPr>
        <w:rPr>
          <w:rFonts w:ascii="Arial" w:hAnsi="Arial" w:cs="Arial"/>
          <w:sz w:val="24"/>
          <w:szCs w:val="24"/>
        </w:rPr>
      </w:pPr>
      <w:r w:rsidRPr="00A91EDD">
        <w:rPr>
          <w:rFonts w:ascii="Arial" w:hAnsi="Arial" w:cs="Arial"/>
          <w:sz w:val="24"/>
          <w:szCs w:val="24"/>
        </w:rPr>
        <w:t xml:space="preserve">Analyse results of research and compare with literature to establish </w:t>
      </w:r>
      <w:r w:rsidR="00266EE5">
        <w:rPr>
          <w:rFonts w:ascii="Arial" w:hAnsi="Arial" w:cs="Arial"/>
          <w:sz w:val="24"/>
          <w:szCs w:val="24"/>
        </w:rPr>
        <w:t>methods on how the college can positively manager the menopause</w:t>
      </w:r>
    </w:p>
    <w:p w14:paraId="645ABE1B" w14:textId="77777777" w:rsidR="00691990" w:rsidRPr="00A91EDD" w:rsidRDefault="00691990" w:rsidP="00691990">
      <w:pPr>
        <w:pStyle w:val="ListParagraph"/>
        <w:numPr>
          <w:ilvl w:val="0"/>
          <w:numId w:val="1"/>
        </w:numPr>
        <w:rPr>
          <w:rFonts w:ascii="Arial" w:hAnsi="Arial" w:cs="Arial"/>
          <w:sz w:val="24"/>
          <w:szCs w:val="24"/>
        </w:rPr>
      </w:pPr>
      <w:r w:rsidRPr="00A91EDD">
        <w:rPr>
          <w:rFonts w:ascii="Arial" w:hAnsi="Arial" w:cs="Arial"/>
          <w:sz w:val="24"/>
          <w:szCs w:val="24"/>
        </w:rPr>
        <w:t>To make recommendations on how to avoid the menopause having negative impact on sickness and performance.</w:t>
      </w:r>
    </w:p>
    <w:p w14:paraId="083C0847" w14:textId="77777777" w:rsidR="007F3E99" w:rsidRPr="00A91EDD" w:rsidRDefault="007F3E99">
      <w:pPr>
        <w:rPr>
          <w:rFonts w:ascii="Arial" w:hAnsi="Arial" w:cs="Arial"/>
          <w:sz w:val="24"/>
          <w:szCs w:val="24"/>
        </w:rPr>
      </w:pPr>
      <w:r w:rsidRPr="00A91EDD">
        <w:rPr>
          <w:rFonts w:ascii="Arial" w:hAnsi="Arial" w:cs="Arial"/>
          <w:sz w:val="24"/>
          <w:szCs w:val="24"/>
        </w:rPr>
        <w:t xml:space="preserve">The methodological approach adopted in this research is </w:t>
      </w:r>
      <w:r w:rsidR="004F757A" w:rsidRPr="00A91EDD">
        <w:rPr>
          <w:rFonts w:ascii="Arial" w:hAnsi="Arial" w:cs="Arial"/>
          <w:sz w:val="24"/>
          <w:szCs w:val="24"/>
        </w:rPr>
        <w:t xml:space="preserve">mainly </w:t>
      </w:r>
      <w:r w:rsidRPr="00A91EDD">
        <w:rPr>
          <w:rFonts w:ascii="Arial" w:hAnsi="Arial" w:cs="Arial"/>
          <w:sz w:val="24"/>
          <w:szCs w:val="24"/>
        </w:rPr>
        <w:t>quantitative, whereby research is undertaken by identifying a causal link and analysing data that is easily published into statistics and figures (Anderson, 2013). This approach is typically inductive, and undertaken through surveys/questionnaires. This approach often describes and compares data whilst confirming observation and theory (Gill et al, 2010).</w:t>
      </w:r>
    </w:p>
    <w:p w14:paraId="02163695" w14:textId="77777777" w:rsidR="007F3E99" w:rsidRPr="00A91EDD" w:rsidRDefault="004F757A">
      <w:pPr>
        <w:rPr>
          <w:rFonts w:ascii="Arial" w:hAnsi="Arial" w:cs="Arial"/>
          <w:sz w:val="24"/>
          <w:szCs w:val="24"/>
        </w:rPr>
      </w:pPr>
      <w:r w:rsidRPr="00A91EDD">
        <w:rPr>
          <w:rFonts w:ascii="Arial" w:hAnsi="Arial" w:cs="Arial"/>
          <w:sz w:val="24"/>
          <w:szCs w:val="24"/>
        </w:rPr>
        <w:t xml:space="preserve">However, the researcher will undertake minimal qualitative deductive research by conducting a focus group with volunteers. The data gathered from this approach will help establish support mechanisms for the college to adopt. O’Reilly et al (2012) alleges that qualitative data adds value and supports inductive approaches. </w:t>
      </w:r>
    </w:p>
    <w:p w14:paraId="29389ABE" w14:textId="77777777" w:rsidR="004F757A" w:rsidRPr="00A91EDD" w:rsidRDefault="004F757A" w:rsidP="004F757A">
      <w:pPr>
        <w:pStyle w:val="ListParagraph"/>
        <w:numPr>
          <w:ilvl w:val="0"/>
          <w:numId w:val="2"/>
        </w:numPr>
        <w:rPr>
          <w:rFonts w:ascii="Arial" w:hAnsi="Arial" w:cs="Arial"/>
          <w:b/>
          <w:sz w:val="24"/>
          <w:szCs w:val="24"/>
          <w:u w:val="single"/>
        </w:rPr>
      </w:pPr>
      <w:r w:rsidRPr="00A91EDD">
        <w:rPr>
          <w:rFonts w:ascii="Arial" w:hAnsi="Arial" w:cs="Arial"/>
          <w:b/>
          <w:sz w:val="24"/>
          <w:szCs w:val="24"/>
          <w:u w:val="single"/>
        </w:rPr>
        <w:t>Literature Review</w:t>
      </w:r>
    </w:p>
    <w:p w14:paraId="7B952FBB" w14:textId="542BCE97" w:rsidR="004F757A" w:rsidRPr="00A91EDD" w:rsidRDefault="00EF0C1A" w:rsidP="004F757A">
      <w:pPr>
        <w:rPr>
          <w:rFonts w:ascii="Arial" w:hAnsi="Arial" w:cs="Arial"/>
          <w:sz w:val="24"/>
          <w:szCs w:val="24"/>
        </w:rPr>
      </w:pPr>
      <w:r w:rsidRPr="00A91EDD">
        <w:rPr>
          <w:rFonts w:ascii="Arial" w:hAnsi="Arial" w:cs="Arial"/>
          <w:sz w:val="24"/>
          <w:szCs w:val="24"/>
        </w:rPr>
        <w:t>Menopause is an increasingly topical and current matter with extensive literature on the importance and effects it can have on women and livelihoods</w:t>
      </w:r>
      <w:r w:rsidR="00266EE5">
        <w:rPr>
          <w:rFonts w:ascii="Arial" w:hAnsi="Arial" w:cs="Arial"/>
          <w:sz w:val="24"/>
          <w:szCs w:val="24"/>
        </w:rPr>
        <w:t xml:space="preserve"> (</w:t>
      </w:r>
      <w:proofErr w:type="spellStart"/>
      <w:r w:rsidR="00266EE5">
        <w:rPr>
          <w:rFonts w:ascii="Arial" w:hAnsi="Arial" w:cs="Arial"/>
          <w:sz w:val="24"/>
          <w:szCs w:val="24"/>
        </w:rPr>
        <w:t>Frostrup</w:t>
      </w:r>
      <w:proofErr w:type="spellEnd"/>
      <w:r w:rsidR="00266EE5">
        <w:rPr>
          <w:rFonts w:ascii="Arial" w:hAnsi="Arial" w:cs="Arial"/>
          <w:sz w:val="24"/>
          <w:szCs w:val="24"/>
        </w:rPr>
        <w:t xml:space="preserve"> 2021, Forbes 2021, Newson, 2021 and ScienceDaily 2021)</w:t>
      </w:r>
      <w:r w:rsidRPr="00A91EDD">
        <w:rPr>
          <w:rFonts w:ascii="Arial" w:hAnsi="Arial" w:cs="Arial"/>
          <w:sz w:val="24"/>
          <w:szCs w:val="24"/>
        </w:rPr>
        <w:t xml:space="preserve"> </w:t>
      </w:r>
      <w:r w:rsidR="007211AF" w:rsidRPr="00A91EDD">
        <w:rPr>
          <w:rFonts w:ascii="Arial" w:hAnsi="Arial" w:cs="Arial"/>
          <w:sz w:val="24"/>
          <w:szCs w:val="24"/>
        </w:rPr>
        <w:t>as well as having an increasing presence in Employment Tribunals (Guardian, 2021).</w:t>
      </w:r>
      <w:r w:rsidR="00266EE5">
        <w:rPr>
          <w:rFonts w:ascii="Arial" w:hAnsi="Arial" w:cs="Arial"/>
          <w:sz w:val="24"/>
          <w:szCs w:val="24"/>
        </w:rPr>
        <w:t xml:space="preserve"> </w:t>
      </w:r>
      <w:r w:rsidRPr="00A91EDD">
        <w:rPr>
          <w:rFonts w:ascii="Arial" w:hAnsi="Arial" w:cs="Arial"/>
          <w:sz w:val="24"/>
          <w:szCs w:val="24"/>
        </w:rPr>
        <w:t xml:space="preserve">The menopause is a natural stage in life; </w:t>
      </w:r>
      <w:r w:rsidR="00943520" w:rsidRPr="00A91EDD">
        <w:rPr>
          <w:rFonts w:ascii="Arial" w:hAnsi="Arial" w:cs="Arial"/>
          <w:sz w:val="24"/>
          <w:szCs w:val="24"/>
        </w:rPr>
        <w:t>occurring</w:t>
      </w:r>
      <w:r w:rsidRPr="00A91EDD">
        <w:rPr>
          <w:rFonts w:ascii="Arial" w:hAnsi="Arial" w:cs="Arial"/>
          <w:sz w:val="24"/>
          <w:szCs w:val="24"/>
        </w:rPr>
        <w:t xml:space="preserve"> when a woman’s menstrual cycle finishes and oestrogen levels decline </w:t>
      </w:r>
      <w:r w:rsidRPr="00A91EDD">
        <w:rPr>
          <w:rFonts w:ascii="Arial" w:hAnsi="Arial" w:cs="Arial"/>
          <w:sz w:val="24"/>
          <w:szCs w:val="24"/>
          <w:highlight w:val="yellow"/>
        </w:rPr>
        <w:t xml:space="preserve">(NHS, 2021a). </w:t>
      </w:r>
      <w:r w:rsidRPr="00A91EDD">
        <w:rPr>
          <w:rFonts w:ascii="Arial" w:hAnsi="Arial" w:cs="Arial"/>
          <w:sz w:val="24"/>
          <w:szCs w:val="24"/>
        </w:rPr>
        <w:t>All women experience the menopause, often between the ages of 45 – 55, however</w:t>
      </w:r>
      <w:r w:rsidR="003C64A9" w:rsidRPr="00A91EDD">
        <w:rPr>
          <w:rFonts w:ascii="Arial" w:hAnsi="Arial" w:cs="Arial"/>
          <w:sz w:val="24"/>
          <w:szCs w:val="24"/>
        </w:rPr>
        <w:t xml:space="preserve">, </w:t>
      </w:r>
      <w:r w:rsidRPr="00A91EDD">
        <w:rPr>
          <w:rFonts w:ascii="Arial" w:hAnsi="Arial" w:cs="Arial"/>
          <w:sz w:val="24"/>
          <w:szCs w:val="24"/>
        </w:rPr>
        <w:t>some can begin the menopause earlier which is known as premature menopause (NHS, 2021b).</w:t>
      </w:r>
      <w:r w:rsidR="00E34EAB" w:rsidRPr="00A91EDD">
        <w:rPr>
          <w:rFonts w:ascii="Arial" w:hAnsi="Arial" w:cs="Arial"/>
          <w:sz w:val="24"/>
          <w:szCs w:val="24"/>
        </w:rPr>
        <w:t xml:space="preserve"> </w:t>
      </w:r>
    </w:p>
    <w:p w14:paraId="25551F6F" w14:textId="77777777" w:rsidR="00EF0C1A" w:rsidRPr="00A91EDD" w:rsidRDefault="00EF0C1A" w:rsidP="004F757A">
      <w:pPr>
        <w:rPr>
          <w:rFonts w:ascii="Arial" w:hAnsi="Arial" w:cs="Arial"/>
          <w:sz w:val="24"/>
          <w:szCs w:val="24"/>
        </w:rPr>
      </w:pPr>
      <w:proofErr w:type="spellStart"/>
      <w:r w:rsidRPr="00A91EDD">
        <w:rPr>
          <w:rFonts w:ascii="Arial" w:hAnsi="Arial" w:cs="Arial"/>
          <w:sz w:val="24"/>
          <w:szCs w:val="24"/>
        </w:rPr>
        <w:t>MenopauseNow</w:t>
      </w:r>
      <w:proofErr w:type="spellEnd"/>
      <w:r w:rsidRPr="00A91EDD">
        <w:rPr>
          <w:rFonts w:ascii="Arial" w:hAnsi="Arial" w:cs="Arial"/>
          <w:sz w:val="24"/>
          <w:szCs w:val="24"/>
        </w:rPr>
        <w:t xml:space="preserve"> (2021) provide information on the 34 menopausal symptoms that women can experience; to enhance understanding of the causes and treatments available. Although women will not experience all </w:t>
      </w:r>
      <w:r w:rsidR="00943520" w:rsidRPr="00A91EDD">
        <w:rPr>
          <w:rFonts w:ascii="Arial" w:hAnsi="Arial" w:cs="Arial"/>
          <w:sz w:val="24"/>
          <w:szCs w:val="24"/>
        </w:rPr>
        <w:t xml:space="preserve">34, every individual will experience </w:t>
      </w:r>
      <w:r w:rsidR="00943520" w:rsidRPr="00A91EDD">
        <w:rPr>
          <w:rFonts w:ascii="Arial" w:hAnsi="Arial" w:cs="Arial"/>
          <w:sz w:val="24"/>
          <w:szCs w:val="24"/>
        </w:rPr>
        <w:lastRenderedPageBreak/>
        <w:t xml:space="preserve">different variations of the symptoms, </w:t>
      </w:r>
      <w:r w:rsidR="003C64A9" w:rsidRPr="00A91EDD">
        <w:rPr>
          <w:rFonts w:ascii="Arial" w:hAnsi="Arial" w:cs="Arial"/>
          <w:sz w:val="24"/>
          <w:szCs w:val="24"/>
        </w:rPr>
        <w:t>with 25%</w:t>
      </w:r>
      <w:r w:rsidR="00943520" w:rsidRPr="00A91EDD">
        <w:rPr>
          <w:rFonts w:ascii="Arial" w:hAnsi="Arial" w:cs="Arial"/>
          <w:sz w:val="24"/>
          <w:szCs w:val="24"/>
        </w:rPr>
        <w:t xml:space="preserve"> find</w:t>
      </w:r>
      <w:r w:rsidR="003C64A9" w:rsidRPr="00A91EDD">
        <w:rPr>
          <w:rFonts w:ascii="Arial" w:hAnsi="Arial" w:cs="Arial"/>
          <w:sz w:val="24"/>
          <w:szCs w:val="24"/>
        </w:rPr>
        <w:t>ing</w:t>
      </w:r>
      <w:r w:rsidR="00943520" w:rsidRPr="00A91EDD">
        <w:rPr>
          <w:rFonts w:ascii="Arial" w:hAnsi="Arial" w:cs="Arial"/>
          <w:sz w:val="24"/>
          <w:szCs w:val="24"/>
        </w:rPr>
        <w:t xml:space="preserve"> elements more debilitating than others</w:t>
      </w:r>
      <w:r w:rsidR="003C64A9" w:rsidRPr="00A91EDD">
        <w:rPr>
          <w:rFonts w:ascii="Arial" w:hAnsi="Arial" w:cs="Arial"/>
          <w:sz w:val="24"/>
          <w:szCs w:val="24"/>
        </w:rPr>
        <w:t xml:space="preserve"> (</w:t>
      </w:r>
      <w:proofErr w:type="spellStart"/>
      <w:r w:rsidR="003C64A9" w:rsidRPr="00A91EDD">
        <w:rPr>
          <w:rFonts w:ascii="Arial" w:hAnsi="Arial" w:cs="Arial"/>
          <w:sz w:val="24"/>
          <w:szCs w:val="24"/>
        </w:rPr>
        <w:t>Henpicked</w:t>
      </w:r>
      <w:proofErr w:type="spellEnd"/>
      <w:r w:rsidR="003C64A9" w:rsidRPr="00A91EDD">
        <w:rPr>
          <w:rFonts w:ascii="Arial" w:hAnsi="Arial" w:cs="Arial"/>
          <w:sz w:val="24"/>
          <w:szCs w:val="24"/>
        </w:rPr>
        <w:t>, 2020).</w:t>
      </w:r>
    </w:p>
    <w:p w14:paraId="4DA39A99" w14:textId="77777777" w:rsidR="00E34EAB" w:rsidRPr="00A91EDD" w:rsidRDefault="003C64A9" w:rsidP="003C64A9">
      <w:pPr>
        <w:pStyle w:val="ListParagraph"/>
        <w:numPr>
          <w:ilvl w:val="1"/>
          <w:numId w:val="2"/>
        </w:numPr>
        <w:rPr>
          <w:rFonts w:ascii="Arial" w:hAnsi="Arial" w:cs="Arial"/>
          <w:b/>
          <w:sz w:val="24"/>
          <w:szCs w:val="24"/>
        </w:rPr>
      </w:pPr>
      <w:r w:rsidRPr="00A91EDD">
        <w:rPr>
          <w:rFonts w:ascii="Arial" w:hAnsi="Arial" w:cs="Arial"/>
          <w:b/>
          <w:sz w:val="24"/>
          <w:szCs w:val="24"/>
        </w:rPr>
        <w:t>Menopause and the Workplace</w:t>
      </w:r>
    </w:p>
    <w:p w14:paraId="186EBF0B" w14:textId="623AE870" w:rsidR="003C64A9" w:rsidRPr="00A91EDD" w:rsidRDefault="003C64A9" w:rsidP="003C64A9">
      <w:pPr>
        <w:rPr>
          <w:rFonts w:ascii="Arial" w:hAnsi="Arial" w:cs="Arial"/>
          <w:sz w:val="24"/>
          <w:szCs w:val="24"/>
        </w:rPr>
      </w:pPr>
      <w:r w:rsidRPr="00A91EDD">
        <w:rPr>
          <w:rFonts w:ascii="Arial" w:hAnsi="Arial" w:cs="Arial"/>
          <w:sz w:val="24"/>
          <w:szCs w:val="24"/>
        </w:rPr>
        <w:t xml:space="preserve">CIPD (2019a) state that women over 50 make up a large proportion of a workforce with 8 out of 10 women experiencing the menopause whilst working (Faculty of Occupational Medicine, 2016), </w:t>
      </w:r>
      <w:r w:rsidR="007D754E" w:rsidRPr="00A91EDD">
        <w:rPr>
          <w:rFonts w:ascii="Arial" w:hAnsi="Arial" w:cs="Arial"/>
          <w:sz w:val="24"/>
          <w:szCs w:val="24"/>
        </w:rPr>
        <w:t xml:space="preserve">around </w:t>
      </w:r>
      <w:r w:rsidRPr="00A91EDD">
        <w:rPr>
          <w:rFonts w:ascii="Arial" w:hAnsi="Arial" w:cs="Arial"/>
          <w:sz w:val="24"/>
          <w:szCs w:val="24"/>
        </w:rPr>
        <w:t>3.5 million women in the UK alone (NHS Employers, 2021). With an ageing population and menopausal women becoming a large proportion of the workforce demographic (</w:t>
      </w:r>
      <w:proofErr w:type="spellStart"/>
      <w:r w:rsidRPr="00A91EDD">
        <w:rPr>
          <w:rFonts w:ascii="Arial" w:hAnsi="Arial" w:cs="Arial"/>
          <w:sz w:val="24"/>
          <w:szCs w:val="24"/>
        </w:rPr>
        <w:t>Henpicked</w:t>
      </w:r>
      <w:proofErr w:type="spellEnd"/>
      <w:r w:rsidRPr="00A91EDD">
        <w:rPr>
          <w:rFonts w:ascii="Arial" w:hAnsi="Arial" w:cs="Arial"/>
          <w:sz w:val="24"/>
          <w:szCs w:val="24"/>
        </w:rPr>
        <w:t>, 2020), it is important to support women going through this momentous period in their lives; proving that the workplace is an age and gender-inclusive organisation (CIPD, 2019b).</w:t>
      </w:r>
    </w:p>
    <w:p w14:paraId="05DDE479" w14:textId="08F3FBB0" w:rsidR="00745A14" w:rsidRPr="00A91EDD" w:rsidRDefault="00745A14" w:rsidP="007D754E">
      <w:pPr>
        <w:jc w:val="both"/>
        <w:rPr>
          <w:rFonts w:ascii="Arial" w:hAnsi="Arial" w:cs="Arial"/>
          <w:color w:val="000000"/>
          <w:sz w:val="24"/>
          <w:szCs w:val="24"/>
        </w:rPr>
      </w:pPr>
      <w:r w:rsidRPr="00A91EDD">
        <w:rPr>
          <w:rFonts w:ascii="Arial" w:hAnsi="Arial" w:cs="Arial"/>
          <w:color w:val="000000"/>
          <w:sz w:val="24"/>
          <w:szCs w:val="24"/>
        </w:rPr>
        <w:t xml:space="preserve">NHS (2021) claim that symptoms of the menopause can significantly impact attendance and performance; </w:t>
      </w:r>
      <w:r w:rsidRPr="00A91EDD">
        <w:rPr>
          <w:rFonts w:ascii="Arial" w:hAnsi="Arial" w:cs="Arial"/>
          <w:sz w:val="24"/>
          <w:szCs w:val="24"/>
        </w:rPr>
        <w:t>with 3 out of 5 women declaring the menopause has negatively impacted their job (CIPD, 2019c).</w:t>
      </w:r>
    </w:p>
    <w:p w14:paraId="2C92B9EB" w14:textId="77777777" w:rsidR="003C64A9" w:rsidRPr="00A91EDD" w:rsidRDefault="003C64A9" w:rsidP="003C64A9">
      <w:pPr>
        <w:rPr>
          <w:rFonts w:ascii="Arial" w:hAnsi="Arial" w:cs="Arial"/>
          <w:sz w:val="24"/>
          <w:szCs w:val="24"/>
        </w:rPr>
      </w:pPr>
      <w:r w:rsidRPr="00A91EDD">
        <w:rPr>
          <w:rFonts w:ascii="Arial" w:hAnsi="Arial" w:cs="Arial"/>
          <w:sz w:val="24"/>
          <w:szCs w:val="24"/>
        </w:rPr>
        <w:t>If an employer feels unsupported whilst menopausal, this often leads to feeling poorly and reduced state of mental health and wellbeing, lack of confidence in undertaken their work as well considering leaving their job (ACAS, 2021)</w:t>
      </w:r>
      <w:r w:rsidR="00745A14" w:rsidRPr="00A91EDD">
        <w:rPr>
          <w:rFonts w:ascii="Arial" w:hAnsi="Arial" w:cs="Arial"/>
          <w:sz w:val="24"/>
          <w:szCs w:val="24"/>
        </w:rPr>
        <w:t xml:space="preserve">. The results of the CIPD (2019) survey showed more than half of the participants acknowledged increase in stress and reduced concentration and patience. </w:t>
      </w:r>
      <w:r w:rsidRPr="00A91EDD">
        <w:rPr>
          <w:rFonts w:ascii="Arial" w:hAnsi="Arial" w:cs="Arial"/>
          <w:sz w:val="24"/>
          <w:szCs w:val="24"/>
        </w:rPr>
        <w:t>These behaviours are also harmful to an organisation as the workforce become disengaged and unsatisfied; leading to poorer output (Menopause Doctor, 2018).</w:t>
      </w:r>
    </w:p>
    <w:p w14:paraId="13F33C8C" w14:textId="77777777" w:rsidR="003C64A9" w:rsidRPr="00A91EDD" w:rsidRDefault="003C64A9" w:rsidP="003C64A9">
      <w:pPr>
        <w:rPr>
          <w:rFonts w:ascii="Arial" w:hAnsi="Arial" w:cs="Arial"/>
          <w:sz w:val="24"/>
          <w:szCs w:val="24"/>
        </w:rPr>
      </w:pPr>
      <w:r w:rsidRPr="00A91EDD">
        <w:rPr>
          <w:rFonts w:ascii="Arial" w:hAnsi="Arial" w:cs="Arial"/>
          <w:sz w:val="24"/>
          <w:szCs w:val="24"/>
        </w:rPr>
        <w:t xml:space="preserve">UNISON (2019) recognise the menopause as being a workplace issue and therefore a trade union matter. It is reported that although some individuals manage symptoms better than others, those who have a negative experience are often driven to the decision to leave their work because of inflexible working and lack of understanding towards their symptoms and situation. This conclusion supports the outcomes found following the Wellbeing of Women Survey (2016), whereby 2 out of 3 women felt they had no support in their workplace with 1 in 4 considering leaving work due to the significant impact the symptoms were having. </w:t>
      </w:r>
    </w:p>
    <w:p w14:paraId="797B2F60" w14:textId="3FD84793" w:rsidR="003C64A9" w:rsidRPr="00A91EDD" w:rsidRDefault="003C64A9" w:rsidP="003C64A9">
      <w:pPr>
        <w:rPr>
          <w:rFonts w:ascii="Arial" w:hAnsi="Arial" w:cs="Arial"/>
          <w:sz w:val="24"/>
          <w:szCs w:val="24"/>
        </w:rPr>
      </w:pPr>
      <w:r w:rsidRPr="00A91EDD">
        <w:rPr>
          <w:rFonts w:ascii="Arial" w:hAnsi="Arial" w:cs="Arial"/>
          <w:sz w:val="24"/>
          <w:szCs w:val="24"/>
        </w:rPr>
        <w:t xml:space="preserve">The menopause remains to be a ‘taboo’ subject, despite media and literature trying to </w:t>
      </w:r>
      <w:r w:rsidR="001530A0">
        <w:rPr>
          <w:rFonts w:ascii="Arial" w:hAnsi="Arial" w:cs="Arial"/>
          <w:sz w:val="24"/>
          <w:szCs w:val="24"/>
        </w:rPr>
        <w:t>overcome</w:t>
      </w:r>
      <w:r w:rsidRPr="00A91EDD">
        <w:rPr>
          <w:rFonts w:ascii="Arial" w:hAnsi="Arial" w:cs="Arial"/>
          <w:sz w:val="24"/>
          <w:szCs w:val="24"/>
        </w:rPr>
        <w:t xml:space="preserve"> this; The Guardian (2019) reported that the lack of discussion and information left women unprepared for the menopause. Lack of support in organisations could be a consequence of the little discussion that is to be had on the matter, in formal settings such as a workplace. </w:t>
      </w:r>
    </w:p>
    <w:p w14:paraId="05D56080" w14:textId="77777777" w:rsidR="003C64A9" w:rsidRPr="00A91EDD" w:rsidRDefault="003C64A9" w:rsidP="003C64A9">
      <w:pPr>
        <w:rPr>
          <w:rFonts w:ascii="Arial" w:hAnsi="Arial" w:cs="Arial"/>
          <w:sz w:val="24"/>
          <w:szCs w:val="24"/>
        </w:rPr>
      </w:pPr>
      <w:r w:rsidRPr="00A91EDD">
        <w:rPr>
          <w:rFonts w:ascii="Arial" w:hAnsi="Arial" w:cs="Arial"/>
          <w:sz w:val="24"/>
          <w:szCs w:val="24"/>
        </w:rPr>
        <w:t xml:space="preserve">The Menopause Report Survey undertaken by the Trade Union Congress (TUC) in 2017, disclosed women to be frightful of discussing their symptoms with their employer on the basis that they would be perceived as incompetent and vulnerable. The lack of training provided to employers on the menopause and how to manage and support employers has highlighted the need to educate.  </w:t>
      </w:r>
    </w:p>
    <w:p w14:paraId="65E3D442" w14:textId="77777777" w:rsidR="00745A14" w:rsidRPr="00A91EDD" w:rsidRDefault="003C64A9" w:rsidP="00745A14">
      <w:pPr>
        <w:pStyle w:val="ListParagraph"/>
        <w:numPr>
          <w:ilvl w:val="1"/>
          <w:numId w:val="2"/>
        </w:numPr>
        <w:rPr>
          <w:rFonts w:ascii="Arial" w:hAnsi="Arial" w:cs="Arial"/>
          <w:b/>
          <w:sz w:val="24"/>
          <w:szCs w:val="24"/>
        </w:rPr>
      </w:pPr>
      <w:r w:rsidRPr="00A91EDD">
        <w:rPr>
          <w:rFonts w:ascii="Arial" w:hAnsi="Arial" w:cs="Arial"/>
          <w:b/>
          <w:sz w:val="24"/>
          <w:szCs w:val="24"/>
        </w:rPr>
        <w:t>Absence Rates</w:t>
      </w:r>
    </w:p>
    <w:p w14:paraId="7052C5EF" w14:textId="3FE582CD" w:rsidR="00745A14" w:rsidRPr="00A91EDD" w:rsidRDefault="003C64A9" w:rsidP="00745A14">
      <w:pPr>
        <w:rPr>
          <w:rFonts w:ascii="Arial" w:hAnsi="Arial" w:cs="Arial"/>
          <w:sz w:val="24"/>
          <w:szCs w:val="24"/>
        </w:rPr>
      </w:pPr>
      <w:r w:rsidRPr="00A91EDD">
        <w:rPr>
          <w:rFonts w:ascii="Arial" w:hAnsi="Arial" w:cs="Arial"/>
          <w:sz w:val="24"/>
          <w:szCs w:val="24"/>
        </w:rPr>
        <w:t>Studies have found a compelling link between the menopause and attendance and performance in the workplace</w:t>
      </w:r>
      <w:r w:rsidR="00745A14" w:rsidRPr="00A91EDD">
        <w:rPr>
          <w:rFonts w:ascii="Arial" w:hAnsi="Arial" w:cs="Arial"/>
          <w:sz w:val="24"/>
          <w:szCs w:val="24"/>
        </w:rPr>
        <w:t xml:space="preserve"> (Menopause Doctor, 2018). Not only do symptoms affect performance due to concentration, stress and engagement levels, but an </w:t>
      </w:r>
      <w:r w:rsidR="00745A14" w:rsidRPr="00A91EDD">
        <w:rPr>
          <w:rFonts w:ascii="Arial" w:hAnsi="Arial" w:cs="Arial"/>
          <w:sz w:val="24"/>
          <w:szCs w:val="24"/>
        </w:rPr>
        <w:lastRenderedPageBreak/>
        <w:t>increase in absences relating to the menopause will also impact performance and</w:t>
      </w:r>
      <w:r w:rsidR="007D754E" w:rsidRPr="00A91EDD">
        <w:rPr>
          <w:rFonts w:ascii="Arial" w:hAnsi="Arial" w:cs="Arial"/>
          <w:sz w:val="24"/>
          <w:szCs w:val="24"/>
        </w:rPr>
        <w:t xml:space="preserve"> have</w:t>
      </w:r>
      <w:r w:rsidR="00745A14" w:rsidRPr="00A91EDD">
        <w:rPr>
          <w:rFonts w:ascii="Arial" w:hAnsi="Arial" w:cs="Arial"/>
          <w:sz w:val="24"/>
          <w:szCs w:val="24"/>
        </w:rPr>
        <w:t xml:space="preserve"> financial implications. The CIPD (2019c) and Personnel Today (2019) found that 30% of working women had taken sick leave as a result of menopause symptoms. In 2020, the ONS reported 118.6 million working days were lost due to sickness or injury; which is around 3.6 days lost per worker; although these figures are on a decline, many of the reasons provided are similar to symptoms experienced by menopausal women; mental health, headaches and migraines, respiratory conditions and heart blood pressure problems. It is possible to argue whether some of these absences could have been avoided if improved management is undertaken by employers surrounding the menopause. </w:t>
      </w:r>
    </w:p>
    <w:p w14:paraId="3280597C" w14:textId="77777777" w:rsidR="00745A14" w:rsidRPr="00A91EDD" w:rsidRDefault="00745A14" w:rsidP="00745A14">
      <w:pPr>
        <w:rPr>
          <w:rFonts w:ascii="Arial" w:hAnsi="Arial" w:cs="Arial"/>
          <w:sz w:val="24"/>
          <w:szCs w:val="24"/>
        </w:rPr>
      </w:pPr>
      <w:r w:rsidRPr="00A91EDD">
        <w:rPr>
          <w:rFonts w:ascii="Arial" w:hAnsi="Arial" w:cs="Arial"/>
          <w:sz w:val="24"/>
          <w:szCs w:val="24"/>
        </w:rPr>
        <w:t>Employers are legally bound to ensure working conditions do not intensify symptoms whilst protecting from discrimination (CIPD, 2019c).</w:t>
      </w:r>
    </w:p>
    <w:p w14:paraId="00F5C709" w14:textId="2E7055E0" w:rsidR="00745A14" w:rsidRPr="00A91EDD" w:rsidRDefault="00745A14" w:rsidP="00745A14">
      <w:pPr>
        <w:rPr>
          <w:rFonts w:ascii="Arial" w:hAnsi="Arial" w:cs="Arial"/>
          <w:sz w:val="24"/>
          <w:szCs w:val="24"/>
        </w:rPr>
      </w:pPr>
      <w:r w:rsidRPr="00A91EDD">
        <w:rPr>
          <w:rFonts w:ascii="Arial" w:hAnsi="Arial" w:cs="Arial"/>
          <w:sz w:val="24"/>
          <w:szCs w:val="24"/>
        </w:rPr>
        <w:t>Clear sickness procedures should be available to make it clear that employees are entitled to flexibility around ‘menopause-related sickness absences’, including flexibility on working arrangemen</w:t>
      </w:r>
      <w:r w:rsidR="007D754E" w:rsidRPr="00A91EDD">
        <w:rPr>
          <w:rFonts w:ascii="Arial" w:hAnsi="Arial" w:cs="Arial"/>
          <w:sz w:val="24"/>
          <w:szCs w:val="24"/>
        </w:rPr>
        <w:t>ts (Silkin, 2020)</w:t>
      </w:r>
      <w:r w:rsidRPr="00A91EDD">
        <w:rPr>
          <w:rFonts w:ascii="Arial" w:hAnsi="Arial" w:cs="Arial"/>
          <w:sz w:val="24"/>
          <w:szCs w:val="24"/>
        </w:rPr>
        <w:t>. This may allow employees to adapt working hours for consideration of fatigue and sleepless nights, as well as the possibility of increase in working breaks to relieve hot flushes and headaches. By working and communicating together, the working life of the employee becomes compassionate and eases stress, whilst employers continue having commitment and engagement from their workforce with reduced absenteeism and sickness absences (Silkin, 2020).</w:t>
      </w:r>
    </w:p>
    <w:p w14:paraId="6FE167B4" w14:textId="77777777" w:rsidR="003C64A9" w:rsidRPr="00A91EDD" w:rsidRDefault="003C64A9" w:rsidP="00745A14">
      <w:pPr>
        <w:pStyle w:val="ListParagraph"/>
        <w:numPr>
          <w:ilvl w:val="1"/>
          <w:numId w:val="2"/>
        </w:numPr>
        <w:rPr>
          <w:rFonts w:ascii="Arial" w:hAnsi="Arial" w:cs="Arial"/>
          <w:b/>
          <w:sz w:val="24"/>
          <w:szCs w:val="24"/>
        </w:rPr>
      </w:pPr>
      <w:r w:rsidRPr="00A91EDD">
        <w:rPr>
          <w:rFonts w:ascii="Arial" w:hAnsi="Arial" w:cs="Arial"/>
          <w:b/>
          <w:sz w:val="24"/>
          <w:szCs w:val="24"/>
        </w:rPr>
        <w:t>Policy</w:t>
      </w:r>
    </w:p>
    <w:p w14:paraId="35545084" w14:textId="67BA3B53" w:rsidR="00745A14" w:rsidRPr="00A91EDD" w:rsidRDefault="00745A14" w:rsidP="00745A14">
      <w:pPr>
        <w:rPr>
          <w:rFonts w:ascii="Arial" w:hAnsi="Arial" w:cs="Arial"/>
          <w:sz w:val="24"/>
          <w:szCs w:val="24"/>
        </w:rPr>
      </w:pPr>
      <w:r w:rsidRPr="00A91EDD">
        <w:rPr>
          <w:rFonts w:ascii="Arial" w:hAnsi="Arial" w:cs="Arial"/>
          <w:sz w:val="24"/>
          <w:szCs w:val="24"/>
        </w:rPr>
        <w:t xml:space="preserve">To </w:t>
      </w:r>
      <w:r w:rsidR="00FE1BAA" w:rsidRPr="00A91EDD">
        <w:rPr>
          <w:rFonts w:ascii="Arial" w:hAnsi="Arial" w:cs="Arial"/>
          <w:sz w:val="24"/>
          <w:szCs w:val="24"/>
        </w:rPr>
        <w:t xml:space="preserve">reform the workplace culture, Unison (2017) advise developing the knowledge, skills and awareness of employers including management and colleagues. </w:t>
      </w:r>
      <w:r w:rsidR="0049599A" w:rsidRPr="00A91EDD">
        <w:rPr>
          <w:rFonts w:ascii="Arial" w:hAnsi="Arial" w:cs="Arial"/>
          <w:sz w:val="24"/>
          <w:szCs w:val="24"/>
        </w:rPr>
        <w:t>All existing policies and procedures should be ‘equality-proofed’ and embed menopause content, to ensure fairness and avoid discrimination towards female workers experiencing the menopause (</w:t>
      </w:r>
      <w:proofErr w:type="spellStart"/>
      <w:r w:rsidR="0049599A" w:rsidRPr="00A91EDD">
        <w:rPr>
          <w:rFonts w:ascii="Arial" w:hAnsi="Arial" w:cs="Arial"/>
          <w:sz w:val="24"/>
          <w:szCs w:val="24"/>
        </w:rPr>
        <w:t>Henpicked</w:t>
      </w:r>
      <w:proofErr w:type="spellEnd"/>
      <w:r w:rsidR="0049599A" w:rsidRPr="00A91EDD">
        <w:rPr>
          <w:rFonts w:ascii="Arial" w:hAnsi="Arial" w:cs="Arial"/>
          <w:sz w:val="24"/>
          <w:szCs w:val="24"/>
        </w:rPr>
        <w:t>, 2020).</w:t>
      </w:r>
    </w:p>
    <w:p w14:paraId="01F61CB3" w14:textId="6E82C7E6" w:rsidR="0049599A" w:rsidRPr="00A91EDD" w:rsidRDefault="0049599A" w:rsidP="00745A14">
      <w:pPr>
        <w:rPr>
          <w:rFonts w:ascii="Arial" w:hAnsi="Arial" w:cs="Arial"/>
          <w:sz w:val="24"/>
          <w:szCs w:val="24"/>
        </w:rPr>
      </w:pPr>
      <w:r w:rsidRPr="00A91EDD">
        <w:rPr>
          <w:rFonts w:ascii="Arial" w:hAnsi="Arial" w:cs="Arial"/>
          <w:sz w:val="24"/>
          <w:szCs w:val="24"/>
        </w:rPr>
        <w:t>Establishing a menopause policy that clearly defines the menopause and highlighting for who and why the policy is created is necessary for organisations to create an inclusive and open working environment and culture (NHS 2020a, NASUWT 2021a).</w:t>
      </w:r>
    </w:p>
    <w:p w14:paraId="2A3BC036" w14:textId="76931E8F" w:rsidR="0049599A" w:rsidRPr="00A91EDD" w:rsidRDefault="0049599A" w:rsidP="00745A14">
      <w:pPr>
        <w:rPr>
          <w:rFonts w:ascii="Arial" w:hAnsi="Arial" w:cs="Arial"/>
          <w:sz w:val="24"/>
          <w:szCs w:val="24"/>
        </w:rPr>
      </w:pPr>
      <w:r w:rsidRPr="00A91EDD">
        <w:rPr>
          <w:rFonts w:ascii="Arial" w:hAnsi="Arial" w:cs="Arial"/>
          <w:sz w:val="24"/>
          <w:szCs w:val="24"/>
        </w:rPr>
        <w:t xml:space="preserve">Once a policy or guidance is devised, it is advisable that these documents are accessible and regularly publicised in order to reach out the entire target audience; it may be a period of time after the launch of the documents that an employee or manager requires the document and it must be easy to locate. </w:t>
      </w:r>
    </w:p>
    <w:p w14:paraId="1E319DB2" w14:textId="77777777" w:rsidR="0049599A" w:rsidRPr="00A91EDD" w:rsidRDefault="003C64A9" w:rsidP="004F757A">
      <w:pPr>
        <w:pStyle w:val="ListParagraph"/>
        <w:numPr>
          <w:ilvl w:val="1"/>
          <w:numId w:val="2"/>
        </w:numPr>
        <w:rPr>
          <w:rFonts w:ascii="Arial" w:hAnsi="Arial" w:cs="Arial"/>
          <w:b/>
          <w:sz w:val="24"/>
          <w:szCs w:val="24"/>
        </w:rPr>
      </w:pPr>
      <w:r w:rsidRPr="00A91EDD">
        <w:rPr>
          <w:rFonts w:ascii="Arial" w:hAnsi="Arial" w:cs="Arial"/>
          <w:b/>
          <w:sz w:val="24"/>
          <w:szCs w:val="24"/>
        </w:rPr>
        <w:t>Line Manager Involvement</w:t>
      </w:r>
    </w:p>
    <w:p w14:paraId="4EDF8251" w14:textId="5BB91F31" w:rsidR="0049599A" w:rsidRPr="00A91EDD" w:rsidRDefault="001530A0" w:rsidP="0049599A">
      <w:pPr>
        <w:rPr>
          <w:rFonts w:ascii="Arial" w:hAnsi="Arial" w:cs="Arial"/>
          <w:sz w:val="24"/>
          <w:szCs w:val="24"/>
        </w:rPr>
      </w:pPr>
      <w:r>
        <w:rPr>
          <w:rFonts w:ascii="Arial" w:hAnsi="Arial" w:cs="Arial"/>
          <w:sz w:val="24"/>
          <w:szCs w:val="24"/>
        </w:rPr>
        <w:t>According to Unison (2017), li</w:t>
      </w:r>
      <w:r w:rsidR="0049599A" w:rsidRPr="00A91EDD">
        <w:rPr>
          <w:rFonts w:ascii="Arial" w:hAnsi="Arial" w:cs="Arial"/>
          <w:sz w:val="24"/>
          <w:szCs w:val="24"/>
        </w:rPr>
        <w:t xml:space="preserve">ne managers are a fundamental factor in employees working lives, in ensuring workers are provided with appropriate support, opportunities and treated fairly. A large part of a </w:t>
      </w:r>
      <w:proofErr w:type="gramStart"/>
      <w:r w:rsidR="0049599A" w:rsidRPr="00A91EDD">
        <w:rPr>
          <w:rFonts w:ascii="Arial" w:hAnsi="Arial" w:cs="Arial"/>
          <w:sz w:val="24"/>
          <w:szCs w:val="24"/>
        </w:rPr>
        <w:t>managers</w:t>
      </w:r>
      <w:proofErr w:type="gramEnd"/>
      <w:r w:rsidR="0049599A" w:rsidRPr="00A91EDD">
        <w:rPr>
          <w:rFonts w:ascii="Arial" w:hAnsi="Arial" w:cs="Arial"/>
          <w:sz w:val="24"/>
          <w:szCs w:val="24"/>
        </w:rPr>
        <w:t xml:space="preserve"> role is to manage employee sickness; as menopause can impact on the mental and physical health of women, the management of the menopause in the workplace is as important sickness absence management and support</w:t>
      </w:r>
      <w:r>
        <w:rPr>
          <w:rFonts w:ascii="Arial" w:hAnsi="Arial" w:cs="Arial"/>
          <w:sz w:val="24"/>
          <w:szCs w:val="24"/>
        </w:rPr>
        <w:t>.</w:t>
      </w:r>
    </w:p>
    <w:p w14:paraId="6D529E46" w14:textId="5C844DF0" w:rsidR="0049599A" w:rsidRPr="00A91EDD" w:rsidRDefault="0049599A" w:rsidP="0049599A">
      <w:pPr>
        <w:rPr>
          <w:rFonts w:ascii="Arial" w:hAnsi="Arial" w:cs="Arial"/>
          <w:sz w:val="24"/>
          <w:szCs w:val="24"/>
        </w:rPr>
      </w:pPr>
      <w:r w:rsidRPr="00A91EDD">
        <w:rPr>
          <w:rFonts w:ascii="Arial" w:hAnsi="Arial" w:cs="Arial"/>
          <w:sz w:val="24"/>
          <w:szCs w:val="24"/>
        </w:rPr>
        <w:lastRenderedPageBreak/>
        <w:t>The report undertaken by Wales TUC in 2017, discovered that 6 in 10 participants witnessed the menopause being treated as a ‘joke’ at the workplace; with some male employees making sexist remarks. Society sees the menopause as a trivial matter, which can lead to women feeling uncomfortable in talking to their managers about their experience, in fear they won’t be taken seriously.</w:t>
      </w:r>
    </w:p>
    <w:p w14:paraId="64F5EA48" w14:textId="79605187" w:rsidR="0049599A" w:rsidRPr="00A91EDD" w:rsidRDefault="0049599A" w:rsidP="0049599A">
      <w:pPr>
        <w:rPr>
          <w:rFonts w:ascii="Arial" w:hAnsi="Arial" w:cs="Arial"/>
          <w:sz w:val="24"/>
          <w:szCs w:val="24"/>
        </w:rPr>
      </w:pPr>
      <w:r w:rsidRPr="00A91EDD">
        <w:rPr>
          <w:rFonts w:ascii="Arial" w:hAnsi="Arial" w:cs="Arial"/>
          <w:sz w:val="24"/>
          <w:szCs w:val="24"/>
        </w:rPr>
        <w:t>CIPD (2019b)’s menopause at work guidance suggests employers provide female workers with options to support them at work whilst going through the menopause; measures such as increase in ventilation, adequate toilet facilities and access to fresh water, can be easily adopted. With support from the line manager, undertaking a risk assessment with the employee can highlight any further adjustments or adaptations that may need to be done in order to positively assist and encourage the employee’s at work (Unison, 2017) in accordance to the Health and Safety at Work Act 1974 and Equality Act 2010.</w:t>
      </w:r>
    </w:p>
    <w:p w14:paraId="24C787D5" w14:textId="11346DCC" w:rsidR="007D754E" w:rsidRPr="00A91EDD" w:rsidRDefault="0049599A" w:rsidP="0049599A">
      <w:pPr>
        <w:rPr>
          <w:rFonts w:ascii="Arial" w:hAnsi="Arial" w:cs="Arial"/>
          <w:b/>
          <w:sz w:val="24"/>
          <w:szCs w:val="24"/>
        </w:rPr>
      </w:pPr>
      <w:r w:rsidRPr="00A91EDD">
        <w:rPr>
          <w:rFonts w:ascii="Arial" w:hAnsi="Arial" w:cs="Arial"/>
          <w:sz w:val="24"/>
          <w:szCs w:val="24"/>
        </w:rPr>
        <w:t>Organisations who have a compelling policy in place will not only help employees understand their rights but will help line managers effectively manage and support their staff whom are experiencing the menopause.</w:t>
      </w:r>
      <w:r w:rsidRPr="00A91EDD">
        <w:rPr>
          <w:rFonts w:ascii="Arial" w:hAnsi="Arial" w:cs="Arial"/>
          <w:b/>
          <w:sz w:val="24"/>
          <w:szCs w:val="24"/>
        </w:rPr>
        <w:t xml:space="preserve"> </w:t>
      </w:r>
      <w:r w:rsidR="007D754E" w:rsidRPr="00A91EDD">
        <w:rPr>
          <w:rFonts w:ascii="Arial" w:hAnsi="Arial" w:cs="Arial"/>
          <w:b/>
          <w:sz w:val="24"/>
          <w:szCs w:val="24"/>
        </w:rPr>
        <w:br/>
      </w:r>
    </w:p>
    <w:p w14:paraId="18CA717A" w14:textId="72D9C1F0" w:rsidR="003C64A9" w:rsidRPr="00A91EDD" w:rsidRDefault="003C64A9" w:rsidP="004F757A">
      <w:pPr>
        <w:pStyle w:val="ListParagraph"/>
        <w:numPr>
          <w:ilvl w:val="1"/>
          <w:numId w:val="2"/>
        </w:numPr>
        <w:rPr>
          <w:rFonts w:ascii="Arial" w:hAnsi="Arial" w:cs="Arial"/>
          <w:b/>
          <w:sz w:val="24"/>
          <w:szCs w:val="24"/>
        </w:rPr>
      </w:pPr>
      <w:r w:rsidRPr="00A91EDD">
        <w:rPr>
          <w:rFonts w:ascii="Arial" w:hAnsi="Arial" w:cs="Arial"/>
          <w:b/>
          <w:sz w:val="24"/>
          <w:szCs w:val="24"/>
        </w:rPr>
        <w:t>Literature Summary</w:t>
      </w:r>
    </w:p>
    <w:p w14:paraId="26F2124B" w14:textId="67EE7C48" w:rsidR="0049599A" w:rsidRPr="00A91EDD" w:rsidRDefault="0049599A" w:rsidP="0049599A">
      <w:pPr>
        <w:rPr>
          <w:rFonts w:ascii="Arial" w:hAnsi="Arial" w:cs="Arial"/>
          <w:sz w:val="24"/>
          <w:szCs w:val="24"/>
        </w:rPr>
      </w:pPr>
      <w:r w:rsidRPr="00A91EDD">
        <w:rPr>
          <w:rFonts w:ascii="Arial" w:hAnsi="Arial" w:cs="Arial"/>
          <w:sz w:val="24"/>
          <w:szCs w:val="24"/>
        </w:rPr>
        <w:t>To summarise, literature suggests that line managers are substantial in supporting women in the workplace whilst experiencing the menopause; by having a more open and understanding environment, the stigma associated with the menopause may reduce</w:t>
      </w:r>
      <w:r w:rsidR="001530A0">
        <w:rPr>
          <w:rFonts w:ascii="Arial" w:hAnsi="Arial" w:cs="Arial"/>
          <w:sz w:val="24"/>
          <w:szCs w:val="24"/>
        </w:rPr>
        <w:t>,</w:t>
      </w:r>
      <w:r w:rsidRPr="00A91EDD">
        <w:rPr>
          <w:rFonts w:ascii="Arial" w:hAnsi="Arial" w:cs="Arial"/>
          <w:sz w:val="24"/>
          <w:szCs w:val="24"/>
        </w:rPr>
        <w:t xml:space="preserve"> and women could feel comfortable in sharing the real reasons for their absences. The importance of incorporating the menopause into existing policies and procedures, as well as developing an independent policy could positively impact the inclusivity of the organisation and how well supported the employees feel. </w:t>
      </w:r>
    </w:p>
    <w:p w14:paraId="058D3431" w14:textId="1AB73E07" w:rsidR="0049599A" w:rsidRPr="00A91EDD" w:rsidRDefault="0049599A" w:rsidP="0049599A">
      <w:pPr>
        <w:rPr>
          <w:rFonts w:ascii="Arial" w:hAnsi="Arial" w:cs="Arial"/>
          <w:sz w:val="24"/>
          <w:szCs w:val="24"/>
        </w:rPr>
      </w:pPr>
      <w:r w:rsidRPr="00A91EDD">
        <w:rPr>
          <w:rFonts w:ascii="Arial" w:hAnsi="Arial" w:cs="Arial"/>
          <w:sz w:val="24"/>
          <w:szCs w:val="24"/>
        </w:rPr>
        <w:t>With the above in mind, the researcher will focus on identifying the thoughts and needs of the employees, the current understanding that managers have on the menopause, as well as the sickness absence reasons given by female workers at the College.</w:t>
      </w:r>
    </w:p>
    <w:p w14:paraId="05AEBFC1" w14:textId="77777777" w:rsidR="007D754E" w:rsidRPr="00A91EDD" w:rsidRDefault="007D754E" w:rsidP="007D754E">
      <w:pPr>
        <w:rPr>
          <w:rFonts w:ascii="Arial" w:hAnsi="Arial" w:cs="Arial"/>
          <w:b/>
          <w:sz w:val="24"/>
          <w:szCs w:val="24"/>
        </w:rPr>
      </w:pPr>
    </w:p>
    <w:p w14:paraId="29701948" w14:textId="77777777" w:rsidR="00FE1BAA" w:rsidRPr="00A91EDD" w:rsidRDefault="00FE1BAA" w:rsidP="00FE1BAA">
      <w:pPr>
        <w:pStyle w:val="ListParagraph"/>
        <w:numPr>
          <w:ilvl w:val="0"/>
          <w:numId w:val="2"/>
        </w:numPr>
        <w:rPr>
          <w:rFonts w:ascii="Arial" w:hAnsi="Arial" w:cs="Arial"/>
          <w:b/>
          <w:sz w:val="24"/>
          <w:szCs w:val="24"/>
        </w:rPr>
      </w:pPr>
      <w:r w:rsidRPr="00A91EDD">
        <w:rPr>
          <w:rFonts w:ascii="Arial" w:hAnsi="Arial" w:cs="Arial"/>
          <w:b/>
          <w:sz w:val="24"/>
          <w:szCs w:val="24"/>
        </w:rPr>
        <w:t xml:space="preserve"> Methodology</w:t>
      </w:r>
    </w:p>
    <w:p w14:paraId="4C86AF54" w14:textId="76FD0949" w:rsidR="005F5428" w:rsidRPr="00A91EDD" w:rsidRDefault="005F5428" w:rsidP="005F5428">
      <w:pPr>
        <w:pStyle w:val="BodyText"/>
        <w:rPr>
          <w:rFonts w:cs="Arial"/>
          <w:sz w:val="24"/>
        </w:rPr>
      </w:pPr>
      <w:r w:rsidRPr="00A91EDD">
        <w:rPr>
          <w:rFonts w:cs="Arial"/>
          <w:sz w:val="24"/>
        </w:rPr>
        <w:t xml:space="preserve">This research aims to critically investigate </w:t>
      </w:r>
      <w:r w:rsidR="007211AF" w:rsidRPr="00A91EDD">
        <w:rPr>
          <w:rFonts w:cs="Arial"/>
          <w:sz w:val="24"/>
        </w:rPr>
        <w:t xml:space="preserve">what factors can influence positive experiences of the menopause in the workplace. </w:t>
      </w:r>
      <w:r w:rsidRPr="00A91EDD">
        <w:rPr>
          <w:rFonts w:cs="Arial"/>
          <w:sz w:val="24"/>
        </w:rPr>
        <w:t xml:space="preserve">The objectives of this research will be to evaluate literature, identify appropriate research method to conduct and analyse data gathered during primary and secondary investigation, analyse and compare the research and literature, and finally, make recommendations on how to avoid negative effects and experience of menopause and the workplace. </w:t>
      </w:r>
    </w:p>
    <w:p w14:paraId="660110FD" w14:textId="77777777" w:rsidR="00970D46" w:rsidRPr="00A91EDD" w:rsidRDefault="00970D46" w:rsidP="005F5428">
      <w:pPr>
        <w:pStyle w:val="BodyText"/>
        <w:rPr>
          <w:rFonts w:cs="Arial"/>
          <w:sz w:val="24"/>
        </w:rPr>
      </w:pPr>
    </w:p>
    <w:p w14:paraId="4D72AED3" w14:textId="3ADCA254" w:rsidR="004E3B8E" w:rsidRPr="00A91EDD" w:rsidRDefault="00970D46" w:rsidP="004E3B8E">
      <w:pPr>
        <w:pStyle w:val="BodyText"/>
        <w:numPr>
          <w:ilvl w:val="1"/>
          <w:numId w:val="2"/>
        </w:numPr>
        <w:rPr>
          <w:rFonts w:cs="Arial"/>
          <w:b/>
          <w:sz w:val="24"/>
        </w:rPr>
      </w:pPr>
      <w:r w:rsidRPr="00A91EDD">
        <w:rPr>
          <w:rFonts w:cs="Arial"/>
          <w:b/>
          <w:sz w:val="24"/>
        </w:rPr>
        <w:t>Research Philosophy</w:t>
      </w:r>
      <w:r w:rsidR="004E3B8E" w:rsidRPr="00A91EDD">
        <w:rPr>
          <w:rFonts w:cs="Arial"/>
          <w:b/>
          <w:sz w:val="24"/>
        </w:rPr>
        <w:t xml:space="preserve"> </w:t>
      </w:r>
    </w:p>
    <w:p w14:paraId="5A0EA66C" w14:textId="77777777" w:rsidR="00970D46" w:rsidRPr="00A91EDD" w:rsidRDefault="00970D46" w:rsidP="005F5428">
      <w:pPr>
        <w:pStyle w:val="BodyText"/>
        <w:rPr>
          <w:rFonts w:cs="Arial"/>
          <w:b/>
          <w:sz w:val="24"/>
        </w:rPr>
      </w:pPr>
    </w:p>
    <w:p w14:paraId="7F136947" w14:textId="12E8B8E3" w:rsidR="00970D46" w:rsidRPr="00A91EDD" w:rsidRDefault="00970D46" w:rsidP="005F5428">
      <w:pPr>
        <w:pStyle w:val="BodyText"/>
        <w:rPr>
          <w:rFonts w:cs="Arial"/>
          <w:b/>
          <w:sz w:val="24"/>
        </w:rPr>
      </w:pPr>
      <w:r w:rsidRPr="00A91EDD">
        <w:rPr>
          <w:rFonts w:cs="Arial"/>
          <w:sz w:val="24"/>
        </w:rPr>
        <w:t>In order to gather data for this research, the researcher will undertake applied research as this method is best used for ‘developing knowledge in order to solve problems by predicting effects and developing interventions</w:t>
      </w:r>
      <w:r w:rsidR="00885584">
        <w:rPr>
          <w:rFonts w:cs="Arial"/>
          <w:sz w:val="24"/>
        </w:rPr>
        <w:t xml:space="preserve"> </w:t>
      </w:r>
      <w:r w:rsidRPr="00A91EDD">
        <w:rPr>
          <w:rFonts w:cs="Arial"/>
          <w:sz w:val="24"/>
        </w:rPr>
        <w:t xml:space="preserve">(Anderson, 2013). This method is most </w:t>
      </w:r>
      <w:r w:rsidRPr="00A91EDD">
        <w:rPr>
          <w:rFonts w:cs="Arial"/>
          <w:sz w:val="24"/>
        </w:rPr>
        <w:lastRenderedPageBreak/>
        <w:t>appropriate for this investigation as the researcher will obtain understanding of the current situation and how best to overcome this. This research will be undertaken by an insider researcher, whereby the researcher’s own organisation and employees will be at the centre of the investigation</w:t>
      </w:r>
      <w:r w:rsidR="00885584">
        <w:rPr>
          <w:rFonts w:cs="Arial"/>
          <w:sz w:val="24"/>
        </w:rPr>
        <w:t>.</w:t>
      </w:r>
    </w:p>
    <w:p w14:paraId="26BAC626" w14:textId="77777777" w:rsidR="00970D46" w:rsidRPr="00A91EDD" w:rsidRDefault="00970D46" w:rsidP="005F5428">
      <w:pPr>
        <w:pStyle w:val="BodyText"/>
        <w:rPr>
          <w:rFonts w:cs="Arial"/>
          <w:sz w:val="24"/>
        </w:rPr>
      </w:pPr>
    </w:p>
    <w:p w14:paraId="6650754C" w14:textId="77777777" w:rsidR="00970D46" w:rsidRPr="00A91EDD" w:rsidRDefault="00970D46" w:rsidP="005F5428">
      <w:pPr>
        <w:pStyle w:val="BodyText"/>
        <w:rPr>
          <w:rFonts w:cs="Arial"/>
          <w:sz w:val="24"/>
        </w:rPr>
      </w:pPr>
      <w:r w:rsidRPr="00A91EDD">
        <w:rPr>
          <w:rFonts w:cs="Arial"/>
          <w:sz w:val="24"/>
        </w:rPr>
        <w:t>The philosophical approach to this research will mainly take the positivist research stance as the majority of the data will be gathered using quantitative research methods such as questionnaires.  Positivist researchers believe their role is to analyse the relationships of the facts and data obtained to establish conclusions (</w:t>
      </w:r>
      <w:proofErr w:type="spellStart"/>
      <w:r w:rsidRPr="00A91EDD">
        <w:rPr>
          <w:rFonts w:cs="Arial"/>
          <w:sz w:val="24"/>
        </w:rPr>
        <w:t>Remenyi</w:t>
      </w:r>
      <w:proofErr w:type="spellEnd"/>
      <w:r w:rsidRPr="00A91EDD">
        <w:rPr>
          <w:rFonts w:cs="Arial"/>
          <w:sz w:val="24"/>
        </w:rPr>
        <w:t xml:space="preserve"> et al 1998, Lee and Lings 2008). </w:t>
      </w:r>
    </w:p>
    <w:p w14:paraId="37B0C81D" w14:textId="77777777" w:rsidR="00970D46" w:rsidRPr="00A91EDD" w:rsidRDefault="00970D46" w:rsidP="005F5428">
      <w:pPr>
        <w:pStyle w:val="BodyText"/>
        <w:rPr>
          <w:rFonts w:cs="Arial"/>
          <w:sz w:val="24"/>
        </w:rPr>
      </w:pPr>
    </w:p>
    <w:p w14:paraId="13F9E2C5" w14:textId="68EF20EB" w:rsidR="00970D46" w:rsidRPr="00A91EDD" w:rsidRDefault="00970D46" w:rsidP="005F5428">
      <w:pPr>
        <w:pStyle w:val="BodyText"/>
        <w:rPr>
          <w:rFonts w:cs="Arial"/>
          <w:sz w:val="24"/>
        </w:rPr>
      </w:pPr>
      <w:r w:rsidRPr="00A91EDD">
        <w:rPr>
          <w:rFonts w:cs="Arial"/>
          <w:sz w:val="24"/>
        </w:rPr>
        <w:t xml:space="preserve">Alongside this, the researcher will also take the interpretivist stance as the main </w:t>
      </w:r>
      <w:r w:rsidR="00C308C5" w:rsidRPr="00A91EDD">
        <w:rPr>
          <w:rFonts w:cs="Arial"/>
          <w:sz w:val="24"/>
        </w:rPr>
        <w:t>primary</w:t>
      </w:r>
      <w:r w:rsidRPr="00A91EDD">
        <w:rPr>
          <w:rFonts w:cs="Arial"/>
          <w:sz w:val="24"/>
        </w:rPr>
        <w:t xml:space="preserve"> research will be supplemented by qualitative research methods; the principles of an interpretivist </w:t>
      </w:r>
      <w:r w:rsidR="00885584" w:rsidRPr="00A91EDD">
        <w:rPr>
          <w:rFonts w:cs="Arial"/>
          <w:sz w:val="24"/>
        </w:rPr>
        <w:t>are</w:t>
      </w:r>
      <w:r w:rsidRPr="00A91EDD">
        <w:rPr>
          <w:rFonts w:cs="Arial"/>
          <w:sz w:val="24"/>
        </w:rPr>
        <w:t xml:space="preserve"> to investigate and analyse perceptions and meanings of individuals (Creswell, 2009).</w:t>
      </w:r>
    </w:p>
    <w:p w14:paraId="747D580F" w14:textId="77777777" w:rsidR="00970D46" w:rsidRPr="00A91EDD" w:rsidRDefault="00970D46" w:rsidP="005F5428">
      <w:pPr>
        <w:pStyle w:val="BodyText"/>
        <w:rPr>
          <w:rFonts w:cs="Arial"/>
          <w:sz w:val="24"/>
        </w:rPr>
      </w:pPr>
    </w:p>
    <w:p w14:paraId="07A83602" w14:textId="77777777" w:rsidR="00970D46" w:rsidRPr="00A91EDD" w:rsidRDefault="00970D46" w:rsidP="005F5428">
      <w:pPr>
        <w:pStyle w:val="BodyText"/>
        <w:rPr>
          <w:rFonts w:cs="Arial"/>
          <w:sz w:val="24"/>
        </w:rPr>
      </w:pPr>
      <w:r w:rsidRPr="00A91EDD">
        <w:rPr>
          <w:rFonts w:cs="Arial"/>
          <w:sz w:val="24"/>
        </w:rPr>
        <w:t xml:space="preserve">These philosophies are most appropriate for the mixed method approach that will be utilised during this research; they will suitably allow effective data gathering and analysis in line with the research objectives. </w:t>
      </w:r>
    </w:p>
    <w:p w14:paraId="5B2C9642" w14:textId="77777777" w:rsidR="00970D46" w:rsidRPr="00A91EDD" w:rsidRDefault="00970D46" w:rsidP="005F5428">
      <w:pPr>
        <w:pStyle w:val="BodyText"/>
        <w:rPr>
          <w:rFonts w:cs="Arial"/>
          <w:sz w:val="24"/>
        </w:rPr>
      </w:pPr>
    </w:p>
    <w:p w14:paraId="588D5045" w14:textId="77777777" w:rsidR="00970D46" w:rsidRPr="00A91EDD" w:rsidRDefault="00970D46" w:rsidP="005F5428">
      <w:pPr>
        <w:pStyle w:val="BodyText"/>
        <w:rPr>
          <w:rFonts w:cs="Arial"/>
          <w:b/>
          <w:sz w:val="24"/>
        </w:rPr>
      </w:pPr>
      <w:r w:rsidRPr="00A91EDD">
        <w:rPr>
          <w:rFonts w:cs="Arial"/>
          <w:b/>
          <w:sz w:val="24"/>
        </w:rPr>
        <w:t>Research Purpose</w:t>
      </w:r>
    </w:p>
    <w:p w14:paraId="7E280AD2" w14:textId="77777777" w:rsidR="00970D46" w:rsidRPr="00A91EDD" w:rsidRDefault="00970D46" w:rsidP="005F5428">
      <w:pPr>
        <w:pStyle w:val="BodyText"/>
        <w:rPr>
          <w:rFonts w:cs="Arial"/>
          <w:sz w:val="24"/>
        </w:rPr>
      </w:pPr>
    </w:p>
    <w:p w14:paraId="613403B6" w14:textId="07136ED5" w:rsidR="00970D46" w:rsidRPr="00A91EDD" w:rsidRDefault="00970D46" w:rsidP="005F5428">
      <w:pPr>
        <w:pStyle w:val="BodyText"/>
        <w:rPr>
          <w:rFonts w:cs="Arial"/>
          <w:sz w:val="24"/>
        </w:rPr>
      </w:pPr>
      <w:r w:rsidRPr="00A91EDD">
        <w:rPr>
          <w:rFonts w:cs="Arial"/>
          <w:sz w:val="24"/>
        </w:rPr>
        <w:t xml:space="preserve">The purpose of this research is to understand why working lives are being affected by the menopause. To do this, the researcher will use an exploratory method in order to understand why menopausal women experience difficulties in the workplace. </w:t>
      </w:r>
      <w:r w:rsidR="007211AF" w:rsidRPr="00A91EDD">
        <w:rPr>
          <w:rFonts w:cs="Arial"/>
          <w:sz w:val="24"/>
        </w:rPr>
        <w:t>Exploratory research is effective when understanding reasons behind problems from the perspective of the organisations people and current standpoint (Brow 2006, Fox et al 2007).</w:t>
      </w:r>
    </w:p>
    <w:p w14:paraId="237F4CD6" w14:textId="77777777" w:rsidR="00970D46" w:rsidRPr="00A91EDD" w:rsidRDefault="00970D46" w:rsidP="005F5428">
      <w:pPr>
        <w:pStyle w:val="BodyText"/>
        <w:rPr>
          <w:rFonts w:cs="Arial"/>
          <w:sz w:val="24"/>
        </w:rPr>
      </w:pPr>
    </w:p>
    <w:p w14:paraId="65B380E9" w14:textId="77777777" w:rsidR="00970D46" w:rsidRPr="00A91EDD" w:rsidRDefault="00970D46" w:rsidP="005F5428">
      <w:pPr>
        <w:pStyle w:val="BodyText"/>
        <w:rPr>
          <w:rFonts w:cs="Arial"/>
          <w:b/>
          <w:sz w:val="24"/>
        </w:rPr>
      </w:pPr>
      <w:r w:rsidRPr="00A91EDD">
        <w:rPr>
          <w:rFonts w:cs="Arial"/>
          <w:b/>
          <w:sz w:val="24"/>
        </w:rPr>
        <w:t>Research Approach</w:t>
      </w:r>
    </w:p>
    <w:p w14:paraId="32655C50" w14:textId="77777777" w:rsidR="00970D46" w:rsidRPr="00A91EDD" w:rsidRDefault="00970D46" w:rsidP="005F5428">
      <w:pPr>
        <w:pStyle w:val="BodyText"/>
        <w:rPr>
          <w:rFonts w:cs="Arial"/>
          <w:sz w:val="24"/>
        </w:rPr>
      </w:pPr>
    </w:p>
    <w:p w14:paraId="75933197" w14:textId="4FEA69E0" w:rsidR="00970D46" w:rsidRPr="00A91EDD" w:rsidRDefault="00970D46" w:rsidP="005F5428">
      <w:pPr>
        <w:pStyle w:val="BodyText"/>
        <w:rPr>
          <w:rFonts w:cs="Arial"/>
          <w:sz w:val="24"/>
        </w:rPr>
      </w:pPr>
      <w:r w:rsidRPr="00A91EDD">
        <w:rPr>
          <w:rFonts w:cs="Arial"/>
          <w:sz w:val="24"/>
        </w:rPr>
        <w:t xml:space="preserve">The way in which this research will be carried out is through deductive reasoning. This approach is most suitable to the aim of the investigation as information and data will be analysed in order to draw conclusions and theory as to why the menopause </w:t>
      </w:r>
      <w:r w:rsidR="007211AF" w:rsidRPr="00A91EDD">
        <w:rPr>
          <w:rFonts w:cs="Arial"/>
          <w:sz w:val="24"/>
        </w:rPr>
        <w:t>negatively impacts lives of working women in the college and how this can be overcome</w:t>
      </w:r>
      <w:r w:rsidR="00016544" w:rsidRPr="00A91EDD">
        <w:rPr>
          <w:rFonts w:cs="Arial"/>
          <w:sz w:val="24"/>
        </w:rPr>
        <w:t xml:space="preserve"> (Saunders et al, 2019).</w:t>
      </w:r>
    </w:p>
    <w:p w14:paraId="2AE26777" w14:textId="77777777" w:rsidR="00970D46" w:rsidRPr="00A91EDD" w:rsidRDefault="00970D46" w:rsidP="005F5428">
      <w:pPr>
        <w:pStyle w:val="BodyText"/>
        <w:rPr>
          <w:rFonts w:cs="Arial"/>
          <w:sz w:val="24"/>
        </w:rPr>
      </w:pPr>
    </w:p>
    <w:p w14:paraId="4AA81294" w14:textId="78BC3656" w:rsidR="00970D46" w:rsidRPr="00A91EDD" w:rsidRDefault="00C308C5" w:rsidP="005F5428">
      <w:pPr>
        <w:pStyle w:val="BodyText"/>
        <w:rPr>
          <w:rFonts w:cs="Arial"/>
          <w:b/>
          <w:sz w:val="24"/>
        </w:rPr>
      </w:pPr>
      <w:r w:rsidRPr="00A91EDD">
        <w:rPr>
          <w:rFonts w:cs="Arial"/>
          <w:b/>
          <w:sz w:val="24"/>
        </w:rPr>
        <w:t>Research Strategy</w:t>
      </w:r>
    </w:p>
    <w:p w14:paraId="2CDD8325" w14:textId="77777777" w:rsidR="00970D46" w:rsidRPr="00A91EDD" w:rsidRDefault="00970D46" w:rsidP="005F5428">
      <w:pPr>
        <w:pStyle w:val="BodyText"/>
        <w:rPr>
          <w:rFonts w:cs="Arial"/>
          <w:sz w:val="24"/>
        </w:rPr>
      </w:pPr>
    </w:p>
    <w:p w14:paraId="48FCF1F1" w14:textId="267A866D" w:rsidR="00970D46" w:rsidRPr="00A91EDD" w:rsidRDefault="00C308C5" w:rsidP="005F5428">
      <w:pPr>
        <w:pStyle w:val="BodyText"/>
        <w:rPr>
          <w:rFonts w:cs="Arial"/>
          <w:sz w:val="24"/>
        </w:rPr>
      </w:pPr>
      <w:r w:rsidRPr="00A91EDD">
        <w:rPr>
          <w:rFonts w:cs="Arial"/>
          <w:sz w:val="24"/>
        </w:rPr>
        <w:t>The researcher will collect data using a survey research strategy. This strategy allows data to be obtained from individuals through multiple avenues, such as questionnaires and focus groups; helping to form patterns and comparisons of data (Saunders et al, 2012).</w:t>
      </w:r>
    </w:p>
    <w:p w14:paraId="2ADA79AD" w14:textId="4913E5E8" w:rsidR="00970D46" w:rsidRPr="00A91EDD" w:rsidRDefault="00970D46" w:rsidP="005F5428">
      <w:pPr>
        <w:pStyle w:val="BodyText"/>
        <w:rPr>
          <w:rFonts w:cs="Arial"/>
          <w:sz w:val="24"/>
        </w:rPr>
      </w:pPr>
    </w:p>
    <w:p w14:paraId="1B67C768" w14:textId="02ED6B5A" w:rsidR="00C308C5" w:rsidRPr="00A91EDD" w:rsidRDefault="00C308C5" w:rsidP="005F5428">
      <w:pPr>
        <w:pStyle w:val="BodyText"/>
        <w:rPr>
          <w:rFonts w:cs="Arial"/>
          <w:sz w:val="24"/>
        </w:rPr>
      </w:pPr>
      <w:r w:rsidRPr="00A91EDD">
        <w:rPr>
          <w:rFonts w:cs="Arial"/>
          <w:sz w:val="24"/>
        </w:rPr>
        <w:t xml:space="preserve">The advantages of using survey-based research is the ability to create and distribute questionnaires quickly and at a low cost, participants can also complete and return anonymously which can lead to higher honesty of answers. It is realistic to obtain data from a high number of participants at ease, unlike with structured interviews as these are more time consuming. The ability to share questionnaires digitally allows for a wider audience to participate. However, Neuman (2011) and Bryman and Bell (2007) </w:t>
      </w:r>
      <w:r w:rsidRPr="00A91EDD">
        <w:rPr>
          <w:rFonts w:cs="Arial"/>
          <w:sz w:val="24"/>
        </w:rPr>
        <w:lastRenderedPageBreak/>
        <w:t xml:space="preserve">have acknowledged that poor questionnaire design and level of responses can lead to poor quality and unrepresentative data. It is difficult to establish the motivation behind the participants as well as how well and consistently the questions were interpreted. </w:t>
      </w:r>
    </w:p>
    <w:p w14:paraId="1A7AB47F" w14:textId="54DE90B7" w:rsidR="00970D46" w:rsidRPr="00A91EDD" w:rsidRDefault="00970D46" w:rsidP="005F5428">
      <w:pPr>
        <w:pStyle w:val="BodyText"/>
        <w:rPr>
          <w:rFonts w:cs="Arial"/>
          <w:sz w:val="24"/>
        </w:rPr>
      </w:pPr>
    </w:p>
    <w:p w14:paraId="7962AAFF" w14:textId="34B89757" w:rsidR="004E3B8E" w:rsidRPr="00A91EDD" w:rsidRDefault="004E3B8E" w:rsidP="005F5428">
      <w:pPr>
        <w:pStyle w:val="BodyText"/>
        <w:rPr>
          <w:rFonts w:cs="Arial"/>
          <w:b/>
          <w:sz w:val="24"/>
        </w:rPr>
      </w:pPr>
      <w:r w:rsidRPr="00A91EDD">
        <w:rPr>
          <w:rFonts w:cs="Arial"/>
          <w:b/>
          <w:sz w:val="24"/>
        </w:rPr>
        <w:t>Research methods</w:t>
      </w:r>
    </w:p>
    <w:p w14:paraId="2892B00F" w14:textId="1C8DDCE6" w:rsidR="004E3B8E" w:rsidRPr="00A91EDD" w:rsidRDefault="004E3B8E" w:rsidP="005F5428">
      <w:pPr>
        <w:pStyle w:val="BodyText"/>
        <w:rPr>
          <w:rFonts w:cs="Arial"/>
          <w:sz w:val="24"/>
        </w:rPr>
      </w:pPr>
    </w:p>
    <w:p w14:paraId="096020ED" w14:textId="3A0EBE5D" w:rsidR="004E3B8E" w:rsidRPr="00A91EDD" w:rsidRDefault="004E3B8E" w:rsidP="005F5428">
      <w:pPr>
        <w:pStyle w:val="BodyText"/>
        <w:rPr>
          <w:rFonts w:cs="Arial"/>
          <w:sz w:val="24"/>
        </w:rPr>
      </w:pPr>
      <w:r w:rsidRPr="00A91EDD">
        <w:rPr>
          <w:rFonts w:cs="Arial"/>
          <w:sz w:val="24"/>
        </w:rPr>
        <w:t>To achieve the aims and objectives of this investigation, the research methods will include both quantitative and qualitative research. The quantitative research will involve managers participating in questionnaires; this enables the researcher to collect objective, structured data to statistically analyse. Majority of the primary research will be obtained this way and presented in percentages and graphs. However, to supplement this, qualitative research will also be undertaken by employees voluntarily attending a focus group. Unlike quantitative research, this method is subjective and unstructured (Horn, 20212), and will acquire perceptions and experiences of those affected by the menopause in the workplace.</w:t>
      </w:r>
    </w:p>
    <w:p w14:paraId="6A0A563F" w14:textId="7EB66D25" w:rsidR="004E3B8E" w:rsidRPr="00A91EDD" w:rsidRDefault="004E3B8E" w:rsidP="005F5428">
      <w:pPr>
        <w:pStyle w:val="BodyText"/>
        <w:rPr>
          <w:rFonts w:cs="Arial"/>
          <w:sz w:val="24"/>
        </w:rPr>
      </w:pPr>
      <w:r w:rsidRPr="00A91EDD">
        <w:rPr>
          <w:rFonts w:cs="Arial"/>
          <w:sz w:val="24"/>
        </w:rPr>
        <w:t xml:space="preserve">By using both research methods and targeted at managers and employees, the researcher will get a clear understanding of how both parties view the menopause in the workplace. </w:t>
      </w:r>
    </w:p>
    <w:p w14:paraId="37861728" w14:textId="2E3336F8" w:rsidR="004E3B8E" w:rsidRPr="00A91EDD" w:rsidRDefault="004E3B8E" w:rsidP="005F5428">
      <w:pPr>
        <w:pStyle w:val="BodyText"/>
        <w:rPr>
          <w:rFonts w:cs="Arial"/>
          <w:sz w:val="24"/>
        </w:rPr>
      </w:pPr>
    </w:p>
    <w:p w14:paraId="22CD13EF" w14:textId="5028FF15" w:rsidR="004E3B8E" w:rsidRPr="00A91EDD" w:rsidRDefault="004E3B8E" w:rsidP="004E3B8E">
      <w:pPr>
        <w:pStyle w:val="BodyText"/>
        <w:numPr>
          <w:ilvl w:val="1"/>
          <w:numId w:val="2"/>
        </w:numPr>
        <w:rPr>
          <w:rFonts w:cs="Arial"/>
          <w:b/>
          <w:sz w:val="24"/>
        </w:rPr>
      </w:pPr>
      <w:r w:rsidRPr="00A91EDD">
        <w:rPr>
          <w:rFonts w:cs="Arial"/>
          <w:b/>
          <w:sz w:val="24"/>
        </w:rPr>
        <w:t>Data Collection</w:t>
      </w:r>
    </w:p>
    <w:p w14:paraId="4FCE9B46" w14:textId="4427B3AE" w:rsidR="00570814" w:rsidRPr="00A91EDD" w:rsidRDefault="00570814" w:rsidP="00570814">
      <w:pPr>
        <w:pStyle w:val="BodyText"/>
        <w:rPr>
          <w:rFonts w:cs="Arial"/>
          <w:b/>
          <w:sz w:val="24"/>
        </w:rPr>
      </w:pPr>
    </w:p>
    <w:p w14:paraId="4224FF97" w14:textId="2A55A3A9" w:rsidR="00570814" w:rsidRDefault="00570814" w:rsidP="00885584">
      <w:pPr>
        <w:pStyle w:val="BodyText"/>
        <w:numPr>
          <w:ilvl w:val="2"/>
          <w:numId w:val="2"/>
        </w:numPr>
        <w:rPr>
          <w:rFonts w:cs="Arial"/>
          <w:b/>
          <w:sz w:val="24"/>
        </w:rPr>
      </w:pPr>
      <w:r w:rsidRPr="00A91EDD">
        <w:rPr>
          <w:rFonts w:cs="Arial"/>
          <w:b/>
          <w:sz w:val="24"/>
        </w:rPr>
        <w:t>Organisational Evidence</w:t>
      </w:r>
      <w:r w:rsidR="0049599A" w:rsidRPr="00A91EDD">
        <w:rPr>
          <w:rFonts w:cs="Arial"/>
          <w:b/>
          <w:sz w:val="24"/>
        </w:rPr>
        <w:t xml:space="preserve"> </w:t>
      </w:r>
      <w:bookmarkStart w:id="0" w:name="_GoBack"/>
      <w:bookmarkEnd w:id="0"/>
    </w:p>
    <w:p w14:paraId="00606AF6" w14:textId="77777777" w:rsidR="00885584" w:rsidRDefault="00885584" w:rsidP="00885584">
      <w:pPr>
        <w:pStyle w:val="BodyText"/>
        <w:ind w:left="1080"/>
        <w:rPr>
          <w:rFonts w:cs="Arial"/>
          <w:b/>
          <w:sz w:val="24"/>
        </w:rPr>
      </w:pPr>
    </w:p>
    <w:p w14:paraId="44DFE779" w14:textId="597CF87C" w:rsidR="00885584" w:rsidRPr="00885584" w:rsidRDefault="00885584" w:rsidP="00885584">
      <w:pPr>
        <w:pStyle w:val="BodyText"/>
        <w:rPr>
          <w:rFonts w:cs="Arial"/>
          <w:sz w:val="24"/>
        </w:rPr>
      </w:pPr>
      <w:r>
        <w:rPr>
          <w:rFonts w:cs="Arial"/>
          <w:sz w:val="24"/>
        </w:rPr>
        <w:t xml:space="preserve">The researcher will analyse organisational data on the sickness absence levels of female employees between the ages of 45 and 55 and the reasons submitted for those absences. The data considered will of the last three years, unfortunately the researcher is unable to analyse data further than that as the sickness absences systems at Coleg Ceredigion and Coleg Sir Gar were only harmonised in 2019 and therefore the absences prior to the harmonisation would not be a clear representation of the college. </w:t>
      </w:r>
    </w:p>
    <w:p w14:paraId="477663C2" w14:textId="77777777" w:rsidR="00885584" w:rsidRDefault="00885584" w:rsidP="00885584">
      <w:pPr>
        <w:pStyle w:val="BodyText"/>
        <w:ind w:firstLine="360"/>
        <w:rPr>
          <w:rFonts w:cs="Arial"/>
          <w:b/>
          <w:sz w:val="24"/>
        </w:rPr>
      </w:pPr>
    </w:p>
    <w:p w14:paraId="3C79C7CB" w14:textId="5CBFDC61" w:rsidR="004E3B8E" w:rsidRPr="00A91EDD" w:rsidRDefault="004E3B8E" w:rsidP="00885584">
      <w:pPr>
        <w:pStyle w:val="BodyText"/>
        <w:ind w:firstLine="360"/>
        <w:rPr>
          <w:rFonts w:cs="Arial"/>
          <w:b/>
          <w:sz w:val="24"/>
        </w:rPr>
      </w:pPr>
      <w:r w:rsidRPr="00A91EDD">
        <w:rPr>
          <w:rFonts w:cs="Arial"/>
          <w:b/>
          <w:sz w:val="24"/>
        </w:rPr>
        <w:t>3.2.</w:t>
      </w:r>
      <w:r w:rsidR="00570814" w:rsidRPr="00A91EDD">
        <w:rPr>
          <w:rFonts w:cs="Arial"/>
          <w:b/>
          <w:sz w:val="24"/>
        </w:rPr>
        <w:t>2</w:t>
      </w:r>
      <w:r w:rsidRPr="00A91EDD">
        <w:rPr>
          <w:rFonts w:cs="Arial"/>
          <w:b/>
          <w:sz w:val="24"/>
        </w:rPr>
        <w:t xml:space="preserve"> Questionnaire</w:t>
      </w:r>
    </w:p>
    <w:p w14:paraId="311B193D" w14:textId="77A3FA1F" w:rsidR="004E3B8E" w:rsidRPr="00A91EDD" w:rsidRDefault="004E3B8E" w:rsidP="005F5428">
      <w:pPr>
        <w:pStyle w:val="BodyText"/>
        <w:rPr>
          <w:rFonts w:cs="Arial"/>
          <w:sz w:val="24"/>
        </w:rPr>
      </w:pPr>
    </w:p>
    <w:p w14:paraId="68BF639B" w14:textId="696F7636" w:rsidR="004E3B8E" w:rsidRPr="00A91EDD" w:rsidRDefault="004E3B8E" w:rsidP="005F5428">
      <w:pPr>
        <w:pStyle w:val="BodyText"/>
        <w:rPr>
          <w:rFonts w:cs="Arial"/>
          <w:sz w:val="24"/>
        </w:rPr>
      </w:pPr>
      <w:r w:rsidRPr="00A91EDD">
        <w:rPr>
          <w:rFonts w:cs="Arial"/>
          <w:sz w:val="24"/>
        </w:rPr>
        <w:t>The quantitative data will be collected through the use of questionnaires; these will be designed on Google Docs and shared with the managers at the college via this platform. The college is a google college therefore managers are familiar with accessing and completing documents in this format. The questionnaires will clearly advertise the anonymity and confidentiality of participants and answers disclosed.</w:t>
      </w:r>
    </w:p>
    <w:p w14:paraId="7416EEB3" w14:textId="385924FB" w:rsidR="004E3B8E" w:rsidRPr="00A91EDD" w:rsidRDefault="004E3B8E" w:rsidP="005F5428">
      <w:pPr>
        <w:pStyle w:val="BodyText"/>
        <w:rPr>
          <w:rFonts w:cs="Arial"/>
          <w:sz w:val="24"/>
        </w:rPr>
      </w:pPr>
      <w:r w:rsidRPr="00A91EDD">
        <w:rPr>
          <w:rFonts w:cs="Arial"/>
          <w:sz w:val="24"/>
        </w:rPr>
        <w:t xml:space="preserve">A submission date will be included to ensure answers are submitted and received in an appropriate time frame in order for the researcher to proceed with the research in a timely manner. Once the information has been received, an analysis will take place of the data to identify a link or association between variables. </w:t>
      </w:r>
    </w:p>
    <w:p w14:paraId="7601DCBB" w14:textId="1CFD16D7" w:rsidR="004E3B8E" w:rsidRPr="00A91EDD" w:rsidRDefault="004E3B8E" w:rsidP="005F5428">
      <w:pPr>
        <w:pStyle w:val="BodyText"/>
        <w:rPr>
          <w:rFonts w:cs="Arial"/>
          <w:sz w:val="24"/>
        </w:rPr>
      </w:pPr>
    </w:p>
    <w:p w14:paraId="3461F26C" w14:textId="68A80BF4" w:rsidR="004E3B8E" w:rsidRPr="00A91EDD" w:rsidRDefault="004E3B8E" w:rsidP="005F5428">
      <w:pPr>
        <w:pStyle w:val="BodyText"/>
        <w:rPr>
          <w:rFonts w:cs="Arial"/>
          <w:sz w:val="24"/>
        </w:rPr>
      </w:pPr>
      <w:r w:rsidRPr="00A91EDD">
        <w:rPr>
          <w:rFonts w:cs="Arial"/>
          <w:sz w:val="24"/>
        </w:rPr>
        <w:t xml:space="preserve">The outcomes of this primary research will be demonstrated in percentage and graph format due to the data mostly being numerical, this is the most effective and powerful way of clearly presenting results (Anderson, 2013). </w:t>
      </w:r>
    </w:p>
    <w:p w14:paraId="1D1A9284" w14:textId="77777777" w:rsidR="004E3B8E" w:rsidRPr="00A91EDD" w:rsidRDefault="004E3B8E" w:rsidP="005F5428">
      <w:pPr>
        <w:pStyle w:val="BodyText"/>
        <w:rPr>
          <w:rFonts w:cs="Arial"/>
          <w:sz w:val="24"/>
        </w:rPr>
      </w:pPr>
    </w:p>
    <w:p w14:paraId="089227D5" w14:textId="5022BE05" w:rsidR="004E3B8E" w:rsidRPr="00A91EDD" w:rsidRDefault="004E3B8E" w:rsidP="004E3B8E">
      <w:pPr>
        <w:pStyle w:val="BodyText"/>
        <w:ind w:firstLine="720"/>
        <w:rPr>
          <w:rFonts w:cs="Arial"/>
          <w:b/>
          <w:sz w:val="24"/>
        </w:rPr>
      </w:pPr>
      <w:r w:rsidRPr="00A91EDD">
        <w:rPr>
          <w:rFonts w:cs="Arial"/>
          <w:b/>
          <w:sz w:val="24"/>
        </w:rPr>
        <w:t>3.2.</w:t>
      </w:r>
      <w:r w:rsidR="00570814" w:rsidRPr="00A91EDD">
        <w:rPr>
          <w:rFonts w:cs="Arial"/>
          <w:b/>
          <w:sz w:val="24"/>
        </w:rPr>
        <w:t>3</w:t>
      </w:r>
      <w:r w:rsidRPr="00A91EDD">
        <w:rPr>
          <w:rFonts w:cs="Arial"/>
          <w:b/>
          <w:sz w:val="24"/>
        </w:rPr>
        <w:t xml:space="preserve"> Focus Group</w:t>
      </w:r>
    </w:p>
    <w:p w14:paraId="23164A37" w14:textId="2929E36B" w:rsidR="004E3B8E" w:rsidRPr="00A91EDD" w:rsidRDefault="004E3B8E" w:rsidP="004E3B8E">
      <w:pPr>
        <w:pStyle w:val="BodyText"/>
        <w:rPr>
          <w:rFonts w:cs="Arial"/>
          <w:b/>
          <w:sz w:val="24"/>
        </w:rPr>
      </w:pPr>
    </w:p>
    <w:p w14:paraId="470645A1" w14:textId="0731AE31" w:rsidR="004E3B8E" w:rsidRPr="00A91EDD" w:rsidRDefault="004E3B8E" w:rsidP="004E3B8E">
      <w:pPr>
        <w:pStyle w:val="BodyText"/>
        <w:rPr>
          <w:rFonts w:cs="Arial"/>
          <w:sz w:val="24"/>
        </w:rPr>
      </w:pPr>
      <w:r w:rsidRPr="00A91EDD">
        <w:rPr>
          <w:rFonts w:cs="Arial"/>
          <w:sz w:val="24"/>
        </w:rPr>
        <w:lastRenderedPageBreak/>
        <w:t>The researcher will arrange a voluntary focus group for all employees both male and female to attend to discuss with their peers their experiences, symptoms and ideas on how to improve the support available to them in the organisation. The focus group will be advertised on the intranet for staff to consider and a link to join the virtual focus group will be available for individuals to join at their leisure. Although the focus groups will be informal to allow the employees to discuss openly amongst themselves, there will be a structured list of questions and points to raise to ensure participants discuss topics of interest to the research (Currie, 2005).</w:t>
      </w:r>
    </w:p>
    <w:p w14:paraId="784C0C40" w14:textId="187EE572" w:rsidR="004E3B8E" w:rsidRPr="00A91EDD" w:rsidRDefault="004E3B8E" w:rsidP="004E3B8E">
      <w:pPr>
        <w:pStyle w:val="BodyText"/>
        <w:rPr>
          <w:rFonts w:cs="Arial"/>
          <w:sz w:val="24"/>
        </w:rPr>
      </w:pPr>
    </w:p>
    <w:p w14:paraId="5734F2FF" w14:textId="17FB3CAB" w:rsidR="004E3B8E" w:rsidRPr="00A91EDD" w:rsidRDefault="004E3B8E" w:rsidP="004E3B8E">
      <w:pPr>
        <w:pStyle w:val="BodyText"/>
        <w:rPr>
          <w:rFonts w:cs="Arial"/>
          <w:sz w:val="24"/>
        </w:rPr>
      </w:pPr>
      <w:r w:rsidRPr="00A91EDD">
        <w:rPr>
          <w:rFonts w:cs="Arial"/>
          <w:sz w:val="24"/>
        </w:rPr>
        <w:t xml:space="preserve">During the focus group, the researcher will be documenting the open discussion. This style of documentation is preferred to formal recording as not all participants are willing to be honest if their discussion is recorded; this also ensures focus and active listening from the researcher as accurate written notes will be required (Anderson, 2013). </w:t>
      </w:r>
    </w:p>
    <w:p w14:paraId="1C532E5C" w14:textId="3E2648C7" w:rsidR="004E3B8E" w:rsidRPr="00A91EDD" w:rsidRDefault="004E3B8E" w:rsidP="004E3B8E">
      <w:pPr>
        <w:pStyle w:val="BodyText"/>
        <w:rPr>
          <w:rFonts w:cs="Arial"/>
          <w:sz w:val="24"/>
        </w:rPr>
      </w:pPr>
    </w:p>
    <w:p w14:paraId="6D237E35" w14:textId="70E01DCD" w:rsidR="00DB563C" w:rsidRPr="00A91EDD" w:rsidRDefault="004E3B8E" w:rsidP="005F5428">
      <w:pPr>
        <w:pStyle w:val="BodyText"/>
        <w:rPr>
          <w:rFonts w:cs="Arial"/>
          <w:sz w:val="24"/>
        </w:rPr>
      </w:pPr>
      <w:r w:rsidRPr="00A91EDD">
        <w:rPr>
          <w:rFonts w:cs="Arial"/>
          <w:sz w:val="24"/>
        </w:rPr>
        <w:t>Fundamental themes and points raised during the focus group will be shown in the research report under sub headings; this will group key trends which will clearly show reoccurring thoughts and opinions on the matter. Burnard et al (2008) explains that there is often a cross over of data-gathering and analysis when producing the outcomes of quantitative data research as writing notes allows the researcher to reflect on the research.</w:t>
      </w:r>
    </w:p>
    <w:p w14:paraId="60E440B3" w14:textId="77777777" w:rsidR="00DB563C" w:rsidRPr="00A91EDD" w:rsidRDefault="00DB563C" w:rsidP="005F5428">
      <w:pPr>
        <w:pStyle w:val="BodyText"/>
        <w:rPr>
          <w:rFonts w:cs="Arial"/>
          <w:sz w:val="24"/>
        </w:rPr>
      </w:pPr>
    </w:p>
    <w:p w14:paraId="62A818C5" w14:textId="49E2CB38" w:rsidR="004E3B8E" w:rsidRPr="00A91EDD" w:rsidRDefault="00DB563C" w:rsidP="004E3B8E">
      <w:pPr>
        <w:pStyle w:val="BodyText"/>
        <w:numPr>
          <w:ilvl w:val="1"/>
          <w:numId w:val="2"/>
        </w:numPr>
        <w:rPr>
          <w:rFonts w:cs="Arial"/>
          <w:b/>
          <w:sz w:val="24"/>
        </w:rPr>
      </w:pPr>
      <w:r w:rsidRPr="00A91EDD">
        <w:rPr>
          <w:rFonts w:cs="Arial"/>
          <w:b/>
          <w:sz w:val="24"/>
        </w:rPr>
        <w:t>Sa</w:t>
      </w:r>
      <w:r w:rsidR="004E3B8E" w:rsidRPr="00A91EDD">
        <w:rPr>
          <w:rFonts w:cs="Arial"/>
          <w:b/>
          <w:sz w:val="24"/>
        </w:rPr>
        <w:t>mpling Strategy</w:t>
      </w:r>
      <w:r w:rsidR="004E3B8E" w:rsidRPr="00A91EDD">
        <w:rPr>
          <w:rFonts w:cs="Arial"/>
          <w:b/>
          <w:sz w:val="24"/>
        </w:rPr>
        <w:tab/>
      </w:r>
    </w:p>
    <w:p w14:paraId="69D8026E" w14:textId="58CA4439" w:rsidR="004E3B8E" w:rsidRPr="00A91EDD" w:rsidRDefault="004E3B8E" w:rsidP="004E3B8E">
      <w:pPr>
        <w:pStyle w:val="BodyText"/>
        <w:ind w:left="360"/>
        <w:rPr>
          <w:rFonts w:cs="Arial"/>
          <w:b/>
          <w:sz w:val="24"/>
        </w:rPr>
      </w:pPr>
      <w:r w:rsidRPr="00A91EDD">
        <w:rPr>
          <w:rFonts w:cs="Arial"/>
          <w:b/>
          <w:sz w:val="24"/>
        </w:rPr>
        <w:tab/>
      </w:r>
    </w:p>
    <w:p w14:paraId="01DD9EE4" w14:textId="395C477C" w:rsidR="004E3B8E" w:rsidRPr="00A91EDD" w:rsidRDefault="004E3B8E" w:rsidP="004E3B8E">
      <w:pPr>
        <w:pStyle w:val="BodyText"/>
        <w:numPr>
          <w:ilvl w:val="2"/>
          <w:numId w:val="2"/>
        </w:numPr>
        <w:rPr>
          <w:rFonts w:cs="Arial"/>
          <w:b/>
          <w:sz w:val="24"/>
        </w:rPr>
      </w:pPr>
      <w:r w:rsidRPr="00A91EDD">
        <w:rPr>
          <w:rFonts w:cs="Arial"/>
          <w:b/>
          <w:sz w:val="24"/>
        </w:rPr>
        <w:t>Questionnaire</w:t>
      </w:r>
    </w:p>
    <w:p w14:paraId="1101CE95" w14:textId="477D3C0B" w:rsidR="00DB563C" w:rsidRPr="00A91EDD" w:rsidRDefault="00DB563C" w:rsidP="00EB58D2">
      <w:pPr>
        <w:pStyle w:val="BodyText"/>
        <w:rPr>
          <w:rFonts w:cs="Arial"/>
          <w:sz w:val="24"/>
        </w:rPr>
      </w:pPr>
    </w:p>
    <w:p w14:paraId="2A753CC7" w14:textId="57E0A17C" w:rsidR="00DB563C" w:rsidRPr="00A91EDD" w:rsidRDefault="00DB563C" w:rsidP="00EB58D2">
      <w:pPr>
        <w:pStyle w:val="BodyText"/>
        <w:rPr>
          <w:rFonts w:cs="Arial"/>
          <w:sz w:val="24"/>
        </w:rPr>
      </w:pPr>
      <w:r w:rsidRPr="00A91EDD">
        <w:rPr>
          <w:rFonts w:cs="Arial"/>
          <w:sz w:val="24"/>
        </w:rPr>
        <w:t>The focus of this research is on understanding how the menopause impacts women in the workplace, in association with sickness absences and performances. The respondents for the questionnaire will be the managers at the college; more specifically the middle managers and their assistants as they have day to day line management responsibilities, and are at heart of absence and performance management; therefore, making the criteria for sample selection clear as it is crucial that the managers understanding and perception is considered and analysed (Horn, 2012).</w:t>
      </w:r>
    </w:p>
    <w:p w14:paraId="35C1BE5B" w14:textId="64B07E8D" w:rsidR="00DB563C" w:rsidRPr="00A91EDD" w:rsidRDefault="00DB563C" w:rsidP="00EB58D2">
      <w:pPr>
        <w:pStyle w:val="BodyText"/>
        <w:rPr>
          <w:rFonts w:cs="Arial"/>
          <w:sz w:val="24"/>
        </w:rPr>
      </w:pPr>
    </w:p>
    <w:p w14:paraId="61F3CABA" w14:textId="5F9FF553" w:rsidR="00DB563C" w:rsidRPr="00A91EDD" w:rsidRDefault="00DB563C" w:rsidP="00EB58D2">
      <w:pPr>
        <w:pStyle w:val="BodyText"/>
        <w:rPr>
          <w:rFonts w:cs="Arial"/>
          <w:sz w:val="24"/>
        </w:rPr>
      </w:pPr>
      <w:r w:rsidRPr="00A91EDD">
        <w:rPr>
          <w:rFonts w:cs="Arial"/>
          <w:sz w:val="24"/>
        </w:rPr>
        <w:t xml:space="preserve">It is important to determine a sample that statistically represents the population. Given that the focus is on the middle management at the college the number of respondents required is low. According to Neuman (2011) the lower the population size, the greater the ration needs to be. Across the college wide, the number of individuals within the population chosen is 30. Hart (2010) recommends the sample size to be 28 if the population is 30. For that reason, to respectfully collect effective data from this method of research, the researcher will need 28 responses. </w:t>
      </w:r>
    </w:p>
    <w:p w14:paraId="169364D8" w14:textId="2F907754" w:rsidR="00DB563C" w:rsidRPr="00A91EDD" w:rsidRDefault="00DB563C" w:rsidP="00EB58D2">
      <w:pPr>
        <w:pStyle w:val="BodyText"/>
        <w:rPr>
          <w:rFonts w:cs="Arial"/>
          <w:sz w:val="24"/>
        </w:rPr>
      </w:pPr>
    </w:p>
    <w:p w14:paraId="543EA895" w14:textId="77AB8542" w:rsidR="00DB563C" w:rsidRPr="00A91EDD" w:rsidRDefault="00DB563C" w:rsidP="00EB58D2">
      <w:pPr>
        <w:pStyle w:val="BodyText"/>
        <w:rPr>
          <w:rFonts w:cs="Arial"/>
          <w:sz w:val="24"/>
        </w:rPr>
      </w:pPr>
      <w:r w:rsidRPr="00A91EDD">
        <w:rPr>
          <w:rFonts w:cs="Arial"/>
          <w:sz w:val="24"/>
        </w:rPr>
        <w:t xml:space="preserve">Neuman (2011) suggests ‘maintaining clarity and the </w:t>
      </w:r>
      <w:r w:rsidR="0049599A" w:rsidRPr="00A91EDD">
        <w:rPr>
          <w:rFonts w:cs="Arial"/>
          <w:sz w:val="24"/>
        </w:rPr>
        <w:t>respondent’s</w:t>
      </w:r>
      <w:r w:rsidRPr="00A91EDD">
        <w:rPr>
          <w:rFonts w:cs="Arial"/>
          <w:sz w:val="24"/>
        </w:rPr>
        <w:t xml:space="preserve"> perspective in mind’ when devising questionnaires. The purpose of the questionnaires is to gather information on the managers understanding of menopause as a whole and the affects they believe it may or may not have in the workplace. The questionnaire will contain both open and closed questions; closed questions will ensure the respondents provide clear and concise answers which can be categorised easily during the analysis stage. However, if an option of answers is provided, it is important that respondents to not feel the researcher is suggesting and forcing answers upon them (Anderson, 2013). </w:t>
      </w:r>
      <w:r w:rsidRPr="00A91EDD">
        <w:rPr>
          <w:rFonts w:cs="Arial"/>
          <w:sz w:val="24"/>
        </w:rPr>
        <w:lastRenderedPageBreak/>
        <w:t>Whereas the open questions will allow the respondents to provide additional information to clarify their own thoughts which can be compared to the data collected during focus groups.</w:t>
      </w:r>
    </w:p>
    <w:p w14:paraId="1FD320E5" w14:textId="01A1A186" w:rsidR="00DB563C" w:rsidRPr="00A91EDD" w:rsidRDefault="00DB563C" w:rsidP="00EB58D2">
      <w:pPr>
        <w:pStyle w:val="BodyText"/>
        <w:rPr>
          <w:rFonts w:cs="Arial"/>
          <w:sz w:val="24"/>
        </w:rPr>
      </w:pPr>
    </w:p>
    <w:p w14:paraId="30BE4B3A" w14:textId="77777777" w:rsidR="00DB563C" w:rsidRPr="00A91EDD" w:rsidRDefault="00DB563C" w:rsidP="00EB58D2">
      <w:pPr>
        <w:pStyle w:val="BodyText"/>
        <w:rPr>
          <w:rFonts w:cs="Arial"/>
          <w:sz w:val="24"/>
        </w:rPr>
      </w:pPr>
    </w:p>
    <w:p w14:paraId="5FBD2DF7" w14:textId="77777777" w:rsidR="00EB58D2" w:rsidRPr="00A91EDD" w:rsidRDefault="00EB58D2" w:rsidP="00EB58D2">
      <w:pPr>
        <w:pStyle w:val="BodyText"/>
        <w:rPr>
          <w:rFonts w:cs="Arial"/>
          <w:b/>
          <w:sz w:val="24"/>
        </w:rPr>
      </w:pPr>
    </w:p>
    <w:p w14:paraId="3601C478" w14:textId="546DFA09" w:rsidR="004E3B8E" w:rsidRPr="00A91EDD" w:rsidRDefault="004E3B8E" w:rsidP="004E3B8E">
      <w:pPr>
        <w:pStyle w:val="BodyText"/>
        <w:numPr>
          <w:ilvl w:val="2"/>
          <w:numId w:val="2"/>
        </w:numPr>
        <w:rPr>
          <w:rFonts w:cs="Arial"/>
          <w:b/>
          <w:sz w:val="24"/>
        </w:rPr>
      </w:pPr>
      <w:r w:rsidRPr="00A91EDD">
        <w:rPr>
          <w:rFonts w:cs="Arial"/>
          <w:b/>
          <w:sz w:val="24"/>
        </w:rPr>
        <w:t xml:space="preserve">Focus Group </w:t>
      </w:r>
    </w:p>
    <w:p w14:paraId="549DCE58" w14:textId="75D29424" w:rsidR="00DB563C" w:rsidRPr="00A91EDD" w:rsidRDefault="00DB563C" w:rsidP="00EB58D2">
      <w:pPr>
        <w:pStyle w:val="BodyText"/>
        <w:rPr>
          <w:rFonts w:cs="Arial"/>
          <w:sz w:val="24"/>
        </w:rPr>
      </w:pPr>
    </w:p>
    <w:p w14:paraId="2A8A0DA2" w14:textId="3466F123" w:rsidR="00DB563C" w:rsidRPr="00A91EDD" w:rsidRDefault="00DB563C" w:rsidP="00EB58D2">
      <w:pPr>
        <w:pStyle w:val="BodyText"/>
        <w:rPr>
          <w:rFonts w:cs="Arial"/>
          <w:sz w:val="24"/>
        </w:rPr>
      </w:pPr>
      <w:r w:rsidRPr="00A91EDD">
        <w:rPr>
          <w:rFonts w:cs="Arial"/>
          <w:sz w:val="24"/>
        </w:rPr>
        <w:t xml:space="preserve">The focus group will be an open, informal and voluntary opportunity for all employees with an interest to attend; however, the target audience of the group is women between the ages of 45 -55 or those who are perimenopausal and menopausal; therefore, purposive sampling will be undertaken as the perceptions and experiences of the participants is crucial in this research (Swanson et al 2005, </w:t>
      </w:r>
      <w:proofErr w:type="spellStart"/>
      <w:r w:rsidRPr="00A91EDD">
        <w:rPr>
          <w:rFonts w:cs="Arial"/>
          <w:sz w:val="24"/>
        </w:rPr>
        <w:t>Juup</w:t>
      </w:r>
      <w:proofErr w:type="spellEnd"/>
      <w:r w:rsidRPr="00A91EDD">
        <w:rPr>
          <w:rFonts w:cs="Arial"/>
          <w:sz w:val="24"/>
        </w:rPr>
        <w:t xml:space="preserve"> 2006). The purpose of the focus group is for individuals to participate in open conversations about symptoms and experiences to widen the understanding and awareness of this life cycle with peers. The meeting will consist of open and probing questions on how the college could provide better and further support to help them and their colleagues during this difficult chapter in their lives. Closed questions are less appropriate to use during a semi-structured meeting. </w:t>
      </w:r>
    </w:p>
    <w:p w14:paraId="49EC8202" w14:textId="5DC50171" w:rsidR="00DB563C" w:rsidRPr="00A91EDD" w:rsidRDefault="00DB563C" w:rsidP="00EB58D2">
      <w:pPr>
        <w:pStyle w:val="BodyText"/>
        <w:rPr>
          <w:rFonts w:cs="Arial"/>
          <w:sz w:val="24"/>
        </w:rPr>
      </w:pPr>
    </w:p>
    <w:p w14:paraId="69D53AA5" w14:textId="0C4353AE" w:rsidR="00DB563C" w:rsidRPr="00A91EDD" w:rsidRDefault="00DB563C" w:rsidP="00EB58D2">
      <w:pPr>
        <w:pStyle w:val="BodyText"/>
        <w:rPr>
          <w:rFonts w:cs="Arial"/>
          <w:sz w:val="24"/>
        </w:rPr>
      </w:pPr>
      <w:r w:rsidRPr="00A91EDD">
        <w:rPr>
          <w:rFonts w:cs="Arial"/>
          <w:sz w:val="24"/>
        </w:rPr>
        <w:t xml:space="preserve">To encourage the participants to discuss more about the topic, Robson (2011) suggests allowing moments of silence as well as simple glances and verbal signals to develop the conversation; an effective way of ensuring understanding is by summarizing what has been said, this can also be key to keeping accurate records of the discussion. </w:t>
      </w:r>
    </w:p>
    <w:p w14:paraId="74EB0EBF" w14:textId="77777777" w:rsidR="00DB563C" w:rsidRPr="00A91EDD" w:rsidRDefault="00DB563C" w:rsidP="00EB58D2">
      <w:pPr>
        <w:pStyle w:val="BodyText"/>
        <w:rPr>
          <w:rFonts w:cs="Arial"/>
          <w:sz w:val="24"/>
        </w:rPr>
      </w:pPr>
    </w:p>
    <w:p w14:paraId="51654E2E" w14:textId="5033F6DB" w:rsidR="00DB563C" w:rsidRPr="00A91EDD" w:rsidRDefault="00DB563C" w:rsidP="00DB563C">
      <w:pPr>
        <w:pStyle w:val="BodyText"/>
        <w:numPr>
          <w:ilvl w:val="1"/>
          <w:numId w:val="2"/>
        </w:numPr>
        <w:rPr>
          <w:rFonts w:cs="Arial"/>
          <w:b/>
          <w:sz w:val="24"/>
        </w:rPr>
      </w:pPr>
      <w:r w:rsidRPr="00A91EDD">
        <w:rPr>
          <w:rFonts w:cs="Arial"/>
          <w:b/>
          <w:sz w:val="24"/>
        </w:rPr>
        <w:t xml:space="preserve">Ethical Consideration </w:t>
      </w:r>
    </w:p>
    <w:p w14:paraId="2B49FB21" w14:textId="77777777" w:rsidR="00DB563C" w:rsidRPr="00A91EDD" w:rsidRDefault="00DB563C" w:rsidP="00DB563C">
      <w:pPr>
        <w:pStyle w:val="BodyText"/>
        <w:rPr>
          <w:rFonts w:cs="Arial"/>
          <w:b/>
          <w:sz w:val="24"/>
        </w:rPr>
      </w:pPr>
    </w:p>
    <w:p w14:paraId="2BFF30E2" w14:textId="16545C17" w:rsidR="00DB563C" w:rsidRPr="00A91EDD" w:rsidRDefault="00DB563C" w:rsidP="00EB58D2">
      <w:pPr>
        <w:pStyle w:val="BodyText"/>
        <w:rPr>
          <w:rFonts w:cs="Arial"/>
          <w:sz w:val="24"/>
        </w:rPr>
      </w:pPr>
      <w:r w:rsidRPr="00A91EDD">
        <w:rPr>
          <w:rFonts w:cs="Arial"/>
          <w:sz w:val="24"/>
        </w:rPr>
        <w:t xml:space="preserve">All pieces of research have ethical implications which must be considered prior to research taking place (Horn, 2012). As a HR Professional, the researcher is committed to maintaining the ethical standards and behaviours stated in the Code of Professional Conduct (CIPD, 2020a). Before conducting research on individuals, it is essential to obtain informed consent, which can be achieved by asking participants to complete a simple consent form; this can be included in the questionnaire and provided to them to complete and return during the focus group. </w:t>
      </w:r>
    </w:p>
    <w:p w14:paraId="444C0582" w14:textId="337C350D" w:rsidR="00DB563C" w:rsidRPr="00A91EDD" w:rsidRDefault="00DB563C" w:rsidP="00EB58D2">
      <w:pPr>
        <w:pStyle w:val="BodyText"/>
        <w:rPr>
          <w:rFonts w:cs="Arial"/>
          <w:sz w:val="24"/>
        </w:rPr>
      </w:pPr>
    </w:p>
    <w:p w14:paraId="3F0C11FC" w14:textId="3638D9F3" w:rsidR="00DB563C" w:rsidRPr="00A91EDD" w:rsidRDefault="00DB563C" w:rsidP="00EB58D2">
      <w:pPr>
        <w:pStyle w:val="BodyText"/>
        <w:rPr>
          <w:rFonts w:cs="Arial"/>
          <w:sz w:val="24"/>
        </w:rPr>
      </w:pPr>
      <w:r w:rsidRPr="00A91EDD">
        <w:rPr>
          <w:rFonts w:cs="Arial"/>
          <w:sz w:val="24"/>
        </w:rPr>
        <w:t xml:space="preserve">It is best practice to clearly explain the research ahead of the data collection methods to ensure the individuals involved are aware of the topic and how their input will be used during the research stages. This information can include the benefits of the research; how the conclusions drawn can positively impact on menopausal women at the college and how support can be improved, how to overcome potential conflict of interests, as well as reiterating how anonymity, confidentiality and privacy will be maintained (Horn, 2012). Participants are entitled to withdrawing their name from being published in the report and how by participating their working relationships and conditions will not be affected. </w:t>
      </w:r>
    </w:p>
    <w:p w14:paraId="4CC126BF" w14:textId="28F83A44" w:rsidR="00DB563C" w:rsidRPr="00A91EDD" w:rsidRDefault="00DB563C" w:rsidP="00EB58D2">
      <w:pPr>
        <w:pStyle w:val="BodyText"/>
        <w:rPr>
          <w:rFonts w:cs="Arial"/>
          <w:sz w:val="24"/>
        </w:rPr>
      </w:pPr>
    </w:p>
    <w:p w14:paraId="55E0041D" w14:textId="5EC9AFBB" w:rsidR="00DB563C" w:rsidRPr="00A91EDD" w:rsidRDefault="00DB563C" w:rsidP="00EB58D2">
      <w:pPr>
        <w:pStyle w:val="BodyText"/>
        <w:rPr>
          <w:rFonts w:cs="Arial"/>
          <w:sz w:val="24"/>
        </w:rPr>
      </w:pPr>
      <w:r w:rsidRPr="00A91EDD">
        <w:rPr>
          <w:rFonts w:cs="Arial"/>
          <w:sz w:val="24"/>
        </w:rPr>
        <w:t xml:space="preserve">When wording questions to be discussed in the qualitative and quantitative research methods and working with a group of diverse participants, the researcher must make conscious and sensitive measures when handling different genders, ages, religions and cultures. </w:t>
      </w:r>
    </w:p>
    <w:p w14:paraId="7A678786" w14:textId="70C723C7" w:rsidR="00A91EDD" w:rsidRPr="00A91EDD" w:rsidRDefault="00A91EDD" w:rsidP="00EB58D2">
      <w:pPr>
        <w:pStyle w:val="BodyText"/>
        <w:rPr>
          <w:rFonts w:cs="Arial"/>
          <w:sz w:val="24"/>
        </w:rPr>
      </w:pPr>
    </w:p>
    <w:p w14:paraId="22B46C20" w14:textId="36FEA455" w:rsidR="00A91EDD" w:rsidRPr="00A91EDD" w:rsidRDefault="00A91EDD" w:rsidP="00A91EDD">
      <w:pPr>
        <w:pStyle w:val="BodyText"/>
        <w:numPr>
          <w:ilvl w:val="1"/>
          <w:numId w:val="2"/>
        </w:numPr>
        <w:rPr>
          <w:rFonts w:cs="Arial"/>
          <w:b/>
          <w:sz w:val="24"/>
        </w:rPr>
      </w:pPr>
      <w:r w:rsidRPr="00A91EDD">
        <w:rPr>
          <w:rFonts w:cs="Arial"/>
          <w:b/>
          <w:sz w:val="24"/>
        </w:rPr>
        <w:t>Reliability and Validity</w:t>
      </w:r>
    </w:p>
    <w:p w14:paraId="528E451F" w14:textId="70058F8D" w:rsidR="00A91EDD" w:rsidRPr="00A91EDD" w:rsidRDefault="00A91EDD" w:rsidP="00A91EDD">
      <w:pPr>
        <w:pStyle w:val="BodyText"/>
        <w:rPr>
          <w:rFonts w:cs="Arial"/>
          <w:sz w:val="24"/>
        </w:rPr>
      </w:pPr>
    </w:p>
    <w:p w14:paraId="206105D1" w14:textId="4274A3E2" w:rsidR="00A91EDD" w:rsidRPr="00A91EDD" w:rsidRDefault="00A91EDD" w:rsidP="00A91EDD">
      <w:pPr>
        <w:pStyle w:val="BodyText"/>
        <w:rPr>
          <w:rFonts w:cs="Arial"/>
          <w:sz w:val="24"/>
        </w:rPr>
      </w:pPr>
      <w:r w:rsidRPr="00A91EDD">
        <w:rPr>
          <w:rFonts w:cs="Arial"/>
          <w:sz w:val="24"/>
        </w:rPr>
        <w:t xml:space="preserve">To ensure </w:t>
      </w:r>
      <w:r w:rsidR="00AD56A9">
        <w:rPr>
          <w:rFonts w:cs="Arial"/>
          <w:sz w:val="24"/>
        </w:rPr>
        <w:t xml:space="preserve">internal validity </w:t>
      </w:r>
      <w:r w:rsidRPr="00A91EDD">
        <w:rPr>
          <w:rFonts w:cs="Arial"/>
          <w:sz w:val="24"/>
        </w:rPr>
        <w:t>the methods used were reliable and valid the researcher piloted the questionnaire and focus group agenda with the HR department and supervisor to ensure appropriate data would be collected and measures whilst suitably satisfying the aims and objectives set.</w:t>
      </w:r>
      <w:r w:rsidR="00AD56A9">
        <w:rPr>
          <w:rFonts w:cs="Arial"/>
          <w:sz w:val="24"/>
        </w:rPr>
        <w:t xml:space="preserve"> External validity can not be applied to this study as it is only applicable to the college. Assume base of whole org </w:t>
      </w:r>
    </w:p>
    <w:p w14:paraId="6C74FFEA" w14:textId="77777777" w:rsidR="004E3B8E" w:rsidRPr="00A91EDD" w:rsidRDefault="004E3B8E" w:rsidP="005F5428">
      <w:pPr>
        <w:pStyle w:val="BodyText"/>
        <w:rPr>
          <w:rFonts w:cs="Arial"/>
          <w:sz w:val="24"/>
        </w:rPr>
      </w:pPr>
    </w:p>
    <w:p w14:paraId="1B5B554B" w14:textId="41A4F2DB" w:rsidR="00DB563C" w:rsidRPr="00A91EDD" w:rsidRDefault="00DB563C" w:rsidP="00A91EDD">
      <w:pPr>
        <w:pStyle w:val="BodyText"/>
        <w:ind w:firstLine="360"/>
        <w:rPr>
          <w:rFonts w:cs="Arial"/>
          <w:b/>
          <w:color w:val="000000"/>
          <w:sz w:val="24"/>
        </w:rPr>
      </w:pPr>
      <w:r w:rsidRPr="00A91EDD">
        <w:rPr>
          <w:rFonts w:cs="Arial"/>
          <w:b/>
          <w:color w:val="000000"/>
          <w:sz w:val="24"/>
        </w:rPr>
        <w:t>3.</w:t>
      </w:r>
      <w:r w:rsidR="00A91EDD" w:rsidRPr="00A91EDD">
        <w:rPr>
          <w:rFonts w:cs="Arial"/>
          <w:b/>
          <w:color w:val="000000"/>
          <w:sz w:val="24"/>
        </w:rPr>
        <w:t>6</w:t>
      </w:r>
      <w:r w:rsidRPr="00A91EDD">
        <w:rPr>
          <w:rFonts w:cs="Arial"/>
          <w:b/>
          <w:color w:val="000000"/>
          <w:sz w:val="24"/>
        </w:rPr>
        <w:t xml:space="preserve"> Limitations of the study</w:t>
      </w:r>
      <w:r w:rsidR="00A91EDD" w:rsidRPr="00A91EDD">
        <w:rPr>
          <w:rFonts w:cs="Arial"/>
          <w:b/>
          <w:color w:val="000000"/>
          <w:sz w:val="24"/>
        </w:rPr>
        <w:t xml:space="preserve"> </w:t>
      </w:r>
    </w:p>
    <w:p w14:paraId="05F6102B" w14:textId="03BBCD7C" w:rsidR="004E3B8E" w:rsidRPr="00A91EDD" w:rsidRDefault="004E3B8E" w:rsidP="005F5428">
      <w:pPr>
        <w:pStyle w:val="BodyText"/>
        <w:rPr>
          <w:rFonts w:cs="Arial"/>
          <w:sz w:val="24"/>
        </w:rPr>
      </w:pPr>
    </w:p>
    <w:p w14:paraId="56C6BE60" w14:textId="0E4B18B6" w:rsidR="007D754E" w:rsidRPr="00A91EDD" w:rsidRDefault="007D754E" w:rsidP="005F5428">
      <w:pPr>
        <w:pStyle w:val="BodyText"/>
        <w:rPr>
          <w:rFonts w:cs="Arial"/>
          <w:sz w:val="24"/>
        </w:rPr>
      </w:pPr>
      <w:r w:rsidRPr="00A91EDD">
        <w:rPr>
          <w:rFonts w:cs="Arial"/>
          <w:sz w:val="24"/>
        </w:rPr>
        <w:t xml:space="preserve">As the study was undertaken over the Summer period, many employees at the college are on annual leave, thus making it difficult to meet with more employees to conduct focus groups and complete questionnaires. It could be argued that due to a small number of employees including managers were involved in the research that it does not represent the entire organisation and its’ population. </w:t>
      </w:r>
    </w:p>
    <w:p w14:paraId="71FFA706" w14:textId="022D26EE" w:rsidR="007D754E" w:rsidRPr="00A91EDD" w:rsidRDefault="007D754E" w:rsidP="005F5428">
      <w:pPr>
        <w:pStyle w:val="BodyText"/>
        <w:rPr>
          <w:rFonts w:cs="Arial"/>
          <w:sz w:val="24"/>
        </w:rPr>
      </w:pPr>
    </w:p>
    <w:p w14:paraId="193B1E87" w14:textId="7089F8CA" w:rsidR="007D754E" w:rsidRPr="00A91EDD" w:rsidRDefault="007D754E" w:rsidP="005F5428">
      <w:pPr>
        <w:pStyle w:val="BodyText"/>
        <w:rPr>
          <w:rFonts w:cs="Arial"/>
          <w:sz w:val="24"/>
        </w:rPr>
      </w:pPr>
      <w:r w:rsidRPr="00A91EDD">
        <w:rPr>
          <w:rFonts w:cs="Arial"/>
          <w:sz w:val="24"/>
        </w:rPr>
        <w:t xml:space="preserve">The disadvantage of relying on questionnaires as a data collection method is the uncertainty as to how respondents have perceived and understood the questions and the difficulty in measuring how honest and meaningful the answers provided are. </w:t>
      </w:r>
    </w:p>
    <w:p w14:paraId="781A515E" w14:textId="24B08A3F" w:rsidR="007D754E" w:rsidRPr="00A91EDD" w:rsidRDefault="007D754E" w:rsidP="005F5428">
      <w:pPr>
        <w:pStyle w:val="BodyText"/>
        <w:rPr>
          <w:rFonts w:cs="Arial"/>
          <w:sz w:val="24"/>
        </w:rPr>
      </w:pPr>
    </w:p>
    <w:p w14:paraId="4EAFC177" w14:textId="52ACAC31" w:rsidR="005F5428" w:rsidRPr="00A91EDD" w:rsidRDefault="007D754E" w:rsidP="005F5428">
      <w:pPr>
        <w:pStyle w:val="BodyText"/>
        <w:rPr>
          <w:rFonts w:cs="Arial"/>
          <w:sz w:val="24"/>
        </w:rPr>
      </w:pPr>
      <w:r w:rsidRPr="00A91EDD">
        <w:rPr>
          <w:rFonts w:cs="Arial"/>
          <w:sz w:val="24"/>
        </w:rPr>
        <w:t xml:space="preserve">Similarly, with the voluntary focus groups, it can be challenging if the participants have attended with different agenda to what the research is aiming for; this will be difficult to identify until the focus group has begun. As well as this, given that the topic is sensitive and personal, not all participants may feel comfortable in opening up and sharing honest experiences; possibly resulting inaccurate or falsely representing the </w:t>
      </w:r>
      <w:proofErr w:type="gramStart"/>
      <w:r w:rsidRPr="00A91EDD">
        <w:rPr>
          <w:rFonts w:cs="Arial"/>
          <w:sz w:val="24"/>
        </w:rPr>
        <w:t>employees</w:t>
      </w:r>
      <w:proofErr w:type="gramEnd"/>
      <w:r w:rsidRPr="00A91EDD">
        <w:rPr>
          <w:rFonts w:cs="Arial"/>
          <w:sz w:val="24"/>
        </w:rPr>
        <w:t xml:space="preserve"> overall opinions.</w:t>
      </w:r>
    </w:p>
    <w:p w14:paraId="479DCE51" w14:textId="5FE09EFB" w:rsidR="00970D46" w:rsidRPr="00A91EDD" w:rsidRDefault="00970D46" w:rsidP="005F5428">
      <w:pPr>
        <w:pStyle w:val="BodyText"/>
        <w:rPr>
          <w:rFonts w:cs="Arial"/>
          <w:color w:val="000000"/>
          <w:sz w:val="24"/>
        </w:rPr>
      </w:pPr>
    </w:p>
    <w:p w14:paraId="473FE2DE" w14:textId="78EF36C3" w:rsidR="00570814" w:rsidRPr="00A91EDD" w:rsidRDefault="00570814" w:rsidP="005F5428">
      <w:pPr>
        <w:pStyle w:val="BodyText"/>
        <w:rPr>
          <w:rFonts w:cs="Arial"/>
          <w:b/>
          <w:color w:val="000000"/>
          <w:sz w:val="24"/>
        </w:rPr>
      </w:pPr>
    </w:p>
    <w:p w14:paraId="0C14C80F" w14:textId="21933242" w:rsidR="00570814" w:rsidRPr="00A91EDD" w:rsidRDefault="00570814" w:rsidP="00570814">
      <w:pPr>
        <w:pStyle w:val="BodyText"/>
        <w:numPr>
          <w:ilvl w:val="0"/>
          <w:numId w:val="2"/>
        </w:numPr>
        <w:rPr>
          <w:rFonts w:cs="Arial"/>
          <w:b/>
          <w:color w:val="000000"/>
          <w:sz w:val="24"/>
        </w:rPr>
      </w:pPr>
      <w:r w:rsidRPr="00A91EDD">
        <w:rPr>
          <w:rFonts w:cs="Arial"/>
          <w:b/>
          <w:color w:val="000000"/>
          <w:sz w:val="24"/>
        </w:rPr>
        <w:t xml:space="preserve">Results and Analysis </w:t>
      </w:r>
    </w:p>
    <w:p w14:paraId="26FBD2D6" w14:textId="25D432D0" w:rsidR="00570814" w:rsidRPr="00A91EDD" w:rsidRDefault="00570814" w:rsidP="00570814">
      <w:pPr>
        <w:pStyle w:val="BodyText"/>
        <w:rPr>
          <w:rFonts w:cs="Arial"/>
          <w:color w:val="000000"/>
          <w:sz w:val="24"/>
        </w:rPr>
      </w:pPr>
    </w:p>
    <w:p w14:paraId="58AE0B96" w14:textId="75C0649A" w:rsidR="00570814" w:rsidRPr="00A91EDD" w:rsidRDefault="00570814" w:rsidP="00570814">
      <w:pPr>
        <w:pStyle w:val="BodyText"/>
        <w:rPr>
          <w:rFonts w:cs="Arial"/>
          <w:color w:val="000000"/>
          <w:sz w:val="24"/>
        </w:rPr>
      </w:pPr>
      <w:r w:rsidRPr="00A91EDD">
        <w:rPr>
          <w:rFonts w:cs="Arial"/>
          <w:color w:val="000000"/>
          <w:sz w:val="24"/>
        </w:rPr>
        <w:t xml:space="preserve">This chapter presents the findings produced during the </w:t>
      </w:r>
      <w:r w:rsidR="00266EE5">
        <w:rPr>
          <w:rFonts w:cs="Arial"/>
          <w:color w:val="000000"/>
          <w:sz w:val="24"/>
        </w:rPr>
        <w:t>research and support the third objective set in order to establish thoughts of employees and methods to influence a positive experience of the menopause.</w:t>
      </w:r>
    </w:p>
    <w:p w14:paraId="7C08D3D4" w14:textId="79B370B6" w:rsidR="00570814" w:rsidRPr="00A91EDD" w:rsidRDefault="00570814" w:rsidP="00570814">
      <w:pPr>
        <w:pStyle w:val="BodyText"/>
        <w:rPr>
          <w:rFonts w:cs="Arial"/>
          <w:color w:val="000000"/>
          <w:sz w:val="24"/>
        </w:rPr>
      </w:pPr>
    </w:p>
    <w:p w14:paraId="4F80F811" w14:textId="65EF139B" w:rsidR="00570814" w:rsidRPr="00A91EDD" w:rsidRDefault="00570814" w:rsidP="00570814">
      <w:pPr>
        <w:pStyle w:val="BodyText"/>
        <w:numPr>
          <w:ilvl w:val="1"/>
          <w:numId w:val="2"/>
        </w:numPr>
        <w:rPr>
          <w:rFonts w:cs="Arial"/>
          <w:b/>
          <w:color w:val="000000"/>
          <w:sz w:val="24"/>
        </w:rPr>
      </w:pPr>
      <w:r w:rsidRPr="00A91EDD">
        <w:rPr>
          <w:rFonts w:cs="Arial"/>
          <w:b/>
          <w:color w:val="000000"/>
          <w:sz w:val="24"/>
        </w:rPr>
        <w:t>Organisational Evidence</w:t>
      </w:r>
    </w:p>
    <w:p w14:paraId="1FD00AE3" w14:textId="0B3E5752" w:rsidR="00FE6B0A" w:rsidRPr="00A91EDD" w:rsidRDefault="00FE6B0A" w:rsidP="00FE6B0A">
      <w:pPr>
        <w:pStyle w:val="BodyText"/>
        <w:rPr>
          <w:rFonts w:cs="Arial"/>
          <w:b/>
          <w:color w:val="000000"/>
          <w:sz w:val="24"/>
        </w:rPr>
      </w:pPr>
    </w:p>
    <w:p w14:paraId="3EDD4E5C" w14:textId="57257AC4" w:rsidR="00FE6B0A" w:rsidRPr="00A91EDD" w:rsidRDefault="00FE6B0A" w:rsidP="00FE6B0A">
      <w:pPr>
        <w:pStyle w:val="BodyText"/>
        <w:rPr>
          <w:rFonts w:cs="Arial"/>
          <w:color w:val="000000"/>
          <w:sz w:val="24"/>
        </w:rPr>
      </w:pPr>
      <w:r w:rsidRPr="00A91EDD">
        <w:rPr>
          <w:rFonts w:cs="Arial"/>
          <w:color w:val="000000"/>
          <w:sz w:val="24"/>
        </w:rPr>
        <w:t xml:space="preserve">The researcher studied sickness absence reports held within the HR department. The data analysed the number and reasons of absences recorded by female workers aged 45 - </w:t>
      </w:r>
      <w:r w:rsidR="0072088F" w:rsidRPr="00A91EDD">
        <w:rPr>
          <w:rFonts w:cs="Arial"/>
          <w:color w:val="000000"/>
          <w:sz w:val="24"/>
        </w:rPr>
        <w:t>55</w:t>
      </w:r>
      <w:r w:rsidRPr="00A91EDD">
        <w:rPr>
          <w:rFonts w:cs="Arial"/>
          <w:color w:val="000000"/>
          <w:sz w:val="24"/>
        </w:rPr>
        <w:t xml:space="preserve"> that could potentially be associated with the menopause. </w:t>
      </w:r>
    </w:p>
    <w:p w14:paraId="08576095" w14:textId="1B20E150" w:rsidR="00FE6B0A" w:rsidRPr="00A91EDD" w:rsidRDefault="00FE6B0A" w:rsidP="00FE6B0A">
      <w:pPr>
        <w:pStyle w:val="BodyText"/>
        <w:rPr>
          <w:rFonts w:cs="Arial"/>
          <w:color w:val="000000"/>
          <w:sz w:val="24"/>
        </w:rPr>
      </w:pPr>
    </w:p>
    <w:p w14:paraId="5F766B89" w14:textId="6120F1C5" w:rsidR="00FE6B0A" w:rsidRPr="00A91EDD" w:rsidRDefault="00FE6B0A" w:rsidP="00FE6B0A">
      <w:pPr>
        <w:pStyle w:val="BodyText"/>
        <w:rPr>
          <w:rFonts w:cs="Arial"/>
          <w:color w:val="000000"/>
          <w:sz w:val="24"/>
        </w:rPr>
      </w:pPr>
      <w:r w:rsidRPr="00A91EDD">
        <w:rPr>
          <w:rFonts w:cs="Arial"/>
          <w:color w:val="000000"/>
          <w:sz w:val="24"/>
        </w:rPr>
        <w:t xml:space="preserve">Figure 1 </w:t>
      </w:r>
      <w:r w:rsidR="0072088F" w:rsidRPr="00A91EDD">
        <w:rPr>
          <w:rFonts w:cs="Arial"/>
          <w:color w:val="000000"/>
          <w:sz w:val="24"/>
        </w:rPr>
        <w:t xml:space="preserve">shows the number of sickness absences recorded at the college by female employees aged 45 – 55 over the past 3 years. </w:t>
      </w:r>
    </w:p>
    <w:p w14:paraId="231B97C1" w14:textId="229F07DA" w:rsidR="00C31915" w:rsidRPr="00A91EDD" w:rsidRDefault="00C31915" w:rsidP="00FE6B0A">
      <w:pPr>
        <w:pStyle w:val="BodyText"/>
        <w:rPr>
          <w:rFonts w:cs="Arial"/>
          <w:color w:val="000000"/>
          <w:sz w:val="24"/>
        </w:rPr>
      </w:pPr>
    </w:p>
    <w:p w14:paraId="61E3AD29" w14:textId="2019492B" w:rsidR="00C31915" w:rsidRPr="00A91EDD" w:rsidRDefault="00C31915" w:rsidP="00FE6B0A">
      <w:pPr>
        <w:pStyle w:val="BodyText"/>
        <w:rPr>
          <w:rFonts w:cs="Arial"/>
          <w:color w:val="000000"/>
          <w:sz w:val="24"/>
        </w:rPr>
      </w:pPr>
      <w:r w:rsidRPr="00A91EDD">
        <w:rPr>
          <w:rFonts w:cs="Arial"/>
          <w:color w:val="000000"/>
          <w:sz w:val="24"/>
        </w:rPr>
        <w:t>Figure 1</w:t>
      </w:r>
    </w:p>
    <w:p w14:paraId="0518BB56" w14:textId="77777777" w:rsidR="00C31915" w:rsidRPr="00A91EDD" w:rsidRDefault="00C31915" w:rsidP="00FE6B0A">
      <w:pPr>
        <w:pStyle w:val="BodyText"/>
        <w:rPr>
          <w:rFonts w:cs="Arial"/>
          <w:color w:val="000000"/>
          <w:sz w:val="24"/>
        </w:rPr>
      </w:pPr>
    </w:p>
    <w:p w14:paraId="754D3C9C" w14:textId="35260A55" w:rsidR="0072088F" w:rsidRPr="00A91EDD" w:rsidRDefault="0072088F" w:rsidP="00FE6B0A">
      <w:pPr>
        <w:pStyle w:val="BodyText"/>
        <w:rPr>
          <w:rFonts w:cs="Arial"/>
          <w:color w:val="000000"/>
          <w:sz w:val="24"/>
        </w:rPr>
      </w:pPr>
      <w:r w:rsidRPr="00A91EDD">
        <w:rPr>
          <w:rFonts w:cs="Arial"/>
          <w:noProof/>
          <w:sz w:val="24"/>
        </w:rPr>
        <w:lastRenderedPageBreak/>
        <w:drawing>
          <wp:inline distT="0" distB="0" distL="0" distR="0" wp14:anchorId="0F67253D" wp14:editId="33598305">
            <wp:extent cx="4572000" cy="2743200"/>
            <wp:effectExtent l="0" t="0" r="0" b="0"/>
            <wp:docPr id="3" name="Chart 3">
              <a:extLst xmlns:a="http://schemas.openxmlformats.org/drawingml/2006/main">
                <a:ext uri="{FF2B5EF4-FFF2-40B4-BE49-F238E27FC236}">
                  <a16:creationId xmlns:a16="http://schemas.microsoft.com/office/drawing/2014/main" id="{E7299AE4-9E3F-49DE-B863-6E7E469B481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70C3A1E1" w14:textId="3310FFF9" w:rsidR="00FE6B0A" w:rsidRPr="00A91EDD" w:rsidRDefault="00FE6B0A" w:rsidP="00FE6B0A">
      <w:pPr>
        <w:pStyle w:val="BodyText"/>
        <w:rPr>
          <w:rFonts w:cs="Arial"/>
          <w:color w:val="000000"/>
          <w:sz w:val="24"/>
        </w:rPr>
      </w:pPr>
    </w:p>
    <w:p w14:paraId="2E38BFF6" w14:textId="4CF15519" w:rsidR="0072088F" w:rsidRPr="00A91EDD" w:rsidRDefault="00C75379" w:rsidP="00FE6B0A">
      <w:pPr>
        <w:pStyle w:val="BodyText"/>
        <w:rPr>
          <w:rFonts w:cs="Arial"/>
          <w:color w:val="000000"/>
          <w:sz w:val="24"/>
        </w:rPr>
      </w:pPr>
      <w:r w:rsidRPr="00A91EDD">
        <w:rPr>
          <w:rFonts w:cs="Arial"/>
          <w:color w:val="000000"/>
          <w:sz w:val="24"/>
        </w:rPr>
        <w:t xml:space="preserve">The data shows a clear decline in absences, however both 2018 and 2019 figures remain extremely high. </w:t>
      </w:r>
      <w:r w:rsidR="00A235AE" w:rsidRPr="00A91EDD">
        <w:rPr>
          <w:rFonts w:cs="Arial"/>
          <w:color w:val="000000"/>
          <w:sz w:val="24"/>
        </w:rPr>
        <w:t>The reduced absences support the ONS</w:t>
      </w:r>
      <w:r w:rsidRPr="00A91EDD">
        <w:rPr>
          <w:rFonts w:cs="Arial"/>
          <w:color w:val="000000"/>
          <w:sz w:val="24"/>
        </w:rPr>
        <w:t xml:space="preserve"> </w:t>
      </w:r>
      <w:r w:rsidR="00A235AE" w:rsidRPr="00A91EDD">
        <w:rPr>
          <w:rFonts w:cs="Arial"/>
          <w:color w:val="000000"/>
          <w:sz w:val="24"/>
        </w:rPr>
        <w:t>(</w:t>
      </w:r>
      <w:r w:rsidRPr="00A91EDD">
        <w:rPr>
          <w:rFonts w:cs="Arial"/>
          <w:color w:val="000000"/>
          <w:sz w:val="24"/>
        </w:rPr>
        <w:t>2020</w:t>
      </w:r>
      <w:r w:rsidR="00A235AE" w:rsidRPr="00A91EDD">
        <w:rPr>
          <w:rFonts w:cs="Arial"/>
          <w:color w:val="000000"/>
          <w:sz w:val="24"/>
        </w:rPr>
        <w:t>) discovery that sickness absence levels reduced during 2020. Arguably, this</w:t>
      </w:r>
      <w:r w:rsidRPr="00A91EDD">
        <w:rPr>
          <w:rFonts w:cs="Arial"/>
          <w:color w:val="000000"/>
          <w:sz w:val="24"/>
        </w:rPr>
        <w:t xml:space="preserve"> could be related to Covid-19 and the requirement to work from hom</w:t>
      </w:r>
      <w:r w:rsidR="00401003" w:rsidRPr="00A91EDD">
        <w:rPr>
          <w:rFonts w:cs="Arial"/>
          <w:color w:val="000000"/>
          <w:sz w:val="24"/>
        </w:rPr>
        <w:t xml:space="preserve">e meant employees </w:t>
      </w:r>
      <w:r w:rsidR="00A235AE" w:rsidRPr="00A91EDD">
        <w:rPr>
          <w:rFonts w:cs="Arial"/>
          <w:color w:val="000000"/>
          <w:sz w:val="24"/>
        </w:rPr>
        <w:t>did not feel they needed to</w:t>
      </w:r>
      <w:r w:rsidR="00401003" w:rsidRPr="00A91EDD">
        <w:rPr>
          <w:rFonts w:cs="Arial"/>
          <w:color w:val="000000"/>
          <w:sz w:val="24"/>
        </w:rPr>
        <w:t xml:space="preserve"> report their sicknesses as often.</w:t>
      </w:r>
    </w:p>
    <w:p w14:paraId="38D0DA75" w14:textId="3F597A6B" w:rsidR="00401003" w:rsidRPr="00A91EDD" w:rsidRDefault="00401003" w:rsidP="00FE6B0A">
      <w:pPr>
        <w:pStyle w:val="BodyText"/>
        <w:rPr>
          <w:rFonts w:cs="Arial"/>
          <w:color w:val="000000"/>
          <w:sz w:val="24"/>
        </w:rPr>
      </w:pPr>
    </w:p>
    <w:p w14:paraId="66BA3263" w14:textId="5F0E94DE" w:rsidR="00401003" w:rsidRPr="00A91EDD" w:rsidRDefault="00401003" w:rsidP="00FE6B0A">
      <w:pPr>
        <w:pStyle w:val="BodyText"/>
        <w:rPr>
          <w:rFonts w:cs="Arial"/>
          <w:color w:val="000000"/>
          <w:sz w:val="24"/>
        </w:rPr>
      </w:pPr>
      <w:r w:rsidRPr="00A91EDD">
        <w:rPr>
          <w:rFonts w:cs="Arial"/>
          <w:color w:val="000000"/>
          <w:sz w:val="24"/>
        </w:rPr>
        <w:t>The researcher then looked at the various reasons provided for their sickness absences</w:t>
      </w:r>
      <w:r w:rsidR="00A235AE" w:rsidRPr="00A91EDD">
        <w:rPr>
          <w:rFonts w:cs="Arial"/>
          <w:color w:val="000000"/>
          <w:sz w:val="24"/>
        </w:rPr>
        <w:t xml:space="preserve"> that could potentially be associated to the menopause (</w:t>
      </w:r>
      <w:proofErr w:type="spellStart"/>
      <w:r w:rsidR="00A235AE" w:rsidRPr="00A91EDD">
        <w:rPr>
          <w:rFonts w:cs="Arial"/>
          <w:color w:val="000000"/>
          <w:sz w:val="24"/>
        </w:rPr>
        <w:t>MenopauseNow</w:t>
      </w:r>
      <w:proofErr w:type="spellEnd"/>
      <w:r w:rsidR="00A235AE" w:rsidRPr="00A91EDD">
        <w:rPr>
          <w:rFonts w:cs="Arial"/>
          <w:color w:val="000000"/>
          <w:sz w:val="24"/>
        </w:rPr>
        <w:t xml:space="preserve">, 2021). </w:t>
      </w:r>
      <w:r w:rsidR="00C31915" w:rsidRPr="00A91EDD">
        <w:rPr>
          <w:rFonts w:cs="Arial"/>
          <w:color w:val="000000"/>
          <w:sz w:val="24"/>
        </w:rPr>
        <w:t>Figure 2 clearly demonstrates that</w:t>
      </w:r>
      <w:r w:rsidR="00A235AE" w:rsidRPr="00A91EDD">
        <w:rPr>
          <w:rFonts w:cs="Arial"/>
          <w:color w:val="000000"/>
          <w:sz w:val="24"/>
        </w:rPr>
        <w:t xml:space="preserve"> the main reason for absence</w:t>
      </w:r>
      <w:r w:rsidR="00C31915" w:rsidRPr="00A91EDD">
        <w:rPr>
          <w:rFonts w:cs="Arial"/>
          <w:color w:val="000000"/>
          <w:sz w:val="24"/>
        </w:rPr>
        <w:t>s</w:t>
      </w:r>
      <w:r w:rsidR="00A235AE" w:rsidRPr="00A91EDD">
        <w:rPr>
          <w:rFonts w:cs="Arial"/>
          <w:color w:val="000000"/>
          <w:sz w:val="24"/>
        </w:rPr>
        <w:t xml:space="preserve"> is flu like symptoms, with anxiety and stress also consuming a large amount of the absences. Other reasons provided included, depression, headaches, exhaustion and fatigue, joint pain, back pain, balance and dizzy spells and blood pressure. </w:t>
      </w:r>
    </w:p>
    <w:p w14:paraId="77AA053C" w14:textId="5097C0E9" w:rsidR="00A235AE" w:rsidRPr="00A91EDD" w:rsidRDefault="00A235AE" w:rsidP="00FE6B0A">
      <w:pPr>
        <w:pStyle w:val="BodyText"/>
        <w:rPr>
          <w:rFonts w:cs="Arial"/>
          <w:color w:val="000000"/>
          <w:sz w:val="24"/>
        </w:rPr>
      </w:pPr>
    </w:p>
    <w:p w14:paraId="68D09D0F" w14:textId="468AA128" w:rsidR="00A235AE" w:rsidRPr="00A91EDD" w:rsidRDefault="00A235AE" w:rsidP="00FE6B0A">
      <w:pPr>
        <w:pStyle w:val="BodyText"/>
        <w:rPr>
          <w:rFonts w:cs="Arial"/>
          <w:color w:val="000000"/>
          <w:sz w:val="24"/>
        </w:rPr>
      </w:pPr>
      <w:r w:rsidRPr="00A91EDD">
        <w:rPr>
          <w:rFonts w:cs="Arial"/>
          <w:noProof/>
          <w:sz w:val="24"/>
        </w:rPr>
        <w:drawing>
          <wp:inline distT="0" distB="0" distL="0" distR="0" wp14:anchorId="4F555FB6" wp14:editId="19459D57">
            <wp:extent cx="5721349" cy="3575050"/>
            <wp:effectExtent l="0" t="0" r="13335" b="6350"/>
            <wp:docPr id="4" name="Chart 4">
              <a:extLst xmlns:a="http://schemas.openxmlformats.org/drawingml/2006/main">
                <a:ext uri="{FF2B5EF4-FFF2-40B4-BE49-F238E27FC236}">
                  <a16:creationId xmlns:a16="http://schemas.microsoft.com/office/drawing/2014/main" id="{A331483B-5D5F-4980-84D6-8397FCA5423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5E9BEAF9" w14:textId="1E924B05" w:rsidR="00401003" w:rsidRPr="00A91EDD" w:rsidRDefault="00401003" w:rsidP="00FE6B0A">
      <w:pPr>
        <w:pStyle w:val="BodyText"/>
        <w:rPr>
          <w:rFonts w:cs="Arial"/>
          <w:color w:val="000000"/>
          <w:sz w:val="24"/>
        </w:rPr>
      </w:pPr>
    </w:p>
    <w:p w14:paraId="6D54BC41" w14:textId="77777777" w:rsidR="00401003" w:rsidRPr="00A91EDD" w:rsidRDefault="00401003" w:rsidP="00FE6B0A">
      <w:pPr>
        <w:pStyle w:val="BodyText"/>
        <w:rPr>
          <w:rFonts w:cs="Arial"/>
          <w:color w:val="000000"/>
          <w:sz w:val="24"/>
        </w:rPr>
      </w:pPr>
    </w:p>
    <w:p w14:paraId="7F6E0304" w14:textId="77777777" w:rsidR="00FE6B0A" w:rsidRPr="00A91EDD" w:rsidRDefault="00FE6B0A" w:rsidP="00FE6B0A">
      <w:pPr>
        <w:pStyle w:val="BodyText"/>
        <w:rPr>
          <w:rFonts w:cs="Arial"/>
          <w:color w:val="000000"/>
          <w:sz w:val="24"/>
        </w:rPr>
      </w:pPr>
    </w:p>
    <w:p w14:paraId="499477FC" w14:textId="77777777" w:rsidR="00FE6B0A" w:rsidRPr="00A91EDD" w:rsidRDefault="00FE6B0A" w:rsidP="00FE6B0A">
      <w:pPr>
        <w:pStyle w:val="BodyText"/>
        <w:rPr>
          <w:rFonts w:cs="Arial"/>
          <w:b/>
          <w:color w:val="000000"/>
          <w:sz w:val="24"/>
        </w:rPr>
      </w:pPr>
    </w:p>
    <w:p w14:paraId="4881D46B" w14:textId="72668B39" w:rsidR="00570814" w:rsidRPr="00A91EDD" w:rsidRDefault="00570814" w:rsidP="00570814">
      <w:pPr>
        <w:pStyle w:val="BodyText"/>
        <w:numPr>
          <w:ilvl w:val="1"/>
          <w:numId w:val="2"/>
        </w:numPr>
        <w:rPr>
          <w:rFonts w:cs="Arial"/>
          <w:b/>
          <w:color w:val="000000"/>
          <w:sz w:val="24"/>
        </w:rPr>
      </w:pPr>
      <w:r w:rsidRPr="00A91EDD">
        <w:rPr>
          <w:rFonts w:cs="Arial"/>
          <w:b/>
          <w:color w:val="000000"/>
          <w:sz w:val="24"/>
        </w:rPr>
        <w:t>Questionnaire</w:t>
      </w:r>
    </w:p>
    <w:p w14:paraId="62F7EF3C" w14:textId="5CA1AF6E" w:rsidR="00FE6B0A" w:rsidRPr="00A91EDD" w:rsidRDefault="00FE6B0A" w:rsidP="00FE6B0A">
      <w:pPr>
        <w:pStyle w:val="BodyText"/>
        <w:rPr>
          <w:rFonts w:cs="Arial"/>
          <w:b/>
          <w:color w:val="000000"/>
          <w:sz w:val="24"/>
        </w:rPr>
      </w:pPr>
    </w:p>
    <w:p w14:paraId="41D3F89C" w14:textId="24167F27" w:rsidR="00FE6B0A" w:rsidRPr="00A91EDD" w:rsidRDefault="00FE6B0A" w:rsidP="00FE6B0A">
      <w:pPr>
        <w:pStyle w:val="BodyText"/>
        <w:rPr>
          <w:rFonts w:cs="Arial"/>
          <w:color w:val="000000"/>
          <w:sz w:val="24"/>
        </w:rPr>
      </w:pPr>
      <w:r w:rsidRPr="00A91EDD">
        <w:rPr>
          <w:rFonts w:cs="Arial"/>
          <w:color w:val="000000"/>
          <w:sz w:val="24"/>
        </w:rPr>
        <w:t xml:space="preserve">Responses from the questionnaire have been analysed and broken down as seen below. The questionnaire can be viewed in </w:t>
      </w:r>
      <w:r w:rsidRPr="00A91EDD">
        <w:rPr>
          <w:rFonts w:cs="Arial"/>
          <w:color w:val="000000"/>
          <w:sz w:val="24"/>
          <w:highlight w:val="yellow"/>
        </w:rPr>
        <w:t xml:space="preserve">Appendix </w:t>
      </w:r>
      <w:r w:rsidR="00A9229C">
        <w:rPr>
          <w:rFonts w:cs="Arial"/>
          <w:color w:val="000000"/>
          <w:sz w:val="24"/>
          <w:highlight w:val="yellow"/>
        </w:rPr>
        <w:t>1</w:t>
      </w:r>
      <w:r w:rsidRPr="00A91EDD">
        <w:rPr>
          <w:rFonts w:cs="Arial"/>
          <w:color w:val="000000"/>
          <w:sz w:val="24"/>
          <w:highlight w:val="yellow"/>
        </w:rPr>
        <w:t>.</w:t>
      </w:r>
    </w:p>
    <w:p w14:paraId="1BEC89C8" w14:textId="5C6E8A28" w:rsidR="00FE6B0A" w:rsidRPr="00A91EDD" w:rsidRDefault="00FE6B0A" w:rsidP="00FE6B0A">
      <w:pPr>
        <w:pStyle w:val="BodyText"/>
        <w:rPr>
          <w:rFonts w:cs="Arial"/>
          <w:color w:val="000000"/>
          <w:sz w:val="24"/>
        </w:rPr>
      </w:pPr>
    </w:p>
    <w:p w14:paraId="17B70BD5" w14:textId="2D452A02" w:rsidR="00FE6B0A" w:rsidRPr="00A91EDD" w:rsidRDefault="00FE6B0A" w:rsidP="00FE6B0A">
      <w:pPr>
        <w:pStyle w:val="BodyText"/>
        <w:rPr>
          <w:rFonts w:cs="Arial"/>
          <w:color w:val="000000"/>
          <w:sz w:val="24"/>
        </w:rPr>
      </w:pPr>
      <w:r w:rsidRPr="00A91EDD">
        <w:rPr>
          <w:rFonts w:cs="Arial"/>
          <w:color w:val="000000"/>
          <w:sz w:val="24"/>
        </w:rPr>
        <w:t>Question 1 – mostly all (84%) of the participants are aware that menopause typically occurs in women aged 45 and over; only 16% got this incorrect.</w:t>
      </w:r>
    </w:p>
    <w:p w14:paraId="20DAFE33" w14:textId="0C56A92C" w:rsidR="00FE6B0A" w:rsidRPr="00A91EDD" w:rsidRDefault="00FE6B0A" w:rsidP="00FE6B0A">
      <w:pPr>
        <w:pStyle w:val="BodyText"/>
        <w:rPr>
          <w:rFonts w:cs="Arial"/>
          <w:color w:val="000000"/>
          <w:sz w:val="24"/>
        </w:rPr>
      </w:pPr>
    </w:p>
    <w:p w14:paraId="73A4AAC3" w14:textId="75EEC3E5" w:rsidR="00FE6B0A" w:rsidRPr="00A91EDD" w:rsidRDefault="00FE6B0A" w:rsidP="00FE6B0A">
      <w:pPr>
        <w:pStyle w:val="BodyText"/>
        <w:rPr>
          <w:rFonts w:cs="Arial"/>
          <w:color w:val="000000"/>
          <w:sz w:val="24"/>
        </w:rPr>
      </w:pPr>
      <w:r w:rsidRPr="00A91EDD">
        <w:rPr>
          <w:rFonts w:cs="Arial"/>
          <w:color w:val="000000"/>
          <w:sz w:val="24"/>
        </w:rPr>
        <w:t xml:space="preserve">Question 2 – half of the respondents believe that out of the College’s female workforce, 33% are within the menopausal age bracket, however, the correct answer is 72%. This highlights the unawareness of the managers towards the number of potential menopausal women working at the college at present. </w:t>
      </w:r>
    </w:p>
    <w:p w14:paraId="63DE1822" w14:textId="5A50B893" w:rsidR="00FE6B0A" w:rsidRPr="00A91EDD" w:rsidRDefault="00FE6B0A" w:rsidP="00FE6B0A">
      <w:pPr>
        <w:pStyle w:val="BodyText"/>
        <w:rPr>
          <w:rFonts w:cs="Arial"/>
          <w:color w:val="000000"/>
          <w:sz w:val="24"/>
        </w:rPr>
      </w:pPr>
    </w:p>
    <w:p w14:paraId="65C5D2A4" w14:textId="67A6FE43" w:rsidR="00FE6B0A" w:rsidRPr="00A91EDD" w:rsidRDefault="00FE6B0A" w:rsidP="00FE6B0A">
      <w:pPr>
        <w:pStyle w:val="BodyText"/>
        <w:rPr>
          <w:rFonts w:cs="Arial"/>
          <w:color w:val="000000"/>
          <w:sz w:val="24"/>
        </w:rPr>
      </w:pPr>
      <w:r w:rsidRPr="00A91EDD">
        <w:rPr>
          <w:rFonts w:cs="Arial"/>
          <w:color w:val="000000"/>
          <w:sz w:val="24"/>
        </w:rPr>
        <w:t>Question 3 – majority of the managers chose all symptoms listed to be symptoms associated to the menopause. It is difficult to determine whether the answers were educated guesses or not. The symptoms chosen the least were, dental/gum problems, allergies, body odour, hair loss, incontinence and muscle tension.</w:t>
      </w:r>
    </w:p>
    <w:p w14:paraId="0C752C48" w14:textId="063074C4" w:rsidR="00FE6B0A" w:rsidRPr="00A91EDD" w:rsidRDefault="00FE6B0A" w:rsidP="00FE6B0A">
      <w:pPr>
        <w:pStyle w:val="BodyText"/>
        <w:rPr>
          <w:rFonts w:cs="Arial"/>
          <w:color w:val="000000"/>
          <w:sz w:val="24"/>
        </w:rPr>
      </w:pPr>
    </w:p>
    <w:p w14:paraId="0BFC35EF" w14:textId="2FE5D2D1" w:rsidR="00FE6B0A" w:rsidRPr="00A91EDD" w:rsidRDefault="00FE6B0A" w:rsidP="00FE6B0A">
      <w:pPr>
        <w:pStyle w:val="BodyText"/>
        <w:rPr>
          <w:rFonts w:cs="Arial"/>
          <w:color w:val="000000"/>
          <w:sz w:val="24"/>
        </w:rPr>
      </w:pPr>
      <w:r w:rsidRPr="00A91EDD">
        <w:rPr>
          <w:rFonts w:cs="Arial"/>
          <w:color w:val="000000"/>
          <w:sz w:val="24"/>
        </w:rPr>
        <w:t xml:space="preserve">Question 4 – 61% of managers believe that the menopause affects women at work; it could be argued that as almost all of the respondents were female managers, that they answered yes due to experiencing the menopause at work themselves. </w:t>
      </w:r>
    </w:p>
    <w:p w14:paraId="1ED56283" w14:textId="7B30F31C" w:rsidR="00FE6B0A" w:rsidRPr="00A91EDD" w:rsidRDefault="00FE6B0A" w:rsidP="00FE6B0A">
      <w:pPr>
        <w:pStyle w:val="BodyText"/>
        <w:rPr>
          <w:rFonts w:cs="Arial"/>
          <w:color w:val="000000"/>
          <w:sz w:val="24"/>
        </w:rPr>
      </w:pPr>
    </w:p>
    <w:p w14:paraId="1FEB69DE" w14:textId="1FF89720" w:rsidR="00FE6B0A" w:rsidRPr="00A91EDD" w:rsidRDefault="00FE6B0A" w:rsidP="00FE6B0A">
      <w:pPr>
        <w:pStyle w:val="BodyText"/>
        <w:rPr>
          <w:rFonts w:cs="Arial"/>
          <w:color w:val="000000"/>
          <w:sz w:val="24"/>
        </w:rPr>
      </w:pPr>
      <w:r w:rsidRPr="00A91EDD">
        <w:rPr>
          <w:rFonts w:cs="Arial"/>
          <w:color w:val="000000"/>
          <w:sz w:val="24"/>
        </w:rPr>
        <w:t>Question 5 – over 77% were unsure whether the menopause was a contributing factor to sickness absences rates.</w:t>
      </w:r>
    </w:p>
    <w:p w14:paraId="1ECA5768" w14:textId="5387EDC6" w:rsidR="00FE6B0A" w:rsidRPr="00A91EDD" w:rsidRDefault="00FE6B0A" w:rsidP="00FE6B0A">
      <w:pPr>
        <w:pStyle w:val="BodyText"/>
        <w:rPr>
          <w:rFonts w:cs="Arial"/>
          <w:color w:val="000000"/>
          <w:sz w:val="24"/>
        </w:rPr>
      </w:pPr>
    </w:p>
    <w:p w14:paraId="20B9993A" w14:textId="229A2AD3" w:rsidR="00FE6B0A" w:rsidRPr="00A91EDD" w:rsidRDefault="00FE6B0A" w:rsidP="00FE6B0A">
      <w:pPr>
        <w:pStyle w:val="BodyText"/>
        <w:rPr>
          <w:rFonts w:cs="Arial"/>
          <w:color w:val="000000"/>
          <w:sz w:val="24"/>
        </w:rPr>
      </w:pPr>
      <w:r w:rsidRPr="00A91EDD">
        <w:rPr>
          <w:rFonts w:cs="Arial"/>
          <w:noProof/>
          <w:sz w:val="24"/>
        </w:rPr>
        <w:drawing>
          <wp:inline distT="0" distB="0" distL="0" distR="0" wp14:anchorId="0F69B626" wp14:editId="657D8CF2">
            <wp:extent cx="4854575" cy="3086100"/>
            <wp:effectExtent l="0" t="0" r="3175" b="0"/>
            <wp:docPr id="2" name="Chart 2">
              <a:extLst xmlns:a="http://schemas.openxmlformats.org/drawingml/2006/main">
                <a:ext uri="{FF2B5EF4-FFF2-40B4-BE49-F238E27FC236}">
                  <a16:creationId xmlns:a16="http://schemas.microsoft.com/office/drawing/2014/main" id="{9AC62578-F535-49FF-8F91-AF1F515EE02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4E4B8482" w14:textId="4227538E" w:rsidR="00FE6B0A" w:rsidRPr="00A91EDD" w:rsidRDefault="00FE6B0A" w:rsidP="00FE6B0A">
      <w:pPr>
        <w:pStyle w:val="BodyText"/>
        <w:rPr>
          <w:rFonts w:cs="Arial"/>
          <w:color w:val="000000"/>
          <w:sz w:val="24"/>
        </w:rPr>
      </w:pPr>
    </w:p>
    <w:p w14:paraId="79BD50BD" w14:textId="0CDE53AF" w:rsidR="00FE6B0A" w:rsidRPr="00A91EDD" w:rsidRDefault="00FE6B0A" w:rsidP="00FE6B0A">
      <w:pPr>
        <w:pStyle w:val="BodyText"/>
        <w:rPr>
          <w:rFonts w:cs="Arial"/>
          <w:color w:val="000000"/>
          <w:sz w:val="24"/>
        </w:rPr>
      </w:pPr>
      <w:r w:rsidRPr="00A91EDD">
        <w:rPr>
          <w:rFonts w:cs="Arial"/>
          <w:color w:val="000000"/>
          <w:sz w:val="24"/>
        </w:rPr>
        <w:t xml:space="preserve">Question 6 – when asked if line managers have an important role in supporting menopausal women, ¾ of the respondents said yes with the remaining claiming they </w:t>
      </w:r>
      <w:r w:rsidRPr="00A91EDD">
        <w:rPr>
          <w:rFonts w:cs="Arial"/>
          <w:color w:val="000000"/>
          <w:sz w:val="24"/>
        </w:rPr>
        <w:lastRenderedPageBreak/>
        <w:t>were not sure; with some supporting comments referring to the need “to recognise it as a condition like other ailments/illnesses as it can be quite debilitating”</w:t>
      </w:r>
    </w:p>
    <w:p w14:paraId="56D875CB" w14:textId="492BBF8B" w:rsidR="00FE6B0A" w:rsidRPr="00A91EDD" w:rsidRDefault="00FE6B0A" w:rsidP="00FE6B0A">
      <w:pPr>
        <w:pStyle w:val="BodyText"/>
        <w:rPr>
          <w:rFonts w:cs="Arial"/>
          <w:color w:val="000000"/>
          <w:sz w:val="24"/>
        </w:rPr>
      </w:pPr>
    </w:p>
    <w:p w14:paraId="2E600652" w14:textId="424C50B4" w:rsidR="00FE6B0A" w:rsidRPr="00A91EDD" w:rsidRDefault="00FE6B0A" w:rsidP="00FE6B0A">
      <w:pPr>
        <w:pStyle w:val="BodyText"/>
        <w:rPr>
          <w:rFonts w:cs="Arial"/>
          <w:color w:val="000000"/>
          <w:sz w:val="24"/>
        </w:rPr>
      </w:pPr>
      <w:r w:rsidRPr="00A91EDD">
        <w:rPr>
          <w:rFonts w:cs="Arial"/>
          <w:color w:val="000000"/>
          <w:sz w:val="24"/>
        </w:rPr>
        <w:t>Question 7 – 89% stated that no, they have never had a conversation with their employees regarding the menopause.</w:t>
      </w:r>
    </w:p>
    <w:p w14:paraId="04C0D8F8" w14:textId="755051D2" w:rsidR="00FE6B0A" w:rsidRPr="00A91EDD" w:rsidRDefault="00FE6B0A" w:rsidP="00FE6B0A">
      <w:pPr>
        <w:pStyle w:val="BodyText"/>
        <w:rPr>
          <w:rFonts w:cs="Arial"/>
          <w:color w:val="000000"/>
          <w:sz w:val="24"/>
        </w:rPr>
      </w:pPr>
    </w:p>
    <w:p w14:paraId="255FDA2E" w14:textId="76138142" w:rsidR="00FE6B0A" w:rsidRPr="00A91EDD" w:rsidRDefault="00FE6B0A" w:rsidP="00FE6B0A">
      <w:pPr>
        <w:pStyle w:val="BodyText"/>
        <w:rPr>
          <w:rFonts w:cs="Arial"/>
          <w:color w:val="000000"/>
          <w:sz w:val="24"/>
        </w:rPr>
      </w:pPr>
      <w:r w:rsidRPr="00A91EDD">
        <w:rPr>
          <w:rFonts w:cs="Arial"/>
          <w:color w:val="000000"/>
          <w:sz w:val="24"/>
        </w:rPr>
        <w:t>Question 8 – When asked if they believe that there was sufficient support and flexibility within the college for menopausal women, 9 respondents said no, 7 answered with unsure and only 2 said yes.</w:t>
      </w:r>
    </w:p>
    <w:p w14:paraId="6552C6CC" w14:textId="33A169D6" w:rsidR="00FE6B0A" w:rsidRPr="00A91EDD" w:rsidRDefault="00FE6B0A" w:rsidP="00FE6B0A">
      <w:pPr>
        <w:pStyle w:val="BodyText"/>
        <w:rPr>
          <w:rFonts w:cs="Arial"/>
          <w:color w:val="000000"/>
          <w:sz w:val="24"/>
        </w:rPr>
      </w:pPr>
    </w:p>
    <w:p w14:paraId="5265F588" w14:textId="063C2407" w:rsidR="00FE6B0A" w:rsidRPr="00A91EDD" w:rsidRDefault="00FE6B0A" w:rsidP="00FE6B0A">
      <w:pPr>
        <w:pStyle w:val="BodyText"/>
        <w:rPr>
          <w:rFonts w:cs="Arial"/>
          <w:color w:val="000000"/>
          <w:sz w:val="24"/>
        </w:rPr>
      </w:pPr>
      <w:r w:rsidRPr="00A91EDD">
        <w:rPr>
          <w:rFonts w:cs="Arial"/>
          <w:color w:val="000000"/>
          <w:sz w:val="24"/>
        </w:rPr>
        <w:t xml:space="preserve">Question 9 – All managers thought that implementing a menopause policy and support group would be helpful in supporting their employees with over 83% wanting an awareness campaign and 77.7% wanting a nominated support person. </w:t>
      </w:r>
    </w:p>
    <w:p w14:paraId="4C3ED12C" w14:textId="20EB5A68" w:rsidR="00FE6B0A" w:rsidRPr="00A91EDD" w:rsidRDefault="00FE6B0A" w:rsidP="00FE6B0A">
      <w:pPr>
        <w:pStyle w:val="BodyText"/>
        <w:rPr>
          <w:rFonts w:cs="Arial"/>
          <w:color w:val="000000"/>
          <w:sz w:val="24"/>
        </w:rPr>
      </w:pPr>
    </w:p>
    <w:p w14:paraId="7FF7FDF3" w14:textId="77C14EDC" w:rsidR="00FE6B0A" w:rsidRPr="00A91EDD" w:rsidRDefault="00FE6B0A" w:rsidP="00FE6B0A">
      <w:pPr>
        <w:pStyle w:val="BodyText"/>
        <w:rPr>
          <w:rFonts w:cs="Arial"/>
          <w:color w:val="000000"/>
          <w:sz w:val="24"/>
        </w:rPr>
      </w:pPr>
      <w:r w:rsidRPr="00A91EDD">
        <w:rPr>
          <w:rFonts w:cs="Arial"/>
          <w:noProof/>
          <w:sz w:val="24"/>
        </w:rPr>
        <w:drawing>
          <wp:inline distT="0" distB="0" distL="0" distR="0" wp14:anchorId="4DFB4EB9" wp14:editId="7341020D">
            <wp:extent cx="4572000" cy="2800350"/>
            <wp:effectExtent l="0" t="0" r="0" b="0"/>
            <wp:docPr id="1" name="Chart 1">
              <a:extLst xmlns:a="http://schemas.openxmlformats.org/drawingml/2006/main">
                <a:ext uri="{FF2B5EF4-FFF2-40B4-BE49-F238E27FC236}">
                  <a16:creationId xmlns:a16="http://schemas.microsoft.com/office/drawing/2014/main" id="{6C451940-128D-4CD7-B353-32F9AFEE312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E11F5C4" w14:textId="77777777" w:rsidR="00FE6B0A" w:rsidRPr="00A91EDD" w:rsidRDefault="00FE6B0A" w:rsidP="00FE6B0A">
      <w:pPr>
        <w:pStyle w:val="BodyText"/>
        <w:rPr>
          <w:rFonts w:cs="Arial"/>
          <w:b/>
          <w:color w:val="000000"/>
          <w:sz w:val="24"/>
        </w:rPr>
      </w:pPr>
    </w:p>
    <w:p w14:paraId="66F57AE0" w14:textId="420B5914" w:rsidR="00570814" w:rsidRPr="00A91EDD" w:rsidRDefault="00570814" w:rsidP="00570814">
      <w:pPr>
        <w:pStyle w:val="BodyText"/>
        <w:numPr>
          <w:ilvl w:val="1"/>
          <w:numId w:val="2"/>
        </w:numPr>
        <w:rPr>
          <w:rFonts w:cs="Arial"/>
          <w:b/>
          <w:color w:val="000000"/>
          <w:sz w:val="24"/>
        </w:rPr>
      </w:pPr>
      <w:r w:rsidRPr="00A91EDD">
        <w:rPr>
          <w:rFonts w:cs="Arial"/>
          <w:b/>
          <w:color w:val="000000"/>
          <w:sz w:val="24"/>
        </w:rPr>
        <w:t>Focus Group</w:t>
      </w:r>
    </w:p>
    <w:p w14:paraId="48651959" w14:textId="145477D3" w:rsidR="00570814" w:rsidRPr="00A91EDD" w:rsidRDefault="00570814" w:rsidP="00570814">
      <w:pPr>
        <w:pStyle w:val="BodyText"/>
        <w:rPr>
          <w:rFonts w:cs="Arial"/>
          <w:color w:val="000000"/>
          <w:sz w:val="24"/>
        </w:rPr>
      </w:pPr>
    </w:p>
    <w:p w14:paraId="0785894F" w14:textId="64BFB84D" w:rsidR="00570814" w:rsidRPr="00A91EDD" w:rsidRDefault="00570814" w:rsidP="00570814">
      <w:pPr>
        <w:pStyle w:val="BodyText"/>
        <w:rPr>
          <w:rFonts w:cs="Arial"/>
          <w:color w:val="000000"/>
          <w:sz w:val="24"/>
          <w:highlight w:val="yellow"/>
        </w:rPr>
      </w:pPr>
      <w:r w:rsidRPr="00A91EDD">
        <w:rPr>
          <w:rFonts w:cs="Arial"/>
          <w:color w:val="000000"/>
          <w:sz w:val="24"/>
        </w:rPr>
        <w:t xml:space="preserve">Due to Covid-19 restrictions, the 31 participants joined the focus group on Google Meet. The purpose of the google meet was explained to them and each individual was asked to sign and return the information and confirmation sheet </w:t>
      </w:r>
      <w:r w:rsidRPr="00A91EDD">
        <w:rPr>
          <w:rFonts w:cs="Arial"/>
          <w:color w:val="000000"/>
          <w:sz w:val="24"/>
          <w:highlight w:val="yellow"/>
        </w:rPr>
        <w:t xml:space="preserve">(Appendix </w:t>
      </w:r>
      <w:r w:rsidR="00A9229C">
        <w:rPr>
          <w:rFonts w:cs="Arial"/>
          <w:color w:val="000000"/>
          <w:sz w:val="24"/>
          <w:highlight w:val="yellow"/>
        </w:rPr>
        <w:t>2</w:t>
      </w:r>
      <w:r w:rsidRPr="00A91EDD">
        <w:rPr>
          <w:rFonts w:cs="Arial"/>
          <w:color w:val="000000"/>
          <w:sz w:val="24"/>
          <w:highlight w:val="yellow"/>
        </w:rPr>
        <w:t xml:space="preserve">).  </w:t>
      </w:r>
    </w:p>
    <w:p w14:paraId="44F7BB61" w14:textId="6EDC4171" w:rsidR="00570814" w:rsidRPr="00A91EDD" w:rsidRDefault="00570814" w:rsidP="00570814">
      <w:pPr>
        <w:pStyle w:val="BodyText"/>
        <w:rPr>
          <w:rFonts w:cs="Arial"/>
          <w:color w:val="000000"/>
          <w:sz w:val="24"/>
        </w:rPr>
      </w:pPr>
    </w:p>
    <w:p w14:paraId="12C777A7" w14:textId="2B499F3D" w:rsidR="00570814" w:rsidRPr="00A91EDD" w:rsidRDefault="00570814" w:rsidP="00570814">
      <w:pPr>
        <w:pStyle w:val="BodyText"/>
        <w:rPr>
          <w:rFonts w:cs="Arial"/>
          <w:color w:val="000000"/>
          <w:sz w:val="24"/>
        </w:rPr>
      </w:pPr>
      <w:r w:rsidRPr="00A91EDD">
        <w:rPr>
          <w:rFonts w:cs="Arial"/>
          <w:color w:val="000000"/>
          <w:sz w:val="24"/>
        </w:rPr>
        <w:t xml:space="preserve">The researcher began by asking the participants how the menopause has affected them to give the organisation on the symptoms to consider moving forward. Main concerns raised are listed in </w:t>
      </w:r>
      <w:r w:rsidR="0049599A" w:rsidRPr="00A91EDD">
        <w:rPr>
          <w:rFonts w:cs="Arial"/>
          <w:color w:val="000000"/>
          <w:sz w:val="24"/>
        </w:rPr>
        <w:t xml:space="preserve">the </w:t>
      </w:r>
      <w:r w:rsidRPr="00A91EDD">
        <w:rPr>
          <w:rFonts w:cs="Arial"/>
          <w:color w:val="000000"/>
          <w:sz w:val="24"/>
        </w:rPr>
        <w:t>table below</w:t>
      </w:r>
    </w:p>
    <w:p w14:paraId="5D142B16" w14:textId="69C5CAF9" w:rsidR="00570814" w:rsidRPr="00A91EDD" w:rsidRDefault="00570814" w:rsidP="00570814">
      <w:pPr>
        <w:pStyle w:val="BodyText"/>
        <w:rPr>
          <w:rFonts w:cs="Arial"/>
          <w:color w:val="000000"/>
          <w:sz w:val="24"/>
        </w:rPr>
      </w:pPr>
    </w:p>
    <w:p w14:paraId="45CFF907" w14:textId="6B32C967" w:rsidR="00570814" w:rsidRPr="00A91EDD" w:rsidRDefault="00570814" w:rsidP="00570814">
      <w:pPr>
        <w:pStyle w:val="BodyText"/>
        <w:rPr>
          <w:rFonts w:cs="Arial"/>
          <w:color w:val="000000"/>
          <w:sz w:val="24"/>
        </w:rPr>
      </w:pPr>
      <w:r w:rsidRPr="00A91EDD">
        <w:rPr>
          <w:rFonts w:cs="Arial"/>
          <w:color w:val="000000"/>
          <w:sz w:val="24"/>
        </w:rPr>
        <w:t>Table 1</w:t>
      </w:r>
    </w:p>
    <w:p w14:paraId="16656291" w14:textId="4A8308C0" w:rsidR="00570814" w:rsidRPr="00A91EDD" w:rsidRDefault="00570814" w:rsidP="00570814">
      <w:pPr>
        <w:pStyle w:val="BodyText"/>
        <w:rPr>
          <w:rFonts w:cs="Arial"/>
          <w:color w:val="000000"/>
          <w:sz w:val="24"/>
        </w:rPr>
      </w:pPr>
    </w:p>
    <w:tbl>
      <w:tblPr>
        <w:tblStyle w:val="TableGrid"/>
        <w:tblW w:w="0" w:type="auto"/>
        <w:tblLook w:val="04A0" w:firstRow="1" w:lastRow="0" w:firstColumn="1" w:lastColumn="0" w:noHBand="0" w:noVBand="1"/>
      </w:tblPr>
      <w:tblGrid>
        <w:gridCol w:w="9016"/>
      </w:tblGrid>
      <w:tr w:rsidR="00570814" w:rsidRPr="00A91EDD" w14:paraId="2573A0B6" w14:textId="77777777" w:rsidTr="00570814">
        <w:tc>
          <w:tcPr>
            <w:tcW w:w="9016" w:type="dxa"/>
          </w:tcPr>
          <w:p w14:paraId="374D243A" w14:textId="696E5F23" w:rsidR="00570814" w:rsidRPr="00A91EDD" w:rsidRDefault="00570814" w:rsidP="00570814">
            <w:pPr>
              <w:pStyle w:val="BodyText"/>
              <w:rPr>
                <w:rFonts w:cs="Arial"/>
                <w:color w:val="000000"/>
                <w:sz w:val="24"/>
              </w:rPr>
            </w:pPr>
            <w:r w:rsidRPr="00A91EDD">
              <w:rPr>
                <w:rFonts w:cs="Arial"/>
                <w:color w:val="000000"/>
                <w:sz w:val="24"/>
              </w:rPr>
              <w:t>Anxiety</w:t>
            </w:r>
          </w:p>
        </w:tc>
      </w:tr>
      <w:tr w:rsidR="00570814" w:rsidRPr="00A91EDD" w14:paraId="651661B3" w14:textId="77777777" w:rsidTr="00570814">
        <w:tc>
          <w:tcPr>
            <w:tcW w:w="9016" w:type="dxa"/>
          </w:tcPr>
          <w:p w14:paraId="2E53EF77" w14:textId="6ECEC77B" w:rsidR="00570814" w:rsidRPr="00A91EDD" w:rsidRDefault="00570814" w:rsidP="00570814">
            <w:pPr>
              <w:pStyle w:val="BodyText"/>
              <w:rPr>
                <w:rFonts w:cs="Arial"/>
                <w:color w:val="000000"/>
                <w:sz w:val="24"/>
              </w:rPr>
            </w:pPr>
            <w:r w:rsidRPr="00A91EDD">
              <w:rPr>
                <w:rFonts w:cs="Arial"/>
                <w:color w:val="000000"/>
                <w:sz w:val="24"/>
              </w:rPr>
              <w:t>Disturbed sleep</w:t>
            </w:r>
          </w:p>
        </w:tc>
      </w:tr>
      <w:tr w:rsidR="00570814" w:rsidRPr="00A91EDD" w14:paraId="0811515D" w14:textId="77777777" w:rsidTr="00570814">
        <w:tc>
          <w:tcPr>
            <w:tcW w:w="9016" w:type="dxa"/>
          </w:tcPr>
          <w:p w14:paraId="02DA3434" w14:textId="10C3C7EC" w:rsidR="00570814" w:rsidRPr="00A91EDD" w:rsidRDefault="00570814" w:rsidP="00570814">
            <w:pPr>
              <w:pStyle w:val="BodyText"/>
              <w:rPr>
                <w:rFonts w:cs="Arial"/>
                <w:color w:val="000000"/>
                <w:sz w:val="24"/>
              </w:rPr>
            </w:pPr>
            <w:r w:rsidRPr="00A91EDD">
              <w:rPr>
                <w:rFonts w:cs="Arial"/>
                <w:color w:val="000000"/>
                <w:sz w:val="24"/>
              </w:rPr>
              <w:t>Foggy Head</w:t>
            </w:r>
          </w:p>
        </w:tc>
      </w:tr>
      <w:tr w:rsidR="00570814" w:rsidRPr="00A91EDD" w14:paraId="27427E2E" w14:textId="77777777" w:rsidTr="00570814">
        <w:tc>
          <w:tcPr>
            <w:tcW w:w="9016" w:type="dxa"/>
          </w:tcPr>
          <w:p w14:paraId="6A465547" w14:textId="33BEA0EF" w:rsidR="00570814" w:rsidRPr="00A91EDD" w:rsidRDefault="00570814" w:rsidP="00570814">
            <w:pPr>
              <w:pStyle w:val="BodyText"/>
              <w:rPr>
                <w:rFonts w:cs="Arial"/>
                <w:color w:val="000000"/>
                <w:sz w:val="24"/>
              </w:rPr>
            </w:pPr>
            <w:r w:rsidRPr="00A91EDD">
              <w:rPr>
                <w:rFonts w:cs="Arial"/>
                <w:color w:val="000000"/>
                <w:sz w:val="24"/>
              </w:rPr>
              <w:t>Low Mood</w:t>
            </w:r>
          </w:p>
        </w:tc>
      </w:tr>
      <w:tr w:rsidR="00570814" w:rsidRPr="00A91EDD" w14:paraId="72CC607D" w14:textId="77777777" w:rsidTr="00570814">
        <w:tc>
          <w:tcPr>
            <w:tcW w:w="9016" w:type="dxa"/>
          </w:tcPr>
          <w:p w14:paraId="1B6AFF2F" w14:textId="771960AA" w:rsidR="00570814" w:rsidRPr="00A91EDD" w:rsidRDefault="00570814" w:rsidP="00570814">
            <w:pPr>
              <w:pStyle w:val="BodyText"/>
              <w:rPr>
                <w:rFonts w:cs="Arial"/>
                <w:color w:val="000000"/>
                <w:sz w:val="24"/>
              </w:rPr>
            </w:pPr>
            <w:r w:rsidRPr="00A91EDD">
              <w:rPr>
                <w:rFonts w:cs="Arial"/>
                <w:color w:val="000000"/>
                <w:sz w:val="24"/>
              </w:rPr>
              <w:t>Memory problems – hard to retain information</w:t>
            </w:r>
          </w:p>
        </w:tc>
      </w:tr>
      <w:tr w:rsidR="00570814" w:rsidRPr="00A91EDD" w14:paraId="142B3E1F" w14:textId="77777777" w:rsidTr="00570814">
        <w:tc>
          <w:tcPr>
            <w:tcW w:w="9016" w:type="dxa"/>
          </w:tcPr>
          <w:p w14:paraId="7503218E" w14:textId="59FAF6B7" w:rsidR="00570814" w:rsidRPr="00A91EDD" w:rsidRDefault="00570814" w:rsidP="00570814">
            <w:pPr>
              <w:pStyle w:val="BodyText"/>
              <w:rPr>
                <w:rFonts w:cs="Arial"/>
                <w:color w:val="000000"/>
                <w:sz w:val="24"/>
              </w:rPr>
            </w:pPr>
            <w:r w:rsidRPr="00A91EDD">
              <w:rPr>
                <w:rFonts w:cs="Arial"/>
                <w:color w:val="000000"/>
                <w:sz w:val="24"/>
              </w:rPr>
              <w:t>Physical Symptoms – hot flushes, change in period, breast pain</w:t>
            </w:r>
          </w:p>
        </w:tc>
      </w:tr>
      <w:tr w:rsidR="00570814" w:rsidRPr="00A91EDD" w14:paraId="4FE301F9" w14:textId="77777777" w:rsidTr="00570814">
        <w:tc>
          <w:tcPr>
            <w:tcW w:w="9016" w:type="dxa"/>
          </w:tcPr>
          <w:p w14:paraId="259E95BC" w14:textId="4A42C25A" w:rsidR="00570814" w:rsidRPr="00A91EDD" w:rsidRDefault="00570814" w:rsidP="00570814">
            <w:pPr>
              <w:pStyle w:val="BodyText"/>
              <w:rPr>
                <w:rFonts w:cs="Arial"/>
                <w:color w:val="000000"/>
                <w:sz w:val="24"/>
              </w:rPr>
            </w:pPr>
            <w:r w:rsidRPr="00A91EDD">
              <w:rPr>
                <w:rFonts w:cs="Arial"/>
                <w:color w:val="000000"/>
                <w:sz w:val="24"/>
              </w:rPr>
              <w:t>Unorganised</w:t>
            </w:r>
          </w:p>
        </w:tc>
      </w:tr>
      <w:tr w:rsidR="00570814" w:rsidRPr="00A91EDD" w14:paraId="7CC2F495" w14:textId="77777777" w:rsidTr="00570814">
        <w:tc>
          <w:tcPr>
            <w:tcW w:w="9016" w:type="dxa"/>
          </w:tcPr>
          <w:p w14:paraId="52CF7B88" w14:textId="075A382B" w:rsidR="00570814" w:rsidRPr="00A91EDD" w:rsidRDefault="00570814" w:rsidP="00570814">
            <w:pPr>
              <w:pStyle w:val="BodyText"/>
              <w:rPr>
                <w:rFonts w:cs="Arial"/>
                <w:color w:val="000000"/>
                <w:sz w:val="24"/>
              </w:rPr>
            </w:pPr>
            <w:r w:rsidRPr="00A91EDD">
              <w:rPr>
                <w:rFonts w:cs="Arial"/>
                <w:color w:val="000000"/>
                <w:sz w:val="24"/>
              </w:rPr>
              <w:lastRenderedPageBreak/>
              <w:t>Vagueness</w:t>
            </w:r>
          </w:p>
        </w:tc>
      </w:tr>
    </w:tbl>
    <w:p w14:paraId="1FF390CF" w14:textId="77777777" w:rsidR="00570814" w:rsidRPr="00A91EDD" w:rsidRDefault="00570814" w:rsidP="00570814">
      <w:pPr>
        <w:pStyle w:val="BodyText"/>
        <w:rPr>
          <w:rFonts w:cs="Arial"/>
          <w:color w:val="000000"/>
          <w:sz w:val="24"/>
        </w:rPr>
      </w:pPr>
    </w:p>
    <w:p w14:paraId="0C00DC56" w14:textId="5571F097" w:rsidR="005F5428" w:rsidRPr="00A91EDD" w:rsidRDefault="00570814" w:rsidP="005F5428">
      <w:pPr>
        <w:rPr>
          <w:rFonts w:ascii="Arial" w:hAnsi="Arial" w:cs="Arial"/>
          <w:sz w:val="24"/>
          <w:szCs w:val="24"/>
        </w:rPr>
      </w:pPr>
      <w:r w:rsidRPr="00A91EDD">
        <w:rPr>
          <w:rFonts w:ascii="Arial" w:hAnsi="Arial" w:cs="Arial"/>
          <w:sz w:val="24"/>
          <w:szCs w:val="24"/>
        </w:rPr>
        <w:t>Many participants agreed that symptoms appear before realising they might be going through the menopause as it can begin at any age; it is important to recognise the unknown feelings in order to accept and manage. Others stated that they were aware that their body was changing as they</w:t>
      </w:r>
      <w:r w:rsidR="0049599A" w:rsidRPr="00A91EDD">
        <w:rPr>
          <w:rFonts w:ascii="Arial" w:hAnsi="Arial" w:cs="Arial"/>
          <w:sz w:val="24"/>
          <w:szCs w:val="24"/>
        </w:rPr>
        <w:t xml:space="preserve"> a</w:t>
      </w:r>
      <w:r w:rsidRPr="00A91EDD">
        <w:rPr>
          <w:rFonts w:ascii="Arial" w:hAnsi="Arial" w:cs="Arial"/>
          <w:sz w:val="24"/>
          <w:szCs w:val="24"/>
        </w:rPr>
        <w:t xml:space="preserve">re familiar with how their body appears and works with some going to their Doctors for a diagnosis and further support. Recording symptoms arose as a helpful way of documenting and understanding patterns and changes to their bodies; some kept paper diaries or documented using digital applications </w:t>
      </w:r>
      <w:r w:rsidR="0049599A" w:rsidRPr="00A91EDD">
        <w:rPr>
          <w:rFonts w:ascii="Arial" w:hAnsi="Arial" w:cs="Arial"/>
          <w:sz w:val="24"/>
          <w:szCs w:val="24"/>
        </w:rPr>
        <w:t>namely</w:t>
      </w:r>
      <w:r w:rsidRPr="00A91EDD">
        <w:rPr>
          <w:rFonts w:ascii="Arial" w:hAnsi="Arial" w:cs="Arial"/>
          <w:sz w:val="24"/>
          <w:szCs w:val="24"/>
        </w:rPr>
        <w:t xml:space="preserve"> </w:t>
      </w:r>
      <w:r w:rsidRPr="00A91EDD">
        <w:rPr>
          <w:rFonts w:ascii="Arial" w:hAnsi="Arial" w:cs="Arial"/>
          <w:i/>
          <w:sz w:val="24"/>
          <w:szCs w:val="24"/>
        </w:rPr>
        <w:t>‘Balance’.</w:t>
      </w:r>
    </w:p>
    <w:p w14:paraId="23CD3CC4" w14:textId="43B6BC6F" w:rsidR="00570814" w:rsidRPr="00A91EDD" w:rsidRDefault="00570814" w:rsidP="005F5428">
      <w:pPr>
        <w:rPr>
          <w:rFonts w:ascii="Arial" w:hAnsi="Arial" w:cs="Arial"/>
          <w:sz w:val="24"/>
          <w:szCs w:val="24"/>
        </w:rPr>
      </w:pPr>
      <w:r w:rsidRPr="00A91EDD">
        <w:rPr>
          <w:rFonts w:ascii="Arial" w:hAnsi="Arial" w:cs="Arial"/>
          <w:sz w:val="24"/>
          <w:szCs w:val="24"/>
        </w:rPr>
        <w:t xml:space="preserve">The participants began sharing experiences of seeking help from professionals and what herbal or medicinal therapies were taken. An individual opened up about their ordeal of having a blood test that failed to highlight the menopause as a reason for her symptoms; she later discovered that the fluctuation in hormones can affect the outcome of the test. The group began sharing concerns with taking HRT whilst others reassured them with their positive experiences. The alternative therapies discussed were taking various vitamins such as red clover. </w:t>
      </w:r>
    </w:p>
    <w:p w14:paraId="72E9E145" w14:textId="7897CE7E" w:rsidR="00570814" w:rsidRPr="00A91EDD" w:rsidRDefault="00570814" w:rsidP="005F5428">
      <w:pPr>
        <w:rPr>
          <w:rFonts w:ascii="Arial" w:hAnsi="Arial" w:cs="Arial"/>
          <w:sz w:val="24"/>
          <w:szCs w:val="24"/>
        </w:rPr>
      </w:pPr>
      <w:r w:rsidRPr="00A91EDD">
        <w:rPr>
          <w:rFonts w:ascii="Arial" w:hAnsi="Arial" w:cs="Arial"/>
          <w:sz w:val="24"/>
          <w:szCs w:val="24"/>
        </w:rPr>
        <w:t>The researcher then asked how they feel the college could support them. This was met by many saying raising awareness of the menopause with managers is important as it would be great to discuss with them openly; reasons for sickness absences could relate to menopausal symptoms but currently they don’t feel confident to use the menopause as a reason to be absent. A</w:t>
      </w:r>
      <w:r w:rsidR="0049599A" w:rsidRPr="00A91EDD">
        <w:rPr>
          <w:rFonts w:ascii="Arial" w:hAnsi="Arial" w:cs="Arial"/>
          <w:sz w:val="24"/>
          <w:szCs w:val="24"/>
        </w:rPr>
        <w:t>s</w:t>
      </w:r>
      <w:r w:rsidRPr="00A91EDD">
        <w:rPr>
          <w:rFonts w:ascii="Arial" w:hAnsi="Arial" w:cs="Arial"/>
          <w:sz w:val="24"/>
          <w:szCs w:val="24"/>
        </w:rPr>
        <w:t xml:space="preserve"> well as managers, the importance of making the male and younger workforce aware so understand and sympathise with colleagues.</w:t>
      </w:r>
    </w:p>
    <w:p w14:paraId="6B80B31F" w14:textId="151C8D81" w:rsidR="00570814" w:rsidRPr="00A91EDD" w:rsidRDefault="00570814" w:rsidP="005F5428">
      <w:pPr>
        <w:rPr>
          <w:rFonts w:ascii="Arial" w:hAnsi="Arial" w:cs="Arial"/>
          <w:sz w:val="24"/>
          <w:szCs w:val="24"/>
        </w:rPr>
      </w:pPr>
      <w:r w:rsidRPr="00A91EDD">
        <w:rPr>
          <w:rFonts w:ascii="Arial" w:hAnsi="Arial" w:cs="Arial"/>
          <w:sz w:val="24"/>
          <w:szCs w:val="24"/>
        </w:rPr>
        <w:t xml:space="preserve">Another topic that opened great discussion was disturbed sleep, almost all participants agreed that the menopause has affected their sleep which in turn affects their work; a suggestion made </w:t>
      </w:r>
      <w:proofErr w:type="gramStart"/>
      <w:r w:rsidRPr="00A91EDD">
        <w:rPr>
          <w:rFonts w:ascii="Arial" w:hAnsi="Arial" w:cs="Arial"/>
          <w:sz w:val="24"/>
          <w:szCs w:val="24"/>
        </w:rPr>
        <w:t>my the</w:t>
      </w:r>
      <w:proofErr w:type="gramEnd"/>
      <w:r w:rsidRPr="00A91EDD">
        <w:rPr>
          <w:rFonts w:ascii="Arial" w:hAnsi="Arial" w:cs="Arial"/>
          <w:sz w:val="24"/>
          <w:szCs w:val="24"/>
        </w:rPr>
        <w:t xml:space="preserve"> group was to be able to start work later in the day and work on or make up their hours in their own time as this may reduce the number of absent days as employees may feel rested. </w:t>
      </w:r>
    </w:p>
    <w:p w14:paraId="036D4444" w14:textId="4D71FC30" w:rsidR="00570814" w:rsidRPr="00A91EDD" w:rsidRDefault="00570814" w:rsidP="005F5428">
      <w:pPr>
        <w:rPr>
          <w:rFonts w:ascii="Arial" w:hAnsi="Arial" w:cs="Arial"/>
          <w:sz w:val="24"/>
          <w:szCs w:val="24"/>
        </w:rPr>
      </w:pPr>
      <w:r w:rsidRPr="00A91EDD">
        <w:rPr>
          <w:rFonts w:ascii="Arial" w:hAnsi="Arial" w:cs="Arial"/>
          <w:sz w:val="24"/>
          <w:szCs w:val="24"/>
        </w:rPr>
        <w:t>To conclude, the group suggested nominating a menopause champion who could arrange coffee breaks or walking groups where menopausal women can meet as a group and discuss their experiences openly with others who can relate. The champion could then proactively influence changes in the workplace.</w:t>
      </w:r>
    </w:p>
    <w:p w14:paraId="469EC597" w14:textId="633C0F5C" w:rsidR="00C31915" w:rsidRPr="00A91EDD" w:rsidRDefault="00C31915" w:rsidP="00C37CA6">
      <w:pPr>
        <w:pStyle w:val="ListParagraph"/>
        <w:numPr>
          <w:ilvl w:val="0"/>
          <w:numId w:val="2"/>
        </w:numPr>
        <w:rPr>
          <w:rFonts w:ascii="Arial" w:hAnsi="Arial" w:cs="Arial"/>
          <w:b/>
          <w:sz w:val="24"/>
          <w:szCs w:val="24"/>
        </w:rPr>
      </w:pPr>
      <w:r w:rsidRPr="00A91EDD">
        <w:rPr>
          <w:rFonts w:ascii="Arial" w:hAnsi="Arial" w:cs="Arial"/>
          <w:b/>
          <w:sz w:val="24"/>
          <w:szCs w:val="24"/>
        </w:rPr>
        <w:t>Conclusion</w:t>
      </w:r>
    </w:p>
    <w:p w14:paraId="6218CD0D" w14:textId="4B048635" w:rsidR="00A91EDD" w:rsidRDefault="00A91EDD" w:rsidP="00A91EDD">
      <w:pPr>
        <w:pStyle w:val="BodyText"/>
        <w:rPr>
          <w:rFonts w:cs="Arial"/>
          <w:color w:val="000000"/>
          <w:sz w:val="24"/>
        </w:rPr>
      </w:pPr>
      <w:r w:rsidRPr="00A91EDD">
        <w:rPr>
          <w:rFonts w:cs="Arial"/>
          <w:sz w:val="24"/>
        </w:rPr>
        <w:t xml:space="preserve">The aims and objectives of this report was </w:t>
      </w:r>
      <w:r>
        <w:rPr>
          <w:rFonts w:cs="Arial"/>
          <w:sz w:val="24"/>
        </w:rPr>
        <w:t xml:space="preserve">to </w:t>
      </w:r>
      <w:r w:rsidRPr="00A91EDD">
        <w:rPr>
          <w:rFonts w:cs="Arial"/>
          <w:color w:val="000000"/>
          <w:sz w:val="24"/>
        </w:rPr>
        <w:t xml:space="preserve">critically analyse and establish how the experience of menopause </w:t>
      </w:r>
      <w:r w:rsidR="00266EE5">
        <w:rPr>
          <w:rFonts w:cs="Arial"/>
          <w:color w:val="000000"/>
          <w:sz w:val="24"/>
        </w:rPr>
        <w:t xml:space="preserve">at the college </w:t>
      </w:r>
      <w:r w:rsidRPr="00A91EDD">
        <w:rPr>
          <w:rFonts w:cs="Arial"/>
          <w:color w:val="000000"/>
          <w:sz w:val="24"/>
        </w:rPr>
        <w:t xml:space="preserve">can be positively managed. </w:t>
      </w:r>
      <w:r w:rsidR="002E4484">
        <w:rPr>
          <w:rFonts w:cs="Arial"/>
          <w:color w:val="000000"/>
          <w:sz w:val="24"/>
        </w:rPr>
        <w:t>This chapter will discuss the research methodology adopted and links between the literature review and results and analysis.</w:t>
      </w:r>
    </w:p>
    <w:p w14:paraId="330EC04A" w14:textId="77777777" w:rsidR="00A91EDD" w:rsidRPr="00A91EDD" w:rsidRDefault="00A91EDD" w:rsidP="00A91EDD">
      <w:pPr>
        <w:pStyle w:val="BodyText"/>
        <w:rPr>
          <w:rFonts w:cs="Arial"/>
          <w:color w:val="000000"/>
          <w:sz w:val="24"/>
        </w:rPr>
      </w:pPr>
    </w:p>
    <w:p w14:paraId="27A8CC21" w14:textId="6EA5CA15" w:rsidR="002E4484" w:rsidRDefault="00C37CA6" w:rsidP="00C37CA6">
      <w:pPr>
        <w:rPr>
          <w:rFonts w:ascii="Arial" w:hAnsi="Arial" w:cs="Arial"/>
          <w:sz w:val="24"/>
          <w:szCs w:val="24"/>
        </w:rPr>
      </w:pPr>
      <w:r w:rsidRPr="00A91EDD">
        <w:rPr>
          <w:rFonts w:ascii="Arial" w:hAnsi="Arial" w:cs="Arial"/>
          <w:sz w:val="24"/>
          <w:szCs w:val="24"/>
        </w:rPr>
        <w:t xml:space="preserve">The primary research of quantitative and supported by qualitative research provided a helpful perception on menopause in the workplace as the focus group enabled the researcher to have deep and meaningful discussion with employees on their own experiences whilst </w:t>
      </w:r>
      <w:r w:rsidR="00284D00" w:rsidRPr="00A91EDD">
        <w:rPr>
          <w:rFonts w:ascii="Arial" w:hAnsi="Arial" w:cs="Arial"/>
          <w:sz w:val="24"/>
          <w:szCs w:val="24"/>
        </w:rPr>
        <w:t xml:space="preserve">understanding first hand what implementation and improvements </w:t>
      </w:r>
      <w:r w:rsidR="00284D00" w:rsidRPr="00A91EDD">
        <w:rPr>
          <w:rFonts w:ascii="Arial" w:hAnsi="Arial" w:cs="Arial"/>
          <w:sz w:val="24"/>
          <w:szCs w:val="24"/>
        </w:rPr>
        <w:lastRenderedPageBreak/>
        <w:t>could be made in order to create a more inclusive, flexible and understanding culture within the college</w:t>
      </w:r>
      <w:r w:rsidR="002E4484">
        <w:rPr>
          <w:rFonts w:ascii="Arial" w:hAnsi="Arial" w:cs="Arial"/>
          <w:sz w:val="24"/>
          <w:szCs w:val="24"/>
        </w:rPr>
        <w:t>.</w:t>
      </w:r>
    </w:p>
    <w:p w14:paraId="72D4FAF2" w14:textId="7ACECAFE" w:rsidR="00284D00" w:rsidRPr="00A91EDD" w:rsidRDefault="00284D00" w:rsidP="00C37CA6">
      <w:pPr>
        <w:rPr>
          <w:rFonts w:ascii="Arial" w:hAnsi="Arial" w:cs="Arial"/>
          <w:sz w:val="24"/>
          <w:szCs w:val="24"/>
        </w:rPr>
      </w:pPr>
      <w:r w:rsidRPr="00A91EDD">
        <w:rPr>
          <w:rFonts w:ascii="Arial" w:hAnsi="Arial" w:cs="Arial"/>
          <w:sz w:val="24"/>
          <w:szCs w:val="24"/>
        </w:rPr>
        <w:t xml:space="preserve">The questionnaire approach facilitated the process in gaining the current understanding of the menopause by middle management at the college. However, as middle management only consist of around 30 of the 869 employees of the college, and only 60% participated in the questionnaire, it could be argued that the findings do not reflect the entire organisation. </w:t>
      </w:r>
    </w:p>
    <w:p w14:paraId="5C1DF9A0" w14:textId="0C115C55" w:rsidR="00284D00" w:rsidRPr="00A91EDD" w:rsidRDefault="00284D00" w:rsidP="00C37CA6">
      <w:pPr>
        <w:rPr>
          <w:rFonts w:ascii="Arial" w:hAnsi="Arial" w:cs="Arial"/>
          <w:sz w:val="24"/>
          <w:szCs w:val="24"/>
        </w:rPr>
      </w:pPr>
      <w:r w:rsidRPr="00A91EDD">
        <w:rPr>
          <w:rFonts w:ascii="Arial" w:hAnsi="Arial" w:cs="Arial"/>
          <w:sz w:val="24"/>
          <w:szCs w:val="24"/>
        </w:rPr>
        <w:t>Due to time constraints,</w:t>
      </w:r>
      <w:r w:rsidR="002E4484">
        <w:rPr>
          <w:rFonts w:ascii="Arial" w:hAnsi="Arial" w:cs="Arial"/>
          <w:sz w:val="24"/>
          <w:szCs w:val="24"/>
        </w:rPr>
        <w:t xml:space="preserve"> and the research being conducted over the Summer period whilst majority of staff take annual leave,</w:t>
      </w:r>
      <w:r w:rsidRPr="00A91EDD">
        <w:rPr>
          <w:rFonts w:ascii="Arial" w:hAnsi="Arial" w:cs="Arial"/>
          <w:sz w:val="24"/>
          <w:szCs w:val="24"/>
        </w:rPr>
        <w:t xml:space="preserve"> the researcher was unable to conduct further focus groups or extend the deadline of the questionnaire for more managers and potentially employees, to complete</w:t>
      </w:r>
    </w:p>
    <w:p w14:paraId="3BDE4458" w14:textId="071ADCBA" w:rsidR="004011A6" w:rsidRPr="00A91EDD" w:rsidRDefault="002E4484" w:rsidP="00C37CA6">
      <w:pPr>
        <w:rPr>
          <w:rFonts w:ascii="Arial" w:hAnsi="Arial" w:cs="Arial"/>
          <w:sz w:val="24"/>
          <w:szCs w:val="24"/>
        </w:rPr>
      </w:pPr>
      <w:r w:rsidRPr="00A91EDD">
        <w:rPr>
          <w:rFonts w:ascii="Arial" w:hAnsi="Arial" w:cs="Arial"/>
          <w:sz w:val="24"/>
          <w:szCs w:val="24"/>
        </w:rPr>
        <w:t xml:space="preserve">As the researcher worked within the HR department, this was advantageous when studying the primary data, as the information was easily accessible and familiar to analyse. </w:t>
      </w:r>
      <w:r>
        <w:rPr>
          <w:rFonts w:ascii="Arial" w:hAnsi="Arial" w:cs="Arial"/>
          <w:sz w:val="24"/>
          <w:szCs w:val="24"/>
        </w:rPr>
        <w:t xml:space="preserve">Similarly, </w:t>
      </w:r>
      <w:r w:rsidR="004011A6" w:rsidRPr="00A91EDD">
        <w:rPr>
          <w:rFonts w:ascii="Arial" w:hAnsi="Arial" w:cs="Arial"/>
          <w:sz w:val="24"/>
          <w:szCs w:val="24"/>
        </w:rPr>
        <w:t xml:space="preserve">Secondary research was </w:t>
      </w:r>
      <w:r>
        <w:rPr>
          <w:rFonts w:ascii="Arial" w:hAnsi="Arial" w:cs="Arial"/>
          <w:sz w:val="24"/>
          <w:szCs w:val="24"/>
        </w:rPr>
        <w:t xml:space="preserve">also </w:t>
      </w:r>
      <w:r w:rsidR="004011A6" w:rsidRPr="00A91EDD">
        <w:rPr>
          <w:rFonts w:ascii="Arial" w:hAnsi="Arial" w:cs="Arial"/>
          <w:sz w:val="24"/>
          <w:szCs w:val="24"/>
        </w:rPr>
        <w:t>easily attainable as the topic of menopause has become a current focus in many articles, journals and news reports</w:t>
      </w:r>
      <w:r>
        <w:rPr>
          <w:rFonts w:ascii="Arial" w:hAnsi="Arial" w:cs="Arial"/>
          <w:sz w:val="24"/>
          <w:szCs w:val="24"/>
        </w:rPr>
        <w:t xml:space="preserve"> (</w:t>
      </w:r>
      <w:proofErr w:type="spellStart"/>
      <w:r>
        <w:rPr>
          <w:rFonts w:ascii="Arial" w:hAnsi="Arial" w:cs="Arial"/>
          <w:sz w:val="24"/>
          <w:szCs w:val="24"/>
        </w:rPr>
        <w:t>Frostrup</w:t>
      </w:r>
      <w:proofErr w:type="spellEnd"/>
      <w:r>
        <w:rPr>
          <w:rFonts w:ascii="Arial" w:hAnsi="Arial" w:cs="Arial"/>
          <w:sz w:val="24"/>
          <w:szCs w:val="24"/>
        </w:rPr>
        <w:t xml:space="preserve"> 2021, Forbes 2021, Newson, 2021 and ScienceDaily 2021).</w:t>
      </w:r>
    </w:p>
    <w:p w14:paraId="5CD0A9FA" w14:textId="0EE500C1" w:rsidR="00966DDA" w:rsidRPr="00A91EDD" w:rsidRDefault="00966DDA" w:rsidP="00C37CA6">
      <w:pPr>
        <w:rPr>
          <w:rFonts w:ascii="Arial" w:hAnsi="Arial" w:cs="Arial"/>
          <w:sz w:val="24"/>
          <w:szCs w:val="24"/>
        </w:rPr>
      </w:pPr>
      <w:r w:rsidRPr="00A91EDD">
        <w:rPr>
          <w:rFonts w:ascii="Arial" w:hAnsi="Arial" w:cs="Arial"/>
          <w:sz w:val="24"/>
          <w:szCs w:val="24"/>
        </w:rPr>
        <w:t>Literature found that women who felt unsupported in the work place suffered with poor state of wellbeing and mental health; leading to an increase in stress and reduced concentration (ACAS 2021</w:t>
      </w:r>
      <w:r w:rsidR="004011A6" w:rsidRPr="00A91EDD">
        <w:rPr>
          <w:rFonts w:ascii="Arial" w:hAnsi="Arial" w:cs="Arial"/>
          <w:sz w:val="24"/>
          <w:szCs w:val="24"/>
        </w:rPr>
        <w:t xml:space="preserve"> and CIPD 2019). These discoveries are supported by the primary research into organisational evidence; where two of the main reasons for sickness in women aged between 45 – 55 were stress and anxiety.</w:t>
      </w:r>
      <w:r w:rsidR="00936641" w:rsidRPr="00A91EDD">
        <w:rPr>
          <w:rFonts w:ascii="Arial" w:hAnsi="Arial" w:cs="Arial"/>
          <w:sz w:val="24"/>
          <w:szCs w:val="24"/>
        </w:rPr>
        <w:t xml:space="preserve"> The Guardian (2019) also reported lack of discussion around the topic within organisations was occurring; similarly, this was highlighted during the questionnaires where 89% of the managers claimed that they had never had a discussion with an employee on the menopause. Discussion during the focus group revealed how college employees would like to have open conversations on the menopause with their line manager but at present they feel uncomfortable in doing so.</w:t>
      </w:r>
    </w:p>
    <w:p w14:paraId="0BE6F52F" w14:textId="57BA3BD7" w:rsidR="00936641" w:rsidRPr="00A91EDD" w:rsidRDefault="00936641" w:rsidP="00C37CA6">
      <w:pPr>
        <w:rPr>
          <w:rFonts w:ascii="Arial" w:hAnsi="Arial" w:cs="Arial"/>
          <w:sz w:val="24"/>
          <w:szCs w:val="24"/>
        </w:rPr>
      </w:pPr>
      <w:r w:rsidRPr="00A91EDD">
        <w:rPr>
          <w:rFonts w:ascii="Arial" w:hAnsi="Arial" w:cs="Arial"/>
          <w:sz w:val="24"/>
          <w:szCs w:val="24"/>
        </w:rPr>
        <w:t xml:space="preserve">Literature also declares that line managers have a fundamental involvement in having a positive effect and influence on menopause in the workplace; ¾ of the managers whom participated in the questionnaire believed this to be the case. </w:t>
      </w:r>
      <w:r w:rsidR="00EA27B6" w:rsidRPr="00A91EDD">
        <w:rPr>
          <w:rFonts w:ascii="Arial" w:hAnsi="Arial" w:cs="Arial"/>
          <w:sz w:val="24"/>
          <w:szCs w:val="24"/>
        </w:rPr>
        <w:t xml:space="preserve">There was little research on how managers have positively impacted a women’s experience within the workplace, however, if further research was to be conducted at the college, it would be of interest to inquire deeper into this suggestion. </w:t>
      </w:r>
    </w:p>
    <w:p w14:paraId="1E967C73" w14:textId="59FFBAF9" w:rsidR="007E7965" w:rsidRPr="00A91EDD" w:rsidRDefault="00A91EDD" w:rsidP="00C37CA6">
      <w:pPr>
        <w:rPr>
          <w:rFonts w:ascii="Arial" w:hAnsi="Arial" w:cs="Arial"/>
          <w:sz w:val="24"/>
          <w:szCs w:val="24"/>
        </w:rPr>
      </w:pPr>
      <w:r w:rsidRPr="00A91EDD">
        <w:rPr>
          <w:rFonts w:ascii="Arial" w:hAnsi="Arial" w:cs="Arial"/>
          <w:sz w:val="24"/>
          <w:szCs w:val="24"/>
        </w:rPr>
        <w:t>Secondary research also emphasised a need for organisations to implement a menopause policy whist also ensuring other existing policies and procedures consider the menopause. Similarly, results following the questionnaire found that managers would all like to see a menopause policy established at the college.</w:t>
      </w:r>
    </w:p>
    <w:p w14:paraId="091B5850" w14:textId="7917B4F9" w:rsidR="002E4484" w:rsidRDefault="002E4484" w:rsidP="002E4484">
      <w:pPr>
        <w:rPr>
          <w:rFonts w:ascii="Arial" w:hAnsi="Arial" w:cs="Arial"/>
          <w:sz w:val="24"/>
          <w:szCs w:val="24"/>
        </w:rPr>
      </w:pPr>
      <w:r w:rsidRPr="00A91EDD">
        <w:rPr>
          <w:rFonts w:ascii="Arial" w:hAnsi="Arial" w:cs="Arial"/>
          <w:sz w:val="24"/>
          <w:szCs w:val="24"/>
        </w:rPr>
        <w:t>To summarise, the research approach and method chosen was crucially effective in allowing the researcher to meet the aims and objectives set.</w:t>
      </w:r>
    </w:p>
    <w:p w14:paraId="1D86B257" w14:textId="6CE799EC" w:rsidR="002E4484" w:rsidRPr="00A91EDD" w:rsidRDefault="002E4484" w:rsidP="002E4484">
      <w:pPr>
        <w:rPr>
          <w:rFonts w:ascii="Arial" w:hAnsi="Arial" w:cs="Arial"/>
          <w:sz w:val="24"/>
          <w:szCs w:val="24"/>
        </w:rPr>
      </w:pPr>
      <w:r>
        <w:rPr>
          <w:rFonts w:ascii="Arial" w:hAnsi="Arial" w:cs="Arial"/>
          <w:sz w:val="24"/>
          <w:szCs w:val="24"/>
        </w:rPr>
        <w:t xml:space="preserve">In conclusion, the research approach and method chosen was </w:t>
      </w:r>
      <w:r w:rsidR="00181B86">
        <w:rPr>
          <w:rFonts w:ascii="Arial" w:hAnsi="Arial" w:cs="Arial"/>
          <w:sz w:val="24"/>
          <w:szCs w:val="24"/>
        </w:rPr>
        <w:t>crucially</w:t>
      </w:r>
      <w:r>
        <w:rPr>
          <w:rFonts w:ascii="Arial" w:hAnsi="Arial" w:cs="Arial"/>
          <w:sz w:val="24"/>
          <w:szCs w:val="24"/>
        </w:rPr>
        <w:t xml:space="preserve"> effective in allowing the researcher to meet the aims and objectives set; displaying the need to normalise managers </w:t>
      </w:r>
      <w:r w:rsidRPr="00A91EDD">
        <w:rPr>
          <w:rFonts w:ascii="Arial" w:hAnsi="Arial" w:cs="Arial"/>
          <w:sz w:val="24"/>
          <w:szCs w:val="24"/>
        </w:rPr>
        <w:t xml:space="preserve">and employees having conversations on the menopause, in </w:t>
      </w:r>
      <w:r w:rsidRPr="00A91EDD">
        <w:rPr>
          <w:rFonts w:ascii="Arial" w:hAnsi="Arial" w:cs="Arial"/>
          <w:sz w:val="24"/>
          <w:szCs w:val="24"/>
        </w:rPr>
        <w:lastRenderedPageBreak/>
        <w:t>order to for employees to feel comfortable and more likely to share their reasons for sickness absences; allowing managers to provide flexible working arrangements to support them during this period in their lives, which could be supported by establishing a robust menopause policy and procedure.</w:t>
      </w:r>
      <w:r>
        <w:rPr>
          <w:rFonts w:ascii="Arial" w:hAnsi="Arial" w:cs="Arial"/>
          <w:sz w:val="24"/>
          <w:szCs w:val="24"/>
        </w:rPr>
        <w:t xml:space="preserve"> The recommendations clarify this.</w:t>
      </w:r>
    </w:p>
    <w:p w14:paraId="74A2F9DD" w14:textId="77777777" w:rsidR="00EA27B6" w:rsidRPr="00EC352C" w:rsidRDefault="00EA27B6" w:rsidP="00C37CA6">
      <w:pPr>
        <w:rPr>
          <w:rFonts w:ascii="Arial" w:hAnsi="Arial" w:cs="Arial"/>
          <w:b/>
          <w:sz w:val="24"/>
          <w:szCs w:val="24"/>
        </w:rPr>
      </w:pPr>
    </w:p>
    <w:p w14:paraId="6FCD076C" w14:textId="5DDB0705" w:rsidR="00936641" w:rsidRPr="00EC352C" w:rsidRDefault="00A91EDD" w:rsidP="00A91EDD">
      <w:pPr>
        <w:pStyle w:val="ListParagraph"/>
        <w:numPr>
          <w:ilvl w:val="0"/>
          <w:numId w:val="2"/>
        </w:numPr>
        <w:rPr>
          <w:rFonts w:ascii="Arial" w:hAnsi="Arial" w:cs="Arial"/>
          <w:b/>
          <w:sz w:val="24"/>
          <w:szCs w:val="24"/>
        </w:rPr>
      </w:pPr>
      <w:r w:rsidRPr="00EC352C">
        <w:rPr>
          <w:rFonts w:ascii="Arial" w:hAnsi="Arial" w:cs="Arial"/>
          <w:b/>
          <w:sz w:val="24"/>
          <w:szCs w:val="24"/>
        </w:rPr>
        <w:t>Recommendations</w:t>
      </w:r>
    </w:p>
    <w:p w14:paraId="6AE38D93" w14:textId="4089DD64" w:rsidR="00966DDA" w:rsidRPr="00EC352C" w:rsidRDefault="0075716C" w:rsidP="00C37CA6">
      <w:pPr>
        <w:rPr>
          <w:rFonts w:ascii="Arial" w:hAnsi="Arial" w:cs="Arial"/>
          <w:sz w:val="24"/>
          <w:szCs w:val="24"/>
        </w:rPr>
      </w:pPr>
      <w:r w:rsidRPr="00EC352C">
        <w:rPr>
          <w:rFonts w:ascii="Arial" w:hAnsi="Arial" w:cs="Arial"/>
          <w:sz w:val="24"/>
          <w:szCs w:val="24"/>
        </w:rPr>
        <w:t>Subsequent to the primary and secondary research, the following recommendations are made and will be presented to the Executive Director of HR and wider Executive Team</w:t>
      </w:r>
      <w:r w:rsidR="00BD3904">
        <w:rPr>
          <w:rFonts w:ascii="Arial" w:hAnsi="Arial" w:cs="Arial"/>
          <w:sz w:val="24"/>
          <w:szCs w:val="24"/>
        </w:rPr>
        <w:t xml:space="preserve"> </w:t>
      </w:r>
      <w:r w:rsidR="00BD3904" w:rsidRPr="00BD3904">
        <w:rPr>
          <w:rFonts w:ascii="Arial" w:hAnsi="Arial" w:cs="Arial"/>
          <w:sz w:val="24"/>
          <w:szCs w:val="24"/>
          <w:highlight w:val="yellow"/>
        </w:rPr>
        <w:t xml:space="preserve">(as </w:t>
      </w:r>
      <w:r w:rsidR="00A9229C">
        <w:rPr>
          <w:rFonts w:ascii="Arial" w:hAnsi="Arial" w:cs="Arial"/>
          <w:sz w:val="24"/>
          <w:szCs w:val="24"/>
          <w:highlight w:val="yellow"/>
        </w:rPr>
        <w:t xml:space="preserve">per </w:t>
      </w:r>
      <w:r w:rsidR="00BD3904" w:rsidRPr="00BD3904">
        <w:rPr>
          <w:rFonts w:ascii="Arial" w:hAnsi="Arial" w:cs="Arial"/>
          <w:sz w:val="24"/>
          <w:szCs w:val="24"/>
          <w:highlight w:val="yellow"/>
        </w:rPr>
        <w:t>Appendix 3)</w:t>
      </w:r>
    </w:p>
    <w:p w14:paraId="75EB1EA3" w14:textId="3E8B6E9A" w:rsidR="0075716C" w:rsidRPr="00BD3904" w:rsidRDefault="0075716C" w:rsidP="00BD3904">
      <w:pPr>
        <w:pStyle w:val="ListParagraph"/>
        <w:numPr>
          <w:ilvl w:val="0"/>
          <w:numId w:val="4"/>
        </w:numPr>
        <w:rPr>
          <w:rFonts w:ascii="Arial" w:hAnsi="Arial" w:cs="Arial"/>
          <w:sz w:val="24"/>
          <w:szCs w:val="24"/>
        </w:rPr>
      </w:pPr>
      <w:r w:rsidRPr="00BD3904">
        <w:rPr>
          <w:rFonts w:ascii="Arial" w:hAnsi="Arial" w:cs="Arial"/>
          <w:sz w:val="24"/>
          <w:szCs w:val="24"/>
        </w:rPr>
        <w:t xml:space="preserve">Encourage managers to have conversations with their staff on the menopause to encourage openness. This could be supported by training and development from external expertise in the matter to provide managers with the confidence to have these conversations and share experiences. </w:t>
      </w:r>
    </w:p>
    <w:p w14:paraId="3E040E12" w14:textId="663A1988" w:rsidR="0075716C" w:rsidRPr="00BD3904" w:rsidRDefault="0075716C" w:rsidP="00BD3904">
      <w:pPr>
        <w:pStyle w:val="ListParagraph"/>
        <w:numPr>
          <w:ilvl w:val="0"/>
          <w:numId w:val="4"/>
        </w:numPr>
        <w:rPr>
          <w:rFonts w:ascii="Arial" w:hAnsi="Arial" w:cs="Arial"/>
          <w:sz w:val="24"/>
          <w:szCs w:val="24"/>
        </w:rPr>
      </w:pPr>
      <w:r w:rsidRPr="00BD3904">
        <w:rPr>
          <w:rFonts w:ascii="Arial" w:hAnsi="Arial" w:cs="Arial"/>
          <w:sz w:val="24"/>
          <w:szCs w:val="24"/>
        </w:rPr>
        <w:t xml:space="preserve">Review and revise current policies and </w:t>
      </w:r>
      <w:r w:rsidR="00EC352C" w:rsidRPr="00BD3904">
        <w:rPr>
          <w:rFonts w:ascii="Arial" w:hAnsi="Arial" w:cs="Arial"/>
          <w:sz w:val="24"/>
          <w:szCs w:val="24"/>
        </w:rPr>
        <w:t>procedures</w:t>
      </w:r>
      <w:r w:rsidRPr="00BD3904">
        <w:rPr>
          <w:rFonts w:ascii="Arial" w:hAnsi="Arial" w:cs="Arial"/>
          <w:sz w:val="24"/>
          <w:szCs w:val="24"/>
        </w:rPr>
        <w:t xml:space="preserve"> to ensure inclusivity of the menopause; ensuring protocols relating to sickness absences consider the menopause wh</w:t>
      </w:r>
      <w:r w:rsidR="00EC352C" w:rsidRPr="00BD3904">
        <w:rPr>
          <w:rFonts w:ascii="Arial" w:hAnsi="Arial" w:cs="Arial"/>
          <w:sz w:val="24"/>
          <w:szCs w:val="24"/>
        </w:rPr>
        <w:t xml:space="preserve">en formally managing the absences; understanding certain triggers such as late arrival may be a result of discussions with managers on flexible working arrangements to support them with the menopause. </w:t>
      </w:r>
    </w:p>
    <w:p w14:paraId="5DF266DF" w14:textId="654D78CE" w:rsidR="00EC352C" w:rsidRDefault="00EC352C" w:rsidP="00BD3904">
      <w:pPr>
        <w:pStyle w:val="ListParagraph"/>
        <w:numPr>
          <w:ilvl w:val="0"/>
          <w:numId w:val="4"/>
        </w:numPr>
        <w:rPr>
          <w:rFonts w:ascii="Arial" w:hAnsi="Arial" w:cs="Arial"/>
          <w:sz w:val="24"/>
          <w:szCs w:val="24"/>
        </w:rPr>
      </w:pPr>
      <w:r w:rsidRPr="00BD3904">
        <w:rPr>
          <w:rFonts w:ascii="Arial" w:hAnsi="Arial" w:cs="Arial"/>
          <w:sz w:val="24"/>
          <w:szCs w:val="24"/>
        </w:rPr>
        <w:t>Secondly, to implement a standalone menopause policy. The policy will clearly state the purpose and aims in order to support both managers and employees. The policy can include, definitions, different symptoms, need to undertake risk assessments, examples of flexible working (albeit these will vary with each employee depending on their circumstances), advice sheets and links to further support groups and contacts.</w:t>
      </w:r>
    </w:p>
    <w:p w14:paraId="68206EA5" w14:textId="584C415E" w:rsidR="00BD3904" w:rsidRDefault="00A9229C" w:rsidP="00BD3904">
      <w:pPr>
        <w:pStyle w:val="ListParagraph"/>
        <w:numPr>
          <w:ilvl w:val="0"/>
          <w:numId w:val="4"/>
        </w:numPr>
        <w:rPr>
          <w:rFonts w:ascii="Arial" w:hAnsi="Arial" w:cs="Arial"/>
          <w:sz w:val="24"/>
          <w:szCs w:val="24"/>
        </w:rPr>
      </w:pPr>
      <w:r>
        <w:rPr>
          <w:rFonts w:ascii="Arial" w:hAnsi="Arial" w:cs="Arial"/>
          <w:sz w:val="24"/>
          <w:szCs w:val="24"/>
        </w:rPr>
        <w:t xml:space="preserve">Develop an awareness campaign to expand the knowledge and understanding of all employees at the college. This could coincide with the annual ‘Menopause Awareness Day’ whilst maintain a level of awareness all year around by displaying posters in offices, toilets and staff rooms. </w:t>
      </w:r>
    </w:p>
    <w:p w14:paraId="00748D4B" w14:textId="3ABA962E" w:rsidR="00A9229C" w:rsidRPr="00BD3904" w:rsidRDefault="00A9229C" w:rsidP="00BD3904">
      <w:pPr>
        <w:pStyle w:val="ListParagraph"/>
        <w:numPr>
          <w:ilvl w:val="0"/>
          <w:numId w:val="4"/>
        </w:numPr>
        <w:rPr>
          <w:rFonts w:ascii="Arial" w:hAnsi="Arial" w:cs="Arial"/>
          <w:sz w:val="24"/>
          <w:szCs w:val="24"/>
        </w:rPr>
      </w:pPr>
      <w:r>
        <w:rPr>
          <w:rFonts w:ascii="Arial" w:hAnsi="Arial" w:cs="Arial"/>
          <w:sz w:val="24"/>
          <w:szCs w:val="24"/>
        </w:rPr>
        <w:t>Establish a support group for all employees to attend at their leisure. This opportunity will allow colleagues to share experiences, symptoms through both meaningful and light-hearted conversations. A nominated support person could arrange various activities to allow the staff time aware from their desks, such as coffee and walking clubs.</w:t>
      </w:r>
    </w:p>
    <w:p w14:paraId="75EC3363" w14:textId="4EA22C54" w:rsidR="0075716C" w:rsidRPr="00BD3904" w:rsidRDefault="0075716C" w:rsidP="00BD3904">
      <w:pPr>
        <w:pStyle w:val="ListParagraph"/>
        <w:numPr>
          <w:ilvl w:val="0"/>
          <w:numId w:val="5"/>
        </w:numPr>
        <w:rPr>
          <w:rFonts w:ascii="Arial" w:hAnsi="Arial" w:cs="Arial"/>
          <w:sz w:val="24"/>
          <w:szCs w:val="24"/>
        </w:rPr>
      </w:pPr>
      <w:r w:rsidRPr="00BD3904">
        <w:rPr>
          <w:rFonts w:ascii="Arial" w:hAnsi="Arial" w:cs="Arial"/>
          <w:sz w:val="24"/>
          <w:szCs w:val="24"/>
        </w:rPr>
        <w:t xml:space="preserve">With more awareness and discussions happening within the college and amongst colleagues, hopefully this would lead to more honesty with sickness absences, allowing managers and HR department to support the employees with their menopausal symptoms when necessary. To record these absences appropriately, the sickness absence reporting system needs updating with ‘menopause’ as a reason, to avoid employees choosing alternative reasons such as flue, stress and headaches. When running reports, this will provide an accurate representation of those struggling with the menopause.  </w:t>
      </w:r>
    </w:p>
    <w:p w14:paraId="59EDCCB3" w14:textId="77777777" w:rsidR="0075716C" w:rsidRPr="00EC352C" w:rsidRDefault="0075716C" w:rsidP="00C37CA6">
      <w:pPr>
        <w:rPr>
          <w:rFonts w:ascii="Arial" w:hAnsi="Arial" w:cs="Arial"/>
          <w:sz w:val="24"/>
          <w:szCs w:val="24"/>
        </w:rPr>
      </w:pPr>
    </w:p>
    <w:p w14:paraId="30B4B26F" w14:textId="30BF7CB1" w:rsidR="00966DDA" w:rsidRPr="00A9229C" w:rsidRDefault="00A9229C" w:rsidP="00A9229C">
      <w:pPr>
        <w:pStyle w:val="ListParagraph"/>
        <w:numPr>
          <w:ilvl w:val="0"/>
          <w:numId w:val="2"/>
        </w:numPr>
        <w:rPr>
          <w:rFonts w:ascii="Arial" w:hAnsi="Arial" w:cs="Arial"/>
          <w:b/>
          <w:sz w:val="24"/>
          <w:szCs w:val="24"/>
        </w:rPr>
      </w:pPr>
      <w:r w:rsidRPr="00A9229C">
        <w:rPr>
          <w:rFonts w:ascii="Arial" w:hAnsi="Arial" w:cs="Arial"/>
          <w:b/>
          <w:sz w:val="24"/>
          <w:szCs w:val="24"/>
        </w:rPr>
        <w:lastRenderedPageBreak/>
        <w:t>Appendices</w:t>
      </w:r>
    </w:p>
    <w:p w14:paraId="3D1F6001" w14:textId="77777777" w:rsidR="00A9229C" w:rsidRPr="00A9229C" w:rsidRDefault="00A9229C" w:rsidP="00A9229C">
      <w:pPr>
        <w:pStyle w:val="ListParagraph"/>
        <w:rPr>
          <w:rFonts w:ascii="Arial" w:hAnsi="Arial" w:cs="Arial"/>
          <w:sz w:val="24"/>
          <w:szCs w:val="24"/>
        </w:rPr>
      </w:pPr>
    </w:p>
    <w:p w14:paraId="0DE4C01B" w14:textId="256389CB" w:rsidR="00284D00" w:rsidRPr="00866014" w:rsidRDefault="00A9229C" w:rsidP="00C37CA6">
      <w:pPr>
        <w:rPr>
          <w:rFonts w:ascii="Arial" w:hAnsi="Arial" w:cs="Arial"/>
          <w:b/>
          <w:sz w:val="24"/>
          <w:szCs w:val="24"/>
        </w:rPr>
      </w:pPr>
      <w:r w:rsidRPr="00866014">
        <w:rPr>
          <w:rFonts w:ascii="Arial" w:hAnsi="Arial" w:cs="Arial"/>
          <w:b/>
          <w:sz w:val="24"/>
          <w:szCs w:val="24"/>
        </w:rPr>
        <w:t xml:space="preserve">Appendix 1 – Middle Management Questionnaire </w:t>
      </w:r>
    </w:p>
    <w:p w14:paraId="76A9E5F1" w14:textId="1D783B29" w:rsidR="00A9229C" w:rsidRDefault="00A9229C" w:rsidP="00C37CA6">
      <w:pPr>
        <w:rPr>
          <w:rFonts w:ascii="Arial" w:hAnsi="Arial" w:cs="Arial"/>
          <w:sz w:val="24"/>
          <w:szCs w:val="24"/>
        </w:rPr>
      </w:pPr>
      <w:r>
        <w:rPr>
          <w:noProof/>
        </w:rPr>
        <w:drawing>
          <wp:inline distT="0" distB="0" distL="0" distR="0" wp14:anchorId="06BED6B8" wp14:editId="62400CEF">
            <wp:extent cx="5613621" cy="7247092"/>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2463" t="16525" r="33682" b="5773"/>
                    <a:stretch/>
                  </pic:blipFill>
                  <pic:spPr bwMode="auto">
                    <a:xfrm>
                      <a:off x="0" y="0"/>
                      <a:ext cx="5615022" cy="7248900"/>
                    </a:xfrm>
                    <a:prstGeom prst="rect">
                      <a:avLst/>
                    </a:prstGeom>
                    <a:ln>
                      <a:noFill/>
                    </a:ln>
                    <a:extLst>
                      <a:ext uri="{53640926-AAD7-44D8-BBD7-CCE9431645EC}">
                        <a14:shadowObscured xmlns:a14="http://schemas.microsoft.com/office/drawing/2010/main"/>
                      </a:ext>
                    </a:extLst>
                  </pic:spPr>
                </pic:pic>
              </a:graphicData>
            </a:graphic>
          </wp:inline>
        </w:drawing>
      </w:r>
    </w:p>
    <w:p w14:paraId="28826618" w14:textId="6DAF9118" w:rsidR="00A9229C" w:rsidRDefault="00A9229C" w:rsidP="00C37CA6">
      <w:pPr>
        <w:rPr>
          <w:rFonts w:ascii="Arial" w:hAnsi="Arial" w:cs="Arial"/>
          <w:sz w:val="24"/>
          <w:szCs w:val="24"/>
        </w:rPr>
      </w:pPr>
      <w:r>
        <w:rPr>
          <w:noProof/>
        </w:rPr>
        <w:lastRenderedPageBreak/>
        <w:drawing>
          <wp:inline distT="0" distB="0" distL="0" distR="0" wp14:anchorId="1FBAF3AC" wp14:editId="6222CFB8">
            <wp:extent cx="5621572" cy="744858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3018" t="14552" r="33683" b="7007"/>
                    <a:stretch/>
                  </pic:blipFill>
                  <pic:spPr bwMode="auto">
                    <a:xfrm>
                      <a:off x="0" y="0"/>
                      <a:ext cx="5628976" cy="7458395"/>
                    </a:xfrm>
                    <a:prstGeom prst="rect">
                      <a:avLst/>
                    </a:prstGeom>
                    <a:ln>
                      <a:noFill/>
                    </a:ln>
                    <a:extLst>
                      <a:ext uri="{53640926-AAD7-44D8-BBD7-CCE9431645EC}">
                        <a14:shadowObscured xmlns:a14="http://schemas.microsoft.com/office/drawing/2010/main"/>
                      </a:ext>
                    </a:extLst>
                  </pic:spPr>
                </pic:pic>
              </a:graphicData>
            </a:graphic>
          </wp:inline>
        </w:drawing>
      </w:r>
    </w:p>
    <w:p w14:paraId="035E3F2E" w14:textId="11D1B2D8" w:rsidR="00A9229C" w:rsidRDefault="00A9229C" w:rsidP="00C37CA6">
      <w:pPr>
        <w:rPr>
          <w:rFonts w:ascii="Arial" w:hAnsi="Arial" w:cs="Arial"/>
          <w:sz w:val="24"/>
          <w:szCs w:val="24"/>
        </w:rPr>
      </w:pPr>
      <w:r>
        <w:rPr>
          <w:noProof/>
        </w:rPr>
        <w:lastRenderedPageBreak/>
        <w:drawing>
          <wp:inline distT="0" distB="0" distL="0" distR="0" wp14:anchorId="3C115247" wp14:editId="7F8E514B">
            <wp:extent cx="5311471" cy="6378909"/>
            <wp:effectExtent l="0" t="0" r="381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2884" t="14060" r="33271" b="13677"/>
                    <a:stretch/>
                  </pic:blipFill>
                  <pic:spPr bwMode="auto">
                    <a:xfrm>
                      <a:off x="0" y="0"/>
                      <a:ext cx="5325437" cy="6395682"/>
                    </a:xfrm>
                    <a:prstGeom prst="rect">
                      <a:avLst/>
                    </a:prstGeom>
                    <a:ln>
                      <a:noFill/>
                    </a:ln>
                    <a:extLst>
                      <a:ext uri="{53640926-AAD7-44D8-BBD7-CCE9431645EC}">
                        <a14:shadowObscured xmlns:a14="http://schemas.microsoft.com/office/drawing/2010/main"/>
                      </a:ext>
                    </a:extLst>
                  </pic:spPr>
                </pic:pic>
              </a:graphicData>
            </a:graphic>
          </wp:inline>
        </w:drawing>
      </w:r>
    </w:p>
    <w:p w14:paraId="34C6C10A" w14:textId="398C2CA5" w:rsidR="00A9229C" w:rsidRDefault="00A9229C" w:rsidP="00C37CA6">
      <w:pPr>
        <w:rPr>
          <w:rFonts w:ascii="Arial" w:hAnsi="Arial" w:cs="Arial"/>
          <w:sz w:val="24"/>
          <w:szCs w:val="24"/>
        </w:rPr>
      </w:pPr>
      <w:r>
        <w:rPr>
          <w:noProof/>
        </w:rPr>
        <w:lastRenderedPageBreak/>
        <w:drawing>
          <wp:inline distT="0" distB="0" distL="0" distR="0" wp14:anchorId="64081A2A" wp14:editId="25E0BBAA">
            <wp:extent cx="5502303" cy="5635698"/>
            <wp:effectExtent l="0" t="0" r="3175"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2465" t="20227" r="33133" b="17129"/>
                    <a:stretch/>
                  </pic:blipFill>
                  <pic:spPr bwMode="auto">
                    <a:xfrm>
                      <a:off x="0" y="0"/>
                      <a:ext cx="5513451" cy="5647116"/>
                    </a:xfrm>
                    <a:prstGeom prst="rect">
                      <a:avLst/>
                    </a:prstGeom>
                    <a:ln>
                      <a:noFill/>
                    </a:ln>
                    <a:extLst>
                      <a:ext uri="{53640926-AAD7-44D8-BBD7-CCE9431645EC}">
                        <a14:shadowObscured xmlns:a14="http://schemas.microsoft.com/office/drawing/2010/main"/>
                      </a:ext>
                    </a:extLst>
                  </pic:spPr>
                </pic:pic>
              </a:graphicData>
            </a:graphic>
          </wp:inline>
        </w:drawing>
      </w:r>
    </w:p>
    <w:p w14:paraId="51997F25" w14:textId="0E63C953" w:rsidR="00A9229C" w:rsidRDefault="00A9229C" w:rsidP="00C37CA6">
      <w:pPr>
        <w:rPr>
          <w:rFonts w:ascii="Arial" w:hAnsi="Arial" w:cs="Arial"/>
          <w:sz w:val="24"/>
          <w:szCs w:val="24"/>
        </w:rPr>
      </w:pPr>
    </w:p>
    <w:p w14:paraId="252F391D" w14:textId="1FAEDDB6" w:rsidR="00564D2B" w:rsidRDefault="00564D2B" w:rsidP="00C37CA6">
      <w:pPr>
        <w:rPr>
          <w:rFonts w:ascii="Arial" w:hAnsi="Arial" w:cs="Arial"/>
          <w:sz w:val="24"/>
          <w:szCs w:val="24"/>
        </w:rPr>
      </w:pPr>
    </w:p>
    <w:p w14:paraId="127C503C" w14:textId="461EBB5A" w:rsidR="00564D2B" w:rsidRDefault="00564D2B" w:rsidP="00C37CA6">
      <w:pPr>
        <w:rPr>
          <w:rFonts w:ascii="Arial" w:hAnsi="Arial" w:cs="Arial"/>
          <w:sz w:val="24"/>
          <w:szCs w:val="24"/>
        </w:rPr>
      </w:pPr>
    </w:p>
    <w:p w14:paraId="24065652" w14:textId="222A4D79" w:rsidR="00564D2B" w:rsidRDefault="00564D2B" w:rsidP="00C37CA6">
      <w:pPr>
        <w:rPr>
          <w:rFonts w:ascii="Arial" w:hAnsi="Arial" w:cs="Arial"/>
          <w:sz w:val="24"/>
          <w:szCs w:val="24"/>
        </w:rPr>
      </w:pPr>
    </w:p>
    <w:p w14:paraId="4BEAF1F3" w14:textId="0F50CCB3" w:rsidR="00564D2B" w:rsidRDefault="00564D2B" w:rsidP="00C37CA6">
      <w:pPr>
        <w:rPr>
          <w:rFonts w:ascii="Arial" w:hAnsi="Arial" w:cs="Arial"/>
          <w:sz w:val="24"/>
          <w:szCs w:val="24"/>
        </w:rPr>
      </w:pPr>
    </w:p>
    <w:p w14:paraId="29C9A534" w14:textId="37D37BE1" w:rsidR="00564D2B" w:rsidRDefault="00564D2B" w:rsidP="00C37CA6">
      <w:pPr>
        <w:rPr>
          <w:rFonts w:ascii="Arial" w:hAnsi="Arial" w:cs="Arial"/>
          <w:sz w:val="24"/>
          <w:szCs w:val="24"/>
        </w:rPr>
      </w:pPr>
    </w:p>
    <w:p w14:paraId="47444539" w14:textId="2120776C" w:rsidR="00564D2B" w:rsidRDefault="00564D2B" w:rsidP="00C37CA6">
      <w:pPr>
        <w:rPr>
          <w:rFonts w:ascii="Arial" w:hAnsi="Arial" w:cs="Arial"/>
          <w:sz w:val="24"/>
          <w:szCs w:val="24"/>
        </w:rPr>
      </w:pPr>
    </w:p>
    <w:p w14:paraId="75922A4C" w14:textId="036D8B11" w:rsidR="00564D2B" w:rsidRDefault="00564D2B" w:rsidP="00C37CA6">
      <w:pPr>
        <w:rPr>
          <w:rFonts w:ascii="Arial" w:hAnsi="Arial" w:cs="Arial"/>
          <w:sz w:val="24"/>
          <w:szCs w:val="24"/>
        </w:rPr>
      </w:pPr>
    </w:p>
    <w:p w14:paraId="1C7CBC8E" w14:textId="785A61F5" w:rsidR="00564D2B" w:rsidRDefault="00564D2B" w:rsidP="00C37CA6">
      <w:pPr>
        <w:rPr>
          <w:rFonts w:ascii="Arial" w:hAnsi="Arial" w:cs="Arial"/>
          <w:sz w:val="24"/>
          <w:szCs w:val="24"/>
        </w:rPr>
      </w:pPr>
    </w:p>
    <w:p w14:paraId="3E6CF40F" w14:textId="74DBA742" w:rsidR="00564D2B" w:rsidRDefault="00564D2B" w:rsidP="00C37CA6">
      <w:pPr>
        <w:rPr>
          <w:rFonts w:ascii="Arial" w:hAnsi="Arial" w:cs="Arial"/>
          <w:sz w:val="24"/>
          <w:szCs w:val="24"/>
        </w:rPr>
      </w:pPr>
    </w:p>
    <w:p w14:paraId="29AC7794" w14:textId="77777777" w:rsidR="00564D2B" w:rsidRDefault="00564D2B" w:rsidP="00C37CA6">
      <w:pPr>
        <w:rPr>
          <w:rFonts w:ascii="Arial" w:hAnsi="Arial" w:cs="Arial"/>
          <w:sz w:val="24"/>
          <w:szCs w:val="24"/>
        </w:rPr>
      </w:pPr>
    </w:p>
    <w:p w14:paraId="675EEC01" w14:textId="6B62E539" w:rsidR="00A9229C" w:rsidRPr="00866014" w:rsidRDefault="00A9229C" w:rsidP="00C37CA6">
      <w:pPr>
        <w:rPr>
          <w:rFonts w:ascii="Arial" w:hAnsi="Arial" w:cs="Arial"/>
          <w:b/>
          <w:sz w:val="24"/>
          <w:szCs w:val="24"/>
        </w:rPr>
      </w:pPr>
      <w:r w:rsidRPr="00866014">
        <w:rPr>
          <w:rFonts w:ascii="Arial" w:hAnsi="Arial" w:cs="Arial"/>
          <w:b/>
          <w:sz w:val="24"/>
          <w:szCs w:val="24"/>
        </w:rPr>
        <w:lastRenderedPageBreak/>
        <w:t>Appendix 2 – Information and Confirmation Sheet from Focus Group</w:t>
      </w:r>
    </w:p>
    <w:p w14:paraId="4C00A462" w14:textId="3FF8C343" w:rsidR="00A9229C" w:rsidRPr="00EC352C" w:rsidRDefault="00564D2B" w:rsidP="00C37CA6">
      <w:pPr>
        <w:rPr>
          <w:rFonts w:ascii="Arial" w:hAnsi="Arial" w:cs="Arial"/>
          <w:sz w:val="24"/>
          <w:szCs w:val="24"/>
        </w:rPr>
      </w:pPr>
      <w:r>
        <w:rPr>
          <w:noProof/>
        </w:rPr>
        <w:drawing>
          <wp:inline distT="0" distB="0" distL="0" distR="0" wp14:anchorId="4567C046" wp14:editId="7BF202D6">
            <wp:extent cx="5502275" cy="5458257"/>
            <wp:effectExtent l="0" t="0" r="317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4567" t="16546" r="23886" b="10183"/>
                    <a:stretch/>
                  </pic:blipFill>
                  <pic:spPr bwMode="auto">
                    <a:xfrm>
                      <a:off x="0" y="0"/>
                      <a:ext cx="5519956" cy="5475796"/>
                    </a:xfrm>
                    <a:prstGeom prst="rect">
                      <a:avLst/>
                    </a:prstGeom>
                    <a:ln>
                      <a:noFill/>
                    </a:ln>
                    <a:extLst>
                      <a:ext uri="{53640926-AAD7-44D8-BBD7-CCE9431645EC}">
                        <a14:shadowObscured xmlns:a14="http://schemas.microsoft.com/office/drawing/2010/main"/>
                      </a:ext>
                    </a:extLst>
                  </pic:spPr>
                </pic:pic>
              </a:graphicData>
            </a:graphic>
          </wp:inline>
        </w:drawing>
      </w:r>
    </w:p>
    <w:p w14:paraId="31933491" w14:textId="77777777" w:rsidR="00C31915" w:rsidRPr="00EC352C" w:rsidRDefault="00C31915" w:rsidP="005F5428">
      <w:pPr>
        <w:rPr>
          <w:rFonts w:ascii="Arial" w:hAnsi="Arial" w:cs="Arial"/>
          <w:sz w:val="24"/>
          <w:szCs w:val="24"/>
        </w:rPr>
      </w:pPr>
    </w:p>
    <w:p w14:paraId="181179BB" w14:textId="209C7168" w:rsidR="00FE1BAA" w:rsidRDefault="00564D2B" w:rsidP="004F757A">
      <w:pPr>
        <w:rPr>
          <w:rFonts w:ascii="Arial" w:hAnsi="Arial" w:cs="Arial"/>
          <w:b/>
          <w:sz w:val="24"/>
          <w:szCs w:val="24"/>
        </w:rPr>
      </w:pPr>
      <w:r w:rsidRPr="00564D2B">
        <w:rPr>
          <w:rFonts w:ascii="Arial" w:hAnsi="Arial" w:cs="Arial"/>
          <w:b/>
          <w:sz w:val="24"/>
          <w:szCs w:val="24"/>
        </w:rPr>
        <w:t>Appendix 3 – Action Plan</w:t>
      </w:r>
    </w:p>
    <w:p w14:paraId="2CB76A90" w14:textId="7531E481" w:rsidR="00866014" w:rsidRPr="00564D2B" w:rsidRDefault="00866014" w:rsidP="004F757A">
      <w:pPr>
        <w:rPr>
          <w:rFonts w:ascii="Arial" w:hAnsi="Arial" w:cs="Arial"/>
          <w:b/>
          <w:sz w:val="24"/>
          <w:szCs w:val="24"/>
        </w:rPr>
      </w:pPr>
      <w:r>
        <w:rPr>
          <w:rFonts w:ascii="Arial" w:hAnsi="Arial" w:cs="Arial"/>
          <w:b/>
          <w:sz w:val="24"/>
          <w:szCs w:val="24"/>
        </w:rPr>
        <w:t>Appendix 4 - Reflection</w:t>
      </w:r>
    </w:p>
    <w:p w14:paraId="3F605AC0" w14:textId="6E863DF5" w:rsidR="00564D2B" w:rsidRDefault="00564D2B" w:rsidP="004F757A">
      <w:pPr>
        <w:rPr>
          <w:rFonts w:ascii="Arial" w:hAnsi="Arial" w:cs="Arial"/>
          <w:sz w:val="24"/>
          <w:szCs w:val="24"/>
        </w:rPr>
      </w:pPr>
    </w:p>
    <w:p w14:paraId="2F03C169" w14:textId="77777777" w:rsidR="00564D2B" w:rsidRPr="00EC352C" w:rsidRDefault="00564D2B" w:rsidP="004F757A">
      <w:pPr>
        <w:rPr>
          <w:rFonts w:ascii="Arial" w:hAnsi="Arial" w:cs="Arial"/>
          <w:sz w:val="24"/>
          <w:szCs w:val="24"/>
        </w:rPr>
      </w:pPr>
    </w:p>
    <w:p w14:paraId="7177AE08" w14:textId="3E1FB814" w:rsidR="004F757A" w:rsidRDefault="004F757A">
      <w:pPr>
        <w:rPr>
          <w:rFonts w:ascii="Arial" w:hAnsi="Arial" w:cs="Arial"/>
          <w:sz w:val="24"/>
          <w:szCs w:val="24"/>
        </w:rPr>
      </w:pPr>
    </w:p>
    <w:p w14:paraId="61E5B66C" w14:textId="4494414C" w:rsidR="00564D2B" w:rsidRDefault="00564D2B">
      <w:pPr>
        <w:rPr>
          <w:rFonts w:ascii="Arial" w:hAnsi="Arial" w:cs="Arial"/>
          <w:sz w:val="24"/>
          <w:szCs w:val="24"/>
        </w:rPr>
      </w:pPr>
    </w:p>
    <w:p w14:paraId="0699E850" w14:textId="59720786" w:rsidR="00564D2B" w:rsidRDefault="00564D2B">
      <w:pPr>
        <w:rPr>
          <w:rFonts w:ascii="Arial" w:hAnsi="Arial" w:cs="Arial"/>
          <w:sz w:val="24"/>
          <w:szCs w:val="24"/>
        </w:rPr>
      </w:pPr>
    </w:p>
    <w:p w14:paraId="06977DF1" w14:textId="7CC74D5B" w:rsidR="00564D2B" w:rsidRDefault="00564D2B">
      <w:pPr>
        <w:rPr>
          <w:rFonts w:ascii="Arial" w:hAnsi="Arial" w:cs="Arial"/>
          <w:sz w:val="24"/>
          <w:szCs w:val="24"/>
        </w:rPr>
      </w:pPr>
    </w:p>
    <w:p w14:paraId="04EF8EDA" w14:textId="7547FF28" w:rsidR="00564D2B" w:rsidRDefault="00564D2B">
      <w:pPr>
        <w:rPr>
          <w:rFonts w:ascii="Arial" w:hAnsi="Arial" w:cs="Arial"/>
          <w:sz w:val="24"/>
          <w:szCs w:val="24"/>
        </w:rPr>
      </w:pPr>
    </w:p>
    <w:p w14:paraId="6614AA0C" w14:textId="77777777" w:rsidR="00564D2B" w:rsidRPr="00EC352C" w:rsidRDefault="00564D2B">
      <w:pPr>
        <w:rPr>
          <w:rFonts w:ascii="Arial" w:hAnsi="Arial" w:cs="Arial"/>
          <w:sz w:val="24"/>
          <w:szCs w:val="24"/>
        </w:rPr>
      </w:pPr>
    </w:p>
    <w:p w14:paraId="175C6477" w14:textId="1C889755" w:rsidR="009B55B9" w:rsidRPr="00866014" w:rsidRDefault="009B55B9" w:rsidP="00866014">
      <w:pPr>
        <w:pStyle w:val="ListParagraph"/>
        <w:numPr>
          <w:ilvl w:val="0"/>
          <w:numId w:val="2"/>
        </w:numPr>
        <w:rPr>
          <w:rFonts w:ascii="Arial" w:hAnsi="Arial" w:cs="Arial"/>
          <w:b/>
          <w:sz w:val="24"/>
          <w:szCs w:val="24"/>
          <w:u w:val="single"/>
        </w:rPr>
      </w:pPr>
      <w:r w:rsidRPr="00866014">
        <w:rPr>
          <w:rFonts w:ascii="Arial" w:hAnsi="Arial" w:cs="Arial"/>
          <w:b/>
          <w:sz w:val="24"/>
          <w:szCs w:val="24"/>
          <w:u w:val="single"/>
        </w:rPr>
        <w:t>References</w:t>
      </w:r>
    </w:p>
    <w:p w14:paraId="4E86F0F0" w14:textId="77777777" w:rsidR="003C64A9" w:rsidRPr="00EC352C" w:rsidRDefault="003C64A9" w:rsidP="00401003">
      <w:pPr>
        <w:pStyle w:val="ListParagraph"/>
        <w:numPr>
          <w:ilvl w:val="0"/>
          <w:numId w:val="3"/>
        </w:numPr>
        <w:rPr>
          <w:rFonts w:ascii="Arial" w:hAnsi="Arial" w:cs="Arial"/>
          <w:sz w:val="24"/>
          <w:szCs w:val="24"/>
        </w:rPr>
      </w:pPr>
      <w:r w:rsidRPr="00EC352C">
        <w:rPr>
          <w:rFonts w:ascii="Arial" w:hAnsi="Arial" w:cs="Arial"/>
          <w:sz w:val="24"/>
          <w:szCs w:val="24"/>
        </w:rPr>
        <w:t xml:space="preserve">ACAS (2021) Menopause at work. Available at: </w:t>
      </w:r>
      <w:hyperlink r:id="rId14" w:anchor="Impact%20of%20the%20menopause%20on%20a%20worker" w:history="1">
        <w:r w:rsidRPr="00EC352C">
          <w:rPr>
            <w:rStyle w:val="Hyperlink"/>
            <w:rFonts w:ascii="Arial" w:hAnsi="Arial" w:cs="Arial"/>
            <w:sz w:val="24"/>
            <w:szCs w:val="24"/>
          </w:rPr>
          <w:t>https://webarchive.nationalarchives.gov.uk/ukgwa/20210104111010/https://archive.acas.org.uk/index.aspx?articleid=6752#Impact%20of%20the%20menopause%20on%20a%20worker</w:t>
        </w:r>
      </w:hyperlink>
      <w:r w:rsidRPr="00EC352C">
        <w:rPr>
          <w:rFonts w:ascii="Arial" w:hAnsi="Arial" w:cs="Arial"/>
          <w:sz w:val="24"/>
          <w:szCs w:val="24"/>
        </w:rPr>
        <w:t xml:space="preserve"> [Accessed: 18 August 2021]</w:t>
      </w:r>
    </w:p>
    <w:p w14:paraId="29D5FA82" w14:textId="77777777" w:rsidR="007F3E99" w:rsidRPr="00EC352C" w:rsidRDefault="007F3E99" w:rsidP="00401003">
      <w:pPr>
        <w:pStyle w:val="ListParagraph"/>
        <w:numPr>
          <w:ilvl w:val="0"/>
          <w:numId w:val="3"/>
        </w:numPr>
        <w:rPr>
          <w:rFonts w:ascii="Arial" w:hAnsi="Arial" w:cs="Arial"/>
          <w:sz w:val="24"/>
          <w:szCs w:val="24"/>
        </w:rPr>
      </w:pPr>
      <w:r w:rsidRPr="00EC352C">
        <w:rPr>
          <w:rFonts w:ascii="Arial" w:hAnsi="Arial" w:cs="Arial"/>
          <w:sz w:val="24"/>
          <w:szCs w:val="24"/>
        </w:rPr>
        <w:t xml:space="preserve">Anderson, V. (2013) </w:t>
      </w:r>
      <w:r w:rsidRPr="00EC352C">
        <w:rPr>
          <w:rFonts w:ascii="Arial" w:hAnsi="Arial" w:cs="Arial"/>
          <w:i/>
          <w:sz w:val="24"/>
          <w:szCs w:val="24"/>
        </w:rPr>
        <w:t xml:space="preserve">Research Methods in Human Resource Management: Investigating a Business Issue.  </w:t>
      </w:r>
      <w:r w:rsidRPr="00EC352C">
        <w:rPr>
          <w:rFonts w:ascii="Arial" w:hAnsi="Arial" w:cs="Arial"/>
          <w:sz w:val="24"/>
          <w:szCs w:val="24"/>
        </w:rPr>
        <w:t>3</w:t>
      </w:r>
      <w:r w:rsidRPr="00EC352C">
        <w:rPr>
          <w:rFonts w:ascii="Arial" w:hAnsi="Arial" w:cs="Arial"/>
          <w:sz w:val="24"/>
          <w:szCs w:val="24"/>
          <w:vertAlign w:val="superscript"/>
        </w:rPr>
        <w:t>rd</w:t>
      </w:r>
      <w:r w:rsidRPr="00EC352C">
        <w:rPr>
          <w:rFonts w:ascii="Arial" w:hAnsi="Arial" w:cs="Arial"/>
          <w:sz w:val="24"/>
          <w:szCs w:val="24"/>
        </w:rPr>
        <w:t xml:space="preserve"> ed. London: Chartered Institute of Personnel and Development</w:t>
      </w:r>
    </w:p>
    <w:p w14:paraId="10F82678" w14:textId="77777777" w:rsidR="009B55B9" w:rsidRPr="00EC352C" w:rsidRDefault="009B55B9" w:rsidP="00401003">
      <w:pPr>
        <w:pStyle w:val="ListParagraph"/>
        <w:numPr>
          <w:ilvl w:val="0"/>
          <w:numId w:val="3"/>
        </w:numPr>
        <w:rPr>
          <w:rFonts w:ascii="Arial" w:hAnsi="Arial" w:cs="Arial"/>
          <w:sz w:val="24"/>
          <w:szCs w:val="24"/>
        </w:rPr>
      </w:pPr>
      <w:r w:rsidRPr="00EC352C">
        <w:rPr>
          <w:rFonts w:ascii="Arial" w:hAnsi="Arial" w:cs="Arial"/>
          <w:sz w:val="24"/>
          <w:szCs w:val="24"/>
        </w:rPr>
        <w:t xml:space="preserve">Brain, H. (2021) 13 million women in the UK are going through the menopause at any one point in time. Available at:  </w:t>
      </w:r>
      <w:hyperlink r:id="rId15" w:history="1">
        <w:r w:rsidRPr="00EC352C">
          <w:rPr>
            <w:rStyle w:val="Hyperlink"/>
            <w:rFonts w:ascii="Arial" w:hAnsi="Arial" w:cs="Arial"/>
            <w:sz w:val="24"/>
            <w:szCs w:val="24"/>
          </w:rPr>
          <w:t>https://www.linkedin.com/pulse/13-million-women-uk-going-through-menopause-any-one-point-helen-brain</w:t>
        </w:r>
      </w:hyperlink>
      <w:r w:rsidRPr="00EC352C">
        <w:rPr>
          <w:rFonts w:ascii="Arial" w:hAnsi="Arial" w:cs="Arial"/>
          <w:sz w:val="24"/>
          <w:szCs w:val="24"/>
        </w:rPr>
        <w:t xml:space="preserve"> [Accessed 28 July 2021]</w:t>
      </w:r>
    </w:p>
    <w:p w14:paraId="1AE889E3" w14:textId="693C0E0C" w:rsidR="00970D46" w:rsidRPr="00EC352C" w:rsidRDefault="00970D46" w:rsidP="00401003">
      <w:pPr>
        <w:pStyle w:val="ListParagraph"/>
        <w:numPr>
          <w:ilvl w:val="0"/>
          <w:numId w:val="3"/>
        </w:numPr>
        <w:rPr>
          <w:rFonts w:ascii="Arial" w:hAnsi="Arial" w:cs="Arial"/>
          <w:sz w:val="24"/>
          <w:szCs w:val="24"/>
        </w:rPr>
      </w:pPr>
      <w:r w:rsidRPr="00EC352C">
        <w:rPr>
          <w:rFonts w:ascii="Arial" w:hAnsi="Arial" w:cs="Arial"/>
          <w:sz w:val="24"/>
          <w:szCs w:val="24"/>
        </w:rPr>
        <w:t>Brown, R.B. (2006) Doing your dissertation in business and management: the reality of researching and writing. London: Sage.</w:t>
      </w:r>
    </w:p>
    <w:p w14:paraId="3FF3BE99" w14:textId="71F67ED3" w:rsidR="00C308C5" w:rsidRPr="00EC352C" w:rsidRDefault="00C308C5" w:rsidP="00401003">
      <w:pPr>
        <w:pStyle w:val="ListParagraph"/>
        <w:numPr>
          <w:ilvl w:val="0"/>
          <w:numId w:val="3"/>
        </w:numPr>
        <w:rPr>
          <w:rFonts w:ascii="Arial" w:hAnsi="Arial" w:cs="Arial"/>
          <w:sz w:val="24"/>
          <w:szCs w:val="24"/>
        </w:rPr>
      </w:pPr>
      <w:r w:rsidRPr="00EC352C">
        <w:rPr>
          <w:rFonts w:ascii="Arial" w:hAnsi="Arial" w:cs="Arial"/>
          <w:sz w:val="24"/>
          <w:szCs w:val="24"/>
        </w:rPr>
        <w:t xml:space="preserve">Bryman, A. and Bell, E. (2007) Business research methods. Oxford: Oxford University Press. </w:t>
      </w:r>
    </w:p>
    <w:p w14:paraId="186C604A" w14:textId="26CF68C7" w:rsidR="004E3B8E" w:rsidRPr="00EC352C" w:rsidRDefault="004E3B8E" w:rsidP="00401003">
      <w:pPr>
        <w:pStyle w:val="ListParagraph"/>
        <w:numPr>
          <w:ilvl w:val="0"/>
          <w:numId w:val="3"/>
        </w:numPr>
        <w:rPr>
          <w:rFonts w:ascii="Arial" w:hAnsi="Arial" w:cs="Arial"/>
          <w:sz w:val="24"/>
          <w:szCs w:val="24"/>
        </w:rPr>
      </w:pPr>
      <w:r w:rsidRPr="00EC352C">
        <w:rPr>
          <w:rFonts w:ascii="Arial" w:hAnsi="Arial" w:cs="Arial"/>
          <w:sz w:val="24"/>
          <w:szCs w:val="24"/>
        </w:rPr>
        <w:t xml:space="preserve">Burnard, P., Gill, P., Stewart, K., Treasure, E. and Chadwick, B. (2008) Analysing and presenting qualitative data. British Dental Journal, 204. </w:t>
      </w:r>
    </w:p>
    <w:p w14:paraId="65FE7718" w14:textId="77777777" w:rsidR="00E34EAB" w:rsidRPr="00EC352C" w:rsidRDefault="00E34EAB" w:rsidP="00401003">
      <w:pPr>
        <w:pStyle w:val="ListParagraph"/>
        <w:numPr>
          <w:ilvl w:val="0"/>
          <w:numId w:val="3"/>
        </w:numPr>
        <w:rPr>
          <w:rFonts w:ascii="Arial" w:hAnsi="Arial" w:cs="Arial"/>
          <w:sz w:val="24"/>
          <w:szCs w:val="24"/>
        </w:rPr>
      </w:pPr>
      <w:r w:rsidRPr="00EC352C">
        <w:rPr>
          <w:rFonts w:ascii="Arial" w:hAnsi="Arial" w:cs="Arial"/>
          <w:sz w:val="24"/>
          <w:szCs w:val="24"/>
        </w:rPr>
        <w:t xml:space="preserve">CIPD (2019a) </w:t>
      </w:r>
      <w:r w:rsidRPr="00EC352C">
        <w:rPr>
          <w:rFonts w:ascii="Arial" w:hAnsi="Arial" w:cs="Arial"/>
          <w:i/>
          <w:sz w:val="24"/>
          <w:szCs w:val="24"/>
        </w:rPr>
        <w:t>Let’s</w:t>
      </w:r>
      <w:r w:rsidRPr="00EC352C">
        <w:rPr>
          <w:rFonts w:ascii="Arial" w:hAnsi="Arial" w:cs="Arial"/>
          <w:sz w:val="24"/>
          <w:szCs w:val="24"/>
        </w:rPr>
        <w:t xml:space="preserve"> </w:t>
      </w:r>
      <w:r w:rsidRPr="00EC352C">
        <w:rPr>
          <w:rFonts w:ascii="Arial" w:hAnsi="Arial" w:cs="Arial"/>
          <w:i/>
          <w:sz w:val="24"/>
          <w:szCs w:val="24"/>
        </w:rPr>
        <w:t>talk</w:t>
      </w:r>
      <w:r w:rsidRPr="00EC352C">
        <w:rPr>
          <w:rFonts w:ascii="Arial" w:hAnsi="Arial" w:cs="Arial"/>
          <w:sz w:val="24"/>
          <w:szCs w:val="24"/>
        </w:rPr>
        <w:t xml:space="preserve"> </w:t>
      </w:r>
      <w:r w:rsidRPr="00EC352C">
        <w:rPr>
          <w:rFonts w:ascii="Arial" w:hAnsi="Arial" w:cs="Arial"/>
          <w:i/>
          <w:sz w:val="24"/>
          <w:szCs w:val="24"/>
        </w:rPr>
        <w:t>menopause</w:t>
      </w:r>
      <w:r w:rsidRPr="00EC352C">
        <w:rPr>
          <w:rFonts w:ascii="Arial" w:hAnsi="Arial" w:cs="Arial"/>
          <w:sz w:val="24"/>
          <w:szCs w:val="24"/>
        </w:rPr>
        <w:t xml:space="preserve">. Available at: </w:t>
      </w:r>
      <w:hyperlink r:id="rId16" w:anchor="gref" w:history="1">
        <w:r w:rsidRPr="00EC352C">
          <w:rPr>
            <w:rStyle w:val="Hyperlink"/>
            <w:rFonts w:ascii="Arial" w:hAnsi="Arial" w:cs="Arial"/>
            <w:sz w:val="24"/>
            <w:szCs w:val="24"/>
          </w:rPr>
          <w:t>https://www.cipd.co.uk/knowledge/culture/well-being/menopause#gref</w:t>
        </w:r>
      </w:hyperlink>
      <w:r w:rsidRPr="00EC352C">
        <w:rPr>
          <w:rFonts w:ascii="Arial" w:hAnsi="Arial" w:cs="Arial"/>
          <w:sz w:val="24"/>
          <w:szCs w:val="24"/>
        </w:rPr>
        <w:t xml:space="preserve"> [Accessed: 18 August 2021]</w:t>
      </w:r>
    </w:p>
    <w:p w14:paraId="6E2BC54F" w14:textId="77777777" w:rsidR="003C64A9" w:rsidRPr="00EC352C" w:rsidRDefault="003C64A9" w:rsidP="00401003">
      <w:pPr>
        <w:pStyle w:val="ListParagraph"/>
        <w:numPr>
          <w:ilvl w:val="0"/>
          <w:numId w:val="3"/>
        </w:numPr>
        <w:rPr>
          <w:rFonts w:ascii="Arial" w:hAnsi="Arial" w:cs="Arial"/>
          <w:sz w:val="24"/>
          <w:szCs w:val="24"/>
        </w:rPr>
      </w:pPr>
      <w:r w:rsidRPr="00EC352C">
        <w:rPr>
          <w:rFonts w:ascii="Arial" w:hAnsi="Arial" w:cs="Arial"/>
          <w:sz w:val="24"/>
          <w:szCs w:val="24"/>
        </w:rPr>
        <w:t xml:space="preserve">CIPD (2019b) </w:t>
      </w:r>
      <w:r w:rsidRPr="00EC352C">
        <w:rPr>
          <w:rFonts w:ascii="Arial" w:hAnsi="Arial" w:cs="Arial"/>
          <w:i/>
          <w:sz w:val="24"/>
          <w:szCs w:val="24"/>
        </w:rPr>
        <w:t>The menopause at work: guidance for people professionals</w:t>
      </w:r>
      <w:r w:rsidRPr="00EC352C">
        <w:rPr>
          <w:rFonts w:ascii="Arial" w:hAnsi="Arial" w:cs="Arial"/>
          <w:sz w:val="24"/>
          <w:szCs w:val="24"/>
        </w:rPr>
        <w:t xml:space="preserve">. Available at: </w:t>
      </w:r>
      <w:hyperlink r:id="rId17" w:history="1">
        <w:r w:rsidRPr="00EC352C">
          <w:rPr>
            <w:rStyle w:val="Hyperlink"/>
            <w:rFonts w:ascii="Arial" w:hAnsi="Arial" w:cs="Arial"/>
            <w:sz w:val="24"/>
            <w:szCs w:val="24"/>
          </w:rPr>
          <w:t>https://www.cipd.co.uk/knowledge/culture/well-being/menopause/people-professionals-guidance</w:t>
        </w:r>
      </w:hyperlink>
      <w:r w:rsidRPr="00EC352C">
        <w:rPr>
          <w:rFonts w:ascii="Arial" w:hAnsi="Arial" w:cs="Arial"/>
          <w:sz w:val="24"/>
          <w:szCs w:val="24"/>
        </w:rPr>
        <w:t xml:space="preserve"> [Accessed: 18 August 2021]</w:t>
      </w:r>
    </w:p>
    <w:p w14:paraId="23E053B7" w14:textId="6FF847C7" w:rsidR="0049599A" w:rsidRPr="00EC352C" w:rsidRDefault="003C64A9" w:rsidP="00401003">
      <w:pPr>
        <w:pStyle w:val="ListParagraph"/>
        <w:numPr>
          <w:ilvl w:val="0"/>
          <w:numId w:val="3"/>
        </w:numPr>
        <w:rPr>
          <w:rFonts w:ascii="Arial" w:hAnsi="Arial" w:cs="Arial"/>
          <w:sz w:val="24"/>
          <w:szCs w:val="24"/>
        </w:rPr>
      </w:pPr>
      <w:r w:rsidRPr="00EC352C">
        <w:rPr>
          <w:rFonts w:ascii="Arial" w:hAnsi="Arial" w:cs="Arial"/>
          <w:sz w:val="24"/>
          <w:szCs w:val="24"/>
        </w:rPr>
        <w:t xml:space="preserve">CIPD (2019c) Majority of working women experiencing the menopause say it has a negative impact on them at work. Available at: </w:t>
      </w:r>
      <w:hyperlink r:id="rId18" w:anchor="gref" w:history="1">
        <w:r w:rsidRPr="00EC352C">
          <w:rPr>
            <w:rStyle w:val="Hyperlink"/>
            <w:rFonts w:ascii="Arial" w:hAnsi="Arial" w:cs="Arial"/>
            <w:sz w:val="24"/>
            <w:szCs w:val="24"/>
          </w:rPr>
          <w:t>https://www.cipd.co.uk/about/media/press/menopause-at-work#gref</w:t>
        </w:r>
      </w:hyperlink>
      <w:r w:rsidRPr="00EC352C">
        <w:rPr>
          <w:rFonts w:ascii="Arial" w:hAnsi="Arial" w:cs="Arial"/>
          <w:sz w:val="24"/>
          <w:szCs w:val="24"/>
        </w:rPr>
        <w:t xml:space="preserve"> [Accessed: 17 August 2021]</w:t>
      </w:r>
    </w:p>
    <w:p w14:paraId="5D295459" w14:textId="5E18B7C0" w:rsidR="00DB563C" w:rsidRPr="00EC352C" w:rsidRDefault="00DB563C" w:rsidP="00401003">
      <w:pPr>
        <w:pStyle w:val="ListParagraph"/>
        <w:numPr>
          <w:ilvl w:val="0"/>
          <w:numId w:val="3"/>
        </w:numPr>
        <w:rPr>
          <w:rFonts w:ascii="Arial" w:hAnsi="Arial" w:cs="Arial"/>
          <w:sz w:val="24"/>
          <w:szCs w:val="24"/>
        </w:rPr>
      </w:pPr>
      <w:r w:rsidRPr="00EC352C">
        <w:rPr>
          <w:rFonts w:ascii="Arial" w:hAnsi="Arial" w:cs="Arial"/>
          <w:sz w:val="24"/>
          <w:szCs w:val="24"/>
        </w:rPr>
        <w:t xml:space="preserve">CIPD (2020a) Code of Professional Conduct. Available at: </w:t>
      </w:r>
      <w:hyperlink r:id="rId19" w:history="1">
        <w:r w:rsidRPr="00EC352C">
          <w:rPr>
            <w:rStyle w:val="Hyperlink"/>
            <w:rFonts w:ascii="Arial" w:hAnsi="Arial" w:cs="Arial"/>
            <w:sz w:val="24"/>
            <w:szCs w:val="24"/>
          </w:rPr>
          <w:t>https://www.cipd.co.uk/Images/code-of-professional-conduct-april-2020_tcm18-14510.pdf</w:t>
        </w:r>
      </w:hyperlink>
      <w:r w:rsidRPr="00EC352C">
        <w:rPr>
          <w:rFonts w:ascii="Arial" w:hAnsi="Arial" w:cs="Arial"/>
          <w:sz w:val="24"/>
          <w:szCs w:val="24"/>
        </w:rPr>
        <w:t xml:space="preserve"> [Accessed: 20 August 2021]</w:t>
      </w:r>
    </w:p>
    <w:p w14:paraId="6B248490" w14:textId="160299CC" w:rsidR="00970D46" w:rsidRPr="00EC352C" w:rsidRDefault="00970D46" w:rsidP="00401003">
      <w:pPr>
        <w:pStyle w:val="ListParagraph"/>
        <w:numPr>
          <w:ilvl w:val="0"/>
          <w:numId w:val="3"/>
        </w:numPr>
        <w:rPr>
          <w:rFonts w:ascii="Arial" w:hAnsi="Arial" w:cs="Arial"/>
          <w:sz w:val="24"/>
          <w:szCs w:val="24"/>
        </w:rPr>
      </w:pPr>
      <w:r w:rsidRPr="00EC352C">
        <w:rPr>
          <w:rFonts w:ascii="Arial" w:hAnsi="Arial" w:cs="Arial"/>
          <w:sz w:val="24"/>
          <w:szCs w:val="24"/>
        </w:rPr>
        <w:t xml:space="preserve">Creswell, J. (2009) Research design: qualitative, quantitative and mixed method approaches. London: Sage. </w:t>
      </w:r>
    </w:p>
    <w:p w14:paraId="7CD2E66C" w14:textId="29A14E31" w:rsidR="004E3B8E" w:rsidRPr="00EC352C" w:rsidRDefault="004E3B8E" w:rsidP="00401003">
      <w:pPr>
        <w:pStyle w:val="ListParagraph"/>
        <w:numPr>
          <w:ilvl w:val="0"/>
          <w:numId w:val="3"/>
        </w:numPr>
        <w:rPr>
          <w:rFonts w:ascii="Arial" w:hAnsi="Arial" w:cs="Arial"/>
          <w:sz w:val="24"/>
          <w:szCs w:val="24"/>
        </w:rPr>
      </w:pPr>
      <w:r w:rsidRPr="00EC352C">
        <w:rPr>
          <w:rFonts w:ascii="Arial" w:hAnsi="Arial" w:cs="Arial"/>
          <w:sz w:val="24"/>
          <w:szCs w:val="24"/>
        </w:rPr>
        <w:t>Currie, D. (2005) Developing and Applying Study Skills. London: Chartered Institute of Personnel and Development.</w:t>
      </w:r>
    </w:p>
    <w:p w14:paraId="2C417CC7" w14:textId="16A02590" w:rsidR="0049599A" w:rsidRPr="00EC352C" w:rsidRDefault="0049599A" w:rsidP="00401003">
      <w:pPr>
        <w:pStyle w:val="ListParagraph"/>
        <w:numPr>
          <w:ilvl w:val="0"/>
          <w:numId w:val="3"/>
        </w:numPr>
        <w:rPr>
          <w:rFonts w:ascii="Arial" w:hAnsi="Arial" w:cs="Arial"/>
          <w:sz w:val="24"/>
          <w:szCs w:val="24"/>
        </w:rPr>
      </w:pPr>
      <w:r w:rsidRPr="00EC352C">
        <w:rPr>
          <w:rFonts w:ascii="Arial" w:hAnsi="Arial" w:cs="Arial"/>
          <w:sz w:val="24"/>
          <w:szCs w:val="24"/>
        </w:rPr>
        <w:t xml:space="preserve">Equality Act 2010. Available at: </w:t>
      </w:r>
      <w:hyperlink r:id="rId20" w:history="1">
        <w:r w:rsidRPr="00EC352C">
          <w:rPr>
            <w:rStyle w:val="Hyperlink"/>
            <w:rFonts w:ascii="Arial" w:hAnsi="Arial" w:cs="Arial"/>
            <w:sz w:val="24"/>
            <w:szCs w:val="24"/>
          </w:rPr>
          <w:t>https://www.legislation.gov.uk/ukpga/2010/15/contents</w:t>
        </w:r>
      </w:hyperlink>
      <w:r w:rsidRPr="00EC352C">
        <w:rPr>
          <w:rFonts w:ascii="Arial" w:hAnsi="Arial" w:cs="Arial"/>
          <w:sz w:val="24"/>
          <w:szCs w:val="24"/>
        </w:rPr>
        <w:t xml:space="preserve"> [Accessed: 31 August 2021]</w:t>
      </w:r>
    </w:p>
    <w:p w14:paraId="72FE878A" w14:textId="148FF4BD" w:rsidR="003C64A9" w:rsidRPr="00EC352C" w:rsidRDefault="003C64A9" w:rsidP="00401003">
      <w:pPr>
        <w:pStyle w:val="ListParagraph"/>
        <w:numPr>
          <w:ilvl w:val="0"/>
          <w:numId w:val="3"/>
        </w:numPr>
        <w:rPr>
          <w:rFonts w:ascii="Arial" w:hAnsi="Arial" w:cs="Arial"/>
          <w:sz w:val="24"/>
          <w:szCs w:val="24"/>
        </w:rPr>
      </w:pPr>
      <w:r w:rsidRPr="00EC352C">
        <w:rPr>
          <w:rFonts w:ascii="Arial" w:hAnsi="Arial" w:cs="Arial"/>
          <w:sz w:val="24"/>
          <w:szCs w:val="24"/>
        </w:rPr>
        <w:t xml:space="preserve">Faculty of Occupational Medicine (2016) </w:t>
      </w:r>
      <w:r w:rsidRPr="00EC352C">
        <w:rPr>
          <w:rFonts w:ascii="Arial" w:hAnsi="Arial" w:cs="Arial"/>
          <w:i/>
          <w:sz w:val="24"/>
          <w:szCs w:val="24"/>
        </w:rPr>
        <w:t>Guidance on menopause and the workplace</w:t>
      </w:r>
      <w:r w:rsidRPr="00EC352C">
        <w:rPr>
          <w:rFonts w:ascii="Arial" w:hAnsi="Arial" w:cs="Arial"/>
          <w:sz w:val="24"/>
          <w:szCs w:val="24"/>
        </w:rPr>
        <w:t xml:space="preserve">. Available at: </w:t>
      </w:r>
      <w:hyperlink r:id="rId21" w:history="1">
        <w:r w:rsidRPr="00EC352C">
          <w:rPr>
            <w:rStyle w:val="Hyperlink"/>
            <w:rFonts w:ascii="Arial" w:hAnsi="Arial" w:cs="Arial"/>
            <w:sz w:val="24"/>
            <w:szCs w:val="24"/>
          </w:rPr>
          <w:t>http://www.fom.ac.uk/wp-content/uploads/Guidance-on-menopause-and-the-workplace-v6.pdf</w:t>
        </w:r>
      </w:hyperlink>
      <w:r w:rsidRPr="00EC352C">
        <w:rPr>
          <w:rFonts w:ascii="Arial" w:hAnsi="Arial" w:cs="Arial"/>
          <w:sz w:val="24"/>
          <w:szCs w:val="24"/>
        </w:rPr>
        <w:t xml:space="preserve"> [Accessed: 18 August 2021]</w:t>
      </w:r>
    </w:p>
    <w:p w14:paraId="71ACA7E3" w14:textId="7C331909" w:rsidR="00266EE5" w:rsidRPr="00EC352C" w:rsidRDefault="00266EE5" w:rsidP="00401003">
      <w:pPr>
        <w:pStyle w:val="ListParagraph"/>
        <w:numPr>
          <w:ilvl w:val="0"/>
          <w:numId w:val="3"/>
        </w:numPr>
        <w:rPr>
          <w:rFonts w:ascii="Arial" w:hAnsi="Arial" w:cs="Arial"/>
          <w:sz w:val="24"/>
          <w:szCs w:val="24"/>
        </w:rPr>
      </w:pPr>
      <w:proofErr w:type="spellStart"/>
      <w:r w:rsidRPr="00EC352C">
        <w:rPr>
          <w:rFonts w:ascii="Arial" w:hAnsi="Arial" w:cs="Arial"/>
          <w:sz w:val="24"/>
          <w:szCs w:val="24"/>
        </w:rPr>
        <w:t>Frostrup</w:t>
      </w:r>
      <w:proofErr w:type="spellEnd"/>
      <w:r w:rsidRPr="00EC352C">
        <w:rPr>
          <w:rFonts w:ascii="Arial" w:hAnsi="Arial" w:cs="Arial"/>
          <w:sz w:val="24"/>
          <w:szCs w:val="24"/>
        </w:rPr>
        <w:t xml:space="preserve">, M. (2021) Anxiety. Rage. And two years of insomnia. Available at: </w:t>
      </w:r>
      <w:hyperlink r:id="rId22" w:history="1">
        <w:r w:rsidRPr="00EC352C">
          <w:rPr>
            <w:rStyle w:val="Hyperlink"/>
            <w:rFonts w:ascii="Arial" w:hAnsi="Arial" w:cs="Arial"/>
            <w:sz w:val="24"/>
            <w:szCs w:val="24"/>
          </w:rPr>
          <w:t>https://www.dailymail.co.uk/femail/article-9938165/When-Mariella-Frostrups-hormones-went-haywire-didnt-know-happening.html</w:t>
        </w:r>
      </w:hyperlink>
      <w:r w:rsidRPr="00EC352C">
        <w:rPr>
          <w:rFonts w:ascii="Arial" w:hAnsi="Arial" w:cs="Arial"/>
          <w:sz w:val="24"/>
          <w:szCs w:val="24"/>
        </w:rPr>
        <w:t xml:space="preserve"> [Accessed: 30 August 2021]</w:t>
      </w:r>
    </w:p>
    <w:p w14:paraId="4F5460D6" w14:textId="6673D41A" w:rsidR="00266EE5" w:rsidRPr="00EC352C" w:rsidRDefault="00266EE5" w:rsidP="00401003">
      <w:pPr>
        <w:pStyle w:val="ListParagraph"/>
        <w:numPr>
          <w:ilvl w:val="0"/>
          <w:numId w:val="3"/>
        </w:numPr>
        <w:rPr>
          <w:rFonts w:ascii="Arial" w:hAnsi="Arial" w:cs="Arial"/>
          <w:sz w:val="24"/>
          <w:szCs w:val="24"/>
        </w:rPr>
      </w:pPr>
      <w:r w:rsidRPr="00EC352C">
        <w:rPr>
          <w:rFonts w:ascii="Arial" w:hAnsi="Arial" w:cs="Arial"/>
          <w:sz w:val="24"/>
          <w:szCs w:val="24"/>
        </w:rPr>
        <w:lastRenderedPageBreak/>
        <w:t xml:space="preserve">Forbes (2021) 73% of women don’t treat their menopause symptoms, new survey shows. Available at: </w:t>
      </w:r>
      <w:hyperlink r:id="rId23" w:history="1">
        <w:r w:rsidRPr="00EC352C">
          <w:rPr>
            <w:rStyle w:val="Hyperlink"/>
            <w:rFonts w:ascii="Arial" w:hAnsi="Arial" w:cs="Arial"/>
            <w:sz w:val="24"/>
            <w:szCs w:val="24"/>
          </w:rPr>
          <w:t>https://www.forbes.com/sites/debgordon/2021/07/13/73-of-women-dont-treat-their-menopause-symptoms-new-survey-shows/?sh=138ae0c9454f</w:t>
        </w:r>
      </w:hyperlink>
      <w:r w:rsidRPr="00EC352C">
        <w:rPr>
          <w:rFonts w:ascii="Arial" w:hAnsi="Arial" w:cs="Arial"/>
          <w:sz w:val="24"/>
          <w:szCs w:val="24"/>
        </w:rPr>
        <w:t xml:space="preserve"> [Accessed: 14 September 2021]</w:t>
      </w:r>
    </w:p>
    <w:p w14:paraId="29A2A375" w14:textId="77777777" w:rsidR="00970D46" w:rsidRPr="00EC352C" w:rsidRDefault="00970D46" w:rsidP="00401003">
      <w:pPr>
        <w:pStyle w:val="ListParagraph"/>
        <w:numPr>
          <w:ilvl w:val="0"/>
          <w:numId w:val="3"/>
        </w:numPr>
        <w:rPr>
          <w:rFonts w:ascii="Arial" w:hAnsi="Arial" w:cs="Arial"/>
          <w:sz w:val="24"/>
          <w:szCs w:val="24"/>
        </w:rPr>
      </w:pPr>
      <w:r w:rsidRPr="00EC352C">
        <w:rPr>
          <w:rFonts w:ascii="Arial" w:hAnsi="Arial" w:cs="Arial"/>
          <w:sz w:val="24"/>
          <w:szCs w:val="24"/>
        </w:rPr>
        <w:t>Fox, M., Martin, P. and Green, G. (2007) Doing practitioner research. London: Sage</w:t>
      </w:r>
    </w:p>
    <w:p w14:paraId="5F658FC0" w14:textId="4F7F986F" w:rsidR="007F3E99" w:rsidRPr="00EC352C" w:rsidRDefault="007F3E99" w:rsidP="00401003">
      <w:pPr>
        <w:pStyle w:val="ListParagraph"/>
        <w:numPr>
          <w:ilvl w:val="0"/>
          <w:numId w:val="3"/>
        </w:numPr>
        <w:rPr>
          <w:rFonts w:ascii="Arial" w:hAnsi="Arial" w:cs="Arial"/>
          <w:sz w:val="24"/>
          <w:szCs w:val="24"/>
        </w:rPr>
      </w:pPr>
      <w:r w:rsidRPr="00EC352C">
        <w:rPr>
          <w:rFonts w:ascii="Arial" w:hAnsi="Arial" w:cs="Arial"/>
          <w:sz w:val="24"/>
          <w:szCs w:val="24"/>
        </w:rPr>
        <w:t xml:space="preserve">Gill, J., Johnson, P. and Clark, M. (2010) </w:t>
      </w:r>
      <w:r w:rsidRPr="00EC352C">
        <w:rPr>
          <w:rFonts w:ascii="Arial" w:hAnsi="Arial" w:cs="Arial"/>
          <w:i/>
          <w:sz w:val="24"/>
          <w:szCs w:val="24"/>
        </w:rPr>
        <w:t>Research methods for managers</w:t>
      </w:r>
      <w:r w:rsidRPr="00EC352C">
        <w:rPr>
          <w:rFonts w:ascii="Arial" w:hAnsi="Arial" w:cs="Arial"/>
          <w:sz w:val="24"/>
          <w:szCs w:val="24"/>
        </w:rPr>
        <w:t>. London: Sage</w:t>
      </w:r>
    </w:p>
    <w:p w14:paraId="6D07B55C" w14:textId="0C06CEAA" w:rsidR="007211AF" w:rsidRPr="00EC352C" w:rsidRDefault="007211AF" w:rsidP="00401003">
      <w:pPr>
        <w:pStyle w:val="ListParagraph"/>
        <w:numPr>
          <w:ilvl w:val="0"/>
          <w:numId w:val="3"/>
        </w:numPr>
        <w:rPr>
          <w:rFonts w:ascii="Arial" w:hAnsi="Arial" w:cs="Arial"/>
          <w:sz w:val="24"/>
          <w:szCs w:val="24"/>
        </w:rPr>
      </w:pPr>
      <w:r w:rsidRPr="00EC352C">
        <w:rPr>
          <w:rFonts w:ascii="Arial" w:hAnsi="Arial" w:cs="Arial"/>
          <w:sz w:val="24"/>
          <w:szCs w:val="24"/>
        </w:rPr>
        <w:t xml:space="preserve">Guardian (2021) Menopause at centre of increasing number of UK employment tribunals. Available at: </w:t>
      </w:r>
      <w:hyperlink r:id="rId24" w:history="1">
        <w:r w:rsidRPr="00EC352C">
          <w:rPr>
            <w:rStyle w:val="Hyperlink"/>
            <w:rFonts w:ascii="Arial" w:hAnsi="Arial" w:cs="Arial"/>
            <w:sz w:val="24"/>
            <w:szCs w:val="24"/>
          </w:rPr>
          <w:t>https://www.theguardian.com/uk-news/2021/aug/07/menopause-centre-increasing-number-uk-employment-tribunals</w:t>
        </w:r>
      </w:hyperlink>
      <w:r w:rsidRPr="00EC352C">
        <w:rPr>
          <w:rFonts w:ascii="Arial" w:hAnsi="Arial" w:cs="Arial"/>
          <w:sz w:val="24"/>
          <w:szCs w:val="24"/>
        </w:rPr>
        <w:t xml:space="preserve"> [Accessed: 22 </w:t>
      </w:r>
      <w:r w:rsidR="00266EE5" w:rsidRPr="00EC352C">
        <w:rPr>
          <w:rFonts w:ascii="Arial" w:hAnsi="Arial" w:cs="Arial"/>
          <w:sz w:val="24"/>
          <w:szCs w:val="24"/>
        </w:rPr>
        <w:t>August</w:t>
      </w:r>
      <w:r w:rsidRPr="00EC352C">
        <w:rPr>
          <w:rFonts w:ascii="Arial" w:hAnsi="Arial" w:cs="Arial"/>
          <w:sz w:val="24"/>
          <w:szCs w:val="24"/>
        </w:rPr>
        <w:t xml:space="preserve"> 2021]</w:t>
      </w:r>
    </w:p>
    <w:p w14:paraId="2E474C82" w14:textId="7F2496A2" w:rsidR="00DB563C" w:rsidRPr="00EC352C" w:rsidRDefault="00DB563C" w:rsidP="00401003">
      <w:pPr>
        <w:pStyle w:val="ListParagraph"/>
        <w:numPr>
          <w:ilvl w:val="0"/>
          <w:numId w:val="3"/>
        </w:numPr>
        <w:rPr>
          <w:rFonts w:ascii="Arial" w:hAnsi="Arial" w:cs="Arial"/>
          <w:sz w:val="24"/>
          <w:szCs w:val="24"/>
        </w:rPr>
      </w:pPr>
      <w:r w:rsidRPr="00EC352C">
        <w:rPr>
          <w:rFonts w:ascii="Arial" w:hAnsi="Arial" w:cs="Arial"/>
          <w:sz w:val="24"/>
          <w:szCs w:val="24"/>
        </w:rPr>
        <w:t>Hart, C. (2010) Doing your master’s dissertation. London: Sage</w:t>
      </w:r>
    </w:p>
    <w:p w14:paraId="39B3C8F3" w14:textId="4FD6AF53" w:rsidR="0049599A" w:rsidRPr="00EC352C" w:rsidRDefault="0049599A" w:rsidP="00401003">
      <w:pPr>
        <w:pStyle w:val="ListParagraph"/>
        <w:numPr>
          <w:ilvl w:val="0"/>
          <w:numId w:val="3"/>
        </w:numPr>
        <w:rPr>
          <w:rFonts w:ascii="Arial" w:hAnsi="Arial" w:cs="Arial"/>
          <w:sz w:val="24"/>
          <w:szCs w:val="24"/>
        </w:rPr>
      </w:pPr>
      <w:r w:rsidRPr="00EC352C">
        <w:rPr>
          <w:rFonts w:ascii="Arial" w:hAnsi="Arial" w:cs="Arial"/>
          <w:sz w:val="24"/>
          <w:szCs w:val="24"/>
        </w:rPr>
        <w:t xml:space="preserve">Health and Safety at Work Act 1974. Available at: </w:t>
      </w:r>
      <w:hyperlink r:id="rId25" w:history="1">
        <w:r w:rsidRPr="00EC352C">
          <w:rPr>
            <w:rStyle w:val="Hyperlink"/>
            <w:rFonts w:ascii="Arial" w:hAnsi="Arial" w:cs="Arial"/>
            <w:sz w:val="24"/>
            <w:szCs w:val="24"/>
          </w:rPr>
          <w:t>https://www.legislation.gov.uk/ukpga/1974/37/contents</w:t>
        </w:r>
      </w:hyperlink>
      <w:r w:rsidRPr="00EC352C">
        <w:rPr>
          <w:rFonts w:ascii="Arial" w:hAnsi="Arial" w:cs="Arial"/>
          <w:sz w:val="24"/>
          <w:szCs w:val="24"/>
        </w:rPr>
        <w:t xml:space="preserve"> [Accessed: 31 August 2021]</w:t>
      </w:r>
    </w:p>
    <w:p w14:paraId="5648A731" w14:textId="49358417" w:rsidR="003C64A9" w:rsidRPr="00EC352C" w:rsidRDefault="003C64A9" w:rsidP="00401003">
      <w:pPr>
        <w:pStyle w:val="ListParagraph"/>
        <w:numPr>
          <w:ilvl w:val="0"/>
          <w:numId w:val="3"/>
        </w:numPr>
        <w:rPr>
          <w:rFonts w:ascii="Arial" w:hAnsi="Arial" w:cs="Arial"/>
          <w:sz w:val="24"/>
          <w:szCs w:val="24"/>
        </w:rPr>
      </w:pPr>
      <w:proofErr w:type="spellStart"/>
      <w:r w:rsidRPr="00EC352C">
        <w:rPr>
          <w:rFonts w:ascii="Arial" w:hAnsi="Arial" w:cs="Arial"/>
          <w:sz w:val="24"/>
          <w:szCs w:val="24"/>
        </w:rPr>
        <w:t>Henpicked</w:t>
      </w:r>
      <w:proofErr w:type="spellEnd"/>
      <w:r w:rsidRPr="00EC352C">
        <w:rPr>
          <w:rFonts w:ascii="Arial" w:hAnsi="Arial" w:cs="Arial"/>
          <w:sz w:val="24"/>
          <w:szCs w:val="24"/>
        </w:rPr>
        <w:t xml:space="preserve"> (2020) Menopause at work: why it’s so important. Available at: </w:t>
      </w:r>
      <w:hyperlink r:id="rId26" w:history="1">
        <w:r w:rsidRPr="00EC352C">
          <w:rPr>
            <w:rStyle w:val="Hyperlink"/>
            <w:rFonts w:ascii="Arial" w:hAnsi="Arial" w:cs="Arial"/>
            <w:sz w:val="24"/>
            <w:szCs w:val="24"/>
          </w:rPr>
          <w:t>https://menopauseintheworkplace.co.uk/articles/menopause-and-work-its-important/</w:t>
        </w:r>
      </w:hyperlink>
      <w:r w:rsidRPr="00EC352C">
        <w:rPr>
          <w:rFonts w:ascii="Arial" w:hAnsi="Arial" w:cs="Arial"/>
          <w:sz w:val="24"/>
          <w:szCs w:val="24"/>
        </w:rPr>
        <w:t xml:space="preserve"> [Accessed: 18 August 2021]</w:t>
      </w:r>
    </w:p>
    <w:p w14:paraId="251953AE" w14:textId="2FED6337" w:rsidR="004E3B8E" w:rsidRPr="00EC352C" w:rsidRDefault="004E3B8E" w:rsidP="00401003">
      <w:pPr>
        <w:pStyle w:val="ListParagraph"/>
        <w:numPr>
          <w:ilvl w:val="0"/>
          <w:numId w:val="3"/>
        </w:numPr>
        <w:rPr>
          <w:rFonts w:ascii="Arial" w:hAnsi="Arial" w:cs="Arial"/>
          <w:sz w:val="24"/>
          <w:szCs w:val="24"/>
        </w:rPr>
      </w:pPr>
      <w:r w:rsidRPr="00EC352C">
        <w:rPr>
          <w:rFonts w:ascii="Arial" w:hAnsi="Arial" w:cs="Arial"/>
          <w:sz w:val="24"/>
          <w:szCs w:val="24"/>
        </w:rPr>
        <w:t xml:space="preserve">Horn, R. (2012) Researching and Writing Dissertations. A Complete Guide </w:t>
      </w:r>
      <w:proofErr w:type="gramStart"/>
      <w:r w:rsidRPr="00EC352C">
        <w:rPr>
          <w:rFonts w:ascii="Arial" w:hAnsi="Arial" w:cs="Arial"/>
          <w:sz w:val="24"/>
          <w:szCs w:val="24"/>
        </w:rPr>
        <w:t>For</w:t>
      </w:r>
      <w:proofErr w:type="gramEnd"/>
      <w:r w:rsidRPr="00EC352C">
        <w:rPr>
          <w:rFonts w:ascii="Arial" w:hAnsi="Arial" w:cs="Arial"/>
          <w:sz w:val="24"/>
          <w:szCs w:val="24"/>
        </w:rPr>
        <w:t xml:space="preserve"> Business And Management Students. 2</w:t>
      </w:r>
      <w:r w:rsidRPr="00EC352C">
        <w:rPr>
          <w:rFonts w:ascii="Arial" w:hAnsi="Arial" w:cs="Arial"/>
          <w:sz w:val="24"/>
          <w:szCs w:val="24"/>
          <w:vertAlign w:val="superscript"/>
        </w:rPr>
        <w:t>nd</w:t>
      </w:r>
      <w:r w:rsidRPr="00EC352C">
        <w:rPr>
          <w:rFonts w:ascii="Arial" w:hAnsi="Arial" w:cs="Arial"/>
          <w:sz w:val="24"/>
          <w:szCs w:val="24"/>
        </w:rPr>
        <w:t xml:space="preserve"> ed. London: Chartered Institute of Personnel and Development.</w:t>
      </w:r>
    </w:p>
    <w:p w14:paraId="4104000F" w14:textId="17C292D4" w:rsidR="00DB563C" w:rsidRPr="00EC352C" w:rsidRDefault="00DB563C" w:rsidP="00401003">
      <w:pPr>
        <w:pStyle w:val="ListParagraph"/>
        <w:numPr>
          <w:ilvl w:val="0"/>
          <w:numId w:val="3"/>
        </w:numPr>
        <w:rPr>
          <w:rFonts w:ascii="Arial" w:hAnsi="Arial" w:cs="Arial"/>
          <w:sz w:val="24"/>
          <w:szCs w:val="24"/>
        </w:rPr>
      </w:pPr>
      <w:proofErr w:type="spellStart"/>
      <w:r w:rsidRPr="00EC352C">
        <w:rPr>
          <w:rFonts w:ascii="Arial" w:hAnsi="Arial" w:cs="Arial"/>
          <w:sz w:val="24"/>
          <w:szCs w:val="24"/>
        </w:rPr>
        <w:t>Juup</w:t>
      </w:r>
      <w:proofErr w:type="spellEnd"/>
      <w:r w:rsidRPr="00EC352C">
        <w:rPr>
          <w:rFonts w:ascii="Arial" w:hAnsi="Arial" w:cs="Arial"/>
          <w:sz w:val="24"/>
          <w:szCs w:val="24"/>
        </w:rPr>
        <w:t xml:space="preserve">, V. (2006) The SAGE Dictionary of Social Research Methods. London: Sage </w:t>
      </w:r>
    </w:p>
    <w:p w14:paraId="3C42F8F7" w14:textId="77777777" w:rsidR="00970D46" w:rsidRPr="00EC352C" w:rsidRDefault="00970D46" w:rsidP="00401003">
      <w:pPr>
        <w:pStyle w:val="ListParagraph"/>
        <w:numPr>
          <w:ilvl w:val="0"/>
          <w:numId w:val="3"/>
        </w:numPr>
        <w:rPr>
          <w:rFonts w:ascii="Arial" w:hAnsi="Arial" w:cs="Arial"/>
          <w:sz w:val="24"/>
          <w:szCs w:val="24"/>
        </w:rPr>
      </w:pPr>
      <w:r w:rsidRPr="00EC352C">
        <w:rPr>
          <w:rFonts w:ascii="Arial" w:hAnsi="Arial" w:cs="Arial"/>
          <w:sz w:val="24"/>
          <w:szCs w:val="24"/>
        </w:rPr>
        <w:t>Lee, N. and Lings, L. (2008) Doing business research: a guide to theory and practice. London: Sage</w:t>
      </w:r>
    </w:p>
    <w:p w14:paraId="7055E05D" w14:textId="77777777" w:rsidR="009B55B9" w:rsidRPr="00EC352C" w:rsidRDefault="009B55B9" w:rsidP="00401003">
      <w:pPr>
        <w:pStyle w:val="ListParagraph"/>
        <w:numPr>
          <w:ilvl w:val="0"/>
          <w:numId w:val="3"/>
        </w:numPr>
        <w:rPr>
          <w:rFonts w:ascii="Arial" w:hAnsi="Arial" w:cs="Arial"/>
          <w:sz w:val="24"/>
          <w:szCs w:val="24"/>
        </w:rPr>
      </w:pPr>
      <w:r w:rsidRPr="00EC352C">
        <w:rPr>
          <w:rFonts w:ascii="Arial" w:hAnsi="Arial" w:cs="Arial"/>
          <w:sz w:val="24"/>
          <w:szCs w:val="24"/>
        </w:rPr>
        <w:t xml:space="preserve">LGA (2021) Menopause </w:t>
      </w:r>
      <w:proofErr w:type="spellStart"/>
      <w:r w:rsidRPr="00EC352C">
        <w:rPr>
          <w:rFonts w:ascii="Arial" w:hAnsi="Arial" w:cs="Arial"/>
          <w:sz w:val="24"/>
          <w:szCs w:val="24"/>
        </w:rPr>
        <w:t>factfile</w:t>
      </w:r>
      <w:proofErr w:type="spellEnd"/>
      <w:r w:rsidRPr="00EC352C">
        <w:rPr>
          <w:rFonts w:ascii="Arial" w:hAnsi="Arial" w:cs="Arial"/>
          <w:sz w:val="24"/>
          <w:szCs w:val="24"/>
        </w:rPr>
        <w:t xml:space="preserve">. Available at: </w:t>
      </w:r>
      <w:hyperlink r:id="rId27" w:history="1">
        <w:r w:rsidRPr="00EC352C">
          <w:rPr>
            <w:rStyle w:val="Hyperlink"/>
            <w:rFonts w:ascii="Arial" w:hAnsi="Arial" w:cs="Arial"/>
            <w:sz w:val="24"/>
            <w:szCs w:val="24"/>
          </w:rPr>
          <w:t>https://www.local.gov.uk/our-support/workforce-and-hr-support/wellbeing/menopause/menopause-factfile</w:t>
        </w:r>
      </w:hyperlink>
      <w:r w:rsidRPr="00EC352C">
        <w:rPr>
          <w:rFonts w:ascii="Arial" w:hAnsi="Arial" w:cs="Arial"/>
          <w:sz w:val="24"/>
          <w:szCs w:val="24"/>
        </w:rPr>
        <w:t xml:space="preserve"> [Accessed: 28 July 2021]</w:t>
      </w:r>
    </w:p>
    <w:p w14:paraId="298D3850" w14:textId="049CCD07" w:rsidR="003C64A9" w:rsidRPr="00EC352C" w:rsidRDefault="003C64A9" w:rsidP="00401003">
      <w:pPr>
        <w:pStyle w:val="ListParagraph"/>
        <w:numPr>
          <w:ilvl w:val="0"/>
          <w:numId w:val="3"/>
        </w:numPr>
        <w:rPr>
          <w:rFonts w:ascii="Arial" w:hAnsi="Arial" w:cs="Arial"/>
          <w:sz w:val="24"/>
          <w:szCs w:val="24"/>
        </w:rPr>
      </w:pPr>
      <w:r w:rsidRPr="00EC352C">
        <w:rPr>
          <w:rFonts w:ascii="Arial" w:hAnsi="Arial" w:cs="Arial"/>
          <w:sz w:val="24"/>
          <w:szCs w:val="24"/>
        </w:rPr>
        <w:t xml:space="preserve">Menopause Doctor (2018) Menopause and Work – New Guidelines. Available at: </w:t>
      </w:r>
      <w:hyperlink r:id="rId28" w:history="1">
        <w:r w:rsidRPr="00EC352C">
          <w:rPr>
            <w:rStyle w:val="Hyperlink"/>
            <w:rFonts w:ascii="Arial" w:hAnsi="Arial" w:cs="Arial"/>
            <w:sz w:val="24"/>
            <w:szCs w:val="24"/>
          </w:rPr>
          <w:t>https://www.menopausedoctor.co.uk/menopause/menopause-work-new-guidelines</w:t>
        </w:r>
      </w:hyperlink>
      <w:r w:rsidRPr="00EC352C">
        <w:rPr>
          <w:rFonts w:ascii="Arial" w:hAnsi="Arial" w:cs="Arial"/>
          <w:sz w:val="24"/>
          <w:szCs w:val="24"/>
        </w:rPr>
        <w:t xml:space="preserve"> [Accessed: 28 July 2021]</w:t>
      </w:r>
    </w:p>
    <w:p w14:paraId="0E724862" w14:textId="4F419789" w:rsidR="00266EE5" w:rsidRPr="00EC352C" w:rsidRDefault="00266EE5" w:rsidP="00401003">
      <w:pPr>
        <w:pStyle w:val="ListParagraph"/>
        <w:numPr>
          <w:ilvl w:val="0"/>
          <w:numId w:val="3"/>
        </w:numPr>
        <w:rPr>
          <w:rFonts w:ascii="Arial" w:hAnsi="Arial" w:cs="Arial"/>
          <w:sz w:val="24"/>
          <w:szCs w:val="24"/>
        </w:rPr>
      </w:pPr>
      <w:r w:rsidRPr="00EC352C">
        <w:rPr>
          <w:rFonts w:ascii="Arial" w:hAnsi="Arial" w:cs="Arial"/>
          <w:sz w:val="24"/>
          <w:szCs w:val="24"/>
        </w:rPr>
        <w:t xml:space="preserve">Newton, L. (2021) Menopause Doctor. Available at: </w:t>
      </w:r>
      <w:hyperlink r:id="rId29" w:history="1">
        <w:r w:rsidRPr="00EC352C">
          <w:rPr>
            <w:rStyle w:val="Hyperlink"/>
            <w:rFonts w:ascii="Arial" w:hAnsi="Arial" w:cs="Arial"/>
            <w:sz w:val="24"/>
            <w:szCs w:val="24"/>
          </w:rPr>
          <w:t>https://www.menopausedoctor.co.uk/menopause</w:t>
        </w:r>
      </w:hyperlink>
      <w:r w:rsidRPr="00EC352C">
        <w:rPr>
          <w:rFonts w:ascii="Arial" w:hAnsi="Arial" w:cs="Arial"/>
          <w:sz w:val="24"/>
          <w:szCs w:val="24"/>
        </w:rPr>
        <w:t xml:space="preserve"> [Accessed: 14 September 2021]</w:t>
      </w:r>
    </w:p>
    <w:p w14:paraId="29B61787" w14:textId="77777777" w:rsidR="00EF0C1A" w:rsidRPr="00EC352C" w:rsidRDefault="00EF0C1A" w:rsidP="00401003">
      <w:pPr>
        <w:pStyle w:val="ListParagraph"/>
        <w:numPr>
          <w:ilvl w:val="0"/>
          <w:numId w:val="3"/>
        </w:numPr>
        <w:rPr>
          <w:rFonts w:ascii="Arial" w:hAnsi="Arial" w:cs="Arial"/>
          <w:sz w:val="24"/>
          <w:szCs w:val="24"/>
        </w:rPr>
      </w:pPr>
      <w:proofErr w:type="spellStart"/>
      <w:r w:rsidRPr="00EC352C">
        <w:rPr>
          <w:rFonts w:ascii="Arial" w:hAnsi="Arial" w:cs="Arial"/>
          <w:sz w:val="24"/>
          <w:szCs w:val="24"/>
        </w:rPr>
        <w:t>MenopauseNow</w:t>
      </w:r>
      <w:proofErr w:type="spellEnd"/>
      <w:r w:rsidRPr="00EC352C">
        <w:rPr>
          <w:rFonts w:ascii="Arial" w:hAnsi="Arial" w:cs="Arial"/>
          <w:sz w:val="24"/>
          <w:szCs w:val="24"/>
        </w:rPr>
        <w:t xml:space="preserve"> (2021) </w:t>
      </w:r>
      <w:r w:rsidRPr="00EC352C">
        <w:rPr>
          <w:rFonts w:ascii="Arial" w:hAnsi="Arial" w:cs="Arial"/>
          <w:i/>
          <w:sz w:val="24"/>
          <w:szCs w:val="24"/>
        </w:rPr>
        <w:t>Menopause Symptoms</w:t>
      </w:r>
      <w:r w:rsidRPr="00EC352C">
        <w:rPr>
          <w:rFonts w:ascii="Arial" w:hAnsi="Arial" w:cs="Arial"/>
          <w:sz w:val="24"/>
          <w:szCs w:val="24"/>
        </w:rPr>
        <w:t xml:space="preserve">. Available at: </w:t>
      </w:r>
      <w:hyperlink r:id="rId30" w:history="1">
        <w:r w:rsidRPr="00EC352C">
          <w:rPr>
            <w:rStyle w:val="Hyperlink"/>
            <w:rFonts w:ascii="Arial" w:hAnsi="Arial" w:cs="Arial"/>
            <w:sz w:val="24"/>
            <w:szCs w:val="24"/>
          </w:rPr>
          <w:t>https://www.menopausenow.com/symptoms</w:t>
        </w:r>
      </w:hyperlink>
      <w:r w:rsidRPr="00EC352C">
        <w:rPr>
          <w:rFonts w:ascii="Arial" w:hAnsi="Arial" w:cs="Arial"/>
          <w:sz w:val="24"/>
          <w:szCs w:val="24"/>
        </w:rPr>
        <w:t xml:space="preserve"> [Accessed: 17 August 2021]</w:t>
      </w:r>
    </w:p>
    <w:p w14:paraId="49B14DF0" w14:textId="77777777" w:rsidR="009B55B9" w:rsidRPr="00EC352C" w:rsidRDefault="009B55B9" w:rsidP="00401003">
      <w:pPr>
        <w:pStyle w:val="ListParagraph"/>
        <w:numPr>
          <w:ilvl w:val="0"/>
          <w:numId w:val="3"/>
        </w:numPr>
        <w:rPr>
          <w:rFonts w:ascii="Arial" w:hAnsi="Arial" w:cs="Arial"/>
          <w:sz w:val="24"/>
          <w:szCs w:val="24"/>
        </w:rPr>
      </w:pPr>
      <w:r w:rsidRPr="00EC352C">
        <w:rPr>
          <w:rFonts w:ascii="Arial" w:hAnsi="Arial" w:cs="Arial"/>
          <w:sz w:val="24"/>
          <w:szCs w:val="24"/>
        </w:rPr>
        <w:t xml:space="preserve">McLean, A. (2018) </w:t>
      </w:r>
      <w:r w:rsidRPr="00EC352C">
        <w:rPr>
          <w:rFonts w:ascii="Arial" w:hAnsi="Arial" w:cs="Arial"/>
          <w:i/>
          <w:sz w:val="24"/>
          <w:szCs w:val="24"/>
        </w:rPr>
        <w:t>Confessions of a Menopausal Woman.</w:t>
      </w:r>
      <w:r w:rsidRPr="00EC352C">
        <w:rPr>
          <w:rFonts w:ascii="Arial" w:hAnsi="Arial" w:cs="Arial"/>
          <w:sz w:val="24"/>
          <w:szCs w:val="24"/>
        </w:rPr>
        <w:t xml:space="preserve"> Bantam Press.</w:t>
      </w:r>
    </w:p>
    <w:p w14:paraId="3207DD5C" w14:textId="1157E3C1" w:rsidR="003C64A9" w:rsidRPr="00EC352C" w:rsidRDefault="009B55B9" w:rsidP="00401003">
      <w:pPr>
        <w:pStyle w:val="ListParagraph"/>
        <w:numPr>
          <w:ilvl w:val="0"/>
          <w:numId w:val="3"/>
        </w:numPr>
        <w:rPr>
          <w:rFonts w:ascii="Arial" w:hAnsi="Arial" w:cs="Arial"/>
          <w:sz w:val="24"/>
          <w:szCs w:val="24"/>
        </w:rPr>
      </w:pPr>
      <w:r w:rsidRPr="00EC352C">
        <w:rPr>
          <w:rFonts w:ascii="Arial" w:hAnsi="Arial" w:cs="Arial"/>
          <w:sz w:val="24"/>
          <w:szCs w:val="24"/>
        </w:rPr>
        <w:t xml:space="preserve">McCall, D. (2021) Sex, Myths and the Menopause. Available on </w:t>
      </w:r>
      <w:hyperlink r:id="rId31" w:history="1">
        <w:r w:rsidRPr="00EC352C">
          <w:rPr>
            <w:rStyle w:val="Hyperlink"/>
            <w:rFonts w:ascii="Arial" w:hAnsi="Arial" w:cs="Arial"/>
            <w:sz w:val="24"/>
            <w:szCs w:val="24"/>
          </w:rPr>
          <w:t>https://www.channel4.com/programmes/davina-mccall-sex-myths-and-the-menopause</w:t>
        </w:r>
      </w:hyperlink>
      <w:r w:rsidRPr="00EC352C">
        <w:rPr>
          <w:rFonts w:ascii="Arial" w:hAnsi="Arial" w:cs="Arial"/>
          <w:sz w:val="24"/>
          <w:szCs w:val="24"/>
        </w:rPr>
        <w:t xml:space="preserve"> [Accessed: 12 May 2021]</w:t>
      </w:r>
    </w:p>
    <w:p w14:paraId="73C91935" w14:textId="2C6C6EFA" w:rsidR="00C308C5" w:rsidRPr="00EC352C" w:rsidRDefault="00C308C5" w:rsidP="00401003">
      <w:pPr>
        <w:pStyle w:val="ListParagraph"/>
        <w:numPr>
          <w:ilvl w:val="0"/>
          <w:numId w:val="3"/>
        </w:numPr>
        <w:rPr>
          <w:rFonts w:ascii="Arial" w:hAnsi="Arial" w:cs="Arial"/>
          <w:sz w:val="24"/>
          <w:szCs w:val="24"/>
        </w:rPr>
      </w:pPr>
      <w:r w:rsidRPr="00EC352C">
        <w:rPr>
          <w:rFonts w:ascii="Arial" w:hAnsi="Arial" w:cs="Arial"/>
          <w:sz w:val="24"/>
          <w:szCs w:val="24"/>
        </w:rPr>
        <w:t>Neuman, W. (2011) Basics of social research: qualitative and quantitative approaches. International edition. Harlow: Pearson Education</w:t>
      </w:r>
    </w:p>
    <w:p w14:paraId="56EA3B0B" w14:textId="4697923E" w:rsidR="0049599A" w:rsidRPr="00EC352C" w:rsidRDefault="0049599A" w:rsidP="00401003">
      <w:pPr>
        <w:pStyle w:val="ListParagraph"/>
        <w:numPr>
          <w:ilvl w:val="0"/>
          <w:numId w:val="3"/>
        </w:numPr>
        <w:rPr>
          <w:rFonts w:ascii="Arial" w:hAnsi="Arial" w:cs="Arial"/>
          <w:sz w:val="24"/>
          <w:szCs w:val="24"/>
        </w:rPr>
      </w:pPr>
      <w:r w:rsidRPr="00EC352C">
        <w:rPr>
          <w:rFonts w:ascii="Arial" w:hAnsi="Arial" w:cs="Arial"/>
          <w:sz w:val="24"/>
          <w:szCs w:val="24"/>
        </w:rPr>
        <w:lastRenderedPageBreak/>
        <w:t xml:space="preserve">NASUWT (2021a) Menopause Policy and Guidance. Available at: </w:t>
      </w:r>
      <w:hyperlink r:id="rId32" w:history="1">
        <w:r w:rsidRPr="00EC352C">
          <w:rPr>
            <w:rStyle w:val="Hyperlink"/>
            <w:rFonts w:ascii="Arial" w:hAnsi="Arial" w:cs="Arial"/>
            <w:sz w:val="24"/>
            <w:szCs w:val="24"/>
          </w:rPr>
          <w:t>https://www.nasuwt.org.uk/uploads/assets/uploaded/3083b5c2-7a39-4c39-bca77421e080305d.pdf</w:t>
        </w:r>
      </w:hyperlink>
      <w:r w:rsidRPr="00EC352C">
        <w:rPr>
          <w:rFonts w:ascii="Arial" w:hAnsi="Arial" w:cs="Arial"/>
          <w:sz w:val="24"/>
          <w:szCs w:val="24"/>
        </w:rPr>
        <w:t xml:space="preserve"> [Accessed: 31 August 2021]</w:t>
      </w:r>
    </w:p>
    <w:p w14:paraId="3FD23269" w14:textId="6268D25D" w:rsidR="0049599A" w:rsidRPr="00EC352C" w:rsidRDefault="0049599A" w:rsidP="00401003">
      <w:pPr>
        <w:pStyle w:val="ListParagraph"/>
        <w:numPr>
          <w:ilvl w:val="0"/>
          <w:numId w:val="3"/>
        </w:numPr>
        <w:rPr>
          <w:rFonts w:ascii="Arial" w:hAnsi="Arial" w:cs="Arial"/>
          <w:sz w:val="24"/>
          <w:szCs w:val="24"/>
        </w:rPr>
      </w:pPr>
      <w:r w:rsidRPr="00EC352C">
        <w:rPr>
          <w:rFonts w:ascii="Arial" w:hAnsi="Arial" w:cs="Arial"/>
          <w:sz w:val="24"/>
          <w:szCs w:val="24"/>
        </w:rPr>
        <w:t xml:space="preserve">NASUWT (2021b) Managing menopause in the workplace. Available at: </w:t>
      </w:r>
      <w:hyperlink r:id="rId33" w:history="1">
        <w:r w:rsidRPr="00EC352C">
          <w:rPr>
            <w:rStyle w:val="Hyperlink"/>
            <w:rFonts w:ascii="Arial" w:hAnsi="Arial" w:cs="Arial"/>
            <w:sz w:val="24"/>
            <w:szCs w:val="24"/>
          </w:rPr>
          <w:t>https://www.nasuwt.org.uk/advice/equalities/under-represented-groups/women/managing-the-menopause-in-the-workplace.html</w:t>
        </w:r>
      </w:hyperlink>
      <w:r w:rsidRPr="00EC352C">
        <w:rPr>
          <w:rFonts w:ascii="Arial" w:hAnsi="Arial" w:cs="Arial"/>
          <w:sz w:val="24"/>
          <w:szCs w:val="24"/>
        </w:rPr>
        <w:t xml:space="preserve"> [Accessed: 31 August 2021]</w:t>
      </w:r>
    </w:p>
    <w:p w14:paraId="5D91555C" w14:textId="41CE4154" w:rsidR="0049599A" w:rsidRPr="00EC352C" w:rsidRDefault="0049599A" w:rsidP="00401003">
      <w:pPr>
        <w:pStyle w:val="ListParagraph"/>
        <w:numPr>
          <w:ilvl w:val="0"/>
          <w:numId w:val="3"/>
        </w:numPr>
        <w:rPr>
          <w:rFonts w:ascii="Arial" w:hAnsi="Arial" w:cs="Arial"/>
          <w:sz w:val="24"/>
          <w:szCs w:val="24"/>
        </w:rPr>
      </w:pPr>
      <w:r w:rsidRPr="00EC352C">
        <w:rPr>
          <w:rFonts w:ascii="Arial" w:hAnsi="Arial" w:cs="Arial"/>
          <w:sz w:val="24"/>
          <w:szCs w:val="24"/>
        </w:rPr>
        <w:t xml:space="preserve">NHS (2020a) Menopause at work policy. Available at: </w:t>
      </w:r>
      <w:hyperlink r:id="rId34" w:history="1">
        <w:r w:rsidRPr="00EC352C">
          <w:rPr>
            <w:rStyle w:val="Hyperlink"/>
            <w:rFonts w:ascii="Arial" w:hAnsi="Arial" w:cs="Arial"/>
            <w:sz w:val="24"/>
            <w:szCs w:val="24"/>
          </w:rPr>
          <w:t>https://www.hullccg.nhs.uk/wp-content/uploads/2020/12/menopause-policy.pdf</w:t>
        </w:r>
      </w:hyperlink>
      <w:r w:rsidRPr="00EC352C">
        <w:rPr>
          <w:rFonts w:ascii="Arial" w:hAnsi="Arial" w:cs="Arial"/>
          <w:sz w:val="24"/>
          <w:szCs w:val="24"/>
        </w:rPr>
        <w:t xml:space="preserve"> [Accessed: 31 August 2021]</w:t>
      </w:r>
    </w:p>
    <w:p w14:paraId="72C3DED9" w14:textId="77777777" w:rsidR="00EF0C1A" w:rsidRPr="00EC352C" w:rsidRDefault="00EF0C1A" w:rsidP="00401003">
      <w:pPr>
        <w:pStyle w:val="ListParagraph"/>
        <w:numPr>
          <w:ilvl w:val="0"/>
          <w:numId w:val="3"/>
        </w:numPr>
        <w:rPr>
          <w:rFonts w:ascii="Arial" w:hAnsi="Arial" w:cs="Arial"/>
          <w:sz w:val="24"/>
          <w:szCs w:val="24"/>
          <w:highlight w:val="yellow"/>
        </w:rPr>
      </w:pPr>
      <w:r w:rsidRPr="00EC352C">
        <w:rPr>
          <w:rFonts w:ascii="Arial" w:hAnsi="Arial" w:cs="Arial"/>
          <w:sz w:val="24"/>
          <w:szCs w:val="24"/>
          <w:highlight w:val="yellow"/>
        </w:rPr>
        <w:t xml:space="preserve">NHS (2021a) </w:t>
      </w:r>
      <w:r w:rsidRPr="00EC352C">
        <w:rPr>
          <w:rFonts w:ascii="Arial" w:hAnsi="Arial" w:cs="Arial"/>
          <w:i/>
          <w:sz w:val="24"/>
          <w:szCs w:val="24"/>
          <w:highlight w:val="yellow"/>
        </w:rPr>
        <w:t>Menopause</w:t>
      </w:r>
      <w:r w:rsidRPr="00EC352C">
        <w:rPr>
          <w:rFonts w:ascii="Arial" w:hAnsi="Arial" w:cs="Arial"/>
          <w:sz w:val="24"/>
          <w:szCs w:val="24"/>
          <w:highlight w:val="yellow"/>
        </w:rPr>
        <w:t xml:space="preserve">. Available at: </w:t>
      </w:r>
      <w:hyperlink r:id="rId35" w:history="1">
        <w:r w:rsidRPr="00EC352C">
          <w:rPr>
            <w:rStyle w:val="Hyperlink"/>
            <w:rFonts w:ascii="Arial" w:hAnsi="Arial" w:cs="Arial"/>
            <w:sz w:val="24"/>
            <w:szCs w:val="24"/>
            <w:highlight w:val="yellow"/>
          </w:rPr>
          <w:t>https://www.nhs.uk/conditions/menopause/</w:t>
        </w:r>
      </w:hyperlink>
      <w:r w:rsidRPr="00EC352C">
        <w:rPr>
          <w:rFonts w:ascii="Arial" w:hAnsi="Arial" w:cs="Arial"/>
          <w:sz w:val="24"/>
          <w:szCs w:val="24"/>
          <w:highlight w:val="yellow"/>
        </w:rPr>
        <w:t xml:space="preserve"> [Accessed: 29 August 2021]</w:t>
      </w:r>
    </w:p>
    <w:p w14:paraId="5F490F29" w14:textId="77777777" w:rsidR="00EF0C1A" w:rsidRPr="00EC352C" w:rsidRDefault="00EF0C1A" w:rsidP="00401003">
      <w:pPr>
        <w:pStyle w:val="ListParagraph"/>
        <w:numPr>
          <w:ilvl w:val="0"/>
          <w:numId w:val="3"/>
        </w:numPr>
        <w:rPr>
          <w:rFonts w:ascii="Arial" w:hAnsi="Arial" w:cs="Arial"/>
          <w:sz w:val="24"/>
          <w:szCs w:val="24"/>
        </w:rPr>
      </w:pPr>
      <w:r w:rsidRPr="00EC352C">
        <w:rPr>
          <w:rFonts w:ascii="Arial" w:hAnsi="Arial" w:cs="Arial"/>
          <w:sz w:val="24"/>
          <w:szCs w:val="24"/>
        </w:rPr>
        <w:t xml:space="preserve">NHS (2021b) </w:t>
      </w:r>
      <w:r w:rsidRPr="00EC352C">
        <w:rPr>
          <w:rFonts w:ascii="Arial" w:hAnsi="Arial" w:cs="Arial"/>
          <w:i/>
          <w:sz w:val="24"/>
          <w:szCs w:val="24"/>
        </w:rPr>
        <w:t>Early</w:t>
      </w:r>
      <w:r w:rsidRPr="00EC352C">
        <w:rPr>
          <w:rFonts w:ascii="Arial" w:hAnsi="Arial" w:cs="Arial"/>
          <w:sz w:val="24"/>
          <w:szCs w:val="24"/>
        </w:rPr>
        <w:t xml:space="preserve"> </w:t>
      </w:r>
      <w:r w:rsidRPr="00EC352C">
        <w:rPr>
          <w:rFonts w:ascii="Arial" w:hAnsi="Arial" w:cs="Arial"/>
          <w:i/>
          <w:sz w:val="24"/>
          <w:szCs w:val="24"/>
        </w:rPr>
        <w:t>Menopause</w:t>
      </w:r>
      <w:r w:rsidRPr="00EC352C">
        <w:rPr>
          <w:rFonts w:ascii="Arial" w:hAnsi="Arial" w:cs="Arial"/>
          <w:sz w:val="24"/>
          <w:szCs w:val="24"/>
        </w:rPr>
        <w:t xml:space="preserve">. Available at: </w:t>
      </w:r>
      <w:hyperlink r:id="rId36" w:history="1">
        <w:r w:rsidRPr="00EC352C">
          <w:rPr>
            <w:rStyle w:val="Hyperlink"/>
            <w:rFonts w:ascii="Arial" w:hAnsi="Arial" w:cs="Arial"/>
            <w:sz w:val="24"/>
            <w:szCs w:val="24"/>
          </w:rPr>
          <w:t>https://www.nhs.uk/conditions/early-menopause/</w:t>
        </w:r>
      </w:hyperlink>
      <w:r w:rsidRPr="00EC352C">
        <w:rPr>
          <w:rFonts w:ascii="Arial" w:hAnsi="Arial" w:cs="Arial"/>
          <w:sz w:val="24"/>
          <w:szCs w:val="24"/>
        </w:rPr>
        <w:t xml:space="preserve"> [Accessed: 18 August 2021]</w:t>
      </w:r>
    </w:p>
    <w:p w14:paraId="10D77A21" w14:textId="77777777" w:rsidR="003C64A9" w:rsidRPr="00EC352C" w:rsidRDefault="003C64A9" w:rsidP="00401003">
      <w:pPr>
        <w:pStyle w:val="ListParagraph"/>
        <w:numPr>
          <w:ilvl w:val="0"/>
          <w:numId w:val="3"/>
        </w:numPr>
        <w:rPr>
          <w:rFonts w:ascii="Arial" w:hAnsi="Arial" w:cs="Arial"/>
          <w:sz w:val="24"/>
          <w:szCs w:val="24"/>
        </w:rPr>
      </w:pPr>
      <w:r w:rsidRPr="00EC352C">
        <w:rPr>
          <w:rFonts w:ascii="Arial" w:hAnsi="Arial" w:cs="Arial"/>
          <w:sz w:val="24"/>
          <w:szCs w:val="24"/>
        </w:rPr>
        <w:t xml:space="preserve">NHS Employers (2021) Menopause and the workplace. Available at: </w:t>
      </w:r>
      <w:hyperlink r:id="rId37" w:history="1">
        <w:r w:rsidRPr="00EC352C">
          <w:rPr>
            <w:rStyle w:val="Hyperlink"/>
            <w:rFonts w:ascii="Arial" w:hAnsi="Arial" w:cs="Arial"/>
            <w:sz w:val="24"/>
            <w:szCs w:val="24"/>
          </w:rPr>
          <w:t>https://www.nhsemployers.org/articles/menopause-and-workplace</w:t>
        </w:r>
      </w:hyperlink>
      <w:r w:rsidRPr="00EC352C">
        <w:rPr>
          <w:rFonts w:ascii="Arial" w:hAnsi="Arial" w:cs="Arial"/>
          <w:sz w:val="24"/>
          <w:szCs w:val="24"/>
        </w:rPr>
        <w:t xml:space="preserve"> [Accessed: 18 August 2021]</w:t>
      </w:r>
    </w:p>
    <w:p w14:paraId="3574FC7C" w14:textId="77777777" w:rsidR="00745A14" w:rsidRPr="00EC352C" w:rsidRDefault="00745A14" w:rsidP="00401003">
      <w:pPr>
        <w:pStyle w:val="ListParagraph"/>
        <w:numPr>
          <w:ilvl w:val="0"/>
          <w:numId w:val="3"/>
        </w:numPr>
        <w:rPr>
          <w:rFonts w:ascii="Arial" w:hAnsi="Arial" w:cs="Arial"/>
          <w:sz w:val="24"/>
          <w:szCs w:val="24"/>
        </w:rPr>
      </w:pPr>
      <w:r w:rsidRPr="00EC352C">
        <w:rPr>
          <w:rFonts w:ascii="Arial" w:hAnsi="Arial" w:cs="Arial"/>
          <w:sz w:val="24"/>
          <w:szCs w:val="24"/>
        </w:rPr>
        <w:t xml:space="preserve">ONS (2020) Sickness Absence in the UK Labour Market:  2020. Available at: </w:t>
      </w:r>
      <w:hyperlink r:id="rId38" w:history="1">
        <w:r w:rsidRPr="00EC352C">
          <w:rPr>
            <w:rStyle w:val="Hyperlink"/>
            <w:rFonts w:ascii="Arial" w:hAnsi="Arial" w:cs="Arial"/>
            <w:sz w:val="24"/>
            <w:szCs w:val="24"/>
          </w:rPr>
          <w:t>https://www.ons.gov.uk/employmentandlabourmarket/peopleinwork/labourproductivity/articles/sicknessabsenceinthelabourmarket/2020</w:t>
        </w:r>
      </w:hyperlink>
      <w:r w:rsidRPr="00EC352C">
        <w:rPr>
          <w:rFonts w:ascii="Arial" w:hAnsi="Arial" w:cs="Arial"/>
          <w:sz w:val="24"/>
          <w:szCs w:val="24"/>
        </w:rPr>
        <w:t xml:space="preserve"> [Accessed: 28 July 2021]</w:t>
      </w:r>
    </w:p>
    <w:p w14:paraId="6406F93C" w14:textId="77777777" w:rsidR="004F757A" w:rsidRPr="00EC352C" w:rsidRDefault="004F757A" w:rsidP="00401003">
      <w:pPr>
        <w:pStyle w:val="ListParagraph"/>
        <w:numPr>
          <w:ilvl w:val="0"/>
          <w:numId w:val="3"/>
        </w:numPr>
        <w:rPr>
          <w:rFonts w:ascii="Arial" w:hAnsi="Arial" w:cs="Arial"/>
          <w:i/>
          <w:sz w:val="24"/>
          <w:szCs w:val="24"/>
        </w:rPr>
      </w:pPr>
      <w:r w:rsidRPr="00EC352C">
        <w:rPr>
          <w:rFonts w:ascii="Arial" w:hAnsi="Arial" w:cs="Arial"/>
          <w:sz w:val="24"/>
          <w:szCs w:val="24"/>
        </w:rPr>
        <w:t xml:space="preserve">O’Reilly, K., Paper, D. and Marx, S. (2012) </w:t>
      </w:r>
      <w:r w:rsidRPr="00EC352C">
        <w:rPr>
          <w:rFonts w:ascii="Arial" w:hAnsi="Arial" w:cs="Arial"/>
          <w:i/>
          <w:sz w:val="24"/>
          <w:szCs w:val="24"/>
        </w:rPr>
        <w:t xml:space="preserve">Demystifying grounded theory for business research, Organizational Research Methods. </w:t>
      </w:r>
    </w:p>
    <w:p w14:paraId="7A946AFB" w14:textId="77777777" w:rsidR="00745A14" w:rsidRPr="00EC352C" w:rsidRDefault="00745A14" w:rsidP="00401003">
      <w:pPr>
        <w:pStyle w:val="ListParagraph"/>
        <w:numPr>
          <w:ilvl w:val="0"/>
          <w:numId w:val="3"/>
        </w:numPr>
        <w:rPr>
          <w:rFonts w:ascii="Arial" w:hAnsi="Arial" w:cs="Arial"/>
          <w:sz w:val="24"/>
          <w:szCs w:val="24"/>
        </w:rPr>
      </w:pPr>
      <w:r w:rsidRPr="00EC352C">
        <w:rPr>
          <w:rFonts w:ascii="Arial" w:hAnsi="Arial" w:cs="Arial"/>
          <w:sz w:val="24"/>
          <w:szCs w:val="24"/>
        </w:rPr>
        <w:t xml:space="preserve">Personnel Today (2019) </w:t>
      </w:r>
      <w:r w:rsidRPr="00EC352C">
        <w:rPr>
          <w:rFonts w:ascii="Arial" w:hAnsi="Arial" w:cs="Arial"/>
          <w:i/>
          <w:sz w:val="24"/>
          <w:szCs w:val="24"/>
        </w:rPr>
        <w:t>Three in five suffer at work due to menopause</w:t>
      </w:r>
      <w:r w:rsidRPr="00EC352C">
        <w:rPr>
          <w:rFonts w:ascii="Arial" w:hAnsi="Arial" w:cs="Arial"/>
          <w:sz w:val="24"/>
          <w:szCs w:val="24"/>
        </w:rPr>
        <w:t>. Available at: https://www.personneltoday.com/hr/three-in-five-suffer-at-work-due-to-menopause/ [Accessed: 18 August 2021]</w:t>
      </w:r>
    </w:p>
    <w:p w14:paraId="2AD90683" w14:textId="7CF7515B" w:rsidR="00970D46" w:rsidRPr="00EC352C" w:rsidRDefault="00970D46" w:rsidP="00401003">
      <w:pPr>
        <w:pStyle w:val="ListParagraph"/>
        <w:numPr>
          <w:ilvl w:val="0"/>
          <w:numId w:val="3"/>
        </w:numPr>
        <w:rPr>
          <w:rFonts w:ascii="Arial" w:hAnsi="Arial" w:cs="Arial"/>
          <w:sz w:val="24"/>
          <w:szCs w:val="24"/>
        </w:rPr>
      </w:pPr>
      <w:proofErr w:type="spellStart"/>
      <w:r w:rsidRPr="00EC352C">
        <w:rPr>
          <w:rFonts w:ascii="Arial" w:hAnsi="Arial" w:cs="Arial"/>
          <w:sz w:val="24"/>
          <w:szCs w:val="24"/>
        </w:rPr>
        <w:t>Remenyi</w:t>
      </w:r>
      <w:proofErr w:type="spellEnd"/>
      <w:r w:rsidRPr="00EC352C">
        <w:rPr>
          <w:rFonts w:ascii="Arial" w:hAnsi="Arial" w:cs="Arial"/>
          <w:sz w:val="24"/>
          <w:szCs w:val="24"/>
        </w:rPr>
        <w:t xml:space="preserve">, D., Williams, B., Money, A. and </w:t>
      </w:r>
      <w:proofErr w:type="spellStart"/>
      <w:r w:rsidRPr="00EC352C">
        <w:rPr>
          <w:rFonts w:ascii="Arial" w:hAnsi="Arial" w:cs="Arial"/>
          <w:sz w:val="24"/>
          <w:szCs w:val="24"/>
        </w:rPr>
        <w:t>Shwartz</w:t>
      </w:r>
      <w:proofErr w:type="spellEnd"/>
      <w:r w:rsidRPr="00EC352C">
        <w:rPr>
          <w:rFonts w:ascii="Arial" w:hAnsi="Arial" w:cs="Arial"/>
          <w:sz w:val="24"/>
          <w:szCs w:val="24"/>
        </w:rPr>
        <w:t>, E. (1998) Doing research in business and management: an introduction to process and method. London: Sage.</w:t>
      </w:r>
    </w:p>
    <w:p w14:paraId="36F8FC42" w14:textId="6EECA18F" w:rsidR="00DB563C" w:rsidRPr="00EC352C" w:rsidRDefault="00DB563C" w:rsidP="00401003">
      <w:pPr>
        <w:pStyle w:val="ListParagraph"/>
        <w:numPr>
          <w:ilvl w:val="0"/>
          <w:numId w:val="3"/>
        </w:numPr>
        <w:rPr>
          <w:rFonts w:ascii="Arial" w:hAnsi="Arial" w:cs="Arial"/>
          <w:sz w:val="24"/>
          <w:szCs w:val="24"/>
        </w:rPr>
      </w:pPr>
      <w:r w:rsidRPr="00EC352C">
        <w:rPr>
          <w:rFonts w:ascii="Arial" w:hAnsi="Arial" w:cs="Arial"/>
          <w:sz w:val="24"/>
          <w:szCs w:val="24"/>
        </w:rPr>
        <w:t>Robson, C. (2011) Real world research: a resource for social scientists and practitioner-researchers. Oxford: Wiley</w:t>
      </w:r>
    </w:p>
    <w:p w14:paraId="06FED1C1" w14:textId="327C649B" w:rsidR="00016544" w:rsidRPr="00EC352C" w:rsidRDefault="00016544" w:rsidP="00401003">
      <w:pPr>
        <w:pStyle w:val="ListParagraph"/>
        <w:numPr>
          <w:ilvl w:val="0"/>
          <w:numId w:val="3"/>
        </w:numPr>
        <w:rPr>
          <w:rFonts w:ascii="Arial" w:hAnsi="Arial" w:cs="Arial"/>
          <w:sz w:val="24"/>
          <w:szCs w:val="24"/>
        </w:rPr>
      </w:pPr>
      <w:r w:rsidRPr="00EC352C">
        <w:rPr>
          <w:rFonts w:ascii="Arial" w:hAnsi="Arial" w:cs="Arial"/>
          <w:sz w:val="24"/>
          <w:szCs w:val="24"/>
        </w:rPr>
        <w:t>Saunders, M., Philip, L. and Thornhill, A. (2019) Research methods for Business Students. 8</w:t>
      </w:r>
      <w:r w:rsidRPr="00EC352C">
        <w:rPr>
          <w:rFonts w:ascii="Arial" w:hAnsi="Arial" w:cs="Arial"/>
          <w:sz w:val="24"/>
          <w:szCs w:val="24"/>
          <w:vertAlign w:val="superscript"/>
        </w:rPr>
        <w:t>th</w:t>
      </w:r>
      <w:r w:rsidRPr="00EC352C">
        <w:rPr>
          <w:rFonts w:ascii="Arial" w:hAnsi="Arial" w:cs="Arial"/>
          <w:sz w:val="24"/>
          <w:szCs w:val="24"/>
        </w:rPr>
        <w:t xml:space="preserve"> ed. United Kingdom: Pearson Education Limited </w:t>
      </w:r>
    </w:p>
    <w:p w14:paraId="6C07238F" w14:textId="225F30D9" w:rsidR="00C308C5" w:rsidRPr="00EC352C" w:rsidRDefault="00C308C5" w:rsidP="00401003">
      <w:pPr>
        <w:pStyle w:val="ListParagraph"/>
        <w:numPr>
          <w:ilvl w:val="0"/>
          <w:numId w:val="3"/>
        </w:numPr>
        <w:rPr>
          <w:rFonts w:ascii="Arial" w:hAnsi="Arial" w:cs="Arial"/>
          <w:sz w:val="24"/>
          <w:szCs w:val="24"/>
        </w:rPr>
      </w:pPr>
      <w:r w:rsidRPr="00EC352C">
        <w:rPr>
          <w:rFonts w:ascii="Arial" w:hAnsi="Arial" w:cs="Arial"/>
          <w:sz w:val="24"/>
          <w:szCs w:val="24"/>
        </w:rPr>
        <w:t>Saunders, M., Lewis, P. and Thornhill, A. (2012) Research methods.</w:t>
      </w:r>
      <w:r w:rsidR="00016544" w:rsidRPr="00EC352C">
        <w:rPr>
          <w:rFonts w:ascii="Arial" w:hAnsi="Arial" w:cs="Arial"/>
          <w:sz w:val="24"/>
          <w:szCs w:val="24"/>
        </w:rPr>
        <w:t xml:space="preserve"> 6</w:t>
      </w:r>
      <w:r w:rsidR="00016544" w:rsidRPr="00EC352C">
        <w:rPr>
          <w:rFonts w:ascii="Arial" w:hAnsi="Arial" w:cs="Arial"/>
          <w:sz w:val="24"/>
          <w:szCs w:val="24"/>
          <w:vertAlign w:val="superscript"/>
        </w:rPr>
        <w:t>th</w:t>
      </w:r>
      <w:r w:rsidR="00016544" w:rsidRPr="00EC352C">
        <w:rPr>
          <w:rFonts w:ascii="Arial" w:hAnsi="Arial" w:cs="Arial"/>
          <w:sz w:val="24"/>
          <w:szCs w:val="24"/>
        </w:rPr>
        <w:t xml:space="preserve"> ed</w:t>
      </w:r>
      <w:r w:rsidRPr="00EC352C">
        <w:rPr>
          <w:rFonts w:ascii="Arial" w:hAnsi="Arial" w:cs="Arial"/>
          <w:sz w:val="24"/>
          <w:szCs w:val="24"/>
        </w:rPr>
        <w:t xml:space="preserve"> Maidenhead: Open </w:t>
      </w:r>
      <w:proofErr w:type="spellStart"/>
      <w:r w:rsidRPr="00EC352C">
        <w:rPr>
          <w:rFonts w:ascii="Arial" w:hAnsi="Arial" w:cs="Arial"/>
          <w:sz w:val="24"/>
          <w:szCs w:val="24"/>
        </w:rPr>
        <w:t>Univeristy</w:t>
      </w:r>
      <w:proofErr w:type="spellEnd"/>
      <w:r w:rsidRPr="00EC352C">
        <w:rPr>
          <w:rFonts w:ascii="Arial" w:hAnsi="Arial" w:cs="Arial"/>
          <w:sz w:val="24"/>
          <w:szCs w:val="24"/>
        </w:rPr>
        <w:t xml:space="preserve"> Press.</w:t>
      </w:r>
    </w:p>
    <w:p w14:paraId="38E1B2A6" w14:textId="6B602F13" w:rsidR="00266EE5" w:rsidRPr="00EC352C" w:rsidRDefault="00266EE5" w:rsidP="00401003">
      <w:pPr>
        <w:pStyle w:val="ListParagraph"/>
        <w:numPr>
          <w:ilvl w:val="0"/>
          <w:numId w:val="3"/>
        </w:numPr>
        <w:rPr>
          <w:rFonts w:ascii="Arial" w:hAnsi="Arial" w:cs="Arial"/>
          <w:sz w:val="24"/>
          <w:szCs w:val="24"/>
        </w:rPr>
      </w:pPr>
      <w:r w:rsidRPr="00EC352C">
        <w:rPr>
          <w:rFonts w:ascii="Arial" w:hAnsi="Arial" w:cs="Arial"/>
          <w:sz w:val="24"/>
          <w:szCs w:val="24"/>
        </w:rPr>
        <w:t xml:space="preserve">Science Daily (2021) ‘Brain Fog’ of menopause confirmed. Available at: </w:t>
      </w:r>
      <w:hyperlink r:id="rId39" w:history="1">
        <w:r w:rsidRPr="00EC352C">
          <w:rPr>
            <w:rStyle w:val="Hyperlink"/>
            <w:rFonts w:ascii="Arial" w:hAnsi="Arial" w:cs="Arial"/>
            <w:sz w:val="24"/>
            <w:szCs w:val="24"/>
          </w:rPr>
          <w:t>https://www.sciencedaily.com/releases/2012/03/120314124018.htm</w:t>
        </w:r>
      </w:hyperlink>
      <w:r w:rsidRPr="00EC352C">
        <w:rPr>
          <w:rFonts w:ascii="Arial" w:hAnsi="Arial" w:cs="Arial"/>
          <w:sz w:val="24"/>
          <w:szCs w:val="24"/>
        </w:rPr>
        <w:t xml:space="preserve"> [Accessed 14 September 2021]</w:t>
      </w:r>
    </w:p>
    <w:p w14:paraId="62DB95A5" w14:textId="6C3D943E" w:rsidR="00745A14" w:rsidRPr="00EC352C" w:rsidRDefault="00745A14" w:rsidP="00401003">
      <w:pPr>
        <w:pStyle w:val="ListParagraph"/>
        <w:numPr>
          <w:ilvl w:val="0"/>
          <w:numId w:val="3"/>
        </w:numPr>
        <w:rPr>
          <w:rFonts w:ascii="Arial" w:hAnsi="Arial" w:cs="Arial"/>
          <w:sz w:val="24"/>
          <w:szCs w:val="24"/>
        </w:rPr>
      </w:pPr>
      <w:r w:rsidRPr="00EC352C">
        <w:rPr>
          <w:rFonts w:ascii="Arial" w:hAnsi="Arial" w:cs="Arial"/>
          <w:sz w:val="24"/>
          <w:szCs w:val="24"/>
        </w:rPr>
        <w:t xml:space="preserve">Silkin, L. (2020) Menopause and work. Available at:  </w:t>
      </w:r>
      <w:hyperlink r:id="rId40" w:history="1">
        <w:r w:rsidRPr="00EC352C">
          <w:rPr>
            <w:rStyle w:val="Hyperlink"/>
            <w:rFonts w:ascii="Arial" w:hAnsi="Arial" w:cs="Arial"/>
            <w:sz w:val="24"/>
            <w:szCs w:val="24"/>
          </w:rPr>
          <w:t>https://www.lewissilkin.com/en/insights/menopause-and-work</w:t>
        </w:r>
      </w:hyperlink>
      <w:r w:rsidRPr="00EC352C">
        <w:rPr>
          <w:rFonts w:ascii="Arial" w:hAnsi="Arial" w:cs="Arial"/>
          <w:sz w:val="24"/>
          <w:szCs w:val="24"/>
        </w:rPr>
        <w:t xml:space="preserve"> [Accessed: 18 August 2021]</w:t>
      </w:r>
    </w:p>
    <w:p w14:paraId="116D0823" w14:textId="18F15DE9" w:rsidR="00DB563C" w:rsidRPr="00EC352C" w:rsidRDefault="00DB563C" w:rsidP="00401003">
      <w:pPr>
        <w:pStyle w:val="ListParagraph"/>
        <w:numPr>
          <w:ilvl w:val="0"/>
          <w:numId w:val="3"/>
        </w:numPr>
        <w:rPr>
          <w:rFonts w:ascii="Arial" w:hAnsi="Arial" w:cs="Arial"/>
          <w:sz w:val="24"/>
          <w:szCs w:val="24"/>
        </w:rPr>
      </w:pPr>
      <w:r w:rsidRPr="00EC352C">
        <w:rPr>
          <w:rFonts w:ascii="Arial" w:hAnsi="Arial" w:cs="Arial"/>
          <w:sz w:val="24"/>
          <w:szCs w:val="24"/>
        </w:rPr>
        <w:t xml:space="preserve">Swanson, R.A., Holton, E.F. and Holton, E. (2005) Research in organizations: foundations and methods of inquiry. San </w:t>
      </w:r>
      <w:proofErr w:type="spellStart"/>
      <w:r w:rsidRPr="00EC352C">
        <w:rPr>
          <w:rFonts w:ascii="Arial" w:hAnsi="Arial" w:cs="Arial"/>
          <w:sz w:val="24"/>
          <w:szCs w:val="24"/>
        </w:rPr>
        <w:t>Fransico</w:t>
      </w:r>
      <w:proofErr w:type="spellEnd"/>
      <w:r w:rsidRPr="00EC352C">
        <w:rPr>
          <w:rFonts w:ascii="Arial" w:hAnsi="Arial" w:cs="Arial"/>
          <w:sz w:val="24"/>
          <w:szCs w:val="24"/>
        </w:rPr>
        <w:t>, CA: Berrett-Koehler</w:t>
      </w:r>
    </w:p>
    <w:p w14:paraId="1D08D4C7" w14:textId="77777777" w:rsidR="003C64A9" w:rsidRPr="00EC352C" w:rsidRDefault="003C64A9" w:rsidP="00401003">
      <w:pPr>
        <w:pStyle w:val="ListParagraph"/>
        <w:numPr>
          <w:ilvl w:val="0"/>
          <w:numId w:val="3"/>
        </w:numPr>
        <w:rPr>
          <w:rFonts w:ascii="Arial" w:hAnsi="Arial" w:cs="Arial"/>
          <w:sz w:val="24"/>
          <w:szCs w:val="24"/>
        </w:rPr>
      </w:pPr>
      <w:r w:rsidRPr="00EC352C">
        <w:rPr>
          <w:rFonts w:ascii="Arial" w:hAnsi="Arial" w:cs="Arial"/>
          <w:sz w:val="24"/>
          <w:szCs w:val="24"/>
        </w:rPr>
        <w:t>The Guardian (2019)</w:t>
      </w:r>
      <w:r w:rsidRPr="00EC352C">
        <w:rPr>
          <w:rFonts w:ascii="Arial" w:hAnsi="Arial" w:cs="Arial"/>
          <w:i/>
          <w:sz w:val="24"/>
          <w:szCs w:val="24"/>
        </w:rPr>
        <w:t xml:space="preserve"> Breaking the menopause taboo: there are vital stories we should continue to </w:t>
      </w:r>
      <w:proofErr w:type="spellStart"/>
      <w:r w:rsidRPr="00EC352C">
        <w:rPr>
          <w:rFonts w:ascii="Arial" w:hAnsi="Arial" w:cs="Arial"/>
          <w:i/>
          <w:sz w:val="24"/>
          <w:szCs w:val="24"/>
        </w:rPr>
        <w:t>puruse</w:t>
      </w:r>
      <w:proofErr w:type="spellEnd"/>
      <w:r w:rsidRPr="00EC352C">
        <w:rPr>
          <w:rFonts w:ascii="Arial" w:hAnsi="Arial" w:cs="Arial"/>
          <w:i/>
          <w:sz w:val="24"/>
          <w:szCs w:val="24"/>
        </w:rPr>
        <w:t xml:space="preserve">. </w:t>
      </w:r>
      <w:r w:rsidRPr="00EC352C">
        <w:rPr>
          <w:rFonts w:ascii="Arial" w:hAnsi="Arial" w:cs="Arial"/>
          <w:sz w:val="24"/>
          <w:szCs w:val="24"/>
        </w:rPr>
        <w:t xml:space="preserve">Available at: </w:t>
      </w:r>
      <w:hyperlink r:id="rId41" w:history="1">
        <w:r w:rsidRPr="00EC352C">
          <w:rPr>
            <w:rStyle w:val="Hyperlink"/>
            <w:rFonts w:ascii="Arial" w:hAnsi="Arial" w:cs="Arial"/>
            <w:sz w:val="24"/>
            <w:szCs w:val="24"/>
          </w:rPr>
          <w:t>https://www.theguardian.com/membership/2019/sep/21/breaking-the-</w:t>
        </w:r>
        <w:r w:rsidRPr="00EC352C">
          <w:rPr>
            <w:rStyle w:val="Hyperlink"/>
            <w:rFonts w:ascii="Arial" w:hAnsi="Arial" w:cs="Arial"/>
            <w:sz w:val="24"/>
            <w:szCs w:val="24"/>
          </w:rPr>
          <w:lastRenderedPageBreak/>
          <w:t>menopause-taboo-there-are-vital-stories-we-should-continue-to-pursue</w:t>
        </w:r>
      </w:hyperlink>
      <w:r w:rsidRPr="00EC352C">
        <w:rPr>
          <w:rFonts w:ascii="Arial" w:hAnsi="Arial" w:cs="Arial"/>
          <w:sz w:val="24"/>
          <w:szCs w:val="24"/>
        </w:rPr>
        <w:t xml:space="preserve"> [Accessed 18 August 2021]</w:t>
      </w:r>
    </w:p>
    <w:p w14:paraId="76D7971A" w14:textId="77777777" w:rsidR="003C64A9" w:rsidRPr="00EC352C" w:rsidRDefault="003C64A9" w:rsidP="00401003">
      <w:pPr>
        <w:pStyle w:val="ListParagraph"/>
        <w:numPr>
          <w:ilvl w:val="0"/>
          <w:numId w:val="3"/>
        </w:numPr>
        <w:rPr>
          <w:rFonts w:ascii="Arial" w:hAnsi="Arial" w:cs="Arial"/>
          <w:sz w:val="24"/>
          <w:szCs w:val="24"/>
        </w:rPr>
      </w:pPr>
      <w:r w:rsidRPr="00EC352C">
        <w:rPr>
          <w:rFonts w:ascii="Arial" w:hAnsi="Arial" w:cs="Arial"/>
          <w:sz w:val="24"/>
          <w:szCs w:val="24"/>
        </w:rPr>
        <w:t>TUC (</w:t>
      </w:r>
      <w:r w:rsidR="00745A14" w:rsidRPr="00EC352C">
        <w:rPr>
          <w:rFonts w:ascii="Arial" w:hAnsi="Arial" w:cs="Arial"/>
          <w:sz w:val="24"/>
          <w:szCs w:val="24"/>
        </w:rPr>
        <w:t>2017</w:t>
      </w:r>
      <w:r w:rsidRPr="00EC352C">
        <w:rPr>
          <w:rFonts w:ascii="Arial" w:hAnsi="Arial" w:cs="Arial"/>
          <w:sz w:val="24"/>
          <w:szCs w:val="24"/>
        </w:rPr>
        <w:t>)</w:t>
      </w:r>
      <w:r w:rsidR="00745A14" w:rsidRPr="00EC352C">
        <w:rPr>
          <w:rFonts w:ascii="Arial" w:hAnsi="Arial" w:cs="Arial"/>
          <w:sz w:val="24"/>
          <w:szCs w:val="24"/>
        </w:rPr>
        <w:t xml:space="preserve"> The menopause: a workplace issue. Available at: </w:t>
      </w:r>
      <w:hyperlink r:id="rId42" w:history="1">
        <w:r w:rsidR="00745A14" w:rsidRPr="00EC352C">
          <w:rPr>
            <w:rStyle w:val="Hyperlink"/>
            <w:rFonts w:ascii="Arial" w:hAnsi="Arial" w:cs="Arial"/>
            <w:sz w:val="24"/>
            <w:szCs w:val="24"/>
          </w:rPr>
          <w:t>https://www.tuc.org.uk/sites/default/files/Menopause%20survey%20report%20FINAL_0.pdf</w:t>
        </w:r>
      </w:hyperlink>
      <w:r w:rsidR="00745A14" w:rsidRPr="00EC352C">
        <w:rPr>
          <w:rFonts w:ascii="Arial" w:hAnsi="Arial" w:cs="Arial"/>
          <w:sz w:val="24"/>
          <w:szCs w:val="24"/>
        </w:rPr>
        <w:t xml:space="preserve"> [Accessed: 18 August 2021]</w:t>
      </w:r>
    </w:p>
    <w:p w14:paraId="47CCC538" w14:textId="77777777" w:rsidR="003C64A9" w:rsidRPr="00EC352C" w:rsidRDefault="003C64A9" w:rsidP="00401003">
      <w:pPr>
        <w:pStyle w:val="ListParagraph"/>
        <w:numPr>
          <w:ilvl w:val="0"/>
          <w:numId w:val="3"/>
        </w:numPr>
        <w:rPr>
          <w:rFonts w:ascii="Arial" w:hAnsi="Arial" w:cs="Arial"/>
          <w:sz w:val="24"/>
          <w:szCs w:val="24"/>
        </w:rPr>
      </w:pPr>
      <w:r w:rsidRPr="00EC352C">
        <w:rPr>
          <w:rFonts w:ascii="Arial" w:hAnsi="Arial" w:cs="Arial"/>
          <w:sz w:val="24"/>
          <w:szCs w:val="24"/>
        </w:rPr>
        <w:t xml:space="preserve">Wellbeing of Women Survey (2016) Available at: </w:t>
      </w:r>
      <w:hyperlink r:id="rId43" w:history="1">
        <w:r w:rsidRPr="00EC352C">
          <w:rPr>
            <w:rStyle w:val="Hyperlink"/>
            <w:rFonts w:ascii="Arial" w:hAnsi="Arial" w:cs="Arial"/>
            <w:sz w:val="24"/>
            <w:szCs w:val="24"/>
          </w:rPr>
          <w:t>https://www.itv.com/news/2016-11-23/quarter-of-women-going-through-menopause-considered-leaving-work</w:t>
        </w:r>
      </w:hyperlink>
      <w:r w:rsidRPr="00EC352C">
        <w:rPr>
          <w:rFonts w:ascii="Arial" w:hAnsi="Arial" w:cs="Arial"/>
          <w:sz w:val="24"/>
          <w:szCs w:val="24"/>
        </w:rPr>
        <w:t xml:space="preserve"> </w:t>
      </w:r>
    </w:p>
    <w:p w14:paraId="15B6CA17" w14:textId="77777777" w:rsidR="003C64A9" w:rsidRPr="003C64A9" w:rsidRDefault="003C64A9" w:rsidP="00401003">
      <w:pPr>
        <w:pStyle w:val="ListParagraph"/>
        <w:numPr>
          <w:ilvl w:val="0"/>
          <w:numId w:val="3"/>
        </w:numPr>
      </w:pPr>
      <w:r w:rsidRPr="00EC352C">
        <w:rPr>
          <w:rFonts w:ascii="Arial" w:hAnsi="Arial" w:cs="Arial"/>
          <w:sz w:val="24"/>
          <w:szCs w:val="24"/>
        </w:rPr>
        <w:t xml:space="preserve">UNISON (2019) Menopause. The menopause is a workplace issue: Guidance and model policy. Available at: </w:t>
      </w:r>
      <w:hyperlink r:id="rId44" w:history="1">
        <w:r w:rsidRPr="00EC352C">
          <w:rPr>
            <w:rStyle w:val="Hyperlink"/>
            <w:rFonts w:ascii="Arial" w:hAnsi="Arial" w:cs="Arial"/>
            <w:sz w:val="24"/>
            <w:szCs w:val="24"/>
          </w:rPr>
          <w:t>https://www.unison.org.uk/content/uploads/2019/10/25831.pdf</w:t>
        </w:r>
      </w:hyperlink>
      <w:r w:rsidRPr="00EC352C">
        <w:rPr>
          <w:rFonts w:ascii="Arial" w:hAnsi="Arial" w:cs="Arial"/>
          <w:sz w:val="24"/>
          <w:szCs w:val="24"/>
        </w:rPr>
        <w:t xml:space="preserve"> [Acce</w:t>
      </w:r>
      <w:r w:rsidRPr="003C64A9">
        <w:t>ssed: 17 August 2021]</w:t>
      </w:r>
    </w:p>
    <w:sectPr w:rsidR="003C64A9" w:rsidRPr="003C64A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38666D"/>
    <w:multiLevelType w:val="hybridMultilevel"/>
    <w:tmpl w:val="247E48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AD0677"/>
    <w:multiLevelType w:val="hybridMultilevel"/>
    <w:tmpl w:val="42E269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ED7C51"/>
    <w:multiLevelType w:val="hybridMultilevel"/>
    <w:tmpl w:val="E556AD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6C67C7E"/>
    <w:multiLevelType w:val="hybridMultilevel"/>
    <w:tmpl w:val="A53099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C942AD1"/>
    <w:multiLevelType w:val="multilevel"/>
    <w:tmpl w:val="FFEC8D4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2"/>
  </w:num>
  <w:num w:numId="2">
    <w:abstractNumId w:val="4"/>
  </w:num>
  <w:num w:numId="3">
    <w:abstractNumId w:val="3"/>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55B9"/>
    <w:rsid w:val="0000611B"/>
    <w:rsid w:val="00016544"/>
    <w:rsid w:val="00103C88"/>
    <w:rsid w:val="001530A0"/>
    <w:rsid w:val="00181B86"/>
    <w:rsid w:val="001A2E62"/>
    <w:rsid w:val="00266EE5"/>
    <w:rsid w:val="00284D00"/>
    <w:rsid w:val="002E4484"/>
    <w:rsid w:val="003C64A9"/>
    <w:rsid w:val="00401003"/>
    <w:rsid w:val="004011A6"/>
    <w:rsid w:val="0049599A"/>
    <w:rsid w:val="004E3B8E"/>
    <w:rsid w:val="004F757A"/>
    <w:rsid w:val="005070FB"/>
    <w:rsid w:val="00564D2B"/>
    <w:rsid w:val="00570814"/>
    <w:rsid w:val="005F5428"/>
    <w:rsid w:val="00691990"/>
    <w:rsid w:val="0072088F"/>
    <w:rsid w:val="007211AF"/>
    <w:rsid w:val="00745A14"/>
    <w:rsid w:val="0075716C"/>
    <w:rsid w:val="007D754E"/>
    <w:rsid w:val="007E7965"/>
    <w:rsid w:val="007F3E99"/>
    <w:rsid w:val="00866014"/>
    <w:rsid w:val="00885584"/>
    <w:rsid w:val="00936641"/>
    <w:rsid w:val="00943520"/>
    <w:rsid w:val="00966DDA"/>
    <w:rsid w:val="00970D46"/>
    <w:rsid w:val="00994351"/>
    <w:rsid w:val="009B55B9"/>
    <w:rsid w:val="00A177E1"/>
    <w:rsid w:val="00A235AE"/>
    <w:rsid w:val="00A36B02"/>
    <w:rsid w:val="00A74781"/>
    <w:rsid w:val="00A91EDD"/>
    <w:rsid w:val="00A9229C"/>
    <w:rsid w:val="00AD56A9"/>
    <w:rsid w:val="00B46A5F"/>
    <w:rsid w:val="00BD3904"/>
    <w:rsid w:val="00C308C5"/>
    <w:rsid w:val="00C31915"/>
    <w:rsid w:val="00C37CA6"/>
    <w:rsid w:val="00C75379"/>
    <w:rsid w:val="00C90F2E"/>
    <w:rsid w:val="00CD6EB8"/>
    <w:rsid w:val="00D348D8"/>
    <w:rsid w:val="00DB563C"/>
    <w:rsid w:val="00E34EAB"/>
    <w:rsid w:val="00EA27B6"/>
    <w:rsid w:val="00EB58D2"/>
    <w:rsid w:val="00EC1943"/>
    <w:rsid w:val="00EC352C"/>
    <w:rsid w:val="00EE0B13"/>
    <w:rsid w:val="00EF0C1A"/>
    <w:rsid w:val="00FE1BAA"/>
    <w:rsid w:val="00FE6B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C18474"/>
  <w15:chartTrackingRefBased/>
  <w15:docId w15:val="{10292D9E-5D52-459A-A860-E03FAD6E97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B55B9"/>
    <w:rPr>
      <w:color w:val="0563C1" w:themeColor="hyperlink"/>
      <w:u w:val="single"/>
    </w:rPr>
  </w:style>
  <w:style w:type="character" w:styleId="UnresolvedMention">
    <w:name w:val="Unresolved Mention"/>
    <w:basedOn w:val="DefaultParagraphFont"/>
    <w:uiPriority w:val="99"/>
    <w:semiHidden/>
    <w:unhideWhenUsed/>
    <w:rsid w:val="009B55B9"/>
    <w:rPr>
      <w:color w:val="605E5C"/>
      <w:shd w:val="clear" w:color="auto" w:fill="E1DFDD"/>
    </w:rPr>
  </w:style>
  <w:style w:type="paragraph" w:styleId="BodyText">
    <w:name w:val="Body Text"/>
    <w:basedOn w:val="Normal"/>
    <w:link w:val="BodyTextChar"/>
    <w:rsid w:val="009B55B9"/>
    <w:pPr>
      <w:spacing w:after="0" w:line="240" w:lineRule="auto"/>
      <w:jc w:val="both"/>
    </w:pPr>
    <w:rPr>
      <w:rFonts w:ascii="Arial" w:eastAsia="Times New Roman" w:hAnsi="Arial" w:cs="Times New Roman"/>
      <w:szCs w:val="24"/>
    </w:rPr>
  </w:style>
  <w:style w:type="character" w:customStyle="1" w:styleId="BodyTextChar">
    <w:name w:val="Body Text Char"/>
    <w:basedOn w:val="DefaultParagraphFont"/>
    <w:link w:val="BodyText"/>
    <w:rsid w:val="009B55B9"/>
    <w:rPr>
      <w:rFonts w:ascii="Arial" w:eastAsia="Times New Roman" w:hAnsi="Arial" w:cs="Times New Roman"/>
      <w:szCs w:val="24"/>
    </w:rPr>
  </w:style>
  <w:style w:type="paragraph" w:styleId="ListParagraph">
    <w:name w:val="List Paragraph"/>
    <w:basedOn w:val="Normal"/>
    <w:uiPriority w:val="34"/>
    <w:qFormat/>
    <w:rsid w:val="00691990"/>
    <w:pPr>
      <w:ind w:left="720"/>
      <w:contextualSpacing/>
    </w:pPr>
  </w:style>
  <w:style w:type="character" w:styleId="CommentReference">
    <w:name w:val="annotation reference"/>
    <w:basedOn w:val="DefaultParagraphFont"/>
    <w:uiPriority w:val="99"/>
    <w:semiHidden/>
    <w:unhideWhenUsed/>
    <w:rsid w:val="00970D46"/>
    <w:rPr>
      <w:sz w:val="16"/>
      <w:szCs w:val="16"/>
    </w:rPr>
  </w:style>
  <w:style w:type="paragraph" w:styleId="CommentText">
    <w:name w:val="annotation text"/>
    <w:basedOn w:val="Normal"/>
    <w:link w:val="CommentTextChar"/>
    <w:uiPriority w:val="99"/>
    <w:semiHidden/>
    <w:unhideWhenUsed/>
    <w:rsid w:val="00970D46"/>
    <w:pPr>
      <w:spacing w:line="240" w:lineRule="auto"/>
    </w:pPr>
    <w:rPr>
      <w:sz w:val="20"/>
      <w:szCs w:val="20"/>
    </w:rPr>
  </w:style>
  <w:style w:type="character" w:customStyle="1" w:styleId="CommentTextChar">
    <w:name w:val="Comment Text Char"/>
    <w:basedOn w:val="DefaultParagraphFont"/>
    <w:link w:val="CommentText"/>
    <w:uiPriority w:val="99"/>
    <w:semiHidden/>
    <w:rsid w:val="00970D46"/>
    <w:rPr>
      <w:sz w:val="20"/>
      <w:szCs w:val="20"/>
    </w:rPr>
  </w:style>
  <w:style w:type="paragraph" w:styleId="CommentSubject">
    <w:name w:val="annotation subject"/>
    <w:basedOn w:val="CommentText"/>
    <w:next w:val="CommentText"/>
    <w:link w:val="CommentSubjectChar"/>
    <w:uiPriority w:val="99"/>
    <w:semiHidden/>
    <w:unhideWhenUsed/>
    <w:rsid w:val="00970D46"/>
    <w:rPr>
      <w:b/>
      <w:bCs/>
    </w:rPr>
  </w:style>
  <w:style w:type="character" w:customStyle="1" w:styleId="CommentSubjectChar">
    <w:name w:val="Comment Subject Char"/>
    <w:basedOn w:val="CommentTextChar"/>
    <w:link w:val="CommentSubject"/>
    <w:uiPriority w:val="99"/>
    <w:semiHidden/>
    <w:rsid w:val="00970D46"/>
    <w:rPr>
      <w:b/>
      <w:bCs/>
      <w:sz w:val="20"/>
      <w:szCs w:val="20"/>
    </w:rPr>
  </w:style>
  <w:style w:type="paragraph" w:styleId="BalloonText">
    <w:name w:val="Balloon Text"/>
    <w:basedOn w:val="Normal"/>
    <w:link w:val="BalloonTextChar"/>
    <w:uiPriority w:val="99"/>
    <w:semiHidden/>
    <w:unhideWhenUsed/>
    <w:rsid w:val="00970D4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70D46"/>
    <w:rPr>
      <w:rFonts w:ascii="Segoe UI" w:hAnsi="Segoe UI" w:cs="Segoe UI"/>
      <w:sz w:val="18"/>
      <w:szCs w:val="18"/>
    </w:rPr>
  </w:style>
  <w:style w:type="table" w:styleId="TableGrid">
    <w:name w:val="Table Grid"/>
    <w:basedOn w:val="TableNormal"/>
    <w:uiPriority w:val="39"/>
    <w:rsid w:val="0057081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cipd.co.uk/about/media/press/menopause-at-work" TargetMode="External"/><Relationship Id="rId26" Type="http://schemas.openxmlformats.org/officeDocument/2006/relationships/hyperlink" Target="https://menopauseintheworkplace.co.uk/articles/menopause-and-work-its-important/" TargetMode="External"/><Relationship Id="rId39" Type="http://schemas.openxmlformats.org/officeDocument/2006/relationships/hyperlink" Target="https://www.sciencedaily.com/releases/2012/03/120314124018.htm" TargetMode="External"/><Relationship Id="rId21" Type="http://schemas.openxmlformats.org/officeDocument/2006/relationships/hyperlink" Target="http://www.fom.ac.uk/wp-content/uploads/Guidance-on-menopause-and-the-workplace-v6.pdf" TargetMode="External"/><Relationship Id="rId34" Type="http://schemas.openxmlformats.org/officeDocument/2006/relationships/hyperlink" Target="https://www.hullccg.nhs.uk/wp-content/uploads/2020/12/menopause-policy.pdf" TargetMode="External"/><Relationship Id="rId42" Type="http://schemas.openxmlformats.org/officeDocument/2006/relationships/hyperlink" Target="https://www.tuc.org.uk/sites/default/files/Menopause%20survey%20report%20FINAL_0.pdf" TargetMode="External"/><Relationship Id="rId7" Type="http://schemas.openxmlformats.org/officeDocument/2006/relationships/chart" Target="charts/chart3.xml"/><Relationship Id="rId2" Type="http://schemas.openxmlformats.org/officeDocument/2006/relationships/styles" Target="styles.xml"/><Relationship Id="rId16" Type="http://schemas.openxmlformats.org/officeDocument/2006/relationships/hyperlink" Target="https://www.cipd.co.uk/knowledge/culture/well-being/menopause" TargetMode="External"/><Relationship Id="rId29" Type="http://schemas.openxmlformats.org/officeDocument/2006/relationships/hyperlink" Target="https://www.menopausedoctor.co.uk/menopause" TargetMode="External"/><Relationship Id="rId1" Type="http://schemas.openxmlformats.org/officeDocument/2006/relationships/numbering" Target="numbering.xml"/><Relationship Id="rId6" Type="http://schemas.openxmlformats.org/officeDocument/2006/relationships/chart" Target="charts/chart2.xml"/><Relationship Id="rId11" Type="http://schemas.openxmlformats.org/officeDocument/2006/relationships/image" Target="media/image3.png"/><Relationship Id="rId24" Type="http://schemas.openxmlformats.org/officeDocument/2006/relationships/hyperlink" Target="https://www.theguardian.com/uk-news/2021/aug/07/menopause-centre-increasing-number-uk-employment-tribunals" TargetMode="External"/><Relationship Id="rId32" Type="http://schemas.openxmlformats.org/officeDocument/2006/relationships/hyperlink" Target="https://www.nasuwt.org.uk/uploads/assets/uploaded/3083b5c2-7a39-4c39-bca77421e080305d.pdf" TargetMode="External"/><Relationship Id="rId37" Type="http://schemas.openxmlformats.org/officeDocument/2006/relationships/hyperlink" Target="https://www.nhsemployers.org/articles/menopause-and-workplace" TargetMode="External"/><Relationship Id="rId40" Type="http://schemas.openxmlformats.org/officeDocument/2006/relationships/hyperlink" Target="https://www.lewissilkin.com/en/insights/menopause-and-work" TargetMode="External"/><Relationship Id="rId45" Type="http://schemas.openxmlformats.org/officeDocument/2006/relationships/fontTable" Target="fontTable.xml"/><Relationship Id="rId5" Type="http://schemas.openxmlformats.org/officeDocument/2006/relationships/chart" Target="charts/chart1.xml"/><Relationship Id="rId15" Type="http://schemas.openxmlformats.org/officeDocument/2006/relationships/hyperlink" Target="https://www.linkedin.com/pulse/13-million-women-uk-going-through-menopause-any-one-point-helen-brain" TargetMode="External"/><Relationship Id="rId23" Type="http://schemas.openxmlformats.org/officeDocument/2006/relationships/hyperlink" Target="https://www.forbes.com/sites/debgordon/2021/07/13/73-of-women-dont-treat-their-menopause-symptoms-new-survey-shows/?sh=138ae0c9454f" TargetMode="External"/><Relationship Id="rId28" Type="http://schemas.openxmlformats.org/officeDocument/2006/relationships/hyperlink" Target="https://www.menopausedoctor.co.uk/menopause/menopause-work-new-guidelines" TargetMode="External"/><Relationship Id="rId36" Type="http://schemas.openxmlformats.org/officeDocument/2006/relationships/hyperlink" Target="https://www.nhs.uk/conditions/early-menopause/" TargetMode="External"/><Relationship Id="rId10" Type="http://schemas.openxmlformats.org/officeDocument/2006/relationships/image" Target="media/image2.png"/><Relationship Id="rId19" Type="http://schemas.openxmlformats.org/officeDocument/2006/relationships/hyperlink" Target="https://www.cipd.co.uk/Images/code-of-professional-conduct-april-2020_tcm18-14510.pdf" TargetMode="External"/><Relationship Id="rId31" Type="http://schemas.openxmlformats.org/officeDocument/2006/relationships/hyperlink" Target="https://www.channel4.com/programmes/davina-mccall-sex-myths-and-the-menopause" TargetMode="External"/><Relationship Id="rId44" Type="http://schemas.openxmlformats.org/officeDocument/2006/relationships/hyperlink" Target="https://www.unison.org.uk/content/uploads/2019/10/25831.pdf" TargetMode="Externa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hyperlink" Target="https://webarchive.nationalarchives.gov.uk/ukgwa/20210104111010/https://archive.acas.org.uk/index.aspx?articleid=6752" TargetMode="External"/><Relationship Id="rId22" Type="http://schemas.openxmlformats.org/officeDocument/2006/relationships/hyperlink" Target="https://www.dailymail.co.uk/femail/article-9938165/When-Mariella-Frostrups-hormones-went-haywire-didnt-know-happening.html" TargetMode="External"/><Relationship Id="rId27" Type="http://schemas.openxmlformats.org/officeDocument/2006/relationships/hyperlink" Target="https://www.local.gov.uk/our-support/workforce-and-hr-support/wellbeing/menopause/menopause-factfile" TargetMode="External"/><Relationship Id="rId30" Type="http://schemas.openxmlformats.org/officeDocument/2006/relationships/hyperlink" Target="https://www.menopausenow.com/symptoms" TargetMode="External"/><Relationship Id="rId35" Type="http://schemas.openxmlformats.org/officeDocument/2006/relationships/hyperlink" Target="https://www.nhs.uk/conditions/menopause/" TargetMode="External"/><Relationship Id="rId43" Type="http://schemas.openxmlformats.org/officeDocument/2006/relationships/hyperlink" Target="https://www.itv.com/news/2016-11-23/quarter-of-women-going-through-menopause-considered-leaving-work" TargetMode="External"/><Relationship Id="rId8" Type="http://schemas.openxmlformats.org/officeDocument/2006/relationships/chart" Target="charts/chart4.xml"/><Relationship Id="rId3"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hyperlink" Target="https://www.cipd.co.uk/knowledge/culture/well-being/menopause/people-professionals-guidance" TargetMode="External"/><Relationship Id="rId25" Type="http://schemas.openxmlformats.org/officeDocument/2006/relationships/hyperlink" Target="https://www.legislation.gov.uk/ukpga/1974/37/contents" TargetMode="External"/><Relationship Id="rId33" Type="http://schemas.openxmlformats.org/officeDocument/2006/relationships/hyperlink" Target="https://www.nasuwt.org.uk/advice/equalities/under-represented-groups/women/managing-the-menopause-in-the-workplace.html" TargetMode="External"/><Relationship Id="rId38" Type="http://schemas.openxmlformats.org/officeDocument/2006/relationships/hyperlink" Target="https://www.ons.gov.uk/employmentandlabourmarket/peopleinwork/labourproductivity/articles/sicknessabsenceinthelabourmarket/2020" TargetMode="External"/><Relationship Id="rId46" Type="http://schemas.openxmlformats.org/officeDocument/2006/relationships/theme" Target="theme/theme1.xml"/><Relationship Id="rId20" Type="http://schemas.openxmlformats.org/officeDocument/2006/relationships/hyperlink" Target="https://www.legislation.gov.uk/ukpga/2010/15/contents" TargetMode="External"/><Relationship Id="rId41" Type="http://schemas.openxmlformats.org/officeDocument/2006/relationships/hyperlink" Target="https://www.theguardian.com/membership/2019/sep/21/breaking-the-menopause-taboo-there-are-vital-stories-we-should-continue-to-pursue"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W:\SanDiskSecureAccess\KATY\CIPD%20Level%207\Investigating%20a%20Business%20Issue\Graphs%20from%20questionnaire.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W:\SanDiskSecureAccess\KATY\CIPD%20Level%207\Investigating%20a%20Business%20Issue\Graphs%20from%20questionnaire.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Number of sickness</a:t>
            </a:r>
            <a:r>
              <a:rPr lang="en-GB" baseline="0"/>
              <a:t> absences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'HR Data'!$A$2:$A$4</c:f>
              <c:strCache>
                <c:ptCount val="3"/>
                <c:pt idx="0">
                  <c:v>Twenty Eighteen</c:v>
                </c:pt>
                <c:pt idx="1">
                  <c:v>Twenty Nineteen</c:v>
                </c:pt>
                <c:pt idx="2">
                  <c:v>Twenty Twenty</c:v>
                </c:pt>
              </c:strCache>
            </c:strRef>
          </c:cat>
          <c:val>
            <c:numRef>
              <c:f>'HR Data'!$B$2:$B$4</c:f>
              <c:numCache>
                <c:formatCode>General</c:formatCode>
                <c:ptCount val="3"/>
                <c:pt idx="0">
                  <c:v>581</c:v>
                </c:pt>
                <c:pt idx="1">
                  <c:v>447</c:v>
                </c:pt>
                <c:pt idx="2">
                  <c:v>209</c:v>
                </c:pt>
              </c:numCache>
            </c:numRef>
          </c:val>
          <c:extLst>
            <c:ext xmlns:c16="http://schemas.microsoft.com/office/drawing/2014/chart" uri="{C3380CC4-5D6E-409C-BE32-E72D297353CC}">
              <c16:uniqueId val="{00000000-03B1-4D44-8717-2E48DCF04B4B}"/>
            </c:ext>
          </c:extLst>
        </c:ser>
        <c:dLbls>
          <c:showLegendKey val="0"/>
          <c:showVal val="0"/>
          <c:showCatName val="0"/>
          <c:showSerName val="0"/>
          <c:showPercent val="0"/>
          <c:showBubbleSize val="0"/>
        </c:dLbls>
        <c:gapWidth val="219"/>
        <c:overlap val="-27"/>
        <c:axId val="1033212351"/>
        <c:axId val="1032225055"/>
      </c:barChart>
      <c:catAx>
        <c:axId val="103321235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2225055"/>
        <c:crosses val="autoZero"/>
        <c:auto val="1"/>
        <c:lblAlgn val="ctr"/>
        <c:lblOffset val="100"/>
        <c:noMultiLvlLbl val="0"/>
      </c:catAx>
      <c:valAx>
        <c:axId val="103222505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321235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Reasons for sickness absences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19A-47F3-AB77-84158FA1F4F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19A-47F3-AB77-84158FA1F4F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819A-47F3-AB77-84158FA1F4F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819A-47F3-AB77-84158FA1F4FE}"/>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819A-47F3-AB77-84158FA1F4FE}"/>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819A-47F3-AB77-84158FA1F4FE}"/>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819A-47F3-AB77-84158FA1F4FE}"/>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F-819A-47F3-AB77-84158FA1F4FE}"/>
              </c:ext>
            </c:extLst>
          </c:dPt>
          <c:dPt>
            <c:idx val="8"/>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011-819A-47F3-AB77-84158FA1F4FE}"/>
              </c:ext>
            </c:extLst>
          </c:dPt>
          <c:dPt>
            <c:idx val="9"/>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013-819A-47F3-AB77-84158FA1F4FE}"/>
              </c:ext>
            </c:extLst>
          </c:dPt>
          <c:dPt>
            <c:idx val="10"/>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0015-819A-47F3-AB77-84158FA1F4FE}"/>
              </c:ext>
            </c:extLst>
          </c:dPt>
          <c:cat>
            <c:strRef>
              <c:f>'HR Data'!$A$21:$A$31</c:f>
              <c:strCache>
                <c:ptCount val="11"/>
                <c:pt idx="0">
                  <c:v>Anxiety</c:v>
                </c:pt>
                <c:pt idx="1">
                  <c:v>Stress</c:v>
                </c:pt>
                <c:pt idx="2">
                  <c:v>Depression</c:v>
                </c:pt>
                <c:pt idx="3">
                  <c:v>Back Pain</c:v>
                </c:pt>
                <c:pt idx="4">
                  <c:v>Balance / Dizzy Spells</c:v>
                </c:pt>
                <c:pt idx="5">
                  <c:v>Exhaustion</c:v>
                </c:pt>
                <c:pt idx="6">
                  <c:v>Fatigue</c:v>
                </c:pt>
                <c:pt idx="7">
                  <c:v>Flu</c:v>
                </c:pt>
                <c:pt idx="8">
                  <c:v>Headache</c:v>
                </c:pt>
                <c:pt idx="9">
                  <c:v>Joint Pain</c:v>
                </c:pt>
                <c:pt idx="10">
                  <c:v>Blood Pressure</c:v>
                </c:pt>
              </c:strCache>
            </c:strRef>
          </c:cat>
          <c:val>
            <c:numRef>
              <c:f>'HR Data'!$B$21:$B$31</c:f>
              <c:numCache>
                <c:formatCode>General</c:formatCode>
                <c:ptCount val="11"/>
                <c:pt idx="0">
                  <c:v>57</c:v>
                </c:pt>
                <c:pt idx="1">
                  <c:v>78</c:v>
                </c:pt>
                <c:pt idx="2">
                  <c:v>24</c:v>
                </c:pt>
                <c:pt idx="3">
                  <c:v>8</c:v>
                </c:pt>
                <c:pt idx="4">
                  <c:v>3</c:v>
                </c:pt>
                <c:pt idx="5">
                  <c:v>2</c:v>
                </c:pt>
                <c:pt idx="6">
                  <c:v>11</c:v>
                </c:pt>
                <c:pt idx="7">
                  <c:v>328</c:v>
                </c:pt>
                <c:pt idx="8">
                  <c:v>36</c:v>
                </c:pt>
                <c:pt idx="9">
                  <c:v>17</c:v>
                </c:pt>
                <c:pt idx="10">
                  <c:v>17</c:v>
                </c:pt>
              </c:numCache>
            </c:numRef>
          </c:val>
          <c:extLst>
            <c:ext xmlns:c16="http://schemas.microsoft.com/office/drawing/2014/chart" uri="{C3380CC4-5D6E-409C-BE32-E72D297353CC}">
              <c16:uniqueId val="{00000016-819A-47F3-AB77-84158FA1F4FE}"/>
            </c:ext>
          </c:extLst>
        </c:ser>
        <c:ser>
          <c:idx val="1"/>
          <c:order val="1"/>
          <c:dPt>
            <c:idx val="0"/>
            <c:bubble3D val="0"/>
            <c:spPr>
              <a:solidFill>
                <a:schemeClr val="accent1"/>
              </a:solidFill>
              <a:ln w="19050">
                <a:solidFill>
                  <a:schemeClr val="lt1"/>
                </a:solidFill>
              </a:ln>
              <a:effectLst/>
            </c:spPr>
            <c:extLst>
              <c:ext xmlns:c16="http://schemas.microsoft.com/office/drawing/2014/chart" uri="{C3380CC4-5D6E-409C-BE32-E72D297353CC}">
                <c16:uniqueId val="{00000018-819A-47F3-AB77-84158FA1F4F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1A-819A-47F3-AB77-84158FA1F4F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1C-819A-47F3-AB77-84158FA1F4F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1E-819A-47F3-AB77-84158FA1F4FE}"/>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20-819A-47F3-AB77-84158FA1F4FE}"/>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22-819A-47F3-AB77-84158FA1F4FE}"/>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24-819A-47F3-AB77-84158FA1F4FE}"/>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26-819A-47F3-AB77-84158FA1F4FE}"/>
              </c:ext>
            </c:extLst>
          </c:dPt>
          <c:dPt>
            <c:idx val="8"/>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028-819A-47F3-AB77-84158FA1F4FE}"/>
              </c:ext>
            </c:extLst>
          </c:dPt>
          <c:dPt>
            <c:idx val="9"/>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02A-819A-47F3-AB77-84158FA1F4FE}"/>
              </c:ext>
            </c:extLst>
          </c:dPt>
          <c:dPt>
            <c:idx val="10"/>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002C-819A-47F3-AB77-84158FA1F4FE}"/>
              </c:ext>
            </c:extLst>
          </c:dPt>
          <c:cat>
            <c:strRef>
              <c:f>'HR Data'!$A$21:$A$31</c:f>
              <c:strCache>
                <c:ptCount val="11"/>
                <c:pt idx="0">
                  <c:v>Anxiety</c:v>
                </c:pt>
                <c:pt idx="1">
                  <c:v>Stress</c:v>
                </c:pt>
                <c:pt idx="2">
                  <c:v>Depression</c:v>
                </c:pt>
                <c:pt idx="3">
                  <c:v>Back Pain</c:v>
                </c:pt>
                <c:pt idx="4">
                  <c:v>Balance / Dizzy Spells</c:v>
                </c:pt>
                <c:pt idx="5">
                  <c:v>Exhaustion</c:v>
                </c:pt>
                <c:pt idx="6">
                  <c:v>Fatigue</c:v>
                </c:pt>
                <c:pt idx="7">
                  <c:v>Flu</c:v>
                </c:pt>
                <c:pt idx="8">
                  <c:v>Headache</c:v>
                </c:pt>
                <c:pt idx="9">
                  <c:v>Joint Pain</c:v>
                </c:pt>
                <c:pt idx="10">
                  <c:v>Blood Pressure</c:v>
                </c:pt>
              </c:strCache>
            </c:strRef>
          </c:cat>
          <c:val>
            <c:numRef>
              <c:f>'HR Data'!$C$21:$C$31</c:f>
              <c:numCache>
                <c:formatCode>General</c:formatCode>
                <c:ptCount val="11"/>
                <c:pt idx="0">
                  <c:v>38</c:v>
                </c:pt>
                <c:pt idx="1">
                  <c:v>42</c:v>
                </c:pt>
                <c:pt idx="2">
                  <c:v>22</c:v>
                </c:pt>
                <c:pt idx="3">
                  <c:v>5</c:v>
                </c:pt>
                <c:pt idx="4">
                  <c:v>1</c:v>
                </c:pt>
                <c:pt idx="5">
                  <c:v>1</c:v>
                </c:pt>
                <c:pt idx="6">
                  <c:v>9</c:v>
                </c:pt>
                <c:pt idx="7">
                  <c:v>268</c:v>
                </c:pt>
                <c:pt idx="8">
                  <c:v>49</c:v>
                </c:pt>
                <c:pt idx="9">
                  <c:v>7</c:v>
                </c:pt>
                <c:pt idx="10">
                  <c:v>5</c:v>
                </c:pt>
              </c:numCache>
            </c:numRef>
          </c:val>
          <c:extLst>
            <c:ext xmlns:c16="http://schemas.microsoft.com/office/drawing/2014/chart" uri="{C3380CC4-5D6E-409C-BE32-E72D297353CC}">
              <c16:uniqueId val="{0000002D-819A-47F3-AB77-84158FA1F4FE}"/>
            </c:ext>
          </c:extLst>
        </c:ser>
        <c:ser>
          <c:idx val="2"/>
          <c:order val="2"/>
          <c:dPt>
            <c:idx val="0"/>
            <c:bubble3D val="0"/>
            <c:spPr>
              <a:solidFill>
                <a:schemeClr val="accent1"/>
              </a:solidFill>
              <a:ln w="19050">
                <a:solidFill>
                  <a:schemeClr val="lt1"/>
                </a:solidFill>
              </a:ln>
              <a:effectLst/>
            </c:spPr>
            <c:extLst>
              <c:ext xmlns:c16="http://schemas.microsoft.com/office/drawing/2014/chart" uri="{C3380CC4-5D6E-409C-BE32-E72D297353CC}">
                <c16:uniqueId val="{0000002F-819A-47F3-AB77-84158FA1F4F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31-819A-47F3-AB77-84158FA1F4F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33-819A-47F3-AB77-84158FA1F4F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35-819A-47F3-AB77-84158FA1F4FE}"/>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37-819A-47F3-AB77-84158FA1F4FE}"/>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39-819A-47F3-AB77-84158FA1F4FE}"/>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3B-819A-47F3-AB77-84158FA1F4FE}"/>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3D-819A-47F3-AB77-84158FA1F4FE}"/>
              </c:ext>
            </c:extLst>
          </c:dPt>
          <c:dPt>
            <c:idx val="8"/>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03F-819A-47F3-AB77-84158FA1F4FE}"/>
              </c:ext>
            </c:extLst>
          </c:dPt>
          <c:dPt>
            <c:idx val="9"/>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041-819A-47F3-AB77-84158FA1F4FE}"/>
              </c:ext>
            </c:extLst>
          </c:dPt>
          <c:dPt>
            <c:idx val="10"/>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0043-819A-47F3-AB77-84158FA1F4FE}"/>
              </c:ext>
            </c:extLst>
          </c:dPt>
          <c:cat>
            <c:strRef>
              <c:f>'HR Data'!$A$21:$A$31</c:f>
              <c:strCache>
                <c:ptCount val="11"/>
                <c:pt idx="0">
                  <c:v>Anxiety</c:v>
                </c:pt>
                <c:pt idx="1">
                  <c:v>Stress</c:v>
                </c:pt>
                <c:pt idx="2">
                  <c:v>Depression</c:v>
                </c:pt>
                <c:pt idx="3">
                  <c:v>Back Pain</c:v>
                </c:pt>
                <c:pt idx="4">
                  <c:v>Balance / Dizzy Spells</c:v>
                </c:pt>
                <c:pt idx="5">
                  <c:v>Exhaustion</c:v>
                </c:pt>
                <c:pt idx="6">
                  <c:v>Fatigue</c:v>
                </c:pt>
                <c:pt idx="7">
                  <c:v>Flu</c:v>
                </c:pt>
                <c:pt idx="8">
                  <c:v>Headache</c:v>
                </c:pt>
                <c:pt idx="9">
                  <c:v>Joint Pain</c:v>
                </c:pt>
                <c:pt idx="10">
                  <c:v>Blood Pressure</c:v>
                </c:pt>
              </c:strCache>
            </c:strRef>
          </c:cat>
          <c:val>
            <c:numRef>
              <c:f>'HR Data'!$D$21:$D$31</c:f>
              <c:numCache>
                <c:formatCode>General</c:formatCode>
                <c:ptCount val="11"/>
                <c:pt idx="0">
                  <c:v>37</c:v>
                </c:pt>
                <c:pt idx="1">
                  <c:v>29</c:v>
                </c:pt>
                <c:pt idx="2">
                  <c:v>26</c:v>
                </c:pt>
                <c:pt idx="3">
                  <c:v>13</c:v>
                </c:pt>
                <c:pt idx="4">
                  <c:v>0</c:v>
                </c:pt>
                <c:pt idx="5">
                  <c:v>4</c:v>
                </c:pt>
                <c:pt idx="6">
                  <c:v>17</c:v>
                </c:pt>
                <c:pt idx="7">
                  <c:v>31</c:v>
                </c:pt>
                <c:pt idx="8">
                  <c:v>67</c:v>
                </c:pt>
                <c:pt idx="9">
                  <c:v>12</c:v>
                </c:pt>
                <c:pt idx="10">
                  <c:v>3</c:v>
                </c:pt>
              </c:numCache>
            </c:numRef>
          </c:val>
          <c:extLst>
            <c:ext xmlns:c16="http://schemas.microsoft.com/office/drawing/2014/chart" uri="{C3380CC4-5D6E-409C-BE32-E72D297353CC}">
              <c16:uniqueId val="{00000044-819A-47F3-AB77-84158FA1F4FE}"/>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Do you believe that the menopause is a contributing factor to sickness absences in the college?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1"/>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275-4A11-A9AA-B2455859486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275-4A11-A9AA-B2455859486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A275-4A11-A9AA-B24558594868}"/>
              </c:ext>
            </c:extLst>
          </c:dPt>
          <c:dLbls>
            <c:dLbl>
              <c:idx val="0"/>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A275-4A11-A9AA-B24558594868}"/>
                </c:ext>
              </c:extLst>
            </c:dLbl>
            <c:dLbl>
              <c:idx val="1"/>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A275-4A11-A9AA-B24558594868}"/>
                </c:ext>
              </c:extLst>
            </c:dLbl>
            <c:dLbl>
              <c:idx val="2"/>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A275-4A11-A9AA-B24558594868}"/>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s>
          <c:val>
            <c:numRef>
              <c:f>Sheet2!$B$2:$B$4</c:f>
              <c:numCache>
                <c:formatCode>0.00%</c:formatCode>
                <c:ptCount val="3"/>
                <c:pt idx="0" formatCode="0%">
                  <c:v>0.16600000000000001</c:v>
                </c:pt>
                <c:pt idx="1">
                  <c:v>5.5E-2</c:v>
                </c:pt>
                <c:pt idx="2">
                  <c:v>0.77700000000000002</c:v>
                </c:pt>
              </c:numCache>
            </c:numRef>
          </c:val>
          <c:extLst>
            <c:ext xmlns:c16="http://schemas.microsoft.com/office/drawing/2014/chart" uri="{C3380CC4-5D6E-409C-BE32-E72D297353CC}">
              <c16:uniqueId val="{00000006-A275-4A11-A9AA-B24558594868}"/>
            </c:ext>
          </c:extLst>
        </c:ser>
        <c:dLbls>
          <c:showLegendKey val="0"/>
          <c:showVal val="0"/>
          <c:showCatName val="0"/>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 Do you think introducing any of the following would be useful in the workplace? Please tick all that applies.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'Question 9'!$A$7:$A$10</c:f>
              <c:strCache>
                <c:ptCount val="4"/>
                <c:pt idx="0">
                  <c:v>Menopause Policy</c:v>
                </c:pt>
                <c:pt idx="1">
                  <c:v>Support Group</c:v>
                </c:pt>
                <c:pt idx="2">
                  <c:v>Awarenss Campaign</c:v>
                </c:pt>
                <c:pt idx="3">
                  <c:v>Nominated Support Person</c:v>
                </c:pt>
              </c:strCache>
            </c:strRef>
          </c:cat>
          <c:val>
            <c:numRef>
              <c:f>'Question 9'!$B$7:$B$10</c:f>
              <c:numCache>
                <c:formatCode>0%</c:formatCode>
                <c:ptCount val="4"/>
                <c:pt idx="0">
                  <c:v>1</c:v>
                </c:pt>
                <c:pt idx="1">
                  <c:v>1</c:v>
                </c:pt>
                <c:pt idx="2" formatCode="0.00%">
                  <c:v>0.83299999999999996</c:v>
                </c:pt>
                <c:pt idx="3" formatCode="0.00%">
                  <c:v>0.77700000000000002</c:v>
                </c:pt>
              </c:numCache>
            </c:numRef>
          </c:val>
          <c:extLst>
            <c:ext xmlns:c16="http://schemas.microsoft.com/office/drawing/2014/chart" uri="{C3380CC4-5D6E-409C-BE32-E72D297353CC}">
              <c16:uniqueId val="{00000000-1BD5-4847-9B79-627F81651A82}"/>
            </c:ext>
          </c:extLst>
        </c:ser>
        <c:dLbls>
          <c:showLegendKey val="0"/>
          <c:showVal val="0"/>
          <c:showCatName val="0"/>
          <c:showSerName val="0"/>
          <c:showPercent val="0"/>
          <c:showBubbleSize val="0"/>
        </c:dLbls>
        <c:gapWidth val="219"/>
        <c:overlap val="-27"/>
        <c:axId val="1699119423"/>
        <c:axId val="1702081311"/>
      </c:barChart>
      <c:catAx>
        <c:axId val="169911942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02081311"/>
        <c:crosses val="autoZero"/>
        <c:auto val="1"/>
        <c:lblAlgn val="ctr"/>
        <c:lblOffset val="100"/>
        <c:noMultiLvlLbl val="0"/>
      </c:catAx>
      <c:valAx>
        <c:axId val="1702081311"/>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9911942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14915</TotalTime>
  <Pages>25</Pages>
  <Words>7853</Words>
  <Characters>44763</Characters>
  <Application>Microsoft Office Word</Application>
  <DocSecurity>0</DocSecurity>
  <Lines>373</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 Barron</dc:creator>
  <cp:keywords/>
  <dc:description/>
  <cp:lastModifiedBy>KatyB</cp:lastModifiedBy>
  <cp:revision>42</cp:revision>
  <dcterms:created xsi:type="dcterms:W3CDTF">2021-07-28T13:25:00Z</dcterms:created>
  <dcterms:modified xsi:type="dcterms:W3CDTF">2021-09-15T07:23:00Z</dcterms:modified>
</cp:coreProperties>
</file>