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7AD5F6" w14:textId="77777777" w:rsidR="00811F88" w:rsidRPr="00811F88" w:rsidRDefault="001E3F48" w:rsidP="006F6EDA">
      <w:pPr>
        <w:spacing w:before="240" w:after="240" w:line="360" w:lineRule="auto"/>
        <w:ind w:left="1440"/>
        <w:jc w:val="both"/>
        <w:rPr>
          <w:rFonts w:ascii="Times New Roman" w:eastAsia="Times New Roman" w:hAnsi="Times New Roman" w:cs="Times New Roman"/>
          <w:sz w:val="32"/>
          <w:szCs w:val="32"/>
        </w:rPr>
      </w:pPr>
      <w:r w:rsidRPr="00811F88">
        <w:rPr>
          <w:rFonts w:ascii="Times New Roman" w:eastAsia="Times New Roman" w:hAnsi="Times New Roman" w:cs="Times New Roman"/>
          <w:b/>
          <w:bCs/>
          <w:i/>
          <w:iCs/>
          <w:color w:val="000000"/>
          <w:sz w:val="32"/>
          <w:szCs w:val="32"/>
        </w:rPr>
        <w:t>Reducing Long-term Absenteeism</w:t>
      </w:r>
    </w:p>
    <w:p w14:paraId="156F1656" w14:textId="77777777" w:rsidR="00921864" w:rsidRPr="004319C9" w:rsidRDefault="00921864" w:rsidP="006F6EDA">
      <w:pPr>
        <w:spacing w:before="240" w:after="240" w:line="360" w:lineRule="auto"/>
        <w:jc w:val="both"/>
        <w:rPr>
          <w:rFonts w:ascii="Times New Roman" w:eastAsia="Times New Roman" w:hAnsi="Times New Roman" w:cs="Times New Roman"/>
          <w:b/>
          <w:bCs/>
          <w:color w:val="000000"/>
          <w:sz w:val="24"/>
          <w:szCs w:val="24"/>
          <w:u w:val="single"/>
        </w:rPr>
      </w:pPr>
    </w:p>
    <w:p w14:paraId="61B89E28" w14:textId="77777777" w:rsidR="00921864" w:rsidRPr="004319C9" w:rsidRDefault="00921864" w:rsidP="006F6EDA">
      <w:pPr>
        <w:spacing w:before="240" w:after="240" w:line="360" w:lineRule="auto"/>
        <w:jc w:val="both"/>
        <w:rPr>
          <w:rFonts w:ascii="Times New Roman" w:eastAsia="Times New Roman" w:hAnsi="Times New Roman" w:cs="Times New Roman"/>
          <w:b/>
          <w:bCs/>
          <w:color w:val="000000"/>
          <w:sz w:val="24"/>
          <w:szCs w:val="24"/>
          <w:u w:val="single"/>
        </w:rPr>
      </w:pPr>
    </w:p>
    <w:p w14:paraId="02985839" w14:textId="3082F2AB" w:rsidR="00DB7C9E" w:rsidRPr="00BB287D" w:rsidRDefault="001E3F48" w:rsidP="006F6EDA">
      <w:pPr>
        <w:spacing w:before="240" w:after="240" w:line="360" w:lineRule="auto"/>
        <w:jc w:val="both"/>
        <w:rPr>
          <w:rFonts w:ascii="Times New Roman" w:eastAsia="Times New Roman" w:hAnsi="Times New Roman" w:cs="Times New Roman"/>
          <w:b/>
          <w:bCs/>
          <w:color w:val="000000"/>
          <w:sz w:val="28"/>
          <w:szCs w:val="28"/>
          <w:u w:val="single"/>
        </w:rPr>
      </w:pPr>
      <w:r w:rsidRPr="00BB287D">
        <w:rPr>
          <w:rFonts w:ascii="Times New Roman" w:eastAsia="Times New Roman" w:hAnsi="Times New Roman" w:cs="Times New Roman"/>
          <w:b/>
          <w:bCs/>
          <w:color w:val="000000"/>
          <w:sz w:val="28"/>
          <w:szCs w:val="28"/>
          <w:u w:val="single"/>
        </w:rPr>
        <w:t>Student Name</w:t>
      </w:r>
      <w:r w:rsidR="00B87F01">
        <w:rPr>
          <w:rFonts w:ascii="Times New Roman" w:eastAsia="Times New Roman" w:hAnsi="Times New Roman" w:cs="Times New Roman"/>
          <w:b/>
          <w:bCs/>
          <w:color w:val="000000"/>
          <w:sz w:val="28"/>
          <w:szCs w:val="28"/>
          <w:u w:val="single"/>
        </w:rPr>
        <w:t xml:space="preserve"> : Marin-Silviu Buse</w:t>
      </w:r>
    </w:p>
    <w:p w14:paraId="297D4791" w14:textId="79D98919" w:rsidR="00DB7C9E" w:rsidRPr="00BB287D" w:rsidRDefault="001E3F48" w:rsidP="006F6EDA">
      <w:pPr>
        <w:spacing w:before="240" w:after="240" w:line="360" w:lineRule="auto"/>
        <w:jc w:val="both"/>
        <w:rPr>
          <w:rFonts w:ascii="Times New Roman" w:eastAsia="Times New Roman" w:hAnsi="Times New Roman" w:cs="Times New Roman"/>
          <w:b/>
          <w:bCs/>
          <w:color w:val="000000"/>
          <w:sz w:val="28"/>
          <w:szCs w:val="28"/>
          <w:u w:val="single"/>
        </w:rPr>
      </w:pPr>
      <w:r w:rsidRPr="00BB287D">
        <w:rPr>
          <w:rFonts w:ascii="Times New Roman" w:eastAsia="Times New Roman" w:hAnsi="Times New Roman" w:cs="Times New Roman"/>
          <w:b/>
          <w:bCs/>
          <w:color w:val="000000"/>
          <w:sz w:val="28"/>
          <w:szCs w:val="28"/>
          <w:u w:val="single"/>
        </w:rPr>
        <w:t>Student ID</w:t>
      </w:r>
      <w:r w:rsidR="00B87F01">
        <w:rPr>
          <w:rFonts w:ascii="Times New Roman" w:eastAsia="Times New Roman" w:hAnsi="Times New Roman" w:cs="Times New Roman"/>
          <w:b/>
          <w:bCs/>
          <w:color w:val="000000"/>
          <w:sz w:val="28"/>
          <w:szCs w:val="28"/>
          <w:u w:val="single"/>
        </w:rPr>
        <w:t xml:space="preserve"> : 2112160</w:t>
      </w:r>
    </w:p>
    <w:p w14:paraId="462F5CBF" w14:textId="7C3F6C9B" w:rsidR="00DB7C9E" w:rsidRPr="00BB287D" w:rsidRDefault="001E3F48" w:rsidP="006F6EDA">
      <w:pPr>
        <w:spacing w:before="240" w:after="240" w:line="360" w:lineRule="auto"/>
        <w:jc w:val="both"/>
        <w:rPr>
          <w:rFonts w:ascii="Times New Roman" w:eastAsia="Times New Roman" w:hAnsi="Times New Roman" w:cs="Times New Roman"/>
          <w:b/>
          <w:bCs/>
          <w:color w:val="000000"/>
          <w:sz w:val="28"/>
          <w:szCs w:val="28"/>
          <w:u w:val="single"/>
        </w:rPr>
      </w:pPr>
      <w:r w:rsidRPr="00BB287D">
        <w:rPr>
          <w:rFonts w:ascii="Times New Roman" w:eastAsia="Times New Roman" w:hAnsi="Times New Roman" w:cs="Times New Roman"/>
          <w:b/>
          <w:bCs/>
          <w:color w:val="000000"/>
          <w:sz w:val="28"/>
          <w:szCs w:val="28"/>
          <w:u w:val="single"/>
        </w:rPr>
        <w:t>Course Code</w:t>
      </w:r>
      <w:r w:rsidR="00B87F01">
        <w:rPr>
          <w:rFonts w:ascii="Times New Roman" w:eastAsia="Times New Roman" w:hAnsi="Times New Roman" w:cs="Times New Roman"/>
          <w:b/>
          <w:bCs/>
          <w:color w:val="000000"/>
          <w:sz w:val="28"/>
          <w:szCs w:val="28"/>
          <w:u w:val="single"/>
        </w:rPr>
        <w:t xml:space="preserve"> : BMSW4004</w:t>
      </w:r>
    </w:p>
    <w:p w14:paraId="2205D86A" w14:textId="314BD0F4" w:rsidR="00DB7C9E" w:rsidRPr="00BB287D" w:rsidRDefault="001E3F48" w:rsidP="006F6EDA">
      <w:pPr>
        <w:spacing w:before="240" w:after="240" w:line="360" w:lineRule="auto"/>
        <w:jc w:val="both"/>
        <w:rPr>
          <w:rFonts w:ascii="Times New Roman" w:eastAsia="Times New Roman" w:hAnsi="Times New Roman" w:cs="Times New Roman"/>
          <w:b/>
          <w:bCs/>
          <w:color w:val="000000"/>
          <w:sz w:val="28"/>
          <w:szCs w:val="28"/>
          <w:u w:val="single"/>
        </w:rPr>
      </w:pPr>
      <w:r w:rsidRPr="00BB287D">
        <w:rPr>
          <w:rFonts w:ascii="Times New Roman" w:eastAsia="Times New Roman" w:hAnsi="Times New Roman" w:cs="Times New Roman"/>
          <w:b/>
          <w:bCs/>
          <w:color w:val="000000"/>
          <w:sz w:val="28"/>
          <w:szCs w:val="28"/>
          <w:u w:val="single"/>
        </w:rPr>
        <w:t>Date</w:t>
      </w:r>
      <w:r w:rsidR="00B87F01">
        <w:rPr>
          <w:rFonts w:ascii="Times New Roman" w:eastAsia="Times New Roman" w:hAnsi="Times New Roman" w:cs="Times New Roman"/>
          <w:b/>
          <w:bCs/>
          <w:color w:val="000000"/>
          <w:sz w:val="28"/>
          <w:szCs w:val="28"/>
          <w:u w:val="single"/>
        </w:rPr>
        <w:t xml:space="preserve"> : 08/04/2022</w:t>
      </w:r>
    </w:p>
    <w:p w14:paraId="554C29DB" w14:textId="77777777" w:rsidR="00921864" w:rsidRPr="00BB287D" w:rsidRDefault="00921864" w:rsidP="006F6EDA">
      <w:pPr>
        <w:spacing w:before="240" w:after="240" w:line="360" w:lineRule="auto"/>
        <w:jc w:val="both"/>
        <w:rPr>
          <w:rFonts w:ascii="Times New Roman" w:eastAsia="Times New Roman" w:hAnsi="Times New Roman" w:cs="Times New Roman"/>
          <w:b/>
          <w:bCs/>
          <w:color w:val="000000"/>
          <w:sz w:val="28"/>
          <w:szCs w:val="28"/>
          <w:u w:val="single"/>
        </w:rPr>
      </w:pPr>
    </w:p>
    <w:p w14:paraId="65EE9E1C" w14:textId="77777777" w:rsidR="00921864" w:rsidRPr="004319C9" w:rsidRDefault="00921864" w:rsidP="006F6EDA">
      <w:pPr>
        <w:spacing w:before="240" w:after="240" w:line="360" w:lineRule="auto"/>
        <w:jc w:val="both"/>
        <w:rPr>
          <w:rFonts w:ascii="Times New Roman" w:eastAsia="Times New Roman" w:hAnsi="Times New Roman" w:cs="Times New Roman"/>
          <w:b/>
          <w:bCs/>
          <w:color w:val="000000"/>
          <w:sz w:val="24"/>
          <w:szCs w:val="24"/>
          <w:u w:val="single"/>
        </w:rPr>
      </w:pPr>
    </w:p>
    <w:p w14:paraId="0E347310" w14:textId="77777777" w:rsidR="00921864" w:rsidRPr="004319C9" w:rsidRDefault="00921864" w:rsidP="006F6EDA">
      <w:pPr>
        <w:spacing w:before="240" w:after="240" w:line="360" w:lineRule="auto"/>
        <w:jc w:val="both"/>
        <w:rPr>
          <w:rFonts w:ascii="Times New Roman" w:eastAsia="Times New Roman" w:hAnsi="Times New Roman" w:cs="Times New Roman"/>
          <w:b/>
          <w:bCs/>
          <w:color w:val="000000"/>
          <w:sz w:val="24"/>
          <w:szCs w:val="24"/>
          <w:u w:val="single"/>
        </w:rPr>
      </w:pPr>
    </w:p>
    <w:p w14:paraId="0D2EECF4" w14:textId="77777777" w:rsidR="00921864" w:rsidRPr="004319C9" w:rsidRDefault="00921864" w:rsidP="006F6EDA">
      <w:pPr>
        <w:spacing w:before="240" w:after="240" w:line="360" w:lineRule="auto"/>
        <w:jc w:val="both"/>
        <w:rPr>
          <w:rFonts w:ascii="Times New Roman" w:eastAsia="Times New Roman" w:hAnsi="Times New Roman" w:cs="Times New Roman"/>
          <w:b/>
          <w:bCs/>
          <w:color w:val="000000"/>
          <w:sz w:val="24"/>
          <w:szCs w:val="24"/>
          <w:u w:val="single"/>
        </w:rPr>
      </w:pPr>
    </w:p>
    <w:p w14:paraId="5C4512B2" w14:textId="77777777" w:rsidR="00921864" w:rsidRPr="004319C9" w:rsidRDefault="00921864" w:rsidP="006F6EDA">
      <w:pPr>
        <w:spacing w:before="240" w:after="240" w:line="360" w:lineRule="auto"/>
        <w:jc w:val="both"/>
        <w:rPr>
          <w:rFonts w:ascii="Times New Roman" w:eastAsia="Times New Roman" w:hAnsi="Times New Roman" w:cs="Times New Roman"/>
          <w:b/>
          <w:bCs/>
          <w:color w:val="000000"/>
          <w:sz w:val="24"/>
          <w:szCs w:val="24"/>
          <w:u w:val="single"/>
        </w:rPr>
      </w:pPr>
    </w:p>
    <w:p w14:paraId="60EB307F" w14:textId="77777777" w:rsidR="00921864" w:rsidRPr="004319C9" w:rsidRDefault="00921864" w:rsidP="006F6EDA">
      <w:pPr>
        <w:spacing w:before="240" w:after="240" w:line="360" w:lineRule="auto"/>
        <w:jc w:val="both"/>
        <w:rPr>
          <w:rFonts w:ascii="Times New Roman" w:eastAsia="Times New Roman" w:hAnsi="Times New Roman" w:cs="Times New Roman"/>
          <w:b/>
          <w:bCs/>
          <w:color w:val="000000"/>
          <w:sz w:val="24"/>
          <w:szCs w:val="24"/>
          <w:u w:val="single"/>
        </w:rPr>
      </w:pPr>
    </w:p>
    <w:p w14:paraId="39B05F50" w14:textId="77777777" w:rsidR="00921864" w:rsidRPr="004319C9" w:rsidRDefault="00921864" w:rsidP="006F6EDA">
      <w:pPr>
        <w:spacing w:before="240" w:after="240" w:line="360" w:lineRule="auto"/>
        <w:jc w:val="both"/>
        <w:rPr>
          <w:rFonts w:ascii="Times New Roman" w:eastAsia="Times New Roman" w:hAnsi="Times New Roman" w:cs="Times New Roman"/>
          <w:b/>
          <w:bCs/>
          <w:color w:val="000000"/>
          <w:sz w:val="24"/>
          <w:szCs w:val="24"/>
          <w:u w:val="single"/>
        </w:rPr>
      </w:pPr>
    </w:p>
    <w:p w14:paraId="3E455E79" w14:textId="77777777" w:rsidR="00921864" w:rsidRPr="004319C9" w:rsidRDefault="00921864" w:rsidP="006F6EDA">
      <w:pPr>
        <w:spacing w:before="240" w:after="240" w:line="360" w:lineRule="auto"/>
        <w:jc w:val="both"/>
        <w:rPr>
          <w:rFonts w:ascii="Times New Roman" w:eastAsia="Times New Roman" w:hAnsi="Times New Roman" w:cs="Times New Roman"/>
          <w:b/>
          <w:bCs/>
          <w:color w:val="000000"/>
          <w:sz w:val="24"/>
          <w:szCs w:val="24"/>
          <w:u w:val="single"/>
        </w:rPr>
      </w:pPr>
    </w:p>
    <w:p w14:paraId="06461CB4" w14:textId="77777777" w:rsidR="00921864" w:rsidRPr="004319C9" w:rsidRDefault="00921864" w:rsidP="006F6EDA">
      <w:pPr>
        <w:spacing w:before="240" w:after="240" w:line="360" w:lineRule="auto"/>
        <w:jc w:val="both"/>
        <w:rPr>
          <w:rFonts w:ascii="Times New Roman" w:eastAsia="Times New Roman" w:hAnsi="Times New Roman" w:cs="Times New Roman"/>
          <w:b/>
          <w:bCs/>
          <w:color w:val="000000"/>
          <w:sz w:val="24"/>
          <w:szCs w:val="24"/>
          <w:u w:val="single"/>
        </w:rPr>
      </w:pPr>
    </w:p>
    <w:p w14:paraId="4AC7E993" w14:textId="77777777" w:rsidR="00921864" w:rsidRPr="004319C9" w:rsidRDefault="00921864" w:rsidP="006F6EDA">
      <w:pPr>
        <w:spacing w:before="240" w:after="240" w:line="360" w:lineRule="auto"/>
        <w:jc w:val="both"/>
        <w:rPr>
          <w:rFonts w:ascii="Times New Roman" w:eastAsia="Times New Roman" w:hAnsi="Times New Roman" w:cs="Times New Roman"/>
          <w:b/>
          <w:bCs/>
          <w:color w:val="000000"/>
          <w:sz w:val="24"/>
          <w:szCs w:val="24"/>
          <w:u w:val="single"/>
        </w:rPr>
      </w:pPr>
    </w:p>
    <w:p w14:paraId="7258917A" w14:textId="77777777" w:rsidR="00921864" w:rsidRPr="004319C9" w:rsidRDefault="00921864" w:rsidP="006F6EDA">
      <w:pPr>
        <w:spacing w:before="240" w:after="240" w:line="360" w:lineRule="auto"/>
        <w:jc w:val="both"/>
        <w:rPr>
          <w:rFonts w:ascii="Times New Roman" w:eastAsia="Times New Roman" w:hAnsi="Times New Roman" w:cs="Times New Roman"/>
          <w:b/>
          <w:bCs/>
          <w:color w:val="000000"/>
          <w:sz w:val="24"/>
          <w:szCs w:val="24"/>
          <w:u w:val="single"/>
        </w:rPr>
      </w:pPr>
    </w:p>
    <w:sdt>
      <w:sdtPr>
        <w:rPr>
          <w:rFonts w:ascii="Times New Roman" w:eastAsiaTheme="minorHAnsi" w:hAnsi="Times New Roman" w:cs="Times New Roman"/>
          <w:color w:val="auto"/>
          <w:sz w:val="24"/>
          <w:szCs w:val="24"/>
        </w:rPr>
        <w:id w:val="-66573296"/>
        <w:docPartObj>
          <w:docPartGallery w:val="Table of Contents"/>
          <w:docPartUnique/>
        </w:docPartObj>
      </w:sdtPr>
      <w:sdtEndPr>
        <w:rPr>
          <w:b/>
          <w:bCs/>
          <w:noProof/>
        </w:rPr>
      </w:sdtEndPr>
      <w:sdtContent>
        <w:p w14:paraId="4AD1F6CC" w14:textId="77777777" w:rsidR="003357B3" w:rsidRPr="004319C9" w:rsidRDefault="001E3F48" w:rsidP="003357B3">
          <w:pPr>
            <w:pStyle w:val="TOCHeading"/>
            <w:spacing w:line="360" w:lineRule="auto"/>
            <w:jc w:val="both"/>
            <w:rPr>
              <w:rFonts w:ascii="Times New Roman" w:hAnsi="Times New Roman" w:cs="Times New Roman"/>
              <w:b/>
              <w:color w:val="auto"/>
            </w:rPr>
          </w:pPr>
          <w:r w:rsidRPr="004319C9">
            <w:rPr>
              <w:rFonts w:ascii="Times New Roman" w:hAnsi="Times New Roman" w:cs="Times New Roman"/>
              <w:b/>
              <w:color w:val="auto"/>
            </w:rPr>
            <w:t>Table of Contents</w:t>
          </w:r>
        </w:p>
        <w:p w14:paraId="73F5C526" w14:textId="77777777" w:rsidR="003357B3" w:rsidRPr="004319C9" w:rsidRDefault="001E3F48" w:rsidP="003357B3">
          <w:pPr>
            <w:pStyle w:val="TOC1"/>
            <w:tabs>
              <w:tab w:val="right" w:leader="dot" w:pos="9350"/>
            </w:tabs>
            <w:spacing w:line="360" w:lineRule="auto"/>
            <w:jc w:val="both"/>
            <w:rPr>
              <w:rFonts w:ascii="Times New Roman" w:hAnsi="Times New Roman" w:cs="Times New Roman"/>
              <w:noProof/>
              <w:sz w:val="24"/>
              <w:szCs w:val="24"/>
            </w:rPr>
          </w:pPr>
          <w:r w:rsidRPr="004319C9">
            <w:rPr>
              <w:rFonts w:ascii="Times New Roman" w:hAnsi="Times New Roman" w:cs="Times New Roman"/>
              <w:sz w:val="24"/>
              <w:szCs w:val="24"/>
            </w:rPr>
            <w:fldChar w:fldCharType="begin"/>
          </w:r>
          <w:r w:rsidRPr="004319C9">
            <w:rPr>
              <w:rFonts w:ascii="Times New Roman" w:hAnsi="Times New Roman" w:cs="Times New Roman"/>
              <w:sz w:val="24"/>
              <w:szCs w:val="24"/>
            </w:rPr>
            <w:instrText xml:space="preserve"> TOC \o "1-3" \h \z \u </w:instrText>
          </w:r>
          <w:r w:rsidRPr="004319C9">
            <w:rPr>
              <w:rFonts w:ascii="Times New Roman" w:hAnsi="Times New Roman" w:cs="Times New Roman"/>
              <w:sz w:val="24"/>
              <w:szCs w:val="24"/>
            </w:rPr>
            <w:fldChar w:fldCharType="separate"/>
          </w:r>
          <w:hyperlink w:anchor="_Toc98973564" w:history="1">
            <w:r w:rsidRPr="004319C9">
              <w:rPr>
                <w:rStyle w:val="Hyperlink"/>
                <w:rFonts w:ascii="Times New Roman" w:eastAsia="Times New Roman" w:hAnsi="Times New Roman" w:cs="Times New Roman"/>
                <w:noProof/>
                <w:sz w:val="24"/>
                <w:szCs w:val="24"/>
              </w:rPr>
              <w:t>Introduction</w:t>
            </w:r>
            <w:r w:rsidRPr="004319C9">
              <w:rPr>
                <w:rFonts w:ascii="Times New Roman" w:hAnsi="Times New Roman" w:cs="Times New Roman"/>
                <w:noProof/>
                <w:webHidden/>
                <w:sz w:val="24"/>
                <w:szCs w:val="24"/>
              </w:rPr>
              <w:tab/>
            </w:r>
            <w:r w:rsidRPr="004319C9">
              <w:rPr>
                <w:rFonts w:ascii="Times New Roman" w:hAnsi="Times New Roman" w:cs="Times New Roman"/>
                <w:noProof/>
                <w:webHidden/>
                <w:sz w:val="24"/>
                <w:szCs w:val="24"/>
              </w:rPr>
              <w:fldChar w:fldCharType="begin"/>
            </w:r>
            <w:r w:rsidRPr="004319C9">
              <w:rPr>
                <w:rFonts w:ascii="Times New Roman" w:hAnsi="Times New Roman" w:cs="Times New Roman"/>
                <w:noProof/>
                <w:webHidden/>
                <w:sz w:val="24"/>
                <w:szCs w:val="24"/>
              </w:rPr>
              <w:instrText xml:space="preserve"> PAGEREF _Toc98973564 \h </w:instrText>
            </w:r>
            <w:r w:rsidRPr="004319C9">
              <w:rPr>
                <w:rFonts w:ascii="Times New Roman" w:hAnsi="Times New Roman" w:cs="Times New Roman"/>
                <w:noProof/>
                <w:webHidden/>
                <w:sz w:val="24"/>
                <w:szCs w:val="24"/>
              </w:rPr>
            </w:r>
            <w:r w:rsidRPr="004319C9">
              <w:rPr>
                <w:rFonts w:ascii="Times New Roman" w:hAnsi="Times New Roman" w:cs="Times New Roman"/>
                <w:noProof/>
                <w:webHidden/>
                <w:sz w:val="24"/>
                <w:szCs w:val="24"/>
              </w:rPr>
              <w:fldChar w:fldCharType="separate"/>
            </w:r>
            <w:r w:rsidRPr="004319C9">
              <w:rPr>
                <w:rFonts w:ascii="Times New Roman" w:hAnsi="Times New Roman" w:cs="Times New Roman"/>
                <w:noProof/>
                <w:webHidden/>
                <w:sz w:val="24"/>
                <w:szCs w:val="24"/>
              </w:rPr>
              <w:t>3</w:t>
            </w:r>
            <w:r w:rsidRPr="004319C9">
              <w:rPr>
                <w:rFonts w:ascii="Times New Roman" w:hAnsi="Times New Roman" w:cs="Times New Roman"/>
                <w:noProof/>
                <w:webHidden/>
                <w:sz w:val="24"/>
                <w:szCs w:val="24"/>
              </w:rPr>
              <w:fldChar w:fldCharType="end"/>
            </w:r>
          </w:hyperlink>
        </w:p>
        <w:p w14:paraId="3699493A" w14:textId="77777777" w:rsidR="003357B3" w:rsidRPr="004319C9" w:rsidRDefault="001E3F48" w:rsidP="003357B3">
          <w:pPr>
            <w:pStyle w:val="TOC1"/>
            <w:tabs>
              <w:tab w:val="right" w:leader="dot" w:pos="9350"/>
            </w:tabs>
            <w:spacing w:line="360" w:lineRule="auto"/>
            <w:jc w:val="both"/>
            <w:rPr>
              <w:rFonts w:ascii="Times New Roman" w:hAnsi="Times New Roman" w:cs="Times New Roman"/>
              <w:noProof/>
              <w:sz w:val="24"/>
              <w:szCs w:val="24"/>
            </w:rPr>
          </w:pPr>
          <w:hyperlink w:anchor="_Toc98973565" w:history="1">
            <w:r w:rsidRPr="004319C9">
              <w:rPr>
                <w:rStyle w:val="Hyperlink"/>
                <w:rFonts w:ascii="Times New Roman" w:eastAsia="Times New Roman" w:hAnsi="Times New Roman" w:cs="Times New Roman"/>
                <w:noProof/>
                <w:sz w:val="24"/>
                <w:szCs w:val="24"/>
              </w:rPr>
              <w:t>Complex Problems of Employees &amp; Organization</w:t>
            </w:r>
            <w:r w:rsidRPr="004319C9">
              <w:rPr>
                <w:rFonts w:ascii="Times New Roman" w:hAnsi="Times New Roman" w:cs="Times New Roman"/>
                <w:noProof/>
                <w:webHidden/>
                <w:sz w:val="24"/>
                <w:szCs w:val="24"/>
              </w:rPr>
              <w:tab/>
            </w:r>
            <w:r w:rsidRPr="004319C9">
              <w:rPr>
                <w:rFonts w:ascii="Times New Roman" w:hAnsi="Times New Roman" w:cs="Times New Roman"/>
                <w:noProof/>
                <w:webHidden/>
                <w:sz w:val="24"/>
                <w:szCs w:val="24"/>
              </w:rPr>
              <w:fldChar w:fldCharType="begin"/>
            </w:r>
            <w:r w:rsidRPr="004319C9">
              <w:rPr>
                <w:rFonts w:ascii="Times New Roman" w:hAnsi="Times New Roman" w:cs="Times New Roman"/>
                <w:noProof/>
                <w:webHidden/>
                <w:sz w:val="24"/>
                <w:szCs w:val="24"/>
              </w:rPr>
              <w:instrText xml:space="preserve"> PAGEREF _Toc98973565 \h </w:instrText>
            </w:r>
            <w:r w:rsidRPr="004319C9">
              <w:rPr>
                <w:rFonts w:ascii="Times New Roman" w:hAnsi="Times New Roman" w:cs="Times New Roman"/>
                <w:noProof/>
                <w:webHidden/>
                <w:sz w:val="24"/>
                <w:szCs w:val="24"/>
              </w:rPr>
            </w:r>
            <w:r w:rsidRPr="004319C9">
              <w:rPr>
                <w:rFonts w:ascii="Times New Roman" w:hAnsi="Times New Roman" w:cs="Times New Roman"/>
                <w:noProof/>
                <w:webHidden/>
                <w:sz w:val="24"/>
                <w:szCs w:val="24"/>
              </w:rPr>
              <w:fldChar w:fldCharType="separate"/>
            </w:r>
            <w:r w:rsidRPr="004319C9">
              <w:rPr>
                <w:rFonts w:ascii="Times New Roman" w:hAnsi="Times New Roman" w:cs="Times New Roman"/>
                <w:noProof/>
                <w:webHidden/>
                <w:sz w:val="24"/>
                <w:szCs w:val="24"/>
              </w:rPr>
              <w:t>3</w:t>
            </w:r>
            <w:r w:rsidRPr="004319C9">
              <w:rPr>
                <w:rFonts w:ascii="Times New Roman" w:hAnsi="Times New Roman" w:cs="Times New Roman"/>
                <w:noProof/>
                <w:webHidden/>
                <w:sz w:val="24"/>
                <w:szCs w:val="24"/>
              </w:rPr>
              <w:fldChar w:fldCharType="end"/>
            </w:r>
          </w:hyperlink>
        </w:p>
        <w:p w14:paraId="319B0AD1" w14:textId="77777777" w:rsidR="003357B3" w:rsidRPr="004319C9" w:rsidRDefault="001E3F48" w:rsidP="003357B3">
          <w:pPr>
            <w:pStyle w:val="TOC1"/>
            <w:tabs>
              <w:tab w:val="right" w:leader="dot" w:pos="9350"/>
            </w:tabs>
            <w:spacing w:line="360" w:lineRule="auto"/>
            <w:jc w:val="both"/>
            <w:rPr>
              <w:rFonts w:ascii="Times New Roman" w:hAnsi="Times New Roman" w:cs="Times New Roman"/>
              <w:noProof/>
              <w:sz w:val="24"/>
              <w:szCs w:val="24"/>
            </w:rPr>
          </w:pPr>
          <w:hyperlink w:anchor="_Toc98973566" w:history="1">
            <w:r w:rsidRPr="004319C9">
              <w:rPr>
                <w:rStyle w:val="Hyperlink"/>
                <w:rFonts w:ascii="Times New Roman" w:eastAsia="Times New Roman" w:hAnsi="Times New Roman" w:cs="Times New Roman"/>
                <w:noProof/>
                <w:sz w:val="24"/>
                <w:szCs w:val="24"/>
              </w:rPr>
              <w:t>Pestle Analysis</w:t>
            </w:r>
            <w:r w:rsidRPr="004319C9">
              <w:rPr>
                <w:rFonts w:ascii="Times New Roman" w:hAnsi="Times New Roman" w:cs="Times New Roman"/>
                <w:noProof/>
                <w:webHidden/>
                <w:sz w:val="24"/>
                <w:szCs w:val="24"/>
              </w:rPr>
              <w:tab/>
            </w:r>
            <w:r w:rsidRPr="004319C9">
              <w:rPr>
                <w:rFonts w:ascii="Times New Roman" w:hAnsi="Times New Roman" w:cs="Times New Roman"/>
                <w:noProof/>
                <w:webHidden/>
                <w:sz w:val="24"/>
                <w:szCs w:val="24"/>
              </w:rPr>
              <w:fldChar w:fldCharType="begin"/>
            </w:r>
            <w:r w:rsidRPr="004319C9">
              <w:rPr>
                <w:rFonts w:ascii="Times New Roman" w:hAnsi="Times New Roman" w:cs="Times New Roman"/>
                <w:noProof/>
                <w:webHidden/>
                <w:sz w:val="24"/>
                <w:szCs w:val="24"/>
              </w:rPr>
              <w:instrText xml:space="preserve"> PAGEREF _Toc98973566 \h </w:instrText>
            </w:r>
            <w:r w:rsidRPr="004319C9">
              <w:rPr>
                <w:rFonts w:ascii="Times New Roman" w:hAnsi="Times New Roman" w:cs="Times New Roman"/>
                <w:noProof/>
                <w:webHidden/>
                <w:sz w:val="24"/>
                <w:szCs w:val="24"/>
              </w:rPr>
            </w:r>
            <w:r w:rsidRPr="004319C9">
              <w:rPr>
                <w:rFonts w:ascii="Times New Roman" w:hAnsi="Times New Roman" w:cs="Times New Roman"/>
                <w:noProof/>
                <w:webHidden/>
                <w:sz w:val="24"/>
                <w:szCs w:val="24"/>
              </w:rPr>
              <w:fldChar w:fldCharType="separate"/>
            </w:r>
            <w:r w:rsidRPr="004319C9">
              <w:rPr>
                <w:rFonts w:ascii="Times New Roman" w:hAnsi="Times New Roman" w:cs="Times New Roman"/>
                <w:noProof/>
                <w:webHidden/>
                <w:sz w:val="24"/>
                <w:szCs w:val="24"/>
              </w:rPr>
              <w:t>4</w:t>
            </w:r>
            <w:r w:rsidRPr="004319C9">
              <w:rPr>
                <w:rFonts w:ascii="Times New Roman" w:hAnsi="Times New Roman" w:cs="Times New Roman"/>
                <w:noProof/>
                <w:webHidden/>
                <w:sz w:val="24"/>
                <w:szCs w:val="24"/>
              </w:rPr>
              <w:fldChar w:fldCharType="end"/>
            </w:r>
          </w:hyperlink>
        </w:p>
        <w:p w14:paraId="23FAB81D" w14:textId="77777777" w:rsidR="003357B3" w:rsidRPr="004319C9" w:rsidRDefault="001E3F48" w:rsidP="003357B3">
          <w:pPr>
            <w:pStyle w:val="TOC1"/>
            <w:tabs>
              <w:tab w:val="right" w:leader="dot" w:pos="9350"/>
            </w:tabs>
            <w:spacing w:line="360" w:lineRule="auto"/>
            <w:jc w:val="both"/>
            <w:rPr>
              <w:rFonts w:ascii="Times New Roman" w:hAnsi="Times New Roman" w:cs="Times New Roman"/>
              <w:noProof/>
              <w:sz w:val="24"/>
              <w:szCs w:val="24"/>
            </w:rPr>
          </w:pPr>
          <w:hyperlink w:anchor="_Toc98973567" w:history="1">
            <w:r w:rsidRPr="004319C9">
              <w:rPr>
                <w:rStyle w:val="Hyperlink"/>
                <w:rFonts w:ascii="Times New Roman" w:hAnsi="Times New Roman" w:cs="Times New Roman"/>
                <w:noProof/>
                <w:sz w:val="24"/>
                <w:szCs w:val="24"/>
              </w:rPr>
              <w:t>Fish Bone Diagram</w:t>
            </w:r>
            <w:r w:rsidRPr="004319C9">
              <w:rPr>
                <w:rFonts w:ascii="Times New Roman" w:hAnsi="Times New Roman" w:cs="Times New Roman"/>
                <w:noProof/>
                <w:webHidden/>
                <w:sz w:val="24"/>
                <w:szCs w:val="24"/>
              </w:rPr>
              <w:tab/>
            </w:r>
            <w:r w:rsidRPr="004319C9">
              <w:rPr>
                <w:rFonts w:ascii="Times New Roman" w:hAnsi="Times New Roman" w:cs="Times New Roman"/>
                <w:noProof/>
                <w:webHidden/>
                <w:sz w:val="24"/>
                <w:szCs w:val="24"/>
              </w:rPr>
              <w:fldChar w:fldCharType="begin"/>
            </w:r>
            <w:r w:rsidRPr="004319C9">
              <w:rPr>
                <w:rFonts w:ascii="Times New Roman" w:hAnsi="Times New Roman" w:cs="Times New Roman"/>
                <w:noProof/>
                <w:webHidden/>
                <w:sz w:val="24"/>
                <w:szCs w:val="24"/>
              </w:rPr>
              <w:instrText xml:space="preserve"> PAGEREF _Toc98973567 \h </w:instrText>
            </w:r>
            <w:r w:rsidRPr="004319C9">
              <w:rPr>
                <w:rFonts w:ascii="Times New Roman" w:hAnsi="Times New Roman" w:cs="Times New Roman"/>
                <w:noProof/>
                <w:webHidden/>
                <w:sz w:val="24"/>
                <w:szCs w:val="24"/>
              </w:rPr>
            </w:r>
            <w:r w:rsidRPr="004319C9">
              <w:rPr>
                <w:rFonts w:ascii="Times New Roman" w:hAnsi="Times New Roman" w:cs="Times New Roman"/>
                <w:noProof/>
                <w:webHidden/>
                <w:sz w:val="24"/>
                <w:szCs w:val="24"/>
              </w:rPr>
              <w:fldChar w:fldCharType="separate"/>
            </w:r>
            <w:r w:rsidRPr="004319C9">
              <w:rPr>
                <w:rFonts w:ascii="Times New Roman" w:hAnsi="Times New Roman" w:cs="Times New Roman"/>
                <w:noProof/>
                <w:webHidden/>
                <w:sz w:val="24"/>
                <w:szCs w:val="24"/>
              </w:rPr>
              <w:t>6</w:t>
            </w:r>
            <w:r w:rsidRPr="004319C9">
              <w:rPr>
                <w:rFonts w:ascii="Times New Roman" w:hAnsi="Times New Roman" w:cs="Times New Roman"/>
                <w:noProof/>
                <w:webHidden/>
                <w:sz w:val="24"/>
                <w:szCs w:val="24"/>
              </w:rPr>
              <w:fldChar w:fldCharType="end"/>
            </w:r>
          </w:hyperlink>
        </w:p>
        <w:p w14:paraId="6475EF40" w14:textId="77777777" w:rsidR="003357B3" w:rsidRPr="004319C9" w:rsidRDefault="001E3F48" w:rsidP="003357B3">
          <w:pPr>
            <w:pStyle w:val="TOC1"/>
            <w:tabs>
              <w:tab w:val="right" w:leader="dot" w:pos="9350"/>
            </w:tabs>
            <w:spacing w:line="360" w:lineRule="auto"/>
            <w:jc w:val="both"/>
            <w:rPr>
              <w:rFonts w:ascii="Times New Roman" w:hAnsi="Times New Roman" w:cs="Times New Roman"/>
              <w:noProof/>
              <w:sz w:val="24"/>
              <w:szCs w:val="24"/>
            </w:rPr>
          </w:pPr>
          <w:hyperlink w:anchor="_Toc98973568" w:history="1">
            <w:r w:rsidRPr="004319C9">
              <w:rPr>
                <w:rStyle w:val="Hyperlink"/>
                <w:rFonts w:ascii="Times New Roman" w:eastAsia="Times New Roman" w:hAnsi="Times New Roman" w:cs="Times New Roman"/>
                <w:noProof/>
                <w:sz w:val="24"/>
                <w:szCs w:val="24"/>
              </w:rPr>
              <w:t>Cause and Effects</w:t>
            </w:r>
            <w:r w:rsidRPr="004319C9">
              <w:rPr>
                <w:rFonts w:ascii="Times New Roman" w:hAnsi="Times New Roman" w:cs="Times New Roman"/>
                <w:noProof/>
                <w:webHidden/>
                <w:sz w:val="24"/>
                <w:szCs w:val="24"/>
              </w:rPr>
              <w:tab/>
            </w:r>
            <w:r w:rsidRPr="004319C9">
              <w:rPr>
                <w:rFonts w:ascii="Times New Roman" w:hAnsi="Times New Roman" w:cs="Times New Roman"/>
                <w:noProof/>
                <w:webHidden/>
                <w:sz w:val="24"/>
                <w:szCs w:val="24"/>
              </w:rPr>
              <w:fldChar w:fldCharType="begin"/>
            </w:r>
            <w:r w:rsidRPr="004319C9">
              <w:rPr>
                <w:rFonts w:ascii="Times New Roman" w:hAnsi="Times New Roman" w:cs="Times New Roman"/>
                <w:noProof/>
                <w:webHidden/>
                <w:sz w:val="24"/>
                <w:szCs w:val="24"/>
              </w:rPr>
              <w:instrText xml:space="preserve"> PAGEREF _Toc98973568 \h </w:instrText>
            </w:r>
            <w:r w:rsidRPr="004319C9">
              <w:rPr>
                <w:rFonts w:ascii="Times New Roman" w:hAnsi="Times New Roman" w:cs="Times New Roman"/>
                <w:noProof/>
                <w:webHidden/>
                <w:sz w:val="24"/>
                <w:szCs w:val="24"/>
              </w:rPr>
            </w:r>
            <w:r w:rsidRPr="004319C9">
              <w:rPr>
                <w:rFonts w:ascii="Times New Roman" w:hAnsi="Times New Roman" w:cs="Times New Roman"/>
                <w:noProof/>
                <w:webHidden/>
                <w:sz w:val="24"/>
                <w:szCs w:val="24"/>
              </w:rPr>
              <w:fldChar w:fldCharType="separate"/>
            </w:r>
            <w:r w:rsidRPr="004319C9">
              <w:rPr>
                <w:rFonts w:ascii="Times New Roman" w:hAnsi="Times New Roman" w:cs="Times New Roman"/>
                <w:noProof/>
                <w:webHidden/>
                <w:sz w:val="24"/>
                <w:szCs w:val="24"/>
              </w:rPr>
              <w:t>7</w:t>
            </w:r>
            <w:r w:rsidRPr="004319C9">
              <w:rPr>
                <w:rFonts w:ascii="Times New Roman" w:hAnsi="Times New Roman" w:cs="Times New Roman"/>
                <w:noProof/>
                <w:webHidden/>
                <w:sz w:val="24"/>
                <w:szCs w:val="24"/>
              </w:rPr>
              <w:fldChar w:fldCharType="end"/>
            </w:r>
          </w:hyperlink>
        </w:p>
        <w:p w14:paraId="1B68455E" w14:textId="77777777" w:rsidR="003357B3" w:rsidRPr="004319C9" w:rsidRDefault="001E3F48" w:rsidP="003357B3">
          <w:pPr>
            <w:pStyle w:val="TOC1"/>
            <w:tabs>
              <w:tab w:val="right" w:leader="dot" w:pos="9350"/>
            </w:tabs>
            <w:spacing w:line="360" w:lineRule="auto"/>
            <w:jc w:val="both"/>
            <w:rPr>
              <w:rFonts w:ascii="Times New Roman" w:hAnsi="Times New Roman" w:cs="Times New Roman"/>
              <w:noProof/>
              <w:sz w:val="24"/>
              <w:szCs w:val="24"/>
            </w:rPr>
          </w:pPr>
          <w:hyperlink w:anchor="_Toc98973569" w:history="1">
            <w:r w:rsidRPr="004319C9">
              <w:rPr>
                <w:rStyle w:val="Hyperlink"/>
                <w:rFonts w:ascii="Times New Roman" w:eastAsia="Times New Roman" w:hAnsi="Times New Roman" w:cs="Times New Roman"/>
                <w:noProof/>
                <w:sz w:val="24"/>
                <w:szCs w:val="24"/>
              </w:rPr>
              <w:t>Alternative Solu</w:t>
            </w:r>
            <w:r w:rsidRPr="004319C9">
              <w:rPr>
                <w:rStyle w:val="Hyperlink"/>
                <w:rFonts w:ascii="Times New Roman" w:eastAsia="Times New Roman" w:hAnsi="Times New Roman" w:cs="Times New Roman"/>
                <w:noProof/>
                <w:sz w:val="24"/>
                <w:szCs w:val="24"/>
              </w:rPr>
              <w:t>tions</w:t>
            </w:r>
            <w:r w:rsidRPr="004319C9">
              <w:rPr>
                <w:rFonts w:ascii="Times New Roman" w:hAnsi="Times New Roman" w:cs="Times New Roman"/>
                <w:noProof/>
                <w:webHidden/>
                <w:sz w:val="24"/>
                <w:szCs w:val="24"/>
              </w:rPr>
              <w:tab/>
            </w:r>
            <w:r w:rsidRPr="004319C9">
              <w:rPr>
                <w:rFonts w:ascii="Times New Roman" w:hAnsi="Times New Roman" w:cs="Times New Roman"/>
                <w:noProof/>
                <w:webHidden/>
                <w:sz w:val="24"/>
                <w:szCs w:val="24"/>
              </w:rPr>
              <w:fldChar w:fldCharType="begin"/>
            </w:r>
            <w:r w:rsidRPr="004319C9">
              <w:rPr>
                <w:rFonts w:ascii="Times New Roman" w:hAnsi="Times New Roman" w:cs="Times New Roman"/>
                <w:noProof/>
                <w:webHidden/>
                <w:sz w:val="24"/>
                <w:szCs w:val="24"/>
              </w:rPr>
              <w:instrText xml:space="preserve"> PAGEREF _Toc98973569 \h </w:instrText>
            </w:r>
            <w:r w:rsidRPr="004319C9">
              <w:rPr>
                <w:rFonts w:ascii="Times New Roman" w:hAnsi="Times New Roman" w:cs="Times New Roman"/>
                <w:noProof/>
                <w:webHidden/>
                <w:sz w:val="24"/>
                <w:szCs w:val="24"/>
              </w:rPr>
            </w:r>
            <w:r w:rsidRPr="004319C9">
              <w:rPr>
                <w:rFonts w:ascii="Times New Roman" w:hAnsi="Times New Roman" w:cs="Times New Roman"/>
                <w:noProof/>
                <w:webHidden/>
                <w:sz w:val="24"/>
                <w:szCs w:val="24"/>
              </w:rPr>
              <w:fldChar w:fldCharType="separate"/>
            </w:r>
            <w:r w:rsidRPr="004319C9">
              <w:rPr>
                <w:rFonts w:ascii="Times New Roman" w:hAnsi="Times New Roman" w:cs="Times New Roman"/>
                <w:noProof/>
                <w:webHidden/>
                <w:sz w:val="24"/>
                <w:szCs w:val="24"/>
              </w:rPr>
              <w:t>9</w:t>
            </w:r>
            <w:r w:rsidRPr="004319C9">
              <w:rPr>
                <w:rFonts w:ascii="Times New Roman" w:hAnsi="Times New Roman" w:cs="Times New Roman"/>
                <w:noProof/>
                <w:webHidden/>
                <w:sz w:val="24"/>
                <w:szCs w:val="24"/>
              </w:rPr>
              <w:fldChar w:fldCharType="end"/>
            </w:r>
          </w:hyperlink>
        </w:p>
        <w:p w14:paraId="0A39D5D5" w14:textId="77777777" w:rsidR="003357B3" w:rsidRPr="004319C9" w:rsidRDefault="001E3F48" w:rsidP="003357B3">
          <w:pPr>
            <w:pStyle w:val="TOC1"/>
            <w:tabs>
              <w:tab w:val="right" w:leader="dot" w:pos="9350"/>
            </w:tabs>
            <w:spacing w:line="360" w:lineRule="auto"/>
            <w:jc w:val="both"/>
            <w:rPr>
              <w:rFonts w:ascii="Times New Roman" w:hAnsi="Times New Roman" w:cs="Times New Roman"/>
              <w:noProof/>
              <w:sz w:val="24"/>
              <w:szCs w:val="24"/>
            </w:rPr>
          </w:pPr>
          <w:hyperlink w:anchor="_Toc98973570" w:history="1">
            <w:r w:rsidRPr="004319C9">
              <w:rPr>
                <w:rStyle w:val="Hyperlink"/>
                <w:rFonts w:ascii="Times New Roman" w:hAnsi="Times New Roman" w:cs="Times New Roman"/>
                <w:noProof/>
                <w:sz w:val="24"/>
                <w:szCs w:val="24"/>
              </w:rPr>
              <w:t>Conclusion</w:t>
            </w:r>
            <w:r w:rsidRPr="004319C9">
              <w:rPr>
                <w:rFonts w:ascii="Times New Roman" w:hAnsi="Times New Roman" w:cs="Times New Roman"/>
                <w:noProof/>
                <w:webHidden/>
                <w:sz w:val="24"/>
                <w:szCs w:val="24"/>
              </w:rPr>
              <w:tab/>
            </w:r>
            <w:r w:rsidRPr="004319C9">
              <w:rPr>
                <w:rFonts w:ascii="Times New Roman" w:hAnsi="Times New Roman" w:cs="Times New Roman"/>
                <w:noProof/>
                <w:webHidden/>
                <w:sz w:val="24"/>
                <w:szCs w:val="24"/>
              </w:rPr>
              <w:fldChar w:fldCharType="begin"/>
            </w:r>
            <w:r w:rsidRPr="004319C9">
              <w:rPr>
                <w:rFonts w:ascii="Times New Roman" w:hAnsi="Times New Roman" w:cs="Times New Roman"/>
                <w:noProof/>
                <w:webHidden/>
                <w:sz w:val="24"/>
                <w:szCs w:val="24"/>
              </w:rPr>
              <w:instrText xml:space="preserve"> PAGEREF _Toc98973570 \h </w:instrText>
            </w:r>
            <w:r w:rsidRPr="004319C9">
              <w:rPr>
                <w:rFonts w:ascii="Times New Roman" w:hAnsi="Times New Roman" w:cs="Times New Roman"/>
                <w:noProof/>
                <w:webHidden/>
                <w:sz w:val="24"/>
                <w:szCs w:val="24"/>
              </w:rPr>
            </w:r>
            <w:r w:rsidRPr="004319C9">
              <w:rPr>
                <w:rFonts w:ascii="Times New Roman" w:hAnsi="Times New Roman" w:cs="Times New Roman"/>
                <w:noProof/>
                <w:webHidden/>
                <w:sz w:val="24"/>
                <w:szCs w:val="24"/>
              </w:rPr>
              <w:fldChar w:fldCharType="separate"/>
            </w:r>
            <w:r w:rsidRPr="004319C9">
              <w:rPr>
                <w:rFonts w:ascii="Times New Roman" w:hAnsi="Times New Roman" w:cs="Times New Roman"/>
                <w:noProof/>
                <w:webHidden/>
                <w:sz w:val="24"/>
                <w:szCs w:val="24"/>
              </w:rPr>
              <w:t>10</w:t>
            </w:r>
            <w:r w:rsidRPr="004319C9">
              <w:rPr>
                <w:rFonts w:ascii="Times New Roman" w:hAnsi="Times New Roman" w:cs="Times New Roman"/>
                <w:noProof/>
                <w:webHidden/>
                <w:sz w:val="24"/>
                <w:szCs w:val="24"/>
              </w:rPr>
              <w:fldChar w:fldCharType="end"/>
            </w:r>
          </w:hyperlink>
        </w:p>
        <w:p w14:paraId="67CD0612" w14:textId="77777777" w:rsidR="003357B3" w:rsidRPr="004319C9" w:rsidRDefault="001E3F48" w:rsidP="003357B3">
          <w:pPr>
            <w:pStyle w:val="TOC1"/>
            <w:tabs>
              <w:tab w:val="right" w:leader="dot" w:pos="9350"/>
            </w:tabs>
            <w:spacing w:line="360" w:lineRule="auto"/>
            <w:jc w:val="both"/>
            <w:rPr>
              <w:rFonts w:ascii="Times New Roman" w:hAnsi="Times New Roman" w:cs="Times New Roman"/>
              <w:noProof/>
              <w:sz w:val="24"/>
              <w:szCs w:val="24"/>
            </w:rPr>
          </w:pPr>
          <w:hyperlink w:anchor="_Toc98973571" w:history="1">
            <w:r w:rsidRPr="004319C9">
              <w:rPr>
                <w:rStyle w:val="Hyperlink"/>
                <w:rFonts w:ascii="Times New Roman" w:hAnsi="Times New Roman" w:cs="Times New Roman"/>
                <w:noProof/>
                <w:sz w:val="24"/>
                <w:szCs w:val="24"/>
              </w:rPr>
              <w:t>References</w:t>
            </w:r>
            <w:r w:rsidRPr="004319C9">
              <w:rPr>
                <w:rFonts w:ascii="Times New Roman" w:hAnsi="Times New Roman" w:cs="Times New Roman"/>
                <w:noProof/>
                <w:webHidden/>
                <w:sz w:val="24"/>
                <w:szCs w:val="24"/>
              </w:rPr>
              <w:tab/>
            </w:r>
            <w:r w:rsidRPr="004319C9">
              <w:rPr>
                <w:rFonts w:ascii="Times New Roman" w:hAnsi="Times New Roman" w:cs="Times New Roman"/>
                <w:noProof/>
                <w:webHidden/>
                <w:sz w:val="24"/>
                <w:szCs w:val="24"/>
              </w:rPr>
              <w:fldChar w:fldCharType="begin"/>
            </w:r>
            <w:r w:rsidRPr="004319C9">
              <w:rPr>
                <w:rFonts w:ascii="Times New Roman" w:hAnsi="Times New Roman" w:cs="Times New Roman"/>
                <w:noProof/>
                <w:webHidden/>
                <w:sz w:val="24"/>
                <w:szCs w:val="24"/>
              </w:rPr>
              <w:instrText xml:space="preserve"> PAGEREF _Toc98973571 \h </w:instrText>
            </w:r>
            <w:r w:rsidRPr="004319C9">
              <w:rPr>
                <w:rFonts w:ascii="Times New Roman" w:hAnsi="Times New Roman" w:cs="Times New Roman"/>
                <w:noProof/>
                <w:webHidden/>
                <w:sz w:val="24"/>
                <w:szCs w:val="24"/>
              </w:rPr>
            </w:r>
            <w:r w:rsidRPr="004319C9">
              <w:rPr>
                <w:rFonts w:ascii="Times New Roman" w:hAnsi="Times New Roman" w:cs="Times New Roman"/>
                <w:noProof/>
                <w:webHidden/>
                <w:sz w:val="24"/>
                <w:szCs w:val="24"/>
              </w:rPr>
              <w:fldChar w:fldCharType="separate"/>
            </w:r>
            <w:r w:rsidRPr="004319C9">
              <w:rPr>
                <w:rFonts w:ascii="Times New Roman" w:hAnsi="Times New Roman" w:cs="Times New Roman"/>
                <w:noProof/>
                <w:webHidden/>
                <w:sz w:val="24"/>
                <w:szCs w:val="24"/>
              </w:rPr>
              <w:t>11</w:t>
            </w:r>
            <w:r w:rsidRPr="004319C9">
              <w:rPr>
                <w:rFonts w:ascii="Times New Roman" w:hAnsi="Times New Roman" w:cs="Times New Roman"/>
                <w:noProof/>
                <w:webHidden/>
                <w:sz w:val="24"/>
                <w:szCs w:val="24"/>
              </w:rPr>
              <w:fldChar w:fldCharType="end"/>
            </w:r>
          </w:hyperlink>
        </w:p>
        <w:p w14:paraId="3F6EDB7F" w14:textId="77777777" w:rsidR="003357B3" w:rsidRPr="004319C9" w:rsidRDefault="001E3F48" w:rsidP="003357B3">
          <w:pPr>
            <w:spacing w:line="360" w:lineRule="auto"/>
            <w:jc w:val="both"/>
            <w:rPr>
              <w:rFonts w:ascii="Times New Roman" w:hAnsi="Times New Roman" w:cs="Times New Roman"/>
              <w:sz w:val="24"/>
              <w:szCs w:val="24"/>
            </w:rPr>
          </w:pPr>
          <w:r w:rsidRPr="004319C9">
            <w:rPr>
              <w:rFonts w:ascii="Times New Roman" w:hAnsi="Times New Roman" w:cs="Times New Roman"/>
              <w:b/>
              <w:bCs/>
              <w:noProof/>
              <w:sz w:val="24"/>
              <w:szCs w:val="24"/>
            </w:rPr>
            <w:fldChar w:fldCharType="end"/>
          </w:r>
        </w:p>
      </w:sdtContent>
    </w:sdt>
    <w:p w14:paraId="1AE773C0" w14:textId="77777777" w:rsidR="00921864" w:rsidRPr="004319C9" w:rsidRDefault="00921864" w:rsidP="003357B3">
      <w:pPr>
        <w:spacing w:before="240" w:after="240" w:line="360" w:lineRule="auto"/>
        <w:jc w:val="both"/>
        <w:rPr>
          <w:rFonts w:ascii="Times New Roman" w:eastAsia="Times New Roman" w:hAnsi="Times New Roman" w:cs="Times New Roman"/>
          <w:b/>
          <w:bCs/>
          <w:color w:val="000000"/>
          <w:sz w:val="24"/>
          <w:szCs w:val="24"/>
          <w:u w:val="single"/>
        </w:rPr>
      </w:pPr>
    </w:p>
    <w:p w14:paraId="3C5053B5" w14:textId="77777777" w:rsidR="00921864" w:rsidRPr="004319C9" w:rsidRDefault="00921864" w:rsidP="003357B3">
      <w:pPr>
        <w:spacing w:before="240" w:after="240" w:line="360" w:lineRule="auto"/>
        <w:jc w:val="both"/>
        <w:rPr>
          <w:rFonts w:ascii="Times New Roman" w:eastAsia="Times New Roman" w:hAnsi="Times New Roman" w:cs="Times New Roman"/>
          <w:b/>
          <w:bCs/>
          <w:color w:val="000000"/>
          <w:sz w:val="24"/>
          <w:szCs w:val="24"/>
          <w:u w:val="single"/>
        </w:rPr>
      </w:pPr>
    </w:p>
    <w:p w14:paraId="70A8211D" w14:textId="77777777" w:rsidR="00921864" w:rsidRPr="004319C9" w:rsidRDefault="00921864" w:rsidP="006F6EDA">
      <w:pPr>
        <w:spacing w:before="240" w:after="240" w:line="360" w:lineRule="auto"/>
        <w:jc w:val="both"/>
        <w:rPr>
          <w:rFonts w:ascii="Times New Roman" w:eastAsia="Times New Roman" w:hAnsi="Times New Roman" w:cs="Times New Roman"/>
          <w:b/>
          <w:bCs/>
          <w:color w:val="000000"/>
          <w:sz w:val="24"/>
          <w:szCs w:val="24"/>
          <w:u w:val="single"/>
        </w:rPr>
      </w:pPr>
    </w:p>
    <w:p w14:paraId="7D0B57FB" w14:textId="77777777" w:rsidR="00921864" w:rsidRPr="004319C9" w:rsidRDefault="00921864" w:rsidP="006F6EDA">
      <w:pPr>
        <w:spacing w:before="240" w:after="240" w:line="360" w:lineRule="auto"/>
        <w:jc w:val="both"/>
        <w:rPr>
          <w:rFonts w:ascii="Times New Roman" w:eastAsia="Times New Roman" w:hAnsi="Times New Roman" w:cs="Times New Roman"/>
          <w:b/>
          <w:bCs/>
          <w:color w:val="000000"/>
          <w:sz w:val="24"/>
          <w:szCs w:val="24"/>
          <w:u w:val="single"/>
        </w:rPr>
      </w:pPr>
    </w:p>
    <w:p w14:paraId="373B4187" w14:textId="77777777" w:rsidR="00921864" w:rsidRPr="004319C9" w:rsidRDefault="00921864" w:rsidP="006F6EDA">
      <w:pPr>
        <w:spacing w:before="240" w:after="240" w:line="360" w:lineRule="auto"/>
        <w:jc w:val="both"/>
        <w:rPr>
          <w:rFonts w:ascii="Times New Roman" w:eastAsia="Times New Roman" w:hAnsi="Times New Roman" w:cs="Times New Roman"/>
          <w:b/>
          <w:bCs/>
          <w:color w:val="000000"/>
          <w:sz w:val="24"/>
          <w:szCs w:val="24"/>
          <w:u w:val="single"/>
        </w:rPr>
      </w:pPr>
    </w:p>
    <w:p w14:paraId="774DAFEE" w14:textId="77777777" w:rsidR="00921864" w:rsidRPr="004319C9" w:rsidRDefault="00921864" w:rsidP="006F6EDA">
      <w:pPr>
        <w:spacing w:before="240" w:after="240" w:line="360" w:lineRule="auto"/>
        <w:jc w:val="both"/>
        <w:rPr>
          <w:rFonts w:ascii="Times New Roman" w:eastAsia="Times New Roman" w:hAnsi="Times New Roman" w:cs="Times New Roman"/>
          <w:b/>
          <w:bCs/>
          <w:color w:val="000000"/>
          <w:sz w:val="24"/>
          <w:szCs w:val="24"/>
          <w:u w:val="single"/>
        </w:rPr>
      </w:pPr>
    </w:p>
    <w:p w14:paraId="7A634022" w14:textId="77777777" w:rsidR="00921864" w:rsidRPr="004319C9" w:rsidRDefault="00921864" w:rsidP="006F6EDA">
      <w:pPr>
        <w:spacing w:before="240" w:after="240" w:line="360" w:lineRule="auto"/>
        <w:jc w:val="both"/>
        <w:rPr>
          <w:rFonts w:ascii="Times New Roman" w:eastAsia="Times New Roman" w:hAnsi="Times New Roman" w:cs="Times New Roman"/>
          <w:b/>
          <w:bCs/>
          <w:color w:val="000000"/>
          <w:sz w:val="24"/>
          <w:szCs w:val="24"/>
          <w:u w:val="single"/>
        </w:rPr>
      </w:pPr>
    </w:p>
    <w:p w14:paraId="4CA05029" w14:textId="77777777" w:rsidR="00921864" w:rsidRPr="004319C9" w:rsidRDefault="00921864" w:rsidP="006F6EDA">
      <w:pPr>
        <w:spacing w:before="240" w:after="240" w:line="360" w:lineRule="auto"/>
        <w:jc w:val="both"/>
        <w:rPr>
          <w:rFonts w:ascii="Times New Roman" w:eastAsia="Times New Roman" w:hAnsi="Times New Roman" w:cs="Times New Roman"/>
          <w:b/>
          <w:bCs/>
          <w:color w:val="000000"/>
          <w:sz w:val="24"/>
          <w:szCs w:val="24"/>
          <w:u w:val="single"/>
        </w:rPr>
      </w:pPr>
    </w:p>
    <w:p w14:paraId="3D301FD1" w14:textId="77777777" w:rsidR="00921864" w:rsidRPr="004319C9" w:rsidRDefault="00921864" w:rsidP="006F6EDA">
      <w:pPr>
        <w:spacing w:before="240" w:after="240" w:line="360" w:lineRule="auto"/>
        <w:jc w:val="both"/>
        <w:rPr>
          <w:rFonts w:ascii="Times New Roman" w:eastAsia="Times New Roman" w:hAnsi="Times New Roman" w:cs="Times New Roman"/>
          <w:b/>
          <w:bCs/>
          <w:color w:val="000000"/>
          <w:sz w:val="24"/>
          <w:szCs w:val="24"/>
          <w:u w:val="single"/>
        </w:rPr>
      </w:pPr>
    </w:p>
    <w:p w14:paraId="7A41767B" w14:textId="77777777" w:rsidR="003357B3" w:rsidRPr="004319C9" w:rsidRDefault="003357B3" w:rsidP="006F6EDA">
      <w:pPr>
        <w:spacing w:before="240" w:after="240" w:line="360" w:lineRule="auto"/>
        <w:jc w:val="both"/>
        <w:rPr>
          <w:rFonts w:ascii="Times New Roman" w:eastAsia="Times New Roman" w:hAnsi="Times New Roman" w:cs="Times New Roman"/>
          <w:b/>
          <w:bCs/>
          <w:color w:val="000000"/>
          <w:sz w:val="24"/>
          <w:szCs w:val="24"/>
          <w:u w:val="single"/>
        </w:rPr>
      </w:pPr>
    </w:p>
    <w:p w14:paraId="3C6B398E" w14:textId="77777777" w:rsidR="003357B3" w:rsidRPr="004319C9" w:rsidRDefault="003357B3" w:rsidP="006F6EDA">
      <w:pPr>
        <w:spacing w:before="240" w:after="240" w:line="360" w:lineRule="auto"/>
        <w:jc w:val="both"/>
        <w:rPr>
          <w:rFonts w:ascii="Times New Roman" w:eastAsia="Times New Roman" w:hAnsi="Times New Roman" w:cs="Times New Roman"/>
          <w:b/>
          <w:bCs/>
          <w:color w:val="000000"/>
          <w:sz w:val="24"/>
          <w:szCs w:val="24"/>
          <w:u w:val="single"/>
        </w:rPr>
      </w:pPr>
    </w:p>
    <w:p w14:paraId="788BD393" w14:textId="77777777" w:rsidR="00811F88" w:rsidRPr="000F3D18" w:rsidRDefault="001E3F48" w:rsidP="00A212FB">
      <w:pPr>
        <w:pStyle w:val="Heading1"/>
        <w:spacing w:line="360" w:lineRule="auto"/>
        <w:jc w:val="both"/>
        <w:rPr>
          <w:rFonts w:ascii="Times New Roman" w:eastAsia="Times New Roman" w:hAnsi="Times New Roman" w:cs="Times New Roman"/>
          <w:b/>
          <w:color w:val="auto"/>
          <w:sz w:val="28"/>
          <w:szCs w:val="28"/>
        </w:rPr>
      </w:pPr>
      <w:bookmarkStart w:id="0" w:name="_Toc98973564"/>
      <w:r w:rsidRPr="000F3D18">
        <w:rPr>
          <w:rFonts w:ascii="Times New Roman" w:eastAsia="Times New Roman" w:hAnsi="Times New Roman" w:cs="Times New Roman"/>
          <w:b/>
          <w:color w:val="auto"/>
          <w:sz w:val="28"/>
          <w:szCs w:val="28"/>
        </w:rPr>
        <w:lastRenderedPageBreak/>
        <w:t>Introduction</w:t>
      </w:r>
      <w:bookmarkEnd w:id="0"/>
    </w:p>
    <w:p w14:paraId="2740AA30" w14:textId="77777777" w:rsidR="00811F88" w:rsidRPr="00811F88" w:rsidRDefault="001E3F48" w:rsidP="00A212FB">
      <w:pPr>
        <w:pStyle w:val="NormalWeb"/>
        <w:spacing w:before="0" w:beforeAutospacing="0" w:after="0" w:afterAutospacing="0" w:line="360" w:lineRule="auto"/>
        <w:jc w:val="both"/>
      </w:pPr>
      <w:r w:rsidRPr="00811F88">
        <w:rPr>
          <w:color w:val="000000"/>
        </w:rPr>
        <w:t xml:space="preserve">Mid Cheshire Hospitals Trust (MCHT) has been plagued by an absenteeism problem for many years. </w:t>
      </w:r>
      <w:r w:rsidR="00A212FB" w:rsidRPr="00A212FB">
        <w:rPr>
          <w:color w:val="000000"/>
        </w:rPr>
        <w:t>While the Trust's rolling average has increased steadily since 2007, it's still well within the CCG's and NHS North West's targets. As the number of temporary and agency workers increased, absenteeism increased, causing service quality to be lowered. </w:t>
      </w:r>
      <w:r w:rsidRPr="00811F88">
        <w:rPr>
          <w:color w:val="000000"/>
        </w:rPr>
        <w:t>Each percentage point of absenteeism cost the Trust more than £543,000 (Nicola &amp; Forte, 2017).</w:t>
      </w:r>
    </w:p>
    <w:p w14:paraId="76CDA99C" w14:textId="77777777" w:rsidR="00811F88" w:rsidRPr="00811F88" w:rsidRDefault="001E3F48" w:rsidP="00A212FB">
      <w:pPr>
        <w:spacing w:before="240" w:after="240" w:line="360" w:lineRule="auto"/>
        <w:jc w:val="both"/>
        <w:rPr>
          <w:rFonts w:ascii="Times New Roman" w:eastAsia="Times New Roman" w:hAnsi="Times New Roman" w:cs="Times New Roman"/>
          <w:sz w:val="24"/>
          <w:szCs w:val="24"/>
        </w:rPr>
      </w:pPr>
      <w:r w:rsidRPr="00811F88">
        <w:rPr>
          <w:rFonts w:ascii="Times New Roman" w:eastAsia="Times New Roman" w:hAnsi="Times New Roman" w:cs="Times New Roman"/>
          <w:color w:val="000000"/>
          <w:sz w:val="24"/>
          <w:szCs w:val="24"/>
        </w:rPr>
        <w:t xml:space="preserve">As a result, the human resources department head proposed setting up a department responsible for coordinating several efforts to reduce the rate of absenteeism. Therefore, the Trust updated its Attendance Management Policy to </w:t>
      </w:r>
      <w:r w:rsidR="00517F61" w:rsidRPr="004319C9">
        <w:rPr>
          <w:rFonts w:ascii="Times New Roman" w:eastAsia="Times New Roman" w:hAnsi="Times New Roman" w:cs="Times New Roman"/>
          <w:color w:val="000000"/>
          <w:sz w:val="24"/>
          <w:szCs w:val="24"/>
        </w:rPr>
        <w:t>emphasize</w:t>
      </w:r>
      <w:r w:rsidRPr="00811F88">
        <w:rPr>
          <w:rFonts w:ascii="Times New Roman" w:eastAsia="Times New Roman" w:hAnsi="Times New Roman" w:cs="Times New Roman"/>
          <w:color w:val="000000"/>
          <w:sz w:val="24"/>
          <w:szCs w:val="24"/>
        </w:rPr>
        <w:t xml:space="preserve"> the importance of paying close attention to long-term absences. </w:t>
      </w:r>
      <w:r w:rsidR="00D02BCC" w:rsidRPr="00D02BCC">
        <w:rPr>
          <w:rFonts w:ascii="Times New Roman" w:eastAsia="Times New Roman" w:hAnsi="Times New Roman" w:cs="Times New Roman"/>
          <w:color w:val="000000"/>
          <w:sz w:val="24"/>
          <w:szCs w:val="24"/>
        </w:rPr>
        <w:t>Additionally, HR professionals are now working closely with occupational health professionals to improve the case management of employees who have been ill for a long time.</w:t>
      </w:r>
      <w:r w:rsidR="00D02BCC">
        <w:rPr>
          <w:rFonts w:ascii="Times New Roman" w:eastAsia="Times New Roman" w:hAnsi="Times New Roman" w:cs="Times New Roman"/>
          <w:color w:val="000000"/>
          <w:sz w:val="24"/>
          <w:szCs w:val="24"/>
        </w:rPr>
        <w:t xml:space="preserve"> </w:t>
      </w:r>
      <w:r w:rsidRPr="00811F88">
        <w:rPr>
          <w:rFonts w:ascii="Times New Roman" w:eastAsia="Times New Roman" w:hAnsi="Times New Roman" w:cs="Times New Roman"/>
          <w:color w:val="000000"/>
          <w:sz w:val="24"/>
          <w:szCs w:val="24"/>
        </w:rPr>
        <w:t>Therefore, the Tru</w:t>
      </w:r>
      <w:r w:rsidRPr="00811F88">
        <w:rPr>
          <w:rFonts w:ascii="Times New Roman" w:eastAsia="Times New Roman" w:hAnsi="Times New Roman" w:cs="Times New Roman"/>
          <w:color w:val="000000"/>
          <w:sz w:val="24"/>
          <w:szCs w:val="24"/>
        </w:rPr>
        <w:t>st has seen a significant drop in long-term sickness absences.</w:t>
      </w:r>
    </w:p>
    <w:p w14:paraId="4AF0AC06" w14:textId="77777777" w:rsidR="00811F88" w:rsidRPr="000F3D18" w:rsidRDefault="001E3F48" w:rsidP="00A424E7">
      <w:pPr>
        <w:pStyle w:val="Heading1"/>
        <w:rPr>
          <w:rFonts w:ascii="Times New Roman" w:eastAsia="Times New Roman" w:hAnsi="Times New Roman" w:cs="Times New Roman"/>
          <w:b/>
          <w:color w:val="auto"/>
          <w:sz w:val="28"/>
          <w:szCs w:val="28"/>
        </w:rPr>
      </w:pPr>
      <w:bookmarkStart w:id="1" w:name="_Toc98973565"/>
      <w:r w:rsidRPr="000F3D18">
        <w:rPr>
          <w:rFonts w:ascii="Times New Roman" w:eastAsia="Times New Roman" w:hAnsi="Times New Roman" w:cs="Times New Roman"/>
          <w:b/>
          <w:color w:val="auto"/>
          <w:sz w:val="28"/>
          <w:szCs w:val="28"/>
        </w:rPr>
        <w:t>Complex Problems of Employees &amp; Organization</w:t>
      </w:r>
      <w:bookmarkEnd w:id="1"/>
    </w:p>
    <w:p w14:paraId="0E0440D1" w14:textId="77777777" w:rsidR="00811F88" w:rsidRPr="00811F88" w:rsidRDefault="001E3F48" w:rsidP="006F6EDA">
      <w:pPr>
        <w:spacing w:before="240" w:after="240" w:line="360" w:lineRule="auto"/>
        <w:jc w:val="both"/>
        <w:rPr>
          <w:rFonts w:ascii="Times New Roman" w:eastAsia="Times New Roman" w:hAnsi="Times New Roman" w:cs="Times New Roman"/>
          <w:sz w:val="24"/>
          <w:szCs w:val="24"/>
        </w:rPr>
      </w:pPr>
      <w:r w:rsidRPr="00811F88">
        <w:rPr>
          <w:rFonts w:ascii="Times New Roman" w:eastAsia="Times New Roman" w:hAnsi="Times New Roman" w:cs="Times New Roman"/>
          <w:b/>
          <w:bCs/>
          <w:color w:val="000000"/>
          <w:sz w:val="24"/>
          <w:szCs w:val="24"/>
        </w:rPr>
        <w:t>Sickness Absence</w:t>
      </w:r>
    </w:p>
    <w:p w14:paraId="54375536" w14:textId="77777777" w:rsidR="00811F88" w:rsidRPr="00811F88" w:rsidRDefault="001E3F48" w:rsidP="006F6EDA">
      <w:pPr>
        <w:spacing w:before="240" w:after="240" w:line="360" w:lineRule="auto"/>
        <w:jc w:val="both"/>
        <w:rPr>
          <w:rFonts w:ascii="Times New Roman" w:eastAsia="Times New Roman" w:hAnsi="Times New Roman" w:cs="Times New Roman"/>
          <w:sz w:val="24"/>
          <w:szCs w:val="24"/>
        </w:rPr>
      </w:pPr>
      <w:r w:rsidRPr="00811F88">
        <w:rPr>
          <w:rFonts w:ascii="Times New Roman" w:eastAsia="Times New Roman" w:hAnsi="Times New Roman" w:cs="Times New Roman"/>
          <w:color w:val="000000"/>
          <w:sz w:val="24"/>
          <w:szCs w:val="24"/>
        </w:rPr>
        <w:t xml:space="preserve">A reduction of 21% in the number of </w:t>
      </w:r>
      <w:r w:rsidR="00517F61" w:rsidRPr="004319C9">
        <w:rPr>
          <w:rFonts w:ascii="Times New Roman" w:eastAsia="Times New Roman" w:hAnsi="Times New Roman" w:cs="Times New Roman"/>
          <w:color w:val="000000"/>
          <w:sz w:val="24"/>
          <w:szCs w:val="24"/>
        </w:rPr>
        <w:t>days</w:t>
      </w:r>
      <w:r w:rsidRPr="00811F88">
        <w:rPr>
          <w:rFonts w:ascii="Times New Roman" w:eastAsia="Times New Roman" w:hAnsi="Times New Roman" w:cs="Times New Roman"/>
          <w:color w:val="000000"/>
          <w:sz w:val="24"/>
          <w:szCs w:val="24"/>
        </w:rPr>
        <w:t xml:space="preserve"> patients spend absent in the rolling 12-month period - patients spent an average of 3.56% </w:t>
      </w:r>
      <w:r w:rsidRPr="00811F88">
        <w:rPr>
          <w:rFonts w:ascii="Times New Roman" w:eastAsia="Times New Roman" w:hAnsi="Times New Roman" w:cs="Times New Roman"/>
          <w:color w:val="000000"/>
          <w:sz w:val="24"/>
          <w:szCs w:val="24"/>
        </w:rPr>
        <w:t>fewer days absent from August 2012 to February 2014. Long-term sick days have declined both in number and duration since September 2012. The company's out-of-work absence rate decreased from 55 to 29.5% between September 2012 and June 2014. At present, the</w:t>
      </w:r>
      <w:r w:rsidRPr="00811F88">
        <w:rPr>
          <w:rFonts w:ascii="Times New Roman" w:eastAsia="Times New Roman" w:hAnsi="Times New Roman" w:cs="Times New Roman"/>
          <w:color w:val="000000"/>
          <w:sz w:val="24"/>
          <w:szCs w:val="24"/>
        </w:rPr>
        <w:t xml:space="preserve"> company employs approximately 3,300 people. The majority of those absent were sick for long periods. The proportion of children who are absent for fewer than four weeks or fewer than seven days over the past few years has remained fairly constant (Grønsta</w:t>
      </w:r>
      <w:r w:rsidRPr="00811F88">
        <w:rPr>
          <w:rFonts w:ascii="Times New Roman" w:eastAsia="Times New Roman" w:hAnsi="Times New Roman" w:cs="Times New Roman"/>
          <w:color w:val="000000"/>
          <w:sz w:val="24"/>
          <w:szCs w:val="24"/>
        </w:rPr>
        <w:t>d, Kjekshus, Tjerbo, &amp; Bernstrøm, 2019).</w:t>
      </w:r>
    </w:p>
    <w:p w14:paraId="69CCD6CD" w14:textId="77777777" w:rsidR="00811F88" w:rsidRPr="00811F88" w:rsidRDefault="001E3F48" w:rsidP="006D5971">
      <w:pPr>
        <w:spacing w:before="240" w:after="240" w:line="360" w:lineRule="auto"/>
        <w:jc w:val="both"/>
        <w:rPr>
          <w:rFonts w:ascii="Times New Roman" w:eastAsia="Times New Roman" w:hAnsi="Times New Roman" w:cs="Times New Roman"/>
          <w:sz w:val="24"/>
          <w:szCs w:val="24"/>
        </w:rPr>
      </w:pPr>
      <w:r w:rsidRPr="00811F88">
        <w:rPr>
          <w:rFonts w:ascii="Times New Roman" w:eastAsia="Times New Roman" w:hAnsi="Times New Roman" w:cs="Times New Roman"/>
          <w:b/>
          <w:bCs/>
          <w:color w:val="000000"/>
          <w:sz w:val="24"/>
          <w:szCs w:val="24"/>
        </w:rPr>
        <w:t>Employees Undergoing Fertility Treatment</w:t>
      </w:r>
    </w:p>
    <w:p w14:paraId="72595CAC" w14:textId="77777777" w:rsidR="00811F88" w:rsidRPr="00811F88" w:rsidRDefault="001E3F48" w:rsidP="006F6EDA">
      <w:pPr>
        <w:spacing w:before="240" w:after="240" w:line="360" w:lineRule="auto"/>
        <w:jc w:val="both"/>
        <w:rPr>
          <w:rFonts w:ascii="Times New Roman" w:eastAsia="Times New Roman" w:hAnsi="Times New Roman" w:cs="Times New Roman"/>
          <w:sz w:val="24"/>
          <w:szCs w:val="24"/>
        </w:rPr>
      </w:pPr>
      <w:r w:rsidRPr="00811F88">
        <w:rPr>
          <w:rFonts w:ascii="Times New Roman" w:eastAsia="Times New Roman" w:hAnsi="Times New Roman" w:cs="Times New Roman"/>
          <w:color w:val="000000"/>
          <w:sz w:val="24"/>
          <w:szCs w:val="24"/>
        </w:rPr>
        <w:t>When an employee undergoes IVF treatment, CCG understands the emotional stress that can be involved and provides support when possible. While under treatment, the CCG will be</w:t>
      </w:r>
      <w:r w:rsidRPr="00811F88">
        <w:rPr>
          <w:rFonts w:ascii="Times New Roman" w:eastAsia="Times New Roman" w:hAnsi="Times New Roman" w:cs="Times New Roman"/>
          <w:color w:val="000000"/>
          <w:sz w:val="24"/>
          <w:szCs w:val="24"/>
        </w:rPr>
        <w:t xml:space="preserve"> willing to flexibly arrange an employee's schedule to accommodate their needs, if the employee is taking a reasonable number of unpaid or annual leave days. This will be decided by the employee's line manager. There are no statutory leave provisions for i</w:t>
      </w:r>
      <w:r w:rsidRPr="00811F88">
        <w:rPr>
          <w:rFonts w:ascii="Times New Roman" w:eastAsia="Times New Roman" w:hAnsi="Times New Roman" w:cs="Times New Roman"/>
          <w:color w:val="000000"/>
          <w:sz w:val="24"/>
          <w:szCs w:val="24"/>
        </w:rPr>
        <w:t xml:space="preserve">n vitro fertilization (IVF). In the past, fertility </w:t>
      </w:r>
      <w:r w:rsidRPr="00811F88">
        <w:rPr>
          <w:rFonts w:ascii="Times New Roman" w:eastAsia="Times New Roman" w:hAnsi="Times New Roman" w:cs="Times New Roman"/>
          <w:color w:val="000000"/>
          <w:sz w:val="24"/>
          <w:szCs w:val="24"/>
        </w:rPr>
        <w:lastRenderedPageBreak/>
        <w:t>treatments were not considered a deciding factor in determining eligibility for statutory sick pay. The employee should alert the Line Manager if they must attend further appointments due to their treatme</w:t>
      </w:r>
      <w:r w:rsidRPr="00811F88">
        <w:rPr>
          <w:rFonts w:ascii="Times New Roman" w:eastAsia="Times New Roman" w:hAnsi="Times New Roman" w:cs="Times New Roman"/>
          <w:color w:val="000000"/>
          <w:sz w:val="24"/>
          <w:szCs w:val="24"/>
        </w:rPr>
        <w:t>nt ("Reducing Long-term Absenteeism | eWIN," 2014).</w:t>
      </w:r>
    </w:p>
    <w:p w14:paraId="69452965" w14:textId="77777777" w:rsidR="00811F88" w:rsidRPr="00811F88" w:rsidRDefault="001E3F48" w:rsidP="006F6EDA">
      <w:pPr>
        <w:spacing w:before="240" w:after="240" w:line="360" w:lineRule="auto"/>
        <w:jc w:val="both"/>
        <w:rPr>
          <w:rFonts w:ascii="Times New Roman" w:eastAsia="Times New Roman" w:hAnsi="Times New Roman" w:cs="Times New Roman"/>
          <w:sz w:val="24"/>
          <w:szCs w:val="24"/>
        </w:rPr>
      </w:pPr>
      <w:r w:rsidRPr="00811F88">
        <w:rPr>
          <w:rFonts w:ascii="Times New Roman" w:eastAsia="Times New Roman" w:hAnsi="Times New Roman" w:cs="Times New Roman"/>
          <w:b/>
          <w:bCs/>
          <w:color w:val="000000"/>
          <w:sz w:val="24"/>
          <w:szCs w:val="24"/>
        </w:rPr>
        <w:t>Disability-Related Absence</w:t>
      </w:r>
    </w:p>
    <w:p w14:paraId="1D51EBB9" w14:textId="77777777" w:rsidR="00811F88" w:rsidRPr="00811F88" w:rsidRDefault="001E3F48" w:rsidP="006F6EDA">
      <w:pPr>
        <w:spacing w:before="240" w:after="240" w:line="360" w:lineRule="auto"/>
        <w:jc w:val="both"/>
        <w:rPr>
          <w:rFonts w:ascii="Times New Roman" w:eastAsia="Times New Roman" w:hAnsi="Times New Roman" w:cs="Times New Roman"/>
          <w:sz w:val="24"/>
          <w:szCs w:val="24"/>
        </w:rPr>
      </w:pPr>
      <w:r w:rsidRPr="00811F88">
        <w:rPr>
          <w:rFonts w:ascii="Times New Roman" w:eastAsia="Times New Roman" w:hAnsi="Times New Roman" w:cs="Times New Roman"/>
          <w:color w:val="000000"/>
          <w:sz w:val="24"/>
          <w:szCs w:val="24"/>
        </w:rPr>
        <w:t>In compliance with the Equality Act 2010, CCG is legally bound to provide reasonable accommodations for employees who become disabled or become disabled while they work. Through</w:t>
      </w:r>
      <w:r w:rsidRPr="00811F88">
        <w:rPr>
          <w:rFonts w:ascii="Times New Roman" w:eastAsia="Times New Roman" w:hAnsi="Times New Roman" w:cs="Times New Roman"/>
          <w:color w:val="000000"/>
          <w:sz w:val="24"/>
          <w:szCs w:val="24"/>
        </w:rPr>
        <w:t xml:space="preserve"> an extension of the 1995 Discrimination Act, the Act covers public sector employers as well.</w:t>
      </w:r>
      <w:r w:rsidR="00503FBF">
        <w:rPr>
          <w:rFonts w:ascii="Times New Roman" w:eastAsia="Times New Roman" w:hAnsi="Times New Roman" w:cs="Times New Roman"/>
          <w:color w:val="000000"/>
          <w:sz w:val="24"/>
          <w:szCs w:val="24"/>
        </w:rPr>
        <w:t xml:space="preserve"> </w:t>
      </w:r>
      <w:r w:rsidR="00503FBF" w:rsidRPr="00503FBF">
        <w:rPr>
          <w:rFonts w:ascii="Times New Roman" w:eastAsia="Times New Roman" w:hAnsi="Times New Roman" w:cs="Times New Roman"/>
          <w:color w:val="000000"/>
          <w:sz w:val="24"/>
          <w:szCs w:val="24"/>
        </w:rPr>
        <w:t>Persons with disabilities are defined in the Equality Act 2010 as those who have long-term health conditions that limit their ability to carry out their normal daily functions</w:t>
      </w:r>
      <w:r w:rsidRPr="00811F88">
        <w:rPr>
          <w:rFonts w:ascii="Times New Roman" w:eastAsia="Times New Roman" w:hAnsi="Times New Roman" w:cs="Times New Roman"/>
          <w:color w:val="000000"/>
          <w:sz w:val="24"/>
          <w:szCs w:val="24"/>
        </w:rPr>
        <w:t>. (Hagemann</w:t>
      </w:r>
      <w:r w:rsidRPr="00811F88">
        <w:rPr>
          <w:rFonts w:ascii="Times New Roman" w:eastAsia="Times New Roman" w:hAnsi="Times New Roman" w:cs="Times New Roman"/>
          <w:color w:val="000000"/>
          <w:sz w:val="24"/>
          <w:szCs w:val="24"/>
        </w:rPr>
        <w:t xml:space="preserve"> &amp; Kluge, 2017). The role of an employee may need to be restructured, physical barriers may need to be removed, and additional assistance for disabled employees to ensure their equality. This is according to the Federal Equal Employment Opportunity Commiss</w:t>
      </w:r>
      <w:r w:rsidRPr="00811F88">
        <w:rPr>
          <w:rFonts w:ascii="Times New Roman" w:eastAsia="Times New Roman" w:hAnsi="Times New Roman" w:cs="Times New Roman"/>
          <w:color w:val="000000"/>
          <w:sz w:val="24"/>
          <w:szCs w:val="24"/>
        </w:rPr>
        <w:t>ion.</w:t>
      </w:r>
    </w:p>
    <w:p w14:paraId="6ACCDE7D" w14:textId="77777777" w:rsidR="00811F88" w:rsidRPr="000F3D18" w:rsidRDefault="001E3F48" w:rsidP="00A424E7">
      <w:pPr>
        <w:pStyle w:val="Heading1"/>
        <w:rPr>
          <w:rFonts w:ascii="Times New Roman" w:eastAsia="Times New Roman" w:hAnsi="Times New Roman" w:cs="Times New Roman"/>
          <w:b/>
          <w:color w:val="auto"/>
          <w:sz w:val="28"/>
          <w:szCs w:val="28"/>
        </w:rPr>
      </w:pPr>
      <w:bookmarkStart w:id="2" w:name="_Toc98973566"/>
      <w:r w:rsidRPr="000F3D18">
        <w:rPr>
          <w:rFonts w:ascii="Times New Roman" w:eastAsia="Times New Roman" w:hAnsi="Times New Roman" w:cs="Times New Roman"/>
          <w:b/>
          <w:color w:val="auto"/>
          <w:sz w:val="28"/>
          <w:szCs w:val="28"/>
        </w:rPr>
        <w:t>Pestle Analysis</w:t>
      </w:r>
      <w:bookmarkEnd w:id="2"/>
    </w:p>
    <w:p w14:paraId="508049C9" w14:textId="77777777" w:rsidR="00811F88" w:rsidRPr="00811F88" w:rsidRDefault="001E3F48" w:rsidP="006F6EDA">
      <w:pPr>
        <w:spacing w:before="240" w:after="240" w:line="360" w:lineRule="auto"/>
        <w:jc w:val="both"/>
        <w:rPr>
          <w:rFonts w:ascii="Times New Roman" w:eastAsia="Times New Roman" w:hAnsi="Times New Roman" w:cs="Times New Roman"/>
          <w:sz w:val="24"/>
          <w:szCs w:val="24"/>
        </w:rPr>
      </w:pPr>
      <w:r w:rsidRPr="00811F88">
        <w:rPr>
          <w:rFonts w:ascii="Times New Roman" w:eastAsia="Times New Roman" w:hAnsi="Times New Roman" w:cs="Times New Roman"/>
          <w:color w:val="000000"/>
          <w:sz w:val="24"/>
          <w:szCs w:val="24"/>
        </w:rPr>
        <w:t>PESTLE analysis considers six factors: politics, economics, social, technology, and environmental factors. We will explain that in the following paragraph.</w:t>
      </w:r>
    </w:p>
    <w:p w14:paraId="649B7EE8" w14:textId="77777777" w:rsidR="00811F88" w:rsidRPr="00811F88" w:rsidRDefault="001E3F48" w:rsidP="006D5971">
      <w:pPr>
        <w:spacing w:before="240" w:after="240" w:line="360" w:lineRule="auto"/>
        <w:jc w:val="both"/>
        <w:rPr>
          <w:rFonts w:ascii="Times New Roman" w:eastAsia="Times New Roman" w:hAnsi="Times New Roman" w:cs="Times New Roman"/>
          <w:sz w:val="24"/>
          <w:szCs w:val="24"/>
        </w:rPr>
      </w:pPr>
      <w:r w:rsidRPr="00811F88">
        <w:rPr>
          <w:rFonts w:ascii="Times New Roman" w:eastAsia="Times New Roman" w:hAnsi="Times New Roman" w:cs="Times New Roman"/>
          <w:b/>
          <w:bCs/>
          <w:color w:val="000000"/>
          <w:sz w:val="24"/>
          <w:szCs w:val="24"/>
        </w:rPr>
        <w:t>Political Factor</w:t>
      </w:r>
    </w:p>
    <w:p w14:paraId="3C6070C9" w14:textId="77777777" w:rsidR="00811F88" w:rsidRPr="00811F88" w:rsidRDefault="001E3F48" w:rsidP="006F6EDA">
      <w:pPr>
        <w:spacing w:before="240" w:after="240" w:line="360" w:lineRule="auto"/>
        <w:jc w:val="both"/>
        <w:rPr>
          <w:rFonts w:ascii="Times New Roman" w:eastAsia="Times New Roman" w:hAnsi="Times New Roman" w:cs="Times New Roman"/>
          <w:sz w:val="24"/>
          <w:szCs w:val="24"/>
        </w:rPr>
      </w:pPr>
      <w:r w:rsidRPr="00811F88">
        <w:rPr>
          <w:rFonts w:ascii="Times New Roman" w:eastAsia="Times New Roman" w:hAnsi="Times New Roman" w:cs="Times New Roman"/>
          <w:color w:val="000000"/>
          <w:sz w:val="24"/>
          <w:szCs w:val="24"/>
        </w:rPr>
        <w:t>The idea that organizations can replace people is becoming mor</w:t>
      </w:r>
      <w:r w:rsidRPr="00811F88">
        <w:rPr>
          <w:rFonts w:ascii="Times New Roman" w:eastAsia="Times New Roman" w:hAnsi="Times New Roman" w:cs="Times New Roman"/>
          <w:color w:val="000000"/>
          <w:sz w:val="24"/>
          <w:szCs w:val="24"/>
        </w:rPr>
        <w:t>e prevalent. Loyalty is not considered important by them. Employers and employees are always on the lookout for new talent. Human resources always look for new candidates, even if replacing employees is not necessary. Certain industries are more likely tha</w:t>
      </w:r>
      <w:r w:rsidRPr="00811F88">
        <w:rPr>
          <w:rFonts w:ascii="Times New Roman" w:eastAsia="Times New Roman" w:hAnsi="Times New Roman" w:cs="Times New Roman"/>
          <w:color w:val="000000"/>
          <w:sz w:val="24"/>
          <w:szCs w:val="24"/>
        </w:rPr>
        <w:t>n others to perform this task.</w:t>
      </w:r>
    </w:p>
    <w:p w14:paraId="5AD39514" w14:textId="77777777" w:rsidR="00811F88" w:rsidRPr="00811F88" w:rsidRDefault="001E3F48" w:rsidP="006F6EDA">
      <w:pPr>
        <w:spacing w:before="240" w:after="240" w:line="360" w:lineRule="auto"/>
        <w:jc w:val="both"/>
        <w:rPr>
          <w:rFonts w:ascii="Times New Roman" w:eastAsia="Times New Roman" w:hAnsi="Times New Roman" w:cs="Times New Roman"/>
          <w:sz w:val="24"/>
          <w:szCs w:val="24"/>
        </w:rPr>
      </w:pPr>
      <w:r w:rsidRPr="00811F88">
        <w:rPr>
          <w:rFonts w:ascii="Times New Roman" w:eastAsia="Times New Roman" w:hAnsi="Times New Roman" w:cs="Times New Roman"/>
          <w:b/>
          <w:bCs/>
          <w:color w:val="000000"/>
          <w:sz w:val="24"/>
          <w:szCs w:val="24"/>
        </w:rPr>
        <w:t>Focus shifts.</w:t>
      </w:r>
      <w:r w:rsidRPr="00811F88">
        <w:rPr>
          <w:rFonts w:ascii="Times New Roman" w:eastAsia="Times New Roman" w:hAnsi="Times New Roman" w:cs="Times New Roman"/>
          <w:color w:val="000000"/>
          <w:sz w:val="24"/>
          <w:szCs w:val="24"/>
        </w:rPr>
        <w:t xml:space="preserve"> In a company, talent management is increasingly common rather than performance-based management. Talent must be sought out, developed, and motivated for HR to maintain high-performance rates. Employees must feel</w:t>
      </w:r>
      <w:r w:rsidRPr="00811F88">
        <w:rPr>
          <w:rFonts w:ascii="Times New Roman" w:eastAsia="Times New Roman" w:hAnsi="Times New Roman" w:cs="Times New Roman"/>
          <w:color w:val="000000"/>
          <w:sz w:val="24"/>
          <w:szCs w:val="24"/>
        </w:rPr>
        <w:t xml:space="preserve"> appreciated and motivated to improve their performance to feel engaged with performance management (Frue, 2019).</w:t>
      </w:r>
    </w:p>
    <w:p w14:paraId="020AF3BD" w14:textId="77777777" w:rsidR="00811F88" w:rsidRPr="00811F88" w:rsidRDefault="001E3F48" w:rsidP="006F6EDA">
      <w:pPr>
        <w:spacing w:before="240" w:after="240" w:line="360" w:lineRule="auto"/>
        <w:jc w:val="both"/>
        <w:rPr>
          <w:rFonts w:ascii="Times New Roman" w:eastAsia="Times New Roman" w:hAnsi="Times New Roman" w:cs="Times New Roman"/>
          <w:sz w:val="24"/>
          <w:szCs w:val="24"/>
        </w:rPr>
      </w:pPr>
      <w:r w:rsidRPr="00811F88">
        <w:rPr>
          <w:rFonts w:ascii="Times New Roman" w:eastAsia="Times New Roman" w:hAnsi="Times New Roman" w:cs="Times New Roman"/>
          <w:b/>
          <w:bCs/>
          <w:color w:val="000000"/>
          <w:sz w:val="24"/>
          <w:szCs w:val="24"/>
        </w:rPr>
        <w:t>Method of payment changed.</w:t>
      </w:r>
      <w:r w:rsidRPr="00811F88">
        <w:rPr>
          <w:rFonts w:ascii="Times New Roman" w:eastAsia="Times New Roman" w:hAnsi="Times New Roman" w:cs="Times New Roman"/>
          <w:color w:val="000000"/>
          <w:sz w:val="24"/>
          <w:szCs w:val="24"/>
        </w:rPr>
        <w:t xml:space="preserve"> The economic and political climates have affected the payment of employees. Performance-based pay is one method of </w:t>
      </w:r>
      <w:r w:rsidRPr="00811F88">
        <w:rPr>
          <w:rFonts w:ascii="Times New Roman" w:eastAsia="Times New Roman" w:hAnsi="Times New Roman" w:cs="Times New Roman"/>
          <w:color w:val="000000"/>
          <w:sz w:val="24"/>
          <w:szCs w:val="24"/>
        </w:rPr>
        <w:t xml:space="preserve">paying employees. When you perform well, </w:t>
      </w:r>
      <w:r w:rsidRPr="00811F88">
        <w:rPr>
          <w:rFonts w:ascii="Times New Roman" w:eastAsia="Times New Roman" w:hAnsi="Times New Roman" w:cs="Times New Roman"/>
          <w:color w:val="000000"/>
          <w:sz w:val="24"/>
          <w:szCs w:val="24"/>
        </w:rPr>
        <w:lastRenderedPageBreak/>
        <w:t>you will be paid more. If you don't perform well, you will get paid less. Using this payment method can be beneficial to certain workers (such as copywriters).</w:t>
      </w:r>
    </w:p>
    <w:p w14:paraId="79355A78" w14:textId="77777777" w:rsidR="00811F88" w:rsidRPr="00811F88" w:rsidRDefault="001E3F48" w:rsidP="006F6EDA">
      <w:pPr>
        <w:spacing w:before="240" w:after="240" w:line="360" w:lineRule="auto"/>
        <w:jc w:val="both"/>
        <w:rPr>
          <w:rFonts w:ascii="Times New Roman" w:eastAsia="Times New Roman" w:hAnsi="Times New Roman" w:cs="Times New Roman"/>
          <w:sz w:val="24"/>
          <w:szCs w:val="24"/>
        </w:rPr>
      </w:pPr>
      <w:r w:rsidRPr="00811F88">
        <w:rPr>
          <w:rFonts w:ascii="Times New Roman" w:eastAsia="Times New Roman" w:hAnsi="Times New Roman" w:cs="Times New Roman"/>
          <w:b/>
          <w:bCs/>
          <w:color w:val="000000"/>
          <w:sz w:val="24"/>
          <w:szCs w:val="24"/>
          <w:u w:val="single"/>
        </w:rPr>
        <w:t>Economic Factors</w:t>
      </w:r>
    </w:p>
    <w:p w14:paraId="0EDCB25F" w14:textId="77777777" w:rsidR="00811F88" w:rsidRPr="00811F88" w:rsidRDefault="001E3F48" w:rsidP="006F6EDA">
      <w:pPr>
        <w:spacing w:before="240" w:after="240" w:line="360" w:lineRule="auto"/>
        <w:jc w:val="both"/>
        <w:rPr>
          <w:rFonts w:ascii="Times New Roman" w:eastAsia="Times New Roman" w:hAnsi="Times New Roman" w:cs="Times New Roman"/>
          <w:sz w:val="24"/>
          <w:szCs w:val="24"/>
        </w:rPr>
      </w:pPr>
      <w:r w:rsidRPr="00811F88">
        <w:rPr>
          <w:rFonts w:ascii="Times New Roman" w:eastAsia="Times New Roman" w:hAnsi="Times New Roman" w:cs="Times New Roman"/>
          <w:color w:val="000000"/>
          <w:sz w:val="24"/>
          <w:szCs w:val="24"/>
        </w:rPr>
        <w:t>Globalization has changed how people w</w:t>
      </w:r>
      <w:r w:rsidRPr="00811F88">
        <w:rPr>
          <w:rFonts w:ascii="Times New Roman" w:eastAsia="Times New Roman" w:hAnsi="Times New Roman" w:cs="Times New Roman"/>
          <w:color w:val="000000"/>
          <w:sz w:val="24"/>
          <w:szCs w:val="24"/>
        </w:rPr>
        <w:t>ork, hire, and manage. Therefore, the labor market has also changed. Unless human resources keep up with market changes, they will not be able to hire the right employees.</w:t>
      </w:r>
    </w:p>
    <w:p w14:paraId="43B3ABF8" w14:textId="77777777" w:rsidR="00811F88" w:rsidRPr="00811F88" w:rsidRDefault="001E3F48" w:rsidP="006F6EDA">
      <w:pPr>
        <w:spacing w:before="240" w:after="240" w:line="360" w:lineRule="auto"/>
        <w:jc w:val="both"/>
        <w:rPr>
          <w:rFonts w:ascii="Times New Roman" w:eastAsia="Times New Roman" w:hAnsi="Times New Roman" w:cs="Times New Roman"/>
          <w:sz w:val="24"/>
          <w:szCs w:val="24"/>
        </w:rPr>
      </w:pPr>
      <w:r w:rsidRPr="00811F88">
        <w:rPr>
          <w:rFonts w:ascii="Times New Roman" w:eastAsia="Times New Roman" w:hAnsi="Times New Roman" w:cs="Times New Roman"/>
          <w:b/>
          <w:bCs/>
          <w:color w:val="000000"/>
          <w:sz w:val="24"/>
          <w:szCs w:val="24"/>
        </w:rPr>
        <w:t>Accommodations are now available.</w:t>
      </w:r>
      <w:r w:rsidRPr="00811F88">
        <w:rPr>
          <w:rFonts w:ascii="Times New Roman" w:eastAsia="Times New Roman" w:hAnsi="Times New Roman" w:cs="Times New Roman"/>
          <w:color w:val="000000"/>
          <w:sz w:val="24"/>
          <w:szCs w:val="24"/>
        </w:rPr>
        <w:t xml:space="preserve"> The HR department may have a problem training fore</w:t>
      </w:r>
      <w:r w:rsidRPr="00811F88">
        <w:rPr>
          <w:rFonts w:ascii="Times New Roman" w:eastAsia="Times New Roman" w:hAnsi="Times New Roman" w:cs="Times New Roman"/>
          <w:color w:val="000000"/>
          <w:sz w:val="24"/>
          <w:szCs w:val="24"/>
        </w:rPr>
        <w:t>ign workers if you hire overseas firms. The ability to keep everyone on the same page can be greatly improved by having them work together at one office, meeting in person every week, and starting in the same time zone.</w:t>
      </w:r>
    </w:p>
    <w:p w14:paraId="5ED9318B" w14:textId="77777777" w:rsidR="00811F88" w:rsidRPr="00811F88" w:rsidRDefault="001E3F48" w:rsidP="006F6EDA">
      <w:pPr>
        <w:spacing w:before="240" w:after="240" w:line="360" w:lineRule="auto"/>
        <w:jc w:val="both"/>
        <w:rPr>
          <w:rFonts w:ascii="Times New Roman" w:eastAsia="Times New Roman" w:hAnsi="Times New Roman" w:cs="Times New Roman"/>
          <w:sz w:val="24"/>
          <w:szCs w:val="24"/>
        </w:rPr>
      </w:pPr>
      <w:r w:rsidRPr="00811F88">
        <w:rPr>
          <w:rFonts w:ascii="Times New Roman" w:eastAsia="Times New Roman" w:hAnsi="Times New Roman" w:cs="Times New Roman"/>
          <w:b/>
          <w:bCs/>
          <w:color w:val="000000"/>
          <w:sz w:val="24"/>
          <w:szCs w:val="24"/>
          <w:u w:val="single"/>
        </w:rPr>
        <w:t>Social Factors</w:t>
      </w:r>
    </w:p>
    <w:p w14:paraId="4D4E8347" w14:textId="77777777" w:rsidR="00811F88" w:rsidRPr="00811F88" w:rsidRDefault="001E3F48" w:rsidP="006F6EDA">
      <w:pPr>
        <w:spacing w:before="240" w:after="240" w:line="360" w:lineRule="auto"/>
        <w:jc w:val="both"/>
        <w:rPr>
          <w:rFonts w:ascii="Times New Roman" w:eastAsia="Times New Roman" w:hAnsi="Times New Roman" w:cs="Times New Roman"/>
          <w:sz w:val="24"/>
          <w:szCs w:val="24"/>
        </w:rPr>
      </w:pPr>
      <w:r w:rsidRPr="00811F88">
        <w:rPr>
          <w:rFonts w:ascii="Times New Roman" w:eastAsia="Times New Roman" w:hAnsi="Times New Roman" w:cs="Times New Roman"/>
          <w:color w:val="000000"/>
          <w:sz w:val="24"/>
          <w:szCs w:val="24"/>
        </w:rPr>
        <w:t>There are employees f</w:t>
      </w:r>
      <w:r w:rsidRPr="00811F88">
        <w:rPr>
          <w:rFonts w:ascii="Times New Roman" w:eastAsia="Times New Roman" w:hAnsi="Times New Roman" w:cs="Times New Roman"/>
          <w:color w:val="000000"/>
          <w:sz w:val="24"/>
          <w:szCs w:val="24"/>
        </w:rPr>
        <w:t>rom across the globe in many companies. It is also possible that there are differences in expectations about payment structures, communications, and training (Frue, 2019). The HR team should take steps to accommodate this group of employees, particularly w</w:t>
      </w:r>
      <w:r w:rsidRPr="00811F88">
        <w:rPr>
          <w:rFonts w:ascii="Times New Roman" w:eastAsia="Times New Roman" w:hAnsi="Times New Roman" w:cs="Times New Roman"/>
          <w:color w:val="000000"/>
          <w:sz w:val="24"/>
          <w:szCs w:val="24"/>
        </w:rPr>
        <w:t>hen it comes to training and compensation, as well as benefits (if applicable). There are different workplace policies in different locations. While an employee works for a company, all regulations must be followed and their rights should not be violated.</w:t>
      </w:r>
    </w:p>
    <w:p w14:paraId="580F1634" w14:textId="77777777" w:rsidR="00811F88" w:rsidRPr="00811F88" w:rsidRDefault="001E3F48" w:rsidP="006F6EDA">
      <w:pPr>
        <w:spacing w:before="240" w:after="240" w:line="360" w:lineRule="auto"/>
        <w:jc w:val="both"/>
        <w:rPr>
          <w:rFonts w:ascii="Times New Roman" w:eastAsia="Times New Roman" w:hAnsi="Times New Roman" w:cs="Times New Roman"/>
          <w:sz w:val="24"/>
          <w:szCs w:val="24"/>
        </w:rPr>
      </w:pPr>
      <w:r w:rsidRPr="00811F88">
        <w:rPr>
          <w:rFonts w:ascii="Times New Roman" w:eastAsia="Times New Roman" w:hAnsi="Times New Roman" w:cs="Times New Roman"/>
          <w:b/>
          <w:bCs/>
          <w:color w:val="000000"/>
          <w:sz w:val="24"/>
          <w:szCs w:val="24"/>
          <w:u w:val="single"/>
        </w:rPr>
        <w:t>Technological Factors</w:t>
      </w:r>
    </w:p>
    <w:p w14:paraId="55D3B9CE" w14:textId="77777777" w:rsidR="00811F88" w:rsidRPr="00811F88" w:rsidRDefault="001E3F48" w:rsidP="006F6EDA">
      <w:pPr>
        <w:spacing w:before="240" w:after="240" w:line="360" w:lineRule="auto"/>
        <w:jc w:val="both"/>
        <w:rPr>
          <w:rFonts w:ascii="Times New Roman" w:eastAsia="Times New Roman" w:hAnsi="Times New Roman" w:cs="Times New Roman"/>
          <w:sz w:val="24"/>
          <w:szCs w:val="24"/>
        </w:rPr>
      </w:pPr>
      <w:r w:rsidRPr="00811F88">
        <w:rPr>
          <w:rFonts w:ascii="Times New Roman" w:eastAsia="Times New Roman" w:hAnsi="Times New Roman" w:cs="Times New Roman"/>
          <w:color w:val="000000"/>
          <w:sz w:val="24"/>
          <w:szCs w:val="24"/>
        </w:rPr>
        <w:t>Technology has made it easier to communicate in the workplace. HR departments can send messages via text or email immediately. There are specific messaging apps, such as WhatsApp, that allow employees to communicate in groups. Human r</w:t>
      </w:r>
      <w:r w:rsidRPr="00811F88">
        <w:rPr>
          <w:rFonts w:ascii="Times New Roman" w:eastAsia="Times New Roman" w:hAnsi="Times New Roman" w:cs="Times New Roman"/>
          <w:color w:val="000000"/>
          <w:sz w:val="24"/>
          <w:szCs w:val="24"/>
        </w:rPr>
        <w:t>esources can also provide face-to-face training (if convenient) or call employees (if possible) (Gabbay et al., 2011).</w:t>
      </w:r>
    </w:p>
    <w:p w14:paraId="368C09C6" w14:textId="77777777" w:rsidR="00811F88" w:rsidRPr="00811F88" w:rsidRDefault="001E3F48" w:rsidP="006F6EDA">
      <w:pPr>
        <w:spacing w:before="240" w:after="240" w:line="360" w:lineRule="auto"/>
        <w:jc w:val="both"/>
        <w:rPr>
          <w:rFonts w:ascii="Times New Roman" w:eastAsia="Times New Roman" w:hAnsi="Times New Roman" w:cs="Times New Roman"/>
          <w:sz w:val="24"/>
          <w:szCs w:val="24"/>
        </w:rPr>
      </w:pPr>
      <w:r w:rsidRPr="00811F88">
        <w:rPr>
          <w:rFonts w:ascii="Times New Roman" w:eastAsia="Times New Roman" w:hAnsi="Times New Roman" w:cs="Times New Roman"/>
          <w:b/>
          <w:bCs/>
          <w:color w:val="000000"/>
          <w:sz w:val="24"/>
          <w:szCs w:val="24"/>
          <w:u w:val="single"/>
        </w:rPr>
        <w:t>Legal Factors</w:t>
      </w:r>
    </w:p>
    <w:p w14:paraId="355FC706" w14:textId="77777777" w:rsidR="00811F88" w:rsidRPr="00811F88" w:rsidRDefault="001E3F48" w:rsidP="006F6EDA">
      <w:pPr>
        <w:spacing w:before="240" w:after="240" w:line="360" w:lineRule="auto"/>
        <w:jc w:val="both"/>
        <w:rPr>
          <w:rFonts w:ascii="Times New Roman" w:eastAsia="Times New Roman" w:hAnsi="Times New Roman" w:cs="Times New Roman"/>
          <w:sz w:val="24"/>
          <w:szCs w:val="24"/>
        </w:rPr>
      </w:pPr>
      <w:r w:rsidRPr="00811F88">
        <w:rPr>
          <w:rFonts w:ascii="Times New Roman" w:eastAsia="Times New Roman" w:hAnsi="Times New Roman" w:cs="Times New Roman"/>
          <w:color w:val="000000"/>
          <w:sz w:val="24"/>
          <w:szCs w:val="24"/>
        </w:rPr>
        <w:t>HR Prepares and organizes legally binding contracts for employees. Although HR has many responsibilities, confidentiality m</w:t>
      </w:r>
      <w:r w:rsidRPr="00811F88">
        <w:rPr>
          <w:rFonts w:ascii="Times New Roman" w:eastAsia="Times New Roman" w:hAnsi="Times New Roman" w:cs="Times New Roman"/>
          <w:color w:val="000000"/>
          <w:sz w:val="24"/>
          <w:szCs w:val="24"/>
        </w:rPr>
        <w:t xml:space="preserve">ust remain paramount. In this regard, HR has both ethical and legal obligations. An employee who is found to be violating these guidelines could be fired. </w:t>
      </w:r>
      <w:r w:rsidRPr="00811F88">
        <w:rPr>
          <w:rFonts w:ascii="Times New Roman" w:eastAsia="Times New Roman" w:hAnsi="Times New Roman" w:cs="Times New Roman"/>
          <w:color w:val="000000"/>
          <w:sz w:val="24"/>
          <w:szCs w:val="24"/>
        </w:rPr>
        <w:lastRenderedPageBreak/>
        <w:t>Managers could even be sent to jail for violating these guidelines. Human Resources screens new hires</w:t>
      </w:r>
      <w:r w:rsidRPr="00811F88">
        <w:rPr>
          <w:rFonts w:ascii="Times New Roman" w:eastAsia="Times New Roman" w:hAnsi="Times New Roman" w:cs="Times New Roman"/>
          <w:color w:val="000000"/>
          <w:sz w:val="24"/>
          <w:szCs w:val="24"/>
        </w:rPr>
        <w:t xml:space="preserve"> for criminal background checks. In the event HR fails to verify this information, the company could face legal repercussions.</w:t>
      </w:r>
    </w:p>
    <w:p w14:paraId="3662FFB5" w14:textId="77777777" w:rsidR="00811F88" w:rsidRPr="00811F88" w:rsidRDefault="001E3F48" w:rsidP="006F6EDA">
      <w:pPr>
        <w:spacing w:before="240" w:after="240" w:line="360" w:lineRule="auto"/>
        <w:jc w:val="both"/>
        <w:rPr>
          <w:rFonts w:ascii="Times New Roman" w:eastAsia="Times New Roman" w:hAnsi="Times New Roman" w:cs="Times New Roman"/>
          <w:sz w:val="24"/>
          <w:szCs w:val="24"/>
        </w:rPr>
      </w:pPr>
      <w:r w:rsidRPr="00811F88">
        <w:rPr>
          <w:rFonts w:ascii="Times New Roman" w:eastAsia="Times New Roman" w:hAnsi="Times New Roman" w:cs="Times New Roman"/>
          <w:b/>
          <w:bCs/>
          <w:color w:val="000000"/>
          <w:sz w:val="24"/>
          <w:szCs w:val="24"/>
          <w:u w:val="single"/>
        </w:rPr>
        <w:t>Environmental Factor</w:t>
      </w:r>
    </w:p>
    <w:p w14:paraId="0EF88405" w14:textId="77777777" w:rsidR="00811F88" w:rsidRPr="004319C9" w:rsidRDefault="001E3F48" w:rsidP="006F6EDA">
      <w:pPr>
        <w:spacing w:before="240" w:after="240" w:line="360" w:lineRule="auto"/>
        <w:jc w:val="both"/>
        <w:rPr>
          <w:rFonts w:ascii="Times New Roman" w:eastAsia="Times New Roman" w:hAnsi="Times New Roman" w:cs="Times New Roman"/>
          <w:sz w:val="24"/>
          <w:szCs w:val="24"/>
        </w:rPr>
      </w:pPr>
      <w:r w:rsidRPr="00811F88">
        <w:rPr>
          <w:rFonts w:ascii="Times New Roman" w:eastAsia="Times New Roman" w:hAnsi="Times New Roman" w:cs="Times New Roman"/>
          <w:color w:val="000000"/>
          <w:sz w:val="24"/>
          <w:szCs w:val="24"/>
        </w:rPr>
        <w:t xml:space="preserve">HR The internet has eliminated the need for so much paperwork. Rather than printing out documents, most of </w:t>
      </w:r>
      <w:r w:rsidRPr="00811F88">
        <w:rPr>
          <w:rFonts w:ascii="Times New Roman" w:eastAsia="Times New Roman" w:hAnsi="Times New Roman" w:cs="Times New Roman"/>
          <w:color w:val="000000"/>
          <w:sz w:val="24"/>
          <w:szCs w:val="24"/>
        </w:rPr>
        <w:t>these documents are handled electronically instead. A digital storage system is all that is needed for businesses to organize all information.</w:t>
      </w:r>
    </w:p>
    <w:p w14:paraId="6EED6F4F" w14:textId="77777777" w:rsidR="00D97D3F" w:rsidRPr="000F3D18" w:rsidRDefault="001E3F48" w:rsidP="00A424E7">
      <w:pPr>
        <w:pStyle w:val="Heading1"/>
        <w:rPr>
          <w:rFonts w:ascii="Times New Roman" w:hAnsi="Times New Roman" w:cs="Times New Roman"/>
          <w:b/>
          <w:color w:val="auto"/>
          <w:sz w:val="28"/>
          <w:szCs w:val="28"/>
        </w:rPr>
      </w:pPr>
      <w:bookmarkStart w:id="3" w:name="_Toc98973567"/>
      <w:r w:rsidRPr="000F3D18">
        <w:rPr>
          <w:rFonts w:ascii="Times New Roman" w:hAnsi="Times New Roman" w:cs="Times New Roman"/>
          <w:b/>
          <w:color w:val="auto"/>
          <w:sz w:val="28"/>
          <w:szCs w:val="28"/>
        </w:rPr>
        <w:t>Fish Bone Diagram</w:t>
      </w:r>
      <w:bookmarkEnd w:id="3"/>
    </w:p>
    <w:p w14:paraId="25D40C15" w14:textId="77777777" w:rsidR="00C07966" w:rsidRPr="004319C9" w:rsidRDefault="001E3F48" w:rsidP="006F6EDA">
      <w:pPr>
        <w:pStyle w:val="NormalWeb"/>
        <w:spacing w:before="240" w:beforeAutospacing="0" w:after="240" w:afterAutospacing="0" w:line="360" w:lineRule="auto"/>
        <w:ind w:left="1440" w:firstLine="720"/>
        <w:jc w:val="both"/>
      </w:pPr>
      <w:r w:rsidRPr="004319C9">
        <w:rPr>
          <w:noProof/>
        </w:rPr>
        <w:drawing>
          <wp:inline distT="0" distB="0" distL="0" distR="0" wp14:anchorId="56BD993A" wp14:editId="42AC1F29">
            <wp:extent cx="3427389" cy="1924050"/>
            <wp:effectExtent l="0" t="0" r="1905" b="0"/>
            <wp:docPr id="2" name="Picture 2" descr="Let's Make Sense of Your Absence: A J&amp;D Printery Case | Strat Matt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6" descr="Let's Make Sense of Your Absence: A J&amp;D Printery Case | Strat Matters"/>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3440819" cy="1931589"/>
                    </a:xfrm>
                    <a:prstGeom prst="rect">
                      <a:avLst/>
                    </a:prstGeom>
                    <a:noFill/>
                    <a:ln>
                      <a:noFill/>
                    </a:ln>
                  </pic:spPr>
                </pic:pic>
              </a:graphicData>
            </a:graphic>
          </wp:inline>
        </w:drawing>
      </w:r>
    </w:p>
    <w:p w14:paraId="52E04823" w14:textId="77777777" w:rsidR="0055396E" w:rsidRPr="004319C9" w:rsidRDefault="001E3F48" w:rsidP="006F6EDA">
      <w:pPr>
        <w:pStyle w:val="NormalWeb"/>
        <w:spacing w:before="240" w:after="240" w:line="360" w:lineRule="auto"/>
        <w:jc w:val="both"/>
      </w:pPr>
      <w:r w:rsidRPr="004319C9">
        <w:t>Worker absences result in a wide range of adverse effects in the working environment, for wor</w:t>
      </w:r>
      <w:r w:rsidRPr="004319C9">
        <w:t>kers, for industries, and businesses. The absence of an employee from a given place and time at a time and place when it is expected that the employee should be there is called absenteeism. To analyze the causes of absenteeism and create recommendations to</w:t>
      </w:r>
      <w:r w:rsidRPr="004319C9">
        <w:t xml:space="preserve"> address this problem, we used a Fishbone Diagram as</w:t>
      </w:r>
      <w:r w:rsidR="002C336C" w:rsidRPr="004319C9">
        <w:t xml:space="preserve"> well as the Five Whys approach (“Figure 2. Fishbone Diagram Illustrating Causes of Chronic Absenteeism....,” 2018).</w:t>
      </w:r>
    </w:p>
    <w:p w14:paraId="013C3DA3" w14:textId="77777777" w:rsidR="0055396E" w:rsidRPr="004319C9" w:rsidRDefault="001E3F48" w:rsidP="006F6EDA">
      <w:pPr>
        <w:pStyle w:val="NormalWeb"/>
        <w:spacing w:before="240" w:after="240" w:line="360" w:lineRule="auto"/>
        <w:jc w:val="both"/>
      </w:pPr>
      <w:r w:rsidRPr="004319C9">
        <w:t>To ensure that the trust is effective across all areas of its operations, it needs to i</w:t>
      </w:r>
      <w:r w:rsidRPr="004319C9">
        <w:t>mprove systems and processes to ensure reliable assessments, monitoring, and improvement of the quality and safety of its services, in addition to monitoring and mitigating the risks faced by its customers. For the trust's systems to remain effective, they</w:t>
      </w:r>
      <w:r w:rsidRPr="004319C9">
        <w:t xml:space="preserve"> need to improve their audit and governance systems. An accompanying narrative is required and needs to refer directly to the pharmacy performance report-trend analysis, such as identifying actions taken or outcomes ac</w:t>
      </w:r>
      <w:r w:rsidR="00396919" w:rsidRPr="004319C9">
        <w:t xml:space="preserve">hieved under the pharmacy </w:t>
      </w:r>
      <w:r w:rsidR="00396919" w:rsidRPr="004319C9">
        <w:lastRenderedPageBreak/>
        <w:t xml:space="preserve">plan (the strategizers, 2016). </w:t>
      </w:r>
      <w:r w:rsidRPr="004319C9">
        <w:t>The board should examine the possibility of the Chief Pharmacist directly briefing the board. Team members use fishbone diagrams to visualize the issue's root causes, helping them to diagnose the issue rather than just point out symptoms</w:t>
      </w:r>
      <w:r w:rsidRPr="004319C9">
        <w:t>. Among the main objectives of a fishbone analysis are:</w:t>
      </w:r>
    </w:p>
    <w:p w14:paraId="7F153E4C" w14:textId="77777777" w:rsidR="0055396E" w:rsidRPr="004319C9" w:rsidRDefault="001E3F48" w:rsidP="006F6EDA">
      <w:pPr>
        <w:pStyle w:val="NormalWeb"/>
        <w:spacing w:before="240" w:after="240" w:line="360" w:lineRule="auto"/>
        <w:jc w:val="both"/>
      </w:pPr>
      <w:r w:rsidRPr="004319C9">
        <w:t xml:space="preserve">      Absences due to illness are reduced</w:t>
      </w:r>
    </w:p>
    <w:p w14:paraId="6D03F0A1" w14:textId="77777777" w:rsidR="0055396E" w:rsidRPr="004319C9" w:rsidRDefault="001E3F48" w:rsidP="006F6EDA">
      <w:pPr>
        <w:pStyle w:val="NormalWeb"/>
        <w:spacing w:before="240" w:after="240" w:line="360" w:lineRule="auto"/>
        <w:jc w:val="both"/>
      </w:pPr>
      <w:r w:rsidRPr="004319C9">
        <w:t xml:space="preserve">      Creating a culture of positive attendance</w:t>
      </w:r>
    </w:p>
    <w:p w14:paraId="4B334201" w14:textId="77777777" w:rsidR="0055396E" w:rsidRPr="004319C9" w:rsidRDefault="001E3F48" w:rsidP="006F6EDA">
      <w:pPr>
        <w:pStyle w:val="NormalWeb"/>
        <w:spacing w:before="240" w:after="240" w:line="360" w:lineRule="auto"/>
        <w:jc w:val="both"/>
      </w:pPr>
      <w:r w:rsidRPr="004319C9">
        <w:t xml:space="preserve">      Supporting staff while they are off sick</w:t>
      </w:r>
    </w:p>
    <w:p w14:paraId="08780166" w14:textId="77777777" w:rsidR="0055396E" w:rsidRPr="004319C9" w:rsidRDefault="001E3F48" w:rsidP="006F6EDA">
      <w:pPr>
        <w:pStyle w:val="NormalWeb"/>
        <w:spacing w:before="240" w:after="240" w:line="360" w:lineRule="auto"/>
        <w:jc w:val="both"/>
      </w:pPr>
      <w:r w:rsidRPr="004319C9">
        <w:t xml:space="preserve">      Reduction in reliance on banks and</w:t>
      </w:r>
      <w:r w:rsidR="00495F1F" w:rsidRPr="004319C9">
        <w:t xml:space="preserve"> agencies for sickness coverage</w:t>
      </w:r>
    </w:p>
    <w:p w14:paraId="7EDA6225" w14:textId="77777777" w:rsidR="00866AB1" w:rsidRPr="000F3D18" w:rsidRDefault="001E3F48" w:rsidP="00A424E7">
      <w:pPr>
        <w:pStyle w:val="Heading1"/>
        <w:rPr>
          <w:rFonts w:ascii="Times New Roman" w:eastAsia="Times New Roman" w:hAnsi="Times New Roman" w:cs="Times New Roman"/>
          <w:b/>
          <w:color w:val="auto"/>
          <w:sz w:val="28"/>
          <w:szCs w:val="28"/>
        </w:rPr>
      </w:pPr>
      <w:bookmarkStart w:id="4" w:name="_Toc98973568"/>
      <w:r w:rsidRPr="000F3D18">
        <w:rPr>
          <w:rFonts w:ascii="Times New Roman" w:eastAsia="Times New Roman" w:hAnsi="Times New Roman" w:cs="Times New Roman"/>
          <w:b/>
          <w:color w:val="auto"/>
          <w:sz w:val="28"/>
          <w:szCs w:val="28"/>
        </w:rPr>
        <w:t>Cause and Effects</w:t>
      </w:r>
      <w:bookmarkEnd w:id="4"/>
    </w:p>
    <w:p w14:paraId="1AF41935" w14:textId="77777777" w:rsidR="00866AB1" w:rsidRPr="00866AB1" w:rsidRDefault="001E3F48" w:rsidP="006F6EDA">
      <w:pPr>
        <w:spacing w:before="240" w:after="240" w:line="360" w:lineRule="auto"/>
        <w:jc w:val="both"/>
        <w:rPr>
          <w:rFonts w:ascii="Times New Roman" w:eastAsia="Times New Roman" w:hAnsi="Times New Roman" w:cs="Times New Roman"/>
          <w:sz w:val="24"/>
          <w:szCs w:val="24"/>
        </w:rPr>
      </w:pPr>
      <w:r w:rsidRPr="00866AB1">
        <w:rPr>
          <w:rFonts w:ascii="Times New Roman" w:eastAsia="Times New Roman" w:hAnsi="Times New Roman" w:cs="Times New Roman"/>
          <w:color w:val="000000"/>
          <w:sz w:val="24"/>
          <w:szCs w:val="24"/>
        </w:rPr>
        <w:t xml:space="preserve">Several factors relate to an individual's health, including psychological and physical factors, as well as their work environment. There are several ways in which employers can influence employee health. Through its </w:t>
      </w:r>
      <w:r w:rsidRPr="00866AB1">
        <w:rPr>
          <w:rFonts w:ascii="Times New Roman" w:eastAsia="Times New Roman" w:hAnsi="Times New Roman" w:cs="Times New Roman"/>
          <w:color w:val="000000"/>
          <w:sz w:val="24"/>
          <w:szCs w:val="24"/>
        </w:rPr>
        <w:t>award-winning workplace health and wellness program, Five Boroughs has reduced employee sickness absence and Buckinghamshire Healthcare NHS Trust has implemented an attendance management policy that will reduce sickness absence (</w:t>
      </w:r>
      <w:r w:rsidRPr="00866AB1">
        <w:rPr>
          <w:rFonts w:ascii="Times New Roman" w:eastAsia="Times New Roman" w:hAnsi="Times New Roman" w:cs="Times New Roman"/>
          <w:i/>
          <w:iCs/>
          <w:color w:val="000000"/>
          <w:sz w:val="24"/>
          <w:szCs w:val="24"/>
        </w:rPr>
        <w:t>NHS Cheshire CCG Attendance</w:t>
      </w:r>
      <w:r w:rsidRPr="00866AB1">
        <w:rPr>
          <w:rFonts w:ascii="Times New Roman" w:eastAsia="Times New Roman" w:hAnsi="Times New Roman" w:cs="Times New Roman"/>
          <w:i/>
          <w:iCs/>
          <w:color w:val="000000"/>
          <w:sz w:val="24"/>
          <w:szCs w:val="24"/>
        </w:rPr>
        <w:t xml:space="preserve"> Management Policy Effective from to add</w:t>
      </w:r>
      <w:r w:rsidRPr="00866AB1">
        <w:rPr>
          <w:rFonts w:ascii="Times New Roman" w:eastAsia="Times New Roman" w:hAnsi="Times New Roman" w:cs="Times New Roman"/>
          <w:color w:val="000000"/>
          <w:sz w:val="24"/>
          <w:szCs w:val="24"/>
        </w:rPr>
        <w:t xml:space="preserve">, 2020). A structured early intervention is effective in reducing sickness absence when provided by an occupational physician. Occupational health contributes to this reduction. Self-management and self-efficacy are </w:t>
      </w:r>
      <w:r w:rsidRPr="00866AB1">
        <w:rPr>
          <w:rFonts w:ascii="Times New Roman" w:eastAsia="Times New Roman" w:hAnsi="Times New Roman" w:cs="Times New Roman"/>
          <w:color w:val="000000"/>
          <w:sz w:val="24"/>
          <w:szCs w:val="24"/>
        </w:rPr>
        <w:t>the key elements of many effective initiatives.</w:t>
      </w:r>
    </w:p>
    <w:p w14:paraId="2177D229" w14:textId="77777777" w:rsidR="00866AB1" w:rsidRPr="00866AB1" w:rsidRDefault="001E3F48" w:rsidP="006F6EDA">
      <w:pPr>
        <w:spacing w:before="240" w:after="240" w:line="360" w:lineRule="auto"/>
        <w:jc w:val="both"/>
        <w:rPr>
          <w:rFonts w:ascii="Times New Roman" w:eastAsia="Times New Roman" w:hAnsi="Times New Roman" w:cs="Times New Roman"/>
          <w:sz w:val="24"/>
          <w:szCs w:val="24"/>
        </w:rPr>
      </w:pPr>
      <w:r w:rsidRPr="00866AB1">
        <w:rPr>
          <w:rFonts w:ascii="Times New Roman" w:eastAsia="Times New Roman" w:hAnsi="Times New Roman" w:cs="Times New Roman"/>
          <w:b/>
          <w:bCs/>
          <w:color w:val="000000"/>
          <w:sz w:val="24"/>
          <w:szCs w:val="24"/>
        </w:rPr>
        <w:t>Factors Affecting Sickness Absence</w:t>
      </w:r>
    </w:p>
    <w:p w14:paraId="0CC62273" w14:textId="77777777" w:rsidR="00866AB1" w:rsidRPr="00866AB1" w:rsidRDefault="001E3F48" w:rsidP="006F6EDA">
      <w:pPr>
        <w:spacing w:before="240" w:after="240" w:line="360" w:lineRule="auto"/>
        <w:jc w:val="both"/>
        <w:rPr>
          <w:rFonts w:ascii="Times New Roman" w:eastAsia="Times New Roman" w:hAnsi="Times New Roman" w:cs="Times New Roman"/>
          <w:sz w:val="24"/>
          <w:szCs w:val="24"/>
        </w:rPr>
      </w:pPr>
      <w:r w:rsidRPr="00866AB1">
        <w:rPr>
          <w:rFonts w:ascii="Times New Roman" w:eastAsia="Times New Roman" w:hAnsi="Times New Roman" w:cs="Times New Roman"/>
          <w:color w:val="000000"/>
          <w:sz w:val="24"/>
          <w:szCs w:val="24"/>
        </w:rPr>
        <w:t>Three categories can be distinguished:</w:t>
      </w:r>
    </w:p>
    <w:p w14:paraId="2824480E" w14:textId="77777777" w:rsidR="00866AB1" w:rsidRPr="00866AB1" w:rsidRDefault="001E3F48" w:rsidP="006F6EDA">
      <w:pPr>
        <w:spacing w:before="240" w:after="240" w:line="360" w:lineRule="auto"/>
        <w:jc w:val="both"/>
        <w:rPr>
          <w:rFonts w:ascii="Times New Roman" w:eastAsia="Times New Roman" w:hAnsi="Times New Roman" w:cs="Times New Roman"/>
          <w:sz w:val="24"/>
          <w:szCs w:val="24"/>
        </w:rPr>
      </w:pPr>
      <w:r w:rsidRPr="00866AB1">
        <w:rPr>
          <w:rFonts w:ascii="Times New Roman" w:eastAsia="Times New Roman" w:hAnsi="Times New Roman" w:cs="Times New Roman"/>
          <w:color w:val="000000"/>
          <w:sz w:val="24"/>
          <w:szCs w:val="24"/>
        </w:rPr>
        <w:t>·         An individual's psychological state</w:t>
      </w:r>
    </w:p>
    <w:p w14:paraId="12ED165B" w14:textId="77777777" w:rsidR="00866AB1" w:rsidRPr="00866AB1" w:rsidRDefault="001E3F48" w:rsidP="006F6EDA">
      <w:pPr>
        <w:spacing w:before="240" w:after="240" w:line="360" w:lineRule="auto"/>
        <w:jc w:val="both"/>
        <w:rPr>
          <w:rFonts w:ascii="Times New Roman" w:eastAsia="Times New Roman" w:hAnsi="Times New Roman" w:cs="Times New Roman"/>
          <w:sz w:val="24"/>
          <w:szCs w:val="24"/>
        </w:rPr>
      </w:pPr>
      <w:r w:rsidRPr="00866AB1">
        <w:rPr>
          <w:rFonts w:ascii="Times New Roman" w:eastAsia="Times New Roman" w:hAnsi="Times New Roman" w:cs="Times New Roman"/>
          <w:color w:val="000000"/>
          <w:sz w:val="24"/>
          <w:szCs w:val="24"/>
        </w:rPr>
        <w:t>·         Personalities based on their physical characteristics</w:t>
      </w:r>
    </w:p>
    <w:p w14:paraId="2C7F6FA9" w14:textId="77777777" w:rsidR="00866AB1" w:rsidRPr="00866AB1" w:rsidRDefault="001E3F48" w:rsidP="006F6EDA">
      <w:pPr>
        <w:spacing w:before="240" w:after="240" w:line="360" w:lineRule="auto"/>
        <w:jc w:val="both"/>
        <w:rPr>
          <w:rFonts w:ascii="Times New Roman" w:eastAsia="Times New Roman" w:hAnsi="Times New Roman" w:cs="Times New Roman"/>
          <w:sz w:val="24"/>
          <w:szCs w:val="24"/>
        </w:rPr>
      </w:pPr>
      <w:r w:rsidRPr="00866AB1">
        <w:rPr>
          <w:rFonts w:ascii="Times New Roman" w:eastAsia="Times New Roman" w:hAnsi="Times New Roman" w:cs="Times New Roman"/>
          <w:color w:val="000000"/>
          <w:sz w:val="24"/>
          <w:szCs w:val="24"/>
        </w:rPr>
        <w:t>·         Business-relat</w:t>
      </w:r>
      <w:r w:rsidRPr="00866AB1">
        <w:rPr>
          <w:rFonts w:ascii="Times New Roman" w:eastAsia="Times New Roman" w:hAnsi="Times New Roman" w:cs="Times New Roman"/>
          <w:color w:val="000000"/>
          <w:sz w:val="24"/>
          <w:szCs w:val="24"/>
        </w:rPr>
        <w:t>ed</w:t>
      </w:r>
    </w:p>
    <w:p w14:paraId="2FEB6EA0" w14:textId="77777777" w:rsidR="00866AB1" w:rsidRPr="00866AB1" w:rsidRDefault="001E3F48" w:rsidP="006F6EDA">
      <w:pPr>
        <w:spacing w:before="240" w:after="240" w:line="360" w:lineRule="auto"/>
        <w:jc w:val="both"/>
        <w:rPr>
          <w:rFonts w:ascii="Times New Roman" w:eastAsia="Times New Roman" w:hAnsi="Times New Roman" w:cs="Times New Roman"/>
          <w:sz w:val="24"/>
          <w:szCs w:val="24"/>
        </w:rPr>
      </w:pPr>
      <w:r w:rsidRPr="00866AB1">
        <w:rPr>
          <w:rFonts w:ascii="Times New Roman" w:eastAsia="Times New Roman" w:hAnsi="Times New Roman" w:cs="Times New Roman"/>
          <w:b/>
          <w:bCs/>
          <w:i/>
          <w:iCs/>
          <w:color w:val="000000"/>
          <w:sz w:val="24"/>
          <w:szCs w:val="24"/>
        </w:rPr>
        <w:t>Individual Psychological</w:t>
      </w:r>
    </w:p>
    <w:p w14:paraId="75FFCDDB" w14:textId="77777777" w:rsidR="00866AB1" w:rsidRPr="00866AB1" w:rsidRDefault="001E3F48" w:rsidP="006F6EDA">
      <w:pPr>
        <w:spacing w:before="240" w:after="240" w:line="360" w:lineRule="auto"/>
        <w:jc w:val="both"/>
        <w:rPr>
          <w:rFonts w:ascii="Times New Roman" w:eastAsia="Times New Roman" w:hAnsi="Times New Roman" w:cs="Times New Roman"/>
          <w:sz w:val="24"/>
          <w:szCs w:val="24"/>
        </w:rPr>
      </w:pPr>
      <w:r w:rsidRPr="00866AB1">
        <w:rPr>
          <w:rFonts w:ascii="Times New Roman" w:eastAsia="Times New Roman" w:hAnsi="Times New Roman" w:cs="Times New Roman"/>
          <w:color w:val="000000"/>
          <w:sz w:val="24"/>
          <w:szCs w:val="24"/>
        </w:rPr>
        <w:lastRenderedPageBreak/>
        <w:t>·         The reduction in sick leave comes from meaningful work</w:t>
      </w:r>
    </w:p>
    <w:p w14:paraId="718953AD" w14:textId="77777777" w:rsidR="00866AB1" w:rsidRPr="00866AB1" w:rsidRDefault="001E3F48" w:rsidP="006F6EDA">
      <w:pPr>
        <w:spacing w:before="240" w:after="240" w:line="360" w:lineRule="auto"/>
        <w:jc w:val="both"/>
        <w:rPr>
          <w:rFonts w:ascii="Times New Roman" w:eastAsia="Times New Roman" w:hAnsi="Times New Roman" w:cs="Times New Roman"/>
          <w:sz w:val="24"/>
          <w:szCs w:val="24"/>
        </w:rPr>
      </w:pPr>
      <w:r w:rsidRPr="00866AB1">
        <w:rPr>
          <w:rFonts w:ascii="Times New Roman" w:eastAsia="Times New Roman" w:hAnsi="Times New Roman" w:cs="Times New Roman"/>
          <w:color w:val="000000"/>
          <w:sz w:val="24"/>
          <w:szCs w:val="24"/>
        </w:rPr>
        <w:t>·         Sick leave is reduced when one is satisfied with one's job</w:t>
      </w:r>
    </w:p>
    <w:p w14:paraId="3C5BFD46" w14:textId="77777777" w:rsidR="00866AB1" w:rsidRPr="00866AB1" w:rsidRDefault="001E3F48" w:rsidP="006F6EDA">
      <w:pPr>
        <w:spacing w:before="240" w:after="240" w:line="360" w:lineRule="auto"/>
        <w:jc w:val="both"/>
        <w:rPr>
          <w:rFonts w:ascii="Times New Roman" w:eastAsia="Times New Roman" w:hAnsi="Times New Roman" w:cs="Times New Roman"/>
          <w:sz w:val="24"/>
          <w:szCs w:val="24"/>
        </w:rPr>
      </w:pPr>
      <w:r w:rsidRPr="00866AB1">
        <w:rPr>
          <w:rFonts w:ascii="Times New Roman" w:eastAsia="Times New Roman" w:hAnsi="Times New Roman" w:cs="Times New Roman"/>
          <w:color w:val="000000"/>
          <w:sz w:val="24"/>
          <w:szCs w:val="24"/>
        </w:rPr>
        <w:t>·         When supervisors are respected, sick days are reduced</w:t>
      </w:r>
    </w:p>
    <w:p w14:paraId="30102FC9" w14:textId="77777777" w:rsidR="00866AB1" w:rsidRPr="00866AB1" w:rsidRDefault="001E3F48" w:rsidP="006F6EDA">
      <w:pPr>
        <w:spacing w:before="240" w:after="240" w:line="360" w:lineRule="auto"/>
        <w:jc w:val="both"/>
        <w:rPr>
          <w:rFonts w:ascii="Times New Roman" w:eastAsia="Times New Roman" w:hAnsi="Times New Roman" w:cs="Times New Roman"/>
          <w:sz w:val="24"/>
          <w:szCs w:val="24"/>
        </w:rPr>
      </w:pPr>
      <w:r w:rsidRPr="00866AB1">
        <w:rPr>
          <w:rFonts w:ascii="Times New Roman" w:eastAsia="Times New Roman" w:hAnsi="Times New Roman" w:cs="Times New Roman"/>
          <w:color w:val="000000"/>
          <w:sz w:val="24"/>
          <w:szCs w:val="24"/>
        </w:rPr>
        <w:t>·         Employees with a sen</w:t>
      </w:r>
      <w:r w:rsidRPr="00866AB1">
        <w:rPr>
          <w:rFonts w:ascii="Times New Roman" w:eastAsia="Times New Roman" w:hAnsi="Times New Roman" w:cs="Times New Roman"/>
          <w:color w:val="000000"/>
          <w:sz w:val="24"/>
          <w:szCs w:val="24"/>
        </w:rPr>
        <w:t>se of coworker respect are less likely to be absent</w:t>
      </w:r>
    </w:p>
    <w:p w14:paraId="78060530" w14:textId="77777777" w:rsidR="00866AB1" w:rsidRPr="00866AB1" w:rsidRDefault="001E3F48" w:rsidP="006D5971">
      <w:pPr>
        <w:spacing w:before="240" w:after="240" w:line="360" w:lineRule="auto"/>
        <w:jc w:val="both"/>
        <w:rPr>
          <w:rFonts w:ascii="Times New Roman" w:eastAsia="Times New Roman" w:hAnsi="Times New Roman" w:cs="Times New Roman"/>
          <w:sz w:val="24"/>
          <w:szCs w:val="24"/>
        </w:rPr>
      </w:pPr>
      <w:r w:rsidRPr="00866AB1">
        <w:rPr>
          <w:rFonts w:ascii="Times New Roman" w:eastAsia="Times New Roman" w:hAnsi="Times New Roman" w:cs="Times New Roman"/>
          <w:b/>
          <w:bCs/>
          <w:i/>
          <w:iCs/>
          <w:color w:val="000000"/>
          <w:sz w:val="24"/>
          <w:szCs w:val="24"/>
        </w:rPr>
        <w:t>Individual Physical</w:t>
      </w:r>
    </w:p>
    <w:p w14:paraId="1A01F41B" w14:textId="77777777" w:rsidR="00866AB1" w:rsidRPr="00866AB1" w:rsidRDefault="001E3F48" w:rsidP="006F6EDA">
      <w:pPr>
        <w:spacing w:before="240" w:after="240" w:line="360" w:lineRule="auto"/>
        <w:jc w:val="both"/>
        <w:rPr>
          <w:rFonts w:ascii="Times New Roman" w:eastAsia="Times New Roman" w:hAnsi="Times New Roman" w:cs="Times New Roman"/>
          <w:sz w:val="24"/>
          <w:szCs w:val="24"/>
        </w:rPr>
      </w:pPr>
      <w:r w:rsidRPr="00866AB1">
        <w:rPr>
          <w:rFonts w:ascii="Times New Roman" w:eastAsia="Times New Roman" w:hAnsi="Times New Roman" w:cs="Times New Roman"/>
          <w:color w:val="000000"/>
          <w:sz w:val="24"/>
          <w:szCs w:val="24"/>
        </w:rPr>
        <w:t>·         The amount of sick leave decreased when working outside of the office</w:t>
      </w:r>
    </w:p>
    <w:p w14:paraId="57FE786A" w14:textId="77777777" w:rsidR="00866AB1" w:rsidRPr="00866AB1" w:rsidRDefault="001E3F48" w:rsidP="006F6EDA">
      <w:pPr>
        <w:spacing w:before="240" w:after="240" w:line="360" w:lineRule="auto"/>
        <w:jc w:val="both"/>
        <w:rPr>
          <w:rFonts w:ascii="Times New Roman" w:eastAsia="Times New Roman" w:hAnsi="Times New Roman" w:cs="Times New Roman"/>
          <w:sz w:val="24"/>
          <w:szCs w:val="24"/>
        </w:rPr>
      </w:pPr>
      <w:r w:rsidRPr="00866AB1">
        <w:rPr>
          <w:rFonts w:ascii="Times New Roman" w:eastAsia="Times New Roman" w:hAnsi="Times New Roman" w:cs="Times New Roman"/>
          <w:color w:val="000000"/>
          <w:sz w:val="24"/>
          <w:szCs w:val="24"/>
        </w:rPr>
        <w:t>·         The reduced amount of sick leave was due to being physically sedentary</w:t>
      </w:r>
    </w:p>
    <w:p w14:paraId="585E54B8" w14:textId="77777777" w:rsidR="00866AB1" w:rsidRPr="00866AB1" w:rsidRDefault="001E3F48" w:rsidP="006F6EDA">
      <w:pPr>
        <w:spacing w:before="240" w:after="240" w:line="360" w:lineRule="auto"/>
        <w:jc w:val="both"/>
        <w:rPr>
          <w:rFonts w:ascii="Times New Roman" w:eastAsia="Times New Roman" w:hAnsi="Times New Roman" w:cs="Times New Roman"/>
          <w:sz w:val="24"/>
          <w:szCs w:val="24"/>
        </w:rPr>
      </w:pPr>
      <w:r w:rsidRPr="00866AB1">
        <w:rPr>
          <w:rFonts w:ascii="Times New Roman" w:eastAsia="Times New Roman" w:hAnsi="Times New Roman" w:cs="Times New Roman"/>
          <w:color w:val="000000"/>
          <w:sz w:val="24"/>
          <w:szCs w:val="24"/>
        </w:rPr>
        <w:t xml:space="preserve">·         </w:t>
      </w:r>
      <w:r w:rsidRPr="00866AB1">
        <w:rPr>
          <w:rFonts w:ascii="Times New Roman" w:eastAsia="Times New Roman" w:hAnsi="Times New Roman" w:cs="Times New Roman"/>
          <w:color w:val="000000"/>
          <w:sz w:val="24"/>
          <w:szCs w:val="24"/>
        </w:rPr>
        <w:t>Complaints about health</w:t>
      </w:r>
    </w:p>
    <w:p w14:paraId="35E50B5C" w14:textId="77777777" w:rsidR="00866AB1" w:rsidRPr="00866AB1" w:rsidRDefault="001E3F48" w:rsidP="006F6EDA">
      <w:pPr>
        <w:spacing w:before="240" w:after="240" w:line="360" w:lineRule="auto"/>
        <w:jc w:val="both"/>
        <w:rPr>
          <w:rFonts w:ascii="Times New Roman" w:eastAsia="Times New Roman" w:hAnsi="Times New Roman" w:cs="Times New Roman"/>
          <w:sz w:val="24"/>
          <w:szCs w:val="24"/>
        </w:rPr>
      </w:pPr>
      <w:r w:rsidRPr="00866AB1">
        <w:rPr>
          <w:rFonts w:ascii="Times New Roman" w:eastAsia="Times New Roman" w:hAnsi="Times New Roman" w:cs="Times New Roman"/>
          <w:color w:val="000000"/>
          <w:sz w:val="24"/>
          <w:szCs w:val="24"/>
        </w:rPr>
        <w:t>·         Fatigue causing back pain</w:t>
      </w:r>
    </w:p>
    <w:p w14:paraId="2EF18D35" w14:textId="77777777" w:rsidR="00866AB1" w:rsidRPr="00866AB1" w:rsidRDefault="001E3F48" w:rsidP="006F6EDA">
      <w:pPr>
        <w:spacing w:before="240" w:after="240" w:line="360" w:lineRule="auto"/>
        <w:jc w:val="both"/>
        <w:rPr>
          <w:rFonts w:ascii="Times New Roman" w:eastAsia="Times New Roman" w:hAnsi="Times New Roman" w:cs="Times New Roman"/>
          <w:sz w:val="24"/>
          <w:szCs w:val="24"/>
        </w:rPr>
      </w:pPr>
      <w:r w:rsidRPr="00866AB1">
        <w:rPr>
          <w:rFonts w:ascii="Times New Roman" w:eastAsia="Times New Roman" w:hAnsi="Times New Roman" w:cs="Times New Roman"/>
          <w:color w:val="000000"/>
          <w:sz w:val="24"/>
          <w:szCs w:val="24"/>
        </w:rPr>
        <w:t>·         Smoking is an unhealthy habit</w:t>
      </w:r>
    </w:p>
    <w:p w14:paraId="03C2FA5B" w14:textId="77777777" w:rsidR="00866AB1" w:rsidRPr="00866AB1" w:rsidRDefault="001E3F48" w:rsidP="006F6EDA">
      <w:pPr>
        <w:spacing w:before="240" w:after="240" w:line="360" w:lineRule="auto"/>
        <w:jc w:val="both"/>
        <w:rPr>
          <w:rFonts w:ascii="Times New Roman" w:eastAsia="Times New Roman" w:hAnsi="Times New Roman" w:cs="Times New Roman"/>
          <w:sz w:val="24"/>
          <w:szCs w:val="24"/>
        </w:rPr>
      </w:pPr>
      <w:r w:rsidRPr="00866AB1">
        <w:rPr>
          <w:rFonts w:ascii="Times New Roman" w:eastAsia="Times New Roman" w:hAnsi="Times New Roman" w:cs="Times New Roman"/>
          <w:b/>
          <w:bCs/>
          <w:i/>
          <w:iCs/>
          <w:color w:val="000000"/>
          <w:sz w:val="24"/>
          <w:szCs w:val="24"/>
        </w:rPr>
        <w:t>Organizational Factor</w:t>
      </w:r>
    </w:p>
    <w:p w14:paraId="6A0B2F33" w14:textId="77777777" w:rsidR="00866AB1" w:rsidRPr="00866AB1" w:rsidRDefault="001E3F48" w:rsidP="006F6EDA">
      <w:pPr>
        <w:spacing w:before="240" w:after="240" w:line="360" w:lineRule="auto"/>
        <w:jc w:val="both"/>
        <w:rPr>
          <w:rFonts w:ascii="Times New Roman" w:eastAsia="Times New Roman" w:hAnsi="Times New Roman" w:cs="Times New Roman"/>
          <w:sz w:val="24"/>
          <w:szCs w:val="24"/>
        </w:rPr>
      </w:pPr>
      <w:r w:rsidRPr="00866AB1">
        <w:rPr>
          <w:rFonts w:ascii="Times New Roman" w:eastAsia="Times New Roman" w:hAnsi="Times New Roman" w:cs="Times New Roman"/>
          <w:color w:val="000000"/>
          <w:sz w:val="24"/>
          <w:szCs w:val="24"/>
        </w:rPr>
        <w:t>·         Workplace bullying was a major contributing factor</w:t>
      </w:r>
    </w:p>
    <w:p w14:paraId="4A1EB5EE" w14:textId="77777777" w:rsidR="00866AB1" w:rsidRPr="00866AB1" w:rsidRDefault="001E3F48" w:rsidP="004D0D98">
      <w:pPr>
        <w:spacing w:before="240" w:after="240" w:line="360" w:lineRule="auto"/>
        <w:jc w:val="both"/>
        <w:rPr>
          <w:rFonts w:ascii="Times New Roman" w:eastAsia="Times New Roman" w:hAnsi="Times New Roman" w:cs="Times New Roman"/>
          <w:sz w:val="24"/>
          <w:szCs w:val="24"/>
        </w:rPr>
      </w:pPr>
      <w:r w:rsidRPr="00866AB1">
        <w:rPr>
          <w:rFonts w:ascii="Times New Roman" w:eastAsia="Times New Roman" w:hAnsi="Times New Roman" w:cs="Times New Roman"/>
          <w:color w:val="000000"/>
          <w:sz w:val="24"/>
          <w:szCs w:val="24"/>
        </w:rPr>
        <w:t>·         Managing leadership - approaches and strategies for reducing ab</w:t>
      </w:r>
      <w:r w:rsidRPr="00866AB1">
        <w:rPr>
          <w:rFonts w:ascii="Times New Roman" w:eastAsia="Times New Roman" w:hAnsi="Times New Roman" w:cs="Times New Roman"/>
          <w:color w:val="000000"/>
          <w:sz w:val="24"/>
          <w:szCs w:val="24"/>
        </w:rPr>
        <w:t>senteeism</w:t>
      </w:r>
    </w:p>
    <w:p w14:paraId="173655B6" w14:textId="77777777" w:rsidR="00866AB1" w:rsidRPr="00866AB1" w:rsidRDefault="001E3F48" w:rsidP="006F6EDA">
      <w:pPr>
        <w:spacing w:before="240" w:after="240" w:line="360" w:lineRule="auto"/>
        <w:jc w:val="both"/>
        <w:rPr>
          <w:rFonts w:ascii="Times New Roman" w:eastAsia="Times New Roman" w:hAnsi="Times New Roman" w:cs="Times New Roman"/>
          <w:sz w:val="24"/>
          <w:szCs w:val="24"/>
        </w:rPr>
      </w:pPr>
      <w:r w:rsidRPr="00866AB1">
        <w:rPr>
          <w:rFonts w:ascii="Times New Roman" w:eastAsia="Times New Roman" w:hAnsi="Times New Roman" w:cs="Times New Roman"/>
          <w:color w:val="000000"/>
          <w:sz w:val="24"/>
          <w:szCs w:val="24"/>
        </w:rPr>
        <w:t>·         Participation and involvement of employees - reduced absences</w:t>
      </w:r>
    </w:p>
    <w:p w14:paraId="1A82F053" w14:textId="77777777" w:rsidR="00866AB1" w:rsidRPr="00866AB1" w:rsidRDefault="001E3F48" w:rsidP="006F6EDA">
      <w:pPr>
        <w:spacing w:before="240" w:after="240" w:line="360" w:lineRule="auto"/>
        <w:jc w:val="both"/>
        <w:rPr>
          <w:rFonts w:ascii="Times New Roman" w:eastAsia="Times New Roman" w:hAnsi="Times New Roman" w:cs="Times New Roman"/>
          <w:sz w:val="24"/>
          <w:szCs w:val="24"/>
        </w:rPr>
      </w:pPr>
      <w:r w:rsidRPr="00866AB1">
        <w:rPr>
          <w:rFonts w:ascii="Times New Roman" w:eastAsia="Times New Roman" w:hAnsi="Times New Roman" w:cs="Times New Roman"/>
          <w:color w:val="000000"/>
          <w:sz w:val="24"/>
          <w:szCs w:val="24"/>
        </w:rPr>
        <w:t>·         Absenteeism is reduced by a company's vision and values</w:t>
      </w:r>
    </w:p>
    <w:p w14:paraId="2C4A6563" w14:textId="77777777" w:rsidR="00866AB1" w:rsidRPr="00866AB1" w:rsidRDefault="001E3F48" w:rsidP="006F6EDA">
      <w:pPr>
        <w:spacing w:before="240" w:after="240" w:line="360" w:lineRule="auto"/>
        <w:jc w:val="both"/>
        <w:rPr>
          <w:rFonts w:ascii="Times New Roman" w:eastAsia="Times New Roman" w:hAnsi="Times New Roman" w:cs="Times New Roman"/>
          <w:sz w:val="24"/>
          <w:szCs w:val="24"/>
        </w:rPr>
      </w:pPr>
      <w:r w:rsidRPr="00866AB1">
        <w:rPr>
          <w:rFonts w:ascii="Times New Roman" w:eastAsia="Times New Roman" w:hAnsi="Times New Roman" w:cs="Times New Roman"/>
          <w:color w:val="000000"/>
          <w:sz w:val="24"/>
          <w:szCs w:val="24"/>
        </w:rPr>
        <w:t>·         Looking after the health of employees can reduce absenteeism</w:t>
      </w:r>
    </w:p>
    <w:p w14:paraId="3D205A83" w14:textId="77777777" w:rsidR="00866AB1" w:rsidRPr="000F3D18" w:rsidRDefault="001E3F48" w:rsidP="00A424E7">
      <w:pPr>
        <w:pStyle w:val="Heading1"/>
        <w:rPr>
          <w:rFonts w:ascii="Times New Roman" w:eastAsia="Times New Roman" w:hAnsi="Times New Roman" w:cs="Times New Roman"/>
          <w:b/>
          <w:color w:val="auto"/>
          <w:sz w:val="28"/>
          <w:szCs w:val="28"/>
        </w:rPr>
      </w:pPr>
      <w:bookmarkStart w:id="5" w:name="_Toc98973569"/>
      <w:r w:rsidRPr="000F3D18">
        <w:rPr>
          <w:rFonts w:ascii="Times New Roman" w:eastAsia="Times New Roman" w:hAnsi="Times New Roman" w:cs="Times New Roman"/>
          <w:b/>
          <w:color w:val="auto"/>
          <w:sz w:val="28"/>
          <w:szCs w:val="28"/>
        </w:rPr>
        <w:t>Alternative Solutions</w:t>
      </w:r>
      <w:bookmarkEnd w:id="5"/>
    </w:p>
    <w:p w14:paraId="1D3D1B60" w14:textId="77777777" w:rsidR="00866AB1" w:rsidRPr="00866AB1" w:rsidRDefault="001E3F48" w:rsidP="006F6EDA">
      <w:pPr>
        <w:spacing w:before="240" w:after="240" w:line="360" w:lineRule="auto"/>
        <w:jc w:val="both"/>
        <w:rPr>
          <w:rFonts w:ascii="Times New Roman" w:eastAsia="Times New Roman" w:hAnsi="Times New Roman" w:cs="Times New Roman"/>
          <w:sz w:val="24"/>
          <w:szCs w:val="24"/>
        </w:rPr>
      </w:pPr>
      <w:r w:rsidRPr="00866AB1">
        <w:rPr>
          <w:rFonts w:ascii="Times New Roman" w:eastAsia="Times New Roman" w:hAnsi="Times New Roman" w:cs="Times New Roman"/>
          <w:color w:val="000000"/>
          <w:sz w:val="24"/>
          <w:szCs w:val="24"/>
        </w:rPr>
        <w:t>As long as long-term illness absences are well tracked, and the treatment of patients is coordinated, it has proven beneficial to the Trust. This was accomplished as part of a collaboration between all HR assistants and the managing attendance lead. Althou</w:t>
      </w:r>
      <w:r w:rsidRPr="00866AB1">
        <w:rPr>
          <w:rFonts w:ascii="Times New Roman" w:eastAsia="Times New Roman" w:hAnsi="Times New Roman" w:cs="Times New Roman"/>
          <w:color w:val="000000"/>
          <w:sz w:val="24"/>
          <w:szCs w:val="24"/>
        </w:rPr>
        <w:t xml:space="preserve">gh the Trust could not perform any routine </w:t>
      </w:r>
      <w:r w:rsidRPr="00866AB1">
        <w:rPr>
          <w:rFonts w:ascii="Times New Roman" w:eastAsia="Times New Roman" w:hAnsi="Times New Roman" w:cs="Times New Roman"/>
          <w:color w:val="000000"/>
          <w:sz w:val="24"/>
          <w:szCs w:val="24"/>
        </w:rPr>
        <w:lastRenderedPageBreak/>
        <w:t>tasks, it was able to assist those who could work in some productive capacity when their regular duties were not available.</w:t>
      </w:r>
    </w:p>
    <w:p w14:paraId="4C4FE5CD" w14:textId="77777777" w:rsidR="00866AB1" w:rsidRPr="00866AB1" w:rsidRDefault="001E3F48" w:rsidP="006F6EDA">
      <w:pPr>
        <w:spacing w:before="240" w:after="240" w:line="360" w:lineRule="auto"/>
        <w:jc w:val="both"/>
        <w:rPr>
          <w:rFonts w:ascii="Times New Roman" w:eastAsia="Times New Roman" w:hAnsi="Times New Roman" w:cs="Times New Roman"/>
          <w:sz w:val="24"/>
          <w:szCs w:val="24"/>
        </w:rPr>
      </w:pPr>
      <w:r w:rsidRPr="00866AB1">
        <w:rPr>
          <w:rFonts w:ascii="Times New Roman" w:eastAsia="Times New Roman" w:hAnsi="Times New Roman" w:cs="Times New Roman"/>
          <w:b/>
          <w:bCs/>
          <w:color w:val="000000"/>
          <w:sz w:val="24"/>
          <w:szCs w:val="24"/>
        </w:rPr>
        <w:t>Introduction of Health Improvement Assessment</w:t>
      </w:r>
    </w:p>
    <w:p w14:paraId="302FBE98" w14:textId="77777777" w:rsidR="00866AB1" w:rsidRPr="00866AB1" w:rsidRDefault="001E3F48" w:rsidP="006F6EDA">
      <w:pPr>
        <w:spacing w:before="240" w:after="240" w:line="360" w:lineRule="auto"/>
        <w:jc w:val="both"/>
        <w:rPr>
          <w:rFonts w:ascii="Times New Roman" w:eastAsia="Times New Roman" w:hAnsi="Times New Roman" w:cs="Times New Roman"/>
          <w:sz w:val="24"/>
          <w:szCs w:val="24"/>
        </w:rPr>
      </w:pPr>
      <w:r w:rsidRPr="00866AB1">
        <w:rPr>
          <w:rFonts w:ascii="Times New Roman" w:eastAsia="Times New Roman" w:hAnsi="Times New Roman" w:cs="Times New Roman"/>
          <w:color w:val="000000"/>
          <w:sz w:val="24"/>
          <w:szCs w:val="24"/>
        </w:rPr>
        <w:t>HIAs provide support and assistance to empl</w:t>
      </w:r>
      <w:r w:rsidRPr="00866AB1">
        <w:rPr>
          <w:rFonts w:ascii="Times New Roman" w:eastAsia="Times New Roman" w:hAnsi="Times New Roman" w:cs="Times New Roman"/>
          <w:color w:val="000000"/>
          <w:sz w:val="24"/>
          <w:szCs w:val="24"/>
        </w:rPr>
        <w:t>oyees who are unable to work due to medical reasons for longer than a week. People in this category generally do not require occupational health appointments because they typically return to their jobs within a few weeks. Health impact assessments are a wa</w:t>
      </w:r>
      <w:r w:rsidRPr="00866AB1">
        <w:rPr>
          <w:rFonts w:ascii="Times New Roman" w:eastAsia="Times New Roman" w:hAnsi="Times New Roman" w:cs="Times New Roman"/>
          <w:color w:val="000000"/>
          <w:sz w:val="24"/>
          <w:szCs w:val="24"/>
        </w:rPr>
        <w:t xml:space="preserve">y to offer help, support, and identify interventions that might be of help, including physiotherapy, additional testing and diagnosis, and lifestyle changes. </w:t>
      </w:r>
      <w:r w:rsidR="00675142" w:rsidRPr="00675142">
        <w:rPr>
          <w:rFonts w:ascii="Times New Roman" w:eastAsia="Times New Roman" w:hAnsi="Times New Roman" w:cs="Times New Roman"/>
          <w:color w:val="000000"/>
          <w:sz w:val="24"/>
          <w:szCs w:val="24"/>
        </w:rPr>
        <w:t xml:space="preserve">There has been a steady uptake of the HIA, which has resulted in interventions and referrals that would not have otherwise occurred </w:t>
      </w:r>
      <w:r w:rsidRPr="00866AB1">
        <w:rPr>
          <w:rFonts w:ascii="Times New Roman" w:eastAsia="Times New Roman" w:hAnsi="Times New Roman" w:cs="Times New Roman"/>
          <w:color w:val="000000"/>
          <w:sz w:val="24"/>
          <w:szCs w:val="24"/>
        </w:rPr>
        <w:t>(</w:t>
      </w:r>
      <w:r w:rsidRPr="00866AB1">
        <w:rPr>
          <w:rFonts w:ascii="Times New Roman" w:eastAsia="Times New Roman" w:hAnsi="Times New Roman" w:cs="Times New Roman"/>
          <w:i/>
          <w:iCs/>
          <w:color w:val="000000"/>
          <w:sz w:val="24"/>
          <w:szCs w:val="24"/>
        </w:rPr>
        <w:t>Strategy 2021-2025 Improving Health and Wellbeing in Cheshire and Merseyside Our Vision Our Mission</w:t>
      </w:r>
      <w:r w:rsidRPr="00866AB1">
        <w:rPr>
          <w:rFonts w:ascii="Times New Roman" w:eastAsia="Times New Roman" w:hAnsi="Times New Roman" w:cs="Times New Roman"/>
          <w:color w:val="000000"/>
          <w:sz w:val="24"/>
          <w:szCs w:val="24"/>
        </w:rPr>
        <w:t>, 2021).</w:t>
      </w:r>
    </w:p>
    <w:p w14:paraId="32AF8DE2" w14:textId="77777777" w:rsidR="00866AB1" w:rsidRPr="00866AB1" w:rsidRDefault="001E3F48" w:rsidP="006F6EDA">
      <w:pPr>
        <w:spacing w:before="240" w:after="240" w:line="360" w:lineRule="auto"/>
        <w:jc w:val="both"/>
        <w:rPr>
          <w:rFonts w:ascii="Times New Roman" w:eastAsia="Times New Roman" w:hAnsi="Times New Roman" w:cs="Times New Roman"/>
          <w:sz w:val="24"/>
          <w:szCs w:val="24"/>
        </w:rPr>
      </w:pPr>
      <w:r w:rsidRPr="00866AB1">
        <w:rPr>
          <w:rFonts w:ascii="Times New Roman" w:eastAsia="Times New Roman" w:hAnsi="Times New Roman" w:cs="Times New Roman"/>
          <w:b/>
          <w:bCs/>
          <w:color w:val="000000"/>
          <w:sz w:val="24"/>
          <w:szCs w:val="24"/>
        </w:rPr>
        <w:t>Motivational Interviewing</w:t>
      </w:r>
    </w:p>
    <w:p w14:paraId="13E2E794" w14:textId="77777777" w:rsidR="00866AB1" w:rsidRPr="00866AB1" w:rsidRDefault="001E3F48" w:rsidP="006F6EDA">
      <w:pPr>
        <w:spacing w:before="240" w:after="240" w:line="360" w:lineRule="auto"/>
        <w:jc w:val="both"/>
        <w:rPr>
          <w:rFonts w:ascii="Times New Roman" w:eastAsia="Times New Roman" w:hAnsi="Times New Roman" w:cs="Times New Roman"/>
          <w:sz w:val="24"/>
          <w:szCs w:val="24"/>
        </w:rPr>
      </w:pPr>
      <w:r w:rsidRPr="000F264C">
        <w:rPr>
          <w:rFonts w:ascii="Times New Roman" w:eastAsia="Times New Roman" w:hAnsi="Times New Roman" w:cs="Times New Roman"/>
          <w:color w:val="000000"/>
          <w:sz w:val="24"/>
          <w:szCs w:val="24"/>
        </w:rPr>
        <w:t>A medical doctor specializing in occupational medicine and motivational interviewing, D</w:t>
      </w:r>
      <w:r w:rsidRPr="000F264C">
        <w:rPr>
          <w:rFonts w:ascii="Times New Roman" w:eastAsia="Times New Roman" w:hAnsi="Times New Roman" w:cs="Times New Roman"/>
          <w:color w:val="000000"/>
          <w:sz w:val="24"/>
          <w:szCs w:val="24"/>
        </w:rPr>
        <w:t>r. Tim Anstiss, has been hired by the Trust to assist occupational health advisers in developing the new skills required for discussing an early return to work.</w:t>
      </w:r>
      <w:r>
        <w:rPr>
          <w:rFonts w:ascii="Times New Roman" w:eastAsia="Times New Roman" w:hAnsi="Times New Roman" w:cs="Times New Roman"/>
          <w:color w:val="000000"/>
          <w:sz w:val="24"/>
          <w:szCs w:val="24"/>
        </w:rPr>
        <w:t xml:space="preserve"> </w:t>
      </w:r>
      <w:r w:rsidRPr="00866AB1">
        <w:rPr>
          <w:rFonts w:ascii="Times New Roman" w:eastAsia="Times New Roman" w:hAnsi="Times New Roman" w:cs="Times New Roman"/>
          <w:color w:val="000000"/>
          <w:sz w:val="24"/>
          <w:szCs w:val="24"/>
        </w:rPr>
        <w:t xml:space="preserve">Dr. Anstiss' training was beneficial to both HR and Occupational Health, as it gave them tools </w:t>
      </w:r>
      <w:r w:rsidRPr="00866AB1">
        <w:rPr>
          <w:rFonts w:ascii="Times New Roman" w:eastAsia="Times New Roman" w:hAnsi="Times New Roman" w:cs="Times New Roman"/>
          <w:color w:val="000000"/>
          <w:sz w:val="24"/>
          <w:szCs w:val="24"/>
        </w:rPr>
        <w:t>to deal with the challenges of communicating when a person is disabled.</w:t>
      </w:r>
    </w:p>
    <w:p w14:paraId="02DACF64" w14:textId="77777777" w:rsidR="00866AB1" w:rsidRPr="00866AB1" w:rsidRDefault="001E3F48" w:rsidP="006F6EDA">
      <w:pPr>
        <w:spacing w:before="240" w:after="240" w:line="360" w:lineRule="auto"/>
        <w:jc w:val="both"/>
        <w:rPr>
          <w:rFonts w:ascii="Times New Roman" w:eastAsia="Times New Roman" w:hAnsi="Times New Roman" w:cs="Times New Roman"/>
          <w:sz w:val="24"/>
          <w:szCs w:val="24"/>
        </w:rPr>
      </w:pPr>
      <w:r w:rsidRPr="00866AB1">
        <w:rPr>
          <w:rFonts w:ascii="Times New Roman" w:eastAsia="Times New Roman" w:hAnsi="Times New Roman" w:cs="Times New Roman"/>
          <w:b/>
          <w:bCs/>
          <w:color w:val="000000"/>
          <w:sz w:val="24"/>
          <w:szCs w:val="24"/>
        </w:rPr>
        <w:t>Updating Trust Managing Attendance Policy</w:t>
      </w:r>
    </w:p>
    <w:p w14:paraId="1F52F2C4" w14:textId="77777777" w:rsidR="00866AB1" w:rsidRPr="004319C9" w:rsidRDefault="001E3F48" w:rsidP="006F6EDA">
      <w:pPr>
        <w:spacing w:before="240" w:after="240" w:line="360" w:lineRule="auto"/>
        <w:jc w:val="both"/>
        <w:rPr>
          <w:rFonts w:ascii="Times New Roman" w:eastAsia="Times New Roman" w:hAnsi="Times New Roman" w:cs="Times New Roman"/>
          <w:sz w:val="24"/>
          <w:szCs w:val="24"/>
        </w:rPr>
      </w:pPr>
      <w:r w:rsidRPr="00866AB1">
        <w:rPr>
          <w:rFonts w:ascii="Times New Roman" w:eastAsia="Times New Roman" w:hAnsi="Times New Roman" w:cs="Times New Roman"/>
          <w:color w:val="000000"/>
          <w:sz w:val="24"/>
          <w:szCs w:val="24"/>
        </w:rPr>
        <w:t xml:space="preserve">Several changes to the policy were made with help from union colleagues. Clarifying the situation of long-term sick employees who return to </w:t>
      </w:r>
      <w:r w:rsidRPr="00866AB1">
        <w:rPr>
          <w:rFonts w:ascii="Times New Roman" w:eastAsia="Times New Roman" w:hAnsi="Times New Roman" w:cs="Times New Roman"/>
          <w:color w:val="000000"/>
          <w:sz w:val="24"/>
          <w:szCs w:val="24"/>
        </w:rPr>
        <w:t>work earlier than what is suggested by their doctors' fit notes is an area of particular importance. The notion that a doctor must sign before a person can return to work is widely held to be mistaken (Gabbay et al., 2011). There were also minor changes ma</w:t>
      </w:r>
      <w:r w:rsidRPr="00866AB1">
        <w:rPr>
          <w:rFonts w:ascii="Times New Roman" w:eastAsia="Times New Roman" w:hAnsi="Times New Roman" w:cs="Times New Roman"/>
          <w:color w:val="000000"/>
          <w:sz w:val="24"/>
          <w:szCs w:val="24"/>
        </w:rPr>
        <w:t>de to the process, as well as a short-term sickness trigger. A person's physical and mental health isn't only determined by their absences or status at work.</w:t>
      </w:r>
    </w:p>
    <w:p w14:paraId="4C380EF7" w14:textId="77777777" w:rsidR="00EE2AFE" w:rsidRPr="004319C9" w:rsidRDefault="001E3F48" w:rsidP="006F6EDA">
      <w:pPr>
        <w:pStyle w:val="NormalWeb"/>
        <w:spacing w:before="240" w:beforeAutospacing="0" w:after="240" w:afterAutospacing="0" w:line="360" w:lineRule="auto"/>
        <w:jc w:val="both"/>
        <w:rPr>
          <w:b/>
          <w:color w:val="000000"/>
        </w:rPr>
      </w:pPr>
      <w:r w:rsidRPr="004319C9">
        <w:rPr>
          <w:b/>
          <w:color w:val="000000"/>
        </w:rPr>
        <w:t>Implement decisions to solve complex problems</w:t>
      </w:r>
    </w:p>
    <w:p w14:paraId="1DA2E855" w14:textId="77777777" w:rsidR="00D91D58" w:rsidRPr="004319C9" w:rsidRDefault="001E3F48" w:rsidP="006F6EDA">
      <w:pPr>
        <w:spacing w:before="240" w:after="240" w:line="360" w:lineRule="auto"/>
        <w:jc w:val="both"/>
        <w:rPr>
          <w:rFonts w:ascii="Times New Roman" w:eastAsia="Times New Roman" w:hAnsi="Times New Roman" w:cs="Times New Roman"/>
          <w:sz w:val="24"/>
          <w:szCs w:val="24"/>
        </w:rPr>
      </w:pPr>
      <w:r w:rsidRPr="00D91D58">
        <w:rPr>
          <w:rFonts w:ascii="Times New Roman" w:eastAsia="Times New Roman" w:hAnsi="Times New Roman" w:cs="Times New Roman"/>
          <w:color w:val="000000"/>
          <w:sz w:val="24"/>
          <w:szCs w:val="24"/>
        </w:rPr>
        <w:t xml:space="preserve">Occupational health team coordination has proven crucial to managing absences for lengthy periods. By integrating these systems, we have been able to better understand how managers need </w:t>
      </w:r>
      <w:r w:rsidRPr="00D91D58">
        <w:rPr>
          <w:rFonts w:ascii="Times New Roman" w:eastAsia="Times New Roman" w:hAnsi="Times New Roman" w:cs="Times New Roman"/>
          <w:color w:val="000000"/>
          <w:sz w:val="24"/>
          <w:szCs w:val="24"/>
        </w:rPr>
        <w:lastRenderedPageBreak/>
        <w:t>to be supported and assist people in returning to work as early as pos</w:t>
      </w:r>
      <w:r w:rsidRPr="00D91D58">
        <w:rPr>
          <w:rFonts w:ascii="Times New Roman" w:eastAsia="Times New Roman" w:hAnsi="Times New Roman" w:cs="Times New Roman"/>
          <w:color w:val="000000"/>
          <w:sz w:val="24"/>
          <w:szCs w:val="24"/>
        </w:rPr>
        <w:t>sible. As a result, the Trust has established a policy of closely monitoring all cases of long-term absence and of coordinating the management of long-term illness in general. The working attendance lead worked closely with the assistant HR advisers to ach</w:t>
      </w:r>
      <w:r w:rsidRPr="00D91D58">
        <w:rPr>
          <w:rFonts w:ascii="Times New Roman" w:eastAsia="Times New Roman" w:hAnsi="Times New Roman" w:cs="Times New Roman"/>
          <w:color w:val="000000"/>
          <w:sz w:val="24"/>
          <w:szCs w:val="24"/>
        </w:rPr>
        <w:t>ieve this. The Trust has thus ensured that those who are fit for work but unable to perform their usual duties can return to some form of employment in some useful capacity, regardless of their level of incapacity. Worker absences can cause a great deal of</w:t>
      </w:r>
      <w:r w:rsidRPr="00D91D58">
        <w:rPr>
          <w:rFonts w:ascii="Times New Roman" w:eastAsia="Times New Roman" w:hAnsi="Times New Roman" w:cs="Times New Roman"/>
          <w:color w:val="000000"/>
          <w:sz w:val="24"/>
          <w:szCs w:val="24"/>
        </w:rPr>
        <w:t xml:space="preserve"> difficu</w:t>
      </w:r>
      <w:r w:rsidR="00D0039E" w:rsidRPr="004319C9">
        <w:rPr>
          <w:rFonts w:ascii="Times New Roman" w:eastAsia="Times New Roman" w:hAnsi="Times New Roman" w:cs="Times New Roman"/>
          <w:color w:val="000000"/>
          <w:sz w:val="24"/>
          <w:szCs w:val="24"/>
        </w:rPr>
        <w:t xml:space="preserve">lty for any organization (Hassink, 2018). </w:t>
      </w:r>
    </w:p>
    <w:p w14:paraId="0DB7CD1D" w14:textId="77777777" w:rsidR="0065530E" w:rsidRPr="000F3D18" w:rsidRDefault="001E3F48" w:rsidP="00A424E7">
      <w:pPr>
        <w:pStyle w:val="Heading1"/>
        <w:rPr>
          <w:rFonts w:ascii="Times New Roman" w:hAnsi="Times New Roman" w:cs="Times New Roman"/>
          <w:b/>
          <w:color w:val="auto"/>
          <w:sz w:val="28"/>
          <w:szCs w:val="28"/>
        </w:rPr>
      </w:pPr>
      <w:bookmarkStart w:id="6" w:name="_Toc98973570"/>
      <w:r w:rsidRPr="000F3D18">
        <w:rPr>
          <w:rFonts w:ascii="Times New Roman" w:hAnsi="Times New Roman" w:cs="Times New Roman"/>
          <w:b/>
          <w:color w:val="auto"/>
          <w:sz w:val="28"/>
          <w:szCs w:val="28"/>
        </w:rPr>
        <w:t>Conclusion</w:t>
      </w:r>
      <w:bookmarkEnd w:id="6"/>
    </w:p>
    <w:p w14:paraId="5F4488E8" w14:textId="77777777" w:rsidR="00943309" w:rsidRPr="00943309" w:rsidRDefault="001E3F48" w:rsidP="006F6EDA">
      <w:pPr>
        <w:spacing w:before="240" w:after="240" w:line="360" w:lineRule="auto"/>
        <w:jc w:val="both"/>
        <w:rPr>
          <w:rFonts w:ascii="Times New Roman" w:eastAsia="Times New Roman" w:hAnsi="Times New Roman" w:cs="Times New Roman"/>
          <w:sz w:val="24"/>
          <w:szCs w:val="24"/>
        </w:rPr>
      </w:pPr>
      <w:r w:rsidRPr="00943309">
        <w:rPr>
          <w:rFonts w:ascii="Times New Roman" w:eastAsia="Times New Roman" w:hAnsi="Times New Roman" w:cs="Times New Roman"/>
          <w:color w:val="000000"/>
          <w:sz w:val="24"/>
          <w:szCs w:val="24"/>
        </w:rPr>
        <w:t>Trusts in other states utilize automatic absence notice systems, so it is considering them. This initiative should lead to a reduction in short- and medium-term sickness absences. A business cas</w:t>
      </w:r>
      <w:r w:rsidRPr="00943309">
        <w:rPr>
          <w:rFonts w:ascii="Times New Roman" w:eastAsia="Times New Roman" w:hAnsi="Times New Roman" w:cs="Times New Roman"/>
          <w:color w:val="000000"/>
          <w:sz w:val="24"/>
          <w:szCs w:val="24"/>
        </w:rPr>
        <w:t>e is being developed for this initiative. Individuals with muscle or bone complaints are being treated with physiotherapy through physiotherapy reviews are being conducted. Physiotherapy arrangements are being reviewed by the trust as a way to aid patients</w:t>
      </w:r>
      <w:r w:rsidRPr="00943309">
        <w:rPr>
          <w:rFonts w:ascii="Times New Roman" w:eastAsia="Times New Roman" w:hAnsi="Times New Roman" w:cs="Times New Roman"/>
          <w:color w:val="000000"/>
          <w:sz w:val="24"/>
          <w:szCs w:val="24"/>
        </w:rPr>
        <w:t xml:space="preserve"> who suffer from both short- and long-term illnesses. The prevention of stress, depression, and anxiety can be made easier with early mental health intervention (cognitive behavioral therapy or similar).</w:t>
      </w:r>
    </w:p>
    <w:p w14:paraId="63450F09" w14:textId="77777777" w:rsidR="0065530E" w:rsidRPr="004319C9" w:rsidRDefault="001E3F48" w:rsidP="006F6EDA">
      <w:pPr>
        <w:pStyle w:val="NormalWeb"/>
        <w:spacing w:before="240" w:beforeAutospacing="0" w:after="240" w:afterAutospacing="0" w:line="360" w:lineRule="auto"/>
        <w:jc w:val="both"/>
        <w:rPr>
          <w:color w:val="000000"/>
        </w:rPr>
      </w:pPr>
      <w:r w:rsidRPr="004319C9">
        <w:rPr>
          <w:color w:val="000000"/>
        </w:rPr>
        <w:t> </w:t>
      </w:r>
    </w:p>
    <w:p w14:paraId="6B5EB58B" w14:textId="77777777" w:rsidR="007F32E3" w:rsidRPr="004319C9" w:rsidRDefault="007F32E3" w:rsidP="006F6EDA">
      <w:pPr>
        <w:pStyle w:val="NormalWeb"/>
        <w:spacing w:before="240" w:beforeAutospacing="0" w:after="240" w:afterAutospacing="0" w:line="360" w:lineRule="auto"/>
        <w:jc w:val="both"/>
        <w:rPr>
          <w:color w:val="000000"/>
        </w:rPr>
      </w:pPr>
    </w:p>
    <w:p w14:paraId="2B677734" w14:textId="77777777" w:rsidR="007334C3" w:rsidRPr="004319C9" w:rsidRDefault="007334C3" w:rsidP="006F6EDA">
      <w:pPr>
        <w:pStyle w:val="NormalWeb"/>
        <w:spacing w:before="240" w:beforeAutospacing="0" w:after="240" w:afterAutospacing="0" w:line="360" w:lineRule="auto"/>
        <w:jc w:val="both"/>
        <w:rPr>
          <w:color w:val="000000"/>
        </w:rPr>
      </w:pPr>
    </w:p>
    <w:p w14:paraId="3B54DA56" w14:textId="77777777" w:rsidR="007F32E3" w:rsidRPr="004319C9" w:rsidRDefault="007F32E3" w:rsidP="006F6EDA">
      <w:pPr>
        <w:pStyle w:val="NormalWeb"/>
        <w:spacing w:before="240" w:beforeAutospacing="0" w:after="240" w:afterAutospacing="0" w:line="360" w:lineRule="auto"/>
        <w:jc w:val="both"/>
        <w:rPr>
          <w:color w:val="000000"/>
        </w:rPr>
      </w:pPr>
    </w:p>
    <w:p w14:paraId="4148E3EB" w14:textId="77777777" w:rsidR="009257A4" w:rsidRPr="004319C9" w:rsidRDefault="009257A4" w:rsidP="006F6EDA">
      <w:pPr>
        <w:pStyle w:val="NormalWeb"/>
        <w:spacing w:before="240" w:beforeAutospacing="0" w:after="240" w:afterAutospacing="0" w:line="360" w:lineRule="auto"/>
        <w:jc w:val="both"/>
        <w:rPr>
          <w:color w:val="000000"/>
        </w:rPr>
      </w:pPr>
    </w:p>
    <w:p w14:paraId="245C7D93" w14:textId="77777777" w:rsidR="007F32E3" w:rsidRPr="000F3D18" w:rsidRDefault="001E3F48" w:rsidP="00A424E7">
      <w:pPr>
        <w:pStyle w:val="Heading1"/>
        <w:rPr>
          <w:rFonts w:ascii="Times New Roman" w:hAnsi="Times New Roman" w:cs="Times New Roman"/>
          <w:b/>
          <w:color w:val="auto"/>
          <w:sz w:val="28"/>
          <w:szCs w:val="28"/>
        </w:rPr>
      </w:pPr>
      <w:bookmarkStart w:id="7" w:name="_Toc98973571"/>
      <w:r w:rsidRPr="000F3D18">
        <w:rPr>
          <w:rFonts w:ascii="Times New Roman" w:hAnsi="Times New Roman" w:cs="Times New Roman"/>
          <w:b/>
          <w:color w:val="auto"/>
          <w:sz w:val="28"/>
          <w:szCs w:val="28"/>
        </w:rPr>
        <w:t>References</w:t>
      </w:r>
      <w:bookmarkEnd w:id="7"/>
    </w:p>
    <w:p w14:paraId="0B4A23A8" w14:textId="77777777" w:rsidR="00D50A5B" w:rsidRPr="004319C9" w:rsidRDefault="001E3F48" w:rsidP="009257A4">
      <w:pPr>
        <w:spacing w:after="0" w:line="480" w:lineRule="auto"/>
        <w:ind w:left="720" w:hanging="720"/>
        <w:rPr>
          <w:rFonts w:ascii="Times New Roman" w:eastAsia="Times New Roman" w:hAnsi="Times New Roman" w:cs="Times New Roman"/>
          <w:sz w:val="24"/>
          <w:szCs w:val="24"/>
        </w:rPr>
      </w:pPr>
      <w:r w:rsidRPr="009257A4">
        <w:rPr>
          <w:rFonts w:ascii="Times New Roman" w:eastAsia="Times New Roman" w:hAnsi="Times New Roman" w:cs="Times New Roman"/>
          <w:sz w:val="24"/>
          <w:szCs w:val="24"/>
        </w:rPr>
        <w:t xml:space="preserve">Figure 2. Fishbone Diagram Illustrating Causes of Chronic Absenteeism.... (2018). Retrieved June 12, 2020, from ResearchGate website: </w:t>
      </w:r>
      <w:hyperlink r:id="rId9" w:history="1">
        <w:r w:rsidRPr="004319C9">
          <w:rPr>
            <w:rStyle w:val="Hyperlink"/>
            <w:rFonts w:ascii="Times New Roman" w:eastAsia="Times New Roman" w:hAnsi="Times New Roman" w:cs="Times New Roman"/>
            <w:sz w:val="24"/>
            <w:szCs w:val="24"/>
          </w:rPr>
          <w:t>https://www.researchgate.net/figure/Fishbone-Diagram-Illustrating-Causes-of-Chronic-Absenteeism-Maxwell-Reynolds-Lee_fig2_331843401</w:t>
        </w:r>
      </w:hyperlink>
    </w:p>
    <w:p w14:paraId="3646A0CD" w14:textId="77777777" w:rsidR="00D50A5B" w:rsidRPr="004319C9" w:rsidRDefault="001E3F48" w:rsidP="006F6EDA">
      <w:pPr>
        <w:pStyle w:val="NormalWeb"/>
        <w:spacing w:before="0" w:beforeAutospacing="0" w:after="0" w:afterAutospacing="0" w:line="360" w:lineRule="auto"/>
        <w:ind w:left="720" w:hanging="720"/>
      </w:pPr>
      <w:r w:rsidRPr="004319C9">
        <w:lastRenderedPageBreak/>
        <w:t>Free, K. (2019, May 20). PESTLE Analysis for Human Resources: How PESTLE Affects HR. Retrieved fro</w:t>
      </w:r>
      <w:r w:rsidRPr="004319C9">
        <w:t xml:space="preserve">m PESTLE Analysis website: </w:t>
      </w:r>
      <w:hyperlink r:id="rId10" w:history="1">
        <w:r w:rsidRPr="004319C9">
          <w:rPr>
            <w:rStyle w:val="Hyperlink"/>
          </w:rPr>
          <w:t>https://pestleanalysis.com/pestle-analysis-for-human-resources-how-pestle-affects-hr/</w:t>
        </w:r>
      </w:hyperlink>
    </w:p>
    <w:p w14:paraId="4E9397DD" w14:textId="77777777" w:rsidR="00D50A5B" w:rsidRPr="004319C9" w:rsidRDefault="001E3F48" w:rsidP="006F6EDA">
      <w:pPr>
        <w:pStyle w:val="NormalWeb"/>
        <w:spacing w:before="0" w:beforeAutospacing="0" w:after="0" w:afterAutospacing="0" w:line="360" w:lineRule="auto"/>
        <w:ind w:left="720" w:hanging="720"/>
      </w:pPr>
      <w:r w:rsidRPr="004319C9">
        <w:t>Gabbay, M., Taylor, L., Sheppard, L., Hil</w:t>
      </w:r>
      <w:r w:rsidRPr="004319C9">
        <w:t xml:space="preserve">lage, J., Bambra, C., Ford, F., … Kelly, M. P. (2011). NICE guidance on long-term sickness and incapacity. </w:t>
      </w:r>
      <w:r w:rsidRPr="004319C9">
        <w:rPr>
          <w:i/>
          <w:iCs/>
        </w:rPr>
        <w:t>British Journal of General Practice</w:t>
      </w:r>
      <w:r w:rsidRPr="004319C9">
        <w:t xml:space="preserve">, </w:t>
      </w:r>
      <w:r w:rsidRPr="004319C9">
        <w:rPr>
          <w:i/>
          <w:iCs/>
        </w:rPr>
        <w:t>61</w:t>
      </w:r>
      <w:r w:rsidRPr="004319C9">
        <w:t xml:space="preserve">(584), e118–e124. </w:t>
      </w:r>
      <w:hyperlink r:id="rId11" w:history="1">
        <w:r w:rsidRPr="004319C9">
          <w:rPr>
            <w:rStyle w:val="Hyperlink"/>
          </w:rPr>
          <w:t>https://doi.org/10.3399/bjgp11x561221</w:t>
        </w:r>
      </w:hyperlink>
    </w:p>
    <w:p w14:paraId="0F35C664" w14:textId="77777777" w:rsidR="00D50A5B" w:rsidRPr="004319C9" w:rsidRDefault="001E3F48" w:rsidP="006F6EDA">
      <w:pPr>
        <w:pStyle w:val="NormalWeb"/>
        <w:spacing w:before="0" w:beforeAutospacing="0" w:after="0" w:afterAutospacing="0" w:line="360" w:lineRule="auto"/>
        <w:ind w:left="720" w:hanging="720"/>
      </w:pPr>
      <w:r w:rsidRPr="004319C9">
        <w:t xml:space="preserve">Grønstad, A., Kjekshus, L. E., Tjerbo, T., &amp; Bernstrøm, V. H. (2019). Organizational change and the risk of sickness absence: a longitudinal multilevel analysis of organizational unit-level change in hospitals. </w:t>
      </w:r>
      <w:r w:rsidRPr="004319C9">
        <w:rPr>
          <w:i/>
          <w:iCs/>
        </w:rPr>
        <w:t>BMC Health Services Research</w:t>
      </w:r>
      <w:r w:rsidRPr="004319C9">
        <w:t xml:space="preserve">, </w:t>
      </w:r>
      <w:r w:rsidRPr="004319C9">
        <w:rPr>
          <w:i/>
          <w:iCs/>
        </w:rPr>
        <w:t>19</w:t>
      </w:r>
      <w:r w:rsidRPr="004319C9">
        <w:t xml:space="preserve">(1). </w:t>
      </w:r>
      <w:hyperlink r:id="rId12" w:history="1">
        <w:r w:rsidRPr="004319C9">
          <w:rPr>
            <w:rStyle w:val="Hyperlink"/>
          </w:rPr>
          <w:t>https://doi.org/10.1186/s12913-019-4745-2</w:t>
        </w:r>
      </w:hyperlink>
    </w:p>
    <w:p w14:paraId="1D089A49" w14:textId="77777777" w:rsidR="00D50A5B" w:rsidRPr="004319C9" w:rsidRDefault="001E3F48" w:rsidP="006F6EDA">
      <w:pPr>
        <w:pStyle w:val="NormalWeb"/>
        <w:spacing w:before="0" w:beforeAutospacing="0" w:after="0" w:afterAutospacing="0" w:line="360" w:lineRule="auto"/>
        <w:ind w:left="720" w:hanging="720"/>
      </w:pPr>
      <w:r w:rsidRPr="004319C9">
        <w:t xml:space="preserve">Hagemann, V., &amp; Kluge, A. (2017). Complex Problem-Solving in Teams: The Impact of Collective Orientation on Team Process Demands. </w:t>
      </w:r>
      <w:r w:rsidRPr="004319C9">
        <w:rPr>
          <w:i/>
          <w:iCs/>
        </w:rPr>
        <w:t>Frontiers in Psychology</w:t>
      </w:r>
      <w:r w:rsidRPr="004319C9">
        <w:t xml:space="preserve">, </w:t>
      </w:r>
      <w:r w:rsidRPr="004319C9">
        <w:rPr>
          <w:i/>
          <w:iCs/>
        </w:rPr>
        <w:t>8</w:t>
      </w:r>
      <w:r w:rsidRPr="004319C9">
        <w:t xml:space="preserve">. </w:t>
      </w:r>
      <w:hyperlink r:id="rId13" w:history="1">
        <w:r w:rsidRPr="004319C9">
          <w:rPr>
            <w:rStyle w:val="Hyperlink"/>
          </w:rPr>
          <w:t>https://doi.org/10.3389/fpsyg.2017.01730</w:t>
        </w:r>
      </w:hyperlink>
    </w:p>
    <w:p w14:paraId="6E139F95" w14:textId="77777777" w:rsidR="00D50A5B" w:rsidRPr="004319C9" w:rsidRDefault="001E3F48" w:rsidP="009257A4">
      <w:pPr>
        <w:spacing w:after="0" w:line="480" w:lineRule="auto"/>
        <w:ind w:left="720" w:hanging="720"/>
        <w:rPr>
          <w:rFonts w:ascii="Times New Roman" w:eastAsia="Times New Roman" w:hAnsi="Times New Roman" w:cs="Times New Roman"/>
          <w:sz w:val="24"/>
          <w:szCs w:val="24"/>
        </w:rPr>
      </w:pPr>
      <w:r w:rsidRPr="009257A4">
        <w:rPr>
          <w:rFonts w:ascii="Times New Roman" w:eastAsia="Times New Roman" w:hAnsi="Times New Roman" w:cs="Times New Roman"/>
          <w:sz w:val="24"/>
          <w:szCs w:val="24"/>
        </w:rPr>
        <w:t xml:space="preserve">Hassink, W. (2018). How to reduce workplace absenteeism. </w:t>
      </w:r>
      <w:r w:rsidRPr="009257A4">
        <w:rPr>
          <w:rFonts w:ascii="Times New Roman" w:eastAsia="Times New Roman" w:hAnsi="Times New Roman" w:cs="Times New Roman"/>
          <w:i/>
          <w:iCs/>
          <w:sz w:val="24"/>
          <w:szCs w:val="24"/>
        </w:rPr>
        <w:t>IZA World of Labor</w:t>
      </w:r>
      <w:r w:rsidRPr="009257A4">
        <w:rPr>
          <w:rFonts w:ascii="Times New Roman" w:eastAsia="Times New Roman" w:hAnsi="Times New Roman" w:cs="Times New Roman"/>
          <w:sz w:val="24"/>
          <w:szCs w:val="24"/>
        </w:rPr>
        <w:t xml:space="preserve">. </w:t>
      </w:r>
      <w:hyperlink r:id="rId14" w:history="1">
        <w:r w:rsidRPr="004319C9">
          <w:rPr>
            <w:rStyle w:val="Hyperlink"/>
            <w:rFonts w:ascii="Times New Roman" w:eastAsia="Times New Roman" w:hAnsi="Times New Roman" w:cs="Times New Roman"/>
            <w:sz w:val="24"/>
            <w:szCs w:val="24"/>
          </w:rPr>
          <w:t>https://doi.org/10.15185/izaw</w:t>
        </w:r>
        <w:r w:rsidRPr="004319C9">
          <w:rPr>
            <w:rStyle w:val="Hyperlink"/>
            <w:rFonts w:ascii="Times New Roman" w:eastAsia="Times New Roman" w:hAnsi="Times New Roman" w:cs="Times New Roman"/>
            <w:sz w:val="24"/>
            <w:szCs w:val="24"/>
          </w:rPr>
          <w:t>ol.447</w:t>
        </w:r>
      </w:hyperlink>
    </w:p>
    <w:p w14:paraId="01DE18C2" w14:textId="77777777" w:rsidR="00D50A5B" w:rsidRPr="004319C9" w:rsidRDefault="001E3F48" w:rsidP="006F6EDA">
      <w:pPr>
        <w:pStyle w:val="NormalWeb"/>
        <w:spacing w:before="0" w:beforeAutospacing="0" w:after="0" w:afterAutospacing="0" w:line="360" w:lineRule="auto"/>
        <w:ind w:left="720" w:hanging="720"/>
      </w:pPr>
      <w:r w:rsidRPr="004319C9">
        <w:rPr>
          <w:i/>
          <w:iCs/>
        </w:rPr>
        <w:t>NHS Cheshire CCG Attendance Management Policy NHS Cheshire CCG Attendance Management Policy Effective from to add</w:t>
      </w:r>
      <w:r w:rsidRPr="004319C9">
        <w:t xml:space="preserve">. (2020). Retrieved from </w:t>
      </w:r>
      <w:hyperlink r:id="rId15" w:history="1">
        <w:r w:rsidRPr="004319C9">
          <w:rPr>
            <w:rStyle w:val="Hyperlink"/>
          </w:rPr>
          <w:t>https</w:t>
        </w:r>
        <w:r w:rsidRPr="004319C9">
          <w:rPr>
            <w:rStyle w:val="Hyperlink"/>
          </w:rPr>
          <w:t>://www.cheshireccg.nhs.uk/media/2053/cccg-attendance-management-policy-july-2020.pdf</w:t>
        </w:r>
      </w:hyperlink>
    </w:p>
    <w:p w14:paraId="4068873E" w14:textId="77777777" w:rsidR="00D50A5B" w:rsidRPr="004319C9" w:rsidRDefault="001E3F48" w:rsidP="006F6EDA">
      <w:pPr>
        <w:pStyle w:val="NormalWeb"/>
        <w:spacing w:before="0" w:beforeAutospacing="0" w:after="0" w:afterAutospacing="0" w:line="360" w:lineRule="auto"/>
        <w:ind w:left="720" w:hanging="720"/>
      </w:pPr>
      <w:r w:rsidRPr="004319C9">
        <w:t xml:space="preserve">Nicola, A., &amp; Forte, S. (2017). </w:t>
      </w:r>
      <w:r w:rsidRPr="004319C9">
        <w:rPr>
          <w:i/>
          <w:iCs/>
        </w:rPr>
        <w:t>ScholarWorks Strategies for Reducing Employee Absenteeism for a Sustainable Future: a Bermuda Perspective</w:t>
      </w:r>
      <w:r w:rsidRPr="004319C9">
        <w:t xml:space="preserve">. Retrieved from </w:t>
      </w:r>
      <w:hyperlink r:id="rId16" w:history="1">
        <w:r w:rsidRPr="004319C9">
          <w:rPr>
            <w:rStyle w:val="Hyperlink"/>
          </w:rPr>
          <w:t>https://scholarworks.waldenu.edu/cgi/viewcontent.cgi?article=5044&amp;context=dissertations</w:t>
        </w:r>
      </w:hyperlink>
    </w:p>
    <w:p w14:paraId="05193B48" w14:textId="77777777" w:rsidR="00D50A5B" w:rsidRPr="004319C9" w:rsidRDefault="001E3F48" w:rsidP="006F6EDA">
      <w:pPr>
        <w:pStyle w:val="NormalWeb"/>
        <w:spacing w:before="0" w:beforeAutospacing="0" w:after="0" w:afterAutospacing="0" w:line="360" w:lineRule="auto"/>
        <w:ind w:left="720" w:hanging="720"/>
      </w:pPr>
      <w:r w:rsidRPr="004319C9">
        <w:t>Reducing Long-term Absenteeism | eWIN. (2014). Retrieved March 6, 2022, from www.</w:t>
      </w:r>
      <w:r w:rsidRPr="004319C9">
        <w:t xml:space="preserve"> ewin.NHS.uk website: </w:t>
      </w:r>
      <w:hyperlink r:id="rId17" w:history="1">
        <w:r w:rsidRPr="004319C9">
          <w:rPr>
            <w:rStyle w:val="Hyperlink"/>
          </w:rPr>
          <w:t>http://www.ewin.nhs.uk/tools_and_resources/reducing-long-term-absenteeism</w:t>
        </w:r>
      </w:hyperlink>
    </w:p>
    <w:p w14:paraId="3403F6E6" w14:textId="77777777" w:rsidR="00D50A5B" w:rsidRPr="004319C9" w:rsidRDefault="001E3F48" w:rsidP="006F6EDA">
      <w:pPr>
        <w:pStyle w:val="NormalWeb"/>
        <w:spacing w:before="0" w:beforeAutospacing="0" w:after="0" w:afterAutospacing="0" w:line="360" w:lineRule="auto"/>
        <w:ind w:left="720" w:hanging="720"/>
      </w:pPr>
      <w:r w:rsidRPr="004319C9">
        <w:rPr>
          <w:i/>
          <w:iCs/>
        </w:rPr>
        <w:t>Strategy 2021-2025 Improving Health and Wellbeing in Cheshire and Mers</w:t>
      </w:r>
      <w:r w:rsidRPr="004319C9">
        <w:rPr>
          <w:i/>
          <w:iCs/>
        </w:rPr>
        <w:t>eyside Our Vision Our Mission</w:t>
      </w:r>
      <w:r w:rsidRPr="004319C9">
        <w:t xml:space="preserve">. (2021). Retrieved from </w:t>
      </w:r>
      <w:hyperlink r:id="rId18" w:history="1">
        <w:r w:rsidRPr="004319C9">
          <w:rPr>
            <w:rStyle w:val="Hyperlink"/>
          </w:rPr>
          <w:t>https://www.cheshireandmerseysidepartnership.co.uk/wp-content</w:t>
        </w:r>
        <w:r w:rsidRPr="004319C9">
          <w:rPr>
            <w:rStyle w:val="Hyperlink"/>
          </w:rPr>
          <w:t>/uploads/2021/04/Strategy-Document-Final-Version-April-2021.pdf</w:t>
        </w:r>
      </w:hyperlink>
    </w:p>
    <w:p w14:paraId="1723A2CF" w14:textId="77777777" w:rsidR="00D50A5B" w:rsidRPr="004319C9" w:rsidRDefault="001E3F48" w:rsidP="009257A4">
      <w:pPr>
        <w:spacing w:after="0" w:line="480" w:lineRule="auto"/>
        <w:ind w:left="720" w:hanging="720"/>
        <w:rPr>
          <w:rFonts w:ascii="Times New Roman" w:eastAsia="Times New Roman" w:hAnsi="Times New Roman" w:cs="Times New Roman"/>
          <w:sz w:val="24"/>
          <w:szCs w:val="24"/>
        </w:rPr>
      </w:pPr>
      <w:r w:rsidRPr="009257A4">
        <w:rPr>
          <w:rFonts w:ascii="Times New Roman" w:eastAsia="Times New Roman" w:hAnsi="Times New Roman" w:cs="Times New Roman"/>
          <w:sz w:val="24"/>
          <w:szCs w:val="24"/>
        </w:rPr>
        <w:lastRenderedPageBreak/>
        <w:t xml:space="preserve">the strategizers. (2016, November 22). Let's Make Sense of Your Absence: A J&amp;D Printery Case. Retrieved March 24, 2022, from Strat Matters website: </w:t>
      </w:r>
      <w:hyperlink r:id="rId19" w:history="1">
        <w:r w:rsidRPr="004319C9">
          <w:rPr>
            <w:rStyle w:val="Hyperlink"/>
            <w:rFonts w:ascii="Times New Roman" w:eastAsia="Times New Roman" w:hAnsi="Times New Roman" w:cs="Times New Roman"/>
            <w:sz w:val="24"/>
            <w:szCs w:val="24"/>
          </w:rPr>
          <w:t>https://stratmatters.wordpress.com/2016/11/22/lets-make-sense-of-your-absence-a-jd-printery-case/</w:t>
        </w:r>
      </w:hyperlink>
    </w:p>
    <w:p w14:paraId="4D299D17" w14:textId="77777777" w:rsidR="009257A4" w:rsidRPr="009257A4" w:rsidRDefault="009257A4" w:rsidP="009257A4">
      <w:pPr>
        <w:spacing w:after="0" w:line="480" w:lineRule="auto"/>
        <w:ind w:left="720" w:hanging="720"/>
        <w:rPr>
          <w:rFonts w:ascii="Times New Roman" w:eastAsia="Times New Roman" w:hAnsi="Times New Roman" w:cs="Times New Roman"/>
          <w:sz w:val="24"/>
          <w:szCs w:val="24"/>
        </w:rPr>
      </w:pPr>
    </w:p>
    <w:p w14:paraId="507C568B" w14:textId="77777777" w:rsidR="002B0C34" w:rsidRPr="004319C9" w:rsidRDefault="002B0C34" w:rsidP="006F6EDA">
      <w:pPr>
        <w:pStyle w:val="NormalWeb"/>
        <w:spacing w:before="0" w:beforeAutospacing="0" w:after="0" w:afterAutospacing="0" w:line="360" w:lineRule="auto"/>
        <w:ind w:left="720" w:hanging="720"/>
      </w:pPr>
    </w:p>
    <w:p w14:paraId="4D10EE82" w14:textId="77777777" w:rsidR="007F32E3" w:rsidRPr="004319C9" w:rsidRDefault="007F32E3" w:rsidP="006F6EDA">
      <w:pPr>
        <w:pStyle w:val="NormalWeb"/>
        <w:spacing w:before="240" w:beforeAutospacing="0" w:after="240" w:afterAutospacing="0" w:line="360" w:lineRule="auto"/>
        <w:jc w:val="both"/>
      </w:pPr>
    </w:p>
    <w:p w14:paraId="1D9ACD2A" w14:textId="77777777" w:rsidR="00105BFF" w:rsidRPr="004319C9" w:rsidRDefault="00105BFF" w:rsidP="006F6EDA">
      <w:pPr>
        <w:spacing w:line="360" w:lineRule="auto"/>
        <w:jc w:val="both"/>
        <w:rPr>
          <w:rFonts w:ascii="Times New Roman" w:hAnsi="Times New Roman" w:cs="Times New Roman"/>
          <w:sz w:val="24"/>
          <w:szCs w:val="24"/>
        </w:rPr>
      </w:pPr>
    </w:p>
    <w:sectPr w:rsidR="00105BFF" w:rsidRPr="004319C9" w:rsidSect="00443DC6">
      <w:footerReference w:type="default" r:id="rId20"/>
      <w:pgSz w:w="12240" w:h="15840"/>
      <w:pgMar w:top="1440" w:right="1440" w:bottom="1440" w:left="1440" w:header="720" w:footer="720" w:gutter="0"/>
      <w:pgBorders w:offsetFrom="page">
        <w:top w:val="dashSmallGap" w:sz="4" w:space="24" w:color="auto"/>
        <w:left w:val="dashSmallGap" w:sz="4" w:space="24" w:color="auto"/>
        <w:bottom w:val="dashSmallGap" w:sz="4" w:space="24" w:color="auto"/>
        <w:right w:val="dashSmallGap"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CBE532" w14:textId="77777777" w:rsidR="001E3F48" w:rsidRDefault="001E3F48">
      <w:pPr>
        <w:spacing w:after="0" w:line="240" w:lineRule="auto"/>
      </w:pPr>
      <w:r>
        <w:separator/>
      </w:r>
    </w:p>
  </w:endnote>
  <w:endnote w:type="continuationSeparator" w:id="0">
    <w:p w14:paraId="14C80498" w14:textId="77777777" w:rsidR="001E3F48" w:rsidRDefault="001E3F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28429177"/>
      <w:docPartObj>
        <w:docPartGallery w:val="Page Numbers (Bottom of Page)"/>
        <w:docPartUnique/>
      </w:docPartObj>
    </w:sdtPr>
    <w:sdtEndPr>
      <w:rPr>
        <w:noProof/>
      </w:rPr>
    </w:sdtEndPr>
    <w:sdtContent>
      <w:p w14:paraId="374F046F" w14:textId="77777777" w:rsidR="00443DC6" w:rsidRDefault="001E3F48">
        <w:pPr>
          <w:pStyle w:val="Footer"/>
          <w:jc w:val="right"/>
        </w:pPr>
        <w:r>
          <w:fldChar w:fldCharType="begin"/>
        </w:r>
        <w:r>
          <w:instrText xml:space="preserve"> PAGE   \* MERGEFORMAT </w:instrText>
        </w:r>
        <w:r>
          <w:fldChar w:fldCharType="separate"/>
        </w:r>
        <w:r w:rsidR="00BB287D">
          <w:rPr>
            <w:noProof/>
          </w:rPr>
          <w:t>12</w:t>
        </w:r>
        <w:r>
          <w:rPr>
            <w:noProof/>
          </w:rPr>
          <w:fldChar w:fldCharType="end"/>
        </w:r>
      </w:p>
    </w:sdtContent>
  </w:sdt>
  <w:p w14:paraId="6D69E645" w14:textId="77777777" w:rsidR="00443DC6" w:rsidRDefault="00443D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9278AE" w14:textId="77777777" w:rsidR="001E3F48" w:rsidRDefault="001E3F48">
      <w:pPr>
        <w:spacing w:after="0" w:line="240" w:lineRule="auto"/>
      </w:pPr>
      <w:r>
        <w:separator/>
      </w:r>
    </w:p>
  </w:footnote>
  <w:footnote w:type="continuationSeparator" w:id="0">
    <w:p w14:paraId="196E6DA4" w14:textId="77777777" w:rsidR="001E3F48" w:rsidRDefault="001E3F4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6" type="#_x0000_t75" style="width:11.2pt;height:11.2pt" o:bullet="t">
        <v:imagedata r:id="rId1" o:title="msoBEAB"/>
      </v:shape>
    </w:pict>
  </w:numPicBullet>
  <w:abstractNum w:abstractNumId="0" w15:restartNumberingAfterBreak="0">
    <w:nsid w:val="02C60946"/>
    <w:multiLevelType w:val="hybridMultilevel"/>
    <w:tmpl w:val="E8CA1D26"/>
    <w:lvl w:ilvl="0" w:tplc="ADF87EB4">
      <w:start w:val="1"/>
      <w:numFmt w:val="bullet"/>
      <w:lvlText w:val=""/>
      <w:lvlJc w:val="left"/>
      <w:pPr>
        <w:ind w:left="720" w:hanging="360"/>
      </w:pPr>
      <w:rPr>
        <w:rFonts w:ascii="Symbol" w:hAnsi="Symbol" w:hint="default"/>
      </w:rPr>
    </w:lvl>
    <w:lvl w:ilvl="1" w:tplc="37D65B04" w:tentative="1">
      <w:start w:val="1"/>
      <w:numFmt w:val="bullet"/>
      <w:lvlText w:val="o"/>
      <w:lvlJc w:val="left"/>
      <w:pPr>
        <w:ind w:left="1440" w:hanging="360"/>
      </w:pPr>
      <w:rPr>
        <w:rFonts w:ascii="Courier New" w:hAnsi="Courier New" w:cs="Courier New" w:hint="default"/>
      </w:rPr>
    </w:lvl>
    <w:lvl w:ilvl="2" w:tplc="FE861A08" w:tentative="1">
      <w:start w:val="1"/>
      <w:numFmt w:val="bullet"/>
      <w:lvlText w:val=""/>
      <w:lvlJc w:val="left"/>
      <w:pPr>
        <w:ind w:left="2160" w:hanging="360"/>
      </w:pPr>
      <w:rPr>
        <w:rFonts w:ascii="Wingdings" w:hAnsi="Wingdings" w:hint="default"/>
      </w:rPr>
    </w:lvl>
    <w:lvl w:ilvl="3" w:tplc="27EA9652" w:tentative="1">
      <w:start w:val="1"/>
      <w:numFmt w:val="bullet"/>
      <w:lvlText w:val=""/>
      <w:lvlJc w:val="left"/>
      <w:pPr>
        <w:ind w:left="2880" w:hanging="360"/>
      </w:pPr>
      <w:rPr>
        <w:rFonts w:ascii="Symbol" w:hAnsi="Symbol" w:hint="default"/>
      </w:rPr>
    </w:lvl>
    <w:lvl w:ilvl="4" w:tplc="524ECB54" w:tentative="1">
      <w:start w:val="1"/>
      <w:numFmt w:val="bullet"/>
      <w:lvlText w:val="o"/>
      <w:lvlJc w:val="left"/>
      <w:pPr>
        <w:ind w:left="3600" w:hanging="360"/>
      </w:pPr>
      <w:rPr>
        <w:rFonts w:ascii="Courier New" w:hAnsi="Courier New" w:cs="Courier New" w:hint="default"/>
      </w:rPr>
    </w:lvl>
    <w:lvl w:ilvl="5" w:tplc="F55C857C" w:tentative="1">
      <w:start w:val="1"/>
      <w:numFmt w:val="bullet"/>
      <w:lvlText w:val=""/>
      <w:lvlJc w:val="left"/>
      <w:pPr>
        <w:ind w:left="4320" w:hanging="360"/>
      </w:pPr>
      <w:rPr>
        <w:rFonts w:ascii="Wingdings" w:hAnsi="Wingdings" w:hint="default"/>
      </w:rPr>
    </w:lvl>
    <w:lvl w:ilvl="6" w:tplc="579EB326" w:tentative="1">
      <w:start w:val="1"/>
      <w:numFmt w:val="bullet"/>
      <w:lvlText w:val=""/>
      <w:lvlJc w:val="left"/>
      <w:pPr>
        <w:ind w:left="5040" w:hanging="360"/>
      </w:pPr>
      <w:rPr>
        <w:rFonts w:ascii="Symbol" w:hAnsi="Symbol" w:hint="default"/>
      </w:rPr>
    </w:lvl>
    <w:lvl w:ilvl="7" w:tplc="474A52D6" w:tentative="1">
      <w:start w:val="1"/>
      <w:numFmt w:val="bullet"/>
      <w:lvlText w:val="o"/>
      <w:lvlJc w:val="left"/>
      <w:pPr>
        <w:ind w:left="5760" w:hanging="360"/>
      </w:pPr>
      <w:rPr>
        <w:rFonts w:ascii="Courier New" w:hAnsi="Courier New" w:cs="Courier New" w:hint="default"/>
      </w:rPr>
    </w:lvl>
    <w:lvl w:ilvl="8" w:tplc="535A072C" w:tentative="1">
      <w:start w:val="1"/>
      <w:numFmt w:val="bullet"/>
      <w:lvlText w:val=""/>
      <w:lvlJc w:val="left"/>
      <w:pPr>
        <w:ind w:left="6480" w:hanging="360"/>
      </w:pPr>
      <w:rPr>
        <w:rFonts w:ascii="Wingdings" w:hAnsi="Wingdings" w:hint="default"/>
      </w:rPr>
    </w:lvl>
  </w:abstractNum>
  <w:abstractNum w:abstractNumId="1" w15:restartNumberingAfterBreak="0">
    <w:nsid w:val="288003CD"/>
    <w:multiLevelType w:val="hybridMultilevel"/>
    <w:tmpl w:val="FF006646"/>
    <w:lvl w:ilvl="0" w:tplc="98D47F00">
      <w:start w:val="1"/>
      <w:numFmt w:val="bullet"/>
      <w:lvlText w:val=""/>
      <w:lvlJc w:val="left"/>
      <w:pPr>
        <w:ind w:left="720" w:hanging="360"/>
      </w:pPr>
      <w:rPr>
        <w:rFonts w:ascii="Symbol" w:hAnsi="Symbol" w:hint="default"/>
      </w:rPr>
    </w:lvl>
    <w:lvl w:ilvl="1" w:tplc="BF1AE62A" w:tentative="1">
      <w:start w:val="1"/>
      <w:numFmt w:val="bullet"/>
      <w:lvlText w:val="o"/>
      <w:lvlJc w:val="left"/>
      <w:pPr>
        <w:ind w:left="1440" w:hanging="360"/>
      </w:pPr>
      <w:rPr>
        <w:rFonts w:ascii="Courier New" w:hAnsi="Courier New" w:cs="Courier New" w:hint="default"/>
      </w:rPr>
    </w:lvl>
    <w:lvl w:ilvl="2" w:tplc="7D9AE386" w:tentative="1">
      <w:start w:val="1"/>
      <w:numFmt w:val="bullet"/>
      <w:lvlText w:val=""/>
      <w:lvlJc w:val="left"/>
      <w:pPr>
        <w:ind w:left="2160" w:hanging="360"/>
      </w:pPr>
      <w:rPr>
        <w:rFonts w:ascii="Wingdings" w:hAnsi="Wingdings" w:hint="default"/>
      </w:rPr>
    </w:lvl>
    <w:lvl w:ilvl="3" w:tplc="3510EDAE" w:tentative="1">
      <w:start w:val="1"/>
      <w:numFmt w:val="bullet"/>
      <w:lvlText w:val=""/>
      <w:lvlJc w:val="left"/>
      <w:pPr>
        <w:ind w:left="2880" w:hanging="360"/>
      </w:pPr>
      <w:rPr>
        <w:rFonts w:ascii="Symbol" w:hAnsi="Symbol" w:hint="default"/>
      </w:rPr>
    </w:lvl>
    <w:lvl w:ilvl="4" w:tplc="B4BADB52" w:tentative="1">
      <w:start w:val="1"/>
      <w:numFmt w:val="bullet"/>
      <w:lvlText w:val="o"/>
      <w:lvlJc w:val="left"/>
      <w:pPr>
        <w:ind w:left="3600" w:hanging="360"/>
      </w:pPr>
      <w:rPr>
        <w:rFonts w:ascii="Courier New" w:hAnsi="Courier New" w:cs="Courier New" w:hint="default"/>
      </w:rPr>
    </w:lvl>
    <w:lvl w:ilvl="5" w:tplc="5CEC3116" w:tentative="1">
      <w:start w:val="1"/>
      <w:numFmt w:val="bullet"/>
      <w:lvlText w:val=""/>
      <w:lvlJc w:val="left"/>
      <w:pPr>
        <w:ind w:left="4320" w:hanging="360"/>
      </w:pPr>
      <w:rPr>
        <w:rFonts w:ascii="Wingdings" w:hAnsi="Wingdings" w:hint="default"/>
      </w:rPr>
    </w:lvl>
    <w:lvl w:ilvl="6" w:tplc="9350DF7C" w:tentative="1">
      <w:start w:val="1"/>
      <w:numFmt w:val="bullet"/>
      <w:lvlText w:val=""/>
      <w:lvlJc w:val="left"/>
      <w:pPr>
        <w:ind w:left="5040" w:hanging="360"/>
      </w:pPr>
      <w:rPr>
        <w:rFonts w:ascii="Symbol" w:hAnsi="Symbol" w:hint="default"/>
      </w:rPr>
    </w:lvl>
    <w:lvl w:ilvl="7" w:tplc="5742037C" w:tentative="1">
      <w:start w:val="1"/>
      <w:numFmt w:val="bullet"/>
      <w:lvlText w:val="o"/>
      <w:lvlJc w:val="left"/>
      <w:pPr>
        <w:ind w:left="5760" w:hanging="360"/>
      </w:pPr>
      <w:rPr>
        <w:rFonts w:ascii="Courier New" w:hAnsi="Courier New" w:cs="Courier New" w:hint="default"/>
      </w:rPr>
    </w:lvl>
    <w:lvl w:ilvl="8" w:tplc="08FC1388" w:tentative="1">
      <w:start w:val="1"/>
      <w:numFmt w:val="bullet"/>
      <w:lvlText w:val=""/>
      <w:lvlJc w:val="left"/>
      <w:pPr>
        <w:ind w:left="6480" w:hanging="360"/>
      </w:pPr>
      <w:rPr>
        <w:rFonts w:ascii="Wingdings" w:hAnsi="Wingdings" w:hint="default"/>
      </w:rPr>
    </w:lvl>
  </w:abstractNum>
  <w:abstractNum w:abstractNumId="2" w15:restartNumberingAfterBreak="0">
    <w:nsid w:val="4BB7671F"/>
    <w:multiLevelType w:val="hybridMultilevel"/>
    <w:tmpl w:val="B162ACD8"/>
    <w:lvl w:ilvl="0" w:tplc="0DFCF748">
      <w:start w:val="1"/>
      <w:numFmt w:val="bullet"/>
      <w:lvlText w:val=""/>
      <w:lvlPicBulletId w:val="0"/>
      <w:lvlJc w:val="left"/>
      <w:pPr>
        <w:ind w:left="720" w:hanging="360"/>
      </w:pPr>
      <w:rPr>
        <w:rFonts w:ascii="Symbol" w:hAnsi="Symbol" w:hint="default"/>
      </w:rPr>
    </w:lvl>
    <w:lvl w:ilvl="1" w:tplc="31D6676C" w:tentative="1">
      <w:start w:val="1"/>
      <w:numFmt w:val="bullet"/>
      <w:lvlText w:val="o"/>
      <w:lvlJc w:val="left"/>
      <w:pPr>
        <w:ind w:left="1440" w:hanging="360"/>
      </w:pPr>
      <w:rPr>
        <w:rFonts w:ascii="Courier New" w:hAnsi="Courier New" w:cs="Courier New" w:hint="default"/>
      </w:rPr>
    </w:lvl>
    <w:lvl w:ilvl="2" w:tplc="2E3AAED4" w:tentative="1">
      <w:start w:val="1"/>
      <w:numFmt w:val="bullet"/>
      <w:lvlText w:val=""/>
      <w:lvlJc w:val="left"/>
      <w:pPr>
        <w:ind w:left="2160" w:hanging="360"/>
      </w:pPr>
      <w:rPr>
        <w:rFonts w:ascii="Wingdings" w:hAnsi="Wingdings" w:hint="default"/>
      </w:rPr>
    </w:lvl>
    <w:lvl w:ilvl="3" w:tplc="9710B5D2" w:tentative="1">
      <w:start w:val="1"/>
      <w:numFmt w:val="bullet"/>
      <w:lvlText w:val=""/>
      <w:lvlJc w:val="left"/>
      <w:pPr>
        <w:ind w:left="2880" w:hanging="360"/>
      </w:pPr>
      <w:rPr>
        <w:rFonts w:ascii="Symbol" w:hAnsi="Symbol" w:hint="default"/>
      </w:rPr>
    </w:lvl>
    <w:lvl w:ilvl="4" w:tplc="E70C4A0A" w:tentative="1">
      <w:start w:val="1"/>
      <w:numFmt w:val="bullet"/>
      <w:lvlText w:val="o"/>
      <w:lvlJc w:val="left"/>
      <w:pPr>
        <w:ind w:left="3600" w:hanging="360"/>
      </w:pPr>
      <w:rPr>
        <w:rFonts w:ascii="Courier New" w:hAnsi="Courier New" w:cs="Courier New" w:hint="default"/>
      </w:rPr>
    </w:lvl>
    <w:lvl w:ilvl="5" w:tplc="D5F22188" w:tentative="1">
      <w:start w:val="1"/>
      <w:numFmt w:val="bullet"/>
      <w:lvlText w:val=""/>
      <w:lvlJc w:val="left"/>
      <w:pPr>
        <w:ind w:left="4320" w:hanging="360"/>
      </w:pPr>
      <w:rPr>
        <w:rFonts w:ascii="Wingdings" w:hAnsi="Wingdings" w:hint="default"/>
      </w:rPr>
    </w:lvl>
    <w:lvl w:ilvl="6" w:tplc="A1FE2B00" w:tentative="1">
      <w:start w:val="1"/>
      <w:numFmt w:val="bullet"/>
      <w:lvlText w:val=""/>
      <w:lvlJc w:val="left"/>
      <w:pPr>
        <w:ind w:left="5040" w:hanging="360"/>
      </w:pPr>
      <w:rPr>
        <w:rFonts w:ascii="Symbol" w:hAnsi="Symbol" w:hint="default"/>
      </w:rPr>
    </w:lvl>
    <w:lvl w:ilvl="7" w:tplc="E580F6CC" w:tentative="1">
      <w:start w:val="1"/>
      <w:numFmt w:val="bullet"/>
      <w:lvlText w:val="o"/>
      <w:lvlJc w:val="left"/>
      <w:pPr>
        <w:ind w:left="5760" w:hanging="360"/>
      </w:pPr>
      <w:rPr>
        <w:rFonts w:ascii="Courier New" w:hAnsi="Courier New" w:cs="Courier New" w:hint="default"/>
      </w:rPr>
    </w:lvl>
    <w:lvl w:ilvl="8" w:tplc="8AE018B4" w:tentative="1">
      <w:start w:val="1"/>
      <w:numFmt w:val="bullet"/>
      <w:lvlText w:val=""/>
      <w:lvlJc w:val="left"/>
      <w:pPr>
        <w:ind w:left="6480" w:hanging="360"/>
      </w:pPr>
      <w:rPr>
        <w:rFonts w:ascii="Wingdings" w:hAnsi="Wingdings" w:hint="default"/>
      </w:rPr>
    </w:lvl>
  </w:abstractNum>
  <w:abstractNum w:abstractNumId="3" w15:restartNumberingAfterBreak="0">
    <w:nsid w:val="4DB02C62"/>
    <w:multiLevelType w:val="hybridMultilevel"/>
    <w:tmpl w:val="AE686584"/>
    <w:lvl w:ilvl="0" w:tplc="FD8C94DC">
      <w:start w:val="1"/>
      <w:numFmt w:val="bullet"/>
      <w:lvlText w:val=""/>
      <w:lvlJc w:val="left"/>
      <w:pPr>
        <w:ind w:left="720" w:hanging="360"/>
      </w:pPr>
      <w:rPr>
        <w:rFonts w:ascii="Symbol" w:hAnsi="Symbol" w:hint="default"/>
      </w:rPr>
    </w:lvl>
    <w:lvl w:ilvl="1" w:tplc="622EFE48" w:tentative="1">
      <w:start w:val="1"/>
      <w:numFmt w:val="bullet"/>
      <w:lvlText w:val="o"/>
      <w:lvlJc w:val="left"/>
      <w:pPr>
        <w:ind w:left="1440" w:hanging="360"/>
      </w:pPr>
      <w:rPr>
        <w:rFonts w:ascii="Courier New" w:hAnsi="Courier New" w:cs="Courier New" w:hint="default"/>
      </w:rPr>
    </w:lvl>
    <w:lvl w:ilvl="2" w:tplc="BECC2F5A" w:tentative="1">
      <w:start w:val="1"/>
      <w:numFmt w:val="bullet"/>
      <w:lvlText w:val=""/>
      <w:lvlJc w:val="left"/>
      <w:pPr>
        <w:ind w:left="2160" w:hanging="360"/>
      </w:pPr>
      <w:rPr>
        <w:rFonts w:ascii="Wingdings" w:hAnsi="Wingdings" w:hint="default"/>
      </w:rPr>
    </w:lvl>
    <w:lvl w:ilvl="3" w:tplc="02E0A500" w:tentative="1">
      <w:start w:val="1"/>
      <w:numFmt w:val="bullet"/>
      <w:lvlText w:val=""/>
      <w:lvlJc w:val="left"/>
      <w:pPr>
        <w:ind w:left="2880" w:hanging="360"/>
      </w:pPr>
      <w:rPr>
        <w:rFonts w:ascii="Symbol" w:hAnsi="Symbol" w:hint="default"/>
      </w:rPr>
    </w:lvl>
    <w:lvl w:ilvl="4" w:tplc="68DE91F8" w:tentative="1">
      <w:start w:val="1"/>
      <w:numFmt w:val="bullet"/>
      <w:lvlText w:val="o"/>
      <w:lvlJc w:val="left"/>
      <w:pPr>
        <w:ind w:left="3600" w:hanging="360"/>
      </w:pPr>
      <w:rPr>
        <w:rFonts w:ascii="Courier New" w:hAnsi="Courier New" w:cs="Courier New" w:hint="default"/>
      </w:rPr>
    </w:lvl>
    <w:lvl w:ilvl="5" w:tplc="5F6E7214" w:tentative="1">
      <w:start w:val="1"/>
      <w:numFmt w:val="bullet"/>
      <w:lvlText w:val=""/>
      <w:lvlJc w:val="left"/>
      <w:pPr>
        <w:ind w:left="4320" w:hanging="360"/>
      </w:pPr>
      <w:rPr>
        <w:rFonts w:ascii="Wingdings" w:hAnsi="Wingdings" w:hint="default"/>
      </w:rPr>
    </w:lvl>
    <w:lvl w:ilvl="6" w:tplc="F89E919A" w:tentative="1">
      <w:start w:val="1"/>
      <w:numFmt w:val="bullet"/>
      <w:lvlText w:val=""/>
      <w:lvlJc w:val="left"/>
      <w:pPr>
        <w:ind w:left="5040" w:hanging="360"/>
      </w:pPr>
      <w:rPr>
        <w:rFonts w:ascii="Symbol" w:hAnsi="Symbol" w:hint="default"/>
      </w:rPr>
    </w:lvl>
    <w:lvl w:ilvl="7" w:tplc="412213A4" w:tentative="1">
      <w:start w:val="1"/>
      <w:numFmt w:val="bullet"/>
      <w:lvlText w:val="o"/>
      <w:lvlJc w:val="left"/>
      <w:pPr>
        <w:ind w:left="5760" w:hanging="360"/>
      </w:pPr>
      <w:rPr>
        <w:rFonts w:ascii="Courier New" w:hAnsi="Courier New" w:cs="Courier New" w:hint="default"/>
      </w:rPr>
    </w:lvl>
    <w:lvl w:ilvl="8" w:tplc="B7FA9F1C" w:tentative="1">
      <w:start w:val="1"/>
      <w:numFmt w:val="bullet"/>
      <w:lvlText w:val=""/>
      <w:lvlJc w:val="left"/>
      <w:pPr>
        <w:ind w:left="6480" w:hanging="360"/>
      </w:pPr>
      <w:rPr>
        <w:rFonts w:ascii="Wingdings" w:hAnsi="Wingdings" w:hint="default"/>
      </w:rPr>
    </w:lvl>
  </w:abstractNum>
  <w:abstractNum w:abstractNumId="4" w15:restartNumberingAfterBreak="0">
    <w:nsid w:val="6D6C1F70"/>
    <w:multiLevelType w:val="hybridMultilevel"/>
    <w:tmpl w:val="A8C07D50"/>
    <w:lvl w:ilvl="0" w:tplc="C2E6A480">
      <w:start w:val="1"/>
      <w:numFmt w:val="bullet"/>
      <w:lvlText w:val=""/>
      <w:lvlJc w:val="left"/>
      <w:pPr>
        <w:ind w:left="720" w:hanging="360"/>
      </w:pPr>
      <w:rPr>
        <w:rFonts w:ascii="Symbol" w:hAnsi="Symbol" w:hint="default"/>
      </w:rPr>
    </w:lvl>
    <w:lvl w:ilvl="1" w:tplc="721653A4" w:tentative="1">
      <w:start w:val="1"/>
      <w:numFmt w:val="bullet"/>
      <w:lvlText w:val="o"/>
      <w:lvlJc w:val="left"/>
      <w:pPr>
        <w:ind w:left="1440" w:hanging="360"/>
      </w:pPr>
      <w:rPr>
        <w:rFonts w:ascii="Courier New" w:hAnsi="Courier New" w:cs="Courier New" w:hint="default"/>
      </w:rPr>
    </w:lvl>
    <w:lvl w:ilvl="2" w:tplc="41B66B8A" w:tentative="1">
      <w:start w:val="1"/>
      <w:numFmt w:val="bullet"/>
      <w:lvlText w:val=""/>
      <w:lvlJc w:val="left"/>
      <w:pPr>
        <w:ind w:left="2160" w:hanging="360"/>
      </w:pPr>
      <w:rPr>
        <w:rFonts w:ascii="Wingdings" w:hAnsi="Wingdings" w:hint="default"/>
      </w:rPr>
    </w:lvl>
    <w:lvl w:ilvl="3" w:tplc="E8A22B48" w:tentative="1">
      <w:start w:val="1"/>
      <w:numFmt w:val="bullet"/>
      <w:lvlText w:val=""/>
      <w:lvlJc w:val="left"/>
      <w:pPr>
        <w:ind w:left="2880" w:hanging="360"/>
      </w:pPr>
      <w:rPr>
        <w:rFonts w:ascii="Symbol" w:hAnsi="Symbol" w:hint="default"/>
      </w:rPr>
    </w:lvl>
    <w:lvl w:ilvl="4" w:tplc="C36A2FEE" w:tentative="1">
      <w:start w:val="1"/>
      <w:numFmt w:val="bullet"/>
      <w:lvlText w:val="o"/>
      <w:lvlJc w:val="left"/>
      <w:pPr>
        <w:ind w:left="3600" w:hanging="360"/>
      </w:pPr>
      <w:rPr>
        <w:rFonts w:ascii="Courier New" w:hAnsi="Courier New" w:cs="Courier New" w:hint="default"/>
      </w:rPr>
    </w:lvl>
    <w:lvl w:ilvl="5" w:tplc="077A3CDA" w:tentative="1">
      <w:start w:val="1"/>
      <w:numFmt w:val="bullet"/>
      <w:lvlText w:val=""/>
      <w:lvlJc w:val="left"/>
      <w:pPr>
        <w:ind w:left="4320" w:hanging="360"/>
      </w:pPr>
      <w:rPr>
        <w:rFonts w:ascii="Wingdings" w:hAnsi="Wingdings" w:hint="default"/>
      </w:rPr>
    </w:lvl>
    <w:lvl w:ilvl="6" w:tplc="DEAE6DDE" w:tentative="1">
      <w:start w:val="1"/>
      <w:numFmt w:val="bullet"/>
      <w:lvlText w:val=""/>
      <w:lvlJc w:val="left"/>
      <w:pPr>
        <w:ind w:left="5040" w:hanging="360"/>
      </w:pPr>
      <w:rPr>
        <w:rFonts w:ascii="Symbol" w:hAnsi="Symbol" w:hint="default"/>
      </w:rPr>
    </w:lvl>
    <w:lvl w:ilvl="7" w:tplc="739A6BE0" w:tentative="1">
      <w:start w:val="1"/>
      <w:numFmt w:val="bullet"/>
      <w:lvlText w:val="o"/>
      <w:lvlJc w:val="left"/>
      <w:pPr>
        <w:ind w:left="5760" w:hanging="360"/>
      </w:pPr>
      <w:rPr>
        <w:rFonts w:ascii="Courier New" w:hAnsi="Courier New" w:cs="Courier New" w:hint="default"/>
      </w:rPr>
    </w:lvl>
    <w:lvl w:ilvl="8" w:tplc="0CBE32B0"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0754"/>
    <w:rsid w:val="00050754"/>
    <w:rsid w:val="000779B5"/>
    <w:rsid w:val="00095274"/>
    <w:rsid w:val="000F264C"/>
    <w:rsid w:val="000F3D18"/>
    <w:rsid w:val="00105BFF"/>
    <w:rsid w:val="00147163"/>
    <w:rsid w:val="00152CC1"/>
    <w:rsid w:val="00164B03"/>
    <w:rsid w:val="00176535"/>
    <w:rsid w:val="001939D3"/>
    <w:rsid w:val="001A1821"/>
    <w:rsid w:val="001A6193"/>
    <w:rsid w:val="001B61C9"/>
    <w:rsid w:val="001B6ABF"/>
    <w:rsid w:val="001B6C9D"/>
    <w:rsid w:val="001C62E8"/>
    <w:rsid w:val="001E3F48"/>
    <w:rsid w:val="001E5699"/>
    <w:rsid w:val="00237823"/>
    <w:rsid w:val="002414E4"/>
    <w:rsid w:val="002A1319"/>
    <w:rsid w:val="002B0C34"/>
    <w:rsid w:val="002C336C"/>
    <w:rsid w:val="002D3C48"/>
    <w:rsid w:val="002D5D4F"/>
    <w:rsid w:val="002D7815"/>
    <w:rsid w:val="00314625"/>
    <w:rsid w:val="00321C92"/>
    <w:rsid w:val="00331946"/>
    <w:rsid w:val="003357B3"/>
    <w:rsid w:val="00337B7F"/>
    <w:rsid w:val="003541E4"/>
    <w:rsid w:val="00396919"/>
    <w:rsid w:val="003B693A"/>
    <w:rsid w:val="003C1079"/>
    <w:rsid w:val="003C1935"/>
    <w:rsid w:val="003D2308"/>
    <w:rsid w:val="003F48DA"/>
    <w:rsid w:val="00410D36"/>
    <w:rsid w:val="00412ACF"/>
    <w:rsid w:val="00416676"/>
    <w:rsid w:val="0042301B"/>
    <w:rsid w:val="004319C9"/>
    <w:rsid w:val="00443DC6"/>
    <w:rsid w:val="00467971"/>
    <w:rsid w:val="00483EEF"/>
    <w:rsid w:val="00495F1F"/>
    <w:rsid w:val="004A62EF"/>
    <w:rsid w:val="004B002E"/>
    <w:rsid w:val="004B052D"/>
    <w:rsid w:val="004B163D"/>
    <w:rsid w:val="004C0AC5"/>
    <w:rsid w:val="004C1A3D"/>
    <w:rsid w:val="004C29B0"/>
    <w:rsid w:val="004C5776"/>
    <w:rsid w:val="004D0D98"/>
    <w:rsid w:val="004D16BA"/>
    <w:rsid w:val="004D67F9"/>
    <w:rsid w:val="004D7706"/>
    <w:rsid w:val="00503FBF"/>
    <w:rsid w:val="00515F8F"/>
    <w:rsid w:val="00517F61"/>
    <w:rsid w:val="0054164F"/>
    <w:rsid w:val="005521C8"/>
    <w:rsid w:val="0055396E"/>
    <w:rsid w:val="005701CF"/>
    <w:rsid w:val="005A71C0"/>
    <w:rsid w:val="005F39AD"/>
    <w:rsid w:val="006514E6"/>
    <w:rsid w:val="0065530E"/>
    <w:rsid w:val="00675142"/>
    <w:rsid w:val="006817C7"/>
    <w:rsid w:val="00681EE6"/>
    <w:rsid w:val="006857F0"/>
    <w:rsid w:val="00696B39"/>
    <w:rsid w:val="006A4550"/>
    <w:rsid w:val="006B2752"/>
    <w:rsid w:val="006D5971"/>
    <w:rsid w:val="006E7176"/>
    <w:rsid w:val="006F6EDA"/>
    <w:rsid w:val="00703AFC"/>
    <w:rsid w:val="0070735A"/>
    <w:rsid w:val="00714C5A"/>
    <w:rsid w:val="007334C3"/>
    <w:rsid w:val="00740264"/>
    <w:rsid w:val="00765267"/>
    <w:rsid w:val="007741A8"/>
    <w:rsid w:val="007846D3"/>
    <w:rsid w:val="00796496"/>
    <w:rsid w:val="007A7122"/>
    <w:rsid w:val="007D416E"/>
    <w:rsid w:val="007D5577"/>
    <w:rsid w:val="007F32E3"/>
    <w:rsid w:val="0081092A"/>
    <w:rsid w:val="00811F88"/>
    <w:rsid w:val="0081472A"/>
    <w:rsid w:val="00835C2C"/>
    <w:rsid w:val="00866AB1"/>
    <w:rsid w:val="00887646"/>
    <w:rsid w:val="00897895"/>
    <w:rsid w:val="008E337C"/>
    <w:rsid w:val="00912C77"/>
    <w:rsid w:val="009131F4"/>
    <w:rsid w:val="00921864"/>
    <w:rsid w:val="009257A4"/>
    <w:rsid w:val="00931863"/>
    <w:rsid w:val="009407FB"/>
    <w:rsid w:val="00943309"/>
    <w:rsid w:val="009D4754"/>
    <w:rsid w:val="00A212FB"/>
    <w:rsid w:val="00A424E7"/>
    <w:rsid w:val="00A538D8"/>
    <w:rsid w:val="00A55340"/>
    <w:rsid w:val="00A5764F"/>
    <w:rsid w:val="00A7224B"/>
    <w:rsid w:val="00A92619"/>
    <w:rsid w:val="00A94AD6"/>
    <w:rsid w:val="00AA45F4"/>
    <w:rsid w:val="00AB28D9"/>
    <w:rsid w:val="00B033EB"/>
    <w:rsid w:val="00B04A76"/>
    <w:rsid w:val="00B209E9"/>
    <w:rsid w:val="00B744FF"/>
    <w:rsid w:val="00B87F01"/>
    <w:rsid w:val="00BB287D"/>
    <w:rsid w:val="00C03B36"/>
    <w:rsid w:val="00C04574"/>
    <w:rsid w:val="00C07966"/>
    <w:rsid w:val="00C14925"/>
    <w:rsid w:val="00C20F62"/>
    <w:rsid w:val="00C216AF"/>
    <w:rsid w:val="00C50CDB"/>
    <w:rsid w:val="00C513EA"/>
    <w:rsid w:val="00C56C7D"/>
    <w:rsid w:val="00C751F3"/>
    <w:rsid w:val="00C87B67"/>
    <w:rsid w:val="00C92671"/>
    <w:rsid w:val="00CB37F1"/>
    <w:rsid w:val="00CB50E5"/>
    <w:rsid w:val="00D0039E"/>
    <w:rsid w:val="00D02BCC"/>
    <w:rsid w:val="00D30BB9"/>
    <w:rsid w:val="00D468A2"/>
    <w:rsid w:val="00D50A5B"/>
    <w:rsid w:val="00D66BC0"/>
    <w:rsid w:val="00D81610"/>
    <w:rsid w:val="00D91D58"/>
    <w:rsid w:val="00D9552A"/>
    <w:rsid w:val="00D97D3F"/>
    <w:rsid w:val="00DB7C9E"/>
    <w:rsid w:val="00DE2C9B"/>
    <w:rsid w:val="00E203A0"/>
    <w:rsid w:val="00E2276B"/>
    <w:rsid w:val="00E2520A"/>
    <w:rsid w:val="00E53BDA"/>
    <w:rsid w:val="00E65F5E"/>
    <w:rsid w:val="00E714B4"/>
    <w:rsid w:val="00EA6392"/>
    <w:rsid w:val="00EE2AFE"/>
    <w:rsid w:val="00EE3AD5"/>
    <w:rsid w:val="00EE4125"/>
    <w:rsid w:val="00F1133A"/>
    <w:rsid w:val="00F32C0B"/>
    <w:rsid w:val="00F60BB6"/>
    <w:rsid w:val="00F6364A"/>
    <w:rsid w:val="00FB3AA7"/>
    <w:rsid w:val="00FC0B76"/>
    <w:rsid w:val="00FC24F8"/>
    <w:rsid w:val="00FD67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500E10"/>
  <w15:chartTrackingRefBased/>
  <w15:docId w15:val="{9D60C510-D8D7-4EF6-9C70-308481436D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424E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43DC6"/>
    <w:pPr>
      <w:tabs>
        <w:tab w:val="center" w:pos="4680"/>
        <w:tab w:val="right" w:pos="9360"/>
      </w:tabs>
      <w:spacing w:after="0" w:line="240" w:lineRule="auto"/>
    </w:pPr>
  </w:style>
  <w:style w:type="character" w:customStyle="1" w:styleId="HeaderChar">
    <w:name w:val="Header Char"/>
    <w:basedOn w:val="DefaultParagraphFont"/>
    <w:link w:val="Header"/>
    <w:uiPriority w:val="99"/>
    <w:rsid w:val="00443DC6"/>
  </w:style>
  <w:style w:type="paragraph" w:styleId="Footer">
    <w:name w:val="footer"/>
    <w:basedOn w:val="Normal"/>
    <w:link w:val="FooterChar"/>
    <w:uiPriority w:val="99"/>
    <w:unhideWhenUsed/>
    <w:rsid w:val="00443DC6"/>
    <w:pPr>
      <w:tabs>
        <w:tab w:val="center" w:pos="4680"/>
        <w:tab w:val="right" w:pos="9360"/>
      </w:tabs>
      <w:spacing w:after="0" w:line="240" w:lineRule="auto"/>
    </w:pPr>
  </w:style>
  <w:style w:type="character" w:customStyle="1" w:styleId="FooterChar">
    <w:name w:val="Footer Char"/>
    <w:basedOn w:val="DefaultParagraphFont"/>
    <w:link w:val="Footer"/>
    <w:uiPriority w:val="99"/>
    <w:rsid w:val="00443DC6"/>
  </w:style>
  <w:style w:type="paragraph" w:styleId="ListParagraph">
    <w:name w:val="List Paragraph"/>
    <w:basedOn w:val="Normal"/>
    <w:uiPriority w:val="34"/>
    <w:qFormat/>
    <w:rsid w:val="003C1079"/>
    <w:pPr>
      <w:ind w:left="720"/>
      <w:contextualSpacing/>
    </w:pPr>
  </w:style>
  <w:style w:type="paragraph" w:styleId="NormalWeb">
    <w:name w:val="Normal (Web)"/>
    <w:basedOn w:val="Normal"/>
    <w:uiPriority w:val="99"/>
    <w:unhideWhenUsed/>
    <w:rsid w:val="0065530E"/>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2B0C34"/>
    <w:rPr>
      <w:color w:val="0563C1" w:themeColor="hyperlink"/>
      <w:u w:val="single"/>
    </w:rPr>
  </w:style>
  <w:style w:type="character" w:customStyle="1" w:styleId="Heading1Char">
    <w:name w:val="Heading 1 Char"/>
    <w:basedOn w:val="DefaultParagraphFont"/>
    <w:link w:val="Heading1"/>
    <w:uiPriority w:val="9"/>
    <w:rsid w:val="00A424E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3357B3"/>
    <w:pPr>
      <w:outlineLvl w:val="9"/>
    </w:pPr>
  </w:style>
  <w:style w:type="paragraph" w:styleId="TOC1">
    <w:name w:val="toc 1"/>
    <w:basedOn w:val="Normal"/>
    <w:next w:val="Normal"/>
    <w:autoRedefine/>
    <w:uiPriority w:val="39"/>
    <w:unhideWhenUsed/>
    <w:rsid w:val="003357B3"/>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doi.org/10.3389/fpsyg.2017.01730" TargetMode="External"/><Relationship Id="rId18" Type="http://schemas.openxmlformats.org/officeDocument/2006/relationships/hyperlink" Target="https://www.cheshireandmerseysidepartnership.co.uk/wp-content/uploads/2021/04/Strategy-Document-Final-Version-April-2021.pdf"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doi.org/10.1186/s12913-019-4745-2" TargetMode="External"/><Relationship Id="rId17" Type="http://schemas.openxmlformats.org/officeDocument/2006/relationships/hyperlink" Target="http://www.ewin.nhs.uk/tools_and_resources/reducing-long-term-absenteeism" TargetMode="External"/><Relationship Id="rId2" Type="http://schemas.openxmlformats.org/officeDocument/2006/relationships/numbering" Target="numbering.xml"/><Relationship Id="rId16" Type="http://schemas.openxmlformats.org/officeDocument/2006/relationships/hyperlink" Target="https://scholarworks.waldenu.edu/cgi/viewcontent.cgi?article=5044&amp;context=dissertation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3399/bjgp11x561221" TargetMode="External"/><Relationship Id="rId5" Type="http://schemas.openxmlformats.org/officeDocument/2006/relationships/webSettings" Target="webSettings.xml"/><Relationship Id="rId15" Type="http://schemas.openxmlformats.org/officeDocument/2006/relationships/hyperlink" Target="https://www.cheshireccg.nhs.uk/media/2053/cccg-attendance-management-policy-july-2020.pdf" TargetMode="External"/><Relationship Id="rId10" Type="http://schemas.openxmlformats.org/officeDocument/2006/relationships/hyperlink" Target="https://pestleanalysis.com/pestle-analysis-for-human-resources-how-pestle-affects-hr/" TargetMode="External"/><Relationship Id="rId19" Type="http://schemas.openxmlformats.org/officeDocument/2006/relationships/hyperlink" Target="https://stratmatters.wordpress.com/2016/11/22/lets-make-sense-of-your-absence-a-jd-printery-case/" TargetMode="External"/><Relationship Id="rId4" Type="http://schemas.openxmlformats.org/officeDocument/2006/relationships/settings" Target="settings.xml"/><Relationship Id="rId9" Type="http://schemas.openxmlformats.org/officeDocument/2006/relationships/hyperlink" Target="https://www.researchgate.net/figure/Fishbone-Diagram-Illustrating-Causes-of-Chronic-Absenteeism-Maxwell-Reynolds-Lee_fig2_331843401" TargetMode="External"/><Relationship Id="rId14" Type="http://schemas.openxmlformats.org/officeDocument/2006/relationships/hyperlink" Target="https://doi.org/10.15185/izawol.447" TargetMode="External"/><Relationship Id="rId22"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C4E302-3FC2-447D-95EB-4BBC65C21A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384</TotalTime>
  <Pages>12</Pages>
  <Words>2761</Words>
  <Characters>15741</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HC</dc:creator>
  <cp:lastModifiedBy>Marin Buse (2112160)</cp:lastModifiedBy>
  <cp:revision>167</cp:revision>
  <dcterms:created xsi:type="dcterms:W3CDTF">2022-03-06T16:39:00Z</dcterms:created>
  <dcterms:modified xsi:type="dcterms:W3CDTF">2022-04-01T13:44:00Z</dcterms:modified>
</cp:coreProperties>
</file>