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D789D9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821AD">
              <w:rPr>
                <w:rFonts w:ascii="Times New Roman" w:hAnsi="Times New Roman" w:cs="Times New Roman"/>
                <w:b/>
                <w:color w:val="auto"/>
                <w:sz w:val="48"/>
              </w:rPr>
              <w:t>Katy Bradbury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869B24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821AD" w:rsidRPr="001821AD">
              <w:t xml:space="preserve"> </w:t>
            </w:r>
            <w:hyperlink r:id="rId11" w:history="1">
              <w:r w:rsidR="001821AD" w:rsidRPr="001821AD">
                <w:rPr>
                  <w:rStyle w:val="Hyperlink"/>
                  <w:rFonts w:ascii="Times New Roman" w:hAnsi="Times New Roman" w:cs="Times New Roman"/>
                  <w:b/>
                  <w:sz w:val="48"/>
                </w:rPr>
                <w:t>2526119@student.uwtsd.ac.uk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796814C" w14:textId="2368513D" w:rsidR="001821AD" w:rsidRPr="005D3F07" w:rsidRDefault="001821A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2526119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66F30B75" w14:textId="58C0E32F" w:rsidR="00434D91" w:rsidRDefault="002160DE" w:rsidP="00FF7EB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r>
        <w:rPr>
          <w:sz w:val="24"/>
          <w:szCs w:val="24"/>
        </w:rPr>
        <w:t>carers</w:t>
      </w:r>
      <w:r>
        <w:rPr>
          <w:b/>
          <w:i/>
          <w:sz w:val="24"/>
          <w:szCs w:val="24"/>
        </w:rPr>
        <w:t>.</w:t>
      </w:r>
      <w:r w:rsidRPr="00EE5BC3">
        <w:rPr>
          <w:i/>
          <w:sz w:val="24"/>
          <w:szCs w:val="24"/>
        </w:rPr>
        <w:t xml:space="preserve"> </w:t>
      </w:r>
      <w:r w:rsidRPr="00130119">
        <w:rPr>
          <w:i/>
          <w:sz w:val="24"/>
          <w:szCs w:val="24"/>
        </w:rPr>
        <w:t>The observation</w:t>
      </w:r>
      <w:r w:rsidRPr="00941719">
        <w:rPr>
          <w:b/>
          <w:bCs/>
          <w:i/>
          <w:sz w:val="24"/>
          <w:szCs w:val="24"/>
        </w:rPr>
        <w:t xml:space="preserve"> cannot</w:t>
      </w:r>
      <w:r w:rsidRPr="00130119">
        <w:rPr>
          <w:i/>
          <w:sz w:val="24"/>
          <w:szCs w:val="24"/>
        </w:rPr>
        <w:t xml:space="preserve">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w:t>
      </w:r>
      <w:r>
        <w:rPr>
          <w:i/>
          <w:sz w:val="24"/>
          <w:szCs w:val="24"/>
        </w:rPr>
        <w:t xml:space="preserve">PLO meetings, family networking meetings, </w:t>
      </w:r>
      <w:r w:rsidRPr="00130119">
        <w:rPr>
          <w:i/>
          <w:sz w:val="24"/>
          <w:szCs w:val="24"/>
        </w:rPr>
        <w:t>case conferences or tribunals</w:t>
      </w:r>
      <w:r w:rsidR="00A95899" w:rsidRPr="00A95899">
        <w:rPr>
          <w:i/>
          <w:iCs/>
          <w:sz w:val="24"/>
          <w:szCs w:val="24"/>
        </w:rPr>
        <w:t>,</w:t>
      </w:r>
      <w:r w:rsidRPr="00130119">
        <w:rPr>
          <w:i/>
          <w:sz w:val="24"/>
          <w:szCs w:val="24"/>
        </w:rPr>
        <w:t xml:space="preserve"> or any other indirect activity</w:t>
      </w:r>
      <w:r>
        <w:rPr>
          <w:i/>
          <w:sz w:val="24"/>
          <w:szCs w:val="24"/>
        </w:rPr>
        <w:t xml:space="preserve"> or work with groups of professionals, even if you are supporting people in need of care and support at these meetings</w:t>
      </w:r>
      <w:r w:rsidRPr="00130119">
        <w:rPr>
          <w:i/>
          <w:sz w:val="24"/>
          <w:szCs w:val="24"/>
        </w:rPr>
        <w:t>.</w:t>
      </w:r>
      <w:r>
        <w:rPr>
          <w:i/>
          <w:sz w:val="24"/>
          <w:szCs w:val="24"/>
        </w:rPr>
        <w:t xml:space="preserve"> </w:t>
      </w:r>
      <w:proofErr w:type="gramStart"/>
      <w:r w:rsidR="00335AE9">
        <w:rPr>
          <w:i/>
          <w:sz w:val="24"/>
          <w:szCs w:val="24"/>
        </w:rPr>
        <w:t>An</w:t>
      </w:r>
      <w:proofErr w:type="gramEnd"/>
      <w:r w:rsidR="00335AE9">
        <w:rPr>
          <w:i/>
          <w:sz w:val="24"/>
          <w:szCs w:val="24"/>
        </w:rPr>
        <w:t xml:space="preserve"> suitable observation could be preparing people we support for these meeting or events, or meeting to explain outcomes afterwords. </w:t>
      </w:r>
      <w:r w:rsidRPr="00130119">
        <w:rPr>
          <w:i/>
          <w:sz w:val="24"/>
          <w:szCs w:val="24"/>
        </w:rPr>
        <w:t xml:space="preserve">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941719">
        <w:rPr>
          <w:b/>
          <w:bCs/>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w:t>
      </w:r>
      <w:r>
        <w:rPr>
          <w:i/>
          <w:sz w:val="24"/>
          <w:szCs w:val="24"/>
        </w:rPr>
        <w:t>Where issues of capacity to give consent may be relevant</w:t>
      </w:r>
      <w:r w:rsidR="00A95899" w:rsidRPr="00A95899">
        <w:rPr>
          <w:i/>
          <w:iCs/>
          <w:sz w:val="24"/>
          <w:szCs w:val="24"/>
        </w:rPr>
        <w:t>,</w:t>
      </w:r>
      <w:r>
        <w:rPr>
          <w:i/>
          <w:sz w:val="24"/>
          <w:szCs w:val="24"/>
        </w:rPr>
        <w:t xml:space="preserve"> you should consider this in relation to ethical practice</w:t>
      </w:r>
      <w:r w:rsidR="00335AE9">
        <w:rPr>
          <w:i/>
          <w:sz w:val="24"/>
          <w:szCs w:val="24"/>
        </w:rPr>
        <w:t xml:space="preserve"> with</w:t>
      </w:r>
      <w:r>
        <w:rPr>
          <w:i/>
          <w:sz w:val="24"/>
          <w:szCs w:val="24"/>
        </w:rPr>
        <w:t xml:space="preserve">in your </w:t>
      </w:r>
      <w:r w:rsidR="00335AE9" w:rsidRPr="00A95899">
        <w:rPr>
          <w:i/>
          <w:iCs/>
          <w:sz w:val="24"/>
          <w:szCs w:val="24"/>
        </w:rPr>
        <w:t>reflection.</w:t>
      </w:r>
      <w:r w:rsidR="00335AE9">
        <w:rPr>
          <w:i/>
          <w:sz w:val="24"/>
          <w:szCs w:val="24"/>
        </w:rPr>
        <w:t xml:space="preserve"> </w:t>
      </w:r>
    </w:p>
    <w:p w14:paraId="625D96BC" w14:textId="77777777" w:rsidR="0017349C" w:rsidRDefault="0017349C" w:rsidP="00FF7EBB">
      <w:pPr>
        <w:jc w:val="both"/>
        <w:rPr>
          <w:i/>
          <w:sz w:val="24"/>
          <w:szCs w:val="24"/>
        </w:rPr>
      </w:pPr>
    </w:p>
    <w:p w14:paraId="3E494E4E" w14:textId="7AD86F17" w:rsidR="00434D91" w:rsidRDefault="002160DE" w:rsidP="00FF7EBB">
      <w:pPr>
        <w:jc w:val="both"/>
        <w:rPr>
          <w:i/>
          <w:sz w:val="24"/>
          <w:szCs w:val="24"/>
        </w:rPr>
      </w:pPr>
      <w:r>
        <w:rPr>
          <w:i/>
          <w:sz w:val="24"/>
          <w:szCs w:val="24"/>
        </w:rPr>
        <w:t>Feedback</w:t>
      </w:r>
      <w:r w:rsidR="009D674D" w:rsidRPr="009D674D">
        <w:rPr>
          <w:i/>
          <w:iCs/>
          <w:sz w:val="24"/>
          <w:szCs w:val="24"/>
        </w:rPr>
        <w:t>:</w:t>
      </w:r>
      <w:r>
        <w:rPr>
          <w:i/>
          <w:sz w:val="24"/>
          <w:szCs w:val="24"/>
        </w:rPr>
        <w:t xml:space="preserve"> - </w:t>
      </w:r>
      <w:r w:rsidRPr="00130119">
        <w:rPr>
          <w:i/>
          <w:sz w:val="24"/>
          <w:szCs w:val="24"/>
        </w:rPr>
        <w:t xml:space="preserve">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at the end of the visit.</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B30811C" w14:textId="5796B121" w:rsidR="00434D91" w:rsidRPr="00706BB5" w:rsidRDefault="002160DE" w:rsidP="3353280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w:t>
      </w:r>
      <w:r w:rsidR="00597586" w:rsidRPr="00597586">
        <w:rPr>
          <w:i/>
          <w:iCs/>
          <w:sz w:val="24"/>
          <w:szCs w:val="24"/>
        </w:rPr>
        <w:t>just words: Welsh language plan in health and social care 2022 to 2027</w:t>
      </w:r>
      <w:r w:rsidRPr="00706BB5">
        <w:rPr>
          <w:i/>
          <w:iCs/>
          <w:sz w:val="24"/>
          <w:szCs w:val="24"/>
        </w:rPr>
        <w:t>”</w:t>
      </w:r>
      <w:r w:rsidRPr="3353280C">
        <w:rPr>
          <w:i/>
          <w:iCs/>
          <w:sz w:val="24"/>
          <w:szCs w:val="24"/>
        </w:rPr>
        <w:t xml:space="preserve"> </w:t>
      </w:r>
      <w:r w:rsidRPr="00F15354">
        <w:rPr>
          <w:i/>
          <w:iCs/>
          <w:sz w:val="24"/>
          <w:szCs w:val="24"/>
        </w:rPr>
        <w:t xml:space="preserve">(Welsh Government, </w:t>
      </w:r>
      <w:r w:rsidR="00597586" w:rsidRPr="00597586">
        <w:rPr>
          <w:i/>
          <w:iCs/>
          <w:sz w:val="24"/>
          <w:szCs w:val="24"/>
        </w:rPr>
        <w:t>2022; last updated 2026</w:t>
      </w:r>
      <w:r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DAB6061" w:rsidR="006E481E" w:rsidRPr="008B28E7" w:rsidRDefault="006E481E" w:rsidP="00FF7EBB">
      <w:pPr>
        <w:jc w:val="both"/>
        <w:rPr>
          <w:sz w:val="24"/>
          <w:szCs w:val="24"/>
        </w:rPr>
      </w:pPr>
      <w:r w:rsidRPr="008B28E7">
        <w:rPr>
          <w:sz w:val="24"/>
          <w:szCs w:val="24"/>
        </w:rPr>
        <w:t>Date of observation</w:t>
      </w:r>
      <w:r w:rsidR="00C7108B">
        <w:rPr>
          <w:sz w:val="24"/>
          <w:szCs w:val="24"/>
        </w:rPr>
        <w:t>:  _ _ _ _</w:t>
      </w:r>
      <w:r w:rsidR="001821AD">
        <w:rPr>
          <w:sz w:val="24"/>
          <w:szCs w:val="24"/>
        </w:rPr>
        <w:t>14.08.26</w:t>
      </w:r>
      <w:r w:rsidR="00C7108B">
        <w:rPr>
          <w:sz w:val="24"/>
          <w:szCs w:val="24"/>
        </w:rPr>
        <w:t xml:space="preserve">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5294E56F" w14:textId="77777777" w:rsidR="001821AD" w:rsidRPr="001821AD" w:rsidRDefault="001821AD" w:rsidP="001821AD">
            <w:pPr>
              <w:jc w:val="both"/>
              <w:rPr>
                <w:b/>
                <w:bCs/>
                <w:iCs/>
                <w:sz w:val="24"/>
                <w:szCs w:val="24"/>
                <w:u w:val="single"/>
              </w:rPr>
            </w:pPr>
            <w:r w:rsidRPr="001821AD">
              <w:rPr>
                <w:b/>
                <w:bCs/>
                <w:iCs/>
                <w:sz w:val="24"/>
                <w:szCs w:val="24"/>
                <w:u w:val="single"/>
              </w:rPr>
              <w:t xml:space="preserve">Context </w:t>
            </w:r>
          </w:p>
          <w:p w14:paraId="43937BF1" w14:textId="77777777" w:rsidR="001821AD" w:rsidRPr="001821AD" w:rsidRDefault="001821AD" w:rsidP="001821AD">
            <w:pPr>
              <w:jc w:val="both"/>
              <w:rPr>
                <w:i/>
                <w:sz w:val="24"/>
                <w:szCs w:val="24"/>
                <w:u w:val="single"/>
              </w:rPr>
            </w:pPr>
          </w:p>
          <w:p w14:paraId="3532B2EF" w14:textId="77777777" w:rsidR="001821AD" w:rsidRPr="001821AD" w:rsidRDefault="001821AD" w:rsidP="001821AD">
            <w:pPr>
              <w:spacing w:line="360" w:lineRule="auto"/>
              <w:jc w:val="both"/>
              <w:rPr>
                <w:iCs/>
                <w:sz w:val="24"/>
                <w:szCs w:val="24"/>
              </w:rPr>
            </w:pPr>
            <w:r w:rsidRPr="001821AD">
              <w:rPr>
                <w:iCs/>
                <w:sz w:val="24"/>
                <w:szCs w:val="24"/>
              </w:rPr>
              <w:t xml:space="preserve">In this piece of work, I will be reflecting on an observation of practice in which I have completed for my CPEL qualification. I will first provide some legislative and geographical context to the observation; I will then critically reflect on my observation. I aim to have achieved the two learning outcomes these are: applying analysis in assessment to inform interventions and working collaboratively with Service Users, Carers and Other Professionals. </w:t>
            </w:r>
          </w:p>
          <w:p w14:paraId="75074BF8" w14:textId="77777777" w:rsidR="001821AD" w:rsidRPr="001821AD" w:rsidRDefault="001821AD" w:rsidP="001821AD">
            <w:pPr>
              <w:spacing w:line="360" w:lineRule="auto"/>
              <w:jc w:val="both"/>
              <w:rPr>
                <w:iCs/>
                <w:sz w:val="24"/>
                <w:szCs w:val="24"/>
              </w:rPr>
            </w:pPr>
            <w:r w:rsidRPr="001821AD">
              <w:rPr>
                <w:iCs/>
                <w:sz w:val="24"/>
                <w:szCs w:val="24"/>
              </w:rPr>
              <w:t xml:space="preserve">The observation was completed as a part 2 what matters assessment. A "what matters" assessment under the SSWBA (2014) is a person-centred conversation focused on understanding an individual's personal well-being outcomes and how to help them achieve. It focuses on many principles of the act such as well-being, co-production, and early intervention (SCW, 2025). It puts the person at the centre, who is the best judge of their own needs and well-being, and is outcome focused as it identifies how the person wants to live their life, barriers to this and support to overcome this. </w:t>
            </w:r>
          </w:p>
          <w:p w14:paraId="33FA5E6F" w14:textId="77777777" w:rsidR="001821AD" w:rsidRPr="001821AD" w:rsidRDefault="001821AD" w:rsidP="001821AD">
            <w:pPr>
              <w:spacing w:line="360" w:lineRule="auto"/>
              <w:jc w:val="both"/>
              <w:rPr>
                <w:iCs/>
                <w:sz w:val="24"/>
                <w:szCs w:val="24"/>
              </w:rPr>
            </w:pPr>
            <w:r w:rsidRPr="001821AD">
              <w:rPr>
                <w:iCs/>
                <w:sz w:val="24"/>
                <w:szCs w:val="24"/>
              </w:rPr>
              <w:t xml:space="preserve">It is crucial that when completing any assessment in Wales, that I consider people’s culture and experience. For many citizens in Wales this means considering geographical context such as social, cultural and economic factors (Livingston et al, 2023). Depending on where a family resides in Wales this can create barriers to their accessibility to support and resources available to them. It is also key to respect people’s cultural preferences by ensuring people can engage in their language of choice, and for many people in Wales this means ensuring they can participate in the assessment in Welsh. </w:t>
            </w:r>
          </w:p>
          <w:p w14:paraId="27058D2F" w14:textId="77777777" w:rsidR="001821AD" w:rsidRPr="001821AD" w:rsidRDefault="001821AD" w:rsidP="001821AD">
            <w:pPr>
              <w:spacing w:line="360" w:lineRule="auto"/>
              <w:jc w:val="both"/>
              <w:rPr>
                <w:iCs/>
                <w:sz w:val="24"/>
                <w:szCs w:val="24"/>
              </w:rPr>
            </w:pPr>
            <w:r w:rsidRPr="001821AD">
              <w:rPr>
                <w:iCs/>
                <w:sz w:val="24"/>
                <w:szCs w:val="24"/>
              </w:rPr>
              <w:t xml:space="preserve">When arranging the visit with the family via phone, I considered the impact of myself being observed for the family. As I was undertaking an initial assessment for the family, I considered that the parents and children may have felt nervous to allow me into their home, particularly as some of the discussions we would be having would be around home conditions, I wanted </w:t>
            </w:r>
            <w:r w:rsidRPr="001821AD">
              <w:rPr>
                <w:iCs/>
                <w:sz w:val="24"/>
                <w:szCs w:val="24"/>
              </w:rPr>
              <w:lastRenderedPageBreak/>
              <w:t>to ensure the family did not feel judged or uncomfortable in addition to having my observer present with me and if they expressed this had done so, I would not have continued with the observation. I again explained the purpose of the observation to parents, and they confirmed with me they were happy to proceed with the visit. (384 words)</w:t>
            </w:r>
          </w:p>
          <w:p w14:paraId="440488E5" w14:textId="77777777" w:rsidR="00D3203C" w:rsidRPr="001821AD" w:rsidRDefault="00D3203C" w:rsidP="001821AD">
            <w:pPr>
              <w:spacing w:line="360" w:lineRule="auto"/>
              <w:jc w:val="both"/>
              <w:rPr>
                <w:iCs/>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33E3EB89" w14:textId="77777777" w:rsidR="00434D91" w:rsidRDefault="00335AE9">
            <w:pPr>
              <w:jc w:val="both"/>
            </w:pPr>
            <w:r w:rsidRPr="00335AE9">
              <w:rPr>
                <w:sz w:val="24"/>
                <w:szCs w:val="24"/>
              </w:rPr>
              <w:t>You must use a person-centred approach to demonstrate the integration of social work ethics, values and the Code of Professional Practice. This must include culturally and linguistically sensitive practice, the principles of the “Active Offer”, and reference to “More than just words: Welsh language plan in health and social care 2022 to 2027” (Welsh Government, 2022; last updated 2026).</w:t>
            </w:r>
          </w:p>
          <w:p w14:paraId="02EB2BC2" w14:textId="77777777" w:rsidR="00243DB0" w:rsidRPr="00392F73" w:rsidRDefault="00243DB0" w:rsidP="00243DB0">
            <w:pPr>
              <w:jc w:val="both"/>
              <w:rPr>
                <w:b/>
                <w:i/>
                <w:sz w:val="24"/>
                <w:szCs w:val="24"/>
              </w:rPr>
            </w:pPr>
          </w:p>
          <w:p w14:paraId="12FA6A5A" w14:textId="77777777" w:rsidR="00243DB0" w:rsidRDefault="00243DB0" w:rsidP="001821AD">
            <w:pPr>
              <w:spacing w:line="360" w:lineRule="auto"/>
              <w:jc w:val="both"/>
              <w:rPr>
                <w:sz w:val="24"/>
                <w:szCs w:val="24"/>
              </w:rPr>
            </w:pPr>
          </w:p>
          <w:p w14:paraId="31CEC67B" w14:textId="77777777" w:rsidR="001821AD" w:rsidRPr="001821AD" w:rsidRDefault="001821AD" w:rsidP="001821AD">
            <w:pPr>
              <w:numPr>
                <w:ilvl w:val="0"/>
                <w:numId w:val="54"/>
              </w:numPr>
              <w:spacing w:line="360" w:lineRule="auto"/>
              <w:jc w:val="both"/>
              <w:rPr>
                <w:b/>
                <w:bCs/>
                <w:sz w:val="24"/>
                <w:szCs w:val="24"/>
                <w:u w:val="single"/>
              </w:rPr>
            </w:pPr>
            <w:r w:rsidRPr="001821AD">
              <w:rPr>
                <w:b/>
                <w:bCs/>
                <w:sz w:val="24"/>
                <w:szCs w:val="24"/>
                <w:u w:val="single"/>
              </w:rPr>
              <w:t>Observation</w:t>
            </w:r>
          </w:p>
          <w:p w14:paraId="64A1358C" w14:textId="77777777" w:rsidR="001821AD" w:rsidRPr="001821AD" w:rsidRDefault="001821AD" w:rsidP="001821AD">
            <w:pPr>
              <w:spacing w:line="360" w:lineRule="auto"/>
              <w:jc w:val="both"/>
              <w:rPr>
                <w:sz w:val="24"/>
                <w:szCs w:val="24"/>
              </w:rPr>
            </w:pPr>
            <w:r w:rsidRPr="001821AD">
              <w:rPr>
                <w:sz w:val="24"/>
                <w:szCs w:val="24"/>
              </w:rPr>
              <w:t xml:space="preserve">My observation began with myself arriving to the family’s home. I was greeted by the children’s parent who will be referred to as parent A. Parent A took me through to the living room where I was introduced to the five children living in the home, I ensured I gave eye contact to all the children and greeted them with a large smile and told them my name, I also introduced my colleague who was observing me. I considered their body language and response to me to gage how they felt about my presence in their home; they all appeared to be smily and happy for me to be there. I hoped that my own body language made dad and the children comfortable, but also how receptive they were to myself, made me feel less nervous for the observation, upon reflection the family were probably unaware that they also made me feel at ease. </w:t>
            </w:r>
          </w:p>
          <w:p w14:paraId="17902609" w14:textId="77777777" w:rsidR="001821AD" w:rsidRPr="001821AD" w:rsidRDefault="001821AD" w:rsidP="001821AD">
            <w:pPr>
              <w:spacing w:line="360" w:lineRule="auto"/>
              <w:jc w:val="both"/>
              <w:rPr>
                <w:sz w:val="24"/>
                <w:szCs w:val="24"/>
              </w:rPr>
            </w:pPr>
            <w:r w:rsidRPr="001821AD">
              <w:rPr>
                <w:sz w:val="24"/>
                <w:szCs w:val="24"/>
              </w:rPr>
              <w:t>I asked parent A if they would feel comfortable showing me round the home, I would not usually ask this at the beginning of the visit, however I felt this was the best way to politely step outside of the room with A and speak privately away from the children. A and I spoke in the front room of the house which was being used as parents’ bedroom. It was here I further asked A for permission for the observation to go ahead; permission was gained. As the children ranged from young primary school age, and in addition to the visit being an initial visit to the family home, I felt A was the most suitable person to gain consent from as he would primarily be leading the assessment.</w:t>
            </w:r>
          </w:p>
          <w:p w14:paraId="100FE982" w14:textId="77777777" w:rsidR="001821AD" w:rsidRPr="001821AD" w:rsidRDefault="001821AD" w:rsidP="001821AD">
            <w:pPr>
              <w:spacing w:line="360" w:lineRule="auto"/>
              <w:jc w:val="both"/>
              <w:rPr>
                <w:sz w:val="24"/>
                <w:szCs w:val="24"/>
              </w:rPr>
            </w:pPr>
            <w:r w:rsidRPr="001821AD">
              <w:rPr>
                <w:sz w:val="24"/>
                <w:szCs w:val="24"/>
              </w:rPr>
              <w:t xml:space="preserve">Whilst I was aware from my initial phone call with dad that he conversed in English, I asked this during my observation to ensure I had not automatically assumed English was his language preferences. The Welsh Government has published ‘More than just words’ five-year plan 2022-2027 (Welsh assembly government, 2022) which aims to strengthen the use of </w:t>
            </w:r>
            <w:r w:rsidRPr="001821AD">
              <w:rPr>
                <w:sz w:val="24"/>
                <w:szCs w:val="24"/>
              </w:rPr>
              <w:lastRenderedPageBreak/>
              <w:t xml:space="preserve">Welsh language in health and social services across Wales. Therefore, one of its principles is ensuring the Active Officer. This means providing a service in Welsh without someone having to ask for it. I asked A about their language preferences for the assessment; A told me the only language the family spoke was English. If it did not explore the family’s language needs, this would have meant I would not be supporting the rights and interests of individuals in line with the codes of professional practice, 2017) which as a social worker I am aware I must adhere to in my practice. </w:t>
            </w:r>
          </w:p>
          <w:p w14:paraId="4D7DE995" w14:textId="77777777" w:rsidR="001821AD" w:rsidRPr="001821AD" w:rsidRDefault="001821AD" w:rsidP="001821AD">
            <w:pPr>
              <w:spacing w:line="360" w:lineRule="auto"/>
              <w:jc w:val="both"/>
              <w:rPr>
                <w:sz w:val="24"/>
                <w:szCs w:val="24"/>
              </w:rPr>
            </w:pPr>
            <w:r w:rsidRPr="001821AD">
              <w:rPr>
                <w:sz w:val="24"/>
                <w:szCs w:val="24"/>
              </w:rPr>
              <w:t xml:space="preserve">During the assessment, I focused on my questioning skills. I asked A to tell me about the family’s day to day routine and circumstances. I encouraged A to tell me what they thought was working well, what was not, what they thought they might need some support with, I did this as it allows the citizen to offer a wide range of information from the individuals perspective. This is something I have noticed I have adopted in my practice, as it promotes a natural flow of conversation, by asking open ended questions, it better engages the individual as opposed to close ended questions (Beesley, et al 2023). However, I recognised in doing this it can often be quite broad and lead the citizen to open a lot of avenues of conversation that sometimes are not always specific to the assessment, this sometimes can lose focus and can lead myself to forgetting to explore certain topics in more depth that the citizen raises. I recognise that I need to learn to carefully balance allow the citizen plenty of time to speak and share their information with also gathering concise information that is crucial for gaining outcomes for the assessment. </w:t>
            </w:r>
          </w:p>
          <w:p w14:paraId="7276CC4C" w14:textId="77777777" w:rsidR="001821AD" w:rsidRPr="001821AD" w:rsidRDefault="001821AD" w:rsidP="001821AD">
            <w:pPr>
              <w:spacing w:line="360" w:lineRule="auto"/>
              <w:jc w:val="both"/>
              <w:rPr>
                <w:sz w:val="24"/>
                <w:szCs w:val="24"/>
              </w:rPr>
            </w:pPr>
            <w:r w:rsidRPr="001821AD">
              <w:rPr>
                <w:sz w:val="24"/>
                <w:szCs w:val="24"/>
              </w:rPr>
              <w:t xml:space="preserve">I used by observation skills to take in the surroundings of the home, I observed what could I see, what could I smell. I did notice a strong smell of urine around the home. I raised this with A to understand what was causing the odour. Whilst this can sometimes feel uncomfortable, it is necessary to do so. As a social worker I understand I need to carefully balance non-judgmental practice with professional curiosity. I recognise that the strong smell of odour could have led me to make assumptions about neglect if I had not explored this further. As there was also some concerns with the hygiene of the home, upon reflection I realised I missed the opportunity to use Bruce Thornton’s Home Assessment Tool kit (Mass uploader, 2020) which I had planned to ask A to complete with myself and had brought to the visit. This is used to assess home conditions and best done in conjunction with the family. I think this would have strengthened my assessment so A could understand maybe some identified areas of concern </w:t>
            </w:r>
            <w:r w:rsidRPr="001821AD">
              <w:rPr>
                <w:sz w:val="24"/>
                <w:szCs w:val="24"/>
              </w:rPr>
              <w:lastRenderedPageBreak/>
              <w:t xml:space="preserve">within the home and it a good way to show progress with the family if they choose to engage with support for home conditions. This is something I would plan to use following a further visit to the family and in practice I am eager to continue implementing this tool into my assessments to strengthen them where necessary.  </w:t>
            </w:r>
          </w:p>
          <w:p w14:paraId="52887146" w14:textId="77777777" w:rsidR="001821AD" w:rsidRPr="001821AD" w:rsidRDefault="001821AD" w:rsidP="001821AD">
            <w:pPr>
              <w:spacing w:line="360" w:lineRule="auto"/>
              <w:jc w:val="both"/>
              <w:rPr>
                <w:sz w:val="24"/>
                <w:szCs w:val="24"/>
              </w:rPr>
            </w:pPr>
            <w:r w:rsidRPr="001821AD">
              <w:rPr>
                <w:sz w:val="24"/>
                <w:szCs w:val="24"/>
              </w:rPr>
              <w:t xml:space="preserve">The observation moved towards speaking with the children away from parent A. The children decided they would like to speak to me as a group as this made them feel more comfortable as opposed to individually. During my conversation with the children, I made sure to use age-appropriate language that was easy for them to understand. I tried to avoid using any jargon, reflecting on this I did this to ensure the children could fully participate in the conversation. Using jargon could have meant that they agreed to something they weren’t dully understanding of and left them feeling confused. I tried to keep my conversation clear and concise, as to what my role was as a social worker and what they felt they might need some help with. It is likely at times I used some words which is everyday social worker terminology, the children at no point ask me to explain any language I used, however upon reflection I could have asked the children if there was anything they were not understand from my conversation with them or needing clarifying I will aim to improve this in my practice following my conversations with children. </w:t>
            </w:r>
          </w:p>
          <w:p w14:paraId="576E7966" w14:textId="77777777" w:rsidR="001821AD" w:rsidRPr="001821AD" w:rsidRDefault="001821AD" w:rsidP="001821AD">
            <w:pPr>
              <w:spacing w:line="360" w:lineRule="auto"/>
              <w:jc w:val="both"/>
              <w:rPr>
                <w:sz w:val="24"/>
                <w:szCs w:val="24"/>
              </w:rPr>
            </w:pPr>
            <w:r w:rsidRPr="001821AD">
              <w:rPr>
                <w:sz w:val="24"/>
                <w:szCs w:val="24"/>
              </w:rPr>
              <w:t xml:space="preserve">As it was a busy visit, form speaking with parent A, gathering multiple children’s wishes and feelings, and walking around the home, I wanted to ensure I remembered as much information as possible. I did this by taking notes as the family were talking to me. During this visit and with other visits, I find this hard to balance, as a social worker I am aware I need to keep accurate records of visits, and accurately record the information provided to by individuals into my assessments, which are then stored as official records which I am responsible for in line with the Codes of professional practice (2017). However, despite my intention to capture information accurately, I need to consider how this can be perceived by the family. I recognise it could lead the individuals to not feeling listened to and me present in the visit. This can have the potential to create barriers with the family when trying to build relationships with them. To combat this, I tried to ensure I was using my nonverbal communication skills such as body language by facing myself towards the children, nodding, ensuring I was not always looking down writing, using expressions during conversation not demonstrate I am actively listening all whilst note taking (Martin, 2010). This reflection has made me more aware of the need to </w:t>
            </w:r>
            <w:r w:rsidRPr="001821AD">
              <w:rPr>
                <w:sz w:val="24"/>
                <w:szCs w:val="24"/>
              </w:rPr>
              <w:lastRenderedPageBreak/>
              <w:t xml:space="preserve">ensure I do not allow note taking to overshadow discussions with families to ensure I can build a positive relationship in which families want to continue working with me. </w:t>
            </w:r>
          </w:p>
          <w:p w14:paraId="44341845" w14:textId="77777777" w:rsidR="001821AD" w:rsidRPr="001821AD" w:rsidRDefault="001821AD" w:rsidP="001821AD">
            <w:pPr>
              <w:spacing w:line="360" w:lineRule="auto"/>
              <w:jc w:val="both"/>
              <w:rPr>
                <w:sz w:val="24"/>
                <w:szCs w:val="24"/>
              </w:rPr>
            </w:pPr>
            <w:r w:rsidRPr="001821AD">
              <w:rPr>
                <w:sz w:val="24"/>
                <w:szCs w:val="24"/>
              </w:rPr>
              <w:t>Following the home visit, myself and my observer de-briefed the visit, we discussed my practice and the feedback provided from the family which was gained from my observer. This gave me confidence that I had the right skills and was able to engage well with the family and identify support for them which they further consented to. From this piece of work, I recognise the benefit of reflecting on my practice to ensure I can learn from past experiences thinking about what went well and what I would do differently and implement my learning into future practice to strengthen my skills as a social worker. (1420 words).</w:t>
            </w:r>
          </w:p>
          <w:p w14:paraId="769FF6B2" w14:textId="77777777" w:rsidR="001821AD" w:rsidRDefault="001821AD" w:rsidP="001821AD">
            <w:pPr>
              <w:spacing w:line="360" w:lineRule="auto"/>
              <w:jc w:val="both"/>
              <w:rPr>
                <w:sz w:val="24"/>
                <w:szCs w:val="24"/>
              </w:rPr>
            </w:pPr>
          </w:p>
          <w:p w14:paraId="5120CCC5" w14:textId="77777777" w:rsidR="00EC7776" w:rsidRDefault="00EC7776" w:rsidP="00243DB0">
            <w:pPr>
              <w:jc w:val="both"/>
              <w:rPr>
                <w:sz w:val="24"/>
                <w:szCs w:val="24"/>
              </w:rPr>
            </w:pPr>
          </w:p>
          <w:p w14:paraId="4690FDA8" w14:textId="77777777" w:rsidR="00EC7776" w:rsidRDefault="00EC7776"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lastRenderedPageBreak/>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B720364" w14:textId="77777777" w:rsidR="001821AD" w:rsidRPr="001821AD" w:rsidRDefault="001821AD" w:rsidP="001821AD">
            <w:pPr>
              <w:jc w:val="both"/>
              <w:rPr>
                <w:sz w:val="24"/>
                <w:szCs w:val="24"/>
              </w:rPr>
            </w:pPr>
            <w:r w:rsidRPr="001821AD">
              <w:rPr>
                <w:sz w:val="24"/>
                <w:szCs w:val="24"/>
              </w:rPr>
              <w:t xml:space="preserve">“Yes, she was on time” </w:t>
            </w:r>
          </w:p>
          <w:p w14:paraId="5D2095CC" w14:textId="77777777" w:rsidR="001821AD" w:rsidRDefault="001821AD" w:rsidP="001821AD">
            <w:pPr>
              <w:jc w:val="both"/>
              <w:rPr>
                <w:sz w:val="24"/>
                <w:szCs w:val="24"/>
              </w:rPr>
            </w:pPr>
          </w:p>
          <w:p w14:paraId="03CE0387" w14:textId="77777777" w:rsidR="001821AD" w:rsidRPr="001821AD" w:rsidRDefault="001821AD" w:rsidP="001821AD">
            <w:pPr>
              <w:jc w:val="both"/>
              <w:rPr>
                <w:sz w:val="24"/>
                <w:szCs w:val="24"/>
              </w:rPr>
            </w:pPr>
          </w:p>
          <w:p w14:paraId="116A042C" w14:textId="77777777" w:rsidR="001821AD" w:rsidRPr="001821AD" w:rsidRDefault="001821AD" w:rsidP="001821AD">
            <w:pPr>
              <w:jc w:val="both"/>
              <w:rPr>
                <w:sz w:val="24"/>
                <w:szCs w:val="24"/>
              </w:rPr>
            </w:pPr>
          </w:p>
          <w:p w14:paraId="6F3F794D" w14:textId="77777777" w:rsidR="00CA3593" w:rsidRPr="008B28E7" w:rsidRDefault="00CA3593" w:rsidP="00FF7EBB">
            <w:pPr>
              <w:jc w:val="both"/>
              <w:rPr>
                <w:sz w:val="24"/>
                <w:szCs w:val="24"/>
              </w:rPr>
            </w:pP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314E5174" w14:textId="79D40876" w:rsidR="001821AD" w:rsidRPr="001821AD" w:rsidRDefault="001821AD" w:rsidP="001821AD">
            <w:pPr>
              <w:jc w:val="both"/>
              <w:rPr>
                <w:sz w:val="24"/>
                <w:szCs w:val="24"/>
              </w:rPr>
            </w:pPr>
            <w:r w:rsidRPr="001821AD">
              <w:rPr>
                <w:sz w:val="24"/>
                <w:szCs w:val="24"/>
              </w:rPr>
              <w:t>“</w:t>
            </w:r>
            <w:r>
              <w:rPr>
                <w:sz w:val="24"/>
                <w:szCs w:val="24"/>
              </w:rPr>
              <w:t>Yes”</w:t>
            </w:r>
          </w:p>
          <w:p w14:paraId="28B76B92" w14:textId="77777777" w:rsidR="00CA3593" w:rsidRDefault="00CA3593" w:rsidP="00FF7EBB">
            <w:pPr>
              <w:jc w:val="both"/>
              <w:rPr>
                <w:sz w:val="24"/>
                <w:szCs w:val="24"/>
              </w:rPr>
            </w:pPr>
          </w:p>
          <w:p w14:paraId="5475C967" w14:textId="77777777" w:rsidR="001821AD" w:rsidRDefault="001821AD" w:rsidP="00FF7EBB">
            <w:pPr>
              <w:jc w:val="both"/>
              <w:rPr>
                <w:sz w:val="24"/>
                <w:szCs w:val="24"/>
              </w:rPr>
            </w:pPr>
          </w:p>
          <w:p w14:paraId="0F0363A9" w14:textId="2EBC54C5" w:rsidR="001821AD" w:rsidRPr="008B28E7" w:rsidRDefault="001821AD" w:rsidP="00FF7EBB">
            <w:pPr>
              <w:jc w:val="both"/>
              <w:rPr>
                <w:sz w:val="24"/>
                <w:szCs w:val="24"/>
              </w:rPr>
            </w:pPr>
            <w:r>
              <w:rPr>
                <w:sz w:val="24"/>
                <w:szCs w:val="24"/>
              </w:rPr>
              <w:t>“Yes”</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182854C5" w14:textId="4F6EDCA9" w:rsidR="001821AD" w:rsidRPr="001821AD" w:rsidRDefault="001821AD" w:rsidP="001821AD">
            <w:pPr>
              <w:jc w:val="both"/>
              <w:rPr>
                <w:sz w:val="24"/>
                <w:szCs w:val="24"/>
              </w:rPr>
            </w:pPr>
            <w:r w:rsidRPr="001821AD">
              <w:rPr>
                <w:sz w:val="24"/>
                <w:szCs w:val="24"/>
              </w:rPr>
              <w:t>“Yes,</w:t>
            </w:r>
            <w:r>
              <w:rPr>
                <w:sz w:val="24"/>
                <w:szCs w:val="24"/>
              </w:rPr>
              <w:t xml:space="preserve"> </w:t>
            </w:r>
            <w:r w:rsidRPr="001821AD">
              <w:rPr>
                <w:sz w:val="24"/>
                <w:szCs w:val="24"/>
              </w:rPr>
              <w:t>I felt better when she came as she was explaining that we could receive support”</w:t>
            </w:r>
          </w:p>
          <w:p w14:paraId="5E48D205" w14:textId="2EB28296" w:rsidR="001821AD" w:rsidRPr="001821AD" w:rsidRDefault="001821AD" w:rsidP="001821AD">
            <w:pPr>
              <w:jc w:val="both"/>
              <w:rPr>
                <w:sz w:val="24"/>
                <w:szCs w:val="24"/>
              </w:rPr>
            </w:pPr>
          </w:p>
          <w:p w14:paraId="077B6E9E" w14:textId="77777777" w:rsidR="00CA3593" w:rsidRPr="008B28E7" w:rsidRDefault="00CA3593" w:rsidP="001821AD">
            <w:pPr>
              <w:jc w:val="both"/>
              <w:rPr>
                <w:sz w:val="24"/>
                <w:szCs w:val="24"/>
              </w:rPr>
            </w:pP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2509C9E5" w:rsidR="00CA3593" w:rsidRPr="008B28E7" w:rsidRDefault="001821AD" w:rsidP="00FF7EBB">
            <w:pPr>
              <w:jc w:val="both"/>
              <w:rPr>
                <w:sz w:val="24"/>
                <w:szCs w:val="24"/>
              </w:rPr>
            </w:pPr>
            <w:r>
              <w:rPr>
                <w:sz w:val="24"/>
                <w:szCs w:val="24"/>
              </w:rPr>
              <w:t>“</w:t>
            </w:r>
            <w:r w:rsidRPr="001821AD">
              <w:rPr>
                <w:sz w:val="24"/>
                <w:szCs w:val="24"/>
              </w:rPr>
              <w:t xml:space="preserve">She offered </w:t>
            </w:r>
            <w:r w:rsidRPr="001821AD">
              <w:rPr>
                <w:sz w:val="24"/>
                <w:szCs w:val="24"/>
              </w:rPr>
              <w:t>support,</w:t>
            </w:r>
            <w:r w:rsidRPr="001821AD">
              <w:rPr>
                <w:sz w:val="24"/>
                <w:szCs w:val="24"/>
              </w:rPr>
              <w:t xml:space="preserve"> and I think she was well prepared”</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2765D7EC" w14:textId="6AE1E722" w:rsidR="001821AD" w:rsidRPr="001821AD" w:rsidRDefault="001821AD" w:rsidP="001821AD">
            <w:pPr>
              <w:jc w:val="both"/>
              <w:rPr>
                <w:sz w:val="24"/>
                <w:szCs w:val="24"/>
              </w:rPr>
            </w:pPr>
            <w:r w:rsidRPr="001821AD">
              <w:rPr>
                <w:sz w:val="24"/>
                <w:szCs w:val="24"/>
              </w:rPr>
              <w:t xml:space="preserve">“She was </w:t>
            </w:r>
            <w:r w:rsidRPr="001821AD">
              <w:rPr>
                <w:sz w:val="24"/>
                <w:szCs w:val="24"/>
              </w:rPr>
              <w:t>lovely,</w:t>
            </w:r>
            <w:r w:rsidRPr="001821AD">
              <w:rPr>
                <w:sz w:val="24"/>
                <w:szCs w:val="24"/>
              </w:rPr>
              <w:t xml:space="preserve"> and she listened to all of us; we would be happy to have her again”</w:t>
            </w:r>
          </w:p>
          <w:p w14:paraId="7761BD15" w14:textId="7D21C05E" w:rsidR="00CA3593" w:rsidRPr="008B28E7" w:rsidRDefault="00CA3593" w:rsidP="00FF7EBB">
            <w:pPr>
              <w:jc w:val="both"/>
              <w:rPr>
                <w:sz w:val="24"/>
                <w:szCs w:val="24"/>
              </w:rPr>
            </w:pP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3DEBC472" w14:textId="77777777" w:rsidR="001821AD" w:rsidRPr="001821AD" w:rsidRDefault="001821AD" w:rsidP="001821AD">
            <w:pPr>
              <w:jc w:val="both"/>
              <w:rPr>
                <w:sz w:val="24"/>
                <w:szCs w:val="24"/>
              </w:rPr>
            </w:pPr>
            <w:r w:rsidRPr="001821AD">
              <w:rPr>
                <w:sz w:val="24"/>
                <w:szCs w:val="24"/>
              </w:rPr>
              <w:t xml:space="preserve">“She was really clear about why she was here, and we had no issues understanding what she was saying” </w:t>
            </w:r>
          </w:p>
          <w:p w14:paraId="203A7B7E" w14:textId="77777777" w:rsidR="00A12F22" w:rsidRPr="008B28E7" w:rsidRDefault="00A12F22"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2A3BE21D" w:rsidR="00D0503D" w:rsidRPr="008B28E7" w:rsidRDefault="001821AD" w:rsidP="00D0503D">
            <w:pPr>
              <w:jc w:val="both"/>
              <w:rPr>
                <w:sz w:val="24"/>
                <w:szCs w:val="24"/>
              </w:rPr>
            </w:pPr>
            <w:r w:rsidRPr="001821AD">
              <w:rPr>
                <w:sz w:val="24"/>
                <w:szCs w:val="24"/>
              </w:rPr>
              <w:t>“It was better than we thought, we felt nervous before she came”</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724F2E7D" w:rsidR="00D0503D" w:rsidRPr="008B28E7" w:rsidRDefault="001821AD" w:rsidP="001821AD">
            <w:pPr>
              <w:jc w:val="both"/>
              <w:rPr>
                <w:sz w:val="24"/>
                <w:szCs w:val="24"/>
              </w:rPr>
            </w:pPr>
            <w:r w:rsidRPr="001821AD">
              <w:rPr>
                <w:sz w:val="24"/>
                <w:szCs w:val="24"/>
              </w:rPr>
              <w:t>“She was invested in supporting us and made us feel comfortable chatting to her”.</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even" r:id="rId12"/>
      <w:headerReference w:type="default" r:id="rId13"/>
      <w:footerReference w:type="even" r:id="rId14"/>
      <w:footerReference w:type="default" r:id="rId15"/>
      <w:headerReference w:type="first" r:id="rId16"/>
      <w:footerReference w:type="firs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74033" w14:textId="77777777" w:rsidR="0097067E" w:rsidRDefault="0097067E">
      <w:r>
        <w:separator/>
      </w:r>
    </w:p>
  </w:endnote>
  <w:endnote w:type="continuationSeparator" w:id="0">
    <w:p w14:paraId="037AC980" w14:textId="77777777" w:rsidR="0097067E" w:rsidRDefault="009706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C8862E" w14:textId="77777777" w:rsidR="0017349C" w:rsidRDefault="00173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24747" w14:textId="77777777" w:rsidR="0017349C" w:rsidRDefault="00173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5C66DC" w14:textId="77777777" w:rsidR="0097067E" w:rsidRDefault="0097067E">
      <w:r>
        <w:separator/>
      </w:r>
    </w:p>
  </w:footnote>
  <w:footnote w:type="continuationSeparator" w:id="0">
    <w:p w14:paraId="7AE62D95" w14:textId="77777777" w:rsidR="0097067E" w:rsidRDefault="009706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69E00" w14:textId="77777777" w:rsidR="0017349C" w:rsidRDefault="001734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F6D25" w14:textId="77777777" w:rsidR="0017349C" w:rsidRDefault="001734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3CD8C43"/>
    <w:multiLevelType w:val="hybridMultilevel"/>
    <w:tmpl w:val="FFFFFFFF"/>
    <w:lvl w:ilvl="0" w:tplc="FFFFFFFF">
      <w:start w:val="1"/>
      <w:numFmt w:val="decimal"/>
      <w:lvlText w:val=""/>
      <w:lvlJc w:val="left"/>
      <w:rPr>
        <w:rFonts w:cs="Times New Roman"/>
      </w:rPr>
    </w:lvl>
    <w:lvl w:ilvl="1" w:tplc="FFFFFFFF">
      <w:numFmt w:val="decimal"/>
      <w:lvlText w:val=""/>
      <w:lvlJc w:val="left"/>
      <w:rPr>
        <w:rFonts w:cs="Times New Roman"/>
      </w:rPr>
    </w:lvl>
    <w:lvl w:ilvl="2" w:tplc="FFFFFFFF">
      <w:numFmt w:val="decimal"/>
      <w:lvlText w:val=""/>
      <w:lvlJc w:val="left"/>
      <w:rPr>
        <w:rFonts w:cs="Times New Roman"/>
      </w:rPr>
    </w:lvl>
    <w:lvl w:ilvl="3" w:tplc="FFFFFFFF">
      <w:numFmt w:val="decimal"/>
      <w:lvlText w:val=""/>
      <w:lvlJc w:val="left"/>
      <w:rPr>
        <w:rFonts w:cs="Times New Roman"/>
      </w:rPr>
    </w:lvl>
    <w:lvl w:ilvl="4" w:tplc="FFFFFFFF">
      <w:numFmt w:val="decimal"/>
      <w:lvlText w:val=""/>
      <w:lvlJc w:val="left"/>
      <w:rPr>
        <w:rFonts w:cs="Times New Roman"/>
      </w:rPr>
    </w:lvl>
    <w:lvl w:ilvl="5" w:tplc="FFFFFFFF">
      <w:numFmt w:val="decimal"/>
      <w:lvlText w:val=""/>
      <w:lvlJc w:val="left"/>
      <w:rPr>
        <w:rFonts w:cs="Times New Roman"/>
      </w:rPr>
    </w:lvl>
    <w:lvl w:ilvl="6" w:tplc="FFFFFFFF">
      <w:numFmt w:val="decimal"/>
      <w:lvlText w:val=""/>
      <w:lvlJc w:val="left"/>
      <w:rPr>
        <w:rFonts w:cs="Times New Roman"/>
      </w:rPr>
    </w:lvl>
    <w:lvl w:ilvl="7" w:tplc="FFFFFFFF">
      <w:numFmt w:val="decimal"/>
      <w:lvlText w:val=""/>
      <w:lvlJc w:val="left"/>
      <w:rPr>
        <w:rFonts w:cs="Times New Roman"/>
      </w:rPr>
    </w:lvl>
    <w:lvl w:ilvl="8" w:tplc="FFFFFFFF">
      <w:numFmt w:val="decimal"/>
      <w:lvlText w:val=""/>
      <w:lvlJc w:val="left"/>
      <w:rPr>
        <w:rFonts w:cs="Times New Roman"/>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1"/>
  </w:num>
  <w:num w:numId="53" w16cid:durableId="435172075">
    <w:abstractNumId w:val="2"/>
  </w:num>
  <w:num w:numId="54" w16cid:durableId="767845660">
    <w:abstractNumId w:val="2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248E"/>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E7D"/>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349C"/>
    <w:rsid w:val="001772BF"/>
    <w:rsid w:val="001772DE"/>
    <w:rsid w:val="001821AD"/>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0DE"/>
    <w:rsid w:val="00216563"/>
    <w:rsid w:val="0021792F"/>
    <w:rsid w:val="00220038"/>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A4A"/>
    <w:rsid w:val="00331CD2"/>
    <w:rsid w:val="00332426"/>
    <w:rsid w:val="00335AE9"/>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4D91"/>
    <w:rsid w:val="004376C0"/>
    <w:rsid w:val="0044223A"/>
    <w:rsid w:val="00450B67"/>
    <w:rsid w:val="00451851"/>
    <w:rsid w:val="0045189A"/>
    <w:rsid w:val="00453343"/>
    <w:rsid w:val="004538C3"/>
    <w:rsid w:val="004608B9"/>
    <w:rsid w:val="00465947"/>
    <w:rsid w:val="004667B1"/>
    <w:rsid w:val="00466B80"/>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7586"/>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64AD"/>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263"/>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1719"/>
    <w:rsid w:val="0094495F"/>
    <w:rsid w:val="009544C0"/>
    <w:rsid w:val="00954FA4"/>
    <w:rsid w:val="00956AE9"/>
    <w:rsid w:val="00964CC6"/>
    <w:rsid w:val="00967BFA"/>
    <w:rsid w:val="0097067E"/>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674D"/>
    <w:rsid w:val="009D7BC9"/>
    <w:rsid w:val="009E122F"/>
    <w:rsid w:val="009E1982"/>
    <w:rsid w:val="009E3821"/>
    <w:rsid w:val="009E4D2C"/>
    <w:rsid w:val="009E6345"/>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5899"/>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30EA"/>
    <w:rsid w:val="00D84841"/>
    <w:rsid w:val="00D876E6"/>
    <w:rsid w:val="00D90958"/>
    <w:rsid w:val="00DA1025"/>
    <w:rsid w:val="00DA22EC"/>
    <w:rsid w:val="00DA5682"/>
    <w:rsid w:val="00DA5860"/>
    <w:rsid w:val="00DA5C0C"/>
    <w:rsid w:val="00DB2767"/>
    <w:rsid w:val="00DB423C"/>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776"/>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7924"/>
    <w:rsid w:val="00F4043E"/>
    <w:rsid w:val="00F41795"/>
    <w:rsid w:val="00F41BBC"/>
    <w:rsid w:val="00F444F0"/>
    <w:rsid w:val="00F446FF"/>
    <w:rsid w:val="00F45521"/>
    <w:rsid w:val="00F50847"/>
    <w:rsid w:val="00F53F27"/>
    <w:rsid w:val="00F546D1"/>
    <w:rsid w:val="00F60281"/>
    <w:rsid w:val="00F61C1A"/>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A32"/>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7349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7349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7349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349C"/>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349C"/>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349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349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BookTitle">
    <w:name w:val="Book Title"/>
    <w:basedOn w:val="DefaultParagraphFont"/>
    <w:uiPriority w:val="33"/>
    <w:qFormat/>
    <w:rsid w:val="0017349C"/>
    <w:rPr>
      <w:b/>
      <w:bCs/>
      <w:i/>
      <w:iCs/>
      <w:spacing w:val="5"/>
    </w:rPr>
  </w:style>
  <w:style w:type="paragraph" w:styleId="Caption">
    <w:name w:val="caption"/>
    <w:basedOn w:val="Normal"/>
    <w:next w:val="Normal"/>
    <w:uiPriority w:val="35"/>
    <w:semiHidden/>
    <w:unhideWhenUsed/>
    <w:qFormat/>
    <w:rsid w:val="0017349C"/>
    <w:pPr>
      <w:spacing w:after="200"/>
    </w:pPr>
    <w:rPr>
      <w:i/>
      <w:iCs/>
      <w:color w:val="44546A" w:themeColor="text2"/>
      <w:sz w:val="18"/>
      <w:szCs w:val="18"/>
    </w:rPr>
  </w:style>
  <w:style w:type="character" w:styleId="Emphasis">
    <w:name w:val="Emphasis"/>
    <w:basedOn w:val="DefaultParagraphFont"/>
    <w:uiPriority w:val="20"/>
    <w:qFormat/>
    <w:rsid w:val="0017349C"/>
    <w:rPr>
      <w:i/>
      <w:iCs/>
    </w:rPr>
  </w:style>
  <w:style w:type="character" w:customStyle="1" w:styleId="Heading3Char">
    <w:name w:val="Heading 3 Char"/>
    <w:basedOn w:val="DefaultParagraphFont"/>
    <w:link w:val="Heading3"/>
    <w:uiPriority w:val="9"/>
    <w:semiHidden/>
    <w:rsid w:val="001734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734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734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734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734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734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349C"/>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17349C"/>
    <w:rPr>
      <w:i/>
      <w:iCs/>
      <w:color w:val="4472C4" w:themeColor="accent1"/>
    </w:rPr>
  </w:style>
  <w:style w:type="paragraph" w:styleId="IntenseQuote">
    <w:name w:val="Intense Quote"/>
    <w:basedOn w:val="Normal"/>
    <w:next w:val="Normal"/>
    <w:link w:val="IntenseQuoteChar"/>
    <w:uiPriority w:val="30"/>
    <w:qFormat/>
    <w:rsid w:val="001734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7349C"/>
    <w:rPr>
      <w:rFonts w:ascii="Arial" w:hAnsi="Arial" w:cs="Arial"/>
      <w:i/>
      <w:iCs/>
      <w:color w:val="4472C4" w:themeColor="accent1"/>
    </w:rPr>
  </w:style>
  <w:style w:type="character" w:styleId="IntenseReference">
    <w:name w:val="Intense Reference"/>
    <w:basedOn w:val="DefaultParagraphFont"/>
    <w:uiPriority w:val="32"/>
    <w:qFormat/>
    <w:rsid w:val="0017349C"/>
    <w:rPr>
      <w:b/>
      <w:bCs/>
      <w:smallCaps/>
      <w:color w:val="4472C4" w:themeColor="accent1"/>
      <w:spacing w:val="5"/>
    </w:rPr>
  </w:style>
  <w:style w:type="paragraph" w:styleId="ListParagraph">
    <w:name w:val="List Paragraph"/>
    <w:basedOn w:val="Normal"/>
    <w:uiPriority w:val="34"/>
    <w:qFormat/>
    <w:rsid w:val="0017349C"/>
    <w:pPr>
      <w:ind w:left="720"/>
      <w:contextualSpacing/>
    </w:pPr>
  </w:style>
  <w:style w:type="paragraph" w:styleId="NoSpacing">
    <w:name w:val="No Spacing"/>
    <w:uiPriority w:val="1"/>
    <w:qFormat/>
    <w:rsid w:val="0017349C"/>
    <w:pPr>
      <w:overflowPunct w:val="0"/>
      <w:autoSpaceDE w:val="0"/>
      <w:autoSpaceDN w:val="0"/>
      <w:adjustRightInd w:val="0"/>
      <w:textAlignment w:val="baseline"/>
    </w:pPr>
    <w:rPr>
      <w:rFonts w:ascii="Arial" w:hAnsi="Arial" w:cs="Arial"/>
      <w:color w:val="000000"/>
    </w:rPr>
  </w:style>
  <w:style w:type="paragraph" w:styleId="Quote">
    <w:name w:val="Quote"/>
    <w:basedOn w:val="Normal"/>
    <w:next w:val="Normal"/>
    <w:link w:val="QuoteChar"/>
    <w:uiPriority w:val="29"/>
    <w:qFormat/>
    <w:rsid w:val="0017349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7349C"/>
    <w:rPr>
      <w:rFonts w:ascii="Arial" w:hAnsi="Arial" w:cs="Arial"/>
      <w:i/>
      <w:iCs/>
      <w:color w:val="404040" w:themeColor="text1" w:themeTint="BF"/>
    </w:rPr>
  </w:style>
  <w:style w:type="character" w:styleId="Strong">
    <w:name w:val="Strong"/>
    <w:basedOn w:val="DefaultParagraphFont"/>
    <w:uiPriority w:val="22"/>
    <w:qFormat/>
    <w:rsid w:val="0017349C"/>
    <w:rPr>
      <w:b/>
      <w:bCs/>
    </w:rPr>
  </w:style>
  <w:style w:type="paragraph" w:styleId="Subtitle">
    <w:name w:val="Subtitle"/>
    <w:basedOn w:val="Normal"/>
    <w:next w:val="Normal"/>
    <w:link w:val="SubtitleChar"/>
    <w:uiPriority w:val="11"/>
    <w:qFormat/>
    <w:rsid w:val="0017349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7349C"/>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17349C"/>
    <w:rPr>
      <w:i/>
      <w:iCs/>
      <w:color w:val="404040" w:themeColor="text1" w:themeTint="BF"/>
    </w:rPr>
  </w:style>
  <w:style w:type="character" w:styleId="SubtleReference">
    <w:name w:val="Subtle Reference"/>
    <w:basedOn w:val="DefaultParagraphFont"/>
    <w:uiPriority w:val="31"/>
    <w:qFormat/>
    <w:rsid w:val="0017349C"/>
    <w:rPr>
      <w:smallCaps/>
      <w:color w:val="5A5A5A" w:themeColor="text1" w:themeTint="A5"/>
    </w:rPr>
  </w:style>
  <w:style w:type="paragraph" w:styleId="TOCHeading">
    <w:name w:val="TOC Heading"/>
    <w:basedOn w:val="Heading1"/>
    <w:next w:val="Normal"/>
    <w:uiPriority w:val="39"/>
    <w:semiHidden/>
    <w:unhideWhenUsed/>
    <w:qFormat/>
    <w:rsid w:val="0017349C"/>
    <w:pPr>
      <w:keepLines/>
      <w:spacing w:after="0"/>
      <w:outlineLvl w:val="9"/>
    </w:pPr>
    <w:rPr>
      <w:rFonts w:asciiTheme="majorHAnsi" w:eastAsiaTheme="majorEastAsia" w:hAnsiTheme="majorHAnsi" w:cstheme="majorBidi"/>
      <w:b w:val="0"/>
      <w:color w:val="2F5496" w:themeColor="accent1" w:themeShade="BF"/>
      <w:kern w:val="0"/>
      <w:sz w:val="32"/>
      <w:szCs w:val="32"/>
    </w:rPr>
  </w:style>
  <w:style w:type="character" w:styleId="UnresolvedMention">
    <w:name w:val="Unresolved Mention"/>
    <w:basedOn w:val="DefaultParagraphFont"/>
    <w:uiPriority w:val="99"/>
    <w:semiHidden/>
    <w:unhideWhenUsed/>
    <w:rsid w:val="001821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526119@student.uwtsd.ac.uk"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2519</Words>
  <Characters>14360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Katy Bradbury</cp:lastModifiedBy>
  <cp:revision>2</cp:revision>
  <cp:lastPrinted>2020-02-11T19:20:00Z</cp:lastPrinted>
  <dcterms:created xsi:type="dcterms:W3CDTF">2026-10-06T20:29:00Z</dcterms:created>
  <dcterms:modified xsi:type="dcterms:W3CDTF">2026-10-06T20:29:00Z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