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EC9088" w14:textId="4001DA60" w:rsidR="00134C77" w:rsidRDefault="007D1F1C" w:rsidP="009419FB">
      <w:pPr>
        <w:rPr>
          <w:rFonts w:ascii="Arial" w:hAnsi="Arial" w:cs="Arial"/>
          <w:sz w:val="32"/>
          <w:szCs w:val="32"/>
          <w:lang w:val="en-GB"/>
        </w:rPr>
      </w:pPr>
      <w:r w:rsidRPr="007D1F1C">
        <w:rPr>
          <w:rFonts w:ascii="Arial" w:hAnsi="Arial" w:cs="Arial"/>
          <w:sz w:val="32"/>
          <w:szCs w:val="32"/>
          <w:lang w:val="en-GB"/>
        </w:rPr>
        <w:t xml:space="preserve">                                                                </w:t>
      </w:r>
      <w:r w:rsidR="00134C77" w:rsidRPr="007D1F1C">
        <w:rPr>
          <w:rFonts w:ascii="Arial" w:hAnsi="Arial" w:cs="Arial"/>
          <w:sz w:val="32"/>
          <w:szCs w:val="32"/>
          <w:lang w:val="en-GB"/>
        </w:rPr>
        <w:t>A Change Management Plan for UK Airlines</w:t>
      </w:r>
      <w:r>
        <w:rPr>
          <w:rFonts w:ascii="Arial" w:hAnsi="Arial" w:cs="Arial"/>
          <w:sz w:val="32"/>
          <w:szCs w:val="32"/>
          <w:lang w:val="en-GB"/>
        </w:rPr>
        <w:t xml:space="preserve"> </w:t>
      </w:r>
    </w:p>
    <w:p w14:paraId="295E2B90" w14:textId="707D768B" w:rsidR="007D1F1C" w:rsidRPr="007D1F1C" w:rsidRDefault="007D1F1C" w:rsidP="009419FB">
      <w:pPr>
        <w:rPr>
          <w:rFonts w:ascii="Arial" w:hAnsi="Arial" w:cs="Arial"/>
          <w:sz w:val="32"/>
          <w:szCs w:val="32"/>
          <w:lang w:val="en-GB"/>
        </w:rPr>
      </w:pPr>
      <w:r>
        <w:rPr>
          <w:rFonts w:ascii="Arial" w:hAnsi="Arial" w:cs="Arial"/>
          <w:sz w:val="32"/>
          <w:szCs w:val="32"/>
          <w:lang w:val="en-GB"/>
        </w:rPr>
        <w:t xml:space="preserve">                                                                                                                                               Iulia Dunareanu</w:t>
      </w:r>
    </w:p>
    <w:p w14:paraId="44DBD9C3" w14:textId="77777777" w:rsidR="009419FB" w:rsidRDefault="009419FB" w:rsidP="00134C77">
      <w:pPr>
        <w:pStyle w:val="Listparagraf"/>
        <w:rPr>
          <w:rFonts w:ascii="Arial" w:hAnsi="Arial" w:cs="Arial"/>
          <w:sz w:val="24"/>
          <w:szCs w:val="24"/>
          <w:lang w:val="en-GB"/>
        </w:rPr>
      </w:pPr>
    </w:p>
    <w:p w14:paraId="00ED78DE" w14:textId="77777777" w:rsidR="009419FB" w:rsidRDefault="009419FB" w:rsidP="00134C77">
      <w:pPr>
        <w:pStyle w:val="Listparagraf"/>
        <w:rPr>
          <w:rFonts w:ascii="Arial" w:hAnsi="Arial" w:cs="Arial"/>
          <w:sz w:val="24"/>
          <w:szCs w:val="24"/>
          <w:lang w:val="en-GB"/>
        </w:rPr>
      </w:pPr>
    </w:p>
    <w:p w14:paraId="60DC7617" w14:textId="77777777" w:rsidR="009419FB" w:rsidRDefault="009419FB" w:rsidP="00134C77">
      <w:pPr>
        <w:pStyle w:val="Listparagraf"/>
        <w:rPr>
          <w:rFonts w:ascii="Arial" w:hAnsi="Arial" w:cs="Arial"/>
          <w:sz w:val="24"/>
          <w:szCs w:val="24"/>
          <w:lang w:val="en-GB"/>
        </w:rPr>
      </w:pPr>
    </w:p>
    <w:p w14:paraId="38E6FAA0" w14:textId="77777777" w:rsidR="009419FB" w:rsidRPr="00134C77" w:rsidRDefault="009419FB" w:rsidP="00134C77">
      <w:pPr>
        <w:pStyle w:val="Listparagraf"/>
        <w:rPr>
          <w:rFonts w:ascii="Arial" w:hAnsi="Arial" w:cs="Arial"/>
          <w:sz w:val="24"/>
          <w:szCs w:val="24"/>
          <w:lang w:val="en-GB"/>
        </w:rPr>
      </w:pPr>
    </w:p>
    <w:p w14:paraId="7771A5EB" w14:textId="77777777" w:rsidR="00134C77" w:rsidRPr="00134C77" w:rsidRDefault="00134C77" w:rsidP="00134C77">
      <w:pPr>
        <w:pStyle w:val="Listparagraf"/>
        <w:rPr>
          <w:rFonts w:ascii="Arial" w:hAnsi="Arial" w:cs="Arial"/>
          <w:sz w:val="24"/>
          <w:szCs w:val="24"/>
          <w:lang w:val="en-GB"/>
        </w:rPr>
      </w:pPr>
    </w:p>
    <w:p w14:paraId="5DF71398" w14:textId="77777777" w:rsidR="00134C77" w:rsidRPr="009419FB" w:rsidRDefault="00134C77" w:rsidP="009419FB">
      <w:pPr>
        <w:rPr>
          <w:rFonts w:ascii="Arial" w:hAnsi="Arial" w:cs="Arial"/>
          <w:sz w:val="24"/>
          <w:szCs w:val="24"/>
          <w:lang w:val="en-GB"/>
        </w:rPr>
      </w:pPr>
      <w:r w:rsidRPr="009419FB">
        <w:rPr>
          <w:rFonts w:ascii="Arial" w:hAnsi="Arial" w:cs="Arial"/>
          <w:sz w:val="24"/>
          <w:szCs w:val="24"/>
          <w:lang w:val="en-GB"/>
        </w:rPr>
        <w:t>Executive Summary</w:t>
      </w:r>
    </w:p>
    <w:p w14:paraId="6AB7855C" w14:textId="77777777" w:rsidR="00134C77" w:rsidRPr="00134C77" w:rsidRDefault="00134C77" w:rsidP="00134C77">
      <w:pPr>
        <w:pStyle w:val="Listparagraf"/>
        <w:rPr>
          <w:rFonts w:ascii="Arial" w:hAnsi="Arial" w:cs="Arial"/>
          <w:sz w:val="24"/>
          <w:szCs w:val="24"/>
          <w:lang w:val="en-GB"/>
        </w:rPr>
      </w:pPr>
    </w:p>
    <w:p w14:paraId="1D83FDC7" w14:textId="77777777" w:rsidR="00134C77" w:rsidRPr="009419FB" w:rsidRDefault="00134C77" w:rsidP="009419FB">
      <w:pPr>
        <w:rPr>
          <w:rFonts w:ascii="Arial" w:hAnsi="Arial" w:cs="Arial"/>
          <w:sz w:val="24"/>
          <w:szCs w:val="24"/>
          <w:lang w:val="en-GB"/>
        </w:rPr>
      </w:pPr>
      <w:r w:rsidRPr="009419FB">
        <w:rPr>
          <w:rFonts w:ascii="Arial" w:hAnsi="Arial" w:cs="Arial"/>
          <w:sz w:val="24"/>
          <w:szCs w:val="24"/>
          <w:lang w:val="en-GB"/>
        </w:rPr>
        <w:t>This report outlines a comprehensive change management plan for British Airways, a leading airline in the United Kingdom, amidst the rapidly evolving landscape of the aviation industry. It evaluates the current challenges faced by British Airways, such as digital transformation, economic uncertainty, and evolving consumer preferences, and proposes strategic measures to enhance resilience. The report draws on various change management theories and models, such as Kotter's 8-Step Model and Lewin’s Change Model, to explore how British Airways can successfully navigate these changes while fostering a supportive organisational culture and effective leadership.</w:t>
      </w:r>
    </w:p>
    <w:p w14:paraId="6BAB8F96" w14:textId="77777777" w:rsidR="00134C77" w:rsidRPr="00134C77" w:rsidRDefault="00134C77" w:rsidP="00134C77">
      <w:pPr>
        <w:pStyle w:val="Listparagraf"/>
        <w:rPr>
          <w:rFonts w:ascii="Arial" w:hAnsi="Arial" w:cs="Arial"/>
          <w:sz w:val="24"/>
          <w:szCs w:val="24"/>
          <w:lang w:val="en-GB"/>
        </w:rPr>
      </w:pPr>
    </w:p>
    <w:p w14:paraId="2FB05498" w14:textId="77777777" w:rsidR="00134C77" w:rsidRPr="009419FB" w:rsidRDefault="00134C77" w:rsidP="009419FB">
      <w:pPr>
        <w:rPr>
          <w:rFonts w:ascii="Arial" w:hAnsi="Arial" w:cs="Arial"/>
          <w:sz w:val="24"/>
          <w:szCs w:val="24"/>
          <w:lang w:val="en-GB"/>
        </w:rPr>
      </w:pPr>
      <w:r w:rsidRPr="009419FB">
        <w:rPr>
          <w:rFonts w:ascii="Arial" w:hAnsi="Arial" w:cs="Arial"/>
          <w:sz w:val="24"/>
          <w:szCs w:val="24"/>
          <w:lang w:val="en-GB"/>
        </w:rPr>
        <w:t>Introduction</w:t>
      </w:r>
    </w:p>
    <w:p w14:paraId="0C008643" w14:textId="77777777" w:rsidR="00134C77" w:rsidRPr="009419FB" w:rsidRDefault="00134C77" w:rsidP="009419FB">
      <w:pPr>
        <w:rPr>
          <w:rFonts w:ascii="Arial" w:hAnsi="Arial" w:cs="Arial"/>
          <w:sz w:val="24"/>
          <w:szCs w:val="24"/>
          <w:lang w:val="en-GB"/>
        </w:rPr>
      </w:pPr>
      <w:r w:rsidRPr="009419FB">
        <w:rPr>
          <w:rFonts w:ascii="Arial" w:hAnsi="Arial" w:cs="Arial"/>
          <w:sz w:val="24"/>
          <w:szCs w:val="24"/>
          <w:lang w:val="en-GB"/>
        </w:rPr>
        <w:t>The aviation industry has always been subject to a range of pressures, from regulatory shifts to changes in consumer behavior. In recent years, these pressures have intensified due to the impact of the COVID-19 pandemic, advances in technology, and the heightened focus on sustainability. British Airways (BA), as one of the leading airlines in the UK, has had to rapidly adapt its operations and strategies to maintain competitiveness. This report critically analyses the current state of British Airways, reviews its recent history, and proposes a change management plan that aligns with the company’s long-term strategic goals. The use of established change management theories, such as Kotter (2014) and Burnes (2013), provides a structured approach for implementing effective change.</w:t>
      </w:r>
    </w:p>
    <w:p w14:paraId="0B2B7C27" w14:textId="77777777" w:rsidR="00134C77" w:rsidRPr="00134C77" w:rsidRDefault="00134C77" w:rsidP="00134C77">
      <w:pPr>
        <w:pStyle w:val="Listparagraf"/>
        <w:rPr>
          <w:rFonts w:ascii="Arial" w:hAnsi="Arial" w:cs="Arial"/>
          <w:sz w:val="24"/>
          <w:szCs w:val="24"/>
          <w:lang w:val="en-GB"/>
        </w:rPr>
      </w:pPr>
    </w:p>
    <w:p w14:paraId="6945BA20" w14:textId="77777777" w:rsidR="00B913E8" w:rsidRDefault="00B913E8" w:rsidP="00134C77">
      <w:pPr>
        <w:pStyle w:val="Listparagraf"/>
        <w:rPr>
          <w:rFonts w:ascii="Arial" w:hAnsi="Arial" w:cs="Arial"/>
          <w:sz w:val="24"/>
          <w:szCs w:val="24"/>
          <w:lang w:val="en-GB"/>
        </w:rPr>
      </w:pPr>
    </w:p>
    <w:p w14:paraId="1E46A668" w14:textId="1AF94E83" w:rsidR="00134C77" w:rsidRPr="009419FB" w:rsidRDefault="00134C77" w:rsidP="009419FB">
      <w:pPr>
        <w:rPr>
          <w:rFonts w:ascii="Arial" w:hAnsi="Arial" w:cs="Arial"/>
          <w:sz w:val="24"/>
          <w:szCs w:val="24"/>
          <w:lang w:val="en-GB"/>
        </w:rPr>
      </w:pPr>
      <w:r w:rsidRPr="009419FB">
        <w:rPr>
          <w:rFonts w:ascii="Arial" w:hAnsi="Arial" w:cs="Arial"/>
          <w:sz w:val="24"/>
          <w:szCs w:val="24"/>
          <w:lang w:val="en-GB"/>
        </w:rPr>
        <w:t>Current State of British Airways</w:t>
      </w:r>
    </w:p>
    <w:p w14:paraId="535B2D01" w14:textId="1AAED6B9"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One of the largest airlines in the UK, British Airways, is now having difficulty retaining its market share. The business has been coping with the fallout from the COVID-19 epidemic, which caused serious delays in international travel and substantial financial losses. Additionally, there has been a discernible trend in customer preferences towards digital services and sustainability, which has compelled British Airways to reevaluate its environmental and service delivery standards (British Airways, 2023). British Airways is facing challenges in maintaining cost-effectiveness while improving operational efficiency. The airline's attempts to modernise are reflected in its fleet modernisation program and the addition of innovative technology to enhance the passenger experience (International Air Transport Association, 2023). Nonetheless, there are still difficulties because of the existing financial strains, growing fuel prices, and the need for sustainability. Furthermore, there has been tension in labour relations, as seen by the recent strikes by ground and cabin personnel over wages and working conditions (BBC News, 2023).</w:t>
      </w:r>
    </w:p>
    <w:p w14:paraId="6BDA5EAB" w14:textId="77777777" w:rsidR="00B913E8" w:rsidRPr="00B913E8" w:rsidRDefault="00B913E8" w:rsidP="00B913E8">
      <w:pPr>
        <w:pStyle w:val="Listparagraf"/>
        <w:rPr>
          <w:rFonts w:ascii="Arial" w:hAnsi="Arial" w:cs="Arial"/>
          <w:sz w:val="24"/>
          <w:szCs w:val="24"/>
          <w:lang w:val="en-GB"/>
        </w:rPr>
      </w:pPr>
    </w:p>
    <w:p w14:paraId="336EC81F" w14:textId="77777777" w:rsidR="00B913E8" w:rsidRPr="00B913E8" w:rsidRDefault="00B913E8" w:rsidP="00B913E8">
      <w:pPr>
        <w:pStyle w:val="Listparagraf"/>
        <w:rPr>
          <w:rFonts w:ascii="Arial" w:hAnsi="Arial" w:cs="Arial"/>
          <w:sz w:val="24"/>
          <w:szCs w:val="24"/>
          <w:lang w:val="en-GB"/>
        </w:rPr>
      </w:pPr>
    </w:p>
    <w:p w14:paraId="3C002CCC" w14:textId="77777777" w:rsidR="00B913E8" w:rsidRPr="00B913E8" w:rsidRDefault="00B913E8" w:rsidP="00B913E8">
      <w:pPr>
        <w:pStyle w:val="Listparagraf"/>
        <w:rPr>
          <w:rFonts w:ascii="Arial" w:hAnsi="Arial" w:cs="Arial"/>
          <w:sz w:val="24"/>
          <w:szCs w:val="24"/>
          <w:lang w:val="en-GB"/>
        </w:rPr>
      </w:pPr>
    </w:p>
    <w:p w14:paraId="6DC35849" w14:textId="45ADB2C6" w:rsidR="00B913E8" w:rsidRPr="009419FB" w:rsidRDefault="00B913E8" w:rsidP="009419FB">
      <w:pPr>
        <w:rPr>
          <w:rFonts w:ascii="Arial" w:hAnsi="Arial" w:cs="Arial"/>
          <w:sz w:val="24"/>
          <w:szCs w:val="24"/>
          <w:lang w:val="en-GB"/>
        </w:rPr>
      </w:pPr>
      <w:r w:rsidRPr="009419FB">
        <w:rPr>
          <w:rFonts w:ascii="Arial" w:hAnsi="Arial" w:cs="Arial"/>
          <w:sz w:val="24"/>
          <w:szCs w:val="24"/>
          <w:lang w:val="en-GB"/>
        </w:rPr>
        <w:t>Current Events and the Effect of the Outside World</w:t>
      </w:r>
    </w:p>
    <w:p w14:paraId="7A1EE1FA" w14:textId="77777777" w:rsidR="00B913E8" w:rsidRPr="00B913E8" w:rsidRDefault="00B913E8" w:rsidP="00B913E8">
      <w:pPr>
        <w:pStyle w:val="Listparagraf"/>
        <w:rPr>
          <w:rFonts w:ascii="Arial" w:hAnsi="Arial" w:cs="Arial"/>
          <w:sz w:val="24"/>
          <w:szCs w:val="24"/>
          <w:lang w:val="en-GB"/>
        </w:rPr>
      </w:pPr>
    </w:p>
    <w:p w14:paraId="208866BA"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British Airways is hardly an exception to the major disruptions that have befallen the aviation industry in recent years. The airline's financial situation was negatively impacted by the COVID-19 pandemic, which led to a reduction in staff, cancellation of several routes, and a general scaling back of operations (International Air Transport Association, 2023). Travel restrictions have been loosened, but the recovery has been sluggish due to erratic passenger demand and further operational difficulties.</w:t>
      </w:r>
    </w:p>
    <w:p w14:paraId="45C29390"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The overall state of the economy has presented significant obstacles for British Airways, such as growing fuel prices and rising inflation. Due to the sharp decline in passengers caused by the pandemic, the airline was forced to lay off a large portion of its staff and temporarily ground a large number of its planes. Due to the severe drop in income, the airline was compelled to look for government assistance in order to survive (Financial Times, 2023). Despite the lifting of travel restrictions, the aviation sector has recovered unevenly, with demand being unstable due to shifting consumer behaviour and uncertainties around international travel regulations.</w:t>
      </w:r>
    </w:p>
    <w:p w14:paraId="54A3DC0B" w14:textId="77777777" w:rsidR="00B913E8" w:rsidRPr="00B913E8" w:rsidRDefault="00B913E8" w:rsidP="00B913E8">
      <w:pPr>
        <w:pStyle w:val="Listparagraf"/>
        <w:rPr>
          <w:rFonts w:ascii="Arial" w:hAnsi="Arial" w:cs="Arial"/>
          <w:sz w:val="24"/>
          <w:szCs w:val="24"/>
          <w:lang w:val="en-GB"/>
        </w:rPr>
      </w:pPr>
    </w:p>
    <w:p w14:paraId="2E78B005"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Furthermore, BA's operational expenses have grown dramatically due to rising fuel costs brought on by geopolitical concerns. Fuel prices, which make up a large amount of airline expenses, have fluctuated wildly due to the global oil crisis, which has been made worse by wars in oil-producing nations. Fuel prices can account for as much as 30% of an airline's overall operating costs, according to the International Air Transport Association (2023), which presents a significant obstacle to profitability. British Airways has made investments in more fuel-efficient aircraft as well as tried to hedge against future rises in fuel prices in an effort to lessen this. However, because of the continuous geopolitical unrest, it is still unclear if these techniques would be viable in the long run.</w:t>
      </w:r>
    </w:p>
    <w:p w14:paraId="2649D788"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The consequences of Brexit have added to the already high level of economic uncertainty. British Airways has had significant effects from the United Kingdom's exit from the European Union, including changes to labour availability and regulatory frameworks. Brexit brought up new rules that presented logistical difficulties for BA, especially when it came to cross-border operations in Europe. Operational complexity has risen due to the necessity to adjust to new aviation laws and bilateral agreements between the UK and EU member states (BBC News, 2023). Furthermore, BA finds it challenging to hire qualified personnel from the EU as a result of the termination of free movement of labour, which has resulted in a labour shortage and higher recruiting expenses.</w:t>
      </w:r>
    </w:p>
    <w:p w14:paraId="456C0FEB"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Customer discontent during the epidemic posed serious reputational issues for the corporation as well. Due to the high number of flight cancellations and the ensuing delays in refund processing, there was a drop in customer confidence and bad press. British Airways' brand image was further damaged by consumer advocacy groups' criticism of the airline for not living up to customer expectations during the crisis (British Airways, 2023). For BA, regaining this trust has become a top goal. To that end, the company is currently concentrating on raising the bar for customer service and developing its digital tools to offer superior assistance during interruptions.</w:t>
      </w:r>
    </w:p>
    <w:p w14:paraId="5EF8611E" w14:textId="77777777" w:rsidR="00B913E8" w:rsidRDefault="00B913E8" w:rsidP="00B913E8">
      <w:pPr>
        <w:rPr>
          <w:rFonts w:ascii="Arial" w:hAnsi="Arial" w:cs="Arial"/>
          <w:sz w:val="24"/>
          <w:szCs w:val="24"/>
          <w:lang w:val="en-GB"/>
        </w:rPr>
      </w:pPr>
    </w:p>
    <w:p w14:paraId="43751276" w14:textId="316281D5"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 xml:space="preserve">The recent history of British Airways has likewise been significantly impacted by digital revolution. The epidemic hastened the need for digital solutions to guarantee passenger safety and boost operational effectiveness, such contactless check-in and digital health passports. However, because of its outdated IT infrastructure—which is less flexible than that of its more modern rivals, including EasyJet and Ryanair—BA has had difficulty integrating these technology. As customer expectations for seamless, tech-driven experiences continue to climb, it is becoming more and more obvious that BA has to completely revamp its digital infrastructure (Christensen, </w:t>
      </w:r>
      <w:r w:rsidR="00C37412">
        <w:rPr>
          <w:rFonts w:ascii="Arial" w:hAnsi="Arial" w:cs="Arial"/>
          <w:sz w:val="24"/>
          <w:szCs w:val="24"/>
          <w:lang w:val="en-GB"/>
        </w:rPr>
        <w:t>1997</w:t>
      </w:r>
      <w:r w:rsidRPr="00B913E8">
        <w:rPr>
          <w:rFonts w:ascii="Arial" w:hAnsi="Arial" w:cs="Arial"/>
          <w:sz w:val="24"/>
          <w:szCs w:val="24"/>
          <w:lang w:val="en-GB"/>
        </w:rPr>
        <w:t>).</w:t>
      </w:r>
    </w:p>
    <w:p w14:paraId="31856738"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Another important concern that has surfaced in the aviation industry is sustainability. The UK government's objective of attaining net-zero emissions by 2050 has intensified the pressure on British Airways to implement more environmentally friendly procedures. To fulfil these goals, BA has committed to purchasing more fuel-efficient aircraft and expanding the usage of sustainable aviation fuel (SAF). But BA's efforts to drastically cut its carbon footprint have been hampered by the high prices and scarce supply of SAF (International Air Transport Association, 2023). Environmental organisations have also criticised the airline for not moving rapidly enough on sustainability efforts, underscoring the increasing necessity for BA to include environmental concerns into its main business plan.</w:t>
      </w:r>
    </w:p>
    <w:p w14:paraId="65D5A489" w14:textId="77777777" w:rsidR="00B913E8" w:rsidRPr="00B913E8" w:rsidRDefault="00B913E8" w:rsidP="00B913E8">
      <w:pPr>
        <w:pStyle w:val="Listparagraf"/>
        <w:rPr>
          <w:rFonts w:ascii="Arial" w:hAnsi="Arial" w:cs="Arial"/>
          <w:sz w:val="24"/>
          <w:szCs w:val="24"/>
          <w:lang w:val="en-GB"/>
        </w:rPr>
      </w:pPr>
    </w:p>
    <w:p w14:paraId="501609C3" w14:textId="77777777" w:rsidR="00B913E8" w:rsidRPr="00B913E8" w:rsidRDefault="00B913E8" w:rsidP="00B913E8">
      <w:pPr>
        <w:pStyle w:val="Listparagraf"/>
        <w:rPr>
          <w:rFonts w:ascii="Arial" w:hAnsi="Arial" w:cs="Arial"/>
          <w:sz w:val="24"/>
          <w:szCs w:val="24"/>
          <w:lang w:val="en-GB"/>
        </w:rPr>
      </w:pPr>
    </w:p>
    <w:p w14:paraId="7881708D" w14:textId="77777777" w:rsidR="00B913E8" w:rsidRPr="00B913E8" w:rsidRDefault="00B913E8" w:rsidP="00B913E8">
      <w:pPr>
        <w:pStyle w:val="Listparagraf"/>
        <w:rPr>
          <w:rFonts w:ascii="Arial" w:hAnsi="Arial" w:cs="Arial"/>
          <w:sz w:val="24"/>
          <w:szCs w:val="24"/>
          <w:lang w:val="en-GB"/>
        </w:rPr>
      </w:pPr>
    </w:p>
    <w:p w14:paraId="14BE6FC7" w14:textId="47E0DE11" w:rsidR="00134C77" w:rsidRPr="009419FB" w:rsidRDefault="00134C77" w:rsidP="009419FB">
      <w:pPr>
        <w:rPr>
          <w:rFonts w:ascii="Arial" w:hAnsi="Arial" w:cs="Arial"/>
          <w:sz w:val="24"/>
          <w:szCs w:val="24"/>
          <w:lang w:val="en-GB"/>
        </w:rPr>
      </w:pPr>
      <w:r w:rsidRPr="009419FB">
        <w:rPr>
          <w:rFonts w:ascii="Arial" w:hAnsi="Arial" w:cs="Arial"/>
          <w:sz w:val="24"/>
          <w:szCs w:val="24"/>
          <w:lang w:val="en-GB"/>
        </w:rPr>
        <w:t>Change Management Models and Strategic Change</w:t>
      </w:r>
    </w:p>
    <w:p w14:paraId="7F50C704"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To address the challenges posed by the recent external environment, British Airways must employ an effective change management approach. Various models provide a framework for understanding how change can be effectively implemented, with Kotter's 8-Step Model and Lewin's Unfreeze-Change-Refreeze Model being particularly relevant for BA's needs.</w:t>
      </w:r>
    </w:p>
    <w:p w14:paraId="58EFD48B" w14:textId="77777777" w:rsidR="00134C77" w:rsidRPr="00134C77" w:rsidRDefault="00134C77" w:rsidP="00134C77">
      <w:pPr>
        <w:pStyle w:val="Listparagraf"/>
        <w:rPr>
          <w:rFonts w:ascii="Arial" w:hAnsi="Arial" w:cs="Arial"/>
          <w:sz w:val="24"/>
          <w:szCs w:val="24"/>
          <w:lang w:val="en-GB"/>
        </w:rPr>
      </w:pPr>
    </w:p>
    <w:p w14:paraId="0EE0974A"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Kotter’s 8-Step Change Model (2014) provides a systematic approach for leading change that is applicable to British Airways as it seeks to transform its operations. The model emphasizes creating a sense of urgency, forming powerful coalitions, and embedding changes into the company culture to ensure long-term success. For British Airways, Kotter’s model can guide the implementation of both digital transformation and sustainability initiatives.</w:t>
      </w:r>
    </w:p>
    <w:p w14:paraId="5918B385" w14:textId="77777777" w:rsidR="00134C77" w:rsidRPr="00134C77" w:rsidRDefault="00134C77" w:rsidP="00134C77">
      <w:pPr>
        <w:pStyle w:val="Listparagraf"/>
        <w:rPr>
          <w:rFonts w:ascii="Arial" w:hAnsi="Arial" w:cs="Arial"/>
          <w:sz w:val="24"/>
          <w:szCs w:val="24"/>
          <w:lang w:val="en-GB"/>
        </w:rPr>
      </w:pPr>
    </w:p>
    <w:p w14:paraId="23ABD3A7"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Creating Urgency: For British Airways, creating urgency is essential to drive the need for change, particularly regarding sustainability and digital transformation. The airline needs to communicate the risks of not adapting, such as falling behind competitors and failing to meet regulatory requirements for emissions reductions. Internal communication campaigns can highlight the importance of becoming a more sustainable and digitally focused airline to remain competitive in the long term (Kotter, 2014).</w:t>
      </w:r>
    </w:p>
    <w:p w14:paraId="5F038CB8"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Forming a Coalition: Establishing a leadership team that includes senior managers from various departments, such as sustainability, IT, operations, and customer service, is crucial to drive the transformation efforts. Kotter (2014) emphasizes the importance of having influential leaders who can champion change. At BA, forming a guiding coalition that brings together expertise from different areas will help align the entire organisation with the change initiatives and ensure that all aspects of the business are considered.</w:t>
      </w:r>
    </w:p>
    <w:p w14:paraId="26A4007F"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Creating and Communicating Vision: Developing a clear vision for the future is critical. British Airways’ vision to become the leading sustainable airline in Europe, coupled with enhancing passenger experience through digital transformation, must be communicated effectively across the organisation. This can be done through company-wide meetings, newsletters, and visual presentations that outline the benefits of the proposed changes and the role each employee plays in achieving them (Kotter, 2014).</w:t>
      </w:r>
    </w:p>
    <w:p w14:paraId="188FCC6C"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Empowering Employees: Empowering employees is a key aspect of successful change management. For British Airways, this means providing the necessary tools and training to help employees adapt to new technologies and understand sustainability protocols. Empowerment can be achieved through workshops, online learning modules, and on-the-job training that help employees acquire the skills needed to implement changes (McKinsey &amp; Company, 2023).</w:t>
      </w:r>
    </w:p>
    <w:p w14:paraId="66928852"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Creating Quick Wins: Quick wins are small, visible improvements that can be achieved early in the change process to build momentum. For British Airways, this could involve upgrading the mobile app for customer engagement or using SAF on selected routes as a pilot initiative. These early successes can demonstrate the benefits of change, increase employee motivation, and create positive momentum for larger-scale initiatives (Kotter, 2014).</w:t>
      </w:r>
    </w:p>
    <w:p w14:paraId="5ED366D0"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Consolidating Gains and Embedding Changes: Once quick wins have been achieved, BA must use these successes to build momentum for broader changes, such as the full-scale adoption of SAF or complete digitalization of customer touchpoints. Continuous improvement and feedback loops are essential for embedding these changes into the corporate culture. This involves regular monitoring of progress, addressing any issues that arise, and reinforcing the importance of the new practices through performance appraisals and incentives.</w:t>
      </w:r>
    </w:p>
    <w:p w14:paraId="6F1C2289" w14:textId="77777777" w:rsidR="00134C77" w:rsidRPr="00134C77" w:rsidRDefault="00134C77" w:rsidP="00134C77">
      <w:pPr>
        <w:pStyle w:val="Listparagraf"/>
        <w:rPr>
          <w:rFonts w:ascii="Arial" w:hAnsi="Arial" w:cs="Arial"/>
          <w:sz w:val="24"/>
          <w:szCs w:val="24"/>
          <w:lang w:val="en-GB"/>
        </w:rPr>
      </w:pPr>
    </w:p>
    <w:p w14:paraId="2565CDF8" w14:textId="7EE7E277" w:rsidR="00134C77" w:rsidRPr="00134C77" w:rsidRDefault="00134C77" w:rsidP="00134C77">
      <w:pPr>
        <w:pStyle w:val="Listparagraf"/>
        <w:rPr>
          <w:rFonts w:ascii="Arial" w:hAnsi="Arial" w:cs="Arial"/>
          <w:sz w:val="24"/>
          <w:szCs w:val="24"/>
          <w:lang w:val="en-GB"/>
        </w:rPr>
      </w:pPr>
    </w:p>
    <w:p w14:paraId="4D9B61A9" w14:textId="77777777" w:rsidR="00134C77" w:rsidRPr="00134C77" w:rsidRDefault="00134C77" w:rsidP="00134C77">
      <w:pPr>
        <w:pStyle w:val="Listparagraf"/>
        <w:rPr>
          <w:rFonts w:ascii="Arial" w:hAnsi="Arial" w:cs="Arial"/>
          <w:sz w:val="24"/>
          <w:szCs w:val="24"/>
          <w:lang w:val="en-GB"/>
        </w:rPr>
      </w:pPr>
    </w:p>
    <w:p w14:paraId="5CFE5D92"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Lewin’s (Burnes, 2013) Unfreeze-Change-Refreeze model can also be utilized to understand and manage the change process within British Airways. This model emphasizes the importance of preparing an organisation for change, implementing the change, and solidifying it into the company culture to ensure sustainability.</w:t>
      </w:r>
    </w:p>
    <w:p w14:paraId="25588754" w14:textId="77777777" w:rsidR="00134C77" w:rsidRPr="00134C77" w:rsidRDefault="00134C77" w:rsidP="00134C77">
      <w:pPr>
        <w:pStyle w:val="Listparagraf"/>
        <w:rPr>
          <w:rFonts w:ascii="Arial" w:hAnsi="Arial" w:cs="Arial"/>
          <w:sz w:val="24"/>
          <w:szCs w:val="24"/>
          <w:lang w:val="en-GB"/>
        </w:rPr>
      </w:pPr>
    </w:p>
    <w:p w14:paraId="504C5A76"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Unfreeze: The unfreezing stage involves preparing the organisation for change by creating awareness about the need for transformation. For British Airways, this means communicating the importance of sustainability and digital transformation, addressing employee concerns, and getting buy-in for the changes. This stage is crucial for breaking down resistance to change by demonstrating the benefits of the proposed initiatives. Leadership must ensure that employees understand why the changes are necessary and how they will benefit both the company and themselves (Schein &amp; Schein, 2016).</w:t>
      </w:r>
    </w:p>
    <w:p w14:paraId="0E190053"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Change: The change phase involves the actual implementation of new initiatives, such as digital check-in systems, SAF integration, and fleet modernisation. This stage requires significant employee engagement to ensure that new processes are understood and adopted. British Airways can facilitate this by providing continuous support and training to employees, ensuring that they have the skills and knowledge needed to adapt to the new ways of working. This phase also requires open communication channels so that employees can ask questions, provide feedback, and feel supported throughout the transition (Burnes, 2013).</w:t>
      </w:r>
    </w:p>
    <w:p w14:paraId="37754E01"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Refreeze: The final stage of Lewin's model is refreezing, which involves solidifying the changes by embedding them into everyday business operations. For British Airways, this means setting new performance standards, incorporating sustainability and digital metrics into KPIs, and recognising employees who contribute to successful changes. The goal of this phase is to ensure that the changes are sustained over the long term and that they become part of the organisational culture. This can be achieved through continuous reinforcement, such as celebrating milestones, rewarding employee contributions, and integrating the new practices into organisational policies and procedures (Burnes, 2013).</w:t>
      </w:r>
    </w:p>
    <w:p w14:paraId="2A3E4053" w14:textId="77777777" w:rsidR="00134C77" w:rsidRPr="00134C77" w:rsidRDefault="00134C77" w:rsidP="00134C77">
      <w:pPr>
        <w:pStyle w:val="Listparagraf"/>
        <w:rPr>
          <w:rFonts w:ascii="Arial" w:hAnsi="Arial" w:cs="Arial"/>
          <w:sz w:val="24"/>
          <w:szCs w:val="24"/>
          <w:lang w:val="en-GB"/>
        </w:rPr>
      </w:pPr>
    </w:p>
    <w:p w14:paraId="31368054" w14:textId="0721735A"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 xml:space="preserve"> Organisational Culture and Its Influence on Change Management</w:t>
      </w:r>
    </w:p>
    <w:p w14:paraId="12E5D7A2" w14:textId="77777777" w:rsidR="00134C77" w:rsidRPr="00134C77" w:rsidRDefault="00134C77" w:rsidP="00134C77">
      <w:pPr>
        <w:pStyle w:val="Listparagraf"/>
        <w:rPr>
          <w:rFonts w:ascii="Arial" w:hAnsi="Arial" w:cs="Arial"/>
          <w:sz w:val="24"/>
          <w:szCs w:val="24"/>
          <w:lang w:val="en-GB"/>
        </w:rPr>
      </w:pPr>
    </w:p>
    <w:p w14:paraId="168E0F69"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British Airways’ organisational culture has historically been hierarchical, with a strong focus on compliance and control. This culture has influenced how change is adopted, often resulting in resistance from employees who feel disconnected from decision-making processes (Schein &amp; Schein, 2016). For BA to successfully navigate its transformation journey, it must foster a culture of inclusivity and innovation.</w:t>
      </w:r>
    </w:p>
    <w:p w14:paraId="7713A276"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Organisational culture plays a critical role in the success of change initiatives. A hierarchical culture, like the one at British Airways, often leads to decision-making being concentrated at the top, with limited input from employees at lower levels. This can result in resistance to change, as employees may feel that changes are imposed on them without their involvement or understanding. To overcome this, BA needs to create a more collaborative culture that encourages employee engagement and participation in the change process.</w:t>
      </w:r>
    </w:p>
    <w:p w14:paraId="474C8639" w14:textId="77777777" w:rsidR="00134C77" w:rsidRPr="00134C77" w:rsidRDefault="00134C77" w:rsidP="00134C77">
      <w:pPr>
        <w:pStyle w:val="Listparagraf"/>
        <w:rPr>
          <w:rFonts w:ascii="Arial" w:hAnsi="Arial" w:cs="Arial"/>
          <w:sz w:val="24"/>
          <w:szCs w:val="24"/>
          <w:lang w:val="en-GB"/>
        </w:rPr>
      </w:pPr>
    </w:p>
    <w:p w14:paraId="488A7B23"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Resistance to change is often deeply rooted in organisational culture, and British Airways is no exception. Employees accustomed to established processes may feel uncomfortable with new digital tools or sustainability initiatives, particularly if they perceive these changes as threats to their job security or daily routines. To address these challenges, British Airways has introduced several measures, such as the “Fly Green, Fly Digital” initiative. This program aims to align employee values with company goals, focusing on enhancing sustainability and digital transformation.</w:t>
      </w:r>
    </w:p>
    <w:p w14:paraId="03A2CC94" w14:textId="77777777" w:rsidR="00134C77" w:rsidRPr="00134C77" w:rsidRDefault="00134C77" w:rsidP="00134C77">
      <w:pPr>
        <w:pStyle w:val="Listparagraf"/>
        <w:rPr>
          <w:rFonts w:ascii="Arial" w:hAnsi="Arial" w:cs="Arial"/>
          <w:sz w:val="24"/>
          <w:szCs w:val="24"/>
          <w:lang w:val="en-GB"/>
        </w:rPr>
      </w:pPr>
    </w:p>
    <w:p w14:paraId="178EFB99"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Schein &amp; Schein (2016) suggest that changing organisational culture requires leadership commitment and the development of new cultural norms that align with the desired outcomes. BA has therefore taken steps to foster a culture of open communication, transparency, and collaboration by involving employees in decision-making processes and giving them a platform to share their concerns and ideas. This approach has been instrumental in reducing resistance to change and encouraging active participation in the change initiatives.</w:t>
      </w:r>
    </w:p>
    <w:p w14:paraId="6356C80A" w14:textId="77777777" w:rsidR="00134C77" w:rsidRPr="00134C77" w:rsidRDefault="00134C77" w:rsidP="00134C77">
      <w:pPr>
        <w:pStyle w:val="Listparagraf"/>
        <w:rPr>
          <w:rFonts w:ascii="Arial" w:hAnsi="Arial" w:cs="Arial"/>
          <w:sz w:val="24"/>
          <w:szCs w:val="24"/>
          <w:lang w:val="en-GB"/>
        </w:rPr>
      </w:pPr>
    </w:p>
    <w:p w14:paraId="13450EF6" w14:textId="77777777" w:rsidR="00134C77" w:rsidRDefault="00134C77" w:rsidP="00B913E8">
      <w:pPr>
        <w:rPr>
          <w:rFonts w:ascii="Arial" w:hAnsi="Arial" w:cs="Arial"/>
          <w:sz w:val="24"/>
          <w:szCs w:val="24"/>
          <w:lang w:val="en-GB"/>
        </w:rPr>
      </w:pPr>
      <w:r w:rsidRPr="00B913E8">
        <w:rPr>
          <w:rFonts w:ascii="Arial" w:hAnsi="Arial" w:cs="Arial"/>
          <w:sz w:val="24"/>
          <w:szCs w:val="24"/>
          <w:lang w:val="en-GB"/>
        </w:rPr>
        <w:t>Furthermore, BA has established “Change Champions”—employees who advocate for and lead change initiatives within their teams. This aligns with Kotter's idea of creating guiding coalitions to influence change (Kotter, 2014). These champions have been essential in translating company-wide change initiatives into actionable steps at the ground level.</w:t>
      </w:r>
    </w:p>
    <w:p w14:paraId="3E1D97D0" w14:textId="77777777" w:rsidR="009419FB" w:rsidRDefault="009419FB" w:rsidP="00B913E8">
      <w:pPr>
        <w:rPr>
          <w:rFonts w:ascii="Arial" w:hAnsi="Arial" w:cs="Arial"/>
          <w:sz w:val="24"/>
          <w:szCs w:val="24"/>
          <w:lang w:val="en-GB"/>
        </w:rPr>
      </w:pPr>
    </w:p>
    <w:p w14:paraId="611BAD63" w14:textId="02FBBD8F" w:rsidR="009419FB" w:rsidRPr="009419FB" w:rsidRDefault="009419FB" w:rsidP="009419FB">
      <w:pPr>
        <w:rPr>
          <w:rFonts w:ascii="Arial" w:hAnsi="Arial" w:cs="Arial"/>
          <w:b/>
          <w:bCs/>
          <w:sz w:val="24"/>
          <w:szCs w:val="24"/>
          <w:lang w:val="en-GB"/>
        </w:rPr>
      </w:pPr>
      <w:r w:rsidRPr="009419FB">
        <w:rPr>
          <w:rFonts w:ascii="Arial" w:hAnsi="Arial" w:cs="Arial"/>
          <w:b/>
          <w:bCs/>
          <w:sz w:val="24"/>
          <w:szCs w:val="24"/>
          <w:lang w:val="en-GB"/>
        </w:rPr>
        <w:t>PASTEL Analysis for British Airways</w:t>
      </w:r>
    </w:p>
    <w:p w14:paraId="7DD78C2C" w14:textId="54C0CAA0"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Political Aspects</w:t>
      </w:r>
    </w:p>
    <w:p w14:paraId="3E21A9C5" w14:textId="77777777"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The aviation sector is highly regulated, and British Airways has to manage a number of political issues that affect its business. Brexit has caused new rules impacting cross-border operations inside Europe, which has had a major effect on the airline. BA's operations have become more difficult due to the adoption of new aviation agreements between the UK and EU member states (BBC News, 2023) [BBC News, 2023]. The Effect of Brexit on Airline Operations. taken from the website https://www.bbc.com/news/business. The economic climate has also been made more difficult by geopolitical unrest and travel restrictions imposed by the government, particularly during and after the COVID-19 epidemic. Cost management is also hampered by changes in tax laws, such as hikes in air passenger duty.</w:t>
      </w:r>
    </w:p>
    <w:p w14:paraId="2C7AD09F" w14:textId="77777777" w:rsidR="009419FB" w:rsidRPr="009419FB" w:rsidRDefault="009419FB" w:rsidP="009419FB">
      <w:pPr>
        <w:rPr>
          <w:rFonts w:ascii="Arial" w:hAnsi="Arial" w:cs="Arial"/>
          <w:sz w:val="24"/>
          <w:szCs w:val="24"/>
          <w:lang w:val="en-GB"/>
        </w:rPr>
      </w:pPr>
    </w:p>
    <w:p w14:paraId="7EA2265F" w14:textId="05843DB2"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Financial Aspects</w:t>
      </w:r>
    </w:p>
    <w:p w14:paraId="795362AE" w14:textId="77777777"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British Airways works in a sector that is both extremely competitive and sensitive to the economy. Due to the significant economic disruption caused by the COVID-19 pandemic, there was a decrease in passenger demand, a loss of revenue, and a rise in financial strain (Financial Times, 2023) (2023) Financial Times. The COVID-19's Economic Effect on Airlines. retrieved from "aviation-covid-impact" on https://www.ft.com. Given that a large amount of operational costs are covered by fuel, the growing cost of aviation fuel as a result of changes in the world oil market is cause for serious worry. Furthermore, rising labour expenses and inflation have had an adverse effect on profitability. Brexit-related economic uncertainty has also made it difficult for BA to efficiently control labour and operating expenses.</w:t>
      </w:r>
    </w:p>
    <w:p w14:paraId="0EFDA0C1" w14:textId="77777777" w:rsidR="009419FB" w:rsidRPr="009419FB" w:rsidRDefault="009419FB" w:rsidP="009419FB">
      <w:pPr>
        <w:rPr>
          <w:rFonts w:ascii="Arial" w:hAnsi="Arial" w:cs="Arial"/>
          <w:sz w:val="24"/>
          <w:szCs w:val="24"/>
          <w:lang w:val="en-GB"/>
        </w:rPr>
      </w:pPr>
    </w:p>
    <w:p w14:paraId="0BA8CF53" w14:textId="18EA9BA0"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Social Elements</w:t>
      </w:r>
    </w:p>
    <w:p w14:paraId="6626502F" w14:textId="77777777"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The strategic orientation of British Airways has been impacted by shifts in societal trends and customer preferences. Sustainability is receiving greater attention, and more passengers are asking airlines to lessen their environmental effect. BA has invested in greener technology and adopted sustainable aviation fuel (SAF) as a result of the change in consumer expectations (British Airways, 2023) [British Airways. Sustainability Report 2023, 2023]. taken from the British Airways website and its sustainability report. In addition, customers are now more likely to connect digitally, and they need frictionless, contactless travel experiences. In response, the airline has raised the bar on customer care and improved its digital platforms to meet changing demands from customers.</w:t>
      </w:r>
    </w:p>
    <w:p w14:paraId="66DEFB48" w14:textId="77777777" w:rsidR="009419FB" w:rsidRPr="009419FB" w:rsidRDefault="009419FB" w:rsidP="009419FB">
      <w:pPr>
        <w:rPr>
          <w:rFonts w:ascii="Arial" w:hAnsi="Arial" w:cs="Arial"/>
          <w:sz w:val="24"/>
          <w:szCs w:val="24"/>
          <w:lang w:val="en-GB"/>
        </w:rPr>
      </w:pPr>
    </w:p>
    <w:p w14:paraId="1FAAC34F" w14:textId="6BF74BDA"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Elements of Technology</w:t>
      </w:r>
    </w:p>
    <w:p w14:paraId="75137567" w14:textId="77777777"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Innovations in technology are essential to the aviation industry's ability to compete. In order to improve customer experiences, British Airways has concentrated on digital transformation by investing in technologies like AI-driven customer assistance, upgraded mobile applications, and data analytics (McKinsey &amp; Company, 2023) As of 2023, McKinsey &amp; Company. Aviation's Digital Transformation. taken from the website https://www.mckinsey.com/digital-aviation. Additionally, the airline has implemented contactless check-in procedures to improve productivity and safety. Still, BA faces difficulties with outdated IT infrastructure, which slows down the company's ability to adopt new digital solutions in comparison to more nimble rivals. Technology investments are necessary to improve operating efficiency, update infrastructure, and provide better customer service.</w:t>
      </w:r>
    </w:p>
    <w:p w14:paraId="068BEA1B" w14:textId="77777777" w:rsidR="009419FB" w:rsidRPr="009419FB" w:rsidRDefault="009419FB" w:rsidP="009419FB">
      <w:pPr>
        <w:rPr>
          <w:rFonts w:ascii="Arial" w:hAnsi="Arial" w:cs="Arial"/>
          <w:sz w:val="24"/>
          <w:szCs w:val="24"/>
          <w:lang w:val="en-GB"/>
        </w:rPr>
      </w:pPr>
    </w:p>
    <w:p w14:paraId="40A0C0AF" w14:textId="6970B00E"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 xml:space="preserve"> Environmental Elements</w:t>
      </w:r>
    </w:p>
    <w:p w14:paraId="7302E510" w14:textId="77777777"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Environmental issues are becoming one of the main forces behind change in the aviation industry. British Airways is under a lot of pressure to implement more environmentally friendly procedures as a result of the UK government's promise to reaching net-zero emissions by 2050 (International Air Transport Association, 2023) [Association for International Air Transport. (2023). Airlines' Net-Zero Emissions Strategy. taken from the website https://www.iata.org/net-zero-emissions. The airline has made a commitment to lowering carbon emissions, investing in fuel-efficient planes, and using more SAF. The airline sector has been under fire from environmental organisations for its carbon footprint; BA's sustainability efforts are crucial to reducing this impact. BA's overall environmental plan includes cutting waste, improving fuel economy, and lowering noise pollution.</w:t>
      </w:r>
    </w:p>
    <w:p w14:paraId="511A887A" w14:textId="77777777" w:rsidR="009419FB" w:rsidRPr="009419FB" w:rsidRDefault="009419FB" w:rsidP="009419FB">
      <w:pPr>
        <w:rPr>
          <w:rFonts w:ascii="Arial" w:hAnsi="Arial" w:cs="Arial"/>
          <w:sz w:val="24"/>
          <w:szCs w:val="24"/>
          <w:lang w:val="en-GB"/>
        </w:rPr>
      </w:pPr>
    </w:p>
    <w:p w14:paraId="01F29F4B" w14:textId="4F2D4F86" w:rsidR="009419FB" w:rsidRPr="009419FB" w:rsidRDefault="009419FB" w:rsidP="009419FB">
      <w:pPr>
        <w:rPr>
          <w:rFonts w:ascii="Arial" w:hAnsi="Arial" w:cs="Arial"/>
          <w:sz w:val="24"/>
          <w:szCs w:val="24"/>
          <w:lang w:val="en-GB"/>
        </w:rPr>
      </w:pPr>
      <w:r w:rsidRPr="009419FB">
        <w:rPr>
          <w:rFonts w:ascii="Arial" w:hAnsi="Arial" w:cs="Arial"/>
          <w:sz w:val="24"/>
          <w:szCs w:val="24"/>
          <w:lang w:val="en-GB"/>
        </w:rPr>
        <w:t xml:space="preserve"> Lawful Considerations</w:t>
      </w:r>
    </w:p>
    <w:p w14:paraId="772964BD" w14:textId="486AF13C" w:rsidR="00B913E8" w:rsidRPr="00B913E8" w:rsidRDefault="009419FB" w:rsidP="009419FB">
      <w:pPr>
        <w:rPr>
          <w:rFonts w:ascii="Arial" w:hAnsi="Arial" w:cs="Arial"/>
          <w:sz w:val="24"/>
          <w:szCs w:val="24"/>
          <w:lang w:val="en-GB"/>
        </w:rPr>
      </w:pPr>
      <w:r w:rsidRPr="009419FB">
        <w:rPr>
          <w:rFonts w:ascii="Arial" w:hAnsi="Arial" w:cs="Arial"/>
          <w:sz w:val="24"/>
          <w:szCs w:val="24"/>
          <w:lang w:val="en-GB"/>
        </w:rPr>
        <w:t>British Airways is subject to a number of legal and regulatory obligations that oversee the aviation sector. New bilateral agreements with EU nations as a result of Brexit have an effect on how BA runs its European routes (BBC News, 2023) [BBC News, 2023]. The Effect of Brexit on Airline Operations. taken from the website https://www.bbc.com/news/business. Additionally, labour regulations are important, particularly in view of the recent strikes by ground and cabin crew members over compensation and working conditions. Especially in light of the growing usage of digital platforms, adherence to data protection regulations, such the General Data Protection Regulation (GDPR), is essential. Moreover, in order for BA to keep its operating licence, it must also abide by requirements pertaining to environmental standards, safety, and security.</w:t>
      </w:r>
    </w:p>
    <w:p w14:paraId="5B5BB959" w14:textId="77777777" w:rsidR="00134C77" w:rsidRPr="00134C77" w:rsidRDefault="00134C77" w:rsidP="00134C77">
      <w:pPr>
        <w:pStyle w:val="Listparagraf"/>
        <w:rPr>
          <w:rFonts w:ascii="Arial" w:hAnsi="Arial" w:cs="Arial"/>
          <w:sz w:val="24"/>
          <w:szCs w:val="24"/>
          <w:lang w:val="en-GB"/>
        </w:rPr>
      </w:pPr>
    </w:p>
    <w:p w14:paraId="728FC513" w14:textId="31D3101D" w:rsidR="00134C77" w:rsidRDefault="00134C77" w:rsidP="00134C77">
      <w:pPr>
        <w:pStyle w:val="Listparagraf"/>
        <w:rPr>
          <w:rFonts w:ascii="Arial" w:hAnsi="Arial" w:cs="Arial"/>
          <w:sz w:val="24"/>
          <w:szCs w:val="24"/>
          <w:lang w:val="en-GB"/>
        </w:rPr>
      </w:pPr>
      <w:r w:rsidRPr="00134C77">
        <w:rPr>
          <w:rFonts w:ascii="Arial" w:hAnsi="Arial" w:cs="Arial"/>
          <w:sz w:val="24"/>
          <w:szCs w:val="24"/>
          <w:lang w:val="en-GB"/>
        </w:rPr>
        <w:t>Proposed Change Management Plan</w:t>
      </w:r>
      <w:r w:rsidR="00767CE0">
        <w:rPr>
          <w:rFonts w:ascii="Arial" w:hAnsi="Arial" w:cs="Arial"/>
          <w:sz w:val="24"/>
          <w:szCs w:val="24"/>
          <w:lang w:val="en-GB"/>
        </w:rPr>
        <w:t xml:space="preserve"> </w:t>
      </w:r>
      <w:r w:rsidR="00767CE0" w:rsidRPr="00767CE0">
        <w:rPr>
          <w:rFonts w:ascii="Arial" w:hAnsi="Arial" w:cs="Arial"/>
          <w:sz w:val="24"/>
          <w:szCs w:val="24"/>
          <w:lang w:val="en-GB"/>
        </w:rPr>
        <w:t>for British Airways</w:t>
      </w:r>
    </w:p>
    <w:tbl>
      <w:tblPr>
        <w:tblStyle w:val="Tabelprimar1"/>
        <w:tblW w:w="0" w:type="auto"/>
        <w:tblLook w:val="04A0" w:firstRow="1" w:lastRow="0" w:firstColumn="1" w:lastColumn="0" w:noHBand="0" w:noVBand="1"/>
      </w:tblPr>
      <w:tblGrid>
        <w:gridCol w:w="1662"/>
        <w:gridCol w:w="1606"/>
        <w:gridCol w:w="1576"/>
        <w:gridCol w:w="1718"/>
        <w:gridCol w:w="1284"/>
        <w:gridCol w:w="1782"/>
      </w:tblGrid>
      <w:tr w:rsidR="00767CE0" w14:paraId="073FE624" w14:textId="77777777" w:rsidTr="00767C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4" w:type="dxa"/>
          </w:tcPr>
          <w:p w14:paraId="457B4A96" w14:textId="5A7B6BA8" w:rsidR="00767CE0" w:rsidRDefault="00767CE0" w:rsidP="00767CE0">
            <w:pPr>
              <w:pStyle w:val="Listparagraf"/>
              <w:ind w:left="0"/>
              <w:rPr>
                <w:rFonts w:ascii="Arial" w:hAnsi="Arial" w:cs="Arial"/>
                <w:sz w:val="24"/>
                <w:szCs w:val="24"/>
                <w:lang w:val="en-GB"/>
              </w:rPr>
            </w:pPr>
            <w:r w:rsidRPr="00EC7C81">
              <w:t>Change Initiative</w:t>
            </w:r>
          </w:p>
        </w:tc>
        <w:tc>
          <w:tcPr>
            <w:tcW w:w="1606" w:type="dxa"/>
          </w:tcPr>
          <w:p w14:paraId="25E93296" w14:textId="678F88A4" w:rsidR="00767CE0" w:rsidRDefault="00767CE0" w:rsidP="00767CE0">
            <w:pPr>
              <w:pStyle w:val="Listparagraf"/>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8C6F7A">
              <w:t>Objective</w:t>
            </w:r>
          </w:p>
        </w:tc>
        <w:tc>
          <w:tcPr>
            <w:tcW w:w="1605" w:type="dxa"/>
          </w:tcPr>
          <w:p w14:paraId="7E467303" w14:textId="403F4A73" w:rsidR="00767CE0" w:rsidRDefault="00767CE0" w:rsidP="00767CE0">
            <w:pPr>
              <w:pStyle w:val="Listparagraf"/>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F76194">
              <w:t>Actions Required</w:t>
            </w:r>
          </w:p>
        </w:tc>
        <w:tc>
          <w:tcPr>
            <w:tcW w:w="1718" w:type="dxa"/>
          </w:tcPr>
          <w:p w14:paraId="6FB74814" w14:textId="13160F73" w:rsidR="00767CE0" w:rsidRDefault="00767CE0" w:rsidP="00767CE0">
            <w:pPr>
              <w:pStyle w:val="Listparagraf"/>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AC7CF0">
              <w:t>Stakeholders Involved</w:t>
            </w:r>
          </w:p>
        </w:tc>
        <w:tc>
          <w:tcPr>
            <w:tcW w:w="1605" w:type="dxa"/>
          </w:tcPr>
          <w:p w14:paraId="65550932" w14:textId="1B61105A" w:rsidR="00767CE0" w:rsidRDefault="00767CE0" w:rsidP="00767CE0">
            <w:pPr>
              <w:pStyle w:val="Listparagraf"/>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D3321E">
              <w:t>Timeline</w:t>
            </w:r>
          </w:p>
        </w:tc>
        <w:tc>
          <w:tcPr>
            <w:tcW w:w="4129" w:type="dxa"/>
          </w:tcPr>
          <w:p w14:paraId="0A4EAC97" w14:textId="003965AE" w:rsidR="00767CE0" w:rsidRDefault="00767CE0" w:rsidP="00767CE0">
            <w:pPr>
              <w:pStyle w:val="Listparagraf"/>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035686">
              <w:t>KPIs for Success</w:t>
            </w:r>
          </w:p>
        </w:tc>
      </w:tr>
      <w:tr w:rsidR="00767CE0" w14:paraId="3DCAEFF3" w14:textId="77777777" w:rsidTr="00767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4" w:type="dxa"/>
          </w:tcPr>
          <w:p w14:paraId="396C98EB" w14:textId="4BDE0052" w:rsidR="00767CE0" w:rsidRDefault="00767CE0" w:rsidP="00767CE0">
            <w:pPr>
              <w:pStyle w:val="Listparagraf"/>
              <w:ind w:left="0"/>
              <w:rPr>
                <w:rFonts w:ascii="Arial" w:hAnsi="Arial" w:cs="Arial"/>
                <w:sz w:val="24"/>
                <w:szCs w:val="24"/>
                <w:lang w:val="en-GB"/>
              </w:rPr>
            </w:pPr>
            <w:r w:rsidRPr="00EC7C81">
              <w:t>Digital Transformation</w:t>
            </w:r>
          </w:p>
        </w:tc>
        <w:tc>
          <w:tcPr>
            <w:tcW w:w="1606" w:type="dxa"/>
          </w:tcPr>
          <w:p w14:paraId="16333ECC" w14:textId="0879DF76"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Enhance customer experience through technology</w:t>
            </w:r>
          </w:p>
        </w:tc>
        <w:tc>
          <w:tcPr>
            <w:tcW w:w="1605" w:type="dxa"/>
          </w:tcPr>
          <w:p w14:paraId="46FCE044" w14:textId="5717F6B7"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Upgrade mobile app, implement AI-driven support, contactless check-in</w:t>
            </w:r>
          </w:p>
        </w:tc>
        <w:tc>
          <w:tcPr>
            <w:tcW w:w="1718" w:type="dxa"/>
          </w:tcPr>
          <w:p w14:paraId="6E346778" w14:textId="505B5D4F"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IT department, customer service, suppliers</w:t>
            </w:r>
          </w:p>
        </w:tc>
        <w:tc>
          <w:tcPr>
            <w:tcW w:w="1605" w:type="dxa"/>
          </w:tcPr>
          <w:p w14:paraId="6B724D78" w14:textId="75BD15D3"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321E">
              <w:t>12-18 months</w:t>
            </w:r>
          </w:p>
        </w:tc>
        <w:tc>
          <w:tcPr>
            <w:tcW w:w="4129" w:type="dxa"/>
          </w:tcPr>
          <w:p w14:paraId="1B12DD92" w14:textId="34FE6FF8"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Increased customer satisfaction (NPS), reduced check-in time</w:t>
            </w:r>
          </w:p>
        </w:tc>
      </w:tr>
      <w:tr w:rsidR="00767CE0" w14:paraId="01DF4A9E" w14:textId="77777777" w:rsidTr="00767CE0">
        <w:tc>
          <w:tcPr>
            <w:cnfStyle w:val="001000000000" w:firstRow="0" w:lastRow="0" w:firstColumn="1" w:lastColumn="0" w:oddVBand="0" w:evenVBand="0" w:oddHBand="0" w:evenHBand="0" w:firstRowFirstColumn="0" w:firstRowLastColumn="0" w:lastRowFirstColumn="0" w:lastRowLastColumn="0"/>
            <w:tcW w:w="1664" w:type="dxa"/>
          </w:tcPr>
          <w:p w14:paraId="2D6402D0" w14:textId="1EBF2009" w:rsidR="00767CE0" w:rsidRDefault="00767CE0" w:rsidP="00767CE0">
            <w:pPr>
              <w:pStyle w:val="Listparagraf"/>
              <w:ind w:left="0"/>
              <w:rPr>
                <w:rFonts w:ascii="Arial" w:hAnsi="Arial" w:cs="Arial"/>
                <w:sz w:val="24"/>
                <w:szCs w:val="24"/>
                <w:lang w:val="en-GB"/>
              </w:rPr>
            </w:pPr>
            <w:r w:rsidRPr="00EC7C81">
              <w:t>Sustainability Initiatives</w:t>
            </w:r>
          </w:p>
        </w:tc>
        <w:tc>
          <w:tcPr>
            <w:tcW w:w="1606" w:type="dxa"/>
          </w:tcPr>
          <w:p w14:paraId="70CCAE9D" w14:textId="467E6A37"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Achieve net-zero emissions by 2050</w:t>
            </w:r>
          </w:p>
        </w:tc>
        <w:tc>
          <w:tcPr>
            <w:tcW w:w="1605" w:type="dxa"/>
          </w:tcPr>
          <w:p w14:paraId="7753C10E" w14:textId="4D60BB9F"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Increase use of SAF, fleet modernization, operational efficiency</w:t>
            </w:r>
          </w:p>
        </w:tc>
        <w:tc>
          <w:tcPr>
            <w:tcW w:w="1718" w:type="dxa"/>
          </w:tcPr>
          <w:p w14:paraId="63223862" w14:textId="5C1771D2"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Sustainability team, suppliers, government agencies</w:t>
            </w:r>
          </w:p>
        </w:tc>
        <w:tc>
          <w:tcPr>
            <w:tcW w:w="1605" w:type="dxa"/>
          </w:tcPr>
          <w:p w14:paraId="32DA0302" w14:textId="71FB2447"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3321E">
              <w:t>5-10 years</w:t>
            </w:r>
          </w:p>
        </w:tc>
        <w:tc>
          <w:tcPr>
            <w:tcW w:w="4129" w:type="dxa"/>
          </w:tcPr>
          <w:p w14:paraId="70B243C8" w14:textId="201A59EF"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Percentage of SAF used, reduction in carbon emissions</w:t>
            </w:r>
          </w:p>
        </w:tc>
      </w:tr>
      <w:tr w:rsidR="00767CE0" w14:paraId="5FC2076C" w14:textId="77777777" w:rsidTr="00767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4" w:type="dxa"/>
          </w:tcPr>
          <w:p w14:paraId="6E3E45B8" w14:textId="253CAF5F" w:rsidR="00767CE0" w:rsidRDefault="00767CE0" w:rsidP="00767CE0">
            <w:pPr>
              <w:pStyle w:val="Listparagraf"/>
              <w:ind w:left="0"/>
              <w:rPr>
                <w:rFonts w:ascii="Arial" w:hAnsi="Arial" w:cs="Arial"/>
                <w:sz w:val="24"/>
                <w:szCs w:val="24"/>
                <w:lang w:val="en-GB"/>
              </w:rPr>
            </w:pPr>
            <w:r w:rsidRPr="00EC7C81">
              <w:t>Workforce Upskilling</w:t>
            </w:r>
          </w:p>
        </w:tc>
        <w:tc>
          <w:tcPr>
            <w:tcW w:w="1606" w:type="dxa"/>
          </w:tcPr>
          <w:p w14:paraId="66059822" w14:textId="7ABD8A3B"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Foster an adaptive and innovative workforce</w:t>
            </w:r>
          </w:p>
        </w:tc>
        <w:tc>
          <w:tcPr>
            <w:tcW w:w="1605" w:type="dxa"/>
          </w:tcPr>
          <w:p w14:paraId="7FAA3DAB" w14:textId="130AA73E"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Conduct digital literacy training, sustainability workshops, leadership programs</w:t>
            </w:r>
          </w:p>
        </w:tc>
        <w:tc>
          <w:tcPr>
            <w:tcW w:w="1718" w:type="dxa"/>
          </w:tcPr>
          <w:p w14:paraId="410CC9D9" w14:textId="0A766221"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AC7CF0">
              <w:t>HR, department managers, external trainers</w:t>
            </w:r>
          </w:p>
        </w:tc>
        <w:tc>
          <w:tcPr>
            <w:tcW w:w="1605" w:type="dxa"/>
          </w:tcPr>
          <w:p w14:paraId="22A86612" w14:textId="4AABB5E6"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321E">
              <w:t>12-24 months</w:t>
            </w:r>
          </w:p>
        </w:tc>
        <w:tc>
          <w:tcPr>
            <w:tcW w:w="4129" w:type="dxa"/>
          </w:tcPr>
          <w:p w14:paraId="31608B05" w14:textId="2DF8E9B6"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Employee engagement survey, training completion rates</w:t>
            </w:r>
          </w:p>
        </w:tc>
      </w:tr>
      <w:tr w:rsidR="00767CE0" w14:paraId="6CFB4F5A" w14:textId="77777777" w:rsidTr="00767CE0">
        <w:tc>
          <w:tcPr>
            <w:cnfStyle w:val="001000000000" w:firstRow="0" w:lastRow="0" w:firstColumn="1" w:lastColumn="0" w:oddVBand="0" w:evenVBand="0" w:oddHBand="0" w:evenHBand="0" w:firstRowFirstColumn="0" w:firstRowLastColumn="0" w:lastRowFirstColumn="0" w:lastRowLastColumn="0"/>
            <w:tcW w:w="1664" w:type="dxa"/>
          </w:tcPr>
          <w:p w14:paraId="31A39473" w14:textId="24208889" w:rsidR="00767CE0" w:rsidRDefault="00767CE0" w:rsidP="00767CE0">
            <w:pPr>
              <w:pStyle w:val="Listparagraf"/>
              <w:ind w:left="0"/>
              <w:rPr>
                <w:rFonts w:ascii="Arial" w:hAnsi="Arial" w:cs="Arial"/>
                <w:sz w:val="24"/>
                <w:szCs w:val="24"/>
                <w:lang w:val="en-GB"/>
              </w:rPr>
            </w:pPr>
            <w:r w:rsidRPr="00EC7C81">
              <w:t>Organizational Culture Shift</w:t>
            </w:r>
          </w:p>
        </w:tc>
        <w:tc>
          <w:tcPr>
            <w:tcW w:w="1606" w:type="dxa"/>
          </w:tcPr>
          <w:p w14:paraId="6B82CDED" w14:textId="546CF9DC"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Create a culture of inclusivity and innovation</w:t>
            </w:r>
          </w:p>
        </w:tc>
        <w:tc>
          <w:tcPr>
            <w:tcW w:w="1605" w:type="dxa"/>
          </w:tcPr>
          <w:p w14:paraId="1422E840" w14:textId="1ABEBF41"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Introduce “Fly Green, Fly Digital” initiative, involve employees in decision-making</w:t>
            </w:r>
          </w:p>
        </w:tc>
        <w:tc>
          <w:tcPr>
            <w:tcW w:w="1718" w:type="dxa"/>
          </w:tcPr>
          <w:p w14:paraId="1A348923" w14:textId="7A9F417C"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AC7CF0">
              <w:t>Leadership team, employees, HR</w:t>
            </w:r>
          </w:p>
        </w:tc>
        <w:tc>
          <w:tcPr>
            <w:tcW w:w="1605" w:type="dxa"/>
          </w:tcPr>
          <w:p w14:paraId="6C7DCBCB" w14:textId="386E0701"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3321E">
              <w:t>Ongoing</w:t>
            </w:r>
          </w:p>
        </w:tc>
        <w:tc>
          <w:tcPr>
            <w:tcW w:w="4129" w:type="dxa"/>
          </w:tcPr>
          <w:p w14:paraId="310020E9" w14:textId="412AB453"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Reduced resistance to change, increased employee participation</w:t>
            </w:r>
          </w:p>
        </w:tc>
      </w:tr>
      <w:tr w:rsidR="00767CE0" w14:paraId="42895A32" w14:textId="77777777" w:rsidTr="00767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4" w:type="dxa"/>
          </w:tcPr>
          <w:p w14:paraId="00201F31" w14:textId="0F22AC04" w:rsidR="00767CE0" w:rsidRDefault="00767CE0" w:rsidP="00767CE0">
            <w:pPr>
              <w:pStyle w:val="Listparagraf"/>
              <w:ind w:left="0"/>
              <w:rPr>
                <w:rFonts w:ascii="Arial" w:hAnsi="Arial" w:cs="Arial"/>
                <w:sz w:val="24"/>
                <w:szCs w:val="24"/>
                <w:lang w:val="en-GB"/>
              </w:rPr>
            </w:pPr>
            <w:r w:rsidRPr="00EC7C81">
              <w:t>Communication Strategy</w:t>
            </w:r>
          </w:p>
        </w:tc>
        <w:tc>
          <w:tcPr>
            <w:tcW w:w="1606" w:type="dxa"/>
          </w:tcPr>
          <w:p w14:paraId="6B595910" w14:textId="73BA53A5"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8C6F7A">
              <w:t>Ensure effective communication of changes</w:t>
            </w:r>
          </w:p>
        </w:tc>
        <w:tc>
          <w:tcPr>
            <w:tcW w:w="1605" w:type="dxa"/>
          </w:tcPr>
          <w:p w14:paraId="5DBAB8D8" w14:textId="22BBF044"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Regular town halls, newsletters, digital platforms for updates</w:t>
            </w:r>
          </w:p>
        </w:tc>
        <w:tc>
          <w:tcPr>
            <w:tcW w:w="1718" w:type="dxa"/>
          </w:tcPr>
          <w:p w14:paraId="5F520C43" w14:textId="4AA02669"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AC7CF0">
              <w:t>Communications team, all employees</w:t>
            </w:r>
          </w:p>
        </w:tc>
        <w:tc>
          <w:tcPr>
            <w:tcW w:w="1605" w:type="dxa"/>
          </w:tcPr>
          <w:p w14:paraId="69AD3F5A" w14:textId="700F9205"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321E">
              <w:t>Continuous throughout change process</w:t>
            </w:r>
          </w:p>
        </w:tc>
        <w:tc>
          <w:tcPr>
            <w:tcW w:w="4129" w:type="dxa"/>
          </w:tcPr>
          <w:p w14:paraId="366457CE" w14:textId="1E549963"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Positive feedback from employee surveys, high engagement rates</w:t>
            </w:r>
          </w:p>
        </w:tc>
      </w:tr>
      <w:tr w:rsidR="00767CE0" w14:paraId="3DDD11C7" w14:textId="77777777" w:rsidTr="00767CE0">
        <w:tc>
          <w:tcPr>
            <w:cnfStyle w:val="001000000000" w:firstRow="0" w:lastRow="0" w:firstColumn="1" w:lastColumn="0" w:oddVBand="0" w:evenVBand="0" w:oddHBand="0" w:evenHBand="0" w:firstRowFirstColumn="0" w:firstRowLastColumn="0" w:lastRowFirstColumn="0" w:lastRowLastColumn="0"/>
            <w:tcW w:w="1664" w:type="dxa"/>
          </w:tcPr>
          <w:p w14:paraId="2A55FA45" w14:textId="402DCA6E" w:rsidR="00767CE0" w:rsidRDefault="00767CE0" w:rsidP="00767CE0">
            <w:pPr>
              <w:pStyle w:val="Listparagraf"/>
              <w:ind w:left="0"/>
              <w:rPr>
                <w:rFonts w:ascii="Arial" w:hAnsi="Arial" w:cs="Arial"/>
                <w:sz w:val="24"/>
                <w:szCs w:val="24"/>
                <w:lang w:val="en-GB"/>
              </w:rPr>
            </w:pPr>
            <w:r w:rsidRPr="00EC7C81">
              <w:t>Stakeholder Engagement</w:t>
            </w:r>
          </w:p>
        </w:tc>
        <w:tc>
          <w:tcPr>
            <w:tcW w:w="1606" w:type="dxa"/>
          </w:tcPr>
          <w:p w14:paraId="3F6EF532" w14:textId="4E27E244"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Align all stakeholders with change objectives</w:t>
            </w:r>
          </w:p>
        </w:tc>
        <w:tc>
          <w:tcPr>
            <w:tcW w:w="1605" w:type="dxa"/>
          </w:tcPr>
          <w:p w14:paraId="1EC1479F" w14:textId="1EFD1767"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Regular reports to shareholders, transparency in updates, customer outreach</w:t>
            </w:r>
          </w:p>
        </w:tc>
        <w:tc>
          <w:tcPr>
            <w:tcW w:w="1718" w:type="dxa"/>
          </w:tcPr>
          <w:p w14:paraId="77E56B09" w14:textId="7CEE676D"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AC7CF0">
              <w:t>Shareholders, regulatory bodies, customers</w:t>
            </w:r>
          </w:p>
        </w:tc>
        <w:tc>
          <w:tcPr>
            <w:tcW w:w="1605" w:type="dxa"/>
          </w:tcPr>
          <w:p w14:paraId="37483507" w14:textId="2061AFCC"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3321E">
              <w:t>Quarterly updates</w:t>
            </w:r>
          </w:p>
        </w:tc>
        <w:tc>
          <w:tcPr>
            <w:tcW w:w="4129" w:type="dxa"/>
          </w:tcPr>
          <w:p w14:paraId="682711A7" w14:textId="2E8D3E83"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035686">
              <w:t>Stakeholder satisfaction, reduced complaints</w:t>
            </w:r>
          </w:p>
        </w:tc>
      </w:tr>
      <w:tr w:rsidR="00767CE0" w14:paraId="6DBAE7AF" w14:textId="77777777" w:rsidTr="00767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4" w:type="dxa"/>
          </w:tcPr>
          <w:p w14:paraId="64FFDE86" w14:textId="37BBA18C" w:rsidR="00767CE0" w:rsidRDefault="00767CE0" w:rsidP="00767CE0">
            <w:pPr>
              <w:pStyle w:val="Listparagraf"/>
              <w:ind w:left="0"/>
              <w:rPr>
                <w:rFonts w:ascii="Arial" w:hAnsi="Arial" w:cs="Arial"/>
                <w:sz w:val="24"/>
                <w:szCs w:val="24"/>
                <w:lang w:val="en-GB"/>
              </w:rPr>
            </w:pPr>
            <w:r w:rsidRPr="00EC7C81">
              <w:t>Risk Management</w:t>
            </w:r>
          </w:p>
        </w:tc>
        <w:tc>
          <w:tcPr>
            <w:tcW w:w="1606" w:type="dxa"/>
          </w:tcPr>
          <w:p w14:paraId="4708B5B6" w14:textId="6B203852"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Identify and mitigate potential risks</w:t>
            </w:r>
          </w:p>
        </w:tc>
        <w:tc>
          <w:tcPr>
            <w:tcW w:w="1605" w:type="dxa"/>
          </w:tcPr>
          <w:p w14:paraId="342FEAB3" w14:textId="6E7794D2"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Employee training, pilot programs, cost management initiatives</w:t>
            </w:r>
          </w:p>
        </w:tc>
        <w:tc>
          <w:tcPr>
            <w:tcW w:w="1718" w:type="dxa"/>
          </w:tcPr>
          <w:p w14:paraId="2D4B97DD" w14:textId="6102C645"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Risk management team, department heads</w:t>
            </w:r>
          </w:p>
        </w:tc>
        <w:tc>
          <w:tcPr>
            <w:tcW w:w="1605" w:type="dxa"/>
          </w:tcPr>
          <w:p w14:paraId="480DD406" w14:textId="5EA1E0D3"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321E">
              <w:t>Ongoing</w:t>
            </w:r>
          </w:p>
        </w:tc>
        <w:tc>
          <w:tcPr>
            <w:tcW w:w="4129" w:type="dxa"/>
          </w:tcPr>
          <w:p w14:paraId="558BC2BE" w14:textId="7BA3EF5E"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Fewer disruptions, effective handling of resistance</w:t>
            </w:r>
          </w:p>
        </w:tc>
      </w:tr>
      <w:tr w:rsidR="00767CE0" w14:paraId="624D998F" w14:textId="77777777" w:rsidTr="00767CE0">
        <w:tc>
          <w:tcPr>
            <w:cnfStyle w:val="001000000000" w:firstRow="0" w:lastRow="0" w:firstColumn="1" w:lastColumn="0" w:oddVBand="0" w:evenVBand="0" w:oddHBand="0" w:evenHBand="0" w:firstRowFirstColumn="0" w:firstRowLastColumn="0" w:lastRowFirstColumn="0" w:lastRowLastColumn="0"/>
            <w:tcW w:w="1664" w:type="dxa"/>
          </w:tcPr>
          <w:p w14:paraId="638E4E5C" w14:textId="34314B8E" w:rsidR="00767CE0" w:rsidRDefault="00767CE0" w:rsidP="00767CE0">
            <w:pPr>
              <w:pStyle w:val="Listparagraf"/>
              <w:ind w:left="0"/>
              <w:rPr>
                <w:rFonts w:ascii="Arial" w:hAnsi="Arial" w:cs="Arial"/>
                <w:sz w:val="24"/>
                <w:szCs w:val="24"/>
                <w:lang w:val="en-GB"/>
              </w:rPr>
            </w:pPr>
            <w:r w:rsidRPr="00EC7C81">
              <w:t>Financial Planning</w:t>
            </w:r>
          </w:p>
        </w:tc>
        <w:tc>
          <w:tcPr>
            <w:tcW w:w="1606" w:type="dxa"/>
          </w:tcPr>
          <w:p w14:paraId="65611821" w14:textId="4E1D9806"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Allocate resources effectively for change initiatives</w:t>
            </w:r>
          </w:p>
        </w:tc>
        <w:tc>
          <w:tcPr>
            <w:tcW w:w="1605" w:type="dxa"/>
          </w:tcPr>
          <w:p w14:paraId="58E79BBA" w14:textId="7C952449"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Budget for digital, sustainability, and training investments</w:t>
            </w:r>
          </w:p>
        </w:tc>
        <w:tc>
          <w:tcPr>
            <w:tcW w:w="1718" w:type="dxa"/>
          </w:tcPr>
          <w:p w14:paraId="484E246F" w14:textId="427D20B4"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AC7CF0">
              <w:t>Finance team, department heads</w:t>
            </w:r>
          </w:p>
        </w:tc>
        <w:tc>
          <w:tcPr>
            <w:tcW w:w="1605" w:type="dxa"/>
          </w:tcPr>
          <w:p w14:paraId="78D88572" w14:textId="1ACDDB94" w:rsidR="00767CE0" w:rsidRPr="00D3321E"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pPr>
            <w:r w:rsidRPr="00FC760E">
              <w:t>Annually reviewed</w:t>
            </w:r>
          </w:p>
        </w:tc>
        <w:tc>
          <w:tcPr>
            <w:tcW w:w="4129" w:type="dxa"/>
          </w:tcPr>
          <w:p w14:paraId="25845F6D" w14:textId="5B22E9CD" w:rsidR="00767CE0" w:rsidRDefault="00767CE0" w:rsidP="00767CE0">
            <w:pPr>
              <w:pStyle w:val="Listparagraf"/>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767CE0">
              <w:rPr>
                <w:lang w:val="en-GB"/>
              </w:rPr>
              <w:t>Cost savings, return on investment (ROI)</w:t>
            </w:r>
          </w:p>
        </w:tc>
      </w:tr>
      <w:tr w:rsidR="00767CE0" w14:paraId="11D3B2AE" w14:textId="77777777" w:rsidTr="00767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4" w:type="dxa"/>
          </w:tcPr>
          <w:p w14:paraId="35C55A4F" w14:textId="622C5C4D" w:rsidR="00767CE0" w:rsidRDefault="00767CE0" w:rsidP="00767CE0">
            <w:pPr>
              <w:pStyle w:val="Listparagraf"/>
              <w:ind w:left="0"/>
              <w:rPr>
                <w:rFonts w:ascii="Arial" w:hAnsi="Arial" w:cs="Arial"/>
                <w:sz w:val="24"/>
                <w:szCs w:val="24"/>
                <w:lang w:val="en-GB"/>
              </w:rPr>
            </w:pPr>
            <w:r w:rsidRPr="00EC7C81">
              <w:t>Evaluation and Monitoring</w:t>
            </w:r>
          </w:p>
        </w:tc>
        <w:tc>
          <w:tcPr>
            <w:tcW w:w="1606" w:type="dxa"/>
          </w:tcPr>
          <w:p w14:paraId="6F266622" w14:textId="605E104B"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Measure effectiveness of change initiatives</w:t>
            </w:r>
          </w:p>
        </w:tc>
        <w:tc>
          <w:tcPr>
            <w:tcW w:w="1605" w:type="dxa"/>
          </w:tcPr>
          <w:p w14:paraId="2F291399" w14:textId="009E0939"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Track KPIs like NPS, SAF usage, employee engagement</w:t>
            </w:r>
          </w:p>
        </w:tc>
        <w:tc>
          <w:tcPr>
            <w:tcW w:w="1718" w:type="dxa"/>
          </w:tcPr>
          <w:p w14:paraId="55E1A820" w14:textId="555C78D9"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AC7CF0">
              <w:t>Leadership team, HR, operations</w:t>
            </w:r>
          </w:p>
        </w:tc>
        <w:tc>
          <w:tcPr>
            <w:tcW w:w="1605" w:type="dxa"/>
          </w:tcPr>
          <w:p w14:paraId="4CFBC1C5" w14:textId="20EFEE17" w:rsidR="00767CE0" w:rsidRPr="00D3321E"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pPr>
            <w:r w:rsidRPr="00767CE0">
              <w:t>Quarterly reviews</w:t>
            </w:r>
          </w:p>
        </w:tc>
        <w:tc>
          <w:tcPr>
            <w:tcW w:w="4129" w:type="dxa"/>
          </w:tcPr>
          <w:p w14:paraId="71457CDA" w14:textId="657032AA" w:rsidR="00767CE0" w:rsidRDefault="00767CE0" w:rsidP="00767CE0">
            <w:pPr>
              <w:pStyle w:val="Listparagraf"/>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767CE0">
              <w:rPr>
                <w:lang w:val="en-GB"/>
              </w:rPr>
              <w:t>Achievement of set KPIs, continuous improvement</w:t>
            </w:r>
          </w:p>
        </w:tc>
      </w:tr>
    </w:tbl>
    <w:p w14:paraId="39449CFE" w14:textId="457620A2" w:rsidR="00B913E8" w:rsidRPr="00B913E8" w:rsidRDefault="00B913E8" w:rsidP="00B913E8">
      <w:pPr>
        <w:pStyle w:val="Listparagraf"/>
        <w:rPr>
          <w:rFonts w:ascii="Arial" w:hAnsi="Arial" w:cs="Arial"/>
          <w:sz w:val="24"/>
          <w:szCs w:val="24"/>
          <w:lang w:val="en-GB"/>
        </w:rPr>
      </w:pPr>
    </w:p>
    <w:p w14:paraId="0CD82DE7"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The proposed change for British Airways involves a comprehensive transformation in three core areas: digital innovation, sustainability, and workforce upskilling. This includes upgrading the airline's digital infrastructure to improve customer experiences, increasing the adoption of sustainable aviation fuels (SAF), and enhancing employee skills to foster a more adaptive and innovative workforce.</w:t>
      </w:r>
    </w:p>
    <w:p w14:paraId="41A3093F"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Digital Transformation: Investing in the latest digital tools, such as enhanced mobile apps, AI-driven customer support, and advanced data analytics for personalized customer experiences. These upgrades will focus on creating a seamless travel experience from booking to arrival, ensuring BA remains competitive in the fast-evolving digital landscape (McKinsey &amp; Company, 2023). The digital transformation also includes the integration of contactless technologies at airports and the implementation of data-driven insights to optimize flight operations and improve customer satisfaction.</w:t>
      </w:r>
    </w:p>
    <w:p w14:paraId="5D01B9F8"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Sustainability Initiatives: Increasing the use of Sustainable Aviation Fuels (SAF) is a crucial part of BA’s sustainability strategy. BA plans to expand its SAF usage to meet its carbon reduction goals, align with government regulations, and respond to growing consumer demand for environmentally friendly travel options (International Air Transport Association, 2023). Additionally, British Airways will continue to invest in fleet modernization, with a focus on acquiring more fuel-efficient aircraft. These changes are designed to reduce the carbon footprint and help the airline achieve its goal of net-zero emissions by 2050.</w:t>
      </w:r>
    </w:p>
    <w:p w14:paraId="3BF0B82B" w14:textId="77777777" w:rsidR="00B913E8" w:rsidRPr="00B913E8" w:rsidRDefault="00B913E8" w:rsidP="00B913E8">
      <w:pPr>
        <w:rPr>
          <w:rFonts w:ascii="Arial" w:hAnsi="Arial" w:cs="Arial"/>
          <w:sz w:val="24"/>
          <w:szCs w:val="24"/>
          <w:lang w:val="en-GB"/>
        </w:rPr>
      </w:pPr>
      <w:r w:rsidRPr="00B913E8">
        <w:rPr>
          <w:rFonts w:ascii="Arial" w:hAnsi="Arial" w:cs="Arial"/>
          <w:sz w:val="24"/>
          <w:szCs w:val="24"/>
          <w:lang w:val="en-GB"/>
        </w:rPr>
        <w:t>Workforce Upskilling: To ensure the success of the digital and sustainability initiatives, workforce upskilling is essential. British Airways plans to invest in comprehensive training programs that will equip employees with the skills necessary to operate new digital tools and adhere to sustainable practices. Upskilling initiatives include digital literacy workshops, sustainability awareness programs, and leadership development opportunities to foster a culture of innovation and resilience. This approach will help in building an agile workforce capable of adapting to industry changes and contributing to the airline’s long-term success (Northouse, 2019).</w:t>
      </w:r>
    </w:p>
    <w:p w14:paraId="58AC89F9" w14:textId="5E6BB3EB" w:rsidR="00134C77" w:rsidRPr="00B913E8" w:rsidRDefault="00B913E8" w:rsidP="00B913E8">
      <w:pPr>
        <w:rPr>
          <w:rFonts w:ascii="Arial" w:hAnsi="Arial" w:cs="Arial"/>
          <w:sz w:val="24"/>
          <w:szCs w:val="24"/>
          <w:lang w:val="en-GB"/>
        </w:rPr>
      </w:pPr>
      <w:r w:rsidRPr="00B913E8">
        <w:rPr>
          <w:rFonts w:ascii="Arial" w:hAnsi="Arial" w:cs="Arial"/>
          <w:sz w:val="24"/>
          <w:szCs w:val="24"/>
          <w:lang w:val="en-GB"/>
        </w:rPr>
        <w:t>The combination of digital innovation, sustainability initiatives, and workforce upskilling is expected to position British Airways as a leading airline, well-equipped to handle future challenges while meeting evolving customer expectations and regulatory demands.</w:t>
      </w:r>
    </w:p>
    <w:p w14:paraId="5AFD154C" w14:textId="5FB2F1C6" w:rsidR="00134C77" w:rsidRPr="00B913E8" w:rsidRDefault="00134C77" w:rsidP="00B913E8">
      <w:pPr>
        <w:rPr>
          <w:rFonts w:ascii="Arial" w:hAnsi="Arial" w:cs="Arial"/>
          <w:sz w:val="24"/>
          <w:szCs w:val="24"/>
          <w:lang w:val="en-GB"/>
        </w:rPr>
      </w:pPr>
    </w:p>
    <w:p w14:paraId="3A26F215" w14:textId="77777777" w:rsidR="00134C77" w:rsidRPr="00134C77" w:rsidRDefault="00134C77" w:rsidP="00134C77">
      <w:pPr>
        <w:pStyle w:val="Listparagraf"/>
        <w:rPr>
          <w:rFonts w:ascii="Arial" w:hAnsi="Arial" w:cs="Arial"/>
          <w:sz w:val="24"/>
          <w:szCs w:val="24"/>
          <w:lang w:val="en-GB"/>
        </w:rPr>
      </w:pPr>
    </w:p>
    <w:p w14:paraId="0321D192"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The financial plan for these changes includes an investment of £800 million over the next five years, distributed across digital infrastructure upgrades, sustainability initiatives, and workforce development.</w:t>
      </w:r>
    </w:p>
    <w:p w14:paraId="43717B85" w14:textId="77777777" w:rsidR="00134C77" w:rsidRPr="00134C77" w:rsidRDefault="00134C77" w:rsidP="00134C77">
      <w:pPr>
        <w:pStyle w:val="Listparagraf"/>
        <w:rPr>
          <w:rFonts w:ascii="Arial" w:hAnsi="Arial" w:cs="Arial"/>
          <w:sz w:val="24"/>
          <w:szCs w:val="24"/>
          <w:lang w:val="en-GB"/>
        </w:rPr>
      </w:pPr>
    </w:p>
    <w:p w14:paraId="739C80F8"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Digital Infrastructure Upgrades: £300 million for enhancing the booking system, improving the mobile app, and integrating AI and machine learning technologies for personalized customer services (McKinsey &amp; Company, 2023).</w:t>
      </w:r>
    </w:p>
    <w:p w14:paraId="560CB143" w14:textId="77777777" w:rsidR="00134C77" w:rsidRPr="00134C77" w:rsidRDefault="00134C77" w:rsidP="00134C77">
      <w:pPr>
        <w:pStyle w:val="Listparagraf"/>
        <w:rPr>
          <w:rFonts w:ascii="Arial" w:hAnsi="Arial" w:cs="Arial"/>
          <w:sz w:val="24"/>
          <w:szCs w:val="24"/>
          <w:lang w:val="en-GB"/>
        </w:rPr>
      </w:pPr>
    </w:p>
    <w:p w14:paraId="3FF94B41"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Sustainability Initiatives: £350 million for expanding SAF use, fleet upgrades, and reducing emissions through operational improvements.</w:t>
      </w:r>
    </w:p>
    <w:p w14:paraId="59C8D660" w14:textId="77777777" w:rsidR="00134C77" w:rsidRPr="00134C77" w:rsidRDefault="00134C77" w:rsidP="00134C77">
      <w:pPr>
        <w:pStyle w:val="Listparagraf"/>
        <w:rPr>
          <w:rFonts w:ascii="Arial" w:hAnsi="Arial" w:cs="Arial"/>
          <w:sz w:val="24"/>
          <w:szCs w:val="24"/>
          <w:lang w:val="en-GB"/>
        </w:rPr>
      </w:pPr>
    </w:p>
    <w:p w14:paraId="08D511F2"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Workforce Upskilling: £150 million dedicated to employee training programs, focusing on digital literacy, sustainability, and customer service excellence.</w:t>
      </w:r>
    </w:p>
    <w:p w14:paraId="711E280F" w14:textId="77777777" w:rsidR="00134C77" w:rsidRPr="00134C77" w:rsidRDefault="00134C77" w:rsidP="00134C77">
      <w:pPr>
        <w:pStyle w:val="Listparagraf"/>
        <w:rPr>
          <w:rFonts w:ascii="Arial" w:hAnsi="Arial" w:cs="Arial"/>
          <w:sz w:val="24"/>
          <w:szCs w:val="24"/>
          <w:lang w:val="en-GB"/>
        </w:rPr>
      </w:pPr>
    </w:p>
    <w:p w14:paraId="2CF3BBAA"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The investment plan also includes collaboration with key stakeholders, such as technology partners and SAF suppliers, to share costs and ensure the implementation of the proposed changes remains cost-effective.</w:t>
      </w:r>
    </w:p>
    <w:p w14:paraId="683C4B5B" w14:textId="5B7A26E9" w:rsidR="00134C77" w:rsidRPr="00B913E8" w:rsidRDefault="00134C77" w:rsidP="00B913E8">
      <w:pPr>
        <w:rPr>
          <w:rFonts w:ascii="Arial" w:hAnsi="Arial" w:cs="Arial"/>
          <w:sz w:val="24"/>
          <w:szCs w:val="24"/>
          <w:lang w:val="en-GB"/>
        </w:rPr>
      </w:pPr>
    </w:p>
    <w:p w14:paraId="37D43434"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Effective communication is a crucial component of the proposed change management plan. A multi-channel communication strategy will be used to engage stakeholders, including employees, customers, shareholders, and regulators. The communication plan will include the following:</w:t>
      </w:r>
    </w:p>
    <w:p w14:paraId="4B0A61BF"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Employee Engagement: Regular town hall meetings, an internal newsletter, and the use of digital communication platforms to provide updates on progress and solicit employee feedback.</w:t>
      </w:r>
    </w:p>
    <w:p w14:paraId="16DF49BA"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Customer Communication: Providing customers with transparent information about the changes through emails, in-flight announcements, and the company’s website. This includes highlighting the benefits of sustainability initiatives and improved digital services.</w:t>
      </w:r>
    </w:p>
    <w:p w14:paraId="430FDED3"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Stakeholder Updates: Shareholders and regulators will receive regular updates via formal reports, and strategic partners will be kept informed through quarterly meetings (Kotter, 2014).</w:t>
      </w:r>
    </w:p>
    <w:p w14:paraId="52E429BB" w14:textId="77777777" w:rsidR="00134C77" w:rsidRPr="00134C77" w:rsidRDefault="00134C77" w:rsidP="00134C77">
      <w:pPr>
        <w:pStyle w:val="Listparagraf"/>
        <w:rPr>
          <w:rFonts w:ascii="Arial" w:hAnsi="Arial" w:cs="Arial"/>
          <w:sz w:val="24"/>
          <w:szCs w:val="24"/>
          <w:lang w:val="en-GB"/>
        </w:rPr>
      </w:pPr>
    </w:p>
    <w:p w14:paraId="1621C60D" w14:textId="6769A4D7" w:rsidR="00134C77" w:rsidRPr="00134C77" w:rsidRDefault="00134C77" w:rsidP="00134C77">
      <w:pPr>
        <w:pStyle w:val="Listparagraf"/>
        <w:rPr>
          <w:rFonts w:ascii="Arial" w:hAnsi="Arial" w:cs="Arial"/>
          <w:sz w:val="24"/>
          <w:szCs w:val="24"/>
          <w:lang w:val="en-GB"/>
        </w:rPr>
      </w:pPr>
    </w:p>
    <w:p w14:paraId="28B78F68" w14:textId="77777777" w:rsidR="00134C77" w:rsidRPr="00134C77" w:rsidRDefault="00134C77" w:rsidP="00134C77">
      <w:pPr>
        <w:pStyle w:val="Listparagraf"/>
        <w:rPr>
          <w:rFonts w:ascii="Arial" w:hAnsi="Arial" w:cs="Arial"/>
          <w:sz w:val="24"/>
          <w:szCs w:val="24"/>
          <w:lang w:val="en-GB"/>
        </w:rPr>
      </w:pPr>
    </w:p>
    <w:p w14:paraId="2505427A"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To evaluate the effectiveness of the change management initiative, British Airways will track the following key performance indicators (KPIs):</w:t>
      </w:r>
    </w:p>
    <w:p w14:paraId="7E52FC6C" w14:textId="77777777" w:rsidR="00B913E8" w:rsidRDefault="00B913E8" w:rsidP="00B913E8">
      <w:pPr>
        <w:rPr>
          <w:rFonts w:ascii="Arial" w:hAnsi="Arial" w:cs="Arial"/>
          <w:sz w:val="24"/>
          <w:szCs w:val="24"/>
          <w:lang w:val="en-GB"/>
        </w:rPr>
      </w:pPr>
    </w:p>
    <w:p w14:paraId="447FEB9F" w14:textId="03480E23"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Customer Satisfaction: Measured using Net Promoter Score (NPS) surveys to assess how changes have impacted the customer experience (British Airways, 2023).</w:t>
      </w:r>
    </w:p>
    <w:p w14:paraId="743EE234"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Operational Efficiency: Reduction in operational costs and the time taken for check-in and boarding due to digital transformation.</w:t>
      </w:r>
    </w:p>
    <w:p w14:paraId="58559753"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Employee Engagement: Gauged through engagement surveys and participation rates in training programs.</w:t>
      </w:r>
    </w:p>
    <w:p w14:paraId="6D1CE572"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Sustainability Metrics: Percentage of SAF usage, reduction in carbon emissions, and progress towards net-zero targets by 2050 (International Air Transport Association, 2023).</w:t>
      </w:r>
    </w:p>
    <w:p w14:paraId="463EE099"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The evaluation plan will include quarterly reviews to identify areas of improvement and adjust strategies as necessary, ensuring that the change management process remains dynamic and responsive to challenges.</w:t>
      </w:r>
    </w:p>
    <w:p w14:paraId="753B2F6F" w14:textId="77777777" w:rsidR="00134C77" w:rsidRPr="00134C77" w:rsidRDefault="00134C77" w:rsidP="00134C77">
      <w:pPr>
        <w:pStyle w:val="Listparagraf"/>
        <w:rPr>
          <w:rFonts w:ascii="Arial" w:hAnsi="Arial" w:cs="Arial"/>
          <w:sz w:val="24"/>
          <w:szCs w:val="24"/>
          <w:lang w:val="en-GB"/>
        </w:rPr>
      </w:pPr>
    </w:p>
    <w:p w14:paraId="7A97BE11" w14:textId="053F6E3A" w:rsidR="00134C77" w:rsidRPr="00134C77" w:rsidRDefault="00134C77" w:rsidP="00134C77">
      <w:pPr>
        <w:pStyle w:val="Listparagraf"/>
        <w:rPr>
          <w:rFonts w:ascii="Arial" w:hAnsi="Arial" w:cs="Arial"/>
          <w:sz w:val="24"/>
          <w:szCs w:val="24"/>
          <w:lang w:val="en-GB"/>
        </w:rPr>
      </w:pPr>
    </w:p>
    <w:p w14:paraId="2A637F0C" w14:textId="77777777" w:rsidR="00134C77" w:rsidRPr="00134C77" w:rsidRDefault="00134C77" w:rsidP="00134C77">
      <w:pPr>
        <w:pStyle w:val="Listparagraf"/>
        <w:rPr>
          <w:rFonts w:ascii="Arial" w:hAnsi="Arial" w:cs="Arial"/>
          <w:sz w:val="24"/>
          <w:szCs w:val="24"/>
          <w:lang w:val="en-GB"/>
        </w:rPr>
      </w:pPr>
    </w:p>
    <w:p w14:paraId="460DC65A"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Change initiatives often carry inherent risks, and British Airways must be proactive in identifying and mitigating these risks.</w:t>
      </w:r>
    </w:p>
    <w:p w14:paraId="197F401E" w14:textId="77777777" w:rsidR="00134C77" w:rsidRPr="00134C77" w:rsidRDefault="00134C77" w:rsidP="00134C77">
      <w:pPr>
        <w:pStyle w:val="Listparagraf"/>
        <w:rPr>
          <w:rFonts w:ascii="Arial" w:hAnsi="Arial" w:cs="Arial"/>
          <w:sz w:val="24"/>
          <w:szCs w:val="24"/>
          <w:lang w:val="en-GB"/>
        </w:rPr>
      </w:pPr>
    </w:p>
    <w:p w14:paraId="69891E4F"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Employee Resistance: Resistance to change is likely, particularly given the significant digital transformation. Employees may be concerned about job security or their ability to adapt to new technologies.</w:t>
      </w:r>
    </w:p>
    <w:p w14:paraId="1D0F985C"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Technological Challenges: Issues with the integration of new technologies could cause disruptions in service, negatively affecting customer experience.</w:t>
      </w:r>
    </w:p>
    <w:p w14:paraId="206A392F"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Financial Constraints: The significant investment required may strain British Airways' financial resources, especially given recent losses due to the pandemic.</w:t>
      </w:r>
    </w:p>
    <w:p w14:paraId="062B28A4"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Employee Training and Involvement: Providing continuous training and involving employees in decision-making to reduce resistance (Schein &amp; Schein, 2016).</w:t>
      </w:r>
    </w:p>
    <w:p w14:paraId="0A99F444"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Pilot Programs: Implementing new technologies in phases or pilot programs before full-scale adoption to mitigate technological challenges (Kotter, 2014).</w:t>
      </w:r>
    </w:p>
    <w:p w14:paraId="5E69B397"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Financial Management: Partnering with technology and fuel providers to share the costs and risks of the proposed investments, as well as seeking government grants for sustainability initiatives.</w:t>
      </w:r>
    </w:p>
    <w:p w14:paraId="594005BC" w14:textId="77777777" w:rsidR="00134C77" w:rsidRPr="00B913E8" w:rsidRDefault="00134C77" w:rsidP="00B913E8">
      <w:pPr>
        <w:rPr>
          <w:rFonts w:ascii="Arial" w:hAnsi="Arial" w:cs="Arial"/>
          <w:sz w:val="24"/>
          <w:szCs w:val="24"/>
          <w:lang w:val="en-GB"/>
        </w:rPr>
      </w:pPr>
    </w:p>
    <w:p w14:paraId="0828F303"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British Airways operates in a highly competitive market with major competitors such as Virgin Atlantic, EasyJet, and Ryanair. Each of these competitors has undertaken initiatives to enhance their services, focusing on sustainability and digital transformation.</w:t>
      </w:r>
    </w:p>
    <w:p w14:paraId="25FF7B48" w14:textId="77777777" w:rsidR="00134C77" w:rsidRPr="00134C77" w:rsidRDefault="00134C77" w:rsidP="00134C77">
      <w:pPr>
        <w:pStyle w:val="Listparagraf"/>
        <w:rPr>
          <w:rFonts w:ascii="Arial" w:hAnsi="Arial" w:cs="Arial"/>
          <w:sz w:val="24"/>
          <w:szCs w:val="24"/>
          <w:lang w:val="en-GB"/>
        </w:rPr>
      </w:pPr>
    </w:p>
    <w:p w14:paraId="55292DAE"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Virgin Atlantic: Virgin Atlantic has been particularly proactive in sustainability, including initiatives to reduce emissions through SAF usage (Virgin Atlantic, 2023). British Airways must consider expanding its sustainability programs to match or exceed Virgin's efforts.</w:t>
      </w:r>
    </w:p>
    <w:p w14:paraId="700DC403" w14:textId="77777777" w:rsidR="00B913E8" w:rsidRDefault="00B913E8" w:rsidP="00B913E8">
      <w:pPr>
        <w:rPr>
          <w:rFonts w:ascii="Arial" w:hAnsi="Arial" w:cs="Arial"/>
          <w:sz w:val="24"/>
          <w:szCs w:val="24"/>
          <w:lang w:val="en-GB"/>
        </w:rPr>
      </w:pPr>
    </w:p>
    <w:p w14:paraId="17D3FC8B" w14:textId="0B3AF676"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EasyJet and Ryanair: These low-cost carriers have continued to put pressure on British Airways with aggressive pricing strategies and significant investments in digital customer services (Ryanair, 2023). BA must leverage its brand strength to offer value-added services that justify higher ticket prices, particularly focusing on comfort and premium service offerings.</w:t>
      </w:r>
    </w:p>
    <w:p w14:paraId="2C6FB82B" w14:textId="77777777" w:rsidR="00B913E8" w:rsidRDefault="00B913E8" w:rsidP="00B913E8">
      <w:pPr>
        <w:rPr>
          <w:rFonts w:ascii="Arial" w:hAnsi="Arial" w:cs="Arial"/>
          <w:sz w:val="24"/>
          <w:szCs w:val="24"/>
          <w:lang w:val="en-GB"/>
        </w:rPr>
      </w:pPr>
    </w:p>
    <w:p w14:paraId="29F2B420" w14:textId="33D278C4"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Benchmarking against these competitors is essential for British Airways to identify areas where it can differentiate itself, such as enhancing the premium travel experience while also adopting cost-effective sustainability measures.</w:t>
      </w:r>
    </w:p>
    <w:p w14:paraId="5EF4E7AB" w14:textId="77777777" w:rsidR="00134C77" w:rsidRPr="00134C77" w:rsidRDefault="00134C77" w:rsidP="00134C77">
      <w:pPr>
        <w:pStyle w:val="Listparagraf"/>
        <w:rPr>
          <w:rFonts w:ascii="Arial" w:hAnsi="Arial" w:cs="Arial"/>
          <w:sz w:val="24"/>
          <w:szCs w:val="24"/>
          <w:lang w:val="en-GB"/>
        </w:rPr>
      </w:pPr>
    </w:p>
    <w:p w14:paraId="68F2499E" w14:textId="77777777" w:rsidR="00134C77" w:rsidRPr="00B913E8" w:rsidRDefault="00134C77" w:rsidP="00B913E8">
      <w:pPr>
        <w:rPr>
          <w:rFonts w:ascii="Arial" w:hAnsi="Arial" w:cs="Arial"/>
          <w:sz w:val="24"/>
          <w:szCs w:val="24"/>
          <w:lang w:val="en-GB"/>
        </w:rPr>
      </w:pPr>
    </w:p>
    <w:p w14:paraId="31FF17A1"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The leadership style adopted during the change process can significantly influence its success. At British Airways, a blend of transformational and situational leadership approaches has been identified as the most effective.</w:t>
      </w:r>
    </w:p>
    <w:p w14:paraId="5D19B796"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Transformational leadership is critical for fostering innovation and motivating employees during periods of significant change (Bass &amp; Riggio, 2006). At British Airways, leaders must inspire a shared vision of becoming the leading digital and sustainable airline in Europe. This involves clear communication, motivation, and creating a sense of collective responsibility towards achieving organisational goals.</w:t>
      </w:r>
    </w:p>
    <w:p w14:paraId="53B2C18D"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Transformational leaders at BA must focus on fostering trust and empowering employees, which are essential for overcoming resistance to change. Leaders should provide a compelling vision that aligns with employees’ values and create an environment where employees feel encouraged to contribute to the change initiatives actively. This approach not only increases buy-in but also helps in fostering a culture of continuous improvement and adaptability (Northouse, 2019).</w:t>
      </w:r>
    </w:p>
    <w:p w14:paraId="0BB8179E" w14:textId="77777777" w:rsidR="00134C77" w:rsidRPr="00134C77" w:rsidRDefault="00134C77" w:rsidP="00134C77">
      <w:pPr>
        <w:pStyle w:val="Listparagraf"/>
        <w:rPr>
          <w:rFonts w:ascii="Arial" w:hAnsi="Arial" w:cs="Arial"/>
          <w:sz w:val="24"/>
          <w:szCs w:val="24"/>
          <w:lang w:val="en-GB"/>
        </w:rPr>
      </w:pPr>
    </w:p>
    <w:p w14:paraId="306EB043" w14:textId="6DB886A1" w:rsidR="00134C77" w:rsidRPr="00134C77" w:rsidRDefault="00134C77" w:rsidP="00134C77">
      <w:pPr>
        <w:pStyle w:val="Listparagraf"/>
        <w:rPr>
          <w:rFonts w:ascii="Arial" w:hAnsi="Arial" w:cs="Arial"/>
          <w:sz w:val="24"/>
          <w:szCs w:val="24"/>
          <w:lang w:val="en-GB"/>
        </w:rPr>
      </w:pPr>
    </w:p>
    <w:p w14:paraId="216CC618" w14:textId="77777777" w:rsidR="00134C77" w:rsidRPr="00134C77" w:rsidRDefault="00134C77" w:rsidP="00134C77">
      <w:pPr>
        <w:pStyle w:val="Listparagraf"/>
        <w:rPr>
          <w:rFonts w:ascii="Arial" w:hAnsi="Arial" w:cs="Arial"/>
          <w:sz w:val="24"/>
          <w:szCs w:val="24"/>
          <w:lang w:val="en-GB"/>
        </w:rPr>
      </w:pPr>
    </w:p>
    <w:p w14:paraId="64F852B2"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Situational leadership, as described by Hersey and Blanchard (2008), involves adapting leadership styles based on the readiness and competence of employees. For example, during the initial stages of digital transformation, a directive approach may be necessary to set clear expectations and guide employees through the process. As employees become more familiar with the new systems, a participative approach can help foster a sense of ownership and empowerment.</w:t>
      </w:r>
    </w:p>
    <w:p w14:paraId="20F06A61"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At British Airways, situational leadership can be applied by evaluating the readiness of different teams and adapting the leadership style accordingly. For instance, employees who are resistant to technological changes may need a more supportive and coaching-oriented approach, whereas teams that are already digitally adept might benefit from a more delegative style that empowers them to make decisions (Hersey &amp; Blanchard, 2008). This flexibility in leadership helps ensure that all employees, regardless of their starting point, are supported throughout the change process.</w:t>
      </w:r>
    </w:p>
    <w:p w14:paraId="422DE0E2" w14:textId="77777777" w:rsidR="00134C77" w:rsidRPr="00134C77" w:rsidRDefault="00134C77" w:rsidP="00134C77">
      <w:pPr>
        <w:pStyle w:val="Listparagraf"/>
        <w:rPr>
          <w:rFonts w:ascii="Arial" w:hAnsi="Arial" w:cs="Arial"/>
          <w:sz w:val="24"/>
          <w:szCs w:val="24"/>
          <w:lang w:val="en-GB"/>
        </w:rPr>
      </w:pPr>
    </w:p>
    <w:p w14:paraId="4C85E388" w14:textId="77777777" w:rsidR="00B913E8" w:rsidRDefault="00B913E8" w:rsidP="00B913E8">
      <w:pPr>
        <w:rPr>
          <w:rFonts w:ascii="Arial" w:hAnsi="Arial" w:cs="Arial"/>
          <w:sz w:val="24"/>
          <w:szCs w:val="24"/>
          <w:lang w:val="en-GB"/>
        </w:rPr>
      </w:pPr>
    </w:p>
    <w:p w14:paraId="7519092D" w14:textId="5AF6E396"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Conclusion</w:t>
      </w:r>
    </w:p>
    <w:p w14:paraId="2A824D95" w14:textId="77777777" w:rsidR="00B913E8" w:rsidRDefault="00B913E8" w:rsidP="00B913E8">
      <w:pPr>
        <w:rPr>
          <w:rFonts w:ascii="Arial" w:hAnsi="Arial" w:cs="Arial"/>
          <w:sz w:val="24"/>
          <w:szCs w:val="24"/>
          <w:lang w:val="en-GB"/>
        </w:rPr>
      </w:pPr>
    </w:p>
    <w:p w14:paraId="02D4C9B7" w14:textId="66F0448A"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British Airways faces an evolving business environment characterized by challenges such as digital disruption, sustainability demands, and economic uncertainties. To successfully navigate these challenges, a well-structured change management plan that addresses both technological and cultural shifts is essential. By leveraging Kotter’s 8-Step Model, Lewin’s Change Model, and adopting transformational and situational leadership, BA can effectively manage the transition towards becoming a more agile, sustainable, and customer-focused airline.</w:t>
      </w:r>
    </w:p>
    <w:p w14:paraId="35937FA7" w14:textId="77777777" w:rsidR="00134C77" w:rsidRPr="00B913E8" w:rsidRDefault="00134C77" w:rsidP="00B913E8">
      <w:pPr>
        <w:rPr>
          <w:rFonts w:ascii="Arial" w:hAnsi="Arial" w:cs="Arial"/>
          <w:sz w:val="24"/>
          <w:szCs w:val="24"/>
          <w:lang w:val="en-GB"/>
        </w:rPr>
      </w:pPr>
      <w:r w:rsidRPr="00B913E8">
        <w:rPr>
          <w:rFonts w:ascii="Arial" w:hAnsi="Arial" w:cs="Arial"/>
          <w:sz w:val="24"/>
          <w:szCs w:val="24"/>
          <w:lang w:val="en-GB"/>
        </w:rPr>
        <w:t>The focus on digital innovation, sustainability, and workforce upskilling is crucial for maintaining competitiveness and meeting regulatory requirements. Effective communication and employee engagement are at the heart of the change process, ensuring that the organisation is prepared for the future. With the right leadership and strategic focus, British Airways can not only overcome its current challenges but also position itself as a leader in the global aviation industry.</w:t>
      </w:r>
    </w:p>
    <w:p w14:paraId="769505C0" w14:textId="77777777" w:rsidR="00134C77" w:rsidRDefault="00134C77" w:rsidP="00134C77">
      <w:pPr>
        <w:pStyle w:val="Listparagraf"/>
        <w:rPr>
          <w:rFonts w:ascii="Arial" w:hAnsi="Arial" w:cs="Arial"/>
          <w:sz w:val="24"/>
          <w:szCs w:val="24"/>
          <w:lang w:val="en-GB"/>
        </w:rPr>
      </w:pPr>
    </w:p>
    <w:p w14:paraId="66358619" w14:textId="77777777" w:rsidR="009419FB" w:rsidRDefault="009419FB" w:rsidP="00134C77">
      <w:pPr>
        <w:pStyle w:val="Listparagraf"/>
        <w:rPr>
          <w:rFonts w:ascii="Arial" w:hAnsi="Arial" w:cs="Arial"/>
          <w:sz w:val="24"/>
          <w:szCs w:val="24"/>
          <w:lang w:val="en-GB"/>
        </w:rPr>
      </w:pPr>
    </w:p>
    <w:p w14:paraId="26370C56" w14:textId="77777777" w:rsidR="009419FB" w:rsidRPr="00134C77" w:rsidRDefault="009419FB" w:rsidP="00134C77">
      <w:pPr>
        <w:pStyle w:val="Listparagraf"/>
        <w:rPr>
          <w:rFonts w:ascii="Arial" w:hAnsi="Arial" w:cs="Arial"/>
          <w:sz w:val="24"/>
          <w:szCs w:val="24"/>
          <w:lang w:val="en-GB"/>
        </w:rPr>
      </w:pPr>
    </w:p>
    <w:p w14:paraId="4E0AA005" w14:textId="77777777" w:rsidR="00134C77" w:rsidRPr="00C37412" w:rsidRDefault="00134C77" w:rsidP="00134C77">
      <w:pPr>
        <w:pStyle w:val="Listparagraf"/>
        <w:rPr>
          <w:rFonts w:ascii="Arial" w:hAnsi="Arial" w:cs="Arial"/>
          <w:b/>
          <w:bCs/>
          <w:i/>
          <w:iCs/>
          <w:sz w:val="24"/>
          <w:szCs w:val="24"/>
          <w:lang w:val="en-GB"/>
        </w:rPr>
      </w:pPr>
      <w:r w:rsidRPr="00C37412">
        <w:rPr>
          <w:rFonts w:ascii="Arial" w:hAnsi="Arial" w:cs="Arial"/>
          <w:b/>
          <w:bCs/>
          <w:i/>
          <w:iCs/>
          <w:sz w:val="24"/>
          <w:szCs w:val="24"/>
          <w:lang w:val="en-GB"/>
        </w:rPr>
        <w:t>References</w:t>
      </w:r>
    </w:p>
    <w:p w14:paraId="08A9B0AB" w14:textId="77777777" w:rsidR="00134C77" w:rsidRPr="00134C77" w:rsidRDefault="00134C77" w:rsidP="00134C77">
      <w:pPr>
        <w:pStyle w:val="Listparagraf"/>
        <w:rPr>
          <w:rFonts w:ascii="Arial" w:hAnsi="Arial" w:cs="Arial"/>
          <w:sz w:val="24"/>
          <w:szCs w:val="24"/>
          <w:lang w:val="en-GB"/>
        </w:rPr>
      </w:pPr>
    </w:p>
    <w:p w14:paraId="75B42AFA" w14:textId="05AAD9B1" w:rsidR="00C37412" w:rsidRPr="00C37412" w:rsidRDefault="00C37412" w:rsidP="00C37412">
      <w:pPr>
        <w:rPr>
          <w:rFonts w:ascii="Arial" w:hAnsi="Arial" w:cs="Arial"/>
          <w:b/>
          <w:bCs/>
          <w:i/>
          <w:iCs/>
          <w:sz w:val="24"/>
          <w:szCs w:val="24"/>
          <w:lang w:val="en-GB"/>
        </w:rPr>
      </w:pPr>
      <w:r w:rsidRPr="00C37412">
        <w:rPr>
          <w:rFonts w:ascii="Arial" w:hAnsi="Arial" w:cs="Arial"/>
          <w:b/>
          <w:bCs/>
          <w:i/>
          <w:iCs/>
          <w:sz w:val="24"/>
          <w:szCs w:val="24"/>
        </w:rPr>
        <w:t xml:space="preserve">Bass, B. M., &amp; Riggio, R. E. (2006). </w:t>
      </w:r>
      <w:r w:rsidRPr="00C37412">
        <w:rPr>
          <w:rFonts w:ascii="Arial" w:hAnsi="Arial" w:cs="Arial"/>
          <w:b/>
          <w:bCs/>
          <w:i/>
          <w:iCs/>
          <w:sz w:val="24"/>
          <w:szCs w:val="24"/>
          <w:lang w:val="en-GB"/>
        </w:rPr>
        <w:t>Transformational Leadership (2nd ed.). Lawrence Erlbaum Associates.</w:t>
      </w:r>
    </w:p>
    <w:p w14:paraId="72E845AF" w14:textId="77777777" w:rsidR="00C37412" w:rsidRDefault="00C37412" w:rsidP="00C37412">
      <w:pPr>
        <w:rPr>
          <w:rFonts w:ascii="Arial" w:hAnsi="Arial" w:cs="Arial"/>
          <w:b/>
          <w:bCs/>
          <w:i/>
          <w:iCs/>
          <w:sz w:val="24"/>
          <w:szCs w:val="24"/>
          <w:lang w:val="en-GB"/>
        </w:rPr>
      </w:pPr>
    </w:p>
    <w:p w14:paraId="1BE1A518" w14:textId="275B4163" w:rsidR="00C37412" w:rsidRPr="00C37412" w:rsidRDefault="00C37412" w:rsidP="00C37412">
      <w:pPr>
        <w:rPr>
          <w:rFonts w:ascii="Arial" w:hAnsi="Arial" w:cs="Arial"/>
          <w:b/>
          <w:bCs/>
          <w:i/>
          <w:iCs/>
          <w:sz w:val="24"/>
          <w:szCs w:val="24"/>
          <w:lang w:val="en-GB"/>
        </w:rPr>
      </w:pPr>
      <w:r w:rsidRPr="00C37412">
        <w:rPr>
          <w:rFonts w:ascii="Arial" w:hAnsi="Arial" w:cs="Arial"/>
          <w:b/>
          <w:bCs/>
          <w:i/>
          <w:iCs/>
          <w:sz w:val="24"/>
          <w:szCs w:val="24"/>
          <w:lang w:val="en-GB"/>
        </w:rPr>
        <w:t>BBC News (2023). British Airways Strike Disruptions: Analysis and Impact. BBC News. Available at: https://www.bbc.com/news (Accessed: 12 October 2024). (Verification pending specific access)</w:t>
      </w:r>
    </w:p>
    <w:p w14:paraId="566EE9F3" w14:textId="77777777" w:rsidR="00C37412" w:rsidRDefault="00C37412" w:rsidP="00C37412">
      <w:pPr>
        <w:rPr>
          <w:rFonts w:ascii="Arial" w:hAnsi="Arial" w:cs="Arial"/>
          <w:b/>
          <w:bCs/>
          <w:i/>
          <w:iCs/>
          <w:sz w:val="24"/>
          <w:szCs w:val="24"/>
          <w:lang w:val="en-GB"/>
        </w:rPr>
      </w:pPr>
    </w:p>
    <w:p w14:paraId="3A874F54" w14:textId="4FDFC3FF" w:rsidR="00C37412" w:rsidRPr="00C37412" w:rsidRDefault="00C37412" w:rsidP="00C37412">
      <w:pPr>
        <w:rPr>
          <w:rFonts w:ascii="Arial" w:hAnsi="Arial" w:cs="Arial"/>
          <w:b/>
          <w:bCs/>
          <w:i/>
          <w:iCs/>
          <w:sz w:val="24"/>
          <w:szCs w:val="24"/>
          <w:lang w:val="en-GB"/>
        </w:rPr>
      </w:pPr>
      <w:r w:rsidRPr="00C37412">
        <w:rPr>
          <w:rFonts w:ascii="Arial" w:hAnsi="Arial" w:cs="Arial"/>
          <w:b/>
          <w:bCs/>
          <w:i/>
          <w:iCs/>
          <w:sz w:val="24"/>
          <w:szCs w:val="24"/>
          <w:lang w:val="en-GB"/>
        </w:rPr>
        <w:t>British Airways (2023). Sustainability Report 2023. British Airways PLC. Available at: https://www.britishairways.com/content/information/about-ba/ba-better-world (Accessed: 12 October 2024).</w:t>
      </w:r>
    </w:p>
    <w:p w14:paraId="51496D4B" w14:textId="77777777" w:rsidR="00C37412" w:rsidRDefault="00C37412" w:rsidP="00C37412">
      <w:pPr>
        <w:rPr>
          <w:rFonts w:ascii="Arial" w:hAnsi="Arial" w:cs="Arial"/>
          <w:b/>
          <w:bCs/>
          <w:i/>
          <w:iCs/>
          <w:sz w:val="24"/>
          <w:szCs w:val="24"/>
          <w:lang w:val="en-GB"/>
        </w:rPr>
      </w:pPr>
    </w:p>
    <w:p w14:paraId="036F08CA" w14:textId="2BBEC99E" w:rsidR="00134C77" w:rsidRPr="00C37412" w:rsidRDefault="00C37412" w:rsidP="00C37412">
      <w:pPr>
        <w:rPr>
          <w:rFonts w:ascii="Arial" w:hAnsi="Arial" w:cs="Arial"/>
          <w:sz w:val="24"/>
          <w:szCs w:val="24"/>
          <w:lang w:val="en-GB"/>
        </w:rPr>
      </w:pPr>
      <w:r w:rsidRPr="00C37412">
        <w:rPr>
          <w:rFonts w:ascii="Arial" w:hAnsi="Arial" w:cs="Arial"/>
          <w:b/>
          <w:bCs/>
          <w:i/>
          <w:iCs/>
          <w:sz w:val="24"/>
          <w:szCs w:val="24"/>
          <w:lang w:val="en-GB"/>
        </w:rPr>
        <w:t>Burnes, B. (2017). Managing Change (7th ed.). Pearson Education. Available at: https://www.pearson.com/en-gb/subject-catalog/p/managing-change/P200000003851/9781292156088 (Accessed: 12 October 2024). (Note: Edition corrected to 7th)</w:t>
      </w:r>
    </w:p>
    <w:p w14:paraId="6006DCEC" w14:textId="77777777" w:rsidR="00C37412" w:rsidRDefault="00C37412" w:rsidP="00C37412">
      <w:pPr>
        <w:rPr>
          <w:rFonts w:ascii="Arial" w:hAnsi="Arial" w:cs="Arial"/>
          <w:b/>
          <w:bCs/>
          <w:i/>
          <w:iCs/>
          <w:sz w:val="24"/>
          <w:szCs w:val="24"/>
          <w:lang w:val="en-GB"/>
        </w:rPr>
      </w:pPr>
    </w:p>
    <w:p w14:paraId="15E7758A" w14:textId="08F2A73F" w:rsidR="00C37412" w:rsidRPr="00C37412" w:rsidRDefault="00C37412" w:rsidP="00C37412">
      <w:pPr>
        <w:rPr>
          <w:rFonts w:ascii="Arial" w:hAnsi="Arial" w:cs="Arial"/>
          <w:sz w:val="24"/>
          <w:szCs w:val="24"/>
          <w:lang w:val="en-GB"/>
        </w:rPr>
      </w:pPr>
      <w:r w:rsidRPr="00C37412">
        <w:rPr>
          <w:rFonts w:ascii="Arial" w:hAnsi="Arial" w:cs="Arial"/>
          <w:b/>
          <w:bCs/>
          <w:i/>
          <w:iCs/>
          <w:sz w:val="24"/>
          <w:szCs w:val="24"/>
          <w:lang w:val="en-GB"/>
        </w:rPr>
        <w:t>Christensen, C. M. (1997). The Innovator's Dilemma: When New Technologies Cause Great Firms to Fail. Harvard Business Review Press</w:t>
      </w:r>
      <w:r>
        <w:rPr>
          <w:rFonts w:ascii="Arial" w:hAnsi="Arial" w:cs="Arial"/>
          <w:sz w:val="24"/>
          <w:szCs w:val="24"/>
          <w:lang w:val="en-GB"/>
        </w:rPr>
        <w:t>.</w:t>
      </w:r>
    </w:p>
    <w:p w14:paraId="4438DCEE" w14:textId="77777777" w:rsidR="00134C77" w:rsidRPr="00C37412" w:rsidRDefault="00134C77" w:rsidP="00C37412">
      <w:pPr>
        <w:rPr>
          <w:rFonts w:ascii="Arial" w:hAnsi="Arial" w:cs="Arial"/>
          <w:sz w:val="24"/>
          <w:szCs w:val="24"/>
          <w:lang w:val="en-GB"/>
        </w:rPr>
      </w:pPr>
    </w:p>
    <w:p w14:paraId="5D361918" w14:textId="73030445" w:rsidR="00134C77" w:rsidRPr="00C37412" w:rsidRDefault="00C37412" w:rsidP="00C37412">
      <w:pPr>
        <w:rPr>
          <w:rFonts w:ascii="Arial" w:hAnsi="Arial" w:cs="Arial"/>
          <w:b/>
          <w:bCs/>
          <w:i/>
          <w:iCs/>
          <w:sz w:val="24"/>
          <w:szCs w:val="24"/>
          <w:lang w:val="en-GB"/>
        </w:rPr>
      </w:pPr>
      <w:r w:rsidRPr="00C37412">
        <w:rPr>
          <w:rFonts w:ascii="Arial" w:hAnsi="Arial" w:cs="Arial"/>
          <w:b/>
          <w:bCs/>
          <w:i/>
          <w:iCs/>
          <w:sz w:val="24"/>
          <w:szCs w:val="24"/>
          <w:lang w:val="en-GB"/>
        </w:rPr>
        <w:t xml:space="preserve">Financial Times (2023). Airline Industry Faces Rising Costs Amid Fuel Price Surge. Financial Times. Available at: https://www.ft.com (Accessed: </w:t>
      </w:r>
      <w:r>
        <w:rPr>
          <w:rFonts w:ascii="Arial" w:hAnsi="Arial" w:cs="Arial"/>
          <w:b/>
          <w:bCs/>
          <w:i/>
          <w:iCs/>
          <w:sz w:val="24"/>
          <w:szCs w:val="24"/>
          <w:lang w:val="en-GB"/>
        </w:rPr>
        <w:t>7</w:t>
      </w:r>
      <w:r w:rsidRPr="00C37412">
        <w:rPr>
          <w:rFonts w:ascii="Arial" w:hAnsi="Arial" w:cs="Arial"/>
          <w:b/>
          <w:bCs/>
          <w:i/>
          <w:iCs/>
          <w:sz w:val="24"/>
          <w:szCs w:val="24"/>
          <w:lang w:val="en-GB"/>
        </w:rPr>
        <w:t xml:space="preserve"> October</w:t>
      </w:r>
      <w:r>
        <w:rPr>
          <w:rFonts w:ascii="Arial" w:hAnsi="Arial" w:cs="Arial"/>
          <w:b/>
          <w:bCs/>
          <w:i/>
          <w:iCs/>
          <w:sz w:val="24"/>
          <w:szCs w:val="24"/>
          <w:lang w:val="en-GB"/>
        </w:rPr>
        <w:t>).</w:t>
      </w:r>
    </w:p>
    <w:p w14:paraId="7093A3A1" w14:textId="77777777" w:rsidR="00C37412" w:rsidRPr="00C37412" w:rsidRDefault="00134C77" w:rsidP="00C37412">
      <w:pPr>
        <w:rPr>
          <w:b/>
          <w:bCs/>
          <w:i/>
          <w:iCs/>
          <w:lang w:val="en-GB"/>
        </w:rPr>
      </w:pPr>
      <w:r w:rsidRPr="00C37412">
        <w:rPr>
          <w:rFonts w:ascii="Arial" w:hAnsi="Arial" w:cs="Arial"/>
          <w:b/>
          <w:bCs/>
          <w:i/>
          <w:iCs/>
          <w:sz w:val="24"/>
          <w:szCs w:val="24"/>
          <w:lang w:val="en-GB"/>
        </w:rPr>
        <w:t>Hersey, P., &amp; Blanchard, K. H. (2008). Management of Organizational Behavior: Utilizing Human Resources (9th ed.). Prentice Hall.</w:t>
      </w:r>
      <w:r w:rsidR="00C37412" w:rsidRPr="00C37412">
        <w:rPr>
          <w:b/>
          <w:bCs/>
          <w:i/>
          <w:iCs/>
          <w:lang w:val="en-GB"/>
        </w:rPr>
        <w:t xml:space="preserve"> </w:t>
      </w:r>
    </w:p>
    <w:p w14:paraId="117FC7D4" w14:textId="77777777" w:rsidR="00C37412" w:rsidRPr="00C37412" w:rsidRDefault="00C37412" w:rsidP="00C37412">
      <w:pPr>
        <w:rPr>
          <w:b/>
          <w:bCs/>
          <w:i/>
          <w:iCs/>
          <w:lang w:val="en-GB"/>
        </w:rPr>
      </w:pPr>
    </w:p>
    <w:p w14:paraId="659BBA74" w14:textId="0CAE304E" w:rsidR="00C37412" w:rsidRPr="00C37412" w:rsidRDefault="00C37412" w:rsidP="00C37412">
      <w:pPr>
        <w:rPr>
          <w:rFonts w:ascii="Arial" w:hAnsi="Arial" w:cs="Arial"/>
          <w:b/>
          <w:bCs/>
          <w:i/>
          <w:iCs/>
          <w:sz w:val="24"/>
          <w:szCs w:val="24"/>
          <w:lang w:val="en-GB"/>
        </w:rPr>
      </w:pPr>
      <w:r w:rsidRPr="00C37412">
        <w:rPr>
          <w:rFonts w:ascii="Arial" w:hAnsi="Arial" w:cs="Arial"/>
          <w:b/>
          <w:bCs/>
          <w:i/>
          <w:iCs/>
          <w:sz w:val="24"/>
          <w:szCs w:val="24"/>
          <w:lang w:val="fr-FR"/>
        </w:rPr>
        <w:t xml:space="preserve">International Air Transport Association (IATA) (2023). </w:t>
      </w:r>
      <w:r w:rsidRPr="00C37412">
        <w:rPr>
          <w:rFonts w:ascii="Arial" w:hAnsi="Arial" w:cs="Arial"/>
          <w:b/>
          <w:bCs/>
          <w:i/>
          <w:iCs/>
          <w:sz w:val="24"/>
          <w:szCs w:val="24"/>
          <w:lang w:val="en-GB"/>
        </w:rPr>
        <w:t>Economic Performance of the Airline Industry. Available at: https://www.iata.org/en/publications/economic-reports/ (Accessed: 12 October 2024).</w:t>
      </w:r>
    </w:p>
    <w:p w14:paraId="28E20005" w14:textId="77777777" w:rsidR="00134C77" w:rsidRPr="00C37412" w:rsidRDefault="00134C77" w:rsidP="00C37412">
      <w:pPr>
        <w:rPr>
          <w:rFonts w:ascii="Arial" w:hAnsi="Arial" w:cs="Arial"/>
          <w:sz w:val="24"/>
          <w:szCs w:val="24"/>
          <w:lang w:val="en-GB"/>
        </w:rPr>
      </w:pPr>
    </w:p>
    <w:p w14:paraId="6842F22E" w14:textId="1DAC1C93" w:rsidR="00134C77" w:rsidRPr="00C37412" w:rsidRDefault="00C37412" w:rsidP="00C37412">
      <w:pPr>
        <w:rPr>
          <w:rFonts w:ascii="Arial" w:hAnsi="Arial" w:cs="Arial"/>
          <w:b/>
          <w:bCs/>
          <w:i/>
          <w:iCs/>
          <w:sz w:val="24"/>
          <w:szCs w:val="24"/>
          <w:lang w:val="en-GB"/>
        </w:rPr>
      </w:pPr>
      <w:r w:rsidRPr="00C37412">
        <w:rPr>
          <w:rFonts w:ascii="Arial" w:hAnsi="Arial" w:cs="Arial"/>
          <w:b/>
          <w:bCs/>
          <w:i/>
          <w:iCs/>
          <w:sz w:val="24"/>
          <w:szCs w:val="24"/>
          <w:lang w:val="en-GB"/>
        </w:rPr>
        <w:t>Kotter, J. P. (2014). Accelerate: Building Strategic Agility for a Faster-Moving World. Harvard Business Review Press.</w:t>
      </w:r>
    </w:p>
    <w:p w14:paraId="622175C9" w14:textId="77777777" w:rsidR="00C37412" w:rsidRPr="00C37412" w:rsidRDefault="00C37412" w:rsidP="00134C77">
      <w:pPr>
        <w:pStyle w:val="Listparagraf"/>
        <w:rPr>
          <w:rFonts w:ascii="Arial" w:hAnsi="Arial" w:cs="Arial"/>
          <w:b/>
          <w:bCs/>
          <w:i/>
          <w:iCs/>
          <w:sz w:val="24"/>
          <w:szCs w:val="24"/>
          <w:lang w:val="en-GB"/>
        </w:rPr>
      </w:pPr>
    </w:p>
    <w:p w14:paraId="3C5EF9F9" w14:textId="76FD15C6" w:rsidR="00134C77" w:rsidRPr="00C37412" w:rsidRDefault="007D1F1C" w:rsidP="00C37412">
      <w:pPr>
        <w:rPr>
          <w:rFonts w:ascii="Arial" w:hAnsi="Arial" w:cs="Arial"/>
          <w:b/>
          <w:bCs/>
          <w:i/>
          <w:iCs/>
          <w:sz w:val="24"/>
          <w:szCs w:val="24"/>
          <w:lang w:val="en-GB"/>
        </w:rPr>
      </w:pPr>
      <w:r w:rsidRPr="00C37412">
        <w:rPr>
          <w:rFonts w:ascii="Arial" w:hAnsi="Arial" w:cs="Arial"/>
          <w:b/>
          <w:bCs/>
          <w:i/>
          <w:iCs/>
          <w:sz w:val="24"/>
          <w:szCs w:val="24"/>
          <w:lang w:val="en-GB"/>
        </w:rPr>
        <w:t>McKinsey &amp; Company (2023). Enhancing Customer Experience in the Digital Age. Available at: https://www.mckinsey.com/capabilities/growth-marketing-and-sales/our-insights/enhancing-customer-experience-in-the-digital-age (Accessed: 12 October 2024).</w:t>
      </w:r>
    </w:p>
    <w:p w14:paraId="3D14F3D6" w14:textId="77777777" w:rsidR="007D1F1C" w:rsidRDefault="007D1F1C" w:rsidP="00134C77">
      <w:pPr>
        <w:pStyle w:val="Listparagraf"/>
        <w:rPr>
          <w:rFonts w:ascii="Arial" w:hAnsi="Arial" w:cs="Arial"/>
          <w:b/>
          <w:bCs/>
          <w:i/>
          <w:iCs/>
          <w:sz w:val="24"/>
          <w:szCs w:val="24"/>
          <w:lang w:val="en-GB"/>
        </w:rPr>
      </w:pPr>
    </w:p>
    <w:p w14:paraId="22A8A1B2" w14:textId="66393E39" w:rsidR="00134C77" w:rsidRPr="00C37412" w:rsidRDefault="00134C77" w:rsidP="00C37412">
      <w:pPr>
        <w:rPr>
          <w:rFonts w:ascii="Arial" w:hAnsi="Arial" w:cs="Arial"/>
          <w:sz w:val="24"/>
          <w:szCs w:val="24"/>
          <w:lang w:val="en-GB"/>
        </w:rPr>
      </w:pPr>
      <w:r w:rsidRPr="00C37412">
        <w:rPr>
          <w:rFonts w:ascii="Arial" w:hAnsi="Arial" w:cs="Arial"/>
          <w:b/>
          <w:bCs/>
          <w:i/>
          <w:iCs/>
          <w:sz w:val="24"/>
          <w:szCs w:val="24"/>
          <w:lang w:val="en-GB"/>
        </w:rPr>
        <w:t>Northouse, P. G. (2019). Leadership: Theory and Practice (8th ed.). Sage Publications</w:t>
      </w:r>
      <w:r w:rsidRPr="00C37412">
        <w:rPr>
          <w:rFonts w:ascii="Arial" w:hAnsi="Arial" w:cs="Arial"/>
          <w:sz w:val="24"/>
          <w:szCs w:val="24"/>
          <w:lang w:val="en-GB"/>
        </w:rPr>
        <w:t>.</w:t>
      </w:r>
    </w:p>
    <w:p w14:paraId="3A4FF425" w14:textId="77777777" w:rsidR="00134C77" w:rsidRPr="00134C77" w:rsidRDefault="00134C77" w:rsidP="00134C77">
      <w:pPr>
        <w:pStyle w:val="Listparagraf"/>
        <w:rPr>
          <w:rFonts w:ascii="Arial" w:hAnsi="Arial" w:cs="Arial"/>
          <w:sz w:val="24"/>
          <w:szCs w:val="24"/>
          <w:lang w:val="en-GB"/>
        </w:rPr>
      </w:pPr>
    </w:p>
    <w:p w14:paraId="0519BE94" w14:textId="420C4A91" w:rsidR="00134C77" w:rsidRPr="00C37412" w:rsidRDefault="007D1F1C" w:rsidP="00C37412">
      <w:pPr>
        <w:rPr>
          <w:rFonts w:ascii="Arial" w:hAnsi="Arial" w:cs="Arial"/>
          <w:b/>
          <w:bCs/>
          <w:i/>
          <w:iCs/>
          <w:sz w:val="24"/>
          <w:szCs w:val="24"/>
          <w:lang w:val="en-GB"/>
        </w:rPr>
      </w:pPr>
      <w:r w:rsidRPr="00C37412">
        <w:rPr>
          <w:rFonts w:ascii="Arial" w:hAnsi="Arial" w:cs="Arial"/>
          <w:b/>
          <w:bCs/>
          <w:i/>
          <w:iCs/>
          <w:sz w:val="24"/>
          <w:szCs w:val="24"/>
          <w:lang w:val="en-GB"/>
        </w:rPr>
        <w:t>Ryanair (2023). Annual Report 2023. Ryanair. Available at: https://investor.ryanair.com/wp-content/uploads/2023/07/Ryanair-2023-Annual-Report.pdf (Accessed: 2 October 2024).</w:t>
      </w:r>
    </w:p>
    <w:p w14:paraId="3E4C47FA" w14:textId="77777777" w:rsidR="007D1F1C" w:rsidRPr="007D1F1C" w:rsidRDefault="007D1F1C" w:rsidP="00134C77">
      <w:pPr>
        <w:pStyle w:val="Listparagraf"/>
        <w:rPr>
          <w:rFonts w:ascii="Arial" w:hAnsi="Arial" w:cs="Arial"/>
          <w:b/>
          <w:bCs/>
          <w:i/>
          <w:iCs/>
          <w:sz w:val="24"/>
          <w:szCs w:val="24"/>
          <w:lang w:val="en-GB"/>
        </w:rPr>
      </w:pPr>
    </w:p>
    <w:p w14:paraId="60D487A8" w14:textId="486D9B84" w:rsidR="007D1F1C" w:rsidRPr="00C37412" w:rsidRDefault="007D1F1C" w:rsidP="00C37412">
      <w:pPr>
        <w:rPr>
          <w:rFonts w:ascii="Arial" w:hAnsi="Arial" w:cs="Arial"/>
          <w:b/>
          <w:bCs/>
          <w:i/>
          <w:iCs/>
          <w:sz w:val="24"/>
          <w:szCs w:val="24"/>
          <w:lang w:val="en-GB"/>
        </w:rPr>
      </w:pPr>
      <w:r w:rsidRPr="00C37412">
        <w:rPr>
          <w:rFonts w:ascii="Arial" w:hAnsi="Arial" w:cs="Arial"/>
          <w:b/>
          <w:bCs/>
          <w:i/>
          <w:iCs/>
          <w:sz w:val="24"/>
          <w:szCs w:val="24"/>
          <w:lang w:val="de-DE"/>
        </w:rPr>
        <w:t xml:space="preserve">Schein, E. H., &amp; Schein, P. A. (2016). </w:t>
      </w:r>
      <w:r w:rsidRPr="00C37412">
        <w:rPr>
          <w:rFonts w:ascii="Arial" w:hAnsi="Arial" w:cs="Arial"/>
          <w:b/>
          <w:bCs/>
          <w:i/>
          <w:iCs/>
          <w:sz w:val="24"/>
          <w:szCs w:val="24"/>
          <w:lang w:val="en-GB"/>
        </w:rPr>
        <w:t>Organizational Culture and Leadership (5th ed.). Wiley.</w:t>
      </w:r>
    </w:p>
    <w:p w14:paraId="02B4F57E" w14:textId="77777777" w:rsidR="007D1F1C" w:rsidRPr="007D1F1C" w:rsidRDefault="007D1F1C" w:rsidP="007D1F1C">
      <w:pPr>
        <w:pStyle w:val="Listparagraf"/>
        <w:rPr>
          <w:rFonts w:ascii="Arial" w:hAnsi="Arial" w:cs="Arial"/>
          <w:b/>
          <w:bCs/>
          <w:i/>
          <w:iCs/>
          <w:sz w:val="24"/>
          <w:szCs w:val="24"/>
          <w:lang w:val="en-GB"/>
        </w:rPr>
      </w:pPr>
    </w:p>
    <w:p w14:paraId="06022AFF" w14:textId="54652C9E" w:rsidR="00383102" w:rsidRPr="00C37412" w:rsidRDefault="007D1F1C" w:rsidP="00C37412">
      <w:pPr>
        <w:rPr>
          <w:rFonts w:ascii="Arial" w:hAnsi="Arial" w:cs="Arial"/>
          <w:b/>
          <w:bCs/>
          <w:i/>
          <w:iCs/>
          <w:sz w:val="24"/>
          <w:szCs w:val="24"/>
          <w:lang w:val="en-GB"/>
        </w:rPr>
      </w:pPr>
      <w:r w:rsidRPr="00C37412">
        <w:rPr>
          <w:rFonts w:ascii="Arial" w:hAnsi="Arial" w:cs="Arial"/>
          <w:b/>
          <w:bCs/>
          <w:i/>
          <w:iCs/>
          <w:sz w:val="24"/>
          <w:szCs w:val="24"/>
          <w:lang w:val="en-GB"/>
        </w:rPr>
        <w:t>Virgin Atlantic (2023). Sustainability Report 2023. Virgin Atlantic Airways Ltd. Available at: https://corporate.virginatlantic.com/gb/en/business-for-good/resources.html (Accessed: 12 October 2024).</w:t>
      </w:r>
    </w:p>
    <w:sectPr w:rsidR="00383102" w:rsidRPr="00C37412">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7D6E63"/>
    <w:multiLevelType w:val="hybridMultilevel"/>
    <w:tmpl w:val="801AF2F6"/>
    <w:lvl w:ilvl="0" w:tplc="6F4AF81A">
      <w:numFmt w:val="bullet"/>
      <w:lvlText w:val=""/>
      <w:lvlJc w:val="left"/>
      <w:pPr>
        <w:ind w:left="720" w:hanging="360"/>
      </w:pPr>
      <w:rPr>
        <w:rFonts w:ascii="Symbol" w:eastAsiaTheme="minorHAnsi" w:hAnsi="Symbo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77D732C5"/>
    <w:multiLevelType w:val="hybridMultilevel"/>
    <w:tmpl w:val="879AB344"/>
    <w:lvl w:ilvl="0" w:tplc="755E34C2">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104418908">
    <w:abstractNumId w:val="1"/>
  </w:num>
  <w:num w:numId="2" w16cid:durableId="237328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6D2"/>
    <w:rsid w:val="00134C77"/>
    <w:rsid w:val="001E36D2"/>
    <w:rsid w:val="0023754A"/>
    <w:rsid w:val="00383102"/>
    <w:rsid w:val="00463D82"/>
    <w:rsid w:val="006F7533"/>
    <w:rsid w:val="00767CE0"/>
    <w:rsid w:val="007D1F1C"/>
    <w:rsid w:val="008930AA"/>
    <w:rsid w:val="009419FB"/>
    <w:rsid w:val="00B913E8"/>
    <w:rsid w:val="00C37412"/>
    <w:rsid w:val="00DB7E3E"/>
    <w:rsid w:val="00F22652"/>
    <w:rsid w:val="00FC760E"/>
    <w:rsid w:val="00FD7F3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E9530"/>
  <w15:chartTrackingRefBased/>
  <w15:docId w15:val="{79718ECC-B39C-406A-A5C8-100E73293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E36D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1E36D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1E36D2"/>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1E36D2"/>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1E36D2"/>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1E36D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E36D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E36D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E36D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E36D2"/>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1E36D2"/>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1E36D2"/>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1E36D2"/>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1E36D2"/>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1E36D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E36D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E36D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E36D2"/>
    <w:rPr>
      <w:rFonts w:eastAsiaTheme="majorEastAsia" w:cstheme="majorBidi"/>
      <w:color w:val="272727" w:themeColor="text1" w:themeTint="D8"/>
    </w:rPr>
  </w:style>
  <w:style w:type="paragraph" w:styleId="Titlu">
    <w:name w:val="Title"/>
    <w:basedOn w:val="Normal"/>
    <w:next w:val="Normal"/>
    <w:link w:val="TitluCaracter"/>
    <w:uiPriority w:val="10"/>
    <w:qFormat/>
    <w:rsid w:val="001E3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E36D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E36D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E36D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E36D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E36D2"/>
    <w:rPr>
      <w:i/>
      <w:iCs/>
      <w:color w:val="404040" w:themeColor="text1" w:themeTint="BF"/>
    </w:rPr>
  </w:style>
  <w:style w:type="paragraph" w:styleId="Listparagraf">
    <w:name w:val="List Paragraph"/>
    <w:basedOn w:val="Normal"/>
    <w:uiPriority w:val="34"/>
    <w:qFormat/>
    <w:rsid w:val="001E36D2"/>
    <w:pPr>
      <w:ind w:left="720"/>
      <w:contextualSpacing/>
    </w:pPr>
  </w:style>
  <w:style w:type="character" w:styleId="Accentuareintens">
    <w:name w:val="Intense Emphasis"/>
    <w:basedOn w:val="Fontdeparagrafimplicit"/>
    <w:uiPriority w:val="21"/>
    <w:qFormat/>
    <w:rsid w:val="001E36D2"/>
    <w:rPr>
      <w:i/>
      <w:iCs/>
      <w:color w:val="2F5496" w:themeColor="accent1" w:themeShade="BF"/>
    </w:rPr>
  </w:style>
  <w:style w:type="paragraph" w:styleId="Citatintens">
    <w:name w:val="Intense Quote"/>
    <w:basedOn w:val="Normal"/>
    <w:next w:val="Normal"/>
    <w:link w:val="CitatintensCaracter"/>
    <w:uiPriority w:val="30"/>
    <w:qFormat/>
    <w:rsid w:val="001E36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1E36D2"/>
    <w:rPr>
      <w:i/>
      <w:iCs/>
      <w:color w:val="2F5496" w:themeColor="accent1" w:themeShade="BF"/>
    </w:rPr>
  </w:style>
  <w:style w:type="character" w:styleId="Referireintens">
    <w:name w:val="Intense Reference"/>
    <w:basedOn w:val="Fontdeparagrafimplicit"/>
    <w:uiPriority w:val="32"/>
    <w:qFormat/>
    <w:rsid w:val="001E36D2"/>
    <w:rPr>
      <w:b/>
      <w:bCs/>
      <w:smallCaps/>
      <w:color w:val="2F5496" w:themeColor="accent1" w:themeShade="BF"/>
      <w:spacing w:val="5"/>
    </w:rPr>
  </w:style>
  <w:style w:type="table" w:styleId="Tabelgril">
    <w:name w:val="Table Grid"/>
    <w:basedOn w:val="TabelNormal"/>
    <w:uiPriority w:val="39"/>
    <w:rsid w:val="00FC76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primar1">
    <w:name w:val="Plain Table 1"/>
    <w:basedOn w:val="TabelNormal"/>
    <w:uiPriority w:val="41"/>
    <w:rsid w:val="00767CE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1794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5434</Words>
  <Characters>31522</Characters>
  <Application>Microsoft Office Word</Application>
  <DocSecurity>0</DocSecurity>
  <Lines>262</Lines>
  <Paragraphs>73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Iulia Dunareanu</cp:lastModifiedBy>
  <cp:revision>2</cp:revision>
  <dcterms:created xsi:type="dcterms:W3CDTF">2024-11-19T14:18:00Z</dcterms:created>
  <dcterms:modified xsi:type="dcterms:W3CDTF">2024-11-19T14:18:00Z</dcterms:modified>
</cp:coreProperties>
</file>