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0D845D" w14:textId="77777777" w:rsidR="001D7E2C" w:rsidRDefault="001D7E2C" w:rsidP="001D7E2C">
      <w:pPr>
        <w:pStyle w:val="BodyText"/>
        <w:ind w:left="220"/>
        <w:rPr>
          <w:sz w:val="20"/>
        </w:rPr>
      </w:pPr>
      <w:r>
        <w:rPr>
          <w:noProof/>
          <w:sz w:val="20"/>
        </w:rPr>
        <w:drawing>
          <wp:anchor distT="0" distB="0" distL="114300" distR="114300" simplePos="0" relativeHeight="251660288" behindDoc="0" locked="0" layoutInCell="1" allowOverlap="1" wp14:anchorId="48BA378F" wp14:editId="0BC78CC8">
            <wp:simplePos x="0" y="0"/>
            <wp:positionH relativeFrom="column">
              <wp:posOffset>-207645</wp:posOffset>
            </wp:positionH>
            <wp:positionV relativeFrom="paragraph">
              <wp:posOffset>0</wp:posOffset>
            </wp:positionV>
            <wp:extent cx="1816670" cy="600075"/>
            <wp:effectExtent l="0" t="0" r="0" b="0"/>
            <wp:wrapSquare wrapText="bothSides"/>
            <wp:docPr id="5"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14:paraId="3A9BDBBF" w14:textId="77777777" w:rsidR="001D7E2C" w:rsidRDefault="001D7E2C" w:rsidP="001D7E2C">
      <w:pPr>
        <w:pStyle w:val="BodyText"/>
        <w:rPr>
          <w:sz w:val="20"/>
        </w:rPr>
      </w:pPr>
    </w:p>
    <w:p w14:paraId="084A00E3" w14:textId="77777777" w:rsidR="001D7E2C" w:rsidRDefault="001D7E2C" w:rsidP="001D7E2C">
      <w:pPr>
        <w:pStyle w:val="BodyText"/>
        <w:rPr>
          <w:sz w:val="20"/>
        </w:rPr>
      </w:pPr>
    </w:p>
    <w:p w14:paraId="54545B55" w14:textId="77777777" w:rsidR="001D7E2C" w:rsidRDefault="001D7E2C" w:rsidP="001D7E2C">
      <w:pPr>
        <w:pStyle w:val="BodyText"/>
        <w:spacing w:before="6"/>
        <w:rPr>
          <w:sz w:val="15"/>
        </w:rPr>
      </w:pPr>
    </w:p>
    <w:p w14:paraId="1A10B76B" w14:textId="017082BE" w:rsidR="001D7E2C" w:rsidRDefault="001D7E2C" w:rsidP="001D7E2C">
      <w:pPr>
        <w:pStyle w:val="BodyText"/>
        <w:spacing w:before="6"/>
        <w:rPr>
          <w:sz w:val="15"/>
        </w:rPr>
      </w:pPr>
      <w:r>
        <w:rPr>
          <w:noProof/>
        </w:rPr>
        <mc:AlternateContent>
          <mc:Choice Requires="wps">
            <w:drawing>
              <wp:anchor distT="0" distB="0" distL="0" distR="0" simplePos="0" relativeHeight="251659264" behindDoc="1" locked="0" layoutInCell="1" allowOverlap="1" wp14:anchorId="53B4390C" wp14:editId="711B8172">
                <wp:simplePos x="0" y="0"/>
                <wp:positionH relativeFrom="page">
                  <wp:posOffset>708660</wp:posOffset>
                </wp:positionH>
                <wp:positionV relativeFrom="paragraph">
                  <wp:posOffset>141605</wp:posOffset>
                </wp:positionV>
                <wp:extent cx="6303010" cy="451485"/>
                <wp:effectExtent l="13335" t="8255" r="8255" b="6985"/>
                <wp:wrapTopAndBottom/>
                <wp:docPr id="198502149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43FD72E0" w14:textId="77777777" w:rsidR="001D7E2C" w:rsidRDefault="001D7E2C" w:rsidP="001D7E2C">
                            <w:pPr>
                              <w:spacing w:before="121"/>
                              <w:ind w:left="1111"/>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B4390C" id="_x0000_t202" coordsize="21600,21600" o:spt="202" path="m,l,21600r21600,l21600,xe">
                <v:stroke joinstyle="miter"/>
                <v:path gradientshapeok="t" o:connecttype="rect"/>
              </v:shapetype>
              <v:shape id="Text Box 1" o:spid="_x0000_s1026" type="#_x0000_t202" style="position:absolute;margin-left:55.8pt;margin-top:11.1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AqtFx03QAAAAoBAAAPAAAAZHJzL2Rvd25yZXYueG1sTI/LTsMwEEX3SPyDNUjs&#10;qBOnVDTEqVAEKzZQoOtpPHkIP6LYSdO/x13R5dUc3Xum2C1Gs5lG3zsrIV0lwMjWTvW2lfD99fbw&#10;BMwHtAq1syThTB525e1NgblyJ/tJ8z60LJZYn6OELoQh59zXHRn0KzeQjbfGjQZDjGPL1YinWG40&#10;F0my4QZ7Gxc6HKjqqP7dT0bCqzb6/fCDTUbVVD1+iLk5T7OU93fLyzOwQEv4h+GiH9WhjE5HN1nl&#10;mY45TTcRlSBEBuwCpMlaADtK2GZr4GXBr18o/wAAAP//AwBQSwECLQAUAAYACAAAACEAtoM4kv4A&#10;AADhAQAAEwAAAAAAAAAAAAAAAAAAAAAAW0NvbnRlbnRfVHlwZXNdLnhtbFBLAQItABQABgAIAAAA&#10;IQA4/SH/1gAAAJQBAAALAAAAAAAAAAAAAAAAAC8BAABfcmVscy8ucmVsc1BLAQItABQABgAIAAAA&#10;IQBASjC5FwIAADQEAAAOAAAAAAAAAAAAAAAAAC4CAABkcnMvZTJvRG9jLnhtbFBLAQItABQABgAI&#10;AAAAIQAqtFx03QAAAAoBAAAPAAAAAAAAAAAAAAAAAHEEAABkcnMvZG93bnJldi54bWxQSwUGAAAA&#10;AAQABADzAAAAewUAAAAA&#10;" fillcolor="silver" strokeweight=".48pt">
                <v:textbox inset="0,0,0,0">
                  <w:txbxContent>
                    <w:p w14:paraId="43FD72E0" w14:textId="77777777" w:rsidR="001D7E2C" w:rsidRDefault="001D7E2C" w:rsidP="001D7E2C">
                      <w:pPr>
                        <w:spacing w:before="121"/>
                        <w:ind w:left="1111"/>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v:textbox>
                <w10:wrap type="topAndBottom" anchorx="page"/>
              </v:shape>
            </w:pict>
          </mc:Fallback>
        </mc:AlternateContent>
      </w:r>
    </w:p>
    <w:tbl>
      <w:tblPr>
        <w:tblpPr w:leftFromText="180" w:rightFromText="180" w:vertAnchor="page" w:horzAnchor="margin" w:tblpXSpec="center" w:tblpY="3781"/>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1D7E2C" w14:paraId="48841392" w14:textId="77777777" w:rsidTr="001D7E2C">
        <w:trPr>
          <w:trHeight w:val="491"/>
        </w:trPr>
        <w:tc>
          <w:tcPr>
            <w:tcW w:w="2096" w:type="dxa"/>
            <w:shd w:val="clear" w:color="auto" w:fill="D9D9D9"/>
          </w:tcPr>
          <w:p w14:paraId="5E0B5DFC" w14:textId="77777777" w:rsidR="001D7E2C" w:rsidRDefault="001D7E2C" w:rsidP="001D7E2C">
            <w:pPr>
              <w:pStyle w:val="TableParagraph"/>
              <w:spacing w:before="120"/>
              <w:rPr>
                <w:rFonts w:ascii="Arial"/>
                <w:b/>
              </w:rPr>
            </w:pPr>
            <w:r>
              <w:rPr>
                <w:rFonts w:ascii="Arial"/>
                <w:b/>
              </w:rPr>
              <w:t>Student name:</w:t>
            </w:r>
          </w:p>
        </w:tc>
        <w:tc>
          <w:tcPr>
            <w:tcW w:w="3293" w:type="dxa"/>
          </w:tcPr>
          <w:p w14:paraId="75217239" w14:textId="3C716060" w:rsidR="001D7E2C" w:rsidRPr="009B4304" w:rsidRDefault="009B4304" w:rsidP="009B4304">
            <w:pPr>
              <w:pStyle w:val="BodyText"/>
              <w:rPr>
                <w:b/>
                <w:bCs/>
              </w:rPr>
            </w:pPr>
            <w:r w:rsidRPr="009B4304">
              <w:rPr>
                <w:b/>
                <w:bCs/>
              </w:rPr>
              <w:t xml:space="preserve">Sorin Ciprian </w:t>
            </w:r>
            <w:proofErr w:type="spellStart"/>
            <w:r w:rsidRPr="009B4304">
              <w:rPr>
                <w:b/>
                <w:bCs/>
              </w:rPr>
              <w:t>Chelm</w:t>
            </w:r>
            <w:proofErr w:type="spellEnd"/>
          </w:p>
        </w:tc>
        <w:tc>
          <w:tcPr>
            <w:tcW w:w="2268" w:type="dxa"/>
            <w:shd w:val="clear" w:color="auto" w:fill="D9D9D9"/>
          </w:tcPr>
          <w:p w14:paraId="1F27E135" w14:textId="77777777" w:rsidR="001D7E2C" w:rsidRDefault="001D7E2C" w:rsidP="001D7E2C">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68" w:type="dxa"/>
          </w:tcPr>
          <w:p w14:paraId="57F76254" w14:textId="2DD177AF" w:rsidR="001D7E2C" w:rsidRPr="009B4304" w:rsidRDefault="009B4304" w:rsidP="009B4304">
            <w:pPr>
              <w:pStyle w:val="BodyText"/>
              <w:jc w:val="center"/>
              <w:rPr>
                <w:b/>
                <w:bCs/>
              </w:rPr>
            </w:pPr>
            <w:r w:rsidRPr="009B4304">
              <w:rPr>
                <w:b/>
                <w:bCs/>
              </w:rPr>
              <w:t>2125245</w:t>
            </w:r>
          </w:p>
        </w:tc>
      </w:tr>
      <w:tr w:rsidR="001D7E2C" w14:paraId="4B841051" w14:textId="77777777" w:rsidTr="001D7E2C">
        <w:trPr>
          <w:trHeight w:val="494"/>
        </w:trPr>
        <w:tc>
          <w:tcPr>
            <w:tcW w:w="2096" w:type="dxa"/>
            <w:shd w:val="clear" w:color="auto" w:fill="D9D9D9"/>
          </w:tcPr>
          <w:p w14:paraId="0DEFA6D4" w14:textId="77777777" w:rsidR="001D7E2C" w:rsidRDefault="001D7E2C" w:rsidP="001D7E2C">
            <w:pPr>
              <w:pStyle w:val="TableParagraph"/>
              <w:spacing w:before="122"/>
              <w:rPr>
                <w:rFonts w:ascii="Arial"/>
                <w:b/>
              </w:rPr>
            </w:pPr>
            <w:proofErr w:type="spellStart"/>
            <w:r>
              <w:rPr>
                <w:rFonts w:ascii="Arial"/>
                <w:b/>
              </w:rPr>
              <w:t>Programme</w:t>
            </w:r>
            <w:proofErr w:type="spellEnd"/>
            <w:r>
              <w:rPr>
                <w:rFonts w:ascii="Arial"/>
                <w:b/>
              </w:rPr>
              <w:t>:</w:t>
            </w:r>
          </w:p>
        </w:tc>
        <w:tc>
          <w:tcPr>
            <w:tcW w:w="7829" w:type="dxa"/>
            <w:gridSpan w:val="3"/>
          </w:tcPr>
          <w:p w14:paraId="3DDFBDE0" w14:textId="77777777" w:rsidR="001D7E2C" w:rsidRDefault="001D7E2C" w:rsidP="001D7E2C">
            <w:pPr>
              <w:pStyle w:val="TableParagraph"/>
              <w:spacing w:before="122"/>
              <w:ind w:left="105"/>
              <w:rPr>
                <w:rFonts w:ascii="Arial"/>
                <w:b/>
              </w:rPr>
            </w:pPr>
            <w:r>
              <w:rPr>
                <w:rFonts w:ascii="Arial"/>
                <w:b/>
              </w:rPr>
              <w:t>BA</w:t>
            </w:r>
            <w:r>
              <w:rPr>
                <w:rFonts w:ascii="Arial"/>
                <w:b/>
                <w:spacing w:val="-2"/>
              </w:rPr>
              <w:t xml:space="preserve"> </w:t>
            </w:r>
            <w:r>
              <w:rPr>
                <w:rFonts w:ascii="Arial"/>
                <w:b/>
              </w:rPr>
              <w:t>International</w:t>
            </w:r>
            <w:r>
              <w:rPr>
                <w:rFonts w:ascii="Arial"/>
                <w:b/>
                <w:spacing w:val="-2"/>
              </w:rPr>
              <w:t xml:space="preserve"> </w:t>
            </w:r>
            <w:r>
              <w:rPr>
                <w:rFonts w:ascii="Arial"/>
                <w:b/>
              </w:rPr>
              <w:t>Hotel</w:t>
            </w:r>
            <w:r>
              <w:rPr>
                <w:rFonts w:ascii="Arial"/>
                <w:b/>
                <w:spacing w:val="-3"/>
              </w:rPr>
              <w:t xml:space="preserve"> </w:t>
            </w:r>
            <w:r>
              <w:rPr>
                <w:rFonts w:ascii="Arial"/>
                <w:b/>
              </w:rPr>
              <w:t>Management</w:t>
            </w:r>
          </w:p>
        </w:tc>
      </w:tr>
      <w:tr w:rsidR="001D7E2C" w14:paraId="11614E22" w14:textId="77777777" w:rsidTr="001D7E2C">
        <w:trPr>
          <w:trHeight w:val="494"/>
        </w:trPr>
        <w:tc>
          <w:tcPr>
            <w:tcW w:w="2096" w:type="dxa"/>
            <w:shd w:val="clear" w:color="auto" w:fill="D9D9D9"/>
          </w:tcPr>
          <w:p w14:paraId="2472DA61" w14:textId="77777777" w:rsidR="001D7E2C" w:rsidRDefault="001D7E2C" w:rsidP="001D7E2C">
            <w:pPr>
              <w:pStyle w:val="TableParagraph"/>
              <w:spacing w:before="120"/>
              <w:rPr>
                <w:rFonts w:ascii="Arial"/>
                <w:b/>
              </w:rPr>
            </w:pPr>
            <w:r>
              <w:rPr>
                <w:rFonts w:ascii="Arial"/>
                <w:b/>
              </w:rPr>
              <w:t>Module:</w:t>
            </w:r>
          </w:p>
        </w:tc>
        <w:tc>
          <w:tcPr>
            <w:tcW w:w="7829" w:type="dxa"/>
            <w:gridSpan w:val="3"/>
          </w:tcPr>
          <w:p w14:paraId="653084BE" w14:textId="77777777" w:rsidR="001D7E2C" w:rsidRDefault="001D7E2C" w:rsidP="001D7E2C">
            <w:pPr>
              <w:pStyle w:val="TableParagraph"/>
              <w:spacing w:before="120"/>
              <w:ind w:left="105"/>
              <w:rPr>
                <w:rFonts w:ascii="Arial"/>
                <w:b/>
              </w:rPr>
            </w:pPr>
            <w:r>
              <w:rPr>
                <w:rFonts w:ascii="Arial"/>
                <w:b/>
              </w:rPr>
              <w:t>Managing</w:t>
            </w:r>
            <w:r>
              <w:rPr>
                <w:rFonts w:ascii="Arial"/>
                <w:b/>
                <w:spacing w:val="-3"/>
              </w:rPr>
              <w:t xml:space="preserve"> </w:t>
            </w:r>
            <w:r>
              <w:rPr>
                <w:rFonts w:ascii="Arial"/>
                <w:b/>
              </w:rPr>
              <w:t>Food &amp;</w:t>
            </w:r>
            <w:r>
              <w:rPr>
                <w:rFonts w:ascii="Arial"/>
                <w:b/>
                <w:spacing w:val="-3"/>
              </w:rPr>
              <w:t xml:space="preserve"> </w:t>
            </w:r>
            <w:r>
              <w:rPr>
                <w:rFonts w:ascii="Arial"/>
                <w:b/>
              </w:rPr>
              <w:t>Beverage</w:t>
            </w:r>
            <w:r>
              <w:rPr>
                <w:rFonts w:ascii="Arial"/>
                <w:b/>
                <w:spacing w:val="-2"/>
              </w:rPr>
              <w:t xml:space="preserve"> </w:t>
            </w:r>
            <w:r>
              <w:rPr>
                <w:rFonts w:ascii="Arial"/>
                <w:b/>
              </w:rPr>
              <w:t>Operations</w:t>
            </w:r>
          </w:p>
        </w:tc>
      </w:tr>
      <w:tr w:rsidR="001D7E2C" w14:paraId="779452E2" w14:textId="77777777" w:rsidTr="001D7E2C">
        <w:trPr>
          <w:trHeight w:val="758"/>
        </w:trPr>
        <w:tc>
          <w:tcPr>
            <w:tcW w:w="2096" w:type="dxa"/>
            <w:shd w:val="clear" w:color="auto" w:fill="D9D9D9"/>
          </w:tcPr>
          <w:p w14:paraId="5CFF3169" w14:textId="77777777" w:rsidR="001D7E2C" w:rsidRDefault="001D7E2C" w:rsidP="001D7E2C">
            <w:pPr>
              <w:pStyle w:val="TableParagraph"/>
              <w:spacing w:before="120"/>
              <w:rPr>
                <w:rFonts w:ascii="Arial"/>
                <w:b/>
              </w:rPr>
            </w:pPr>
            <w:r>
              <w:rPr>
                <w:rFonts w:ascii="Arial"/>
                <w:b/>
              </w:rPr>
              <w:t>Module</w:t>
            </w:r>
            <w:r>
              <w:rPr>
                <w:rFonts w:ascii="Arial"/>
                <w:b/>
                <w:spacing w:val="-2"/>
              </w:rPr>
              <w:t xml:space="preserve"> </w:t>
            </w:r>
            <w:r>
              <w:rPr>
                <w:rFonts w:ascii="Arial"/>
                <w:b/>
              </w:rPr>
              <w:t>code:</w:t>
            </w:r>
          </w:p>
        </w:tc>
        <w:tc>
          <w:tcPr>
            <w:tcW w:w="3293" w:type="dxa"/>
          </w:tcPr>
          <w:p w14:paraId="451778CA" w14:textId="77777777" w:rsidR="001D7E2C" w:rsidRDefault="001D7E2C" w:rsidP="001D7E2C">
            <w:pPr>
              <w:pStyle w:val="TableParagraph"/>
              <w:spacing w:before="120"/>
              <w:ind w:left="105"/>
              <w:rPr>
                <w:rFonts w:ascii="Arial"/>
                <w:b/>
              </w:rPr>
            </w:pPr>
            <w:r>
              <w:rPr>
                <w:rFonts w:ascii="Arial"/>
                <w:b/>
              </w:rPr>
              <w:t>BMIH6002</w:t>
            </w:r>
          </w:p>
        </w:tc>
        <w:tc>
          <w:tcPr>
            <w:tcW w:w="2268" w:type="dxa"/>
            <w:shd w:val="clear" w:color="auto" w:fill="D9D9D9"/>
          </w:tcPr>
          <w:p w14:paraId="3081A996" w14:textId="77777777" w:rsidR="001D7E2C" w:rsidRDefault="001D7E2C" w:rsidP="001D7E2C">
            <w:pPr>
              <w:pStyle w:val="TableParagraph"/>
              <w:tabs>
                <w:tab w:val="left" w:pos="1391"/>
                <w:tab w:val="left" w:pos="1952"/>
              </w:tabs>
              <w:ind w:right="94"/>
              <w:rPr>
                <w:rFonts w:ascii="Arial"/>
                <w:b/>
              </w:rPr>
            </w:pPr>
            <w:r>
              <w:rPr>
                <w:rFonts w:ascii="Arial"/>
                <w:b/>
              </w:rPr>
              <w:t>Contribution</w:t>
            </w:r>
            <w:r>
              <w:rPr>
                <w:rFonts w:ascii="Arial"/>
                <w:b/>
              </w:rPr>
              <w:tab/>
            </w:r>
            <w:r>
              <w:rPr>
                <w:rFonts w:ascii="Arial"/>
                <w:b/>
                <w:spacing w:val="-2"/>
              </w:rPr>
              <w:t>to</w:t>
            </w:r>
            <w:r>
              <w:rPr>
                <w:rFonts w:ascii="Arial"/>
                <w:b/>
                <w:spacing w:val="-59"/>
              </w:rPr>
              <w:t xml:space="preserve"> </w:t>
            </w:r>
            <w:r>
              <w:rPr>
                <w:rFonts w:ascii="Arial"/>
                <w:b/>
              </w:rPr>
              <w:t>Overall</w:t>
            </w:r>
            <w:r>
              <w:rPr>
                <w:rFonts w:ascii="Arial"/>
                <w:b/>
              </w:rPr>
              <w:tab/>
            </w:r>
            <w:r>
              <w:rPr>
                <w:rFonts w:ascii="Arial"/>
                <w:b/>
                <w:spacing w:val="-1"/>
              </w:rPr>
              <w:t>Module</w:t>
            </w:r>
          </w:p>
          <w:p w14:paraId="7953AEEA" w14:textId="77777777" w:rsidR="001D7E2C" w:rsidRDefault="001D7E2C" w:rsidP="001D7E2C">
            <w:pPr>
              <w:pStyle w:val="TableParagraph"/>
              <w:spacing w:before="1" w:line="232" w:lineRule="exact"/>
              <w:rPr>
                <w:rFonts w:ascii="Arial"/>
                <w:b/>
              </w:rPr>
            </w:pPr>
            <w:r>
              <w:rPr>
                <w:rFonts w:ascii="Arial"/>
                <w:b/>
              </w:rPr>
              <w:t>Assessment</w:t>
            </w:r>
            <w:r>
              <w:rPr>
                <w:rFonts w:ascii="Arial"/>
                <w:b/>
                <w:spacing w:val="-2"/>
              </w:rPr>
              <w:t xml:space="preserve"> </w:t>
            </w:r>
            <w:r>
              <w:rPr>
                <w:rFonts w:ascii="Arial"/>
                <w:b/>
              </w:rPr>
              <w:t>(%):</w:t>
            </w:r>
          </w:p>
        </w:tc>
        <w:tc>
          <w:tcPr>
            <w:tcW w:w="2268" w:type="dxa"/>
          </w:tcPr>
          <w:p w14:paraId="1A6A3588" w14:textId="77777777" w:rsidR="001D7E2C" w:rsidRDefault="001D7E2C" w:rsidP="001D7E2C">
            <w:pPr>
              <w:pStyle w:val="TableParagraph"/>
              <w:spacing w:before="120"/>
              <w:ind w:left="108"/>
              <w:rPr>
                <w:rFonts w:ascii="Arial"/>
                <w:b/>
              </w:rPr>
            </w:pPr>
            <w:r>
              <w:rPr>
                <w:rFonts w:ascii="Arial"/>
                <w:b/>
              </w:rPr>
              <w:t>50%</w:t>
            </w:r>
          </w:p>
        </w:tc>
      </w:tr>
      <w:tr w:rsidR="001D7E2C" w14:paraId="79015B31" w14:textId="77777777" w:rsidTr="001D7E2C">
        <w:trPr>
          <w:trHeight w:val="997"/>
        </w:trPr>
        <w:tc>
          <w:tcPr>
            <w:tcW w:w="2096" w:type="dxa"/>
            <w:shd w:val="clear" w:color="auto" w:fill="D9D9D9"/>
          </w:tcPr>
          <w:p w14:paraId="103C95F3" w14:textId="77777777" w:rsidR="001D7E2C" w:rsidRDefault="001D7E2C" w:rsidP="001D7E2C">
            <w:pPr>
              <w:pStyle w:val="TableParagraph"/>
              <w:spacing w:before="120"/>
              <w:rPr>
                <w:rFonts w:ascii="Arial"/>
                <w:b/>
              </w:rPr>
            </w:pPr>
            <w:r>
              <w:rPr>
                <w:rFonts w:ascii="Arial"/>
                <w:b/>
              </w:rPr>
              <w:t>Lecturer:</w:t>
            </w:r>
          </w:p>
        </w:tc>
        <w:tc>
          <w:tcPr>
            <w:tcW w:w="3293" w:type="dxa"/>
          </w:tcPr>
          <w:p w14:paraId="7F5149D7" w14:textId="77777777" w:rsidR="001D7E2C" w:rsidRDefault="001D7E2C" w:rsidP="001D7E2C">
            <w:pPr>
              <w:pStyle w:val="TableParagraph"/>
              <w:spacing w:before="120"/>
              <w:ind w:left="105" w:right="97"/>
              <w:jc w:val="both"/>
              <w:rPr>
                <w:rFonts w:ascii="Arial"/>
                <w:b/>
              </w:rPr>
            </w:pPr>
            <w:r>
              <w:rPr>
                <w:rFonts w:ascii="Arial"/>
                <w:b/>
              </w:rPr>
              <w:t>Jessica</w:t>
            </w:r>
            <w:r>
              <w:rPr>
                <w:rFonts w:ascii="Arial"/>
                <w:b/>
                <w:spacing w:val="1"/>
              </w:rPr>
              <w:t xml:space="preserve"> </w:t>
            </w:r>
            <w:r>
              <w:rPr>
                <w:rFonts w:ascii="Arial"/>
                <w:b/>
              </w:rPr>
              <w:t>Newport,</w:t>
            </w:r>
            <w:r>
              <w:rPr>
                <w:rFonts w:ascii="Arial"/>
                <w:b/>
                <w:spacing w:val="1"/>
              </w:rPr>
              <w:t xml:space="preserve"> </w:t>
            </w:r>
            <w:r>
              <w:rPr>
                <w:rFonts w:ascii="Arial"/>
                <w:b/>
              </w:rPr>
              <w:t>Lisa</w:t>
            </w:r>
            <w:r>
              <w:rPr>
                <w:rFonts w:ascii="Arial"/>
                <w:b/>
                <w:spacing w:val="-59"/>
              </w:rPr>
              <w:t xml:space="preserve"> </w:t>
            </w:r>
            <w:r>
              <w:rPr>
                <w:rFonts w:ascii="Arial"/>
                <w:b/>
              </w:rPr>
              <w:t xml:space="preserve">Bassler, Giulia </w:t>
            </w:r>
            <w:proofErr w:type="spellStart"/>
            <w:r>
              <w:rPr>
                <w:rFonts w:ascii="Arial"/>
                <w:b/>
              </w:rPr>
              <w:t>Chifari</w:t>
            </w:r>
            <w:proofErr w:type="spellEnd"/>
            <w:r>
              <w:rPr>
                <w:rFonts w:ascii="Arial"/>
                <w:b/>
              </w:rPr>
              <w:t>, Ka Po</w:t>
            </w:r>
            <w:r>
              <w:rPr>
                <w:rFonts w:ascii="Arial"/>
                <w:b/>
                <w:spacing w:val="-59"/>
              </w:rPr>
              <w:t xml:space="preserve"> </w:t>
            </w:r>
            <w:r>
              <w:rPr>
                <w:rFonts w:ascii="Arial"/>
                <w:b/>
              </w:rPr>
              <w:t>Chong</w:t>
            </w:r>
          </w:p>
        </w:tc>
        <w:tc>
          <w:tcPr>
            <w:tcW w:w="2268" w:type="dxa"/>
            <w:shd w:val="clear" w:color="auto" w:fill="D9D9D9"/>
          </w:tcPr>
          <w:p w14:paraId="6C8AB0A4" w14:textId="77777777" w:rsidR="001D7E2C" w:rsidRDefault="001D7E2C" w:rsidP="001D7E2C">
            <w:pPr>
              <w:pStyle w:val="TableParagraph"/>
              <w:spacing w:before="120"/>
              <w:rPr>
                <w:rFonts w:ascii="Arial"/>
                <w:b/>
              </w:rPr>
            </w:pPr>
            <w:r>
              <w:rPr>
                <w:rFonts w:ascii="Arial"/>
                <w:b/>
              </w:rPr>
              <w:t>Internal</w:t>
            </w:r>
            <w:r>
              <w:rPr>
                <w:rFonts w:ascii="Arial"/>
                <w:b/>
                <w:spacing w:val="-1"/>
              </w:rPr>
              <w:t xml:space="preserve"> </w:t>
            </w:r>
            <w:r>
              <w:rPr>
                <w:rFonts w:ascii="Arial"/>
                <w:b/>
              </w:rPr>
              <w:t>Verifier:</w:t>
            </w:r>
          </w:p>
        </w:tc>
        <w:tc>
          <w:tcPr>
            <w:tcW w:w="2268" w:type="dxa"/>
          </w:tcPr>
          <w:p w14:paraId="1FA78761" w14:textId="77777777" w:rsidR="001D7E2C" w:rsidRDefault="001D7E2C" w:rsidP="001D7E2C">
            <w:pPr>
              <w:pStyle w:val="TableParagraph"/>
              <w:spacing w:before="120"/>
              <w:ind w:left="108"/>
              <w:rPr>
                <w:rFonts w:ascii="Arial"/>
                <w:b/>
              </w:rPr>
            </w:pPr>
            <w:r>
              <w:rPr>
                <w:rFonts w:ascii="Arial"/>
                <w:b/>
              </w:rPr>
              <w:t>Lola</w:t>
            </w:r>
            <w:r>
              <w:rPr>
                <w:rFonts w:ascii="Arial"/>
                <w:b/>
                <w:spacing w:val="-2"/>
              </w:rPr>
              <w:t xml:space="preserve"> </w:t>
            </w:r>
            <w:r>
              <w:rPr>
                <w:rFonts w:ascii="Arial"/>
                <w:b/>
              </w:rPr>
              <w:t>Villard-Coles</w:t>
            </w:r>
          </w:p>
        </w:tc>
      </w:tr>
      <w:tr w:rsidR="001D7E2C" w14:paraId="2B9F9004" w14:textId="77777777" w:rsidTr="001D7E2C">
        <w:trPr>
          <w:trHeight w:val="745"/>
        </w:trPr>
        <w:tc>
          <w:tcPr>
            <w:tcW w:w="2096" w:type="dxa"/>
            <w:shd w:val="clear" w:color="auto" w:fill="D9D9D9"/>
          </w:tcPr>
          <w:p w14:paraId="44146787" w14:textId="77777777" w:rsidR="001D7E2C" w:rsidRDefault="001D7E2C" w:rsidP="001D7E2C">
            <w:pPr>
              <w:pStyle w:val="TableParagraph"/>
              <w:spacing w:before="122"/>
              <w:rPr>
                <w:rFonts w:ascii="Arial"/>
                <w:b/>
              </w:rPr>
            </w:pPr>
            <w:r>
              <w:rPr>
                <w:rFonts w:ascii="Arial"/>
                <w:b/>
              </w:rPr>
              <w:t>Assignment</w:t>
            </w:r>
            <w:r>
              <w:rPr>
                <w:rFonts w:ascii="Arial"/>
                <w:b/>
                <w:spacing w:val="-5"/>
              </w:rPr>
              <w:t xml:space="preserve"> </w:t>
            </w:r>
            <w:r>
              <w:rPr>
                <w:rFonts w:ascii="Arial"/>
                <w:b/>
              </w:rPr>
              <w:t>Title:</w:t>
            </w:r>
          </w:p>
        </w:tc>
        <w:tc>
          <w:tcPr>
            <w:tcW w:w="3293" w:type="dxa"/>
          </w:tcPr>
          <w:p w14:paraId="5DD48247" w14:textId="77777777" w:rsidR="001D7E2C" w:rsidRDefault="001D7E2C" w:rsidP="001D7E2C">
            <w:pPr>
              <w:pStyle w:val="TableParagraph"/>
              <w:spacing w:before="122"/>
              <w:ind w:left="105"/>
              <w:rPr>
                <w:rFonts w:ascii="Arial"/>
                <w:b/>
              </w:rPr>
            </w:pPr>
            <w:r>
              <w:rPr>
                <w:rFonts w:ascii="Arial"/>
                <w:b/>
              </w:rPr>
              <w:t>Student Learning</w:t>
            </w:r>
            <w:r>
              <w:rPr>
                <w:rFonts w:ascii="Arial"/>
                <w:b/>
                <w:spacing w:val="-4"/>
              </w:rPr>
              <w:t xml:space="preserve"> </w:t>
            </w:r>
            <w:r>
              <w:rPr>
                <w:rFonts w:ascii="Arial"/>
                <w:b/>
              </w:rPr>
              <w:t>Log</w:t>
            </w:r>
          </w:p>
        </w:tc>
        <w:tc>
          <w:tcPr>
            <w:tcW w:w="2268" w:type="dxa"/>
            <w:shd w:val="clear" w:color="auto" w:fill="D9D9D9"/>
          </w:tcPr>
          <w:p w14:paraId="3C96CEA3" w14:textId="77777777" w:rsidR="001D7E2C" w:rsidRDefault="001D7E2C" w:rsidP="001D7E2C">
            <w:pPr>
              <w:pStyle w:val="TableParagraph"/>
              <w:tabs>
                <w:tab w:val="left" w:pos="971"/>
                <w:tab w:val="left" w:pos="1866"/>
              </w:tabs>
              <w:spacing w:before="122"/>
              <w:ind w:right="94"/>
              <w:rPr>
                <w:rFonts w:ascii="Arial"/>
                <w:b/>
              </w:rPr>
            </w:pPr>
            <w:r>
              <w:rPr>
                <w:rFonts w:ascii="Arial"/>
                <w:b/>
              </w:rPr>
              <w:t>Word</w:t>
            </w:r>
            <w:r>
              <w:rPr>
                <w:rFonts w:ascii="Arial"/>
                <w:b/>
              </w:rPr>
              <w:tab/>
              <w:t>count</w:t>
            </w:r>
            <w:r>
              <w:rPr>
                <w:rFonts w:ascii="Arial"/>
                <w:b/>
              </w:rPr>
              <w:tab/>
            </w:r>
            <w:r>
              <w:rPr>
                <w:rFonts w:ascii="Arial"/>
                <w:b/>
                <w:spacing w:val="-1"/>
              </w:rPr>
              <w:t>(or</w:t>
            </w:r>
            <w:r>
              <w:rPr>
                <w:rFonts w:ascii="Arial"/>
                <w:b/>
                <w:spacing w:val="-59"/>
              </w:rPr>
              <w:t xml:space="preserve"> </w:t>
            </w:r>
            <w:r>
              <w:rPr>
                <w:rFonts w:ascii="Arial"/>
                <w:b/>
              </w:rPr>
              <w:t>equivalent):</w:t>
            </w:r>
          </w:p>
        </w:tc>
        <w:tc>
          <w:tcPr>
            <w:tcW w:w="2268" w:type="dxa"/>
          </w:tcPr>
          <w:p w14:paraId="00820BD3" w14:textId="77777777" w:rsidR="001D7E2C" w:rsidRDefault="001D7E2C" w:rsidP="001D7E2C">
            <w:pPr>
              <w:pStyle w:val="TableParagraph"/>
              <w:tabs>
                <w:tab w:val="left" w:pos="919"/>
                <w:tab w:val="left" w:pos="1826"/>
              </w:tabs>
              <w:spacing w:before="122" w:line="252" w:lineRule="exact"/>
              <w:ind w:left="108"/>
              <w:rPr>
                <w:rFonts w:ascii="Arial"/>
                <w:b/>
              </w:rPr>
            </w:pPr>
            <w:r>
              <w:rPr>
                <w:rFonts w:ascii="Arial"/>
                <w:b/>
              </w:rPr>
              <w:t>1,250</w:t>
            </w:r>
            <w:r>
              <w:rPr>
                <w:rFonts w:ascii="Arial"/>
                <w:b/>
              </w:rPr>
              <w:tab/>
              <w:t>words</w:t>
            </w:r>
            <w:r>
              <w:rPr>
                <w:rFonts w:ascii="Arial"/>
                <w:b/>
              </w:rPr>
              <w:tab/>
              <w:t>(+/-</w:t>
            </w:r>
          </w:p>
          <w:p w14:paraId="180C5181" w14:textId="77777777" w:rsidR="001D7E2C" w:rsidRDefault="001D7E2C" w:rsidP="001D7E2C">
            <w:pPr>
              <w:pStyle w:val="TableParagraph"/>
              <w:spacing w:line="252" w:lineRule="exact"/>
              <w:ind w:left="108"/>
              <w:rPr>
                <w:rFonts w:ascii="Arial"/>
                <w:b/>
              </w:rPr>
            </w:pPr>
            <w:r>
              <w:rPr>
                <w:rFonts w:ascii="Arial"/>
                <w:b/>
              </w:rPr>
              <w:t>10%)</w:t>
            </w:r>
          </w:p>
        </w:tc>
      </w:tr>
      <w:tr w:rsidR="001D7E2C" w14:paraId="59EE3872" w14:textId="77777777" w:rsidTr="001D7E2C">
        <w:trPr>
          <w:trHeight w:val="1000"/>
        </w:trPr>
        <w:tc>
          <w:tcPr>
            <w:tcW w:w="2096" w:type="dxa"/>
            <w:shd w:val="clear" w:color="auto" w:fill="D9D9D9"/>
          </w:tcPr>
          <w:p w14:paraId="2364B9BE" w14:textId="77777777" w:rsidR="001D7E2C" w:rsidRDefault="001D7E2C" w:rsidP="001D7E2C">
            <w:pPr>
              <w:pStyle w:val="TableParagraph"/>
              <w:spacing w:before="122"/>
              <w:ind w:right="712"/>
              <w:rPr>
                <w:rFonts w:ascii="Arial"/>
                <w:b/>
              </w:rPr>
            </w:pPr>
            <w:r>
              <w:rPr>
                <w:rFonts w:ascii="Arial"/>
                <w:b/>
              </w:rPr>
              <w:t>Submission</w:t>
            </w:r>
            <w:r>
              <w:rPr>
                <w:rFonts w:ascii="Arial"/>
                <w:b/>
                <w:spacing w:val="-59"/>
              </w:rPr>
              <w:t xml:space="preserve"> </w:t>
            </w:r>
            <w:r>
              <w:rPr>
                <w:rFonts w:ascii="Arial"/>
                <w:b/>
              </w:rPr>
              <w:t>deadline:</w:t>
            </w:r>
          </w:p>
        </w:tc>
        <w:tc>
          <w:tcPr>
            <w:tcW w:w="3293" w:type="dxa"/>
          </w:tcPr>
          <w:p w14:paraId="6A366668" w14:textId="77777777" w:rsidR="001D7E2C" w:rsidRDefault="001D7E2C" w:rsidP="001D7E2C">
            <w:pPr>
              <w:pStyle w:val="TableParagraph"/>
              <w:spacing w:before="122"/>
              <w:ind w:left="105" w:right="311"/>
              <w:rPr>
                <w:rFonts w:ascii="Arial"/>
                <w:b/>
              </w:rPr>
            </w:pPr>
            <w:r>
              <w:rPr>
                <w:rFonts w:ascii="Arial"/>
                <w:b/>
              </w:rPr>
              <w:t>Friday, 15</w:t>
            </w:r>
            <w:r>
              <w:rPr>
                <w:rFonts w:ascii="Arial"/>
                <w:b/>
                <w:vertAlign w:val="superscript"/>
              </w:rPr>
              <w:t>th</w:t>
            </w:r>
            <w:r>
              <w:rPr>
                <w:rFonts w:ascii="Arial"/>
                <w:b/>
              </w:rPr>
              <w:t xml:space="preserve"> November 2024</w:t>
            </w:r>
            <w:r>
              <w:rPr>
                <w:rFonts w:ascii="Arial"/>
                <w:b/>
                <w:spacing w:val="-59"/>
              </w:rPr>
              <w:t xml:space="preserve"> </w:t>
            </w:r>
            <w:r>
              <w:rPr>
                <w:rFonts w:ascii="Arial"/>
                <w:b/>
              </w:rPr>
              <w:t>by</w:t>
            </w:r>
            <w:r>
              <w:rPr>
                <w:rFonts w:ascii="Arial"/>
                <w:b/>
                <w:spacing w:val="-1"/>
              </w:rPr>
              <w:t xml:space="preserve"> </w:t>
            </w:r>
            <w:r>
              <w:rPr>
                <w:rFonts w:ascii="Arial"/>
                <w:b/>
              </w:rPr>
              <w:t>23:59pm</w:t>
            </w:r>
          </w:p>
        </w:tc>
        <w:tc>
          <w:tcPr>
            <w:tcW w:w="2268" w:type="dxa"/>
            <w:shd w:val="clear" w:color="auto" w:fill="D9D9D9"/>
          </w:tcPr>
          <w:p w14:paraId="440384B3" w14:textId="77777777" w:rsidR="001D7E2C" w:rsidRDefault="001D7E2C" w:rsidP="001D7E2C">
            <w:pPr>
              <w:pStyle w:val="TableParagraph"/>
              <w:spacing w:before="122"/>
              <w:ind w:right="94"/>
              <w:jc w:val="both"/>
              <w:rPr>
                <w:rFonts w:ascii="Arial"/>
                <w:b/>
              </w:rPr>
            </w:pPr>
            <w:r>
              <w:rPr>
                <w:rFonts w:ascii="Arial"/>
                <w:b/>
              </w:rPr>
              <w:t>Return</w:t>
            </w:r>
            <w:r>
              <w:rPr>
                <w:rFonts w:ascii="Arial"/>
                <w:b/>
                <w:spacing w:val="1"/>
              </w:rPr>
              <w:t xml:space="preserve"> </w:t>
            </w:r>
            <w:r>
              <w:rPr>
                <w:rFonts w:ascii="Arial"/>
                <w:b/>
              </w:rPr>
              <w:t>date</w:t>
            </w:r>
            <w:r>
              <w:rPr>
                <w:rFonts w:ascii="Arial"/>
                <w:b/>
                <w:spacing w:val="1"/>
              </w:rPr>
              <w:t xml:space="preserve"> </w:t>
            </w:r>
            <w:r>
              <w:rPr>
                <w:rFonts w:ascii="Arial"/>
                <w:b/>
              </w:rPr>
              <w:t>of</w:t>
            </w:r>
            <w:r>
              <w:rPr>
                <w:rFonts w:ascii="Arial"/>
                <w:b/>
                <w:spacing w:val="1"/>
              </w:rPr>
              <w:t xml:space="preserve"> </w:t>
            </w:r>
            <w:r>
              <w:rPr>
                <w:rFonts w:ascii="Arial"/>
                <w:b/>
              </w:rPr>
              <w:t>provisional</w:t>
            </w:r>
            <w:r>
              <w:rPr>
                <w:rFonts w:ascii="Arial"/>
                <w:b/>
                <w:spacing w:val="62"/>
              </w:rPr>
              <w:t xml:space="preserve"> </w:t>
            </w:r>
            <w:r>
              <w:rPr>
                <w:rFonts w:ascii="Arial"/>
                <w:b/>
              </w:rPr>
              <w:t>marks</w:t>
            </w:r>
            <w:r>
              <w:rPr>
                <w:rFonts w:ascii="Arial"/>
                <w:b/>
                <w:spacing w:val="-59"/>
              </w:rPr>
              <w:t xml:space="preserve"> </w:t>
            </w:r>
            <w:r>
              <w:rPr>
                <w:rFonts w:ascii="Arial"/>
                <w:b/>
              </w:rPr>
              <w:t>&amp;</w:t>
            </w:r>
            <w:r>
              <w:rPr>
                <w:rFonts w:ascii="Arial"/>
                <w:b/>
                <w:spacing w:val="-1"/>
              </w:rPr>
              <w:t xml:space="preserve"> </w:t>
            </w:r>
            <w:r>
              <w:rPr>
                <w:rFonts w:ascii="Arial"/>
                <w:b/>
              </w:rPr>
              <w:t>written</w:t>
            </w:r>
            <w:r>
              <w:rPr>
                <w:rFonts w:ascii="Arial"/>
                <w:b/>
                <w:spacing w:val="-2"/>
              </w:rPr>
              <w:t xml:space="preserve"> </w:t>
            </w:r>
            <w:r>
              <w:rPr>
                <w:rFonts w:ascii="Arial"/>
                <w:b/>
              </w:rPr>
              <w:t>feedback:</w:t>
            </w:r>
          </w:p>
        </w:tc>
        <w:tc>
          <w:tcPr>
            <w:tcW w:w="2268" w:type="dxa"/>
          </w:tcPr>
          <w:p w14:paraId="5606B22C" w14:textId="77777777" w:rsidR="001D7E2C" w:rsidRDefault="001D7E2C" w:rsidP="001D7E2C">
            <w:pPr>
              <w:pStyle w:val="TableParagraph"/>
              <w:spacing w:before="122"/>
              <w:ind w:left="108" w:right="197"/>
              <w:rPr>
                <w:rFonts w:ascii="Arial"/>
                <w:b/>
              </w:rPr>
            </w:pPr>
            <w:r>
              <w:rPr>
                <w:rFonts w:ascii="Arial"/>
                <w:b/>
              </w:rPr>
              <w:t>Friday, 13</w:t>
            </w:r>
            <w:r>
              <w:rPr>
                <w:rFonts w:ascii="Arial"/>
                <w:b/>
                <w:vertAlign w:val="superscript"/>
              </w:rPr>
              <w:t>th</w:t>
            </w:r>
            <w:r>
              <w:rPr>
                <w:rFonts w:ascii="Arial"/>
                <w:b/>
                <w:spacing w:val="1"/>
              </w:rPr>
              <w:t xml:space="preserve"> </w:t>
            </w:r>
            <w:r>
              <w:rPr>
                <w:rFonts w:ascii="Arial"/>
                <w:b/>
              </w:rPr>
              <w:t>December 2024 by</w:t>
            </w:r>
            <w:r>
              <w:rPr>
                <w:rFonts w:ascii="Arial"/>
                <w:b/>
                <w:spacing w:val="-59"/>
              </w:rPr>
              <w:t xml:space="preserve"> </w:t>
            </w:r>
            <w:r>
              <w:rPr>
                <w:rFonts w:ascii="Arial"/>
                <w:b/>
              </w:rPr>
              <w:t>23:59pm</w:t>
            </w:r>
          </w:p>
        </w:tc>
      </w:tr>
    </w:tbl>
    <w:p w14:paraId="0E594B22" w14:textId="77777777" w:rsidR="001D7E2C" w:rsidRDefault="001D7E2C" w:rsidP="001D7E2C">
      <w:pPr>
        <w:pStyle w:val="BodyText"/>
        <w:spacing w:before="4"/>
        <w:rPr>
          <w:sz w:val="29"/>
        </w:rPr>
      </w:pPr>
    </w:p>
    <w:p w14:paraId="64BF373A" w14:textId="41123555" w:rsidR="006B32F0" w:rsidRPr="001742E6" w:rsidRDefault="006B32F0" w:rsidP="00B77685">
      <w:pPr>
        <w:jc w:val="center"/>
        <w:rPr>
          <w:b/>
          <w:bCs/>
          <w:sz w:val="32"/>
          <w:szCs w:val="32"/>
        </w:rPr>
      </w:pPr>
      <w:r w:rsidRPr="001742E6">
        <w:rPr>
          <w:b/>
          <w:bCs/>
          <w:sz w:val="32"/>
          <w:szCs w:val="32"/>
        </w:rPr>
        <w:br w:type="page"/>
      </w:r>
    </w:p>
    <w:sdt>
      <w:sdtPr>
        <w:rPr>
          <w:rFonts w:ascii="Times New Roman" w:eastAsia="Times New Roman" w:hAnsi="Times New Roman" w:cs="Times New Roman"/>
          <w:color w:val="auto"/>
          <w:sz w:val="24"/>
          <w:szCs w:val="20"/>
          <w:lang w:val="en-GB"/>
        </w:rPr>
        <w:id w:val="110101816"/>
        <w:docPartObj>
          <w:docPartGallery w:val="Table of Contents"/>
          <w:docPartUnique/>
        </w:docPartObj>
      </w:sdtPr>
      <w:sdtEndPr>
        <w:rPr>
          <w:b/>
          <w:bCs/>
          <w:noProof/>
        </w:rPr>
      </w:sdtEndPr>
      <w:sdtContent>
        <w:p w14:paraId="3292189F" w14:textId="00E907B5" w:rsidR="0057511D" w:rsidRPr="007A3EBF" w:rsidRDefault="0057511D" w:rsidP="001D7E2C">
          <w:pPr>
            <w:pStyle w:val="TOCHeading"/>
            <w:rPr>
              <w:rFonts w:ascii="Times New Roman" w:hAnsi="Times New Roman" w:cs="Times New Roman"/>
              <w:b/>
              <w:bCs/>
              <w:color w:val="auto"/>
              <w:sz w:val="28"/>
              <w:szCs w:val="28"/>
            </w:rPr>
          </w:pPr>
          <w:r w:rsidRPr="007A3EBF">
            <w:rPr>
              <w:rFonts w:ascii="Times New Roman" w:hAnsi="Times New Roman" w:cs="Times New Roman"/>
              <w:b/>
              <w:bCs/>
              <w:color w:val="auto"/>
              <w:sz w:val="28"/>
              <w:szCs w:val="28"/>
            </w:rPr>
            <w:t>Table of Contents</w:t>
          </w:r>
        </w:p>
        <w:p w14:paraId="7737667F" w14:textId="28F10452" w:rsidR="007A3EBF" w:rsidRDefault="0057511D" w:rsidP="007A3EBF">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81886157" w:history="1">
            <w:r w:rsidR="007A3EBF" w:rsidRPr="00657014">
              <w:rPr>
                <w:rStyle w:val="Hyperlink"/>
                <w:noProof/>
              </w:rPr>
              <w:t>Introduction</w:t>
            </w:r>
            <w:r w:rsidR="007A3EBF">
              <w:rPr>
                <w:noProof/>
                <w:webHidden/>
              </w:rPr>
              <w:tab/>
            </w:r>
            <w:r w:rsidR="007A3EBF">
              <w:rPr>
                <w:noProof/>
                <w:webHidden/>
              </w:rPr>
              <w:fldChar w:fldCharType="begin"/>
            </w:r>
            <w:r w:rsidR="007A3EBF">
              <w:rPr>
                <w:noProof/>
                <w:webHidden/>
              </w:rPr>
              <w:instrText xml:space="preserve"> PAGEREF _Toc181886157 \h </w:instrText>
            </w:r>
            <w:r w:rsidR="007A3EBF">
              <w:rPr>
                <w:noProof/>
                <w:webHidden/>
              </w:rPr>
            </w:r>
            <w:r w:rsidR="007A3EBF">
              <w:rPr>
                <w:noProof/>
                <w:webHidden/>
              </w:rPr>
              <w:fldChar w:fldCharType="separate"/>
            </w:r>
            <w:r w:rsidR="007A3EBF">
              <w:rPr>
                <w:noProof/>
                <w:webHidden/>
              </w:rPr>
              <w:t>3</w:t>
            </w:r>
            <w:r w:rsidR="007A3EBF">
              <w:rPr>
                <w:noProof/>
                <w:webHidden/>
              </w:rPr>
              <w:fldChar w:fldCharType="end"/>
            </w:r>
          </w:hyperlink>
        </w:p>
        <w:p w14:paraId="23640495" w14:textId="4031E5DC" w:rsidR="007A3EBF" w:rsidRDefault="007A3EBF" w:rsidP="007A3EBF">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58" w:history="1">
            <w:r w:rsidRPr="00657014">
              <w:rPr>
                <w:rStyle w:val="Hyperlink"/>
                <w:noProof/>
              </w:rPr>
              <w:t xml:space="preserve">A brief overview of </w:t>
            </w:r>
            <w:r w:rsidRPr="00657014">
              <w:rPr>
                <w:rStyle w:val="Hyperlink"/>
                <w:noProof/>
                <w:shd w:val="clear" w:color="auto" w:fill="FFFFFF"/>
              </w:rPr>
              <w:t xml:space="preserve">managing </w:t>
            </w:r>
            <w:r w:rsidRPr="00657014">
              <w:rPr>
                <w:rStyle w:val="Hyperlink"/>
                <w:noProof/>
              </w:rPr>
              <w:t>food and beverage operations at The Biltmore Mayfair London</w:t>
            </w:r>
            <w:r>
              <w:rPr>
                <w:noProof/>
                <w:webHidden/>
              </w:rPr>
              <w:tab/>
            </w:r>
            <w:r>
              <w:rPr>
                <w:noProof/>
                <w:webHidden/>
              </w:rPr>
              <w:fldChar w:fldCharType="begin"/>
            </w:r>
            <w:r>
              <w:rPr>
                <w:noProof/>
                <w:webHidden/>
              </w:rPr>
              <w:instrText xml:space="preserve"> PAGEREF _Toc181886158 \h </w:instrText>
            </w:r>
            <w:r>
              <w:rPr>
                <w:noProof/>
                <w:webHidden/>
              </w:rPr>
            </w:r>
            <w:r>
              <w:rPr>
                <w:noProof/>
                <w:webHidden/>
              </w:rPr>
              <w:fldChar w:fldCharType="separate"/>
            </w:r>
            <w:r>
              <w:rPr>
                <w:noProof/>
                <w:webHidden/>
              </w:rPr>
              <w:t>3</w:t>
            </w:r>
            <w:r>
              <w:rPr>
                <w:noProof/>
                <w:webHidden/>
              </w:rPr>
              <w:fldChar w:fldCharType="end"/>
            </w:r>
          </w:hyperlink>
        </w:p>
        <w:p w14:paraId="4F109814" w14:textId="631382D0" w:rsidR="007A3EBF" w:rsidRDefault="007A3EBF" w:rsidP="007A3EBF">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59" w:history="1">
            <w:r w:rsidRPr="00657014">
              <w:rPr>
                <w:rStyle w:val="Hyperlink"/>
                <w:noProof/>
              </w:rPr>
              <w:t>Learning objectives for the placement within food and beverage operations.</w:t>
            </w:r>
            <w:r>
              <w:rPr>
                <w:noProof/>
                <w:webHidden/>
              </w:rPr>
              <w:tab/>
            </w:r>
            <w:r>
              <w:rPr>
                <w:noProof/>
                <w:webHidden/>
              </w:rPr>
              <w:fldChar w:fldCharType="begin"/>
            </w:r>
            <w:r>
              <w:rPr>
                <w:noProof/>
                <w:webHidden/>
              </w:rPr>
              <w:instrText xml:space="preserve"> PAGEREF _Toc181886159 \h </w:instrText>
            </w:r>
            <w:r>
              <w:rPr>
                <w:noProof/>
                <w:webHidden/>
              </w:rPr>
            </w:r>
            <w:r>
              <w:rPr>
                <w:noProof/>
                <w:webHidden/>
              </w:rPr>
              <w:fldChar w:fldCharType="separate"/>
            </w:r>
            <w:r>
              <w:rPr>
                <w:noProof/>
                <w:webHidden/>
              </w:rPr>
              <w:t>3</w:t>
            </w:r>
            <w:r>
              <w:rPr>
                <w:noProof/>
                <w:webHidden/>
              </w:rPr>
              <w:fldChar w:fldCharType="end"/>
            </w:r>
          </w:hyperlink>
        </w:p>
        <w:p w14:paraId="4AA709D6" w14:textId="6336BE00" w:rsidR="007A3EBF" w:rsidRDefault="007A3EBF" w:rsidP="007A3EBF">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60" w:history="1">
            <w:r w:rsidRPr="00657014">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_Toc181886160 \h </w:instrText>
            </w:r>
            <w:r>
              <w:rPr>
                <w:noProof/>
                <w:webHidden/>
              </w:rPr>
            </w:r>
            <w:r>
              <w:rPr>
                <w:noProof/>
                <w:webHidden/>
              </w:rPr>
              <w:fldChar w:fldCharType="separate"/>
            </w:r>
            <w:r>
              <w:rPr>
                <w:noProof/>
                <w:webHidden/>
              </w:rPr>
              <w:t>3</w:t>
            </w:r>
            <w:r>
              <w:rPr>
                <w:noProof/>
                <w:webHidden/>
              </w:rPr>
              <w:fldChar w:fldCharType="end"/>
            </w:r>
          </w:hyperlink>
        </w:p>
        <w:p w14:paraId="05313707" w14:textId="0C28A957" w:rsidR="007A3EBF" w:rsidRDefault="007A3EBF" w:rsidP="007A3EBF">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61" w:history="1">
            <w:r w:rsidRPr="00657014">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_Toc181886161 \h </w:instrText>
            </w:r>
            <w:r>
              <w:rPr>
                <w:noProof/>
                <w:webHidden/>
              </w:rPr>
            </w:r>
            <w:r>
              <w:rPr>
                <w:noProof/>
                <w:webHidden/>
              </w:rPr>
              <w:fldChar w:fldCharType="separate"/>
            </w:r>
            <w:r>
              <w:rPr>
                <w:noProof/>
                <w:webHidden/>
              </w:rPr>
              <w:t>5</w:t>
            </w:r>
            <w:r>
              <w:rPr>
                <w:noProof/>
                <w:webHidden/>
              </w:rPr>
              <w:fldChar w:fldCharType="end"/>
            </w:r>
          </w:hyperlink>
        </w:p>
        <w:p w14:paraId="4C18CAAE" w14:textId="1809574F" w:rsidR="007A3EBF" w:rsidRDefault="007A3EBF" w:rsidP="007A3EBF">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62" w:history="1">
            <w:r w:rsidRPr="00657014">
              <w:rPr>
                <w:rStyle w:val="Hyperlink"/>
                <w:noProof/>
              </w:rPr>
              <w:t>Section 3: Reflection on Organisational Issues</w:t>
            </w:r>
            <w:r>
              <w:rPr>
                <w:noProof/>
                <w:webHidden/>
              </w:rPr>
              <w:tab/>
            </w:r>
            <w:r>
              <w:rPr>
                <w:noProof/>
                <w:webHidden/>
              </w:rPr>
              <w:fldChar w:fldCharType="begin"/>
            </w:r>
            <w:r>
              <w:rPr>
                <w:noProof/>
                <w:webHidden/>
              </w:rPr>
              <w:instrText xml:space="preserve"> PAGEREF _Toc181886162 \h </w:instrText>
            </w:r>
            <w:r>
              <w:rPr>
                <w:noProof/>
                <w:webHidden/>
              </w:rPr>
            </w:r>
            <w:r>
              <w:rPr>
                <w:noProof/>
                <w:webHidden/>
              </w:rPr>
              <w:fldChar w:fldCharType="separate"/>
            </w:r>
            <w:r>
              <w:rPr>
                <w:noProof/>
                <w:webHidden/>
              </w:rPr>
              <w:t>6</w:t>
            </w:r>
            <w:r>
              <w:rPr>
                <w:noProof/>
                <w:webHidden/>
              </w:rPr>
              <w:fldChar w:fldCharType="end"/>
            </w:r>
          </w:hyperlink>
        </w:p>
        <w:p w14:paraId="6E244575" w14:textId="47311DBE" w:rsidR="007A3EBF" w:rsidRDefault="007A3EBF" w:rsidP="007A3EBF">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63" w:history="1">
            <w:r w:rsidRPr="00657014">
              <w:rPr>
                <w:rStyle w:val="Hyperlink"/>
                <w:noProof/>
              </w:rPr>
              <w:t>Section 4: Future Action Plan</w:t>
            </w:r>
            <w:r>
              <w:rPr>
                <w:noProof/>
                <w:webHidden/>
              </w:rPr>
              <w:tab/>
            </w:r>
            <w:r>
              <w:rPr>
                <w:noProof/>
                <w:webHidden/>
              </w:rPr>
              <w:fldChar w:fldCharType="begin"/>
            </w:r>
            <w:r>
              <w:rPr>
                <w:noProof/>
                <w:webHidden/>
              </w:rPr>
              <w:instrText xml:space="preserve"> PAGEREF _Toc181886163 \h </w:instrText>
            </w:r>
            <w:r>
              <w:rPr>
                <w:noProof/>
                <w:webHidden/>
              </w:rPr>
            </w:r>
            <w:r>
              <w:rPr>
                <w:noProof/>
                <w:webHidden/>
              </w:rPr>
              <w:fldChar w:fldCharType="separate"/>
            </w:r>
            <w:r>
              <w:rPr>
                <w:noProof/>
                <w:webHidden/>
              </w:rPr>
              <w:t>7</w:t>
            </w:r>
            <w:r>
              <w:rPr>
                <w:noProof/>
                <w:webHidden/>
              </w:rPr>
              <w:fldChar w:fldCharType="end"/>
            </w:r>
          </w:hyperlink>
        </w:p>
        <w:p w14:paraId="008987F4" w14:textId="30463700" w:rsidR="007A3EBF" w:rsidRDefault="007A3EBF" w:rsidP="007A3EBF">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64" w:history="1">
            <w:r w:rsidRPr="00657014">
              <w:rPr>
                <w:rStyle w:val="Hyperlink"/>
                <w:noProof/>
              </w:rPr>
              <w:t>Conclusion</w:t>
            </w:r>
            <w:r>
              <w:rPr>
                <w:noProof/>
                <w:webHidden/>
              </w:rPr>
              <w:tab/>
            </w:r>
            <w:r>
              <w:rPr>
                <w:noProof/>
                <w:webHidden/>
              </w:rPr>
              <w:fldChar w:fldCharType="begin"/>
            </w:r>
            <w:r>
              <w:rPr>
                <w:noProof/>
                <w:webHidden/>
              </w:rPr>
              <w:instrText xml:space="preserve"> PAGEREF _Toc181886164 \h </w:instrText>
            </w:r>
            <w:r>
              <w:rPr>
                <w:noProof/>
                <w:webHidden/>
              </w:rPr>
            </w:r>
            <w:r>
              <w:rPr>
                <w:noProof/>
                <w:webHidden/>
              </w:rPr>
              <w:fldChar w:fldCharType="separate"/>
            </w:r>
            <w:r>
              <w:rPr>
                <w:noProof/>
                <w:webHidden/>
              </w:rPr>
              <w:t>7</w:t>
            </w:r>
            <w:r>
              <w:rPr>
                <w:noProof/>
                <w:webHidden/>
              </w:rPr>
              <w:fldChar w:fldCharType="end"/>
            </w:r>
          </w:hyperlink>
        </w:p>
        <w:p w14:paraId="3731453A" w14:textId="484A72AD" w:rsidR="007A3EBF" w:rsidRDefault="007A3EBF" w:rsidP="007A3EBF">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6165" w:history="1">
            <w:r w:rsidRPr="00657014">
              <w:rPr>
                <w:rStyle w:val="Hyperlink"/>
                <w:noProof/>
              </w:rPr>
              <w:t>References</w:t>
            </w:r>
            <w:r>
              <w:rPr>
                <w:noProof/>
                <w:webHidden/>
              </w:rPr>
              <w:tab/>
            </w:r>
            <w:r>
              <w:rPr>
                <w:noProof/>
                <w:webHidden/>
              </w:rPr>
              <w:fldChar w:fldCharType="begin"/>
            </w:r>
            <w:r>
              <w:rPr>
                <w:noProof/>
                <w:webHidden/>
              </w:rPr>
              <w:instrText xml:space="preserve"> PAGEREF _Toc181886165 \h </w:instrText>
            </w:r>
            <w:r>
              <w:rPr>
                <w:noProof/>
                <w:webHidden/>
              </w:rPr>
            </w:r>
            <w:r>
              <w:rPr>
                <w:noProof/>
                <w:webHidden/>
              </w:rPr>
              <w:fldChar w:fldCharType="separate"/>
            </w:r>
            <w:r>
              <w:rPr>
                <w:noProof/>
                <w:webHidden/>
              </w:rPr>
              <w:t>8</w:t>
            </w:r>
            <w:r>
              <w:rPr>
                <w:noProof/>
                <w:webHidden/>
              </w:rPr>
              <w:fldChar w:fldCharType="end"/>
            </w:r>
          </w:hyperlink>
        </w:p>
        <w:p w14:paraId="29C76BF9" w14:textId="783994A4" w:rsidR="0057511D" w:rsidRDefault="0057511D" w:rsidP="00A13896">
          <w:r>
            <w:rPr>
              <w:b/>
              <w:bCs/>
              <w:noProof/>
            </w:rPr>
            <w:fldChar w:fldCharType="end"/>
          </w:r>
        </w:p>
      </w:sdtContent>
    </w:sdt>
    <w:p w14:paraId="0EF25138" w14:textId="4D26198F" w:rsidR="001742E6" w:rsidRDefault="001742E6"/>
    <w:p w14:paraId="6D1C4DCD" w14:textId="33BC982A" w:rsidR="00C80086" w:rsidRDefault="00C80086"/>
    <w:p w14:paraId="78D66CC8" w14:textId="77777777" w:rsidR="006B32F0" w:rsidRDefault="006B32F0" w:rsidP="006B32F0"/>
    <w:p w14:paraId="14631BDC" w14:textId="39308E08" w:rsidR="00103E4C" w:rsidRDefault="00103E4C">
      <w:pPr>
        <w:spacing w:after="160" w:line="259" w:lineRule="auto"/>
        <w:jc w:val="left"/>
      </w:pPr>
      <w:r>
        <w:br w:type="page"/>
      </w:r>
    </w:p>
    <w:p w14:paraId="0F4E95B0" w14:textId="77777777" w:rsidR="00791155" w:rsidRDefault="00791155" w:rsidP="001D7E2C">
      <w:pPr>
        <w:pStyle w:val="Heading1"/>
      </w:pPr>
      <w:bookmarkStart w:id="0" w:name="_Toc181865469"/>
      <w:bookmarkStart w:id="1" w:name="_Toc181886157"/>
      <w:r>
        <w:lastRenderedPageBreak/>
        <w:t>Introduction</w:t>
      </w:r>
      <w:bookmarkEnd w:id="0"/>
      <w:bookmarkEnd w:id="1"/>
      <w:r>
        <w:t xml:space="preserve"> </w:t>
      </w:r>
    </w:p>
    <w:p w14:paraId="60196F95" w14:textId="58046697" w:rsidR="00067F2A" w:rsidRDefault="00791155" w:rsidP="001D4661">
      <w:pPr>
        <w:pStyle w:val="Heading2"/>
      </w:pPr>
      <w:bookmarkStart w:id="2" w:name="_Toc181865470"/>
      <w:bookmarkStart w:id="3" w:name="_Toc181886158"/>
      <w:r>
        <w:t xml:space="preserve">A brief overview of </w:t>
      </w:r>
      <w:r>
        <w:rPr>
          <w:shd w:val="clear" w:color="auto" w:fill="FFFFFF"/>
        </w:rPr>
        <w:t xml:space="preserve">managing </w:t>
      </w:r>
      <w:r w:rsidR="00CA2863">
        <w:t xml:space="preserve">food and beverage operations </w:t>
      </w:r>
      <w:r w:rsidRPr="00791155">
        <w:t>at The Biltmore Mayfair London</w:t>
      </w:r>
      <w:bookmarkEnd w:id="2"/>
      <w:bookmarkEnd w:id="3"/>
    </w:p>
    <w:p w14:paraId="68EED2E3" w14:textId="33F60A3D" w:rsidR="00D73143" w:rsidRDefault="00D73143" w:rsidP="00D73143">
      <w:bookmarkStart w:id="4" w:name="_Toc181865471"/>
      <w:r>
        <w:t>The Biltmore Mayfair London has high quality food and beverage operations focused on delivering exceptional, high quality dining experiences based on luxury service standards. Improved coordination by the department results in a smooth flow dedicated to service and provides memorable experiences that create satisfied guests and help make the hotel’s objective.</w:t>
      </w:r>
    </w:p>
    <w:p w14:paraId="5A6D7855" w14:textId="11E167F8" w:rsidR="00791155" w:rsidRDefault="00791155" w:rsidP="00791155">
      <w:pPr>
        <w:pStyle w:val="Heading2"/>
      </w:pPr>
      <w:bookmarkStart w:id="5" w:name="_Toc181886159"/>
      <w:r>
        <w:t xml:space="preserve">Learning objectives for the placement within </w:t>
      </w:r>
      <w:r w:rsidR="00CA2863">
        <w:t>food and beverage operations</w:t>
      </w:r>
      <w:r>
        <w:t>.</w:t>
      </w:r>
      <w:bookmarkEnd w:id="4"/>
      <w:bookmarkEnd w:id="5"/>
    </w:p>
    <w:p w14:paraId="0D22D07C" w14:textId="386EA141" w:rsidR="00D73143" w:rsidRDefault="00D73143" w:rsidP="00D73143">
      <w:pPr>
        <w:pStyle w:val="ListParagraph"/>
        <w:numPr>
          <w:ilvl w:val="0"/>
          <w:numId w:val="3"/>
        </w:numPr>
      </w:pPr>
      <w:bookmarkStart w:id="6" w:name="_Toc181865472"/>
      <w:r>
        <w:t>To gain knowledge of responsibilities of daily operations in food and beverage operations in a luxury setting.</w:t>
      </w:r>
    </w:p>
    <w:p w14:paraId="0BA4D9CD" w14:textId="04F839A5" w:rsidR="00D73143" w:rsidRDefault="00D73143" w:rsidP="00D73143">
      <w:pPr>
        <w:pStyle w:val="ListParagraph"/>
        <w:numPr>
          <w:ilvl w:val="0"/>
          <w:numId w:val="3"/>
        </w:numPr>
      </w:pPr>
      <w:r>
        <w:t>To strengthen communication, teamwork and efficiency skills that are important to provide for the guests.</w:t>
      </w:r>
    </w:p>
    <w:p w14:paraId="4AB3B098" w14:textId="3D7350B1" w:rsidR="00D73143" w:rsidRDefault="00D73143" w:rsidP="00D73143">
      <w:pPr>
        <w:pStyle w:val="ListParagraph"/>
        <w:numPr>
          <w:ilvl w:val="0"/>
          <w:numId w:val="3"/>
        </w:numPr>
      </w:pPr>
      <w:r>
        <w:t>To be able to seek out and solve service problems to facilitate proper operations.</w:t>
      </w:r>
    </w:p>
    <w:p w14:paraId="02028F40" w14:textId="55697B80" w:rsidR="001D4661" w:rsidRDefault="00791155" w:rsidP="001D7E2C">
      <w:pPr>
        <w:pStyle w:val="Heading1"/>
      </w:pPr>
      <w:bookmarkStart w:id="7" w:name="_Toc181886160"/>
      <w:r>
        <w:t>Section 1: Reflection on Experience and Personal Development</w:t>
      </w:r>
      <w:bookmarkEnd w:id="6"/>
      <w:bookmarkEnd w:id="7"/>
    </w:p>
    <w:p w14:paraId="2E39FCE0" w14:textId="13EB9D3B" w:rsidR="00D73143" w:rsidRDefault="00D73143" w:rsidP="00D73143">
      <w:bookmarkStart w:id="8" w:name="_Toc181865473"/>
      <w:r w:rsidRPr="00D73143">
        <w:rPr>
          <w:b/>
          <w:bCs/>
        </w:rPr>
        <w:t>Description:</w:t>
      </w:r>
      <w:r>
        <w:t xml:space="preserve"> When I was on placement, I saw my supervisor manage </w:t>
      </w:r>
      <w:r w:rsidR="00CA2863">
        <w:t>food and beverage services</w:t>
      </w:r>
      <w:r>
        <w:t>, covering the whole guest experience from set up to service. It meant getting in touch with kitchen and service staff, watching the guests’ satisfaction, whether any issues occur or not</w:t>
      </w:r>
      <w:r w:rsidR="00947F0B">
        <w:t xml:space="preserve"> (Munjal &amp; Sharma, 2021)</w:t>
      </w:r>
      <w:r>
        <w:t>. I looked up to the supervisor’s ability to stay on top of things in a fast-moving environment</w:t>
      </w:r>
      <w:r w:rsidR="00CA2863">
        <w:t>.</w:t>
      </w:r>
    </w:p>
    <w:p w14:paraId="7A6FECCB" w14:textId="397D1B1D" w:rsidR="00D73143" w:rsidRDefault="00D73143" w:rsidP="00D73143">
      <w:r w:rsidRPr="00D73143">
        <w:rPr>
          <w:b/>
          <w:bCs/>
        </w:rPr>
        <w:t>Feelings:</w:t>
      </w:r>
      <w:r>
        <w:t xml:space="preserve"> At first, I thought our attention to detail was just a bit too much. I adjusted, and began to be at ease with the dynamics that completion necessitates. By watching how little actions affected the guests, I started feeling increasingly motivated and proud to support the team.</w:t>
      </w:r>
    </w:p>
    <w:p w14:paraId="3F355DC2" w14:textId="24260395" w:rsidR="00D73143" w:rsidRDefault="00D73143" w:rsidP="00D73143">
      <w:r w:rsidRPr="00D73143">
        <w:rPr>
          <w:b/>
          <w:bCs/>
        </w:rPr>
        <w:t>Evaluation:</w:t>
      </w:r>
      <w:r>
        <w:t xml:space="preserve"> Strengths of mine that I reali</w:t>
      </w:r>
      <w:r w:rsidR="00CA2863">
        <w:t>s</w:t>
      </w:r>
      <w:r>
        <w:t>ed were in my adaptability, enthusiasm to help. Nevertheless, not much progress existed in managing service pressures and dealing with unanticipated problems. His calm and organized approach showed clear pages of steady communication and teamwork as the key to quality in maintaining it.</w:t>
      </w:r>
    </w:p>
    <w:p w14:paraId="1C0A54AD" w14:textId="0FB36A38" w:rsidR="00D73143" w:rsidRDefault="00D73143" w:rsidP="00D73143">
      <w:r w:rsidRPr="00D73143">
        <w:rPr>
          <w:b/>
          <w:bCs/>
        </w:rPr>
        <w:t>Analysis:</w:t>
      </w:r>
      <w:r>
        <w:t xml:space="preserve"> The experience, demonstrated that successful </w:t>
      </w:r>
      <w:r w:rsidR="00CA2863">
        <w:t xml:space="preserve">food and beverage </w:t>
      </w:r>
      <w:r>
        <w:t>service requires attention to details combined with teamwork</w:t>
      </w:r>
      <w:r w:rsidR="00947F0B">
        <w:t xml:space="preserve"> (Lee et al., 2023)</w:t>
      </w:r>
      <w:r>
        <w:t>. The best way for me to observe this was to see how tasks were delegated and coordinated and the benefit of a clear communication process on providing consistent, high-quality service.</w:t>
      </w:r>
    </w:p>
    <w:p w14:paraId="08A76049" w14:textId="06085711" w:rsidR="00D73143" w:rsidRDefault="00D73143" w:rsidP="00D73143">
      <w:r w:rsidRPr="00D73143">
        <w:rPr>
          <w:b/>
          <w:bCs/>
        </w:rPr>
        <w:lastRenderedPageBreak/>
        <w:t>Conclusion:</w:t>
      </w:r>
      <w:r>
        <w:t xml:space="preserve"> Being in my placement reaffirmed that blended teamwork, attention to detail and adaptability are key for roles in guest departments. By supporting others and maintaining attentiveness I managed to understand what the service standards were.</w:t>
      </w:r>
    </w:p>
    <w:p w14:paraId="2C51A42B" w14:textId="25F782B6" w:rsidR="00D73143" w:rsidRDefault="00D73143" w:rsidP="00D73143">
      <w:r w:rsidRPr="00D73143">
        <w:rPr>
          <w:b/>
          <w:bCs/>
        </w:rPr>
        <w:t>Action Plan:</w:t>
      </w:r>
      <w:r>
        <w:t xml:space="preserve"> I am going to work towards developing my communication skill and sort out my service challenge in a confident way. This will help me train in hospitality service and guest interaction that will help me contribute being effective in future roles.</w:t>
      </w:r>
    </w:p>
    <w:p w14:paraId="2771CFD6" w14:textId="77777777" w:rsidR="001D7E2C" w:rsidRDefault="001D7E2C" w:rsidP="00D73143"/>
    <w:p w14:paraId="4BC2EED3" w14:textId="77777777" w:rsidR="001D7E2C" w:rsidRDefault="001D7E2C" w:rsidP="00D73143"/>
    <w:p w14:paraId="0DE26090" w14:textId="77777777" w:rsidR="001D7E2C" w:rsidRDefault="001D7E2C" w:rsidP="00D73143"/>
    <w:p w14:paraId="29E78781" w14:textId="77777777" w:rsidR="001D7E2C" w:rsidRDefault="001D7E2C" w:rsidP="00D73143"/>
    <w:p w14:paraId="4CBCC1B8" w14:textId="77777777" w:rsidR="001D7E2C" w:rsidRDefault="001D7E2C" w:rsidP="00D73143"/>
    <w:p w14:paraId="46C22A26" w14:textId="77777777" w:rsidR="001D7E2C" w:rsidRDefault="001D7E2C" w:rsidP="00D73143"/>
    <w:p w14:paraId="513974C8" w14:textId="77777777" w:rsidR="001D7E2C" w:rsidRDefault="001D7E2C" w:rsidP="00D73143"/>
    <w:p w14:paraId="7A54D27E" w14:textId="77777777" w:rsidR="001D7E2C" w:rsidRDefault="001D7E2C" w:rsidP="00D73143"/>
    <w:p w14:paraId="2366C315" w14:textId="77777777" w:rsidR="001D7E2C" w:rsidRDefault="001D7E2C" w:rsidP="00D73143"/>
    <w:p w14:paraId="6F9781D4" w14:textId="77777777" w:rsidR="001D7E2C" w:rsidRDefault="001D7E2C" w:rsidP="00D73143"/>
    <w:p w14:paraId="0A0FEEE0" w14:textId="77777777" w:rsidR="001D7E2C" w:rsidRDefault="001D7E2C" w:rsidP="00D73143"/>
    <w:p w14:paraId="41BA74FF" w14:textId="77777777" w:rsidR="001D7E2C" w:rsidRDefault="001D7E2C" w:rsidP="00D73143"/>
    <w:p w14:paraId="13308E4E" w14:textId="77777777" w:rsidR="001D7E2C" w:rsidRDefault="001D7E2C" w:rsidP="00D73143"/>
    <w:p w14:paraId="05BAA119" w14:textId="77777777" w:rsidR="001D7E2C" w:rsidRDefault="001D7E2C" w:rsidP="00D73143"/>
    <w:p w14:paraId="2CFD4ACB" w14:textId="77777777" w:rsidR="001D7E2C" w:rsidRDefault="001D7E2C" w:rsidP="00D73143"/>
    <w:p w14:paraId="412D87C8" w14:textId="77777777" w:rsidR="001D7E2C" w:rsidRDefault="001D7E2C" w:rsidP="00D73143"/>
    <w:p w14:paraId="7F12CA37" w14:textId="77777777" w:rsidR="001D7E2C" w:rsidRDefault="001D7E2C" w:rsidP="00D73143"/>
    <w:p w14:paraId="716A5CE9" w14:textId="77777777" w:rsidR="001D7E2C" w:rsidRDefault="001D7E2C" w:rsidP="00D73143"/>
    <w:p w14:paraId="34597648" w14:textId="77777777" w:rsidR="001D7E2C" w:rsidRDefault="001D7E2C" w:rsidP="00D73143"/>
    <w:p w14:paraId="22E67555" w14:textId="77777777" w:rsidR="001D7E2C" w:rsidRDefault="001D7E2C" w:rsidP="00D73143"/>
    <w:p w14:paraId="286FF765" w14:textId="77777777" w:rsidR="001D7E2C" w:rsidRDefault="001D7E2C" w:rsidP="00D73143"/>
    <w:p w14:paraId="31F19686" w14:textId="77777777" w:rsidR="001D7E2C" w:rsidRDefault="001D7E2C" w:rsidP="00D73143"/>
    <w:p w14:paraId="5DC2BF09" w14:textId="77777777" w:rsidR="001D7E2C" w:rsidRDefault="001D7E2C" w:rsidP="00D73143"/>
    <w:p w14:paraId="018DBF9B" w14:textId="77777777" w:rsidR="001D7E2C" w:rsidRDefault="001D7E2C" w:rsidP="00D73143"/>
    <w:p w14:paraId="7BA7D9DB" w14:textId="408F0EF8" w:rsidR="00791155" w:rsidRDefault="00791155" w:rsidP="001D7E2C">
      <w:pPr>
        <w:pStyle w:val="Heading1"/>
      </w:pPr>
      <w:bookmarkStart w:id="9" w:name="_Toc181886161"/>
      <w:r>
        <w:lastRenderedPageBreak/>
        <w:t>Section 2: Critical Analysis of Work-Based Skills and Technical Knowledge</w:t>
      </w:r>
      <w:bookmarkEnd w:id="8"/>
      <w:bookmarkEnd w:id="9"/>
    </w:p>
    <w:p w14:paraId="7B3597C4" w14:textId="27B704F1" w:rsidR="00D73143" w:rsidRDefault="00D73143" w:rsidP="00D73143">
      <w:bookmarkStart w:id="10" w:name="_Toc181865474"/>
      <w:r w:rsidRPr="00D73143">
        <w:rPr>
          <w:b/>
          <w:bCs/>
        </w:rPr>
        <w:t>Description:</w:t>
      </w:r>
      <w:r>
        <w:t xml:space="preserve"> It entailed observing the work-based skills live in action</w:t>
      </w:r>
      <w:r w:rsidR="00CA2863">
        <w:t>,</w:t>
      </w:r>
      <w:r>
        <w:t xml:space="preserve"> executing efficient service coordination and acting as a guest champion as well as communicating between peers without confusion</w:t>
      </w:r>
      <w:r w:rsidR="00947F0B">
        <w:t xml:space="preserve"> (</w:t>
      </w:r>
      <w:proofErr w:type="spellStart"/>
      <w:r w:rsidR="00947F0B">
        <w:t>Nugraha</w:t>
      </w:r>
      <w:proofErr w:type="spellEnd"/>
      <w:r w:rsidR="00947F0B">
        <w:t xml:space="preserve"> &amp; </w:t>
      </w:r>
      <w:proofErr w:type="spellStart"/>
      <w:r w:rsidR="00947F0B">
        <w:t>Rusmiati</w:t>
      </w:r>
      <w:proofErr w:type="spellEnd"/>
      <w:r w:rsidR="00947F0B">
        <w:t>, 2023)</w:t>
      </w:r>
      <w:r>
        <w:t>. Task by task, attentive service and good teamwork were shown to be crucial in providing positive guest experiences.</w:t>
      </w:r>
    </w:p>
    <w:p w14:paraId="36AB81AD" w14:textId="1F776700" w:rsidR="00D73143" w:rsidRDefault="00D73143" w:rsidP="00D73143">
      <w:r w:rsidRPr="00D73143">
        <w:rPr>
          <w:b/>
          <w:bCs/>
        </w:rPr>
        <w:t>Feelings:</w:t>
      </w:r>
      <w:r>
        <w:t xml:space="preserve"> First of all, I was feeling challenged by the fast pace and people coming in all the time with their needs and questions and demands. But the positive impact on guests pushed me to quickly adapt. During these tasks I experienced that there is satisfaction from maintaining high service standards.</w:t>
      </w:r>
    </w:p>
    <w:p w14:paraId="000E3093" w14:textId="017814B7" w:rsidR="00D73143" w:rsidRDefault="00D73143" w:rsidP="00D73143">
      <w:r w:rsidRPr="00D73143">
        <w:rPr>
          <w:b/>
          <w:bCs/>
        </w:rPr>
        <w:t>Evaluation:</w:t>
      </w:r>
      <w:r>
        <w:t xml:space="preserve"> The placement helped me to highlight the strength of my adaptability on new situations but also showed the weakness on how to handle new guest requests and pro-actively as soon as possible. A few minutes watching the team practice under pressure with a professional attitude made me reali</w:t>
      </w:r>
      <w:r w:rsidR="003976C0">
        <w:t>s</w:t>
      </w:r>
      <w:r>
        <w:t>e the importance of tasks priority and the importance of working in a team under pressure.</w:t>
      </w:r>
    </w:p>
    <w:p w14:paraId="7409FF41" w14:textId="2EDF0069" w:rsidR="00D73143" w:rsidRDefault="00D73143" w:rsidP="00D73143">
      <w:r w:rsidRPr="00D73143">
        <w:rPr>
          <w:b/>
          <w:bCs/>
        </w:rPr>
        <w:t>Analysis:</w:t>
      </w:r>
      <w:r>
        <w:t xml:space="preserve"> I learnt that communicating and collaborating with each other is as important when it comes to the service of </w:t>
      </w:r>
      <w:r w:rsidR="003976C0">
        <w:t>food and beverage</w:t>
      </w:r>
      <w:r w:rsidR="00947F0B">
        <w:t xml:space="preserve"> (William, 2021)</w:t>
      </w:r>
      <w:r>
        <w:t xml:space="preserve">. Guest </w:t>
      </w:r>
      <w:r w:rsidR="003976C0">
        <w:t>cantered</w:t>
      </w:r>
      <w:r>
        <w:t xml:space="preserve"> approach of the hotel and teamwork to achieve high service standard was observed through guest interaction and team support.</w:t>
      </w:r>
    </w:p>
    <w:p w14:paraId="0C437599" w14:textId="18BBC7D2" w:rsidR="00D73143" w:rsidRDefault="00D73143" w:rsidP="00D73143">
      <w:r w:rsidRPr="00D73143">
        <w:rPr>
          <w:b/>
          <w:bCs/>
        </w:rPr>
        <w:t>Conclusion:</w:t>
      </w:r>
      <w:r>
        <w:t xml:space="preserve"> This placement showed that guest satisfaction is reliant upon both guest engagement and strong teamwork, furthering each experience affecting end results.</w:t>
      </w:r>
    </w:p>
    <w:p w14:paraId="7A5FC6E7" w14:textId="37D830CC" w:rsidR="00D73143" w:rsidRDefault="00D73143" w:rsidP="00D73143">
      <w:r w:rsidRPr="00D73143">
        <w:rPr>
          <w:b/>
          <w:bCs/>
        </w:rPr>
        <w:t>Action Plan:</w:t>
      </w:r>
      <w:r>
        <w:t xml:space="preserve"> I will sign up for guest service and team work workshops in order to practice these skills. I seek to utilise the work-based skills gained to add value to future </w:t>
      </w:r>
      <w:r w:rsidR="003976C0">
        <w:t>food and beverage operations</w:t>
      </w:r>
      <w:r>
        <w:t>.</w:t>
      </w:r>
    </w:p>
    <w:p w14:paraId="45F41A4C" w14:textId="77777777" w:rsidR="001D7E2C" w:rsidRDefault="001D7E2C" w:rsidP="00D73143"/>
    <w:p w14:paraId="74F0B4E8" w14:textId="77777777" w:rsidR="001D7E2C" w:rsidRDefault="001D7E2C" w:rsidP="00D73143"/>
    <w:p w14:paraId="76A3FC94" w14:textId="77777777" w:rsidR="001D7E2C" w:rsidRDefault="001D7E2C" w:rsidP="00D73143"/>
    <w:p w14:paraId="467F2531" w14:textId="77777777" w:rsidR="001D7E2C" w:rsidRDefault="001D7E2C" w:rsidP="00D73143"/>
    <w:p w14:paraId="362E8FFA" w14:textId="77777777" w:rsidR="001D7E2C" w:rsidRDefault="001D7E2C" w:rsidP="00D73143"/>
    <w:p w14:paraId="1CB2E878" w14:textId="77777777" w:rsidR="001D7E2C" w:rsidRDefault="001D7E2C" w:rsidP="00D73143"/>
    <w:p w14:paraId="6A597CF4" w14:textId="77777777" w:rsidR="001D7E2C" w:rsidRDefault="001D7E2C" w:rsidP="00D73143"/>
    <w:p w14:paraId="737797D5" w14:textId="6533415F" w:rsidR="001D4661" w:rsidRDefault="00791155" w:rsidP="001D7E2C">
      <w:pPr>
        <w:pStyle w:val="Heading1"/>
      </w:pPr>
      <w:bookmarkStart w:id="11" w:name="_Toc181886162"/>
      <w:r>
        <w:lastRenderedPageBreak/>
        <w:t>Section 3: Reflection on Organisational Issues</w:t>
      </w:r>
      <w:bookmarkEnd w:id="10"/>
      <w:bookmarkEnd w:id="11"/>
    </w:p>
    <w:p w14:paraId="49B12C75" w14:textId="6C5D7A3D" w:rsidR="00D73143" w:rsidRDefault="00D73143" w:rsidP="00D73143">
      <w:bookmarkStart w:id="12" w:name="_Toc181865475"/>
      <w:r w:rsidRPr="00D73143">
        <w:rPr>
          <w:b/>
          <w:bCs/>
        </w:rPr>
        <w:t>Description:</w:t>
      </w:r>
      <w:r>
        <w:t xml:space="preserve"> A delay in food delivery in a kitchen during a peak period generated an organi</w:t>
      </w:r>
      <w:r w:rsidR="003976C0">
        <w:t>s</w:t>
      </w:r>
      <w:r>
        <w:t>ational issue that caused the timing of food delivery to get out of synch</w:t>
      </w:r>
      <w:r w:rsidR="00947F0B">
        <w:t xml:space="preserve"> (Cousins et al., 2021)</w:t>
      </w:r>
      <w:r>
        <w:t>. The team had to handle guest complains and coordinate with kitchen to get the service flow back once again.</w:t>
      </w:r>
    </w:p>
    <w:p w14:paraId="784C64D9" w14:textId="4205C882" w:rsidR="00D73143" w:rsidRDefault="00D73143" w:rsidP="00D73143">
      <w:r w:rsidRPr="00D73143">
        <w:rPr>
          <w:b/>
          <w:bCs/>
        </w:rPr>
        <w:t>Feelings:</w:t>
      </w:r>
      <w:r>
        <w:t xml:space="preserve"> It felt stressful, but the supervisor was calm about it, and the team did get together. I felt more confident as when I watched how fast and professional the team was able to address the problem.</w:t>
      </w:r>
    </w:p>
    <w:p w14:paraId="6911CA8A" w14:textId="76613086" w:rsidR="00D73143" w:rsidRDefault="00D73143" w:rsidP="00D73143">
      <w:r w:rsidRPr="00D73143">
        <w:rPr>
          <w:b/>
          <w:bCs/>
        </w:rPr>
        <w:t>Evaluation:</w:t>
      </w:r>
      <w:r>
        <w:t xml:space="preserve"> Overall, strengths in communication and adaptability while under pressure were demonstrated by the team, as well as the necessity of better coordination between front-of house and kitchen staff. </w:t>
      </w:r>
    </w:p>
    <w:p w14:paraId="6A940E16" w14:textId="63D90A63" w:rsidR="00D73143" w:rsidRDefault="00D73143" w:rsidP="00D73143">
      <w:r w:rsidRPr="00D73143">
        <w:rPr>
          <w:b/>
          <w:bCs/>
        </w:rPr>
        <w:t>Analysis:</w:t>
      </w:r>
      <w:r>
        <w:t xml:space="preserve"> It was an illustration of how food and beverage department departments needed to work together in times of peak demand. Observing the flexibility and open communication, it helped the team overcome its challenges and avoid the guest being dissatisfied.</w:t>
      </w:r>
    </w:p>
    <w:p w14:paraId="460E75AD" w14:textId="4E13C7E1" w:rsidR="00D73143" w:rsidRDefault="00D73143" w:rsidP="00D73143">
      <w:r w:rsidRPr="00D73143">
        <w:rPr>
          <w:b/>
          <w:bCs/>
        </w:rPr>
        <w:t>Conclusion:</w:t>
      </w:r>
      <w:r>
        <w:t xml:space="preserve"> This experience brought out that effective service disruption management relies on proactive planning and teamwork, and that in cohesion communication is critical.</w:t>
      </w:r>
    </w:p>
    <w:p w14:paraId="496F6BB7" w14:textId="4C5EFA58" w:rsidR="00D73143" w:rsidRDefault="00D73143" w:rsidP="00D73143">
      <w:r w:rsidRPr="00D73143">
        <w:rPr>
          <w:b/>
          <w:bCs/>
        </w:rPr>
        <w:t xml:space="preserve">Action Plan: </w:t>
      </w:r>
      <w:r>
        <w:t>Strengthening my skills in communication and working in bad situations will be something that I will work on</w:t>
      </w:r>
      <w:r w:rsidR="00947F0B">
        <w:t xml:space="preserve"> (Robertson, 2020)</w:t>
      </w:r>
      <w:r>
        <w:t>. This will prepare me for other such situations where I would have to pursue training in guest service strategies, cross departmental collaboration and so forth.</w:t>
      </w:r>
    </w:p>
    <w:p w14:paraId="2089B778" w14:textId="77777777" w:rsidR="001D7E2C" w:rsidRDefault="001D7E2C" w:rsidP="00D73143"/>
    <w:p w14:paraId="5133060C" w14:textId="77777777" w:rsidR="001D7E2C" w:rsidRDefault="001D7E2C" w:rsidP="00D73143"/>
    <w:p w14:paraId="6148288E" w14:textId="77777777" w:rsidR="001D7E2C" w:rsidRDefault="001D7E2C" w:rsidP="00D73143"/>
    <w:p w14:paraId="269DEA5B" w14:textId="77777777" w:rsidR="001D7E2C" w:rsidRDefault="001D7E2C" w:rsidP="00D73143"/>
    <w:p w14:paraId="2643DE93" w14:textId="77777777" w:rsidR="001D7E2C" w:rsidRDefault="001D7E2C" w:rsidP="00D73143"/>
    <w:p w14:paraId="18E9F2F0" w14:textId="77777777" w:rsidR="001D7E2C" w:rsidRDefault="001D7E2C" w:rsidP="00D73143"/>
    <w:p w14:paraId="5C47137C" w14:textId="77777777" w:rsidR="001D7E2C" w:rsidRDefault="001D7E2C" w:rsidP="00D73143"/>
    <w:p w14:paraId="01AEDBB0" w14:textId="77777777" w:rsidR="001D7E2C" w:rsidRDefault="001D7E2C" w:rsidP="00D73143"/>
    <w:p w14:paraId="40F3E739" w14:textId="77777777" w:rsidR="001D7E2C" w:rsidRDefault="001D7E2C" w:rsidP="00D73143"/>
    <w:p w14:paraId="310266A3" w14:textId="77777777" w:rsidR="001D7E2C" w:rsidRDefault="001D7E2C" w:rsidP="00D73143"/>
    <w:p w14:paraId="267C4FB1" w14:textId="77777777" w:rsidR="001D7E2C" w:rsidRDefault="001D7E2C" w:rsidP="00D73143"/>
    <w:p w14:paraId="771EB969" w14:textId="04659E1D" w:rsidR="001D4661" w:rsidRDefault="00791155" w:rsidP="001D7E2C">
      <w:pPr>
        <w:pStyle w:val="Heading1"/>
      </w:pPr>
      <w:bookmarkStart w:id="13" w:name="_Toc181886163"/>
      <w:r>
        <w:lastRenderedPageBreak/>
        <w:t>Section 4: Future Action Plan</w:t>
      </w:r>
      <w:bookmarkEnd w:id="12"/>
      <w:bookmarkEnd w:id="13"/>
    </w:p>
    <w:p w14:paraId="62BBEC79" w14:textId="058358B1" w:rsidR="00D73143" w:rsidRDefault="00D73143" w:rsidP="00D73143">
      <w:bookmarkStart w:id="14" w:name="_Toc181865476"/>
      <w:r w:rsidRPr="00D73143">
        <w:rPr>
          <w:b/>
          <w:bCs/>
        </w:rPr>
        <w:t>Description:</w:t>
      </w:r>
      <w:r>
        <w:t xml:space="preserve"> The service flow was smooth and the teamwork is required in </w:t>
      </w:r>
      <w:r w:rsidR="00875EFF">
        <w:t>food and beverage operations</w:t>
      </w:r>
      <w:r>
        <w:t xml:space="preserve"> on my placement experience</w:t>
      </w:r>
      <w:r w:rsidR="00947F0B">
        <w:t xml:space="preserve"> (Ivanov, 2023)</w:t>
      </w:r>
      <w:r>
        <w:t>. I plan to do that in future and to implement proactive service coordination and clear communication.</w:t>
      </w:r>
    </w:p>
    <w:p w14:paraId="159FE300" w14:textId="2A1C2155" w:rsidR="00D73143" w:rsidRDefault="00D73143" w:rsidP="00D73143">
      <w:r w:rsidRPr="00D73143">
        <w:rPr>
          <w:b/>
          <w:bCs/>
        </w:rPr>
        <w:t>Feelings:</w:t>
      </w:r>
      <w:r>
        <w:t xml:space="preserve"> Looking back, I decided that I want to utili</w:t>
      </w:r>
      <w:r w:rsidR="00875EFF">
        <w:t>s</w:t>
      </w:r>
      <w:r>
        <w:t>e my skill in service coordination and guest interaction to respond to the demands of luxury hospitality experience. I feel I</w:t>
      </w:r>
      <w:r w:rsidR="00875EFF">
        <w:t xml:space="preserve"> a</w:t>
      </w:r>
      <w:r>
        <w:t>m more confident, and want to learn more about how to keep our service seamless.</w:t>
      </w:r>
    </w:p>
    <w:p w14:paraId="31D44620" w14:textId="6811DCB9" w:rsidR="00D73143" w:rsidRDefault="00D73143" w:rsidP="00D73143">
      <w:r w:rsidRPr="00D73143">
        <w:rPr>
          <w:b/>
          <w:bCs/>
        </w:rPr>
        <w:t>Evaluation:</w:t>
      </w:r>
      <w:r>
        <w:t xml:space="preserve"> This placement showed the advantage of a structured learning and practical experience in the skill development. I know what I need to improve more: service flow and guest needs.</w:t>
      </w:r>
    </w:p>
    <w:p w14:paraId="1F4A9A52" w14:textId="2F455865" w:rsidR="00D73143" w:rsidRDefault="00D73143" w:rsidP="00D73143">
      <w:r w:rsidRPr="00D73143">
        <w:rPr>
          <w:b/>
          <w:bCs/>
        </w:rPr>
        <w:t>Analysis:</w:t>
      </w:r>
      <w:r>
        <w:t xml:space="preserve"> In order to progress in my position, I must be continuously developing as a guest awareness person, and as a team member. These skills will help me enhance with managing service flow and expectations of </w:t>
      </w:r>
      <w:r w:rsidR="00875EFF">
        <w:t>high-speed</w:t>
      </w:r>
      <w:r>
        <w:t xml:space="preserve"> setting.</w:t>
      </w:r>
    </w:p>
    <w:p w14:paraId="35B88176" w14:textId="5118D8F7" w:rsidR="00D73143" w:rsidRDefault="00D73143" w:rsidP="00D73143">
      <w:r w:rsidRPr="00D73143">
        <w:rPr>
          <w:b/>
          <w:bCs/>
        </w:rPr>
        <w:t>Conclusion:</w:t>
      </w:r>
      <w:r>
        <w:t xml:space="preserve"> This was a good starting point for further work to be done</w:t>
      </w:r>
      <w:r w:rsidR="00947F0B">
        <w:t xml:space="preserve"> (Wood, 2022)</w:t>
      </w:r>
      <w:r>
        <w:t xml:space="preserve">. </w:t>
      </w:r>
      <w:r w:rsidR="00875EFF">
        <w:t>These skills</w:t>
      </w:r>
      <w:r>
        <w:t xml:space="preserve"> are essential to aid the smooth operations and ensuring of high guest satisfaction.</w:t>
      </w:r>
    </w:p>
    <w:p w14:paraId="21178D91" w14:textId="2013179B" w:rsidR="00D73143" w:rsidRDefault="00D73143" w:rsidP="00D73143">
      <w:r w:rsidRPr="00D73143">
        <w:rPr>
          <w:b/>
          <w:bCs/>
        </w:rPr>
        <w:t>Action Plan:</w:t>
      </w:r>
      <w:r>
        <w:t xml:space="preserve"> Specifically, I have put in place a plan to go for guest service workshops as well as team collaboration workshops. I will be able to use what I learned during this placement to future </w:t>
      </w:r>
      <w:r w:rsidR="00875EFF">
        <w:t xml:space="preserve">food and beverage </w:t>
      </w:r>
      <w:r>
        <w:t>roles.</w:t>
      </w:r>
    </w:p>
    <w:p w14:paraId="3CC5BED9" w14:textId="30BEC1A4" w:rsidR="00791155" w:rsidRDefault="00791155" w:rsidP="001D7E2C">
      <w:pPr>
        <w:pStyle w:val="Heading1"/>
      </w:pPr>
      <w:bookmarkStart w:id="15" w:name="_Toc181886164"/>
      <w:r>
        <w:t>Conclusion</w:t>
      </w:r>
      <w:bookmarkEnd w:id="14"/>
      <w:bookmarkEnd w:id="15"/>
      <w:r>
        <w:t xml:space="preserve"> </w:t>
      </w:r>
    </w:p>
    <w:p w14:paraId="2637752B" w14:textId="59F6F6B4" w:rsidR="00DD453D" w:rsidRDefault="00D73143" w:rsidP="00D73143">
      <w:r>
        <w:t xml:space="preserve">Being in </w:t>
      </w:r>
      <w:r w:rsidR="00875EFF">
        <w:t xml:space="preserve">food and beverage operations </w:t>
      </w:r>
      <w:r>
        <w:t xml:space="preserve">on The Biltmore Mayfair London has made my communication and teamwork highly applicable to </w:t>
      </w:r>
      <w:r w:rsidR="00875EFF">
        <w:t>the</w:t>
      </w:r>
      <w:r>
        <w:t xml:space="preserve"> guests </w:t>
      </w:r>
      <w:r w:rsidR="00875EFF">
        <w:t>to ensure satisfaction</w:t>
      </w:r>
      <w:r w:rsidR="00947F0B">
        <w:t xml:space="preserve"> (Campos et al., 2023)</w:t>
      </w:r>
      <w:r>
        <w:t>. With this approach to service coordination and collaboration developed, I feel equipped to do what I can to give positive impact for future roles as to deliver remarkable guest experiences.</w:t>
      </w:r>
      <w:r w:rsidR="00DD453D">
        <w:rPr>
          <w:lang w:eastAsia="en-GB"/>
        </w:rPr>
        <w:br w:type="page"/>
      </w:r>
    </w:p>
    <w:p w14:paraId="09267F76" w14:textId="021F8799" w:rsidR="00DD453D" w:rsidRPr="00DD453D" w:rsidRDefault="00DD453D" w:rsidP="001D7E2C">
      <w:pPr>
        <w:pStyle w:val="Heading1"/>
      </w:pPr>
      <w:bookmarkStart w:id="16" w:name="_Toc101999048"/>
      <w:bookmarkStart w:id="17" w:name="_Toc181865477"/>
      <w:bookmarkStart w:id="18" w:name="_Toc181886165"/>
      <w:r>
        <w:lastRenderedPageBreak/>
        <w:t>References</w:t>
      </w:r>
      <w:bookmarkEnd w:id="16"/>
      <w:bookmarkEnd w:id="17"/>
      <w:bookmarkEnd w:id="18"/>
      <w:r>
        <w:t xml:space="preserve"> </w:t>
      </w:r>
    </w:p>
    <w:p w14:paraId="6E589089" w14:textId="77777777" w:rsidR="001D7E2C" w:rsidRDefault="001D7E2C" w:rsidP="00947F0B">
      <w:pPr>
        <w:rPr>
          <w:lang w:val="en-US"/>
        </w:rPr>
      </w:pPr>
      <w:r>
        <w:t xml:space="preserve">Campos, D.F., Araújo, e and Campos, D.C. (2023) ‘Dimensions of hotel service quality and its impacts on guest satisfaction and Loyalty’, </w:t>
      </w:r>
      <w:r>
        <w:rPr>
          <w:i/>
          <w:iCs/>
        </w:rPr>
        <w:t>International Journal of Services and Operations Management</w:t>
      </w:r>
      <w:r>
        <w:t xml:space="preserve">, 47(4), pp. 535–557. doi:10.1504/ijsom.2024.137993. </w:t>
      </w:r>
    </w:p>
    <w:p w14:paraId="56ADB85A" w14:textId="77777777" w:rsidR="001D7E2C" w:rsidRDefault="001D7E2C" w:rsidP="00947F0B">
      <w:r>
        <w:t xml:space="preserve">Cousins, J. </w:t>
      </w:r>
      <w:r>
        <w:rPr>
          <w:i/>
          <w:iCs/>
        </w:rPr>
        <w:t>et al.</w:t>
      </w:r>
      <w:r>
        <w:t xml:space="preserve"> (2021) ‘Food and beverage operations and Management’, </w:t>
      </w:r>
      <w:r>
        <w:rPr>
          <w:i/>
          <w:iCs/>
        </w:rPr>
        <w:t>Food and Beverage Management 5e</w:t>
      </w:r>
      <w:r>
        <w:t xml:space="preserve"> [Preprint]. doi:10.23912/9781911635109-4143. </w:t>
      </w:r>
    </w:p>
    <w:p w14:paraId="618633C7" w14:textId="77777777" w:rsidR="001D7E2C" w:rsidRDefault="001D7E2C" w:rsidP="00CB455F">
      <w:r>
        <w:t xml:space="preserve">Hagg, E. (2013) Internship Guide: </w:t>
      </w:r>
      <w:r w:rsidRPr="00491380">
        <w:rPr>
          <w:i/>
          <w:iCs/>
        </w:rPr>
        <w:t>Work Placements Step by Step</w:t>
      </w:r>
      <w:r>
        <w:t>. 5th Ed. The Hague: Eleven International Publishing.</w:t>
      </w:r>
    </w:p>
    <w:p w14:paraId="747D4663" w14:textId="77777777" w:rsidR="001D7E2C" w:rsidRDefault="001D7E2C" w:rsidP="00947F0B">
      <w:r>
        <w:t xml:space="preserve">Ivanov, A.A. (2023) ‘Individual guest service as a tool to increase competitiveness in the hotel business’, </w:t>
      </w:r>
      <w:proofErr w:type="spellStart"/>
      <w:r>
        <w:rPr>
          <w:i/>
          <w:iCs/>
        </w:rPr>
        <w:t>Gostinichnoe</w:t>
      </w:r>
      <w:proofErr w:type="spellEnd"/>
      <w:r>
        <w:rPr>
          <w:i/>
          <w:iCs/>
        </w:rPr>
        <w:t xml:space="preserve"> </w:t>
      </w:r>
      <w:proofErr w:type="spellStart"/>
      <w:r>
        <w:rPr>
          <w:i/>
          <w:iCs/>
        </w:rPr>
        <w:t>delo</w:t>
      </w:r>
      <w:proofErr w:type="spellEnd"/>
      <w:r>
        <w:rPr>
          <w:i/>
          <w:iCs/>
        </w:rPr>
        <w:t xml:space="preserve"> (Hotel Business)</w:t>
      </w:r>
      <w:r>
        <w:t xml:space="preserve">, (8), pp. 482–489. doi:10.33920/igt-2-2308-03. </w:t>
      </w:r>
    </w:p>
    <w:p w14:paraId="05022FCA" w14:textId="77777777" w:rsidR="001D7E2C" w:rsidRDefault="001D7E2C" w:rsidP="00947F0B">
      <w:r>
        <w:t xml:space="preserve">Lee, S., Jeong, E. (Lena) and Butler, J. (2023) ‘Improving food and beverage satisfaction in the private club industry’, </w:t>
      </w:r>
      <w:r>
        <w:rPr>
          <w:i/>
          <w:iCs/>
        </w:rPr>
        <w:t>Journal of Hospitality &amp;amp; Tourism Cases</w:t>
      </w:r>
      <w:r>
        <w:t xml:space="preserve">, 12(2), pp. 43–47. doi:10.1177/21649987241241937. </w:t>
      </w:r>
    </w:p>
    <w:p w14:paraId="3FF01A8B" w14:textId="77777777" w:rsidR="001D7E2C" w:rsidRDefault="001D7E2C" w:rsidP="00947F0B">
      <w:r>
        <w:t xml:space="preserve">Martin, A. (2020) </w:t>
      </w:r>
      <w:r w:rsidRPr="00947F0B">
        <w:rPr>
          <w:i/>
          <w:iCs/>
        </w:rPr>
        <w:t>The Practical Guide to Understanding and Raising Hotel Profitability</w:t>
      </w:r>
      <w:r>
        <w:t>. Abingdon: Routledge.</w:t>
      </w:r>
    </w:p>
    <w:p w14:paraId="79372F3E" w14:textId="77777777" w:rsidR="001D7E2C" w:rsidRDefault="001D7E2C" w:rsidP="00947F0B">
      <w:r>
        <w:t xml:space="preserve">Munjal, S. and Sharma, S. (2021) ‘Challenges, issues, and opportunities in the food and beverage services business in India’, </w:t>
      </w:r>
      <w:r>
        <w:rPr>
          <w:i/>
          <w:iCs/>
        </w:rPr>
        <w:t>The Food and Beverage Hospitality Industry in India</w:t>
      </w:r>
      <w:r>
        <w:t xml:space="preserve">, pp. 79–106. doi:10.1201/9781003034544-4. </w:t>
      </w:r>
    </w:p>
    <w:p w14:paraId="551C5B2D" w14:textId="77777777" w:rsidR="001D7E2C" w:rsidRDefault="001D7E2C" w:rsidP="00947F0B">
      <w:proofErr w:type="spellStart"/>
      <w:r>
        <w:t>Nugraha</w:t>
      </w:r>
      <w:proofErr w:type="spellEnd"/>
      <w:r>
        <w:t xml:space="preserve">, S. and </w:t>
      </w:r>
      <w:proofErr w:type="spellStart"/>
      <w:r>
        <w:t>Rusmiati</w:t>
      </w:r>
      <w:proofErr w:type="spellEnd"/>
      <w:r>
        <w:t xml:space="preserve">, N. (2023) ‘Supervisor efforts to improve service quality and guest satisfaction at Makase Restaurant at Hotel Indigo Bali </w:t>
      </w:r>
      <w:proofErr w:type="spellStart"/>
      <w:r>
        <w:t>Seminyak</w:t>
      </w:r>
      <w:proofErr w:type="spellEnd"/>
      <w:r>
        <w:t xml:space="preserve"> Beach’, </w:t>
      </w:r>
      <w:proofErr w:type="spellStart"/>
      <w:r>
        <w:rPr>
          <w:i/>
          <w:iCs/>
        </w:rPr>
        <w:t>Jurnal</w:t>
      </w:r>
      <w:proofErr w:type="spellEnd"/>
      <w:r>
        <w:rPr>
          <w:i/>
          <w:iCs/>
        </w:rPr>
        <w:t xml:space="preserve"> </w:t>
      </w:r>
      <w:proofErr w:type="spellStart"/>
      <w:r>
        <w:rPr>
          <w:i/>
          <w:iCs/>
        </w:rPr>
        <w:t>Manajemen</w:t>
      </w:r>
      <w:proofErr w:type="spellEnd"/>
      <w:r>
        <w:rPr>
          <w:i/>
          <w:iCs/>
        </w:rPr>
        <w:t xml:space="preserve"> </w:t>
      </w:r>
      <w:proofErr w:type="spellStart"/>
      <w:r>
        <w:rPr>
          <w:i/>
          <w:iCs/>
        </w:rPr>
        <w:t>Pelayanan</w:t>
      </w:r>
      <w:proofErr w:type="spellEnd"/>
      <w:r>
        <w:rPr>
          <w:i/>
          <w:iCs/>
        </w:rPr>
        <w:t xml:space="preserve"> Hotel</w:t>
      </w:r>
      <w:r>
        <w:t xml:space="preserve">, 7(2), p. 621. doi:10.37484/jmph.070202. </w:t>
      </w:r>
    </w:p>
    <w:p w14:paraId="3BE2BEB7" w14:textId="77777777" w:rsidR="001D7E2C" w:rsidRDefault="001D7E2C" w:rsidP="00947F0B">
      <w:r>
        <w:t xml:space="preserve">Robertson, G.L. (2020) ‘Packaging and food and beverage shelf life’, </w:t>
      </w:r>
      <w:r>
        <w:rPr>
          <w:i/>
          <w:iCs/>
        </w:rPr>
        <w:t>Food and Beverage Stability and Shelf Life</w:t>
      </w:r>
      <w:r>
        <w:t xml:space="preserve">, pp. 244–272. doi:10.1533/9780857092540.1.244. </w:t>
      </w:r>
    </w:p>
    <w:p w14:paraId="04BB4581" w14:textId="77777777" w:rsidR="001D7E2C" w:rsidRDefault="001D7E2C" w:rsidP="00947F0B">
      <w:r>
        <w:t xml:space="preserve">William, D. (2021) ‘Hotel guest satisfaction and service quality: Evidence from Czech Safari Hotel’, </w:t>
      </w:r>
      <w:r>
        <w:rPr>
          <w:i/>
          <w:iCs/>
        </w:rPr>
        <w:t>Quality - Access to Success</w:t>
      </w:r>
      <w:r>
        <w:t>, 22(185). doi:10.47750/</w:t>
      </w:r>
      <w:proofErr w:type="spellStart"/>
      <w:r>
        <w:t>qas</w:t>
      </w:r>
      <w:proofErr w:type="spellEnd"/>
      <w:r>
        <w:t xml:space="preserve">/22.185.28. </w:t>
      </w:r>
    </w:p>
    <w:p w14:paraId="1F66233B" w14:textId="77777777" w:rsidR="001D7E2C" w:rsidRDefault="001D7E2C" w:rsidP="00947F0B">
      <w:r>
        <w:t xml:space="preserve">Wood, R.C. (2022) ‘Should food and beverage managers care where food comes from?’, </w:t>
      </w:r>
      <w:r>
        <w:rPr>
          <w:i/>
          <w:iCs/>
        </w:rPr>
        <w:t>Strategic Questions in Food and Beverage Management</w:t>
      </w:r>
      <w:r>
        <w:t xml:space="preserve">, pp. 126–139. doi:10.4324/9781315415253-9. </w:t>
      </w:r>
    </w:p>
    <w:p w14:paraId="72A06392" w14:textId="77777777" w:rsidR="00491380" w:rsidRPr="00CB455F" w:rsidRDefault="00491380" w:rsidP="00CB455F">
      <w:pPr>
        <w:rPr>
          <w:lang w:eastAsia="en-GB"/>
        </w:rPr>
      </w:pPr>
    </w:p>
    <w:sectPr w:rsidR="00491380" w:rsidRPr="00CB455F" w:rsidSect="001D7E2C">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6BCFA" w14:textId="77777777" w:rsidR="008246A7" w:rsidRDefault="008246A7" w:rsidP="000960DA">
      <w:pPr>
        <w:spacing w:line="240" w:lineRule="auto"/>
      </w:pPr>
      <w:r>
        <w:separator/>
      </w:r>
    </w:p>
  </w:endnote>
  <w:endnote w:type="continuationSeparator" w:id="0">
    <w:p w14:paraId="36E3CFFA" w14:textId="77777777" w:rsidR="008246A7" w:rsidRDefault="008246A7"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9847988"/>
      <w:docPartObj>
        <w:docPartGallery w:val="Page Numbers (Bottom of Page)"/>
        <w:docPartUnique/>
      </w:docPartObj>
    </w:sdtPr>
    <w:sdtEndPr>
      <w:rPr>
        <w:noProof/>
      </w:rPr>
    </w:sdtEndPr>
    <w:sdtContent>
      <w:p w14:paraId="361671A8" w14:textId="3E48D0DF" w:rsidR="000960DA" w:rsidRDefault="000960DA">
        <w:pPr>
          <w:pStyle w:val="Footer"/>
          <w:jc w:val="right"/>
        </w:pPr>
        <w:r>
          <w:fldChar w:fldCharType="begin"/>
        </w:r>
        <w:r>
          <w:instrText xml:space="preserve"> PAGE   \* MERGEFORMAT </w:instrText>
        </w:r>
        <w:r>
          <w:fldChar w:fldCharType="separate"/>
        </w:r>
        <w:r w:rsidR="002C0933">
          <w:rPr>
            <w:noProof/>
          </w:rPr>
          <w:t>7</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871824" w14:textId="77777777" w:rsidR="008246A7" w:rsidRDefault="008246A7" w:rsidP="000960DA">
      <w:pPr>
        <w:spacing w:line="240" w:lineRule="auto"/>
      </w:pPr>
      <w:r>
        <w:separator/>
      </w:r>
    </w:p>
  </w:footnote>
  <w:footnote w:type="continuationSeparator" w:id="0">
    <w:p w14:paraId="7710588E" w14:textId="77777777" w:rsidR="008246A7" w:rsidRDefault="008246A7"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4C0FBA"/>
    <w:multiLevelType w:val="hybridMultilevel"/>
    <w:tmpl w:val="2786B9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A27225"/>
    <w:multiLevelType w:val="hybridMultilevel"/>
    <w:tmpl w:val="AA24BE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0126844">
    <w:abstractNumId w:val="0"/>
  </w:num>
  <w:num w:numId="2" w16cid:durableId="1614283372">
    <w:abstractNumId w:val="1"/>
  </w:num>
  <w:num w:numId="3" w16cid:durableId="3096034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NKgFAOk0Q9ctAAAA"/>
  </w:docVars>
  <w:rsids>
    <w:rsidRoot w:val="00A27A2D"/>
    <w:rsid w:val="00001A84"/>
    <w:rsid w:val="00020150"/>
    <w:rsid w:val="000207C1"/>
    <w:rsid w:val="00052581"/>
    <w:rsid w:val="00056E69"/>
    <w:rsid w:val="00067F2A"/>
    <w:rsid w:val="00070058"/>
    <w:rsid w:val="000960DA"/>
    <w:rsid w:val="000A6B49"/>
    <w:rsid w:val="000D12B7"/>
    <w:rsid w:val="000E785E"/>
    <w:rsid w:val="000F591B"/>
    <w:rsid w:val="001015FC"/>
    <w:rsid w:val="00103E4C"/>
    <w:rsid w:val="00135C72"/>
    <w:rsid w:val="00151BF9"/>
    <w:rsid w:val="001526D2"/>
    <w:rsid w:val="001742E6"/>
    <w:rsid w:val="00185FBE"/>
    <w:rsid w:val="00197CB4"/>
    <w:rsid w:val="001B0B88"/>
    <w:rsid w:val="001D4661"/>
    <w:rsid w:val="001D5DA1"/>
    <w:rsid w:val="001D7E2C"/>
    <w:rsid w:val="00225F1E"/>
    <w:rsid w:val="00251672"/>
    <w:rsid w:val="002770C0"/>
    <w:rsid w:val="00293BA3"/>
    <w:rsid w:val="002B54DE"/>
    <w:rsid w:val="002B5911"/>
    <w:rsid w:val="002C0933"/>
    <w:rsid w:val="002D1B40"/>
    <w:rsid w:val="002D20AF"/>
    <w:rsid w:val="002D58CE"/>
    <w:rsid w:val="003364EC"/>
    <w:rsid w:val="0038452C"/>
    <w:rsid w:val="00396B6A"/>
    <w:rsid w:val="003976C0"/>
    <w:rsid w:val="00407041"/>
    <w:rsid w:val="00420DE2"/>
    <w:rsid w:val="00455940"/>
    <w:rsid w:val="00456AEB"/>
    <w:rsid w:val="004706A9"/>
    <w:rsid w:val="00474E04"/>
    <w:rsid w:val="00491380"/>
    <w:rsid w:val="004B0105"/>
    <w:rsid w:val="00503D3E"/>
    <w:rsid w:val="00523957"/>
    <w:rsid w:val="00567155"/>
    <w:rsid w:val="00573E63"/>
    <w:rsid w:val="0057511D"/>
    <w:rsid w:val="00595298"/>
    <w:rsid w:val="005A11D8"/>
    <w:rsid w:val="005A20AB"/>
    <w:rsid w:val="00612F30"/>
    <w:rsid w:val="00634C9D"/>
    <w:rsid w:val="006443C7"/>
    <w:rsid w:val="00656FEE"/>
    <w:rsid w:val="00661230"/>
    <w:rsid w:val="00664FFF"/>
    <w:rsid w:val="0069714C"/>
    <w:rsid w:val="006A5391"/>
    <w:rsid w:val="006B32F0"/>
    <w:rsid w:val="006E0EC0"/>
    <w:rsid w:val="00700363"/>
    <w:rsid w:val="00716FE0"/>
    <w:rsid w:val="00773AC1"/>
    <w:rsid w:val="00791155"/>
    <w:rsid w:val="00791EAF"/>
    <w:rsid w:val="007A3EBF"/>
    <w:rsid w:val="007B11E1"/>
    <w:rsid w:val="007E22AA"/>
    <w:rsid w:val="007F79C3"/>
    <w:rsid w:val="00815B5F"/>
    <w:rsid w:val="008246A7"/>
    <w:rsid w:val="00836D3E"/>
    <w:rsid w:val="00853350"/>
    <w:rsid w:val="00875EFF"/>
    <w:rsid w:val="008C00A7"/>
    <w:rsid w:val="008D1D7B"/>
    <w:rsid w:val="008F425E"/>
    <w:rsid w:val="00947F0B"/>
    <w:rsid w:val="00955356"/>
    <w:rsid w:val="0097518C"/>
    <w:rsid w:val="00994F4E"/>
    <w:rsid w:val="009968CB"/>
    <w:rsid w:val="009A1B47"/>
    <w:rsid w:val="009B4304"/>
    <w:rsid w:val="009D4E63"/>
    <w:rsid w:val="009E068E"/>
    <w:rsid w:val="00A13896"/>
    <w:rsid w:val="00A15A3B"/>
    <w:rsid w:val="00A202AA"/>
    <w:rsid w:val="00A269EA"/>
    <w:rsid w:val="00A27A2D"/>
    <w:rsid w:val="00A367DA"/>
    <w:rsid w:val="00A432CA"/>
    <w:rsid w:val="00A814E1"/>
    <w:rsid w:val="00AA3CF9"/>
    <w:rsid w:val="00AA5941"/>
    <w:rsid w:val="00AA6E7B"/>
    <w:rsid w:val="00AC090B"/>
    <w:rsid w:val="00AD6A3E"/>
    <w:rsid w:val="00B40435"/>
    <w:rsid w:val="00B5445F"/>
    <w:rsid w:val="00B77685"/>
    <w:rsid w:val="00BB3FBA"/>
    <w:rsid w:val="00BC61FA"/>
    <w:rsid w:val="00BF6E89"/>
    <w:rsid w:val="00C27815"/>
    <w:rsid w:val="00C30E81"/>
    <w:rsid w:val="00C3229C"/>
    <w:rsid w:val="00C34BFE"/>
    <w:rsid w:val="00C5699D"/>
    <w:rsid w:val="00C6709A"/>
    <w:rsid w:val="00C73D09"/>
    <w:rsid w:val="00C80086"/>
    <w:rsid w:val="00CA2863"/>
    <w:rsid w:val="00CB2C21"/>
    <w:rsid w:val="00CB455F"/>
    <w:rsid w:val="00D35EB5"/>
    <w:rsid w:val="00D4427E"/>
    <w:rsid w:val="00D53988"/>
    <w:rsid w:val="00D73143"/>
    <w:rsid w:val="00D73DAE"/>
    <w:rsid w:val="00D74442"/>
    <w:rsid w:val="00DB6311"/>
    <w:rsid w:val="00DC10D3"/>
    <w:rsid w:val="00DD453D"/>
    <w:rsid w:val="00DD54C7"/>
    <w:rsid w:val="00DF38B7"/>
    <w:rsid w:val="00E176D7"/>
    <w:rsid w:val="00E25218"/>
    <w:rsid w:val="00E47186"/>
    <w:rsid w:val="00E96588"/>
    <w:rsid w:val="00ED25D1"/>
    <w:rsid w:val="00F0454E"/>
    <w:rsid w:val="00F0563F"/>
    <w:rsid w:val="00F15F08"/>
    <w:rsid w:val="00F21F49"/>
    <w:rsid w:val="00F64574"/>
    <w:rsid w:val="00FA4FB0"/>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1D7E2C"/>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1D7E2C"/>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1D4661"/>
    <w:pPr>
      <w:ind w:left="720"/>
      <w:contextualSpacing/>
    </w:pPr>
  </w:style>
  <w:style w:type="paragraph" w:styleId="TOC2">
    <w:name w:val="toc 2"/>
    <w:basedOn w:val="Normal"/>
    <w:next w:val="Normal"/>
    <w:autoRedefine/>
    <w:uiPriority w:val="39"/>
    <w:unhideWhenUsed/>
    <w:rsid w:val="001742E6"/>
    <w:pPr>
      <w:spacing w:after="100"/>
      <w:ind w:left="240"/>
    </w:pPr>
  </w:style>
  <w:style w:type="paragraph" w:styleId="BodyText">
    <w:name w:val="Body Text"/>
    <w:basedOn w:val="Normal"/>
    <w:link w:val="BodyTextChar"/>
    <w:uiPriority w:val="1"/>
    <w:qFormat/>
    <w:rsid w:val="001D7E2C"/>
    <w:pPr>
      <w:widowControl w:val="0"/>
      <w:autoSpaceDE w:val="0"/>
      <w:autoSpaceDN w:val="0"/>
      <w:spacing w:line="240" w:lineRule="auto"/>
      <w:jc w:val="left"/>
    </w:pPr>
    <w:rPr>
      <w:rFonts w:ascii="Arial MT" w:eastAsia="Arial MT" w:hAnsi="Arial MT" w:cs="Arial MT"/>
      <w:szCs w:val="24"/>
      <w:lang w:val="en-US"/>
    </w:rPr>
  </w:style>
  <w:style w:type="character" w:customStyle="1" w:styleId="BodyTextChar">
    <w:name w:val="Body Text Char"/>
    <w:basedOn w:val="DefaultParagraphFont"/>
    <w:link w:val="BodyText"/>
    <w:uiPriority w:val="1"/>
    <w:rsid w:val="001D7E2C"/>
    <w:rPr>
      <w:rFonts w:ascii="Arial MT" w:eastAsia="Arial MT" w:hAnsi="Arial MT" w:cs="Arial MT"/>
      <w:sz w:val="24"/>
      <w:szCs w:val="24"/>
    </w:rPr>
  </w:style>
  <w:style w:type="paragraph" w:customStyle="1" w:styleId="TableParagraph">
    <w:name w:val="Table Paragraph"/>
    <w:basedOn w:val="Normal"/>
    <w:uiPriority w:val="1"/>
    <w:qFormat/>
    <w:rsid w:val="001D7E2C"/>
    <w:pPr>
      <w:widowControl w:val="0"/>
      <w:autoSpaceDE w:val="0"/>
      <w:autoSpaceDN w:val="0"/>
      <w:spacing w:line="240" w:lineRule="auto"/>
      <w:ind w:left="107"/>
      <w:jc w:val="left"/>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073531">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747448-B6FE-49D4-8236-162EA57A1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1714</Words>
  <Characters>9776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2024-11-14T22:29:00Z</dcterms:created>
  <dcterms:modified xsi:type="dcterms:W3CDTF">2024-11-14T22:30:00Z</dcterms:modified>
</cp:coreProperties>
</file>