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3C643" w14:textId="77777777" w:rsidR="007C293D" w:rsidRDefault="007C293D" w:rsidP="007C293D">
      <w:pPr>
        <w:jc w:val="center"/>
        <w:rPr>
          <w:b/>
          <w:sz w:val="56"/>
          <w:szCs w:val="56"/>
          <w:lang w:val="en-US"/>
        </w:rPr>
      </w:pPr>
    </w:p>
    <w:p w14:paraId="7309A166" w14:textId="77777777" w:rsidR="007C293D" w:rsidRDefault="007C293D" w:rsidP="007C293D">
      <w:pPr>
        <w:jc w:val="center"/>
        <w:rPr>
          <w:b/>
          <w:sz w:val="56"/>
          <w:szCs w:val="56"/>
          <w:lang w:val="en-US"/>
        </w:rPr>
      </w:pPr>
      <w:r>
        <w:rPr>
          <w:b/>
          <w:sz w:val="56"/>
          <w:szCs w:val="56"/>
          <w:lang w:val="en-US"/>
        </w:rPr>
        <w:t>LCBB4002 COMMUNITY ENGAGEMENT</w:t>
      </w:r>
    </w:p>
    <w:p w14:paraId="5381B493" w14:textId="41B8DA96" w:rsidR="007C293D" w:rsidRDefault="007C293D" w:rsidP="007C293D">
      <w:pPr>
        <w:jc w:val="center"/>
        <w:rPr>
          <w:b/>
          <w:sz w:val="32"/>
          <w:szCs w:val="32"/>
          <w:lang w:val="en-US"/>
        </w:rPr>
      </w:pPr>
      <w:r>
        <w:rPr>
          <w:b/>
          <w:sz w:val="32"/>
          <w:szCs w:val="32"/>
          <w:lang w:val="en-US"/>
        </w:rPr>
        <w:t>Assignment 1</w:t>
      </w:r>
    </w:p>
    <w:p w14:paraId="6BA67DC9" w14:textId="6D348B4B" w:rsidR="00891950" w:rsidRDefault="00891950" w:rsidP="007C293D">
      <w:pPr>
        <w:jc w:val="center"/>
        <w:rPr>
          <w:b/>
          <w:sz w:val="32"/>
          <w:szCs w:val="32"/>
          <w:lang w:val="en-US"/>
        </w:rPr>
      </w:pPr>
    </w:p>
    <w:p w14:paraId="13D09F14" w14:textId="7F0E9A19" w:rsidR="00891950" w:rsidRDefault="00891950" w:rsidP="007C293D">
      <w:pPr>
        <w:jc w:val="center"/>
        <w:rPr>
          <w:b/>
          <w:sz w:val="32"/>
          <w:szCs w:val="32"/>
          <w:lang w:val="en-US"/>
        </w:rPr>
      </w:pPr>
      <w:proofErr w:type="spellStart"/>
      <w:r>
        <w:rPr>
          <w:b/>
          <w:sz w:val="32"/>
          <w:szCs w:val="32"/>
          <w:lang w:val="en-US"/>
        </w:rPr>
        <w:t>Penko</w:t>
      </w:r>
      <w:proofErr w:type="spellEnd"/>
      <w:r>
        <w:rPr>
          <w:b/>
          <w:sz w:val="32"/>
          <w:szCs w:val="32"/>
          <w:lang w:val="en-US"/>
        </w:rPr>
        <w:t xml:space="preserve"> Nedelchev </w:t>
      </w:r>
    </w:p>
    <w:p w14:paraId="6E3AB7A7" w14:textId="3E49FE5A" w:rsidR="00891950" w:rsidRDefault="00891950" w:rsidP="007C293D">
      <w:pPr>
        <w:jc w:val="center"/>
        <w:rPr>
          <w:b/>
          <w:sz w:val="32"/>
          <w:szCs w:val="32"/>
          <w:lang w:val="en-US"/>
        </w:rPr>
      </w:pPr>
      <w:r>
        <w:rPr>
          <w:b/>
          <w:sz w:val="32"/>
          <w:szCs w:val="32"/>
          <w:lang w:val="en-US"/>
        </w:rPr>
        <w:t>SN 2112415</w:t>
      </w:r>
    </w:p>
    <w:p w14:paraId="31F9423F" w14:textId="77777777" w:rsidR="007C293D" w:rsidRDefault="007C293D" w:rsidP="007C293D">
      <w:pPr>
        <w:rPr>
          <w:lang w:val="en-US"/>
        </w:rPr>
      </w:pPr>
    </w:p>
    <w:p w14:paraId="426F325E" w14:textId="77777777" w:rsidR="007C293D" w:rsidRDefault="007C293D" w:rsidP="007C293D">
      <w:pPr>
        <w:spacing w:after="0"/>
        <w:jc w:val="left"/>
        <w:rPr>
          <w:lang w:val="en-US"/>
        </w:rPr>
        <w:sectPr w:rsidR="007C293D">
          <w:pgSz w:w="12240" w:h="15840"/>
          <w:pgMar w:top="1440" w:right="1440" w:bottom="1440" w:left="1440" w:header="720" w:footer="720" w:gutter="0"/>
          <w:pgNumType w:start="1"/>
          <w:cols w:space="720"/>
        </w:sectPr>
      </w:pPr>
    </w:p>
    <w:p w14:paraId="3EEC24ED" w14:textId="77777777" w:rsidR="007C293D" w:rsidRPr="00D340C9" w:rsidRDefault="007C293D" w:rsidP="007C293D">
      <w:pPr>
        <w:pStyle w:val="Heading1"/>
        <w:rPr>
          <w:rFonts w:asciiTheme="minorHAnsi" w:hAnsiTheme="minorHAnsi" w:cstheme="minorHAnsi"/>
          <w:sz w:val="24"/>
          <w:szCs w:val="24"/>
          <w:lang w:val="en-US"/>
        </w:rPr>
      </w:pPr>
      <w:r w:rsidRPr="00D340C9">
        <w:rPr>
          <w:rFonts w:asciiTheme="minorHAnsi" w:hAnsiTheme="minorHAnsi" w:cstheme="minorHAnsi"/>
          <w:sz w:val="24"/>
          <w:szCs w:val="24"/>
          <w:lang w:val="en-US"/>
        </w:rPr>
        <w:lastRenderedPageBreak/>
        <w:t>Introduction</w:t>
      </w:r>
    </w:p>
    <w:p w14:paraId="04517DB4" w14:textId="084CF39F"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Involvement in the community </w:t>
      </w:r>
      <w:r w:rsidRPr="00D340C9">
        <w:rPr>
          <w:rFonts w:asciiTheme="minorHAnsi" w:hAnsiTheme="minorHAnsi" w:cstheme="minorHAnsi"/>
          <w:lang w:val="en-US"/>
        </w:rPr>
        <w:t>an</w:t>
      </w:r>
      <w:r w:rsidRPr="00D340C9">
        <w:rPr>
          <w:rFonts w:asciiTheme="minorHAnsi" w:hAnsiTheme="minorHAnsi" w:cstheme="minorHAnsi"/>
          <w:lang w:val="en-US"/>
        </w:rPr>
        <w:t xml:space="preserve"> approach to solving problems that impact the well-being of a group of people by working together with others in similar situations. There are several ways for a company to get involved in the community, including finance, volunteerism, economic growth, community outreach and patient care to the wider populace. There are a lot of businesses that are actively interested in community participation and that need to urge their workers to benefit the community and </w:t>
      </w:r>
      <w:proofErr w:type="spellStart"/>
      <w:r w:rsidRPr="00D340C9">
        <w:rPr>
          <w:rFonts w:asciiTheme="minorHAnsi" w:hAnsiTheme="minorHAnsi" w:cstheme="minorHAnsi"/>
          <w:lang w:val="en-US"/>
        </w:rPr>
        <w:t>organisations</w:t>
      </w:r>
      <w:proofErr w:type="spellEnd"/>
      <w:r w:rsidRPr="00D340C9">
        <w:rPr>
          <w:rFonts w:asciiTheme="minorHAnsi" w:hAnsiTheme="minorHAnsi" w:cstheme="minorHAnsi"/>
          <w:lang w:val="en-US"/>
        </w:rPr>
        <w:t xml:space="preserve"> that are in need. As well as making money, for-profit businesses also aim to give back in the form of charitable donations. Involvement in the community and its effects on society are the focus of this study. Age UK, a national charity in the United Kingdom, is the </w:t>
      </w:r>
      <w:proofErr w:type="spellStart"/>
      <w:r w:rsidRPr="00D340C9">
        <w:rPr>
          <w:rFonts w:asciiTheme="minorHAnsi" w:hAnsiTheme="minorHAnsi" w:cstheme="minorHAnsi"/>
          <w:lang w:val="en-US"/>
        </w:rPr>
        <w:t>organisation</w:t>
      </w:r>
      <w:proofErr w:type="spellEnd"/>
      <w:r w:rsidRPr="00D340C9">
        <w:rPr>
          <w:rFonts w:asciiTheme="minorHAnsi" w:hAnsiTheme="minorHAnsi" w:cstheme="minorHAnsi"/>
          <w:lang w:val="en-US"/>
        </w:rPr>
        <w:t xml:space="preserve"> behind the Select Organizing Parties Report</w:t>
      </w:r>
      <w:r w:rsidR="00DB00B2" w:rsidRPr="00D340C9">
        <w:rPr>
          <w:rFonts w:asciiTheme="minorHAnsi" w:hAnsiTheme="minorHAnsi" w:cstheme="minorHAnsi"/>
          <w:lang w:val="en-US"/>
        </w:rPr>
        <w:t xml:space="preserve"> </w:t>
      </w:r>
      <w:sdt>
        <w:sdtPr>
          <w:rPr>
            <w:rFonts w:asciiTheme="minorHAnsi" w:hAnsiTheme="minorHAnsi" w:cstheme="minorHAnsi"/>
            <w:lang w:val="en-US"/>
          </w:rPr>
          <w:id w:val="-1153981187"/>
          <w:citation/>
        </w:sdtPr>
        <w:sdtContent>
          <w:r w:rsidR="00DB00B2" w:rsidRPr="00D340C9">
            <w:rPr>
              <w:rFonts w:asciiTheme="minorHAnsi" w:hAnsiTheme="minorHAnsi" w:cstheme="minorHAnsi"/>
              <w:lang w:val="en-US"/>
            </w:rPr>
            <w:fldChar w:fldCharType="begin"/>
          </w:r>
          <w:r w:rsidR="00DB00B2" w:rsidRPr="00D340C9">
            <w:rPr>
              <w:rFonts w:asciiTheme="minorHAnsi" w:hAnsiTheme="minorHAnsi" w:cstheme="minorHAnsi"/>
              <w:lang w:val="en-US"/>
            </w:rPr>
            <w:instrText xml:space="preserve"> CITATION Age22 \l 1033 </w:instrText>
          </w:r>
          <w:r w:rsidR="00DB00B2" w:rsidRPr="00D340C9">
            <w:rPr>
              <w:rFonts w:asciiTheme="minorHAnsi" w:hAnsiTheme="minorHAnsi" w:cstheme="minorHAnsi"/>
              <w:lang w:val="en-US"/>
            </w:rPr>
            <w:fldChar w:fldCharType="separate"/>
          </w:r>
          <w:r w:rsidR="00DB00B2" w:rsidRPr="00D340C9">
            <w:rPr>
              <w:rFonts w:asciiTheme="minorHAnsi" w:hAnsiTheme="minorHAnsi" w:cstheme="minorHAnsi"/>
              <w:noProof/>
              <w:lang w:val="en-US"/>
            </w:rPr>
            <w:t>(Age UK, 2022)</w:t>
          </w:r>
          <w:r w:rsidR="00DB00B2" w:rsidRPr="00D340C9">
            <w:rPr>
              <w:rFonts w:asciiTheme="minorHAnsi" w:hAnsiTheme="minorHAnsi" w:cstheme="minorHAnsi"/>
              <w:lang w:val="en-US"/>
            </w:rPr>
            <w:fldChar w:fldCharType="end"/>
          </w:r>
        </w:sdtContent>
      </w:sdt>
      <w:r w:rsidRPr="00D340C9">
        <w:rPr>
          <w:rFonts w:asciiTheme="minorHAnsi" w:hAnsiTheme="minorHAnsi" w:cstheme="minorHAnsi"/>
          <w:lang w:val="en-US"/>
        </w:rPr>
        <w:t xml:space="preserve">. Age UK's community involvement activities are described in this report, as are the efforts of its employees to improve their own self </w:t>
      </w:r>
      <w:proofErr w:type="gramStart"/>
      <w:r w:rsidRPr="00D340C9">
        <w:rPr>
          <w:rFonts w:asciiTheme="minorHAnsi" w:hAnsiTheme="minorHAnsi" w:cstheme="minorHAnsi"/>
          <w:lang w:val="en-US"/>
        </w:rPr>
        <w:t>in order to</w:t>
      </w:r>
      <w:proofErr w:type="gramEnd"/>
      <w:r w:rsidRPr="00D340C9">
        <w:rPr>
          <w:rFonts w:asciiTheme="minorHAnsi" w:hAnsiTheme="minorHAnsi" w:cstheme="minorHAnsi"/>
          <w:lang w:val="en-US"/>
        </w:rPr>
        <w:t xml:space="preserve"> better serve the communities they serve. </w:t>
      </w:r>
    </w:p>
    <w:p w14:paraId="3DDF7467" w14:textId="75FD3DFB" w:rsidR="00F25FB1" w:rsidRPr="00D340C9" w:rsidRDefault="00494053" w:rsidP="007C293D">
      <w:pPr>
        <w:rPr>
          <w:rFonts w:asciiTheme="minorHAnsi" w:hAnsiTheme="minorHAnsi" w:cstheme="minorHAnsi"/>
          <w:lang w:val="en-US"/>
        </w:rPr>
      </w:pPr>
      <w:r w:rsidRPr="00D340C9">
        <w:rPr>
          <w:rFonts w:asciiTheme="minorHAnsi" w:hAnsiTheme="minorHAnsi" w:cstheme="minorHAnsi"/>
          <w:lang w:val="en-US"/>
        </w:rPr>
        <w:t xml:space="preserve">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is an area in North London, immediately north of Hampstead Heath. Like </w:t>
      </w:r>
      <w:proofErr w:type="spellStart"/>
      <w:r w:rsidRPr="00D340C9">
        <w:rPr>
          <w:rFonts w:asciiTheme="minorHAnsi" w:hAnsiTheme="minorHAnsi" w:cstheme="minorHAnsi"/>
          <w:lang w:val="en-US"/>
        </w:rPr>
        <w:t>neighbouring</w:t>
      </w:r>
      <w:proofErr w:type="spellEnd"/>
      <w:r w:rsidRPr="00D340C9">
        <w:rPr>
          <w:rFonts w:asciiTheme="minorHAnsi" w:hAnsiTheme="minorHAnsi" w:cstheme="minorHAnsi"/>
          <w:lang w:val="en-US"/>
        </w:rPr>
        <w:t xml:space="preserve"> Muswell Hill it straddles the London Boroughs of Barnet and Haringey, with most of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falling into the London Borough of Barnet. It has the greenest high road in London.</w:t>
      </w:r>
      <w:r w:rsidRPr="00D340C9">
        <w:rPr>
          <w:rFonts w:asciiTheme="minorHAnsi" w:hAnsiTheme="minorHAnsi" w:cstheme="minorHAnsi"/>
          <w:lang w:val="en-US"/>
        </w:rPr>
        <w:t xml:space="preserve"> </w:t>
      </w:r>
      <w:r w:rsidR="00F25FB1" w:rsidRPr="00D340C9">
        <w:rPr>
          <w:rFonts w:asciiTheme="minorHAnsi" w:hAnsiTheme="minorHAnsi" w:cstheme="minorHAnsi"/>
          <w:lang w:val="en-US"/>
        </w:rPr>
        <w:t xml:space="preserve">From 1959 to 1992 the </w:t>
      </w:r>
      <w:proofErr w:type="spellStart"/>
      <w:r w:rsidR="00F25FB1" w:rsidRPr="00D340C9">
        <w:rPr>
          <w:rFonts w:asciiTheme="minorHAnsi" w:hAnsiTheme="minorHAnsi" w:cstheme="minorHAnsi"/>
          <w:lang w:val="en-US"/>
        </w:rPr>
        <w:t>Finchley</w:t>
      </w:r>
      <w:proofErr w:type="spellEnd"/>
      <w:r w:rsidR="00F25FB1" w:rsidRPr="00D340C9">
        <w:rPr>
          <w:rFonts w:asciiTheme="minorHAnsi" w:hAnsiTheme="minorHAnsi" w:cstheme="minorHAnsi"/>
          <w:lang w:val="en-US"/>
        </w:rPr>
        <w:t xml:space="preserve"> constituency was represented in Parliament by Margaret Thatcher, UK Prime Minister from 1979 to 1990.</w:t>
      </w:r>
      <w:sdt>
        <w:sdtPr>
          <w:rPr>
            <w:rFonts w:asciiTheme="minorHAnsi" w:hAnsiTheme="minorHAnsi" w:cstheme="minorHAnsi"/>
            <w:lang w:val="en-US"/>
          </w:rPr>
          <w:id w:val="743610801"/>
          <w:citation/>
        </w:sdtPr>
        <w:sdtContent>
          <w:r w:rsidR="00F25FB1" w:rsidRPr="00D340C9">
            <w:rPr>
              <w:rFonts w:asciiTheme="minorHAnsi" w:hAnsiTheme="minorHAnsi" w:cstheme="minorHAnsi"/>
              <w:lang w:val="en-US"/>
            </w:rPr>
            <w:fldChar w:fldCharType="begin"/>
          </w:r>
          <w:r w:rsidR="00F25FB1" w:rsidRPr="00D340C9">
            <w:rPr>
              <w:rFonts w:asciiTheme="minorHAnsi" w:hAnsiTheme="minorHAnsi" w:cstheme="minorHAnsi"/>
              <w:lang w:val="en-US"/>
            </w:rPr>
            <w:instrText xml:space="preserve"> CITATION Hid22 \l 1033 </w:instrText>
          </w:r>
          <w:r w:rsidR="00F25FB1" w:rsidRPr="00D340C9">
            <w:rPr>
              <w:rFonts w:asciiTheme="minorHAnsi" w:hAnsiTheme="minorHAnsi" w:cstheme="minorHAnsi"/>
              <w:lang w:val="en-US"/>
            </w:rPr>
            <w:fldChar w:fldCharType="separate"/>
          </w:r>
          <w:r w:rsidR="00F25FB1" w:rsidRPr="00D340C9">
            <w:rPr>
              <w:rFonts w:asciiTheme="minorHAnsi" w:hAnsiTheme="minorHAnsi" w:cstheme="minorHAnsi"/>
              <w:noProof/>
              <w:lang w:val="en-US"/>
            </w:rPr>
            <w:t xml:space="preserve"> (Hidden London, 2022)</w:t>
          </w:r>
          <w:r w:rsidR="00F25FB1" w:rsidRPr="00D340C9">
            <w:rPr>
              <w:rFonts w:asciiTheme="minorHAnsi" w:hAnsiTheme="minorHAnsi" w:cstheme="minorHAnsi"/>
              <w:lang w:val="en-US"/>
            </w:rPr>
            <w:fldChar w:fldCharType="end"/>
          </w:r>
        </w:sdtContent>
      </w:sdt>
    </w:p>
    <w:p w14:paraId="4550218E" w14:textId="06C13A1F" w:rsidR="007C293D" w:rsidRPr="00D340C9" w:rsidRDefault="00F25FB1" w:rsidP="007C293D">
      <w:pPr>
        <w:rPr>
          <w:rFonts w:asciiTheme="minorHAnsi" w:hAnsiTheme="minorHAnsi" w:cstheme="minorHAnsi"/>
          <w:lang w:val="en-US"/>
        </w:rPr>
      </w:pPr>
      <w:r w:rsidRPr="00D340C9">
        <w:rPr>
          <w:rFonts w:asciiTheme="minorHAnsi" w:hAnsiTheme="minorHAnsi" w:cstheme="minorHAnsi"/>
          <w:lang w:val="en-US"/>
        </w:rPr>
        <w:t>I</w:t>
      </w:r>
      <w:r w:rsidR="007C293D" w:rsidRPr="00D340C9">
        <w:rPr>
          <w:rFonts w:asciiTheme="minorHAnsi" w:hAnsiTheme="minorHAnsi" w:cstheme="minorHAnsi"/>
          <w:lang w:val="en-US"/>
        </w:rPr>
        <w:t xml:space="preserve">n the community are interested about making the process of getting in touch with them and obtaining the information they need as easy as possible for people and customers. How to teach and use social networks to organize and execute civic engagement and establish long-term connections with stakeholders by removing obstacles to community involvement in the </w:t>
      </w:r>
      <w:proofErr w:type="spellStart"/>
      <w:r w:rsidR="007C293D" w:rsidRPr="00D340C9">
        <w:rPr>
          <w:rFonts w:asciiTheme="minorHAnsi" w:hAnsiTheme="minorHAnsi" w:cstheme="minorHAnsi"/>
          <w:lang w:val="en-US"/>
        </w:rPr>
        <w:t>organisationis</w:t>
      </w:r>
      <w:proofErr w:type="spellEnd"/>
      <w:r w:rsidR="007C293D" w:rsidRPr="00D340C9">
        <w:rPr>
          <w:rFonts w:asciiTheme="minorHAnsi" w:hAnsiTheme="minorHAnsi" w:cstheme="minorHAnsi"/>
          <w:lang w:val="en-US"/>
        </w:rPr>
        <w:t xml:space="preserve"> also covered </w:t>
      </w:r>
      <w:r w:rsidR="00494053" w:rsidRPr="00D340C9">
        <w:rPr>
          <w:rFonts w:asciiTheme="minorHAnsi" w:hAnsiTheme="minorHAnsi" w:cstheme="minorHAnsi"/>
          <w:lang w:val="en-US"/>
        </w:rPr>
        <w:t>here</w:t>
      </w:r>
      <w:r w:rsidR="007C293D" w:rsidRPr="00D340C9">
        <w:rPr>
          <w:rFonts w:asciiTheme="minorHAnsi" w:hAnsiTheme="minorHAnsi" w:cstheme="minorHAnsi"/>
          <w:lang w:val="en-US"/>
        </w:rPr>
        <w:t>. The following paragraphs provide clarification.</w:t>
      </w:r>
    </w:p>
    <w:p w14:paraId="2E242326" w14:textId="77777777" w:rsidR="007C293D" w:rsidRPr="00D340C9" w:rsidRDefault="007C293D" w:rsidP="007C293D">
      <w:pPr>
        <w:spacing w:after="0"/>
        <w:jc w:val="left"/>
        <w:rPr>
          <w:rFonts w:asciiTheme="minorHAnsi" w:hAnsiTheme="minorHAnsi" w:cstheme="minorHAnsi"/>
          <w:lang w:val="en-US"/>
        </w:rPr>
        <w:sectPr w:rsidR="007C293D" w:rsidRPr="00D340C9">
          <w:pgSz w:w="12240" w:h="15840"/>
          <w:pgMar w:top="1440" w:right="1440" w:bottom="1440" w:left="1440" w:header="720" w:footer="720" w:gutter="0"/>
          <w:pgNumType w:start="1"/>
          <w:cols w:space="720"/>
        </w:sectPr>
      </w:pPr>
    </w:p>
    <w:p w14:paraId="3B65251F" w14:textId="77777777" w:rsidR="007C293D" w:rsidRPr="00D340C9" w:rsidRDefault="007C293D" w:rsidP="007C293D">
      <w:pPr>
        <w:pStyle w:val="Heading2"/>
        <w:rPr>
          <w:rFonts w:asciiTheme="minorHAnsi" w:hAnsiTheme="minorHAnsi" w:cstheme="minorHAnsi"/>
          <w:szCs w:val="24"/>
          <w:lang w:val="en-US"/>
        </w:rPr>
      </w:pPr>
      <w:bookmarkStart w:id="0" w:name="_Toc57477280"/>
      <w:r w:rsidRPr="00D340C9">
        <w:rPr>
          <w:rFonts w:asciiTheme="minorHAnsi" w:hAnsiTheme="minorHAnsi" w:cstheme="minorHAnsi"/>
          <w:szCs w:val="24"/>
          <w:lang w:val="en-US"/>
        </w:rPr>
        <w:lastRenderedPageBreak/>
        <w:t>Engage with community and stakeholder through the social media platform</w:t>
      </w:r>
      <w:bookmarkEnd w:id="0"/>
    </w:p>
    <w:p w14:paraId="324DF892" w14:textId="66636EAC"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Virtual networks and communities are built via the use of computer-based social media technologies </w:t>
      </w:r>
      <w:sdt>
        <w:sdtPr>
          <w:rPr>
            <w:rFonts w:asciiTheme="minorHAnsi" w:hAnsiTheme="minorHAnsi" w:cstheme="minorHAnsi"/>
            <w:lang w:val="en-US"/>
          </w:rPr>
          <w:id w:val="-1260914005"/>
          <w:citation/>
        </w:sdtPr>
        <w:sdtContent>
          <w:r w:rsidR="00B000C3" w:rsidRPr="00D340C9">
            <w:rPr>
              <w:rFonts w:asciiTheme="minorHAnsi" w:hAnsiTheme="minorHAnsi" w:cstheme="minorHAnsi"/>
              <w:lang w:val="en-US"/>
            </w:rPr>
            <w:fldChar w:fldCharType="begin"/>
          </w:r>
          <w:r w:rsidR="00B000C3" w:rsidRPr="00D340C9">
            <w:rPr>
              <w:rFonts w:asciiTheme="minorHAnsi" w:hAnsiTheme="minorHAnsi" w:cstheme="minorHAnsi"/>
              <w:lang w:val="en-US"/>
            </w:rPr>
            <w:instrText xml:space="preserve">CITATION MAY21 \l 1033 </w:instrText>
          </w:r>
          <w:r w:rsidR="00B000C3" w:rsidRPr="00D340C9">
            <w:rPr>
              <w:rFonts w:asciiTheme="minorHAnsi" w:hAnsiTheme="minorHAnsi" w:cstheme="minorHAnsi"/>
              <w:lang w:val="en-US"/>
            </w:rPr>
            <w:fldChar w:fldCharType="separate"/>
          </w:r>
          <w:r w:rsidR="00B000C3" w:rsidRPr="00D340C9">
            <w:rPr>
              <w:rFonts w:asciiTheme="minorHAnsi" w:hAnsiTheme="minorHAnsi" w:cstheme="minorHAnsi"/>
              <w:noProof/>
              <w:lang w:val="en-US"/>
            </w:rPr>
            <w:t>(Dollardhide, 2021)</w:t>
          </w:r>
          <w:r w:rsidR="00B000C3" w:rsidRPr="00D340C9">
            <w:rPr>
              <w:rFonts w:asciiTheme="minorHAnsi" w:hAnsiTheme="minorHAnsi" w:cstheme="minorHAnsi"/>
              <w:lang w:val="en-US"/>
            </w:rPr>
            <w:fldChar w:fldCharType="end"/>
          </w:r>
        </w:sdtContent>
      </w:sdt>
      <w:r w:rsidR="00B000C3" w:rsidRPr="00D340C9">
        <w:rPr>
          <w:rFonts w:asciiTheme="minorHAnsi" w:hAnsiTheme="minorHAnsi" w:cstheme="minorHAnsi"/>
          <w:lang w:val="en-US"/>
        </w:rPr>
        <w:t xml:space="preserve"> </w:t>
      </w:r>
      <w:r w:rsidRPr="00D340C9">
        <w:rPr>
          <w:rFonts w:asciiTheme="minorHAnsi" w:hAnsiTheme="minorHAnsi" w:cstheme="minorHAnsi"/>
          <w:lang w:val="en-US"/>
        </w:rPr>
        <w:t xml:space="preserve">Since social media is increasingly reliant on the Internet as well as digitally social media such as </w:t>
      </w:r>
      <w:r w:rsidR="00645C79" w:rsidRPr="00D340C9">
        <w:rPr>
          <w:rFonts w:asciiTheme="minorHAnsi" w:hAnsiTheme="minorHAnsi" w:cstheme="minorHAnsi"/>
          <w:lang w:val="en-US"/>
        </w:rPr>
        <w:t>Facebook</w:t>
      </w:r>
      <w:r w:rsidRPr="00D340C9">
        <w:rPr>
          <w:rFonts w:asciiTheme="minorHAnsi" w:hAnsiTheme="minorHAnsi" w:cstheme="minorHAnsi"/>
          <w:lang w:val="en-US"/>
        </w:rPr>
        <w:t xml:space="preserve"> and Twitter, it has a big impact on the company's success. Age UK personnel utilise social media to effectively connect with the public. When people reach retirement age, they have no one to rely on except themselves. That is why Age UK relies on social media web sites to assist them give and collect money. They also invite volunteers to become involved and develop business ties with them </w:t>
      </w:r>
      <w:sdt>
        <w:sdtPr>
          <w:rPr>
            <w:rFonts w:asciiTheme="minorHAnsi" w:hAnsiTheme="minorHAnsi" w:cstheme="minorHAnsi"/>
            <w:lang w:val="en-US"/>
          </w:rPr>
          <w:id w:val="-1375847434"/>
          <w:citation/>
        </w:sdtPr>
        <w:sdtContent>
          <w:r w:rsidR="0054001D" w:rsidRPr="00D340C9">
            <w:rPr>
              <w:rFonts w:asciiTheme="minorHAnsi" w:hAnsiTheme="minorHAnsi" w:cstheme="minorHAnsi"/>
              <w:lang w:val="en-US"/>
            </w:rPr>
            <w:fldChar w:fldCharType="begin"/>
          </w:r>
          <w:r w:rsidR="0054001D" w:rsidRPr="00D340C9">
            <w:rPr>
              <w:rFonts w:asciiTheme="minorHAnsi" w:hAnsiTheme="minorHAnsi" w:cstheme="minorHAnsi"/>
              <w:lang w:val="en-US"/>
            </w:rPr>
            <w:instrText xml:space="preserve"> CITATION Age22 \l 1033 </w:instrText>
          </w:r>
          <w:r w:rsidR="0054001D" w:rsidRPr="00D340C9">
            <w:rPr>
              <w:rFonts w:asciiTheme="minorHAnsi" w:hAnsiTheme="minorHAnsi" w:cstheme="minorHAnsi"/>
              <w:lang w:val="en-US"/>
            </w:rPr>
            <w:fldChar w:fldCharType="separate"/>
          </w:r>
          <w:r w:rsidR="0054001D" w:rsidRPr="00D340C9">
            <w:rPr>
              <w:rFonts w:asciiTheme="minorHAnsi" w:hAnsiTheme="minorHAnsi" w:cstheme="minorHAnsi"/>
              <w:noProof/>
              <w:lang w:val="en-US"/>
            </w:rPr>
            <w:t>(Age UK, 2022)</w:t>
          </w:r>
          <w:r w:rsidR="0054001D" w:rsidRPr="00D340C9">
            <w:rPr>
              <w:rFonts w:asciiTheme="minorHAnsi" w:hAnsiTheme="minorHAnsi" w:cstheme="minorHAnsi"/>
              <w:lang w:val="en-US"/>
            </w:rPr>
            <w:fldChar w:fldCharType="end"/>
          </w:r>
        </w:sdtContent>
      </w:sdt>
      <w:r w:rsidRPr="00D340C9">
        <w:rPr>
          <w:rFonts w:asciiTheme="minorHAnsi" w:hAnsiTheme="minorHAnsi" w:cstheme="minorHAnsi"/>
          <w:lang w:val="en-US"/>
        </w:rPr>
        <w:t>.</w:t>
      </w:r>
      <w:r w:rsidRPr="00D340C9">
        <w:rPr>
          <w:rFonts w:asciiTheme="minorHAnsi" w:hAnsiTheme="minorHAnsi" w:cstheme="minorHAnsi"/>
        </w:rPr>
        <w:t xml:space="preserve"> </w:t>
      </w:r>
      <w:r w:rsidRPr="00D340C9">
        <w:rPr>
          <w:rFonts w:asciiTheme="minorHAnsi" w:hAnsiTheme="minorHAnsi" w:cstheme="minorHAnsi"/>
          <w:lang w:val="en-US"/>
        </w:rPr>
        <w:t xml:space="preserve">Various groups in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are given varying degrees of money and attention. As a new managerial role, stakeholder participation is being viewed as an important component. To determine knowledge management, develop processes, coordinate among functional divisions, accurately describe objectives and rewards, and build continuing interactions with individuals from diverse cultures, this helps </w:t>
      </w:r>
      <w:r w:rsidR="0054001D" w:rsidRPr="00D340C9">
        <w:rPr>
          <w:rFonts w:asciiTheme="minorHAnsi" w:hAnsiTheme="minorHAnsi" w:cstheme="minorHAnsi"/>
          <w:lang w:val="en-US"/>
        </w:rPr>
        <w:t xml:space="preserve"> </w:t>
      </w:r>
      <w:sdt>
        <w:sdtPr>
          <w:rPr>
            <w:rFonts w:asciiTheme="minorHAnsi" w:hAnsiTheme="minorHAnsi" w:cstheme="minorHAnsi"/>
            <w:lang w:val="en-US"/>
          </w:rPr>
          <w:id w:val="-625847937"/>
          <w:citation/>
        </w:sdtPr>
        <w:sdtContent>
          <w:r w:rsidR="0054001D" w:rsidRPr="00D340C9">
            <w:rPr>
              <w:rFonts w:asciiTheme="minorHAnsi" w:hAnsiTheme="minorHAnsi" w:cstheme="minorHAnsi"/>
              <w:lang w:val="en-US"/>
            </w:rPr>
            <w:fldChar w:fldCharType="begin"/>
          </w:r>
          <w:r w:rsidR="0054001D" w:rsidRPr="00D340C9">
            <w:rPr>
              <w:rFonts w:asciiTheme="minorHAnsi" w:hAnsiTheme="minorHAnsi" w:cstheme="minorHAnsi"/>
              <w:lang w:val="en-US"/>
            </w:rPr>
            <w:instrText xml:space="preserve"> CITATION Sir19 \l 1033 </w:instrText>
          </w:r>
          <w:r w:rsidR="0054001D" w:rsidRPr="00D340C9">
            <w:rPr>
              <w:rFonts w:asciiTheme="minorHAnsi" w:hAnsiTheme="minorHAnsi" w:cstheme="minorHAnsi"/>
              <w:lang w:val="en-US"/>
            </w:rPr>
            <w:fldChar w:fldCharType="separate"/>
          </w:r>
          <w:r w:rsidR="0054001D" w:rsidRPr="00D340C9">
            <w:rPr>
              <w:rFonts w:asciiTheme="minorHAnsi" w:hAnsiTheme="minorHAnsi" w:cstheme="minorHAnsi"/>
              <w:noProof/>
              <w:lang w:val="en-US"/>
            </w:rPr>
            <w:t>(Sirius Edge, 2019)</w:t>
          </w:r>
          <w:r w:rsidR="0054001D" w:rsidRPr="00D340C9">
            <w:rPr>
              <w:rFonts w:asciiTheme="minorHAnsi" w:hAnsiTheme="minorHAnsi" w:cstheme="minorHAnsi"/>
              <w:lang w:val="en-US"/>
            </w:rPr>
            <w:fldChar w:fldCharType="end"/>
          </w:r>
        </w:sdtContent>
      </w:sdt>
      <w:r w:rsidR="0054001D" w:rsidRPr="00D340C9">
        <w:rPr>
          <w:rFonts w:asciiTheme="minorHAnsi" w:hAnsiTheme="minorHAnsi" w:cstheme="minorHAnsi"/>
          <w:lang w:val="en-US"/>
        </w:rPr>
        <w:t>.</w:t>
      </w:r>
    </w:p>
    <w:p w14:paraId="7445B880"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Stakeholder involvement skills are being taught in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via the use of social media, although this is being done in a corporate setting. People who don't work in the industry might benefit from social media by creating and sharing useful material. Connecting like-minded individuals, providing infrastructure, and facilitating coordination are just some of the benefits of using social media. Today, almost everyone has a social media account and is highly active in interacting with others from other backgrounds.</w:t>
      </w:r>
    </w:p>
    <w:p w14:paraId="31C400EF" w14:textId="41D10CB4"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As one of </w:t>
      </w:r>
      <w:proofErr w:type="spellStart"/>
      <w:r w:rsidRPr="00D340C9">
        <w:rPr>
          <w:rFonts w:asciiTheme="minorHAnsi" w:hAnsiTheme="minorHAnsi" w:cstheme="minorHAnsi"/>
          <w:lang w:val="en-US"/>
        </w:rPr>
        <w:t>Finchley's</w:t>
      </w:r>
      <w:proofErr w:type="spellEnd"/>
      <w:r w:rsidRPr="00D340C9">
        <w:rPr>
          <w:rFonts w:asciiTheme="minorHAnsi" w:hAnsiTheme="minorHAnsi" w:cstheme="minorHAnsi"/>
          <w:lang w:val="en-US"/>
        </w:rPr>
        <w:t xml:space="preserve"> busiest </w:t>
      </w:r>
      <w:proofErr w:type="spellStart"/>
      <w:r w:rsidRPr="00D340C9">
        <w:rPr>
          <w:rFonts w:asciiTheme="minorHAnsi" w:hAnsiTheme="minorHAnsi" w:cstheme="minorHAnsi"/>
          <w:lang w:val="en-US"/>
        </w:rPr>
        <w:t>neighbourhoods</w:t>
      </w:r>
      <w:proofErr w:type="spellEnd"/>
      <w:r w:rsidRPr="00D340C9">
        <w:rPr>
          <w:rFonts w:asciiTheme="minorHAnsi" w:hAnsiTheme="minorHAnsi" w:cstheme="minorHAnsi"/>
          <w:lang w:val="en-US"/>
        </w:rPr>
        <w:t xml:space="preserve">,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is full </w:t>
      </w:r>
      <w:proofErr w:type="gramStart"/>
      <w:r w:rsidRPr="00D340C9">
        <w:rPr>
          <w:rFonts w:asciiTheme="minorHAnsi" w:hAnsiTheme="minorHAnsi" w:cstheme="minorHAnsi"/>
          <w:lang w:val="en-US"/>
        </w:rPr>
        <w:t>with</w:t>
      </w:r>
      <w:proofErr w:type="gramEnd"/>
      <w:r w:rsidRPr="00D340C9">
        <w:rPr>
          <w:rFonts w:asciiTheme="minorHAnsi" w:hAnsiTheme="minorHAnsi" w:cstheme="minorHAnsi"/>
          <w:lang w:val="en-US"/>
        </w:rPr>
        <w:t xml:space="preserve"> local shops, restaurants and bars.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is seeing a surge in population and considerable investment in the surrounding area, which has a positive impact on the community. The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Central Development Plan lays forth a broad vision for the area, </w:t>
      </w:r>
      <w:proofErr w:type="spellStart"/>
      <w:r w:rsidRPr="00D340C9">
        <w:rPr>
          <w:rFonts w:asciiTheme="minorHAnsi" w:hAnsiTheme="minorHAnsi" w:cstheme="minorHAnsi"/>
          <w:lang w:val="en-US"/>
        </w:rPr>
        <w:t>emphasising</w:t>
      </w:r>
      <w:proofErr w:type="spellEnd"/>
      <w:r w:rsidRPr="00D340C9">
        <w:rPr>
          <w:rFonts w:asciiTheme="minorHAnsi" w:hAnsiTheme="minorHAnsi" w:cstheme="minorHAnsi"/>
          <w:lang w:val="en-US"/>
        </w:rPr>
        <w:t xml:space="preserve"> the need of encouraging community involvement and improving the area for people to live, work, and visit. Thus, </w:t>
      </w:r>
      <w:r w:rsidR="00955E4C" w:rsidRPr="00D340C9">
        <w:rPr>
          <w:rFonts w:asciiTheme="minorHAnsi" w:hAnsiTheme="minorHAnsi" w:cstheme="minorHAnsi"/>
          <w:lang w:val="en-US"/>
        </w:rPr>
        <w:t>Ea</w:t>
      </w:r>
      <w:r w:rsidRPr="00D340C9">
        <w:rPr>
          <w:rFonts w:asciiTheme="minorHAnsi" w:hAnsiTheme="minorHAnsi" w:cstheme="minorHAnsi"/>
          <w:lang w:val="en-US"/>
        </w:rPr>
        <w:t xml:space="preserve">st </w:t>
      </w:r>
      <w:proofErr w:type="spellStart"/>
      <w:r w:rsidRPr="00D340C9">
        <w:rPr>
          <w:rFonts w:asciiTheme="minorHAnsi" w:hAnsiTheme="minorHAnsi" w:cstheme="minorHAnsi"/>
          <w:lang w:val="en-US"/>
        </w:rPr>
        <w:t>Finchley's</w:t>
      </w:r>
      <w:proofErr w:type="spellEnd"/>
      <w:r w:rsidRPr="00D340C9">
        <w:rPr>
          <w:rFonts w:asciiTheme="minorHAnsi" w:hAnsiTheme="minorHAnsi" w:cstheme="minorHAnsi"/>
          <w:lang w:val="en-US"/>
        </w:rPr>
        <w:t xml:space="preserve"> future prosperity may be ensured in this way</w:t>
      </w:r>
      <w:sdt>
        <w:sdtPr>
          <w:rPr>
            <w:rFonts w:asciiTheme="minorHAnsi" w:hAnsiTheme="minorHAnsi" w:cstheme="minorHAnsi"/>
            <w:lang w:val="en-US"/>
          </w:rPr>
          <w:id w:val="1105311412"/>
          <w:citation/>
        </w:sdtPr>
        <w:sdtContent>
          <w:r w:rsidR="00987634" w:rsidRPr="00D340C9">
            <w:rPr>
              <w:rFonts w:asciiTheme="minorHAnsi" w:hAnsiTheme="minorHAnsi" w:cstheme="minorHAnsi"/>
              <w:lang w:val="en-US"/>
            </w:rPr>
            <w:fldChar w:fldCharType="begin"/>
          </w:r>
          <w:r w:rsidR="00987634" w:rsidRPr="00D340C9">
            <w:rPr>
              <w:rFonts w:asciiTheme="minorHAnsi" w:hAnsiTheme="minorHAnsi" w:cstheme="minorHAnsi"/>
              <w:lang w:val="en-US"/>
            </w:rPr>
            <w:instrText xml:space="preserve"> CITATION Fin22 \l 1033 </w:instrText>
          </w:r>
          <w:r w:rsidR="00987634" w:rsidRPr="00D340C9">
            <w:rPr>
              <w:rFonts w:asciiTheme="minorHAnsi" w:hAnsiTheme="minorHAnsi" w:cstheme="minorHAnsi"/>
              <w:lang w:val="en-US"/>
            </w:rPr>
            <w:fldChar w:fldCharType="separate"/>
          </w:r>
          <w:r w:rsidR="00987634" w:rsidRPr="00D340C9">
            <w:rPr>
              <w:rFonts w:asciiTheme="minorHAnsi" w:hAnsiTheme="minorHAnsi" w:cstheme="minorHAnsi"/>
              <w:noProof/>
              <w:lang w:val="en-US"/>
            </w:rPr>
            <w:t xml:space="preserve"> (Finchleys, 2022)</w:t>
          </w:r>
          <w:r w:rsidR="00987634" w:rsidRPr="00D340C9">
            <w:rPr>
              <w:rFonts w:asciiTheme="minorHAnsi" w:hAnsiTheme="minorHAnsi" w:cstheme="minorHAnsi"/>
              <w:lang w:val="en-US"/>
            </w:rPr>
            <w:fldChar w:fldCharType="end"/>
          </w:r>
        </w:sdtContent>
      </w:sdt>
      <w:r w:rsidRPr="00D340C9">
        <w:rPr>
          <w:rFonts w:asciiTheme="minorHAnsi" w:hAnsiTheme="minorHAnsi" w:cstheme="minorHAnsi"/>
          <w:lang w:val="en-US"/>
        </w:rPr>
        <w:t>. Social media aids in the identification of current trends, needs, and demands, all of which are necessary if one is to achieve a competitive position.</w:t>
      </w:r>
    </w:p>
    <w:p w14:paraId="4764A32C" w14:textId="19E4129C"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lastRenderedPageBreak/>
        <w:t xml:space="preserve">Using social media to collect money and solicit donations for Age UK's charitable </w:t>
      </w:r>
      <w:proofErr w:type="spellStart"/>
      <w:r w:rsidRPr="00D340C9">
        <w:rPr>
          <w:rFonts w:asciiTheme="minorHAnsi" w:hAnsiTheme="minorHAnsi" w:cstheme="minorHAnsi"/>
          <w:lang w:val="en-US"/>
        </w:rPr>
        <w:t>endeavours</w:t>
      </w:r>
      <w:proofErr w:type="spellEnd"/>
      <w:r w:rsidRPr="00D340C9">
        <w:rPr>
          <w:rFonts w:asciiTheme="minorHAnsi" w:hAnsiTheme="minorHAnsi" w:cstheme="minorHAnsi"/>
          <w:lang w:val="en-US"/>
        </w:rPr>
        <w:t xml:space="preserve"> is an effective approach to reach a global audience and build a positive word-of-mouth reputation. The charitable status of Age UK allows it to post requests for donations and charitable contributions on its website and Facebook page, where a large audience may see them and contribute to the development of society. Employees of an organization need to know how to utilise social media </w:t>
      </w:r>
      <w:proofErr w:type="gramStart"/>
      <w:r w:rsidRPr="00D340C9">
        <w:rPr>
          <w:rFonts w:asciiTheme="minorHAnsi" w:hAnsiTheme="minorHAnsi" w:cstheme="minorHAnsi"/>
          <w:lang w:val="en-US"/>
        </w:rPr>
        <w:t>in order to</w:t>
      </w:r>
      <w:proofErr w:type="gramEnd"/>
      <w:r w:rsidRPr="00D340C9">
        <w:rPr>
          <w:rFonts w:asciiTheme="minorHAnsi" w:hAnsiTheme="minorHAnsi" w:cstheme="minorHAnsi"/>
          <w:lang w:val="en-US"/>
        </w:rPr>
        <w:t xml:space="preserve"> provide eye-catching and original material that will attract the public's attention and help the campaign achieve its goals</w:t>
      </w:r>
      <w:sdt>
        <w:sdtPr>
          <w:rPr>
            <w:rFonts w:asciiTheme="minorHAnsi" w:hAnsiTheme="minorHAnsi" w:cstheme="minorHAnsi"/>
            <w:lang w:val="en-US"/>
          </w:rPr>
          <w:id w:val="745070600"/>
          <w:citation/>
        </w:sdtPr>
        <w:sdtContent>
          <w:r w:rsidR="00987634" w:rsidRPr="00D340C9">
            <w:rPr>
              <w:rFonts w:asciiTheme="minorHAnsi" w:hAnsiTheme="minorHAnsi" w:cstheme="minorHAnsi"/>
              <w:lang w:val="en-US"/>
            </w:rPr>
            <w:fldChar w:fldCharType="begin"/>
          </w:r>
          <w:r w:rsidR="00987634" w:rsidRPr="00D340C9">
            <w:rPr>
              <w:rFonts w:asciiTheme="minorHAnsi" w:hAnsiTheme="minorHAnsi" w:cstheme="minorHAnsi"/>
              <w:lang w:val="en-US"/>
            </w:rPr>
            <w:instrText xml:space="preserve"> CITATION Age22 \l 1033 </w:instrText>
          </w:r>
          <w:r w:rsidR="00987634" w:rsidRPr="00D340C9">
            <w:rPr>
              <w:rFonts w:asciiTheme="minorHAnsi" w:hAnsiTheme="minorHAnsi" w:cstheme="minorHAnsi"/>
              <w:lang w:val="en-US"/>
            </w:rPr>
            <w:fldChar w:fldCharType="separate"/>
          </w:r>
          <w:r w:rsidR="00987634" w:rsidRPr="00D340C9">
            <w:rPr>
              <w:rFonts w:asciiTheme="minorHAnsi" w:hAnsiTheme="minorHAnsi" w:cstheme="minorHAnsi"/>
              <w:noProof/>
              <w:lang w:val="en-US"/>
            </w:rPr>
            <w:t xml:space="preserve"> (Age UK, 2022)</w:t>
          </w:r>
          <w:r w:rsidR="00987634" w:rsidRPr="00D340C9">
            <w:rPr>
              <w:rFonts w:asciiTheme="minorHAnsi" w:hAnsiTheme="minorHAnsi" w:cstheme="minorHAnsi"/>
              <w:lang w:val="en-US"/>
            </w:rPr>
            <w:fldChar w:fldCharType="end"/>
          </w:r>
        </w:sdtContent>
      </w:sdt>
      <w:r w:rsidRPr="00D340C9">
        <w:rPr>
          <w:rFonts w:asciiTheme="minorHAnsi" w:hAnsiTheme="minorHAnsi" w:cstheme="minorHAnsi"/>
          <w:lang w:val="en-US"/>
        </w:rPr>
        <w:t>.</w:t>
      </w:r>
    </w:p>
    <w:p w14:paraId="7AD49A5C" w14:textId="77777777" w:rsidR="007C293D" w:rsidRPr="00D340C9" w:rsidRDefault="007C293D" w:rsidP="007C293D">
      <w:pPr>
        <w:pStyle w:val="Heading2"/>
        <w:rPr>
          <w:rFonts w:asciiTheme="minorHAnsi" w:hAnsiTheme="minorHAnsi" w:cstheme="minorHAnsi"/>
          <w:szCs w:val="24"/>
          <w:lang w:val="en-US"/>
        </w:rPr>
      </w:pPr>
      <w:bookmarkStart w:id="1" w:name="_Toc57477281"/>
      <w:r w:rsidRPr="00D340C9">
        <w:rPr>
          <w:rFonts w:asciiTheme="minorHAnsi" w:hAnsiTheme="minorHAnsi" w:cstheme="minorHAnsi"/>
          <w:szCs w:val="24"/>
          <w:lang w:val="en-US"/>
        </w:rPr>
        <w:t>Core community issues arise from lack of community engagement</w:t>
      </w:r>
      <w:bookmarkEnd w:id="1"/>
      <w:r w:rsidRPr="00D340C9">
        <w:rPr>
          <w:rFonts w:asciiTheme="minorHAnsi" w:hAnsiTheme="minorHAnsi" w:cstheme="minorHAnsi"/>
          <w:szCs w:val="24"/>
          <w:lang w:val="en-US"/>
        </w:rPr>
        <w:t>.</w:t>
      </w:r>
    </w:p>
    <w:p w14:paraId="4932B149" w14:textId="22D7DD90"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Individual social standards and cultural practices are at the heart of socio-cultural concerns. A society's sociocultural aspects include its people's habits and attitudes, as well as their cultural diversity, ethnic identities, and values. As a result of socio-cultural concerns, knowledge exploration and society as a whole are badly </w:t>
      </w:r>
      <w:proofErr w:type="gramStart"/>
      <w:r w:rsidRPr="00D340C9">
        <w:rPr>
          <w:rFonts w:asciiTheme="minorHAnsi" w:hAnsiTheme="minorHAnsi" w:cstheme="minorHAnsi"/>
          <w:lang w:val="en-US"/>
        </w:rPr>
        <w:t>affected )</w:t>
      </w:r>
      <w:proofErr w:type="gramEnd"/>
      <w:sdt>
        <w:sdtPr>
          <w:rPr>
            <w:rFonts w:asciiTheme="minorHAnsi" w:hAnsiTheme="minorHAnsi" w:cstheme="minorHAnsi"/>
            <w:lang w:val="en-US"/>
          </w:rPr>
          <w:id w:val="1181470331"/>
          <w:citation/>
        </w:sdtPr>
        <w:sdtContent>
          <w:r w:rsidR="00987634" w:rsidRPr="00D340C9">
            <w:rPr>
              <w:rFonts w:asciiTheme="minorHAnsi" w:hAnsiTheme="minorHAnsi" w:cstheme="minorHAnsi"/>
              <w:lang w:val="en-US"/>
            </w:rPr>
            <w:fldChar w:fldCharType="begin"/>
          </w:r>
          <w:r w:rsidR="00987634" w:rsidRPr="00D340C9">
            <w:rPr>
              <w:rFonts w:asciiTheme="minorHAnsi" w:hAnsiTheme="minorHAnsi" w:cstheme="minorHAnsi"/>
              <w:lang w:val="en-US"/>
            </w:rPr>
            <w:instrText xml:space="preserve"> CITATION Goo19 \l 1033 </w:instrText>
          </w:r>
          <w:r w:rsidR="00987634" w:rsidRPr="00D340C9">
            <w:rPr>
              <w:rFonts w:asciiTheme="minorHAnsi" w:hAnsiTheme="minorHAnsi" w:cstheme="minorHAnsi"/>
              <w:lang w:val="en-US"/>
            </w:rPr>
            <w:fldChar w:fldCharType="separate"/>
          </w:r>
          <w:r w:rsidR="00987634" w:rsidRPr="00D340C9">
            <w:rPr>
              <w:rFonts w:asciiTheme="minorHAnsi" w:hAnsiTheme="minorHAnsi" w:cstheme="minorHAnsi"/>
              <w:noProof/>
              <w:lang w:val="en-US"/>
            </w:rPr>
            <w:t xml:space="preserve"> (Good Therapy, 2019)</w:t>
          </w:r>
          <w:r w:rsidR="00987634" w:rsidRPr="00D340C9">
            <w:rPr>
              <w:rFonts w:asciiTheme="minorHAnsi" w:hAnsiTheme="minorHAnsi" w:cstheme="minorHAnsi"/>
              <w:lang w:val="en-US"/>
            </w:rPr>
            <w:fldChar w:fldCharType="end"/>
          </w:r>
        </w:sdtContent>
      </w:sdt>
      <w:r w:rsidRPr="00D340C9">
        <w:rPr>
          <w:rFonts w:asciiTheme="minorHAnsi" w:hAnsiTheme="minorHAnsi" w:cstheme="minorHAnsi"/>
          <w:lang w:val="en-US"/>
        </w:rPr>
        <w:t xml:space="preserve">. Disengagement with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may result in a variety of issues, making it difficult for them to go about their everyday lives as normally as possible.</w:t>
      </w:r>
    </w:p>
    <w:p w14:paraId="38C80CB8" w14:textId="77777777" w:rsidR="007C293D" w:rsidRPr="00D340C9" w:rsidRDefault="007C293D" w:rsidP="007C293D">
      <w:pPr>
        <w:rPr>
          <w:rFonts w:asciiTheme="minorHAnsi" w:hAnsiTheme="minorHAnsi" w:cstheme="minorHAnsi"/>
          <w:b/>
          <w:lang w:val="en-US"/>
        </w:rPr>
      </w:pPr>
      <w:r w:rsidRPr="00D340C9">
        <w:rPr>
          <w:rFonts w:asciiTheme="minorHAnsi" w:hAnsiTheme="minorHAnsi" w:cstheme="minorHAnsi"/>
          <w:b/>
          <w:lang w:val="en-US"/>
        </w:rPr>
        <w:t xml:space="preserve">Cultural differences </w:t>
      </w:r>
    </w:p>
    <w:p w14:paraId="6D9CC875" w14:textId="0F5E2CA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It is not uncommon for members of a group to form distinct subgroups based on their shared experiences, beliefs, and worldviews. People who work in an environment with a homogenous culture deal with coworkers who have similar expectations, conventions, beliefs, and values </w:t>
      </w:r>
      <w:sdt>
        <w:sdtPr>
          <w:rPr>
            <w:rFonts w:asciiTheme="minorHAnsi" w:hAnsiTheme="minorHAnsi" w:cstheme="minorHAnsi"/>
            <w:lang w:val="en-US"/>
          </w:rPr>
          <w:id w:val="1378586413"/>
          <w:citation/>
        </w:sdtPr>
        <w:sdtContent>
          <w:r w:rsidR="00C07F8E" w:rsidRPr="00D340C9">
            <w:rPr>
              <w:rFonts w:asciiTheme="minorHAnsi" w:hAnsiTheme="minorHAnsi" w:cstheme="minorHAnsi"/>
              <w:lang w:val="en-US"/>
            </w:rPr>
            <w:fldChar w:fldCharType="begin"/>
          </w:r>
          <w:r w:rsidR="00C07F8E" w:rsidRPr="00D340C9">
            <w:rPr>
              <w:rFonts w:asciiTheme="minorHAnsi" w:hAnsiTheme="minorHAnsi" w:cstheme="minorHAnsi"/>
              <w:lang w:val="en-US"/>
            </w:rPr>
            <w:instrText xml:space="preserve"> CITATION Goo19 \l 1033 </w:instrText>
          </w:r>
          <w:r w:rsidR="00C07F8E" w:rsidRPr="00D340C9">
            <w:rPr>
              <w:rFonts w:asciiTheme="minorHAnsi" w:hAnsiTheme="minorHAnsi" w:cstheme="minorHAnsi"/>
              <w:lang w:val="en-US"/>
            </w:rPr>
            <w:fldChar w:fldCharType="separate"/>
          </w:r>
          <w:r w:rsidR="00C07F8E" w:rsidRPr="00D340C9">
            <w:rPr>
              <w:rFonts w:asciiTheme="minorHAnsi" w:hAnsiTheme="minorHAnsi" w:cstheme="minorHAnsi"/>
              <w:noProof/>
              <w:lang w:val="en-US"/>
            </w:rPr>
            <w:t xml:space="preserve"> (Good Therapy, 2019)</w:t>
          </w:r>
          <w:r w:rsidR="00C07F8E" w:rsidRPr="00D340C9">
            <w:rPr>
              <w:rFonts w:asciiTheme="minorHAnsi" w:hAnsiTheme="minorHAnsi" w:cstheme="minorHAnsi"/>
              <w:lang w:val="en-US"/>
            </w:rPr>
            <w:fldChar w:fldCharType="end"/>
          </w:r>
        </w:sdtContent>
      </w:sdt>
      <w:r w:rsidRPr="00D340C9">
        <w:rPr>
          <w:rFonts w:asciiTheme="minorHAnsi" w:hAnsiTheme="minorHAnsi" w:cstheme="minorHAnsi"/>
          <w:lang w:val="en-US"/>
        </w:rPr>
        <w:t xml:space="preserve">. There are occasions when cultural norms are broken, and this can lead to a breakdown in interpersonal relationships.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is a multicultural enclave whose residents hail from a variety of nations. Many people of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have lived there for decades, and the community has a strong sense of belonging.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is still a </w:t>
      </w:r>
      <w:proofErr w:type="gramStart"/>
      <w:r w:rsidRPr="00D340C9">
        <w:rPr>
          <w:rFonts w:asciiTheme="minorHAnsi" w:hAnsiTheme="minorHAnsi" w:cstheme="minorHAnsi"/>
          <w:lang w:val="en-US"/>
        </w:rPr>
        <w:t>fairly cosmopolitan</w:t>
      </w:r>
      <w:proofErr w:type="gramEnd"/>
      <w:r w:rsidRPr="00D340C9">
        <w:rPr>
          <w:rFonts w:asciiTheme="minorHAnsi" w:hAnsiTheme="minorHAnsi" w:cstheme="minorHAnsi"/>
          <w:lang w:val="en-US"/>
        </w:rPr>
        <w:t xml:space="preserve"> </w:t>
      </w:r>
      <w:proofErr w:type="spellStart"/>
      <w:r w:rsidRPr="00D340C9">
        <w:rPr>
          <w:rFonts w:asciiTheme="minorHAnsi" w:hAnsiTheme="minorHAnsi" w:cstheme="minorHAnsi"/>
          <w:lang w:val="en-US"/>
        </w:rPr>
        <w:t>neighbourhood</w:t>
      </w:r>
      <w:proofErr w:type="spellEnd"/>
      <w:r w:rsidRPr="00D340C9">
        <w:rPr>
          <w:rFonts w:asciiTheme="minorHAnsi" w:hAnsiTheme="minorHAnsi" w:cstheme="minorHAnsi"/>
          <w:lang w:val="en-US"/>
        </w:rPr>
        <w:t xml:space="preserve">, with individuals from a wide variety of countries and cultures living together in close proximity. </w:t>
      </w:r>
      <w:proofErr w:type="gramStart"/>
      <w:r w:rsidRPr="00D340C9">
        <w:rPr>
          <w:rFonts w:asciiTheme="minorHAnsi" w:hAnsiTheme="minorHAnsi" w:cstheme="minorHAnsi"/>
          <w:lang w:val="en-US"/>
        </w:rPr>
        <w:t>As a consequence</w:t>
      </w:r>
      <w:proofErr w:type="gramEnd"/>
      <w:r w:rsidRPr="00D340C9">
        <w:rPr>
          <w:rFonts w:asciiTheme="minorHAnsi" w:hAnsiTheme="minorHAnsi" w:cstheme="minorHAnsi"/>
          <w:lang w:val="en-US"/>
        </w:rPr>
        <w:t xml:space="preserve">,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has a substantial amount of cultural variety, with residents from many different countries and cultures living side by side in the same area</w:t>
      </w:r>
      <w:sdt>
        <w:sdtPr>
          <w:rPr>
            <w:rFonts w:asciiTheme="minorHAnsi" w:hAnsiTheme="minorHAnsi" w:cstheme="minorHAnsi"/>
            <w:lang w:val="en-US"/>
          </w:rPr>
          <w:id w:val="1720012780"/>
          <w:citation/>
        </w:sdtPr>
        <w:sdtContent>
          <w:r w:rsidR="00C07F8E" w:rsidRPr="00D340C9">
            <w:rPr>
              <w:rFonts w:asciiTheme="minorHAnsi" w:hAnsiTheme="minorHAnsi" w:cstheme="minorHAnsi"/>
              <w:lang w:val="en-US"/>
            </w:rPr>
            <w:fldChar w:fldCharType="begin"/>
          </w:r>
          <w:r w:rsidR="00C07F8E" w:rsidRPr="00D340C9">
            <w:rPr>
              <w:rFonts w:asciiTheme="minorHAnsi" w:hAnsiTheme="minorHAnsi" w:cstheme="minorHAnsi"/>
              <w:lang w:val="en-US"/>
            </w:rPr>
            <w:instrText xml:space="preserve"> CITATION Fin22 \l 1033 </w:instrText>
          </w:r>
          <w:r w:rsidR="00C07F8E" w:rsidRPr="00D340C9">
            <w:rPr>
              <w:rFonts w:asciiTheme="minorHAnsi" w:hAnsiTheme="minorHAnsi" w:cstheme="minorHAnsi"/>
              <w:lang w:val="en-US"/>
            </w:rPr>
            <w:fldChar w:fldCharType="separate"/>
          </w:r>
          <w:r w:rsidR="00C07F8E" w:rsidRPr="00D340C9">
            <w:rPr>
              <w:rFonts w:asciiTheme="minorHAnsi" w:hAnsiTheme="minorHAnsi" w:cstheme="minorHAnsi"/>
              <w:noProof/>
              <w:lang w:val="en-US"/>
            </w:rPr>
            <w:t xml:space="preserve"> (Finchleys, 2022)</w:t>
          </w:r>
          <w:r w:rsidR="00C07F8E" w:rsidRPr="00D340C9">
            <w:rPr>
              <w:rFonts w:asciiTheme="minorHAnsi" w:hAnsiTheme="minorHAnsi" w:cstheme="minorHAnsi"/>
              <w:lang w:val="en-US"/>
            </w:rPr>
            <w:fldChar w:fldCharType="end"/>
          </w:r>
        </w:sdtContent>
      </w:sdt>
      <w:r w:rsidRPr="00D340C9">
        <w:rPr>
          <w:rFonts w:asciiTheme="minorHAnsi" w:hAnsiTheme="minorHAnsi" w:cstheme="minorHAnsi"/>
          <w:lang w:val="en-US"/>
        </w:rPr>
        <w:t>.</w:t>
      </w:r>
    </w:p>
    <w:p w14:paraId="32C313A3"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is a multicultural enclave where people from all over the world live side by side. The people an individual meet </w:t>
      </w:r>
      <w:proofErr w:type="gramStart"/>
      <w:r w:rsidRPr="00D340C9">
        <w:rPr>
          <w:rFonts w:asciiTheme="minorHAnsi" w:hAnsiTheme="minorHAnsi" w:cstheme="minorHAnsi"/>
          <w:lang w:val="en-US"/>
        </w:rPr>
        <w:t>on a daily basis</w:t>
      </w:r>
      <w:proofErr w:type="gramEnd"/>
      <w:r w:rsidRPr="00D340C9">
        <w:rPr>
          <w:rFonts w:asciiTheme="minorHAnsi" w:hAnsiTheme="minorHAnsi" w:cstheme="minorHAnsi"/>
          <w:lang w:val="en-US"/>
        </w:rPr>
        <w:t xml:space="preserve"> come from a wide range of ethnic backgrounds. Boris </w:t>
      </w:r>
      <w:r w:rsidRPr="00D340C9">
        <w:rPr>
          <w:rFonts w:asciiTheme="minorHAnsi" w:hAnsiTheme="minorHAnsi" w:cstheme="minorHAnsi"/>
          <w:lang w:val="en-US"/>
        </w:rPr>
        <w:lastRenderedPageBreak/>
        <w:t xml:space="preserve">Johnson as well as Keira Knightley is only two of the world's most famous residents of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which </w:t>
      </w:r>
      <w:proofErr w:type="gramStart"/>
      <w:r w:rsidRPr="00D340C9">
        <w:rPr>
          <w:rFonts w:asciiTheme="minorHAnsi" w:hAnsiTheme="minorHAnsi" w:cstheme="minorHAnsi"/>
          <w:lang w:val="en-US"/>
        </w:rPr>
        <w:t>is located in</w:t>
      </w:r>
      <w:proofErr w:type="gramEnd"/>
      <w:r w:rsidRPr="00D340C9">
        <w:rPr>
          <w:rFonts w:asciiTheme="minorHAnsi" w:hAnsiTheme="minorHAnsi" w:cstheme="minorHAnsi"/>
          <w:lang w:val="en-US"/>
        </w:rPr>
        <w:t xml:space="preserve"> north London. There is also a considerable Muslim population in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where the UK's biggest mosque is located.</w:t>
      </w:r>
    </w:p>
    <w:p w14:paraId="00D513AF" w14:textId="77777777" w:rsidR="007C293D" w:rsidRPr="00D340C9" w:rsidRDefault="007C293D" w:rsidP="007C293D">
      <w:pPr>
        <w:rPr>
          <w:rFonts w:asciiTheme="minorHAnsi" w:hAnsiTheme="minorHAnsi" w:cstheme="minorHAnsi"/>
          <w:b/>
          <w:lang w:val="en-US"/>
        </w:rPr>
      </w:pPr>
      <w:r w:rsidRPr="00D340C9">
        <w:rPr>
          <w:rFonts w:asciiTheme="minorHAnsi" w:hAnsiTheme="minorHAnsi" w:cstheme="minorHAnsi"/>
          <w:b/>
          <w:lang w:val="en-US"/>
        </w:rPr>
        <w:t>Lack of incentives</w:t>
      </w:r>
    </w:p>
    <w:p w14:paraId="0960CE49" w14:textId="54CFBD31"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Funding-related restrictions must be changed in East </w:t>
      </w:r>
      <w:proofErr w:type="spellStart"/>
      <w:r w:rsidRPr="00D340C9">
        <w:rPr>
          <w:rFonts w:asciiTheme="minorHAnsi" w:hAnsiTheme="minorHAnsi" w:cstheme="minorHAnsi"/>
          <w:lang w:val="en-US"/>
        </w:rPr>
        <w:t>Finchley</w:t>
      </w:r>
      <w:proofErr w:type="spellEnd"/>
      <w:r w:rsidRPr="00D340C9">
        <w:rPr>
          <w:rFonts w:asciiTheme="minorHAnsi" w:hAnsiTheme="minorHAnsi" w:cstheme="minorHAnsi"/>
          <w:lang w:val="en-US"/>
        </w:rPr>
        <w:t xml:space="preserve"> to boost community involvement. An essential part of creating effective connections and improving individual performance is the use of incentives, which provide students with attractive possibilities</w:t>
      </w:r>
      <w:sdt>
        <w:sdtPr>
          <w:rPr>
            <w:rFonts w:asciiTheme="minorHAnsi" w:hAnsiTheme="minorHAnsi" w:cstheme="minorHAnsi"/>
            <w:lang w:val="en-US"/>
          </w:rPr>
          <w:id w:val="679003045"/>
          <w:citation/>
        </w:sdtPr>
        <w:sdtContent>
          <w:r w:rsidR="00B95A69" w:rsidRPr="00D340C9">
            <w:rPr>
              <w:rFonts w:asciiTheme="minorHAnsi" w:hAnsiTheme="minorHAnsi" w:cstheme="minorHAnsi"/>
              <w:lang w:val="en-US"/>
            </w:rPr>
            <w:fldChar w:fldCharType="begin"/>
          </w:r>
          <w:r w:rsidR="00B95A69" w:rsidRPr="00D340C9">
            <w:rPr>
              <w:rFonts w:asciiTheme="minorHAnsi" w:hAnsiTheme="minorHAnsi" w:cstheme="minorHAnsi"/>
              <w:lang w:val="en-US"/>
            </w:rPr>
            <w:instrText xml:space="preserve"> CITATION Lar97 \l 1033 </w:instrText>
          </w:r>
          <w:r w:rsidR="00B95A69" w:rsidRPr="00D340C9">
            <w:rPr>
              <w:rFonts w:asciiTheme="minorHAnsi" w:hAnsiTheme="minorHAnsi" w:cstheme="minorHAnsi"/>
              <w:lang w:val="en-US"/>
            </w:rPr>
            <w:fldChar w:fldCharType="separate"/>
          </w:r>
          <w:r w:rsidR="00B95A69" w:rsidRPr="00D340C9">
            <w:rPr>
              <w:rFonts w:asciiTheme="minorHAnsi" w:hAnsiTheme="minorHAnsi" w:cstheme="minorHAnsi"/>
              <w:noProof/>
              <w:lang w:val="en-US"/>
            </w:rPr>
            <w:t xml:space="preserve"> (Michaelsen, 1997)</w:t>
          </w:r>
          <w:r w:rsidR="00B95A69" w:rsidRPr="00D340C9">
            <w:rPr>
              <w:rFonts w:asciiTheme="minorHAnsi" w:hAnsiTheme="minorHAnsi" w:cstheme="minorHAnsi"/>
              <w:lang w:val="en-US"/>
            </w:rPr>
            <w:fldChar w:fldCharType="end"/>
          </w:r>
        </w:sdtContent>
      </w:sdt>
      <w:r w:rsidRPr="00D340C9">
        <w:rPr>
          <w:rFonts w:asciiTheme="minorHAnsi" w:hAnsiTheme="minorHAnsi" w:cstheme="minorHAnsi"/>
          <w:lang w:val="en-US"/>
        </w:rPr>
        <w:t>. Incentives and prizes can boost the difficulty level of community tasks if they are not taken into consideration.</w:t>
      </w:r>
    </w:p>
    <w:p w14:paraId="61D6725A"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Operational outlook </w:t>
      </w:r>
    </w:p>
    <w:p w14:paraId="7AEDD5FF"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These difficulties include, but are not limited to, the demands of customers, the insufficient funding, and the distances here between university and the society. Participants are expected to learn by doing.</w:t>
      </w:r>
    </w:p>
    <w:p w14:paraId="1137A45B" w14:textId="77777777" w:rsidR="007C293D" w:rsidRPr="00D340C9" w:rsidRDefault="007C293D" w:rsidP="007C293D">
      <w:pPr>
        <w:pStyle w:val="Heading2"/>
        <w:rPr>
          <w:rFonts w:asciiTheme="minorHAnsi" w:hAnsiTheme="minorHAnsi" w:cstheme="minorHAnsi"/>
          <w:szCs w:val="24"/>
          <w:lang w:val="en-US"/>
        </w:rPr>
      </w:pPr>
      <w:bookmarkStart w:id="2" w:name="_Toc57477282"/>
      <w:r w:rsidRPr="00D340C9">
        <w:rPr>
          <w:rFonts w:asciiTheme="minorHAnsi" w:hAnsiTheme="minorHAnsi" w:cstheme="minorHAnsi"/>
          <w:szCs w:val="24"/>
          <w:lang w:val="en-US"/>
        </w:rPr>
        <w:t>Solution for the community issues</w:t>
      </w:r>
      <w:bookmarkEnd w:id="2"/>
    </w:p>
    <w:p w14:paraId="1EA8EF55"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Information is negatively impacted by sociocultural issues that originate from </w:t>
      </w:r>
      <w:proofErr w:type="gramStart"/>
      <w:r w:rsidRPr="00D340C9">
        <w:rPr>
          <w:rFonts w:asciiTheme="minorHAnsi" w:hAnsiTheme="minorHAnsi" w:cstheme="minorHAnsi"/>
          <w:lang w:val="en-US"/>
        </w:rPr>
        <w:t>a number of</w:t>
      </w:r>
      <w:proofErr w:type="gramEnd"/>
      <w:r w:rsidRPr="00D340C9">
        <w:rPr>
          <w:rFonts w:asciiTheme="minorHAnsi" w:hAnsiTheme="minorHAnsi" w:cstheme="minorHAnsi"/>
          <w:lang w:val="en-US"/>
        </w:rPr>
        <w:t xml:space="preserve"> places. To ensure that all members of the community can participate meaningfully in all events and gain functional skills, community engagement is essential. There are </w:t>
      </w:r>
      <w:proofErr w:type="gramStart"/>
      <w:r w:rsidRPr="00D340C9">
        <w:rPr>
          <w:rFonts w:asciiTheme="minorHAnsi" w:hAnsiTheme="minorHAnsi" w:cstheme="minorHAnsi"/>
          <w:lang w:val="en-US"/>
        </w:rPr>
        <w:t>a number of</w:t>
      </w:r>
      <w:proofErr w:type="gramEnd"/>
      <w:r w:rsidRPr="00D340C9">
        <w:rPr>
          <w:rFonts w:asciiTheme="minorHAnsi" w:hAnsiTheme="minorHAnsi" w:cstheme="minorHAnsi"/>
          <w:lang w:val="en-US"/>
        </w:rPr>
        <w:t xml:space="preserve"> options:</w:t>
      </w:r>
    </w:p>
    <w:p w14:paraId="51F2532A"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Conflict may be avoided if people learn to communicate in a way that is both direct and polite. </w:t>
      </w:r>
      <w:proofErr w:type="gramStart"/>
      <w:r w:rsidRPr="00D340C9">
        <w:rPr>
          <w:rFonts w:asciiTheme="minorHAnsi" w:hAnsiTheme="minorHAnsi" w:cstheme="minorHAnsi"/>
          <w:lang w:val="en-US"/>
        </w:rPr>
        <w:t>Therefore</w:t>
      </w:r>
      <w:proofErr w:type="gramEnd"/>
      <w:r w:rsidRPr="00D340C9">
        <w:rPr>
          <w:rFonts w:asciiTheme="minorHAnsi" w:hAnsiTheme="minorHAnsi" w:cstheme="minorHAnsi"/>
          <w:lang w:val="en-US"/>
        </w:rPr>
        <w:t xml:space="preserve"> management and staff must take cultural variations and diversity into account when creating effective communication models. Avoid slang, utilise basic phrases, and avoid visual communication methods.</w:t>
      </w:r>
    </w:p>
    <w:p w14:paraId="586D5071" w14:textId="5AFD1393"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This can help individual communicate their feelings in a way that will allow them to learn about other cultures and how they might assist build connections at work. Beliefs and customs of various cultures must be taken into consideration by persons. Hiring a variety of people allows them to learn from and exchange cultural insights from a variety of perspectives. In the workplace, this encourages a higher degree of innovation amongst groups that are networked. </w:t>
      </w:r>
      <w:r w:rsidRPr="00D340C9">
        <w:rPr>
          <w:rFonts w:asciiTheme="minorHAnsi" w:hAnsiTheme="minorHAnsi" w:cstheme="minorHAnsi"/>
          <w:lang w:val="en-US"/>
        </w:rPr>
        <w:lastRenderedPageBreak/>
        <w:t xml:space="preserve">Research has proven that the sharing of information aids in the achievement of creative outputs through group contributions </w:t>
      </w:r>
      <w:sdt>
        <w:sdtPr>
          <w:rPr>
            <w:rFonts w:asciiTheme="minorHAnsi" w:hAnsiTheme="minorHAnsi" w:cstheme="minorHAnsi"/>
            <w:lang w:val="en-US"/>
          </w:rPr>
          <w:id w:val="1704440229"/>
          <w:citation/>
        </w:sdtPr>
        <w:sdtContent>
          <w:r w:rsidR="00A50B4C" w:rsidRPr="00D340C9">
            <w:rPr>
              <w:rFonts w:asciiTheme="minorHAnsi" w:hAnsiTheme="minorHAnsi" w:cstheme="minorHAnsi"/>
              <w:lang w:val="en-US"/>
            </w:rPr>
            <w:fldChar w:fldCharType="begin"/>
          </w:r>
          <w:r w:rsidR="00A50B4C" w:rsidRPr="00D340C9">
            <w:rPr>
              <w:rFonts w:asciiTheme="minorHAnsi" w:hAnsiTheme="minorHAnsi" w:cstheme="minorHAnsi"/>
              <w:lang w:val="en-US"/>
            </w:rPr>
            <w:instrText xml:space="preserve"> CITATION Far19 \l 1033 </w:instrText>
          </w:r>
          <w:r w:rsidR="00A50B4C" w:rsidRPr="00D340C9">
            <w:rPr>
              <w:rFonts w:asciiTheme="minorHAnsi" w:hAnsiTheme="minorHAnsi" w:cstheme="minorHAnsi"/>
              <w:lang w:val="en-US"/>
            </w:rPr>
            <w:fldChar w:fldCharType="separate"/>
          </w:r>
          <w:r w:rsidR="00A50B4C" w:rsidRPr="00D340C9">
            <w:rPr>
              <w:rFonts w:asciiTheme="minorHAnsi" w:hAnsiTheme="minorHAnsi" w:cstheme="minorHAnsi"/>
              <w:noProof/>
              <w:lang w:val="en-US"/>
            </w:rPr>
            <w:t xml:space="preserve"> (Ahmad &amp; Karim, 2019)</w:t>
          </w:r>
          <w:r w:rsidR="00A50B4C" w:rsidRPr="00D340C9">
            <w:rPr>
              <w:rFonts w:asciiTheme="minorHAnsi" w:hAnsiTheme="minorHAnsi" w:cstheme="minorHAnsi"/>
              <w:lang w:val="en-US"/>
            </w:rPr>
            <w:fldChar w:fldCharType="end"/>
          </w:r>
        </w:sdtContent>
      </w:sdt>
      <w:r w:rsidRPr="00D340C9">
        <w:rPr>
          <w:rFonts w:asciiTheme="minorHAnsi" w:hAnsiTheme="minorHAnsi" w:cstheme="minorHAnsi"/>
          <w:lang w:val="en-US"/>
        </w:rPr>
        <w:t>. Innovation is boosted by the incorporation of many cultural experiences and backgrounds.</w:t>
      </w:r>
    </w:p>
    <w:p w14:paraId="74B3E540"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Providing diversity training to improve the workplace's inclusiveness, management, and collaboration is another way to address sociocultural challenges. This may contribute to the development of new possibilities and the creation of a healthy work environment. The ability to appreciate and respect the diversity in one's coworkers' cultures will be fostered via the provision of such training.</w:t>
      </w:r>
    </w:p>
    <w:p w14:paraId="346EBF2A" w14:textId="77777777" w:rsidR="007C293D" w:rsidRPr="00D340C9" w:rsidRDefault="007C293D" w:rsidP="007C293D">
      <w:pPr>
        <w:pStyle w:val="Heading2"/>
        <w:rPr>
          <w:rFonts w:asciiTheme="minorHAnsi" w:hAnsiTheme="minorHAnsi" w:cstheme="minorHAnsi"/>
          <w:szCs w:val="24"/>
          <w:lang w:val="en-US"/>
        </w:rPr>
      </w:pPr>
      <w:bookmarkStart w:id="3" w:name="_Toc57477283"/>
      <w:r w:rsidRPr="00D340C9">
        <w:rPr>
          <w:rFonts w:asciiTheme="minorHAnsi" w:hAnsiTheme="minorHAnsi" w:cstheme="minorHAnsi"/>
          <w:szCs w:val="24"/>
          <w:lang w:val="en-US"/>
        </w:rPr>
        <w:t>Best practices of community engagement used by organizations</w:t>
      </w:r>
      <w:bookmarkEnd w:id="3"/>
    </w:p>
    <w:p w14:paraId="17A86BED" w14:textId="4BEAA8CA" w:rsidR="007C293D" w:rsidRPr="00D340C9" w:rsidRDefault="007C293D" w:rsidP="007C293D">
      <w:pPr>
        <w:rPr>
          <w:rFonts w:asciiTheme="minorHAnsi" w:hAnsiTheme="minorHAnsi" w:cstheme="minorHAnsi"/>
          <w:lang w:val="en-US"/>
        </w:rPr>
      </w:pPr>
      <w:proofErr w:type="gramStart"/>
      <w:r w:rsidRPr="00D340C9">
        <w:rPr>
          <w:rFonts w:asciiTheme="minorHAnsi" w:hAnsiTheme="minorHAnsi" w:cstheme="minorHAnsi"/>
          <w:lang w:val="en-US"/>
        </w:rPr>
        <w:t>In order to</w:t>
      </w:r>
      <w:proofErr w:type="gramEnd"/>
      <w:r w:rsidRPr="00D340C9">
        <w:rPr>
          <w:rFonts w:asciiTheme="minorHAnsi" w:hAnsiTheme="minorHAnsi" w:cstheme="minorHAnsi"/>
          <w:lang w:val="en-US"/>
        </w:rPr>
        <w:t xml:space="preserve"> be a success in community involvement, they must have the necessary skills, knowledge, and methods. As a volunteer or employee of a community service </w:t>
      </w:r>
      <w:proofErr w:type="spellStart"/>
      <w:r w:rsidRPr="00D340C9">
        <w:rPr>
          <w:rFonts w:asciiTheme="minorHAnsi" w:hAnsiTheme="minorHAnsi" w:cstheme="minorHAnsi"/>
          <w:lang w:val="en-US"/>
        </w:rPr>
        <w:t>organisation</w:t>
      </w:r>
      <w:proofErr w:type="spellEnd"/>
      <w:r w:rsidRPr="00D340C9">
        <w:rPr>
          <w:rFonts w:asciiTheme="minorHAnsi" w:hAnsiTheme="minorHAnsi" w:cstheme="minorHAnsi"/>
          <w:lang w:val="en-US"/>
        </w:rPr>
        <w:t xml:space="preserve">, they should have the necessary skills, knowledge, and tactics to aid those in need. As a business grows, it </w:t>
      </w:r>
      <w:proofErr w:type="gramStart"/>
      <w:r w:rsidRPr="00D340C9">
        <w:rPr>
          <w:rFonts w:asciiTheme="minorHAnsi" w:hAnsiTheme="minorHAnsi" w:cstheme="minorHAnsi"/>
          <w:lang w:val="en-US"/>
        </w:rPr>
        <w:t>has to</w:t>
      </w:r>
      <w:proofErr w:type="gramEnd"/>
      <w:r w:rsidRPr="00D340C9">
        <w:rPr>
          <w:rFonts w:asciiTheme="minorHAnsi" w:hAnsiTheme="minorHAnsi" w:cstheme="minorHAnsi"/>
          <w:lang w:val="en-US"/>
        </w:rPr>
        <w:t xml:space="preserve"> establish strong connections and a sense of well-being among its employees, customers, and other stakeholders. It is essential to keep in touch with colleagues and stakeholders, plan projects, make choices, and </w:t>
      </w:r>
      <w:proofErr w:type="spellStart"/>
      <w:r w:rsidRPr="00D340C9">
        <w:rPr>
          <w:rFonts w:asciiTheme="minorHAnsi" w:hAnsiTheme="minorHAnsi" w:cstheme="minorHAnsi"/>
          <w:lang w:val="en-US"/>
        </w:rPr>
        <w:t>organise</w:t>
      </w:r>
      <w:proofErr w:type="spellEnd"/>
      <w:r w:rsidRPr="00D340C9">
        <w:rPr>
          <w:rFonts w:asciiTheme="minorHAnsi" w:hAnsiTheme="minorHAnsi" w:cstheme="minorHAnsi"/>
          <w:lang w:val="en-US"/>
        </w:rPr>
        <w:t xml:space="preserve"> meetings. It is also essential to communicate effectively and evaluate the effectiveness of these efforts </w:t>
      </w:r>
      <w:sdt>
        <w:sdtPr>
          <w:rPr>
            <w:rFonts w:asciiTheme="minorHAnsi" w:hAnsiTheme="minorHAnsi" w:cstheme="minorHAnsi"/>
            <w:lang w:val="en-US"/>
          </w:rPr>
          <w:id w:val="-1837143617"/>
          <w:citation/>
        </w:sdtPr>
        <w:sdtContent>
          <w:r w:rsidR="004526D8" w:rsidRPr="00D340C9">
            <w:rPr>
              <w:rFonts w:asciiTheme="minorHAnsi" w:hAnsiTheme="minorHAnsi" w:cstheme="minorHAnsi"/>
              <w:lang w:val="en-US"/>
            </w:rPr>
            <w:fldChar w:fldCharType="begin"/>
          </w:r>
          <w:r w:rsidR="004526D8" w:rsidRPr="00D340C9">
            <w:rPr>
              <w:rFonts w:asciiTheme="minorHAnsi" w:hAnsiTheme="minorHAnsi" w:cstheme="minorHAnsi"/>
              <w:lang w:val="en-US"/>
            </w:rPr>
            <w:instrText xml:space="preserve"> CITATION Far19 \l 1033 </w:instrText>
          </w:r>
          <w:r w:rsidR="004526D8" w:rsidRPr="00D340C9">
            <w:rPr>
              <w:rFonts w:asciiTheme="minorHAnsi" w:hAnsiTheme="minorHAnsi" w:cstheme="minorHAnsi"/>
              <w:lang w:val="en-US"/>
            </w:rPr>
            <w:fldChar w:fldCharType="separate"/>
          </w:r>
          <w:r w:rsidR="004526D8" w:rsidRPr="00D340C9">
            <w:rPr>
              <w:rFonts w:asciiTheme="minorHAnsi" w:hAnsiTheme="minorHAnsi" w:cstheme="minorHAnsi"/>
              <w:noProof/>
              <w:lang w:val="en-US"/>
            </w:rPr>
            <w:t>(Ahmad &amp; Karim, 2019)</w:t>
          </w:r>
          <w:r w:rsidR="004526D8" w:rsidRPr="00D340C9">
            <w:rPr>
              <w:rFonts w:asciiTheme="minorHAnsi" w:hAnsiTheme="minorHAnsi" w:cstheme="minorHAnsi"/>
              <w:lang w:val="en-US"/>
            </w:rPr>
            <w:fldChar w:fldCharType="end"/>
          </w:r>
        </w:sdtContent>
      </w:sdt>
      <w:r w:rsidRPr="00D340C9">
        <w:rPr>
          <w:rFonts w:asciiTheme="minorHAnsi" w:hAnsiTheme="minorHAnsi" w:cstheme="minorHAnsi"/>
          <w:lang w:val="en-US"/>
        </w:rPr>
        <w:t xml:space="preserve">. The Community Engagement is regarded as the most critical factor in fostering a sense of camaraderie among its members and allowing them to freely share their ideas and opinions. There are a multitude of platforms that </w:t>
      </w:r>
      <w:proofErr w:type="spellStart"/>
      <w:r w:rsidRPr="00D340C9">
        <w:rPr>
          <w:rFonts w:asciiTheme="minorHAnsi" w:hAnsiTheme="minorHAnsi" w:cstheme="minorHAnsi"/>
          <w:lang w:val="en-US"/>
        </w:rPr>
        <w:t>organisations</w:t>
      </w:r>
      <w:proofErr w:type="spellEnd"/>
      <w:r w:rsidRPr="00D340C9">
        <w:rPr>
          <w:rFonts w:asciiTheme="minorHAnsi" w:hAnsiTheme="minorHAnsi" w:cstheme="minorHAnsi"/>
          <w:lang w:val="en-US"/>
        </w:rPr>
        <w:t xml:space="preserve"> may utilise to promote community participation and disseminate vital information.</w:t>
      </w:r>
    </w:p>
    <w:p w14:paraId="33412962" w14:textId="571AB636"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Participants contribute to a more regulated environment by reducing instances of bullying, rude or inappropriate conduct</w:t>
      </w:r>
      <w:sdt>
        <w:sdtPr>
          <w:rPr>
            <w:rFonts w:asciiTheme="minorHAnsi" w:hAnsiTheme="minorHAnsi" w:cstheme="minorHAnsi"/>
            <w:lang w:val="en-US"/>
          </w:rPr>
          <w:id w:val="-478771790"/>
          <w:citation/>
        </w:sdtPr>
        <w:sdtContent>
          <w:r w:rsidR="00E72FA8" w:rsidRPr="00D340C9">
            <w:rPr>
              <w:rFonts w:asciiTheme="minorHAnsi" w:hAnsiTheme="minorHAnsi" w:cstheme="minorHAnsi"/>
              <w:lang w:val="en-US"/>
            </w:rPr>
            <w:fldChar w:fldCharType="begin"/>
          </w:r>
          <w:r w:rsidR="00E72FA8" w:rsidRPr="00D340C9">
            <w:rPr>
              <w:rFonts w:asciiTheme="minorHAnsi" w:hAnsiTheme="minorHAnsi" w:cstheme="minorHAnsi"/>
              <w:lang w:val="en-US"/>
            </w:rPr>
            <w:instrText xml:space="preserve"> CITATION CDC21 \l 1033 </w:instrText>
          </w:r>
          <w:r w:rsidR="00E72FA8" w:rsidRPr="00D340C9">
            <w:rPr>
              <w:rFonts w:asciiTheme="minorHAnsi" w:hAnsiTheme="minorHAnsi" w:cstheme="minorHAnsi"/>
              <w:lang w:val="en-US"/>
            </w:rPr>
            <w:fldChar w:fldCharType="separate"/>
          </w:r>
          <w:r w:rsidR="00E72FA8" w:rsidRPr="00D340C9">
            <w:rPr>
              <w:rFonts w:asciiTheme="minorHAnsi" w:hAnsiTheme="minorHAnsi" w:cstheme="minorHAnsi"/>
              <w:noProof/>
              <w:lang w:val="en-US"/>
            </w:rPr>
            <w:t xml:space="preserve"> (CDC, 2021)</w:t>
          </w:r>
          <w:r w:rsidR="00E72FA8" w:rsidRPr="00D340C9">
            <w:rPr>
              <w:rFonts w:asciiTheme="minorHAnsi" w:hAnsiTheme="minorHAnsi" w:cstheme="minorHAnsi"/>
              <w:lang w:val="en-US"/>
            </w:rPr>
            <w:fldChar w:fldCharType="end"/>
          </w:r>
        </w:sdtContent>
      </w:sdt>
      <w:r w:rsidRPr="00D340C9">
        <w:rPr>
          <w:rFonts w:asciiTheme="minorHAnsi" w:hAnsiTheme="minorHAnsi" w:cstheme="minorHAnsi"/>
          <w:lang w:val="en-US"/>
        </w:rPr>
        <w:t xml:space="preserve">. The gated community's social media presence is boosted as a result. Building a fanbase and a sense of belonging for a business may be accomplished in large part via the use of social media. The only thing consumers have in common with </w:t>
      </w:r>
      <w:proofErr w:type="spellStart"/>
      <w:r w:rsidRPr="00D340C9">
        <w:rPr>
          <w:rFonts w:asciiTheme="minorHAnsi" w:hAnsiTheme="minorHAnsi" w:cstheme="minorHAnsi"/>
          <w:lang w:val="en-US"/>
        </w:rPr>
        <w:t>organisations</w:t>
      </w:r>
      <w:proofErr w:type="spellEnd"/>
      <w:r w:rsidRPr="00D340C9">
        <w:rPr>
          <w:rFonts w:asciiTheme="minorHAnsi" w:hAnsiTheme="minorHAnsi" w:cstheme="minorHAnsi"/>
          <w:lang w:val="en-US"/>
        </w:rPr>
        <w:t xml:space="preserve"> is the fact that they </w:t>
      </w:r>
      <w:proofErr w:type="gramStart"/>
      <w:r w:rsidRPr="00D340C9">
        <w:rPr>
          <w:rFonts w:asciiTheme="minorHAnsi" w:hAnsiTheme="minorHAnsi" w:cstheme="minorHAnsi"/>
          <w:lang w:val="en-US"/>
        </w:rPr>
        <w:t>have to</w:t>
      </w:r>
      <w:proofErr w:type="gramEnd"/>
      <w:r w:rsidRPr="00D340C9">
        <w:rPr>
          <w:rFonts w:asciiTheme="minorHAnsi" w:hAnsiTheme="minorHAnsi" w:cstheme="minorHAnsi"/>
          <w:lang w:val="en-US"/>
        </w:rPr>
        <w:t xml:space="preserve"> establish their own community engagement ecosystems for individuals. The effectiveness of community initiatives is largely dependent on the relationships that take place inside them. The fierce competition of a community may be bolstered </w:t>
      </w:r>
      <w:proofErr w:type="gramStart"/>
      <w:r w:rsidRPr="00D340C9">
        <w:rPr>
          <w:rFonts w:asciiTheme="minorHAnsi" w:hAnsiTheme="minorHAnsi" w:cstheme="minorHAnsi"/>
          <w:lang w:val="en-US"/>
        </w:rPr>
        <w:t>by the use of</w:t>
      </w:r>
      <w:proofErr w:type="gramEnd"/>
      <w:r w:rsidRPr="00D340C9">
        <w:rPr>
          <w:rFonts w:asciiTheme="minorHAnsi" w:hAnsiTheme="minorHAnsi" w:cstheme="minorHAnsi"/>
          <w:lang w:val="en-US"/>
        </w:rPr>
        <w:t xml:space="preserve"> gamification, which is considered a positive engagement tactic. Keeping customers coming back is made easier by enticing them to put up the effort. As an employer, </w:t>
      </w:r>
      <w:r w:rsidRPr="00D340C9">
        <w:rPr>
          <w:rFonts w:asciiTheme="minorHAnsi" w:hAnsiTheme="minorHAnsi" w:cstheme="minorHAnsi"/>
          <w:lang w:val="en-US"/>
        </w:rPr>
        <w:lastRenderedPageBreak/>
        <w:t>they must ensure that their employees are using LinkedIn effectively. It is crucial for establishing and enhancing a company's brand identity. Newcomers are always invited to join their group and contribute their fresh perspectives and creative energy.</w:t>
      </w:r>
    </w:p>
    <w:p w14:paraId="65DD569D"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UK </w:t>
      </w:r>
      <w:proofErr w:type="spellStart"/>
      <w:r w:rsidRPr="00D340C9">
        <w:rPr>
          <w:rFonts w:asciiTheme="minorHAnsi" w:hAnsiTheme="minorHAnsi" w:cstheme="minorHAnsi"/>
          <w:lang w:val="en-US"/>
        </w:rPr>
        <w:t>organisations</w:t>
      </w:r>
      <w:proofErr w:type="spellEnd"/>
      <w:r w:rsidRPr="00D340C9">
        <w:rPr>
          <w:rFonts w:asciiTheme="minorHAnsi" w:hAnsiTheme="minorHAnsi" w:cstheme="minorHAnsi"/>
          <w:lang w:val="en-US"/>
        </w:rPr>
        <w:t xml:space="preserve"> that are obligated to serve the elderly and impoverished populations in their area must have adequate funding to meet everyday expenditures as well as the delivery of medical and services for older persons.</w:t>
      </w:r>
    </w:p>
    <w:p w14:paraId="77509FD8" w14:textId="77777777" w:rsidR="007C293D" w:rsidRPr="00D340C9" w:rsidRDefault="007C293D" w:rsidP="007C293D">
      <w:pPr>
        <w:pStyle w:val="Heading2"/>
        <w:rPr>
          <w:rFonts w:asciiTheme="minorHAnsi" w:hAnsiTheme="minorHAnsi" w:cstheme="minorHAnsi"/>
          <w:szCs w:val="24"/>
          <w:lang w:val="en-US"/>
        </w:rPr>
      </w:pPr>
      <w:bookmarkStart w:id="4" w:name="_Toc57477284"/>
      <w:r w:rsidRPr="00D340C9">
        <w:rPr>
          <w:rFonts w:asciiTheme="minorHAnsi" w:hAnsiTheme="minorHAnsi" w:cstheme="minorHAnsi"/>
          <w:szCs w:val="24"/>
          <w:lang w:val="en-US"/>
        </w:rPr>
        <w:t>How employees can add value to operations through interpersonal skills</w:t>
      </w:r>
      <w:bookmarkEnd w:id="4"/>
    </w:p>
    <w:p w14:paraId="6B11275D" w14:textId="5BD6C8E3" w:rsidR="007C293D" w:rsidRPr="00D340C9" w:rsidRDefault="007C293D" w:rsidP="007C293D">
      <w:pPr>
        <w:rPr>
          <w:rFonts w:asciiTheme="minorHAnsi" w:hAnsiTheme="minorHAnsi" w:cstheme="minorHAnsi"/>
          <w:lang w:val="en-US"/>
        </w:rPr>
      </w:pPr>
      <w:proofErr w:type="gramStart"/>
      <w:r w:rsidRPr="00D340C9">
        <w:rPr>
          <w:rFonts w:asciiTheme="minorHAnsi" w:hAnsiTheme="minorHAnsi" w:cstheme="minorHAnsi"/>
          <w:lang w:val="en-US"/>
        </w:rPr>
        <w:t>All of</w:t>
      </w:r>
      <w:proofErr w:type="gramEnd"/>
      <w:r w:rsidRPr="00D340C9">
        <w:rPr>
          <w:rFonts w:asciiTheme="minorHAnsi" w:hAnsiTheme="minorHAnsi" w:cstheme="minorHAnsi"/>
          <w:lang w:val="en-US"/>
        </w:rPr>
        <w:t xml:space="preserve"> these </w:t>
      </w:r>
      <w:proofErr w:type="spellStart"/>
      <w:r w:rsidRPr="00D340C9">
        <w:rPr>
          <w:rFonts w:asciiTheme="minorHAnsi" w:hAnsiTheme="minorHAnsi" w:cstheme="minorHAnsi"/>
          <w:lang w:val="en-US"/>
        </w:rPr>
        <w:t>programmes</w:t>
      </w:r>
      <w:proofErr w:type="spellEnd"/>
      <w:r w:rsidRPr="00D340C9">
        <w:rPr>
          <w:rFonts w:asciiTheme="minorHAnsi" w:hAnsiTheme="minorHAnsi" w:cstheme="minorHAnsi"/>
          <w:lang w:val="en-US"/>
        </w:rPr>
        <w:t xml:space="preserve"> assist an individual acquire a wide range of interpersonal skills that may be put to use in a variety of ways to benefit both the individual and the business as a whole </w:t>
      </w:r>
      <w:sdt>
        <w:sdtPr>
          <w:rPr>
            <w:rFonts w:asciiTheme="minorHAnsi" w:hAnsiTheme="minorHAnsi" w:cstheme="minorHAnsi"/>
            <w:lang w:val="en-US"/>
          </w:rPr>
          <w:id w:val="-28725681"/>
          <w:citation/>
        </w:sdtPr>
        <w:sdtContent>
          <w:r w:rsidR="00E72FA8" w:rsidRPr="00D340C9">
            <w:rPr>
              <w:rFonts w:asciiTheme="minorHAnsi" w:hAnsiTheme="minorHAnsi" w:cstheme="minorHAnsi"/>
              <w:lang w:val="en-US"/>
            </w:rPr>
            <w:fldChar w:fldCharType="begin"/>
          </w:r>
          <w:r w:rsidR="00E72FA8" w:rsidRPr="00D340C9">
            <w:rPr>
              <w:rFonts w:asciiTheme="minorHAnsi" w:hAnsiTheme="minorHAnsi" w:cstheme="minorHAnsi"/>
              <w:lang w:val="en-US"/>
            </w:rPr>
            <w:instrText xml:space="preserve"> CITATION Inv20 \l 1033 </w:instrText>
          </w:r>
          <w:r w:rsidR="00E72FA8" w:rsidRPr="00D340C9">
            <w:rPr>
              <w:rFonts w:asciiTheme="minorHAnsi" w:hAnsiTheme="minorHAnsi" w:cstheme="minorHAnsi"/>
              <w:lang w:val="en-US"/>
            </w:rPr>
            <w:fldChar w:fldCharType="separate"/>
          </w:r>
          <w:r w:rsidR="00E72FA8" w:rsidRPr="00D340C9">
            <w:rPr>
              <w:rFonts w:asciiTheme="minorHAnsi" w:hAnsiTheme="minorHAnsi" w:cstheme="minorHAnsi"/>
              <w:noProof/>
              <w:lang w:val="en-US"/>
            </w:rPr>
            <w:t xml:space="preserve"> (Investopedia, 2020)</w:t>
          </w:r>
          <w:r w:rsidR="00E72FA8" w:rsidRPr="00D340C9">
            <w:rPr>
              <w:rFonts w:asciiTheme="minorHAnsi" w:hAnsiTheme="minorHAnsi" w:cstheme="minorHAnsi"/>
              <w:lang w:val="en-US"/>
            </w:rPr>
            <w:fldChar w:fldCharType="end"/>
          </w:r>
        </w:sdtContent>
      </w:sdt>
      <w:r w:rsidRPr="00D340C9">
        <w:rPr>
          <w:rFonts w:asciiTheme="minorHAnsi" w:hAnsiTheme="minorHAnsi" w:cstheme="minorHAnsi"/>
          <w:lang w:val="en-US"/>
        </w:rPr>
        <w:t>. Interpersonal skills refer to an individual's ability to communicate effectively with others. The following are examples of abilities that will be highly valued:</w:t>
      </w:r>
    </w:p>
    <w:p w14:paraId="0C200B68" w14:textId="77777777" w:rsidR="007C293D" w:rsidRPr="00D340C9" w:rsidRDefault="007C293D" w:rsidP="007C293D">
      <w:pPr>
        <w:rPr>
          <w:rFonts w:asciiTheme="minorHAnsi" w:hAnsiTheme="minorHAnsi" w:cstheme="minorHAnsi"/>
          <w:b/>
          <w:lang w:val="en-US"/>
        </w:rPr>
      </w:pPr>
      <w:r w:rsidRPr="00D340C9">
        <w:rPr>
          <w:rFonts w:asciiTheme="minorHAnsi" w:hAnsiTheme="minorHAnsi" w:cstheme="minorHAnsi"/>
          <w:b/>
          <w:lang w:val="en-US"/>
        </w:rPr>
        <w:t xml:space="preserve">Communication skills </w:t>
      </w:r>
    </w:p>
    <w:p w14:paraId="4462488F"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Employees will be able to effectively communicate data from the highest levels of management to the lowest levels of management through communicating effectively. </w:t>
      </w:r>
      <w:proofErr w:type="gramStart"/>
      <w:r w:rsidRPr="00D340C9">
        <w:rPr>
          <w:rFonts w:asciiTheme="minorHAnsi" w:hAnsiTheme="minorHAnsi" w:cstheme="minorHAnsi"/>
          <w:lang w:val="en-US"/>
        </w:rPr>
        <w:t>An</w:t>
      </w:r>
      <w:proofErr w:type="gramEnd"/>
      <w:r w:rsidRPr="00D340C9">
        <w:rPr>
          <w:rFonts w:asciiTheme="minorHAnsi" w:hAnsiTheme="minorHAnsi" w:cstheme="minorHAnsi"/>
          <w:lang w:val="en-US"/>
        </w:rPr>
        <w:t xml:space="preserve"> firm's effectiveness and each employee's performance both benefit when data are communicated efficiently. As a result of better communication, people are more likely to connect with one another and build strong relationships, which may lead to greater successful future.</w:t>
      </w:r>
    </w:p>
    <w:p w14:paraId="09865D22" w14:textId="77777777" w:rsidR="007C293D" w:rsidRPr="00D340C9" w:rsidRDefault="007C293D" w:rsidP="007C293D">
      <w:pPr>
        <w:rPr>
          <w:rFonts w:asciiTheme="minorHAnsi" w:hAnsiTheme="minorHAnsi" w:cstheme="minorHAnsi"/>
          <w:b/>
          <w:lang w:val="en-US"/>
        </w:rPr>
      </w:pPr>
      <w:r w:rsidRPr="00D340C9">
        <w:rPr>
          <w:rFonts w:asciiTheme="minorHAnsi" w:hAnsiTheme="minorHAnsi" w:cstheme="minorHAnsi"/>
          <w:b/>
          <w:lang w:val="en-US"/>
        </w:rPr>
        <w:t xml:space="preserve">Self- management skills </w:t>
      </w:r>
    </w:p>
    <w:p w14:paraId="02AFAA43"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Self-management relates to a worker's ability to regulate their ideas, feelings, and </w:t>
      </w:r>
      <w:proofErr w:type="spellStart"/>
      <w:r w:rsidRPr="00D340C9">
        <w:rPr>
          <w:rFonts w:asciiTheme="minorHAnsi" w:hAnsiTheme="minorHAnsi" w:cstheme="minorHAnsi"/>
          <w:lang w:val="en-US"/>
        </w:rPr>
        <w:t>behaviours</w:t>
      </w:r>
      <w:proofErr w:type="spellEnd"/>
      <w:r w:rsidRPr="00D340C9">
        <w:rPr>
          <w:rFonts w:asciiTheme="minorHAnsi" w:hAnsiTheme="minorHAnsi" w:cstheme="minorHAnsi"/>
          <w:lang w:val="en-US"/>
        </w:rPr>
        <w:t>. Developing self-management skills allows employees to define their own goals for the company's operations and take responsibility for achieving them. Employees' managerial abilities can improve the company's success.</w:t>
      </w:r>
    </w:p>
    <w:p w14:paraId="282375B4" w14:textId="77777777" w:rsidR="007C293D" w:rsidRPr="00D340C9" w:rsidRDefault="007C293D" w:rsidP="007C293D">
      <w:pPr>
        <w:rPr>
          <w:rFonts w:asciiTheme="minorHAnsi" w:hAnsiTheme="minorHAnsi" w:cstheme="minorHAnsi"/>
          <w:b/>
          <w:lang w:val="en-US"/>
        </w:rPr>
      </w:pPr>
      <w:r w:rsidRPr="00D340C9">
        <w:rPr>
          <w:rFonts w:asciiTheme="minorHAnsi" w:hAnsiTheme="minorHAnsi" w:cstheme="minorHAnsi"/>
          <w:b/>
          <w:lang w:val="en-US"/>
        </w:rPr>
        <w:t xml:space="preserve">Problem solving </w:t>
      </w:r>
    </w:p>
    <w:p w14:paraId="7367380E" w14:textId="1DF7991D"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One of the most important abilities that workers of a business may have </w:t>
      </w:r>
      <w:proofErr w:type="gramStart"/>
      <w:r w:rsidRPr="00D340C9">
        <w:rPr>
          <w:rFonts w:asciiTheme="minorHAnsi" w:hAnsiTheme="minorHAnsi" w:cstheme="minorHAnsi"/>
          <w:lang w:val="en-US"/>
        </w:rPr>
        <w:t>is</w:t>
      </w:r>
      <w:proofErr w:type="gramEnd"/>
      <w:r w:rsidRPr="00D340C9">
        <w:rPr>
          <w:rFonts w:asciiTheme="minorHAnsi" w:hAnsiTheme="minorHAnsi" w:cstheme="minorHAnsi"/>
          <w:lang w:val="en-US"/>
        </w:rPr>
        <w:t xml:space="preserve"> the ability to solve issues effectively. Effective solutions may be developed via problem solving that can be used in the future to improve or increase the efficiency of the company </w:t>
      </w:r>
      <w:sdt>
        <w:sdtPr>
          <w:rPr>
            <w:rFonts w:asciiTheme="minorHAnsi" w:hAnsiTheme="minorHAnsi" w:cstheme="minorHAnsi"/>
            <w:lang w:val="en-US"/>
          </w:rPr>
          <w:id w:val="-115598898"/>
          <w:citation/>
        </w:sdtPr>
        <w:sdtContent>
          <w:r w:rsidR="00E72FA8" w:rsidRPr="00D340C9">
            <w:rPr>
              <w:rFonts w:asciiTheme="minorHAnsi" w:hAnsiTheme="minorHAnsi" w:cstheme="minorHAnsi"/>
              <w:lang w:val="en-US"/>
            </w:rPr>
            <w:fldChar w:fldCharType="begin"/>
          </w:r>
          <w:r w:rsidR="00E72FA8" w:rsidRPr="00D340C9">
            <w:rPr>
              <w:rFonts w:asciiTheme="minorHAnsi" w:hAnsiTheme="minorHAnsi" w:cstheme="minorHAnsi"/>
              <w:lang w:val="en-US"/>
            </w:rPr>
            <w:instrText xml:space="preserve"> CITATION Inv20 \l 1033 </w:instrText>
          </w:r>
          <w:r w:rsidR="00E72FA8" w:rsidRPr="00D340C9">
            <w:rPr>
              <w:rFonts w:asciiTheme="minorHAnsi" w:hAnsiTheme="minorHAnsi" w:cstheme="minorHAnsi"/>
              <w:lang w:val="en-US"/>
            </w:rPr>
            <w:fldChar w:fldCharType="separate"/>
          </w:r>
          <w:r w:rsidR="00E72FA8" w:rsidRPr="00D340C9">
            <w:rPr>
              <w:rFonts w:asciiTheme="minorHAnsi" w:hAnsiTheme="minorHAnsi" w:cstheme="minorHAnsi"/>
              <w:noProof/>
              <w:lang w:val="en-US"/>
            </w:rPr>
            <w:t>(Investopedia, 2020)</w:t>
          </w:r>
          <w:r w:rsidR="00E72FA8" w:rsidRPr="00D340C9">
            <w:rPr>
              <w:rFonts w:asciiTheme="minorHAnsi" w:hAnsiTheme="minorHAnsi" w:cstheme="minorHAnsi"/>
              <w:lang w:val="en-US"/>
            </w:rPr>
            <w:fldChar w:fldCharType="end"/>
          </w:r>
        </w:sdtContent>
      </w:sdt>
      <w:r w:rsidRPr="00D340C9">
        <w:rPr>
          <w:rFonts w:asciiTheme="minorHAnsi" w:hAnsiTheme="minorHAnsi" w:cstheme="minorHAnsi"/>
          <w:lang w:val="en-US"/>
        </w:rPr>
        <w:t>.</w:t>
      </w:r>
    </w:p>
    <w:p w14:paraId="59DE74BC" w14:textId="77777777" w:rsidR="007C293D" w:rsidRPr="00D340C9" w:rsidRDefault="007C293D" w:rsidP="007C293D">
      <w:pPr>
        <w:rPr>
          <w:rFonts w:asciiTheme="minorHAnsi" w:hAnsiTheme="minorHAnsi" w:cstheme="minorHAnsi"/>
          <w:b/>
          <w:lang w:val="en-US"/>
        </w:rPr>
      </w:pPr>
      <w:r w:rsidRPr="00D340C9">
        <w:rPr>
          <w:rFonts w:asciiTheme="minorHAnsi" w:hAnsiTheme="minorHAnsi" w:cstheme="minorHAnsi"/>
          <w:b/>
          <w:lang w:val="en-US"/>
        </w:rPr>
        <w:lastRenderedPageBreak/>
        <w:t xml:space="preserve">Training </w:t>
      </w:r>
    </w:p>
    <w:p w14:paraId="46312FAE" w14:textId="77777777" w:rsidR="007C293D" w:rsidRPr="00D340C9" w:rsidRDefault="007C293D" w:rsidP="007C293D">
      <w:pPr>
        <w:rPr>
          <w:rFonts w:asciiTheme="minorHAnsi" w:hAnsiTheme="minorHAnsi" w:cstheme="minorHAnsi"/>
          <w:lang w:val="en-US"/>
        </w:rPr>
      </w:pPr>
      <w:proofErr w:type="gramStart"/>
      <w:r w:rsidRPr="00D340C9">
        <w:rPr>
          <w:rFonts w:asciiTheme="minorHAnsi" w:hAnsiTheme="minorHAnsi" w:cstheme="minorHAnsi"/>
          <w:lang w:val="en-US"/>
        </w:rPr>
        <w:t>In order to</w:t>
      </w:r>
      <w:proofErr w:type="gramEnd"/>
      <w:r w:rsidRPr="00D340C9">
        <w:rPr>
          <w:rFonts w:asciiTheme="minorHAnsi" w:hAnsiTheme="minorHAnsi" w:cstheme="minorHAnsi"/>
          <w:lang w:val="en-US"/>
        </w:rPr>
        <w:t xml:space="preserve"> be successful, a company's workforce must be properly trained. Age UK's aims can only be met if employees have the right skills and competencies. The preceding portion of the study went into detail about this. It is not simple for people to learn, grow, improve their job, and become more efficient and useful in the workplace when they do not have the training or ability to do so. It is a lengthy process.</w:t>
      </w:r>
    </w:p>
    <w:p w14:paraId="67FF08D1" w14:textId="77777777" w:rsidR="007C293D" w:rsidRPr="00D340C9" w:rsidRDefault="007C293D" w:rsidP="007C293D">
      <w:pPr>
        <w:spacing w:after="0"/>
        <w:jc w:val="left"/>
        <w:rPr>
          <w:rFonts w:asciiTheme="minorHAnsi" w:hAnsiTheme="minorHAnsi" w:cstheme="minorHAnsi"/>
          <w:lang w:val="en-US"/>
        </w:rPr>
        <w:sectPr w:rsidR="007C293D" w:rsidRPr="00D340C9">
          <w:pgSz w:w="12240" w:h="15840"/>
          <w:pgMar w:top="1440" w:right="1440" w:bottom="1440" w:left="1440" w:header="720" w:footer="720" w:gutter="0"/>
          <w:pgNumType w:start="1"/>
          <w:cols w:space="720"/>
        </w:sectPr>
      </w:pPr>
    </w:p>
    <w:p w14:paraId="3E021544" w14:textId="77777777" w:rsidR="007C293D" w:rsidRPr="00D340C9" w:rsidRDefault="007C293D" w:rsidP="007C293D">
      <w:pPr>
        <w:pStyle w:val="Heading1"/>
        <w:rPr>
          <w:rFonts w:asciiTheme="minorHAnsi" w:hAnsiTheme="minorHAnsi" w:cstheme="minorHAnsi"/>
          <w:sz w:val="24"/>
          <w:szCs w:val="24"/>
          <w:lang w:val="en-US"/>
        </w:rPr>
      </w:pPr>
      <w:r w:rsidRPr="00D340C9">
        <w:rPr>
          <w:rFonts w:asciiTheme="minorHAnsi" w:hAnsiTheme="minorHAnsi" w:cstheme="minorHAnsi"/>
          <w:sz w:val="24"/>
          <w:szCs w:val="24"/>
          <w:lang w:val="en-US"/>
        </w:rPr>
        <w:lastRenderedPageBreak/>
        <w:t xml:space="preserve">Conclusion </w:t>
      </w:r>
    </w:p>
    <w:p w14:paraId="70F69549" w14:textId="77777777" w:rsidR="007C293D" w:rsidRPr="00D340C9" w:rsidRDefault="007C293D" w:rsidP="007C293D">
      <w:pPr>
        <w:rPr>
          <w:rFonts w:asciiTheme="minorHAnsi" w:hAnsiTheme="minorHAnsi" w:cstheme="minorHAnsi"/>
          <w:lang w:val="en-US"/>
        </w:rPr>
      </w:pPr>
      <w:r w:rsidRPr="00D340C9">
        <w:rPr>
          <w:rFonts w:asciiTheme="minorHAnsi" w:hAnsiTheme="minorHAnsi" w:cstheme="minorHAnsi"/>
          <w:lang w:val="en-US"/>
        </w:rPr>
        <w:t xml:space="preserve">From the above report it is concluded that that community participation aids in the development of productive working relationships. Society's well-being depends in large part on the participation of the community. </w:t>
      </w:r>
      <w:proofErr w:type="gramStart"/>
      <w:r w:rsidRPr="00D340C9">
        <w:rPr>
          <w:rFonts w:asciiTheme="minorHAnsi" w:hAnsiTheme="minorHAnsi" w:cstheme="minorHAnsi"/>
          <w:lang w:val="en-US"/>
        </w:rPr>
        <w:t>As a way to</w:t>
      </w:r>
      <w:proofErr w:type="gramEnd"/>
      <w:r w:rsidRPr="00D340C9">
        <w:rPr>
          <w:rFonts w:asciiTheme="minorHAnsi" w:hAnsiTheme="minorHAnsi" w:cstheme="minorHAnsi"/>
          <w:lang w:val="en-US"/>
        </w:rPr>
        <w:t xml:space="preserve"> help students enhance their particular abilities, Age UK Welfare Project was examined in the study. Various excellent methods for community interaction were examined in the paper. Furthermore, the lack of community engagement was </w:t>
      </w:r>
      <w:proofErr w:type="gramStart"/>
      <w:r w:rsidRPr="00D340C9">
        <w:rPr>
          <w:rFonts w:asciiTheme="minorHAnsi" w:hAnsiTheme="minorHAnsi" w:cstheme="minorHAnsi"/>
          <w:lang w:val="en-US"/>
        </w:rPr>
        <w:t>examined</w:t>
      </w:r>
      <w:proofErr w:type="gramEnd"/>
      <w:r w:rsidRPr="00D340C9">
        <w:rPr>
          <w:rFonts w:asciiTheme="minorHAnsi" w:hAnsiTheme="minorHAnsi" w:cstheme="minorHAnsi"/>
          <w:lang w:val="en-US"/>
        </w:rPr>
        <w:t xml:space="preserve"> and remedies were offered in the paper. </w:t>
      </w:r>
      <w:proofErr w:type="gramStart"/>
      <w:r w:rsidRPr="00D340C9">
        <w:rPr>
          <w:rFonts w:asciiTheme="minorHAnsi" w:hAnsiTheme="minorHAnsi" w:cstheme="minorHAnsi"/>
          <w:lang w:val="en-US"/>
        </w:rPr>
        <w:t>Last but not least</w:t>
      </w:r>
      <w:proofErr w:type="gramEnd"/>
      <w:r w:rsidRPr="00D340C9">
        <w:rPr>
          <w:rFonts w:asciiTheme="minorHAnsi" w:hAnsiTheme="minorHAnsi" w:cstheme="minorHAnsi"/>
          <w:lang w:val="en-US"/>
        </w:rPr>
        <w:t>, the study demonstrates that people who have strong interpersonal skills are better able to provide value to their employers and themselves.</w:t>
      </w:r>
    </w:p>
    <w:p w14:paraId="0861D71C" w14:textId="77777777" w:rsidR="007C293D" w:rsidRDefault="007C293D" w:rsidP="007C293D">
      <w:pPr>
        <w:spacing w:after="0"/>
        <w:jc w:val="left"/>
        <w:rPr>
          <w:lang w:val="en-US"/>
        </w:rPr>
      </w:pPr>
    </w:p>
    <w:p w14:paraId="2B639706" w14:textId="77777777" w:rsidR="00891950" w:rsidRDefault="00891950" w:rsidP="007C293D">
      <w:pPr>
        <w:spacing w:after="0"/>
        <w:jc w:val="left"/>
        <w:rPr>
          <w:lang w:val="en-US"/>
        </w:rPr>
      </w:pPr>
    </w:p>
    <w:p w14:paraId="357EB6EF" w14:textId="77777777" w:rsidR="00891950" w:rsidRDefault="00891950" w:rsidP="007C293D">
      <w:pPr>
        <w:spacing w:after="0"/>
        <w:jc w:val="left"/>
        <w:rPr>
          <w:lang w:val="en-US"/>
        </w:rPr>
      </w:pPr>
    </w:p>
    <w:p w14:paraId="0D244556" w14:textId="77777777" w:rsidR="00891950" w:rsidRDefault="00891950" w:rsidP="007C293D">
      <w:pPr>
        <w:spacing w:after="0"/>
        <w:jc w:val="left"/>
        <w:rPr>
          <w:lang w:val="en-US"/>
        </w:rPr>
      </w:pPr>
    </w:p>
    <w:sdt>
      <w:sdtPr>
        <w:id w:val="2046019741"/>
        <w:docPartObj>
          <w:docPartGallery w:val="Bibliographies"/>
          <w:docPartUnique/>
        </w:docPartObj>
      </w:sdtPr>
      <w:sdtEndPr>
        <w:rPr>
          <w:rFonts w:eastAsiaTheme="minorEastAsia" w:cstheme="minorBidi"/>
          <w:b w:val="0"/>
          <w:bCs w:val="0"/>
          <w:sz w:val="24"/>
          <w:szCs w:val="24"/>
        </w:rPr>
      </w:sdtEndPr>
      <w:sdtContent>
        <w:p w14:paraId="46393A75" w14:textId="5958C13D" w:rsidR="00891950" w:rsidRDefault="00891950">
          <w:pPr>
            <w:pStyle w:val="Heading1"/>
          </w:pPr>
          <w:r>
            <w:t>References</w:t>
          </w:r>
        </w:p>
        <w:sdt>
          <w:sdtPr>
            <w:id w:val="-573587230"/>
            <w:bibliography/>
          </w:sdtPr>
          <w:sdtContent>
            <w:p w14:paraId="51069802" w14:textId="77777777" w:rsidR="00891950" w:rsidRDefault="00891950" w:rsidP="00891950">
              <w:pPr>
                <w:pStyle w:val="Bibliography"/>
                <w:rPr>
                  <w:noProof/>
                </w:rPr>
              </w:pPr>
              <w:r>
                <w:fldChar w:fldCharType="begin"/>
              </w:r>
              <w:r>
                <w:instrText xml:space="preserve"> BIBLIOGRAPHY </w:instrText>
              </w:r>
              <w:r>
                <w:fldChar w:fldCharType="separate"/>
              </w:r>
              <w:r>
                <w:rPr>
                  <w:noProof/>
                </w:rPr>
                <w:t xml:space="preserve">Age UK, 2022. </w:t>
              </w:r>
              <w:r>
                <w:rPr>
                  <w:i/>
                  <w:iCs/>
                  <w:noProof/>
                </w:rPr>
                <w:t xml:space="preserve">What we do. </w:t>
              </w:r>
              <w:r>
                <w:rPr>
                  <w:noProof/>
                </w:rPr>
                <w:t xml:space="preserve">[Online] </w:t>
              </w:r>
              <w:r>
                <w:rPr>
                  <w:noProof/>
                </w:rPr>
                <w:br/>
                <w:t xml:space="preserve">Available at: </w:t>
              </w:r>
              <w:r>
                <w:rPr>
                  <w:noProof/>
                  <w:u w:val="single"/>
                </w:rPr>
                <w:t>https://www.ageuk.org.uk/about-us/what-we-do/</w:t>
              </w:r>
              <w:r>
                <w:rPr>
                  <w:noProof/>
                </w:rPr>
                <w:br/>
                <w:t>[Accessed 25 04 2022].</w:t>
              </w:r>
            </w:p>
            <w:p w14:paraId="050275B9" w14:textId="77777777" w:rsidR="00891950" w:rsidRDefault="00891950" w:rsidP="00891950">
              <w:pPr>
                <w:pStyle w:val="Bibliography"/>
                <w:rPr>
                  <w:noProof/>
                </w:rPr>
              </w:pPr>
              <w:r>
                <w:rPr>
                  <w:noProof/>
                </w:rPr>
                <w:t xml:space="preserve">Ahmad, F. &amp; Karim, M., 2019. </w:t>
              </w:r>
              <w:r>
                <w:rPr>
                  <w:i/>
                  <w:iCs/>
                  <w:noProof/>
                </w:rPr>
                <w:t xml:space="preserve">Impacts of knowledge sharing: a review and directions for future research. </w:t>
              </w:r>
              <w:r>
                <w:rPr>
                  <w:noProof/>
                </w:rPr>
                <w:t xml:space="preserve">[Online] </w:t>
              </w:r>
              <w:r>
                <w:rPr>
                  <w:noProof/>
                </w:rPr>
                <w:br/>
                <w:t xml:space="preserve">Available at: </w:t>
              </w:r>
              <w:r>
                <w:rPr>
                  <w:noProof/>
                  <w:u w:val="single"/>
                </w:rPr>
                <w:t>https://www.researchgate.net/publication/333107966_Impacts_of_knowledge_sharing_a_review_and_directions_for_future_research</w:t>
              </w:r>
              <w:r>
                <w:rPr>
                  <w:noProof/>
                </w:rPr>
                <w:br/>
                <w:t>[Accessed 27 4 2022].</w:t>
              </w:r>
            </w:p>
            <w:p w14:paraId="4A6AEA63" w14:textId="77777777" w:rsidR="00891950" w:rsidRDefault="00891950" w:rsidP="00891950">
              <w:pPr>
                <w:pStyle w:val="Bibliography"/>
                <w:rPr>
                  <w:noProof/>
                </w:rPr>
              </w:pPr>
              <w:r>
                <w:rPr>
                  <w:noProof/>
                </w:rPr>
                <w:t xml:space="preserve">CDC, 2021. </w:t>
              </w:r>
              <w:r>
                <w:rPr>
                  <w:i/>
                  <w:iCs/>
                  <w:noProof/>
                </w:rPr>
                <w:t xml:space="preserve">Fast Fact: Preventing Bullying. </w:t>
              </w:r>
              <w:r>
                <w:rPr>
                  <w:noProof/>
                </w:rPr>
                <w:t xml:space="preserve">[Online] </w:t>
              </w:r>
              <w:r>
                <w:rPr>
                  <w:noProof/>
                </w:rPr>
                <w:br/>
                <w:t xml:space="preserve">Available at: </w:t>
              </w:r>
              <w:r>
                <w:rPr>
                  <w:noProof/>
                  <w:u w:val="single"/>
                </w:rPr>
                <w:lastRenderedPageBreak/>
                <w:t>https://www.cdc.gov/violenceprevention/youthviolence/bullyingresearch/fastfact.html</w:t>
              </w:r>
              <w:r>
                <w:rPr>
                  <w:noProof/>
                </w:rPr>
                <w:br/>
                <w:t>[Accessed 28 4 2022].</w:t>
              </w:r>
            </w:p>
            <w:p w14:paraId="02AEA9F1" w14:textId="77777777" w:rsidR="00891950" w:rsidRDefault="00891950" w:rsidP="00891950">
              <w:pPr>
                <w:pStyle w:val="Bibliography"/>
                <w:rPr>
                  <w:noProof/>
                </w:rPr>
              </w:pPr>
              <w:r>
                <w:rPr>
                  <w:noProof/>
                </w:rPr>
                <w:t xml:space="preserve">Dollardhide, M., 2021. </w:t>
              </w:r>
              <w:r>
                <w:rPr>
                  <w:i/>
                  <w:iCs/>
                  <w:noProof/>
                </w:rPr>
                <w:t xml:space="preserve">Social Media. </w:t>
              </w:r>
              <w:r>
                <w:rPr>
                  <w:noProof/>
                </w:rPr>
                <w:t xml:space="preserve">[Online] </w:t>
              </w:r>
              <w:r>
                <w:rPr>
                  <w:noProof/>
                </w:rPr>
                <w:br/>
                <w:t xml:space="preserve">Available at: </w:t>
              </w:r>
              <w:r>
                <w:rPr>
                  <w:noProof/>
                  <w:u w:val="single"/>
                </w:rPr>
                <w:t>https://www.investopedia.com/terms/s/social-media.asp</w:t>
              </w:r>
              <w:r>
                <w:rPr>
                  <w:noProof/>
                </w:rPr>
                <w:br/>
                <w:t>[Accessed 26 4 2022].</w:t>
              </w:r>
            </w:p>
            <w:p w14:paraId="01BA2B17" w14:textId="77777777" w:rsidR="00891950" w:rsidRDefault="00891950" w:rsidP="00891950">
              <w:pPr>
                <w:pStyle w:val="Bibliography"/>
                <w:rPr>
                  <w:noProof/>
                </w:rPr>
              </w:pPr>
              <w:r>
                <w:rPr>
                  <w:noProof/>
                </w:rPr>
                <w:t xml:space="preserve">Finchleys, 2022. </w:t>
              </w:r>
              <w:r>
                <w:rPr>
                  <w:i/>
                  <w:iCs/>
                  <w:noProof/>
                </w:rPr>
                <w:t xml:space="preserve">East Finchley Area Guide. </w:t>
              </w:r>
              <w:r>
                <w:rPr>
                  <w:noProof/>
                </w:rPr>
                <w:t xml:space="preserve">[Online] </w:t>
              </w:r>
              <w:r>
                <w:rPr>
                  <w:noProof/>
                </w:rPr>
                <w:br/>
                <w:t xml:space="preserve">Available at: </w:t>
              </w:r>
              <w:r>
                <w:rPr>
                  <w:noProof/>
                  <w:u w:val="single"/>
                </w:rPr>
                <w:t>https://www.finchleys.com/East-Finchley-Area-Guide</w:t>
              </w:r>
              <w:r>
                <w:rPr>
                  <w:noProof/>
                </w:rPr>
                <w:br/>
                <w:t>[Accessed 26 4 2022].</w:t>
              </w:r>
            </w:p>
            <w:p w14:paraId="5E13CF19" w14:textId="77777777" w:rsidR="00891950" w:rsidRDefault="00891950" w:rsidP="00891950">
              <w:pPr>
                <w:pStyle w:val="Bibliography"/>
                <w:rPr>
                  <w:noProof/>
                </w:rPr>
              </w:pPr>
              <w:r>
                <w:rPr>
                  <w:noProof/>
                </w:rPr>
                <w:t xml:space="preserve">Good Therapy, 2019. </w:t>
              </w:r>
              <w:r>
                <w:rPr>
                  <w:i/>
                  <w:iCs/>
                  <w:noProof/>
                </w:rPr>
                <w:t xml:space="preserve">Multicultural Concerns. </w:t>
              </w:r>
              <w:r>
                <w:rPr>
                  <w:noProof/>
                </w:rPr>
                <w:t xml:space="preserve">[Online] </w:t>
              </w:r>
              <w:r>
                <w:rPr>
                  <w:noProof/>
                </w:rPr>
                <w:br/>
                <w:t xml:space="preserve">Available at: </w:t>
              </w:r>
              <w:r>
                <w:rPr>
                  <w:noProof/>
                  <w:u w:val="single"/>
                </w:rPr>
                <w:t>https://www.goodtherapy.org/learn-about-therapy/issues/multicultural-concerns</w:t>
              </w:r>
              <w:r>
                <w:rPr>
                  <w:noProof/>
                </w:rPr>
                <w:br/>
                <w:t>[Accessed 27 4 2022].</w:t>
              </w:r>
            </w:p>
            <w:p w14:paraId="38FCD655" w14:textId="77777777" w:rsidR="00891950" w:rsidRDefault="00891950" w:rsidP="00891950">
              <w:pPr>
                <w:pStyle w:val="Bibliography"/>
                <w:rPr>
                  <w:noProof/>
                </w:rPr>
              </w:pPr>
              <w:r>
                <w:rPr>
                  <w:noProof/>
                </w:rPr>
                <w:t xml:space="preserve">Hidden London, 2022. </w:t>
              </w:r>
              <w:r>
                <w:rPr>
                  <w:i/>
                  <w:iCs/>
                  <w:noProof/>
                </w:rPr>
                <w:t xml:space="preserve">East Finchley, Barnet. </w:t>
              </w:r>
              <w:r>
                <w:rPr>
                  <w:noProof/>
                </w:rPr>
                <w:t xml:space="preserve">[Online] </w:t>
              </w:r>
              <w:r>
                <w:rPr>
                  <w:noProof/>
                </w:rPr>
                <w:br/>
                <w:t xml:space="preserve">Available at: </w:t>
              </w:r>
              <w:r>
                <w:rPr>
                  <w:noProof/>
                  <w:u w:val="single"/>
                </w:rPr>
                <w:t>https://hidden-london.com/gazetteer/east-finchley/</w:t>
              </w:r>
              <w:r>
                <w:rPr>
                  <w:noProof/>
                </w:rPr>
                <w:br/>
                <w:t>[Accessed 25 4 2022].</w:t>
              </w:r>
            </w:p>
            <w:p w14:paraId="56B74E6C" w14:textId="77777777" w:rsidR="00891950" w:rsidRDefault="00891950" w:rsidP="00891950">
              <w:pPr>
                <w:pStyle w:val="Bibliography"/>
                <w:rPr>
                  <w:noProof/>
                </w:rPr>
              </w:pPr>
              <w:r>
                <w:rPr>
                  <w:noProof/>
                </w:rPr>
                <w:t xml:space="preserve">Investopedia, 2020. </w:t>
              </w:r>
              <w:r>
                <w:rPr>
                  <w:i/>
                  <w:iCs/>
                  <w:noProof/>
                </w:rPr>
                <w:t xml:space="preserve">How Do Interpersonal Skills Influence a Business Culture?. </w:t>
              </w:r>
              <w:r>
                <w:rPr>
                  <w:noProof/>
                </w:rPr>
                <w:t xml:space="preserve">[Online] </w:t>
              </w:r>
              <w:r>
                <w:rPr>
                  <w:noProof/>
                </w:rPr>
                <w:br/>
                <w:t xml:space="preserve">Available at: </w:t>
              </w:r>
              <w:r>
                <w:rPr>
                  <w:noProof/>
                  <w:u w:val="single"/>
                </w:rPr>
                <w:t>https://www.investopedia.com/ask/answers/030415/how-do-interpersonal-skills-influence-business-culture.asp#:~:text=Good%20interpersonal%20skills%20can%20help%20motivate%20employees%20and,employees%20and%20customers%20are%20critical%20to%20business%20succe</w:t>
              </w:r>
              <w:r>
                <w:rPr>
                  <w:noProof/>
                </w:rPr>
                <w:br/>
                <w:t>[Accessed 28 4 2022].</w:t>
              </w:r>
            </w:p>
            <w:p w14:paraId="51487361" w14:textId="77777777" w:rsidR="00891950" w:rsidRDefault="00891950" w:rsidP="00891950">
              <w:pPr>
                <w:pStyle w:val="Bibliography"/>
                <w:rPr>
                  <w:noProof/>
                </w:rPr>
              </w:pPr>
              <w:r>
                <w:rPr>
                  <w:noProof/>
                </w:rPr>
                <w:t xml:space="preserve">Michaelsen, L., 1997. </w:t>
              </w:r>
              <w:r>
                <w:rPr>
                  <w:i/>
                  <w:iCs/>
                  <w:noProof/>
                </w:rPr>
                <w:t xml:space="preserve">Three Keys to Using Learning Groups Effectively. </w:t>
              </w:r>
              <w:r>
                <w:rPr>
                  <w:noProof/>
                </w:rPr>
                <w:t xml:space="preserve">[Online] </w:t>
              </w:r>
              <w:r>
                <w:rPr>
                  <w:noProof/>
                </w:rPr>
                <w:br/>
                <w:t xml:space="preserve">Available at: </w:t>
              </w:r>
              <w:r>
                <w:rPr>
                  <w:noProof/>
                  <w:u w:val="single"/>
                </w:rPr>
                <w:t>https://www.researchgate.net/publication/237136439_Three_Keys_to_Using_Learning_Groups_Effectively</w:t>
              </w:r>
              <w:r>
                <w:rPr>
                  <w:noProof/>
                </w:rPr>
                <w:br/>
                <w:t>[Accessed 27 4 2022].</w:t>
              </w:r>
            </w:p>
            <w:p w14:paraId="637F2A86" w14:textId="77777777" w:rsidR="00891950" w:rsidRDefault="00891950" w:rsidP="00891950">
              <w:pPr>
                <w:pStyle w:val="Bibliography"/>
                <w:rPr>
                  <w:noProof/>
                </w:rPr>
              </w:pPr>
              <w:r>
                <w:rPr>
                  <w:noProof/>
                </w:rPr>
                <w:t xml:space="preserve">Sirius Edge, 2019. </w:t>
              </w:r>
              <w:r>
                <w:rPr>
                  <w:i/>
                  <w:iCs/>
                  <w:noProof/>
                </w:rPr>
                <w:t xml:space="preserve">8 Steps to Implementing a Knowledge Management Program at Your Organization. </w:t>
              </w:r>
              <w:r>
                <w:rPr>
                  <w:noProof/>
                </w:rPr>
                <w:t xml:space="preserve">[Online] </w:t>
              </w:r>
              <w:r>
                <w:rPr>
                  <w:noProof/>
                </w:rPr>
                <w:br/>
                <w:t xml:space="preserve">Available at: </w:t>
              </w:r>
              <w:r>
                <w:rPr>
                  <w:noProof/>
                  <w:u w:val="single"/>
                </w:rPr>
                <w:t>https://edge.siriuscom.com/strategy/8-steps-to-implementing-a-knowledge-</w:t>
              </w:r>
              <w:r>
                <w:rPr>
                  <w:noProof/>
                  <w:u w:val="single"/>
                </w:rPr>
                <w:lastRenderedPageBreak/>
                <w:t>management-program-at-your-organization</w:t>
              </w:r>
              <w:r>
                <w:rPr>
                  <w:noProof/>
                </w:rPr>
                <w:br/>
                <w:t>[Accessed 26 4 2022].</w:t>
              </w:r>
            </w:p>
            <w:p w14:paraId="1C8476D1" w14:textId="52CE8F35" w:rsidR="00891950" w:rsidRDefault="00891950" w:rsidP="00891950">
              <w:r>
                <w:rPr>
                  <w:b/>
                  <w:bCs/>
                  <w:noProof/>
                </w:rPr>
                <w:fldChar w:fldCharType="end"/>
              </w:r>
            </w:p>
          </w:sdtContent>
        </w:sdt>
      </w:sdtContent>
    </w:sdt>
    <w:p w14:paraId="3ECA0B94" w14:textId="593CD0D4" w:rsidR="00891950" w:rsidRDefault="00891950" w:rsidP="007C293D">
      <w:pPr>
        <w:spacing w:after="0"/>
        <w:jc w:val="left"/>
        <w:rPr>
          <w:lang w:val="en-US"/>
        </w:rPr>
        <w:sectPr w:rsidR="00891950">
          <w:pgSz w:w="12240" w:h="15840"/>
          <w:pgMar w:top="1440" w:right="1440" w:bottom="1440" w:left="1440" w:header="720" w:footer="720" w:gutter="0"/>
          <w:pgNumType w:start="1"/>
          <w:cols w:space="720"/>
        </w:sectPr>
      </w:pPr>
    </w:p>
    <w:p w14:paraId="6087EB8B" w14:textId="4F08C0EB" w:rsidR="00E55750" w:rsidRPr="009A5917" w:rsidRDefault="00E55750" w:rsidP="009A5917"/>
    <w:sectPr w:rsidR="00E55750" w:rsidRPr="009A59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917"/>
    <w:rsid w:val="004526D8"/>
    <w:rsid w:val="00494053"/>
    <w:rsid w:val="0054001D"/>
    <w:rsid w:val="005F3E34"/>
    <w:rsid w:val="00645C79"/>
    <w:rsid w:val="007C293D"/>
    <w:rsid w:val="00891950"/>
    <w:rsid w:val="00955E4C"/>
    <w:rsid w:val="00987634"/>
    <w:rsid w:val="009A5917"/>
    <w:rsid w:val="00A50B4C"/>
    <w:rsid w:val="00B000C3"/>
    <w:rsid w:val="00B95A69"/>
    <w:rsid w:val="00C07F8E"/>
    <w:rsid w:val="00D340C9"/>
    <w:rsid w:val="00DB00B2"/>
    <w:rsid w:val="00E55750"/>
    <w:rsid w:val="00E72FA8"/>
    <w:rsid w:val="00F25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0D9BD"/>
  <w15:chartTrackingRefBased/>
  <w15:docId w15:val="{9A3B6E2D-AED0-4438-A6E6-9CA4C158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93D"/>
    <w:pPr>
      <w:spacing w:after="200" w:line="360" w:lineRule="auto"/>
      <w:jc w:val="both"/>
    </w:pPr>
    <w:rPr>
      <w:rFonts w:ascii="Times New Roman" w:eastAsiaTheme="minorEastAsia" w:hAnsi="Times New Roman"/>
      <w:sz w:val="24"/>
      <w:szCs w:val="24"/>
      <w:lang w:val="en-GB"/>
    </w:rPr>
  </w:style>
  <w:style w:type="paragraph" w:styleId="Heading1">
    <w:name w:val="heading 1"/>
    <w:basedOn w:val="Normal"/>
    <w:next w:val="Normal"/>
    <w:link w:val="Heading1Char"/>
    <w:uiPriority w:val="9"/>
    <w:qFormat/>
    <w:rsid w:val="007C293D"/>
    <w:pPr>
      <w:keepNext/>
      <w:keepLines/>
      <w:spacing w:before="480" w:after="0" w:line="48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7C293D"/>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5917"/>
    <w:pPr>
      <w:spacing w:after="0" w:line="240" w:lineRule="auto"/>
    </w:pPr>
  </w:style>
  <w:style w:type="character" w:customStyle="1" w:styleId="Heading1Char">
    <w:name w:val="Heading 1 Char"/>
    <w:basedOn w:val="DefaultParagraphFont"/>
    <w:link w:val="Heading1"/>
    <w:uiPriority w:val="9"/>
    <w:rsid w:val="007C293D"/>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semiHidden/>
    <w:rsid w:val="007C293D"/>
    <w:rPr>
      <w:rFonts w:ascii="Times New Roman" w:eastAsiaTheme="majorEastAsia" w:hAnsi="Times New Roman" w:cstheme="majorBidi"/>
      <w:bCs/>
      <w:sz w:val="24"/>
      <w:szCs w:val="26"/>
      <w:u w:val="single"/>
      <w:lang w:val="en-GB"/>
    </w:rPr>
  </w:style>
  <w:style w:type="character" w:styleId="Hyperlink">
    <w:name w:val="Hyperlink"/>
    <w:basedOn w:val="DefaultParagraphFont"/>
    <w:uiPriority w:val="99"/>
    <w:semiHidden/>
    <w:unhideWhenUsed/>
    <w:rsid w:val="007C293D"/>
    <w:rPr>
      <w:color w:val="0563C1" w:themeColor="hyperlink"/>
      <w:u w:val="single"/>
    </w:rPr>
  </w:style>
  <w:style w:type="paragraph" w:styleId="Bibliography">
    <w:name w:val="Bibliography"/>
    <w:basedOn w:val="Normal"/>
    <w:next w:val="Normal"/>
    <w:uiPriority w:val="37"/>
    <w:unhideWhenUsed/>
    <w:rsid w:val="00891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757">
      <w:bodyDiv w:val="1"/>
      <w:marLeft w:val="0"/>
      <w:marRight w:val="0"/>
      <w:marTop w:val="0"/>
      <w:marBottom w:val="0"/>
      <w:divBdr>
        <w:top w:val="none" w:sz="0" w:space="0" w:color="auto"/>
        <w:left w:val="none" w:sz="0" w:space="0" w:color="auto"/>
        <w:bottom w:val="none" w:sz="0" w:space="0" w:color="auto"/>
        <w:right w:val="none" w:sz="0" w:space="0" w:color="auto"/>
      </w:divBdr>
    </w:div>
    <w:div w:id="80765021">
      <w:bodyDiv w:val="1"/>
      <w:marLeft w:val="0"/>
      <w:marRight w:val="0"/>
      <w:marTop w:val="0"/>
      <w:marBottom w:val="0"/>
      <w:divBdr>
        <w:top w:val="none" w:sz="0" w:space="0" w:color="auto"/>
        <w:left w:val="none" w:sz="0" w:space="0" w:color="auto"/>
        <w:bottom w:val="none" w:sz="0" w:space="0" w:color="auto"/>
        <w:right w:val="none" w:sz="0" w:space="0" w:color="auto"/>
      </w:divBdr>
    </w:div>
    <w:div w:id="95566579">
      <w:bodyDiv w:val="1"/>
      <w:marLeft w:val="0"/>
      <w:marRight w:val="0"/>
      <w:marTop w:val="0"/>
      <w:marBottom w:val="0"/>
      <w:divBdr>
        <w:top w:val="none" w:sz="0" w:space="0" w:color="auto"/>
        <w:left w:val="none" w:sz="0" w:space="0" w:color="auto"/>
        <w:bottom w:val="none" w:sz="0" w:space="0" w:color="auto"/>
        <w:right w:val="none" w:sz="0" w:space="0" w:color="auto"/>
      </w:divBdr>
    </w:div>
    <w:div w:id="160435875">
      <w:bodyDiv w:val="1"/>
      <w:marLeft w:val="0"/>
      <w:marRight w:val="0"/>
      <w:marTop w:val="0"/>
      <w:marBottom w:val="0"/>
      <w:divBdr>
        <w:top w:val="none" w:sz="0" w:space="0" w:color="auto"/>
        <w:left w:val="none" w:sz="0" w:space="0" w:color="auto"/>
        <w:bottom w:val="none" w:sz="0" w:space="0" w:color="auto"/>
        <w:right w:val="none" w:sz="0" w:space="0" w:color="auto"/>
      </w:divBdr>
    </w:div>
    <w:div w:id="343479351">
      <w:bodyDiv w:val="1"/>
      <w:marLeft w:val="0"/>
      <w:marRight w:val="0"/>
      <w:marTop w:val="0"/>
      <w:marBottom w:val="0"/>
      <w:divBdr>
        <w:top w:val="none" w:sz="0" w:space="0" w:color="auto"/>
        <w:left w:val="none" w:sz="0" w:space="0" w:color="auto"/>
        <w:bottom w:val="none" w:sz="0" w:space="0" w:color="auto"/>
        <w:right w:val="none" w:sz="0" w:space="0" w:color="auto"/>
      </w:divBdr>
    </w:div>
    <w:div w:id="550387829">
      <w:bodyDiv w:val="1"/>
      <w:marLeft w:val="0"/>
      <w:marRight w:val="0"/>
      <w:marTop w:val="0"/>
      <w:marBottom w:val="0"/>
      <w:divBdr>
        <w:top w:val="none" w:sz="0" w:space="0" w:color="auto"/>
        <w:left w:val="none" w:sz="0" w:space="0" w:color="auto"/>
        <w:bottom w:val="none" w:sz="0" w:space="0" w:color="auto"/>
        <w:right w:val="none" w:sz="0" w:space="0" w:color="auto"/>
      </w:divBdr>
    </w:div>
    <w:div w:id="611909675">
      <w:bodyDiv w:val="1"/>
      <w:marLeft w:val="0"/>
      <w:marRight w:val="0"/>
      <w:marTop w:val="0"/>
      <w:marBottom w:val="0"/>
      <w:divBdr>
        <w:top w:val="none" w:sz="0" w:space="0" w:color="auto"/>
        <w:left w:val="none" w:sz="0" w:space="0" w:color="auto"/>
        <w:bottom w:val="none" w:sz="0" w:space="0" w:color="auto"/>
        <w:right w:val="none" w:sz="0" w:space="0" w:color="auto"/>
      </w:divBdr>
    </w:div>
    <w:div w:id="662926920">
      <w:bodyDiv w:val="1"/>
      <w:marLeft w:val="0"/>
      <w:marRight w:val="0"/>
      <w:marTop w:val="0"/>
      <w:marBottom w:val="0"/>
      <w:divBdr>
        <w:top w:val="none" w:sz="0" w:space="0" w:color="auto"/>
        <w:left w:val="none" w:sz="0" w:space="0" w:color="auto"/>
        <w:bottom w:val="none" w:sz="0" w:space="0" w:color="auto"/>
        <w:right w:val="none" w:sz="0" w:space="0" w:color="auto"/>
      </w:divBdr>
    </w:div>
    <w:div w:id="726954791">
      <w:bodyDiv w:val="1"/>
      <w:marLeft w:val="0"/>
      <w:marRight w:val="0"/>
      <w:marTop w:val="0"/>
      <w:marBottom w:val="0"/>
      <w:divBdr>
        <w:top w:val="none" w:sz="0" w:space="0" w:color="auto"/>
        <w:left w:val="none" w:sz="0" w:space="0" w:color="auto"/>
        <w:bottom w:val="none" w:sz="0" w:space="0" w:color="auto"/>
        <w:right w:val="none" w:sz="0" w:space="0" w:color="auto"/>
      </w:divBdr>
    </w:div>
    <w:div w:id="765613161">
      <w:bodyDiv w:val="1"/>
      <w:marLeft w:val="0"/>
      <w:marRight w:val="0"/>
      <w:marTop w:val="0"/>
      <w:marBottom w:val="0"/>
      <w:divBdr>
        <w:top w:val="none" w:sz="0" w:space="0" w:color="auto"/>
        <w:left w:val="none" w:sz="0" w:space="0" w:color="auto"/>
        <w:bottom w:val="none" w:sz="0" w:space="0" w:color="auto"/>
        <w:right w:val="none" w:sz="0" w:space="0" w:color="auto"/>
      </w:divBdr>
    </w:div>
    <w:div w:id="834223627">
      <w:bodyDiv w:val="1"/>
      <w:marLeft w:val="0"/>
      <w:marRight w:val="0"/>
      <w:marTop w:val="0"/>
      <w:marBottom w:val="0"/>
      <w:divBdr>
        <w:top w:val="none" w:sz="0" w:space="0" w:color="auto"/>
        <w:left w:val="none" w:sz="0" w:space="0" w:color="auto"/>
        <w:bottom w:val="none" w:sz="0" w:space="0" w:color="auto"/>
        <w:right w:val="none" w:sz="0" w:space="0" w:color="auto"/>
      </w:divBdr>
    </w:div>
    <w:div w:id="848064897">
      <w:bodyDiv w:val="1"/>
      <w:marLeft w:val="0"/>
      <w:marRight w:val="0"/>
      <w:marTop w:val="0"/>
      <w:marBottom w:val="0"/>
      <w:divBdr>
        <w:top w:val="none" w:sz="0" w:space="0" w:color="auto"/>
        <w:left w:val="none" w:sz="0" w:space="0" w:color="auto"/>
        <w:bottom w:val="none" w:sz="0" w:space="0" w:color="auto"/>
        <w:right w:val="none" w:sz="0" w:space="0" w:color="auto"/>
      </w:divBdr>
    </w:div>
    <w:div w:id="907768925">
      <w:bodyDiv w:val="1"/>
      <w:marLeft w:val="0"/>
      <w:marRight w:val="0"/>
      <w:marTop w:val="0"/>
      <w:marBottom w:val="0"/>
      <w:divBdr>
        <w:top w:val="none" w:sz="0" w:space="0" w:color="auto"/>
        <w:left w:val="none" w:sz="0" w:space="0" w:color="auto"/>
        <w:bottom w:val="none" w:sz="0" w:space="0" w:color="auto"/>
        <w:right w:val="none" w:sz="0" w:space="0" w:color="auto"/>
      </w:divBdr>
    </w:div>
    <w:div w:id="994723331">
      <w:bodyDiv w:val="1"/>
      <w:marLeft w:val="0"/>
      <w:marRight w:val="0"/>
      <w:marTop w:val="0"/>
      <w:marBottom w:val="0"/>
      <w:divBdr>
        <w:top w:val="none" w:sz="0" w:space="0" w:color="auto"/>
        <w:left w:val="none" w:sz="0" w:space="0" w:color="auto"/>
        <w:bottom w:val="none" w:sz="0" w:space="0" w:color="auto"/>
        <w:right w:val="none" w:sz="0" w:space="0" w:color="auto"/>
      </w:divBdr>
    </w:div>
    <w:div w:id="1101684592">
      <w:bodyDiv w:val="1"/>
      <w:marLeft w:val="0"/>
      <w:marRight w:val="0"/>
      <w:marTop w:val="0"/>
      <w:marBottom w:val="0"/>
      <w:divBdr>
        <w:top w:val="none" w:sz="0" w:space="0" w:color="auto"/>
        <w:left w:val="none" w:sz="0" w:space="0" w:color="auto"/>
        <w:bottom w:val="none" w:sz="0" w:space="0" w:color="auto"/>
        <w:right w:val="none" w:sz="0" w:space="0" w:color="auto"/>
      </w:divBdr>
    </w:div>
    <w:div w:id="1150100993">
      <w:bodyDiv w:val="1"/>
      <w:marLeft w:val="0"/>
      <w:marRight w:val="0"/>
      <w:marTop w:val="0"/>
      <w:marBottom w:val="0"/>
      <w:divBdr>
        <w:top w:val="none" w:sz="0" w:space="0" w:color="auto"/>
        <w:left w:val="none" w:sz="0" w:space="0" w:color="auto"/>
        <w:bottom w:val="none" w:sz="0" w:space="0" w:color="auto"/>
        <w:right w:val="none" w:sz="0" w:space="0" w:color="auto"/>
      </w:divBdr>
    </w:div>
    <w:div w:id="1171680624">
      <w:bodyDiv w:val="1"/>
      <w:marLeft w:val="0"/>
      <w:marRight w:val="0"/>
      <w:marTop w:val="0"/>
      <w:marBottom w:val="0"/>
      <w:divBdr>
        <w:top w:val="none" w:sz="0" w:space="0" w:color="auto"/>
        <w:left w:val="none" w:sz="0" w:space="0" w:color="auto"/>
        <w:bottom w:val="none" w:sz="0" w:space="0" w:color="auto"/>
        <w:right w:val="none" w:sz="0" w:space="0" w:color="auto"/>
      </w:divBdr>
    </w:div>
    <w:div w:id="1173647762">
      <w:bodyDiv w:val="1"/>
      <w:marLeft w:val="0"/>
      <w:marRight w:val="0"/>
      <w:marTop w:val="0"/>
      <w:marBottom w:val="0"/>
      <w:divBdr>
        <w:top w:val="none" w:sz="0" w:space="0" w:color="auto"/>
        <w:left w:val="none" w:sz="0" w:space="0" w:color="auto"/>
        <w:bottom w:val="none" w:sz="0" w:space="0" w:color="auto"/>
        <w:right w:val="none" w:sz="0" w:space="0" w:color="auto"/>
      </w:divBdr>
    </w:div>
    <w:div w:id="1417752576">
      <w:bodyDiv w:val="1"/>
      <w:marLeft w:val="0"/>
      <w:marRight w:val="0"/>
      <w:marTop w:val="0"/>
      <w:marBottom w:val="0"/>
      <w:divBdr>
        <w:top w:val="none" w:sz="0" w:space="0" w:color="auto"/>
        <w:left w:val="none" w:sz="0" w:space="0" w:color="auto"/>
        <w:bottom w:val="none" w:sz="0" w:space="0" w:color="auto"/>
        <w:right w:val="none" w:sz="0" w:space="0" w:color="auto"/>
      </w:divBdr>
    </w:div>
    <w:div w:id="1504903495">
      <w:bodyDiv w:val="1"/>
      <w:marLeft w:val="0"/>
      <w:marRight w:val="0"/>
      <w:marTop w:val="0"/>
      <w:marBottom w:val="0"/>
      <w:divBdr>
        <w:top w:val="none" w:sz="0" w:space="0" w:color="auto"/>
        <w:left w:val="none" w:sz="0" w:space="0" w:color="auto"/>
        <w:bottom w:val="none" w:sz="0" w:space="0" w:color="auto"/>
        <w:right w:val="none" w:sz="0" w:space="0" w:color="auto"/>
      </w:divBdr>
    </w:div>
    <w:div w:id="1635209464">
      <w:bodyDiv w:val="1"/>
      <w:marLeft w:val="0"/>
      <w:marRight w:val="0"/>
      <w:marTop w:val="0"/>
      <w:marBottom w:val="0"/>
      <w:divBdr>
        <w:top w:val="none" w:sz="0" w:space="0" w:color="auto"/>
        <w:left w:val="none" w:sz="0" w:space="0" w:color="auto"/>
        <w:bottom w:val="none" w:sz="0" w:space="0" w:color="auto"/>
        <w:right w:val="none" w:sz="0" w:space="0" w:color="auto"/>
      </w:divBdr>
    </w:div>
    <w:div w:id="1668292095">
      <w:bodyDiv w:val="1"/>
      <w:marLeft w:val="0"/>
      <w:marRight w:val="0"/>
      <w:marTop w:val="0"/>
      <w:marBottom w:val="0"/>
      <w:divBdr>
        <w:top w:val="none" w:sz="0" w:space="0" w:color="auto"/>
        <w:left w:val="none" w:sz="0" w:space="0" w:color="auto"/>
        <w:bottom w:val="none" w:sz="0" w:space="0" w:color="auto"/>
        <w:right w:val="none" w:sz="0" w:space="0" w:color="auto"/>
      </w:divBdr>
    </w:div>
    <w:div w:id="1988894891">
      <w:bodyDiv w:val="1"/>
      <w:marLeft w:val="0"/>
      <w:marRight w:val="0"/>
      <w:marTop w:val="0"/>
      <w:marBottom w:val="0"/>
      <w:divBdr>
        <w:top w:val="none" w:sz="0" w:space="0" w:color="auto"/>
        <w:left w:val="none" w:sz="0" w:space="0" w:color="auto"/>
        <w:bottom w:val="none" w:sz="0" w:space="0" w:color="auto"/>
        <w:right w:val="none" w:sz="0" w:space="0" w:color="auto"/>
      </w:divBdr>
    </w:div>
    <w:div w:id="205573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Age22</b:Tag>
    <b:SourceType>InternetSite</b:SourceType>
    <b:Guid>{050AFF08-5BC8-42FD-BE89-1EED1162038E}</b:Guid>
    <b:Title>What we do</b:Title>
    <b:Year>2022</b:Year>
    <b:Author>
      <b:Author>
        <b:Corporate>Age UK</b:Corporate>
      </b:Author>
    </b:Author>
    <b:YearAccessed>2022</b:YearAccessed>
    <b:MonthAccessed>04</b:MonthAccessed>
    <b:DayAccessed>25</b:DayAccessed>
    <b:URL>https://www.ageuk.org.uk/about-us/what-we-do/</b:URL>
    <b:RefOrder>1</b:RefOrder>
  </b:Source>
  <b:Source>
    <b:Tag>Hid22</b:Tag>
    <b:SourceType>InternetSite</b:SourceType>
    <b:Guid>{3E955607-0E5B-4564-BD28-415ABE9D5E8F}</b:Guid>
    <b:Author>
      <b:Author>
        <b:Corporate>Hidden London</b:Corporate>
      </b:Author>
    </b:Author>
    <b:Title>East Finchley, Barnet</b:Title>
    <b:Year>2022</b:Year>
    <b:YearAccessed>2022</b:YearAccessed>
    <b:MonthAccessed>4</b:MonthAccessed>
    <b:DayAccessed>25</b:DayAccessed>
    <b:URL>https://hidden-london.com/gazetteer/east-finchley/</b:URL>
    <b:RefOrder>2</b:RefOrder>
  </b:Source>
  <b:Source>
    <b:Tag>MAY21</b:Tag>
    <b:SourceType>InternetSite</b:SourceType>
    <b:Guid>{47ED31C4-5844-4D0D-9BC2-A2D083C0569E}</b:Guid>
    <b:Author>
      <b:Author>
        <b:NameList>
          <b:Person>
            <b:Last>Dollardhide</b:Last>
            <b:First>Maya</b:First>
          </b:Person>
        </b:NameList>
      </b:Author>
    </b:Author>
    <b:Title>Social Media</b:Title>
    <b:Year>2021</b:Year>
    <b:YearAccessed>2022</b:YearAccessed>
    <b:MonthAccessed>4</b:MonthAccessed>
    <b:DayAccessed>26</b:DayAccessed>
    <b:URL>https://www.investopedia.com/terms/s/social-media.asp</b:URL>
    <b:RefOrder>3</b:RefOrder>
  </b:Source>
  <b:Source>
    <b:Tag>Sir19</b:Tag>
    <b:SourceType>InternetSite</b:SourceType>
    <b:Guid>{6DBE5272-46AF-4391-A7F5-C96D779CBB09}</b:Guid>
    <b:Author>
      <b:Author>
        <b:Corporate>Sirius Edge</b:Corporate>
      </b:Author>
    </b:Author>
    <b:Title>8 Steps to Implementing a Knowledge Management Program at Your Organization</b:Title>
    <b:Year>2019</b:Year>
    <b:YearAccessed>2022</b:YearAccessed>
    <b:MonthAccessed>4</b:MonthAccessed>
    <b:DayAccessed>26</b:DayAccessed>
    <b:URL>https://edge.siriuscom.com/strategy/8-steps-to-implementing-a-knowledge-management-program-at-your-organization</b:URL>
    <b:RefOrder>4</b:RefOrder>
  </b:Source>
  <b:Source>
    <b:Tag>Fin22</b:Tag>
    <b:SourceType>InternetSite</b:SourceType>
    <b:Guid>{C5B447B5-7646-4CE9-A53F-CE5C9001431F}</b:Guid>
    <b:Author>
      <b:Author>
        <b:Corporate>Finchleys</b:Corporate>
      </b:Author>
    </b:Author>
    <b:Title>East Finchley Area Guide</b:Title>
    <b:Year>2022</b:Year>
    <b:YearAccessed>2022</b:YearAccessed>
    <b:MonthAccessed>4</b:MonthAccessed>
    <b:DayAccessed>26</b:DayAccessed>
    <b:URL>https://www.finchleys.com/East-Finchley-Area-Guide</b:URL>
    <b:RefOrder>5</b:RefOrder>
  </b:Source>
  <b:Source>
    <b:Tag>Goo19</b:Tag>
    <b:SourceType>InternetSite</b:SourceType>
    <b:Guid>{F1DB05EE-C910-4B88-938B-4991C9F53080}</b:Guid>
    <b:Author>
      <b:Author>
        <b:Corporate>Good Therapy</b:Corporate>
      </b:Author>
    </b:Author>
    <b:Title>Multicultural Concerns</b:Title>
    <b:Year>2019</b:Year>
    <b:YearAccessed>2022</b:YearAccessed>
    <b:MonthAccessed>4</b:MonthAccessed>
    <b:DayAccessed>27</b:DayAccessed>
    <b:URL>https://www.goodtherapy.org/learn-about-therapy/issues/multicultural-concerns</b:URL>
    <b:RefOrder>6</b:RefOrder>
  </b:Source>
  <b:Source>
    <b:Tag>Lar97</b:Tag>
    <b:SourceType>DocumentFromInternetSite</b:SourceType>
    <b:Guid>{D79C9728-CB26-4A26-97DA-7CC31300FA15}</b:Guid>
    <b:Title>Three Keys to Using Learning Groups Effectively</b:Title>
    <b:Year>1997</b:Year>
    <b:YearAccessed>2022</b:YearAccessed>
    <b:MonthAccessed>4</b:MonthAccessed>
    <b:DayAccessed>27</b:DayAccessed>
    <b:URL>https://www.researchgate.net/publication/237136439_Three_Keys_to_Using_Learning_Groups_Effectively</b:URL>
    <b:Author>
      <b:Author>
        <b:NameList>
          <b:Person>
            <b:Last>Michaelsen</b:Last>
            <b:First>Larry</b:First>
          </b:Person>
        </b:NameList>
      </b:Author>
    </b:Author>
    <b:Month>1</b:Month>
    <b:Day>1</b:Day>
    <b:RefOrder>7</b:RefOrder>
  </b:Source>
  <b:Source>
    <b:Tag>Far19</b:Tag>
    <b:SourceType>DocumentFromInternetSite</b:SourceType>
    <b:Guid>{FB98574E-23D4-4505-B59E-9E2D0170617D}</b:Guid>
    <b:Author>
      <b:Author>
        <b:NameList>
          <b:Person>
            <b:Last>Ahmad</b:Last>
            <b:First>Farhan</b:First>
          </b:Person>
          <b:Person>
            <b:Last>Karim</b:Last>
            <b:First>Muhaimin</b:First>
          </b:Person>
        </b:NameList>
      </b:Author>
    </b:Author>
    <b:Title>Impacts of knowledge sharing: a review and directions for future research</b:Title>
    <b:Year>2019</b:Year>
    <b:Month>4</b:Month>
    <b:Day>1</b:Day>
    <b:YearAccessed>2022</b:YearAccessed>
    <b:MonthAccessed>4</b:MonthAccessed>
    <b:DayAccessed>27</b:DayAccessed>
    <b:URL>https://www.researchgate.net/publication/333107966_Impacts_of_knowledge_sharing_a_review_and_directions_for_future_research</b:URL>
    <b:RefOrder>8</b:RefOrder>
  </b:Source>
  <b:Source>
    <b:Tag>CDC21</b:Tag>
    <b:SourceType>InternetSite</b:SourceType>
    <b:Guid>{68A15E9B-8557-48AD-981F-D97D5887EB68}</b:Guid>
    <b:Author>
      <b:Author>
        <b:Corporate>CDC</b:Corporate>
      </b:Author>
    </b:Author>
    <b:Title>Fast Fact: Preventing Bullying</b:Title>
    <b:Year>2021</b:Year>
    <b:YearAccessed>2022</b:YearAccessed>
    <b:MonthAccessed>4</b:MonthAccessed>
    <b:DayAccessed>28</b:DayAccessed>
    <b:URL>https://www.cdc.gov/violenceprevention/youthviolence/bullyingresearch/fastfact.html</b:URL>
    <b:RefOrder>9</b:RefOrder>
  </b:Source>
  <b:Source>
    <b:Tag>Inv20</b:Tag>
    <b:SourceType>InternetSite</b:SourceType>
    <b:Guid>{62AA6EB0-59B9-420A-9AC5-9DF9C1FAE2AE}</b:Guid>
    <b:Author>
      <b:Author>
        <b:Corporate>Investopedia</b:Corporate>
      </b:Author>
    </b:Author>
    <b:Title>How Do Interpersonal Skills Influence a Business Culture?</b:Title>
    <b:Year>2020</b:Year>
    <b:YearAccessed>2022</b:YearAccessed>
    <b:MonthAccessed>4</b:MonthAccessed>
    <b:DayAccessed>28</b:DayAccessed>
    <b:URL>https://www.investopedia.com/ask/answers/030415/how-do-interpersonal-skills-influence-business-culture.asp#:~:text=Good%20interpersonal%20skills%20can%20help%20motivate%20employees%20and,employees%20and%20customers%20are%20critical%20to%20business%20succe</b:URL>
    <b:RefOrder>10</b:RefOrder>
  </b:Source>
</b:Sources>
</file>

<file path=customXml/itemProps1.xml><?xml version="1.0" encoding="utf-8"?>
<ds:datastoreItem xmlns:ds="http://schemas.openxmlformats.org/officeDocument/2006/customXml" ds:itemID="{3AAF03DB-E2D5-4503-ABDB-F16ADD47D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12</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Nedelchev</dc:creator>
  <cp:keywords/>
  <dc:description/>
  <cp:lastModifiedBy>Ivan Nedelchev</cp:lastModifiedBy>
  <cp:revision>5</cp:revision>
  <dcterms:created xsi:type="dcterms:W3CDTF">2022-04-29T13:50:00Z</dcterms:created>
  <dcterms:modified xsi:type="dcterms:W3CDTF">2022-05-02T16:14:00Z</dcterms:modified>
</cp:coreProperties>
</file>