
<file path=[Content_Types].xml><?xml version="1.0" encoding="utf-8"?>
<Types xmlns="http://schemas.openxmlformats.org/package/2006/content-types">
  <Default ContentType="image/jpeg" Extension="jpg"/>
  <Default ContentType="image/gif" Extension="gif"/>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rPr>
          <w:b w:val="1"/>
          <w:u w:val="single"/>
        </w:rPr>
      </w:pPr>
      <w:bookmarkStart w:colFirst="0" w:colLast="0" w:name="_9bhhmcs2xwsd" w:id="0"/>
      <w:bookmarkEnd w:id="0"/>
      <w:r w:rsidDel="00000000" w:rsidR="00000000" w:rsidRPr="00000000">
        <w:rPr>
          <w:b w:val="1"/>
          <w:u w:val="single"/>
          <w:rtl w:val="0"/>
        </w:rPr>
        <w:t xml:space="preserve">Human physiology and fitness assignment</w:t>
      </w:r>
    </w:p>
    <w:p w:rsidR="00000000" w:rsidDel="00000000" w:rsidP="00000000" w:rsidRDefault="00000000" w:rsidRPr="00000000" w14:paraId="00000002">
      <w:pPr>
        <w:pStyle w:val="Heading1"/>
        <w:rPr>
          <w:u w:val="single"/>
        </w:rPr>
      </w:pPr>
      <w:bookmarkStart w:colFirst="0" w:colLast="0" w:name="_fea9wdds89qo" w:id="1"/>
      <w:bookmarkEnd w:id="1"/>
      <w:r w:rsidDel="00000000" w:rsidR="00000000" w:rsidRPr="00000000">
        <w:rPr>
          <w:u w:val="single"/>
          <w:rtl w:val="0"/>
        </w:rPr>
        <w:t xml:space="preserve">Introduction</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Style w:val="Heading2"/>
        <w:rPr>
          <w:b w:val="1"/>
          <w:u w:val="single"/>
        </w:rPr>
      </w:pPr>
      <w:bookmarkStart w:colFirst="0" w:colLast="0" w:name="_p3jhlyf7jb3o" w:id="2"/>
      <w:bookmarkEnd w:id="2"/>
      <w:r w:rsidDel="00000000" w:rsidR="00000000" w:rsidRPr="00000000">
        <w:rPr>
          <w:b w:val="1"/>
          <w:u w:val="single"/>
          <w:rtl w:val="0"/>
        </w:rPr>
        <w:t xml:space="preserve">Part 1 -</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t xml:space="preserve">There are many things you can use on your client if you are doing a specific health and fitness assessment on them examples are such as: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u w:val="single"/>
          <w:rtl w:val="0"/>
        </w:rPr>
        <w:t xml:space="preserve">Body composition</w:t>
      </w:r>
      <w:r w:rsidDel="00000000" w:rsidR="00000000" w:rsidRPr="00000000">
        <w:rPr>
          <w:rtl w:val="0"/>
        </w:rPr>
        <w:t xml:space="preserve"> - Body composition is the percentage of a body's weight that is fat tissue. Body composition is the body's amount of fat relative to fat-free mass. Individuals with optimal body composition are typically healthier, move more easily and efficiently, and generally feel better.I got this source of information from the link:</w:t>
      </w:r>
    </w:p>
    <w:p w:rsidR="00000000" w:rsidDel="00000000" w:rsidP="00000000" w:rsidRDefault="00000000" w:rsidRPr="00000000" w14:paraId="00000009">
      <w:pPr>
        <w:rPr/>
      </w:pPr>
      <w:hyperlink r:id="rId6">
        <w:r w:rsidDel="00000000" w:rsidR="00000000" w:rsidRPr="00000000">
          <w:rPr>
            <w:color w:val="1155cc"/>
            <w:u w:val="single"/>
            <w:rtl w:val="0"/>
          </w:rPr>
          <w:t xml:space="preserve">https://health.ucdavis.edu/sports-medicine/resources/body-fat</w:t>
        </w:r>
      </w:hyperlink>
      <w:r w:rsidDel="00000000" w:rsidR="00000000" w:rsidRPr="00000000">
        <w:rPr>
          <w:rtl w:val="0"/>
        </w:rPr>
        <w:t xml:space="preserve"> this is a reliable source of information as it is from someone who is a qualified personal trainer and wants to share his knowledge to future personal trainers to help them understand.</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u w:val="single"/>
          <w:rtl w:val="0"/>
        </w:rPr>
        <w:t xml:space="preserve">Muscular strength and endurance</w:t>
      </w:r>
      <w:r w:rsidDel="00000000" w:rsidR="00000000" w:rsidRPr="00000000">
        <w:rPr>
          <w:rtl w:val="0"/>
        </w:rPr>
        <w:t xml:space="preserve"> - </w:t>
      </w:r>
      <w:r w:rsidDel="00000000" w:rsidR="00000000" w:rsidRPr="00000000">
        <w:rPr>
          <w:rtl w:val="0"/>
        </w:rPr>
        <w:t xml:space="preserve">Muscular endurance refers to the ability of a muscle to sustain repeated contractions against resistance for an extended period of time. To increase muscular endurance, you should engage in activities that work your muscles more than usual such as squats, push-ups, or jumping jacks. I got this information from the link: </w:t>
      </w:r>
      <w:hyperlink r:id="rId7">
        <w:r w:rsidDel="00000000" w:rsidR="00000000" w:rsidRPr="00000000">
          <w:rPr>
            <w:color w:val="1155cc"/>
            <w:u w:val="single"/>
            <w:rtl w:val="0"/>
          </w:rPr>
          <w:t xml:space="preserve">https://www.healthline.com/health/exercise-fitness/muscular-strength#:~:text=Muscular%20endurance%20refers%20to%20the,%2Dups%2C%20or%20jumping%20jacks</w:t>
        </w:r>
      </w:hyperlink>
      <w:r w:rsidDel="00000000" w:rsidR="00000000" w:rsidRPr="00000000">
        <w:rPr>
          <w:rtl w:val="0"/>
        </w:rPr>
        <w:t xml:space="preserve">. Which it was reviewed by a man named Gregory Minnis who works in the physical therapy industry, this is reliable as he was reviewing the work to make sure it is reliable for everyone else using the information.</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u w:val="single"/>
          <w:rtl w:val="0"/>
        </w:rPr>
        <w:t xml:space="preserve">Flexibility</w:t>
      </w:r>
      <w:r w:rsidDel="00000000" w:rsidR="00000000" w:rsidRPr="00000000">
        <w:rPr>
          <w:rtl w:val="0"/>
        </w:rPr>
        <w:t xml:space="preserve"> - Flexibility is the ability of a joint or series of joints to move through an unrestricted, pain free range of motion. Although flexibility varies widely from person to person, minimum ranges are necessary for maintaining joint and total body health. I got this information from a ymca booklet that I have and it tells me all about why flexibility is important especially to older clients. This is reliable as it is provided by universities so these booklets are for a educational purpose.</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u w:val="single"/>
          <w:rtl w:val="0"/>
        </w:rPr>
        <w:t xml:space="preserve">Cardiovascular fitness</w:t>
      </w:r>
      <w:r w:rsidDel="00000000" w:rsidR="00000000" w:rsidRPr="00000000">
        <w:rPr>
          <w:rtl w:val="0"/>
        </w:rPr>
        <w:t xml:space="preserve"> - </w:t>
      </w:r>
      <w:r w:rsidDel="00000000" w:rsidR="00000000" w:rsidRPr="00000000">
        <w:rPr>
          <w:rtl w:val="0"/>
        </w:rPr>
        <w:t xml:space="preserve">Cardiovascular fitness refers to a health-related component of </w:t>
      </w:r>
      <w:hyperlink r:id="rId8">
        <w:r w:rsidDel="00000000" w:rsidR="00000000" w:rsidRPr="00000000">
          <w:rPr>
            <w:rtl w:val="0"/>
          </w:rPr>
          <w:t xml:space="preserve">physical fitness</w:t>
        </w:r>
      </w:hyperlink>
      <w:r w:rsidDel="00000000" w:rsidR="00000000" w:rsidRPr="00000000">
        <w:rPr>
          <w:rtl w:val="0"/>
        </w:rPr>
        <w:t xml:space="preserve"> that is brought about by sustained physical activity. A person's ability to deliver oxygen to the working muscles is affected by many </w:t>
      </w:r>
      <w:hyperlink r:id="rId9">
        <w:r w:rsidDel="00000000" w:rsidR="00000000" w:rsidRPr="00000000">
          <w:rPr>
            <w:rtl w:val="0"/>
          </w:rPr>
          <w:t xml:space="preserve">physiological</w:t>
        </w:r>
      </w:hyperlink>
      <w:r w:rsidDel="00000000" w:rsidR="00000000" w:rsidRPr="00000000">
        <w:rPr>
          <w:rtl w:val="0"/>
        </w:rPr>
        <w:t xml:space="preserve"> parameters, including </w:t>
      </w:r>
      <w:hyperlink r:id="rId10">
        <w:r w:rsidDel="00000000" w:rsidR="00000000" w:rsidRPr="00000000">
          <w:rPr>
            <w:rtl w:val="0"/>
          </w:rPr>
          <w:t xml:space="preserve">heart rate</w:t>
        </w:r>
      </w:hyperlink>
      <w:r w:rsidDel="00000000" w:rsidR="00000000" w:rsidRPr="00000000">
        <w:rPr>
          <w:rtl w:val="0"/>
        </w:rPr>
        <w:t xml:space="preserve">, stroke volume, cardiac output, and maximal oxygen consumption.This is important because it is reducing your risk of many diseases, such as heart and blood vessel conditions. Helping you live longer. Strengthening your heart and lungs. Helping you complete everyday tasks with less effort</w:t>
      </w:r>
      <w:r w:rsidDel="00000000" w:rsidR="00000000" w:rsidRPr="00000000">
        <w:rPr>
          <w:rtl w:val="0"/>
        </w:rPr>
        <w:t xml:space="preserve">.</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u w:val="single"/>
          <w:rtl w:val="0"/>
        </w:rPr>
        <w:t xml:space="preserve">Blood pressure</w:t>
      </w:r>
      <w:r w:rsidDel="00000000" w:rsidR="00000000" w:rsidRPr="00000000">
        <w:rPr>
          <w:rtl w:val="0"/>
        </w:rPr>
        <w:t xml:space="preserve"> - If you are going to be doing any assessment on any of your </w:t>
      </w:r>
      <w:r w:rsidDel="00000000" w:rsidR="00000000" w:rsidRPr="00000000">
        <w:rPr>
          <w:rtl w:val="0"/>
        </w:rPr>
        <w:t xml:space="preserve">clients you must measure their blood pressure regularly to help you see if the client is diagnosed with any health problems or disease that they are not aware of. You can take steps to control your blood pressure if it is too high or too low you will know if your clients blood pressure is normal as is will show 120/80 on the machine you are using. If it reads 130/80 that is stage 1 of high blood pressure then stage 2 is 140/90 but anything over 180/110 seek medical attention straight away. I got this information from </w:t>
      </w:r>
      <w:hyperlink r:id="rId11">
        <w:r w:rsidDel="00000000" w:rsidR="00000000" w:rsidRPr="00000000">
          <w:rPr>
            <w:color w:val="1155cc"/>
            <w:u w:val="single"/>
            <w:rtl w:val="0"/>
          </w:rPr>
          <w:t xml:space="preserve">https://www.nhs.uk</w:t>
        </w:r>
      </w:hyperlink>
      <w:r w:rsidDel="00000000" w:rsidR="00000000" w:rsidRPr="00000000">
        <w:rPr>
          <w:rtl w:val="0"/>
        </w:rPr>
        <w:t xml:space="preserve"> as it is a reliable source as the website is controlled by doctors and nurses that  wants people to understand what blood pressure is.</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pStyle w:val="Heading2"/>
        <w:rPr>
          <w:b w:val="1"/>
          <w:u w:val="single"/>
        </w:rPr>
      </w:pPr>
      <w:bookmarkStart w:colFirst="0" w:colLast="0" w:name="_fqftvxeb4ith" w:id="3"/>
      <w:bookmarkEnd w:id="3"/>
      <w:r w:rsidDel="00000000" w:rsidR="00000000" w:rsidRPr="00000000">
        <w:rPr>
          <w:b w:val="1"/>
          <w:u w:val="single"/>
          <w:rtl w:val="0"/>
        </w:rPr>
        <w:t xml:space="preserve">Part 2 -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u w:val="single"/>
          <w:rtl w:val="0"/>
        </w:rPr>
        <w:t xml:space="preserve">BMI Test</w:t>
      </w:r>
      <w:r w:rsidDel="00000000" w:rsidR="00000000" w:rsidRPr="00000000">
        <w:rPr>
          <w:rtl w:val="0"/>
        </w:rPr>
        <w:t xml:space="preserve"> - Body Mass Index is a person's weight in kilograms divided by the square of height in meters. A high BMI can indicate high body fatness. BMI screens for weight categories that may lead to health problems, but it does not diagnose the body fatness or health of an individual. So for my client he was 175cm tall so there was a  stadiometer for the client to use and for there weight he was 90.4 kilograms and I used a weighing scale. From these two results the client's bmi measured at 29.5 which this is measured on the scale as overweight. This is important to the client as being overweight or obese can have a serious impact on health. Carrying extra fat leads to serious health consequences such as cardiovascular disease mainly heart disease and stroke, type 2 diabetes  and some cancers.</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u w:val="single"/>
          <w:rtl w:val="0"/>
        </w:rPr>
        <w:t xml:space="preserve">The Astrand bike test</w:t>
      </w:r>
      <w:r w:rsidDel="00000000" w:rsidR="00000000" w:rsidRPr="00000000">
        <w:rPr>
          <w:rtl w:val="0"/>
        </w:rPr>
        <w:t xml:space="preserve"> - It's a test that lets you see how your client's lungs, heart and muscles react to exercise. While you cycle on an exercise bike we measure how much air you breathe, how much oxygen you need and how fast and efficiently your heart beats.The take the client's heart rate at 5 and 6 minutes and then add the workload which was a 100 and you will find out the results. So in this case for me the client's heart rate was 153 at 5 minutes and 150 at 6 minutes and they were constantly working at a 100 watt workload so their vo2 max works out as 27 which is very low. This is good as it shows his blood rate is normal and the client just needs to keep their work rate like it is.However this is not a reliable result as from the BMI test the client was overweight which could lead to high blood pressure but the Vo2 max tells that the client does not have high blood pressure.</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u w:val="single"/>
          <w:rtl w:val="0"/>
        </w:rPr>
        <w:t xml:space="preserve">Abdominal test</w:t>
      </w:r>
      <w:r w:rsidDel="00000000" w:rsidR="00000000" w:rsidRPr="00000000">
        <w:rPr>
          <w:rtl w:val="0"/>
        </w:rPr>
        <w:t xml:space="preserve"> - This measures the muscular endurance of your abdominal muscles, by counting the maximum number of sit-ups you can do in 1 minute. With this test there are different scores which range from very poor which is least 25 and excellent which is 49 and the client has a total of 39 sit ups which in the total of all the men in the world ranging from 18-25 is above average. This is useful information to me as it shows that the client has a reduced chance of catching an injury and shows they have a high work rate.</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pStyle w:val="Heading2"/>
        <w:rPr/>
      </w:pPr>
      <w:bookmarkStart w:colFirst="0" w:colLast="0" w:name="_hvskoonh92s2" w:id="4"/>
      <w:bookmarkEnd w:id="4"/>
      <w:r w:rsidDel="00000000" w:rsidR="00000000" w:rsidRPr="00000000">
        <w:rPr>
          <w:u w:val="single"/>
          <w:rtl w:val="0"/>
        </w:rPr>
        <w:t xml:space="preserve">Part 3 -</w:t>
      </w: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b w:val="1"/>
          <w:u w:val="single"/>
          <w:rtl w:val="0"/>
        </w:rPr>
        <w:t xml:space="preserve">Clients Statistics</w:t>
      </w:r>
      <w:r w:rsidDel="00000000" w:rsidR="00000000" w:rsidRPr="00000000">
        <w:rPr>
          <w:rtl w:val="0"/>
        </w:rPr>
        <w:t xml:space="preserve"> </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60"/>
        <w:gridCol w:w="1560"/>
        <w:gridCol w:w="1560"/>
        <w:gridCol w:w="1560"/>
        <w:gridCol w:w="1560"/>
        <w:gridCol w:w="1560"/>
        <w:tblGridChange w:id="0">
          <w:tblGrid>
            <w:gridCol w:w="1560"/>
            <w:gridCol w:w="1560"/>
            <w:gridCol w:w="1560"/>
            <w:gridCol w:w="1560"/>
            <w:gridCol w:w="1560"/>
            <w:gridCol w:w="156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BMI</w:t>
            </w:r>
          </w:p>
        </w:tc>
        <w:tc>
          <w:tcPr>
            <w:shd w:fill="auto" w:val="clear"/>
            <w:tcMar>
              <w:top w:w="100.0" w:type="dxa"/>
              <w:left w:w="100.0" w:type="dxa"/>
              <w:bottom w:w="100.0" w:type="dxa"/>
              <w:right w:w="100.0" w:type="dxa"/>
            </w:tcMar>
            <w:vAlign w:val="top"/>
          </w:tcPr>
          <w:p w:rsidR="00000000" w:rsidDel="00000000" w:rsidP="00000000" w:rsidRDefault="00000000" w:rsidRPr="00000000" w14:paraId="000000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abdominal test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flexibility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grip strength test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Blood Pressure</w:t>
            </w:r>
          </w:p>
        </w:tc>
        <w:tc>
          <w:tcPr>
            <w:shd w:fill="auto" w:val="clear"/>
            <w:tcMar>
              <w:top w:w="100.0" w:type="dxa"/>
              <w:left w:w="100.0" w:type="dxa"/>
              <w:bottom w:w="100.0" w:type="dxa"/>
              <w:right w:w="100.0" w:type="dxa"/>
            </w:tcMar>
            <w:vAlign w:val="top"/>
          </w:tcPr>
          <w:p w:rsidR="00000000" w:rsidDel="00000000" w:rsidP="00000000" w:rsidRDefault="00000000" w:rsidRPr="00000000" w14:paraId="000000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astrand bike test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29.5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39</w:t>
            </w:r>
          </w:p>
        </w:tc>
        <w:tc>
          <w:tcPr>
            <w:shd w:fill="auto" w:val="clear"/>
            <w:tcMar>
              <w:top w:w="100.0" w:type="dxa"/>
              <w:left w:w="100.0" w:type="dxa"/>
              <w:bottom w:w="100.0" w:type="dxa"/>
              <w:right w:w="100.0" w:type="dxa"/>
            </w:tcMar>
            <w:vAlign w:val="top"/>
          </w:tcPr>
          <w:p w:rsidR="00000000" w:rsidDel="00000000" w:rsidP="00000000" w:rsidRDefault="00000000" w:rsidRPr="00000000" w14:paraId="000000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22 </w:t>
            </w:r>
          </w:p>
        </w:tc>
        <w:tc>
          <w:tcPr>
            <w:shd w:fill="auto" w:val="clear"/>
            <w:tcMar>
              <w:top w:w="100.0" w:type="dxa"/>
              <w:left w:w="100.0" w:type="dxa"/>
              <w:bottom w:w="100.0" w:type="dxa"/>
              <w:right w:w="100.0" w:type="dxa"/>
            </w:tcMar>
            <w:vAlign w:val="top"/>
          </w:tcPr>
          <w:p w:rsidR="00000000" w:rsidDel="00000000" w:rsidP="00000000" w:rsidRDefault="00000000" w:rsidRPr="00000000" w14:paraId="000000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RH - 55.4    LH - 51.3</w:t>
            </w:r>
          </w:p>
        </w:tc>
        <w:tc>
          <w:tcPr>
            <w:shd w:fill="auto" w:val="clear"/>
            <w:tcMar>
              <w:top w:w="100.0" w:type="dxa"/>
              <w:left w:w="100.0" w:type="dxa"/>
              <w:bottom w:w="100.0" w:type="dxa"/>
              <w:right w:w="100.0" w:type="dxa"/>
            </w:tcMar>
            <w:vAlign w:val="top"/>
          </w:tcPr>
          <w:p w:rsidR="00000000" w:rsidDel="00000000" w:rsidP="00000000" w:rsidRDefault="00000000" w:rsidRPr="00000000" w14:paraId="000000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135/73</w:t>
            </w:r>
          </w:p>
        </w:tc>
        <w:tc>
          <w:tcPr>
            <w:shd w:fill="auto" w:val="clear"/>
            <w:tcMar>
              <w:top w:w="100.0" w:type="dxa"/>
              <w:left w:w="100.0" w:type="dxa"/>
              <w:bottom w:w="100.0" w:type="dxa"/>
              <w:right w:w="100.0" w:type="dxa"/>
            </w:tcMar>
            <w:vAlign w:val="top"/>
          </w:tcPr>
          <w:p w:rsidR="00000000" w:rsidDel="00000000" w:rsidP="00000000" w:rsidRDefault="00000000" w:rsidRPr="00000000" w14:paraId="000000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153 - 27</w:t>
            </w:r>
          </w:p>
          <w:p w:rsidR="00000000" w:rsidDel="00000000" w:rsidP="00000000" w:rsidRDefault="00000000" w:rsidRPr="00000000" w14:paraId="000000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150 - 27</w:t>
            </w:r>
          </w:p>
        </w:tc>
      </w:tr>
    </w:tbl>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pStyle w:val="Heading2"/>
        <w:rPr>
          <w:b w:val="1"/>
          <w:u w:val="single"/>
        </w:rPr>
      </w:pPr>
      <w:bookmarkStart w:colFirst="0" w:colLast="0" w:name="_uqgeewz5d9qj" w:id="5"/>
      <w:bookmarkEnd w:id="5"/>
      <w:r w:rsidDel="00000000" w:rsidR="00000000" w:rsidRPr="00000000">
        <w:rPr>
          <w:b w:val="1"/>
          <w:u w:val="single"/>
          <w:rtl w:val="0"/>
        </w:rPr>
        <w:t xml:space="preserve">BMI</w:t>
      </w:r>
    </w:p>
    <w:p w:rsidR="00000000" w:rsidDel="00000000" w:rsidP="00000000" w:rsidRDefault="00000000" w:rsidRPr="00000000" w14:paraId="0000002D">
      <w:pPr>
        <w:rPr/>
      </w:pPr>
      <w:r w:rsidDel="00000000" w:rsidR="00000000" w:rsidRPr="00000000">
        <w:rPr/>
        <w:drawing>
          <wp:inline distB="114300" distT="114300" distL="114300" distR="114300">
            <wp:extent cx="5943600" cy="3606800"/>
            <wp:effectExtent b="0" l="0" r="0" t="0"/>
            <wp:docPr id="2" name="image4.jpg"/>
            <a:graphic>
              <a:graphicData uri="http://schemas.openxmlformats.org/drawingml/2006/picture">
                <pic:pic>
                  <pic:nvPicPr>
                    <pic:cNvPr id="0" name="image4.jpg"/>
                    <pic:cNvPicPr preferRelativeResize="0"/>
                  </pic:nvPicPr>
                  <pic:blipFill>
                    <a:blip r:embed="rId12"/>
                    <a:srcRect b="0" l="0" r="0" t="0"/>
                    <a:stretch>
                      <a:fillRect/>
                    </a:stretch>
                  </pic:blipFill>
                  <pic:spPr>
                    <a:xfrm>
                      <a:off x="0" y="0"/>
                      <a:ext cx="5943600" cy="3606800"/>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This is a graph showing all the BMI results ranging from underweight too severely obese, these results depending on the client's BMI which is calculated with height and weight. The client's BMI has been calculated and is a their result was 29.5 which as is shown on the graph is overweight. This is important to the client as being overweight  can have a serious impact on health. Carrying extra fat leads to serious health consequences such as cardiovascular disease mainly heart disease and stroke, type 2 diabetes  and some cancers. So this is obviously a show of weakness to the client as they have high body fat.</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Reference: </w:t>
      </w:r>
    </w:p>
    <w:p w:rsidR="00000000" w:rsidDel="00000000" w:rsidP="00000000" w:rsidRDefault="00000000" w:rsidRPr="00000000" w14:paraId="00000031">
      <w:pPr>
        <w:rPr/>
      </w:pPr>
      <w:r w:rsidDel="00000000" w:rsidR="00000000" w:rsidRPr="00000000">
        <w:rPr>
          <w:rtl w:val="0"/>
        </w:rPr>
        <w:t xml:space="preserve">Bethesda, MD: National Heart, Lung, and Blood Institute; 2003.</w:t>
      </w:r>
    </w:p>
    <w:p w:rsidR="00000000" w:rsidDel="00000000" w:rsidP="00000000" w:rsidRDefault="00000000" w:rsidRPr="00000000" w14:paraId="00000032">
      <w:pPr>
        <w:pStyle w:val="Heading2"/>
        <w:rPr>
          <w:b w:val="1"/>
          <w:u w:val="single"/>
        </w:rPr>
      </w:pPr>
      <w:bookmarkStart w:colFirst="0" w:colLast="0" w:name="_3gvg4oyh2725" w:id="6"/>
      <w:bookmarkEnd w:id="6"/>
      <w:r w:rsidDel="00000000" w:rsidR="00000000" w:rsidRPr="00000000">
        <w:rPr>
          <w:b w:val="1"/>
          <w:u w:val="single"/>
          <w:rtl w:val="0"/>
        </w:rPr>
        <w:t xml:space="preserve">Abdominal Test</w:t>
      </w:r>
    </w:p>
    <w:p w:rsidR="00000000" w:rsidDel="00000000" w:rsidP="00000000" w:rsidRDefault="00000000" w:rsidRPr="00000000" w14:paraId="00000033">
      <w:pPr>
        <w:rPr>
          <w:b w:val="1"/>
          <w:u w:val="single"/>
        </w:rPr>
      </w:pPr>
      <w:r w:rsidDel="00000000" w:rsidR="00000000" w:rsidRPr="00000000">
        <w:rPr>
          <w:b w:val="1"/>
          <w:u w:val="single"/>
        </w:rPr>
        <w:drawing>
          <wp:inline distB="114300" distT="114300" distL="114300" distR="114300">
            <wp:extent cx="2193438" cy="1217330"/>
            <wp:effectExtent b="0" l="0" r="0" t="0"/>
            <wp:docPr id="4" name="image1.gif"/>
            <a:graphic>
              <a:graphicData uri="http://schemas.openxmlformats.org/drawingml/2006/picture">
                <pic:pic>
                  <pic:nvPicPr>
                    <pic:cNvPr id="0" name="image1.gif"/>
                    <pic:cNvPicPr preferRelativeResize="0"/>
                  </pic:nvPicPr>
                  <pic:blipFill>
                    <a:blip r:embed="rId13"/>
                    <a:srcRect b="0" l="0" r="0" t="0"/>
                    <a:stretch>
                      <a:fillRect/>
                    </a:stretch>
                  </pic:blipFill>
                  <pic:spPr>
                    <a:xfrm>
                      <a:off x="0" y="0"/>
                      <a:ext cx="2193438" cy="1217330"/>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This is a graph showing the average results of men in each age category and each age has a number range where the higher the number of sit ups the client does the better they would be compared to the rest of the population on average. So for example the client had a score of 39 which is a score above average.This is useful information to me as it shows that the client has a reduced chance of catching an injury and shows they have a high work rate.This shows that it is a strength to my client and something they need to maintain as they show good endurance in their core area.the test may be used to diagnose or rule out many other health conditions. An abdominal aortic aneurysm, or aortic aneurysm, is an enlarged area in the lower part of the body's main artery, the aorta.</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Reference:</w:t>
      </w:r>
    </w:p>
    <w:p w:rsidR="00000000" w:rsidDel="00000000" w:rsidP="00000000" w:rsidRDefault="00000000" w:rsidRPr="00000000" w14:paraId="00000037">
      <w:pPr>
        <w:rPr/>
      </w:pPr>
      <w:r w:rsidDel="00000000" w:rsidR="00000000" w:rsidRPr="00000000">
        <w:rPr>
          <w:rFonts w:ascii="Times New Roman" w:cs="Times New Roman" w:eastAsia="Times New Roman" w:hAnsi="Times New Roman"/>
          <w:sz w:val="24"/>
          <w:szCs w:val="24"/>
          <w:highlight w:val="white"/>
          <w:rtl w:val="0"/>
        </w:rPr>
        <w:t xml:space="preserve">Ali R, Nagalli S.  </w:t>
      </w:r>
      <w:r w:rsidDel="00000000" w:rsidR="00000000" w:rsidRPr="00000000">
        <w:rPr>
          <w:rFonts w:ascii="Times New Roman" w:cs="Times New Roman" w:eastAsia="Times New Roman" w:hAnsi="Times New Roman"/>
          <w:sz w:val="24"/>
          <w:szCs w:val="24"/>
          <w:rtl w:val="0"/>
        </w:rPr>
        <w:t xml:space="preserve">StatPearls [Internet].</w:t>
      </w:r>
      <w:r w:rsidDel="00000000" w:rsidR="00000000" w:rsidRPr="00000000">
        <w:rPr>
          <w:rFonts w:ascii="Times New Roman" w:cs="Times New Roman" w:eastAsia="Times New Roman" w:hAnsi="Times New Roman"/>
          <w:sz w:val="24"/>
          <w:szCs w:val="24"/>
          <w:highlight w:val="white"/>
          <w:rtl w:val="0"/>
        </w:rPr>
        <w:t xml:space="preserve"> StatPearls Publishing; Florida (FL): Apr 7, 2023. Hyperammonemia.</w:t>
      </w:r>
      <w:r w:rsidDel="00000000" w:rsidR="00000000" w:rsidRPr="00000000">
        <w:rPr>
          <w:rtl w:val="0"/>
        </w:rPr>
      </w:r>
    </w:p>
    <w:p w:rsidR="00000000" w:rsidDel="00000000" w:rsidP="00000000" w:rsidRDefault="00000000" w:rsidRPr="00000000" w14:paraId="00000038">
      <w:pPr>
        <w:pStyle w:val="Heading2"/>
        <w:rPr>
          <w:b w:val="1"/>
          <w:u w:val="single"/>
        </w:rPr>
      </w:pPr>
      <w:bookmarkStart w:colFirst="0" w:colLast="0" w:name="_lul2uo5izct5" w:id="7"/>
      <w:bookmarkEnd w:id="7"/>
      <w:r w:rsidDel="00000000" w:rsidR="00000000" w:rsidRPr="00000000">
        <w:rPr>
          <w:b w:val="1"/>
          <w:u w:val="single"/>
          <w:rtl w:val="0"/>
        </w:rPr>
        <w:t xml:space="preserve">Blood pressure</w:t>
      </w:r>
    </w:p>
    <w:p w:rsidR="00000000" w:rsidDel="00000000" w:rsidP="00000000" w:rsidRDefault="00000000" w:rsidRPr="00000000" w14:paraId="00000039">
      <w:pPr>
        <w:rPr/>
      </w:pPr>
      <w:r w:rsidDel="00000000" w:rsidR="00000000" w:rsidRPr="00000000">
        <w:rPr/>
        <w:drawing>
          <wp:inline distB="114300" distT="114300" distL="114300" distR="114300">
            <wp:extent cx="2524417" cy="3141497"/>
            <wp:effectExtent b="0" l="0" r="0" t="0"/>
            <wp:docPr id="1" name="image2.jpg"/>
            <a:graphic>
              <a:graphicData uri="http://schemas.openxmlformats.org/drawingml/2006/picture">
                <pic:pic>
                  <pic:nvPicPr>
                    <pic:cNvPr id="0" name="image2.jpg"/>
                    <pic:cNvPicPr preferRelativeResize="0"/>
                  </pic:nvPicPr>
                  <pic:blipFill>
                    <a:blip r:embed="rId14"/>
                    <a:srcRect b="0" l="0" r="0" t="0"/>
                    <a:stretch>
                      <a:fillRect/>
                    </a:stretch>
                  </pic:blipFill>
                  <pic:spPr>
                    <a:xfrm>
                      <a:off x="0" y="0"/>
                      <a:ext cx="2524417" cy="3141497"/>
                    </a:xfrm>
                    <a:prstGeom prst="rect"/>
                    <a:ln/>
                  </pic:spPr>
                </pic:pic>
              </a:graphicData>
            </a:graphic>
          </wp:inline>
        </w:drawing>
      </w: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This is a chart showing the types from high stage 2 hypertension which you should definitely see a doctor as soon as possible, to low low which you will feel light headed, dizzy and feeling sick.But for the clients result in this they had 135/73 as this shows on the graph this is a result of pre hypertension which is a bad sign as pre hypertension can serve as an early warning for the client as it is a sign of possible changes that could lead to heart disease. The pressure caused by constant prehypertension can change blood vessels and the heart in a damaging way. Also pre hypertension can also stress the kidneys. So this is obviously a weakness for the client as it is crucial that they get that to normal as soon as possible to prevent later escalation leading to higher stage 1 hypertension.</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Reference: </w:t>
      </w:r>
    </w:p>
    <w:p w:rsidR="00000000" w:rsidDel="00000000" w:rsidP="00000000" w:rsidRDefault="00000000" w:rsidRPr="00000000" w14:paraId="0000003D">
      <w:pPr>
        <w:rPr/>
      </w:pPr>
      <w:r w:rsidDel="00000000" w:rsidR="00000000" w:rsidRPr="00000000">
        <w:rPr>
          <w:rtl w:val="0"/>
        </w:rPr>
        <w:t xml:space="preserve">Bethesda, MD: National Heart, Lung, and Blood Institute; 2003.</w:t>
      </w:r>
    </w:p>
    <w:p w:rsidR="00000000" w:rsidDel="00000000" w:rsidP="00000000" w:rsidRDefault="00000000" w:rsidRPr="00000000" w14:paraId="0000003E">
      <w:pPr>
        <w:pStyle w:val="Heading2"/>
        <w:rPr>
          <w:b w:val="1"/>
          <w:u w:val="single"/>
        </w:rPr>
      </w:pPr>
      <w:bookmarkStart w:colFirst="0" w:colLast="0" w:name="_5qkgz3fs0wzx" w:id="8"/>
      <w:bookmarkEnd w:id="8"/>
      <w:r w:rsidDel="00000000" w:rsidR="00000000" w:rsidRPr="00000000">
        <w:rPr>
          <w:b w:val="1"/>
          <w:u w:val="single"/>
          <w:rtl w:val="0"/>
        </w:rPr>
        <w:t xml:space="preserve">Astrand bike test</w:t>
      </w:r>
    </w:p>
    <w:p w:rsidR="00000000" w:rsidDel="00000000" w:rsidP="00000000" w:rsidRDefault="00000000" w:rsidRPr="00000000" w14:paraId="0000003F">
      <w:pPr>
        <w:rPr/>
      </w:pPr>
      <w:r w:rsidDel="00000000" w:rsidR="00000000" w:rsidRPr="00000000">
        <w:rPr/>
        <w:drawing>
          <wp:inline distB="114300" distT="114300" distL="114300" distR="114300">
            <wp:extent cx="3590282" cy="4863710"/>
            <wp:effectExtent b="0" l="0" r="0" t="0"/>
            <wp:docPr id="3" name="image3.jpg"/>
            <a:graphic>
              <a:graphicData uri="http://schemas.openxmlformats.org/drawingml/2006/picture">
                <pic:pic>
                  <pic:nvPicPr>
                    <pic:cNvPr id="0" name="image3.jpg"/>
                    <pic:cNvPicPr preferRelativeResize="0"/>
                  </pic:nvPicPr>
                  <pic:blipFill>
                    <a:blip r:embed="rId15"/>
                    <a:srcRect b="0" l="0" r="0" t="0"/>
                    <a:stretch>
                      <a:fillRect/>
                    </a:stretch>
                  </pic:blipFill>
                  <pic:spPr>
                    <a:xfrm>
                      <a:off x="0" y="0"/>
                      <a:ext cx="3590282" cy="4863710"/>
                    </a:xfrm>
                    <a:prstGeom prst="rect"/>
                    <a:ln/>
                  </pic:spPr>
                </pic:pic>
              </a:graphicData>
            </a:graphic>
          </wp:inline>
        </w:drawing>
      </w:r>
      <w:r w:rsidDel="00000000" w:rsidR="00000000" w:rsidRPr="00000000">
        <w:rPr>
          <w:rtl w:val="0"/>
        </w:rPr>
      </w:r>
    </w:p>
    <w:p w:rsidR="00000000" w:rsidDel="00000000" w:rsidP="00000000" w:rsidRDefault="00000000" w:rsidRPr="00000000" w14:paraId="00000040">
      <w:pPr>
        <w:rPr>
          <w:sz w:val="23"/>
          <w:szCs w:val="23"/>
          <w:shd w:fill="f6f6f6" w:val="clear"/>
        </w:rPr>
      </w:pPr>
      <w:r w:rsidDel="00000000" w:rsidR="00000000" w:rsidRPr="00000000">
        <w:rPr>
          <w:rtl w:val="0"/>
        </w:rPr>
        <w:t xml:space="preserve">This is a graph that is used to work out vo2max for the clien</w:t>
      </w:r>
      <w:r w:rsidDel="00000000" w:rsidR="00000000" w:rsidRPr="00000000">
        <w:rPr>
          <w:rtl w:val="0"/>
        </w:rPr>
        <w:t xml:space="preserve">t. The client had a vo2max of 27 which is very  good as it shows his blood rate is normal and the client just needs to keep their work rate like it is .</w:t>
      </w:r>
      <w:r w:rsidDel="00000000" w:rsidR="00000000" w:rsidRPr="00000000">
        <w:rPr>
          <w:sz w:val="23"/>
          <w:szCs w:val="23"/>
          <w:shd w:fill="f6f6f6" w:val="clear"/>
          <w:rtl w:val="0"/>
        </w:rPr>
        <w:t xml:space="preserve">This is the classical Aastrand test that has been used for more than 40 years. The formulas behind the test are based on regression analysis on several hundred subjects. The test is based on the association between heart rate and oxygen uptake and the association between workload in watts and oxygen uptake. By measuring the work and heart rate on a submaximal workload, an estimation can be made on the probable workload that could be performed at maximal heart rate. There is however some uncertainty associated with estimation of maximal heart from age and therefore this test carries at least the same amount of uncertainty. Two thirds of the results from this test will be within a 15% deviation. Approximately 5% of the results will be more than 30% wrong.Performed under the same conditions this test is very good for tracking changes in fitness over time or estimating the mean fitness in a population. This can be done within minimal time and effort.</w:t>
      </w:r>
    </w:p>
    <w:p w:rsidR="00000000" w:rsidDel="00000000" w:rsidP="00000000" w:rsidRDefault="00000000" w:rsidRPr="00000000" w14:paraId="00000041">
      <w:pPr>
        <w:rPr>
          <w:sz w:val="23"/>
          <w:szCs w:val="23"/>
          <w:shd w:fill="f6f6f6" w:val="clear"/>
        </w:rPr>
      </w:pPr>
      <w:r w:rsidDel="00000000" w:rsidR="00000000" w:rsidRPr="00000000">
        <w:rPr>
          <w:rtl w:val="0"/>
        </w:rPr>
      </w:r>
    </w:p>
    <w:p w:rsidR="00000000" w:rsidDel="00000000" w:rsidP="00000000" w:rsidRDefault="00000000" w:rsidRPr="00000000" w14:paraId="00000042">
      <w:pPr>
        <w:rPr>
          <w:sz w:val="23"/>
          <w:szCs w:val="23"/>
          <w:shd w:fill="f6f6f6" w:val="clear"/>
        </w:rPr>
      </w:pPr>
      <w:r w:rsidDel="00000000" w:rsidR="00000000" w:rsidRPr="00000000">
        <w:rPr>
          <w:sz w:val="23"/>
          <w:szCs w:val="23"/>
          <w:shd w:fill="f6f6f6" w:val="clear"/>
          <w:rtl w:val="0"/>
        </w:rPr>
        <w:t xml:space="preserve">Reference: </w:t>
      </w:r>
    </w:p>
    <w:p w:rsidR="00000000" w:rsidDel="00000000" w:rsidP="00000000" w:rsidRDefault="00000000" w:rsidRPr="00000000" w14:paraId="00000043">
      <w:pPr>
        <w:rPr>
          <w:sz w:val="23"/>
          <w:szCs w:val="23"/>
          <w:shd w:fill="f6f6f6" w:val="clear"/>
        </w:rPr>
      </w:pPr>
      <w:r w:rsidDel="00000000" w:rsidR="00000000" w:rsidRPr="00000000">
        <w:rPr>
          <w:sz w:val="23"/>
          <w:szCs w:val="23"/>
          <w:shd w:fill="f6f6f6" w:val="clear"/>
          <w:rtl w:val="0"/>
        </w:rPr>
        <w:t xml:space="preserve">Textbook of work physiology. Åstrand &amp; Rodahl. 3rd ed. McGraw Hill 1986. Side 363-384.</w:t>
      </w:r>
    </w:p>
    <w:p w:rsidR="00000000" w:rsidDel="00000000" w:rsidP="00000000" w:rsidRDefault="00000000" w:rsidRPr="00000000" w14:paraId="00000044">
      <w:pPr>
        <w:pStyle w:val="Heading2"/>
        <w:rPr/>
      </w:pPr>
      <w:bookmarkStart w:colFirst="0" w:colLast="0" w:name="_sl9k6w6ducr9" w:id="9"/>
      <w:bookmarkEnd w:id="9"/>
      <w:r w:rsidDel="00000000" w:rsidR="00000000" w:rsidRPr="00000000">
        <w:rPr>
          <w:b w:val="1"/>
          <w:u w:val="single"/>
          <w:rtl w:val="0"/>
        </w:rPr>
        <w:t xml:space="preserve">Part 4 -</w:t>
      </w:r>
      <w:r w:rsidDel="00000000" w:rsidR="00000000" w:rsidRPr="00000000">
        <w:rPr>
          <w:rtl w:val="0"/>
        </w:rPr>
        <w:t xml:space="preserve"> </w:t>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t xml:space="preserve">The client obviously has some good strengths but also weaknesses and here are some of the recommendations that I would have. One being to improve on his blood pressure because where the client has prehypertension blood pressure This is important to the client as being overweight  can have a serious impact on health. Carrying extra fat leads to serious health consequences such as cardiovascular disease mainly heart disease and stroke, type 2 diabetes  and some cancers. So this is obviously a show of weakness to the client as they have high body fat. So to make the client's blood pressure normal they are going to need to exercise regularly and while you're losing the weight you will need to watch your waistline carrying too much weight around it can also increase it as well. Also another thing to help reduce the blood pressure to normal is eating less salt (sodium in your diet) this because it raises the blood pressure by 5 or 6 mm Hg. That is one weakness but here is also a strength with the client as shown in the abdominal test where the client had 39 sit ups in the minute which this is shows that the client has a reduced chance of catching an injury and shows they have a high work rate.This shows that it is a strength to my client and something they need to maintain as they show good endurance in their core area. So overall there are things the client needs to change but it mostly comes down to the clients diet but apart from that they are health and fit as shown from most of the information.</w:t>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nhs.uk" TargetMode="External"/><Relationship Id="rId10" Type="http://schemas.openxmlformats.org/officeDocument/2006/relationships/hyperlink" Target="https://en.m.wikipedia.org/wiki/Heart_rate" TargetMode="External"/><Relationship Id="rId13" Type="http://schemas.openxmlformats.org/officeDocument/2006/relationships/image" Target="media/image1.gif"/><Relationship Id="rId12" Type="http://schemas.openxmlformats.org/officeDocument/2006/relationships/image" Target="media/image4.jp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n.m.wikipedia.org/wiki/Physiological" TargetMode="External"/><Relationship Id="rId15" Type="http://schemas.openxmlformats.org/officeDocument/2006/relationships/image" Target="media/image3.jpg"/><Relationship Id="rId14" Type="http://schemas.openxmlformats.org/officeDocument/2006/relationships/image" Target="media/image2.jpg"/><Relationship Id="rId5" Type="http://schemas.openxmlformats.org/officeDocument/2006/relationships/styles" Target="styles.xml"/><Relationship Id="rId6" Type="http://schemas.openxmlformats.org/officeDocument/2006/relationships/hyperlink" Target="https://health.ucdavis.edu/sports-medicine/resources/body-fat" TargetMode="External"/><Relationship Id="rId7" Type="http://schemas.openxmlformats.org/officeDocument/2006/relationships/hyperlink" Target="https://www.healthline.com/health/exercise-fitness/muscular-strength#:~:text=Muscular%20endurance%20refers%20to%20the,%2Dups%2C%20or%20jumping%20jacks" TargetMode="External"/><Relationship Id="rId8" Type="http://schemas.openxmlformats.org/officeDocument/2006/relationships/hyperlink" Target="https://en.m.wikipedia.org/wiki/Physical_fitn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